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593EE" w14:textId="605096E7" w:rsidR="0018704A" w:rsidRPr="00E55719" w:rsidRDefault="0018704A" w:rsidP="00602CB8">
      <w:pPr>
        <w:pStyle w:val="Heading1"/>
        <w:spacing w:after="360"/>
        <w:jc w:val="right"/>
        <w:rPr>
          <w:color w:val="002060"/>
          <w:sz w:val="72"/>
          <w:szCs w:val="32"/>
        </w:rPr>
      </w:pPr>
      <w:bookmarkStart w:id="0" w:name="_Toc131062459"/>
      <w:bookmarkStart w:id="1" w:name="_Toc131167817"/>
      <w:r w:rsidRPr="00E55719">
        <w:rPr>
          <w:color w:val="002060"/>
          <w:sz w:val="72"/>
          <w:szCs w:val="32"/>
        </w:rPr>
        <w:t>P</w:t>
      </w:r>
      <w:r w:rsidR="00206DD8">
        <w:rPr>
          <w:color w:val="002060"/>
          <w:sz w:val="72"/>
          <w:szCs w:val="32"/>
        </w:rPr>
        <w:t>romotions</w:t>
      </w:r>
      <w:bookmarkEnd w:id="0"/>
      <w:bookmarkEnd w:id="1"/>
    </w:p>
    <w:p w14:paraId="7CB8E78D" w14:textId="77777777" w:rsidR="0018704A" w:rsidRPr="00602CB8" w:rsidRDefault="0018704A" w:rsidP="00ED6978">
      <w:pPr>
        <w:pStyle w:val="Title"/>
        <w:spacing w:before="360"/>
        <w:jc w:val="right"/>
      </w:pPr>
      <w:r w:rsidRPr="00602CB8">
        <w:t>USDA Pay-Setting Guide</w:t>
      </w:r>
    </w:p>
    <w:p w14:paraId="5C98011C" w14:textId="77777777" w:rsidR="0018704A" w:rsidRPr="00E55719" w:rsidRDefault="0018704A" w:rsidP="0018704A">
      <w:pPr>
        <w:pStyle w:val="ListParagraph"/>
        <w:spacing w:before="100" w:beforeAutospacing="1" w:after="240"/>
        <w:ind w:left="0"/>
        <w:contextualSpacing w:val="0"/>
        <w:jc w:val="right"/>
        <w:rPr>
          <w:rFonts w:asciiTheme="majorHAnsi" w:hAnsiTheme="majorHAnsi"/>
          <w:bCs/>
          <w:color w:val="002060"/>
          <w:sz w:val="28"/>
          <w:szCs w:val="28"/>
        </w:rPr>
      </w:pPr>
      <w:r w:rsidRPr="00E55719">
        <w:rPr>
          <w:rFonts w:asciiTheme="majorHAnsi" w:hAnsiTheme="majorHAnsi"/>
          <w:bCs/>
          <w:color w:val="002060"/>
          <w:sz w:val="28"/>
          <w:szCs w:val="28"/>
        </w:rPr>
        <w:t>March 2023</w:t>
      </w:r>
    </w:p>
    <w:p w14:paraId="193B4D00" w14:textId="77777777" w:rsidR="009B500E" w:rsidRDefault="009B500E" w:rsidP="009B500E">
      <w:pPr>
        <w:pStyle w:val="ListParagraph"/>
        <w:spacing w:before="4800" w:after="240"/>
        <w:ind w:left="0"/>
        <w:contextualSpacing w:val="0"/>
        <w:rPr>
          <w:bCs/>
          <w:szCs w:val="22"/>
        </w:rPr>
      </w:pPr>
      <w:r w:rsidRPr="004D7718">
        <w:rPr>
          <w:bCs/>
          <w:szCs w:val="22"/>
        </w:rPr>
        <w:t>This pay-setting guide was developed to provide a comprehensive reference to assist HR Specialists to set pay. This guide provides in-depth coverage of many areas; however, users should refer to applicable laws, regulations, Departmental Regulations</w:t>
      </w:r>
      <w:r>
        <w:rPr>
          <w:bCs/>
          <w:szCs w:val="22"/>
        </w:rPr>
        <w:t>, and agency-specific policy</w:t>
      </w:r>
      <w:r w:rsidRPr="004D7718">
        <w:rPr>
          <w:bCs/>
          <w:szCs w:val="22"/>
        </w:rPr>
        <w:t xml:space="preserve"> when making pay decisions.</w:t>
      </w:r>
    </w:p>
    <w:p w14:paraId="0B4CD2E9" w14:textId="77777777" w:rsidR="00186443" w:rsidRPr="009716E6" w:rsidRDefault="00186443" w:rsidP="00922A43">
      <w:pPr>
        <w:spacing w:before="240" w:after="240"/>
        <w:rPr>
          <w:rFonts w:cs="Arial"/>
          <w:b/>
          <w:color w:val="000000" w:themeColor="text1"/>
          <w:szCs w:val="24"/>
        </w:rPr>
      </w:pPr>
      <w:r w:rsidRPr="009716E6">
        <w:rPr>
          <w:rFonts w:cs="Arial"/>
          <w:color w:val="000000" w:themeColor="text1"/>
          <w:szCs w:val="24"/>
        </w:rPr>
        <w:br w:type="page"/>
      </w:r>
    </w:p>
    <w:sdt>
      <w:sdtPr>
        <w:rPr>
          <w:rFonts w:ascii="Arial" w:eastAsia="Times New Roman" w:hAnsi="Arial" w:cs="Arial"/>
          <w:b w:val="0"/>
          <w:bCs w:val="0"/>
          <w:color w:val="FF0000"/>
          <w:sz w:val="24"/>
          <w:szCs w:val="24"/>
          <w:lang w:eastAsia="en-US"/>
        </w:rPr>
        <w:id w:val="281536496"/>
        <w:docPartObj>
          <w:docPartGallery w:val="Table of Contents"/>
          <w:docPartUnique/>
        </w:docPartObj>
      </w:sdtPr>
      <w:sdtEndPr>
        <w:rPr>
          <w:rFonts w:ascii="Times New Roman" w:hAnsi="Times New Roman" w:cs="Times New Roman"/>
          <w:noProof/>
          <w:color w:val="auto"/>
          <w:sz w:val="22"/>
          <w:szCs w:val="20"/>
        </w:rPr>
      </w:sdtEndPr>
      <w:sdtContent>
        <w:p w14:paraId="0B4CD2EA" w14:textId="77777777" w:rsidR="00D3115E" w:rsidRPr="00ED6978" w:rsidRDefault="00D3115E" w:rsidP="00303CE6">
          <w:pPr>
            <w:pStyle w:val="TOCHeading"/>
            <w:jc w:val="center"/>
            <w:rPr>
              <w:rFonts w:ascii="Times New Roman" w:hAnsi="Times New Roman" w:cs="Times New Roman"/>
              <w:color w:val="000000" w:themeColor="text1"/>
              <w:sz w:val="24"/>
              <w:szCs w:val="24"/>
            </w:rPr>
          </w:pPr>
          <w:r w:rsidRPr="00ED6978">
            <w:rPr>
              <w:rFonts w:ascii="Times New Roman" w:hAnsi="Times New Roman" w:cs="Times New Roman"/>
              <w:color w:val="000000" w:themeColor="text1"/>
              <w:sz w:val="24"/>
              <w:szCs w:val="24"/>
            </w:rPr>
            <w:t>Table of Contents</w:t>
          </w:r>
        </w:p>
        <w:p w14:paraId="61A653FF" w14:textId="077FF5F8" w:rsidR="00FA29BA" w:rsidRDefault="00D3115E">
          <w:pPr>
            <w:pStyle w:val="TOC1"/>
            <w:rPr>
              <w:rFonts w:asciiTheme="minorHAnsi" w:hAnsiTheme="minorHAnsi"/>
              <w:szCs w:val="22"/>
              <w:lang w:eastAsia="en-US"/>
            </w:rPr>
          </w:pPr>
          <w:r w:rsidRPr="00497216">
            <w:rPr>
              <w:rFonts w:ascii="Arial" w:hAnsi="Arial" w:cs="Arial"/>
              <w:color w:val="000000" w:themeColor="text1"/>
              <w:sz w:val="24"/>
            </w:rPr>
            <w:fldChar w:fldCharType="begin"/>
          </w:r>
          <w:r w:rsidRPr="00497216">
            <w:rPr>
              <w:rFonts w:ascii="Arial" w:hAnsi="Arial" w:cs="Arial"/>
              <w:color w:val="000000" w:themeColor="text1"/>
              <w:sz w:val="24"/>
            </w:rPr>
            <w:instrText xml:space="preserve"> TOC \o "1-3" \h \z \u </w:instrText>
          </w:r>
          <w:r w:rsidRPr="00497216">
            <w:rPr>
              <w:rFonts w:ascii="Arial" w:hAnsi="Arial" w:cs="Arial"/>
              <w:color w:val="000000" w:themeColor="text1"/>
              <w:sz w:val="24"/>
            </w:rPr>
            <w:fldChar w:fldCharType="separate"/>
          </w:r>
          <w:hyperlink w:anchor="_Toc131167817" w:history="1">
            <w:r w:rsidR="00FA29BA" w:rsidRPr="00931443">
              <w:rPr>
                <w:rStyle w:val="Hyperlink"/>
              </w:rPr>
              <w:t>Promotions</w:t>
            </w:r>
            <w:r w:rsidR="00FA29BA">
              <w:rPr>
                <w:webHidden/>
              </w:rPr>
              <w:tab/>
            </w:r>
            <w:r w:rsidR="00FA29BA">
              <w:rPr>
                <w:webHidden/>
              </w:rPr>
              <w:fldChar w:fldCharType="begin"/>
            </w:r>
            <w:r w:rsidR="00FA29BA">
              <w:rPr>
                <w:webHidden/>
              </w:rPr>
              <w:instrText xml:space="preserve"> PAGEREF _Toc131167817 \h </w:instrText>
            </w:r>
            <w:r w:rsidR="00FA29BA">
              <w:rPr>
                <w:webHidden/>
              </w:rPr>
            </w:r>
            <w:r w:rsidR="00FA29BA">
              <w:rPr>
                <w:webHidden/>
              </w:rPr>
              <w:fldChar w:fldCharType="separate"/>
            </w:r>
            <w:r w:rsidR="00FA29BA">
              <w:rPr>
                <w:webHidden/>
              </w:rPr>
              <w:t>0</w:t>
            </w:r>
            <w:r w:rsidR="00FA29BA">
              <w:rPr>
                <w:webHidden/>
              </w:rPr>
              <w:fldChar w:fldCharType="end"/>
            </w:r>
          </w:hyperlink>
        </w:p>
        <w:p w14:paraId="44F14A48" w14:textId="41CF6FE4" w:rsidR="00FA29BA" w:rsidRDefault="00000000">
          <w:pPr>
            <w:pStyle w:val="TOC2"/>
            <w:rPr>
              <w:rFonts w:asciiTheme="minorHAnsi" w:hAnsiTheme="minorHAnsi"/>
              <w:lang w:eastAsia="en-US"/>
            </w:rPr>
          </w:pPr>
          <w:hyperlink w:anchor="_Toc131167818" w:history="1">
            <w:r w:rsidR="00FA29BA" w:rsidRPr="00931443">
              <w:rPr>
                <w:rStyle w:val="Hyperlink"/>
                <w:shd w:val="clear" w:color="auto" w:fill="FFFFFF"/>
              </w:rPr>
              <w:t>References</w:t>
            </w:r>
            <w:r w:rsidR="00FA29BA">
              <w:rPr>
                <w:webHidden/>
              </w:rPr>
              <w:tab/>
            </w:r>
            <w:r w:rsidR="00FA29BA">
              <w:rPr>
                <w:webHidden/>
              </w:rPr>
              <w:fldChar w:fldCharType="begin"/>
            </w:r>
            <w:r w:rsidR="00FA29BA">
              <w:rPr>
                <w:webHidden/>
              </w:rPr>
              <w:instrText xml:space="preserve"> PAGEREF _Toc131167818 \h </w:instrText>
            </w:r>
            <w:r w:rsidR="00FA29BA">
              <w:rPr>
                <w:webHidden/>
              </w:rPr>
            </w:r>
            <w:r w:rsidR="00FA29BA">
              <w:rPr>
                <w:webHidden/>
              </w:rPr>
              <w:fldChar w:fldCharType="separate"/>
            </w:r>
            <w:r w:rsidR="00FA29BA">
              <w:rPr>
                <w:webHidden/>
              </w:rPr>
              <w:t>4</w:t>
            </w:r>
            <w:r w:rsidR="00FA29BA">
              <w:rPr>
                <w:webHidden/>
              </w:rPr>
              <w:fldChar w:fldCharType="end"/>
            </w:r>
          </w:hyperlink>
        </w:p>
        <w:p w14:paraId="77BB9487" w14:textId="6650ADF5" w:rsidR="00FA29BA" w:rsidRDefault="00000000">
          <w:pPr>
            <w:pStyle w:val="TOC2"/>
            <w:rPr>
              <w:rFonts w:asciiTheme="minorHAnsi" w:hAnsiTheme="minorHAnsi"/>
              <w:lang w:eastAsia="en-US"/>
            </w:rPr>
          </w:pPr>
          <w:hyperlink w:anchor="_Toc131167819" w:history="1">
            <w:r w:rsidR="00FA29BA" w:rsidRPr="00931443">
              <w:rPr>
                <w:rStyle w:val="Hyperlink"/>
              </w:rPr>
              <w:t>PAY TABLES</w:t>
            </w:r>
            <w:r w:rsidR="00FA29BA">
              <w:rPr>
                <w:webHidden/>
              </w:rPr>
              <w:tab/>
            </w:r>
            <w:r w:rsidR="00FA29BA">
              <w:rPr>
                <w:webHidden/>
              </w:rPr>
              <w:fldChar w:fldCharType="begin"/>
            </w:r>
            <w:r w:rsidR="00FA29BA">
              <w:rPr>
                <w:webHidden/>
              </w:rPr>
              <w:instrText xml:space="preserve"> PAGEREF _Toc131167819 \h </w:instrText>
            </w:r>
            <w:r w:rsidR="00FA29BA">
              <w:rPr>
                <w:webHidden/>
              </w:rPr>
            </w:r>
            <w:r w:rsidR="00FA29BA">
              <w:rPr>
                <w:webHidden/>
              </w:rPr>
              <w:fldChar w:fldCharType="separate"/>
            </w:r>
            <w:r w:rsidR="00FA29BA">
              <w:rPr>
                <w:webHidden/>
              </w:rPr>
              <w:t>4</w:t>
            </w:r>
            <w:r w:rsidR="00FA29BA">
              <w:rPr>
                <w:webHidden/>
              </w:rPr>
              <w:fldChar w:fldCharType="end"/>
            </w:r>
          </w:hyperlink>
        </w:p>
        <w:p w14:paraId="723E0037" w14:textId="4970D293" w:rsidR="00FA29BA" w:rsidRDefault="00000000">
          <w:pPr>
            <w:pStyle w:val="TOC2"/>
            <w:rPr>
              <w:rFonts w:asciiTheme="minorHAnsi" w:hAnsiTheme="minorHAnsi"/>
              <w:lang w:eastAsia="en-US"/>
            </w:rPr>
          </w:pPr>
          <w:hyperlink w:anchor="_Toc131167820" w:history="1">
            <w:r w:rsidR="00FA29BA" w:rsidRPr="00931443">
              <w:rPr>
                <w:rStyle w:val="Hyperlink"/>
              </w:rPr>
              <w:t>THE TWO-STEP PROMOTION RULE</w:t>
            </w:r>
            <w:r w:rsidR="00FA29BA">
              <w:rPr>
                <w:webHidden/>
              </w:rPr>
              <w:tab/>
            </w:r>
            <w:r w:rsidR="00FA29BA">
              <w:rPr>
                <w:webHidden/>
              </w:rPr>
              <w:fldChar w:fldCharType="begin"/>
            </w:r>
            <w:r w:rsidR="00FA29BA">
              <w:rPr>
                <w:webHidden/>
              </w:rPr>
              <w:instrText xml:space="preserve"> PAGEREF _Toc131167820 \h </w:instrText>
            </w:r>
            <w:r w:rsidR="00FA29BA">
              <w:rPr>
                <w:webHidden/>
              </w:rPr>
            </w:r>
            <w:r w:rsidR="00FA29BA">
              <w:rPr>
                <w:webHidden/>
              </w:rPr>
              <w:fldChar w:fldCharType="separate"/>
            </w:r>
            <w:r w:rsidR="00FA29BA">
              <w:rPr>
                <w:webHidden/>
              </w:rPr>
              <w:t>4</w:t>
            </w:r>
            <w:r w:rsidR="00FA29BA">
              <w:rPr>
                <w:webHidden/>
              </w:rPr>
              <w:fldChar w:fldCharType="end"/>
            </w:r>
          </w:hyperlink>
        </w:p>
        <w:p w14:paraId="4F9B43E0" w14:textId="6C4450FB" w:rsidR="00FA29BA" w:rsidRDefault="00000000">
          <w:pPr>
            <w:pStyle w:val="TOC3"/>
            <w:rPr>
              <w:rFonts w:asciiTheme="minorHAnsi" w:eastAsiaTheme="minorEastAsia" w:hAnsiTheme="minorHAnsi" w:cstheme="minorBidi"/>
            </w:rPr>
          </w:pPr>
          <w:hyperlink w:anchor="_Toc131167821" w:history="1">
            <w:r w:rsidR="00FA29BA" w:rsidRPr="00931443">
              <w:rPr>
                <w:rStyle w:val="Hyperlink"/>
              </w:rPr>
              <w:t>Personnel Processing Rules</w:t>
            </w:r>
            <w:r w:rsidR="00FA29BA">
              <w:rPr>
                <w:webHidden/>
              </w:rPr>
              <w:tab/>
            </w:r>
            <w:r w:rsidR="00FA29BA">
              <w:rPr>
                <w:webHidden/>
              </w:rPr>
              <w:fldChar w:fldCharType="begin"/>
            </w:r>
            <w:r w:rsidR="00FA29BA">
              <w:rPr>
                <w:webHidden/>
              </w:rPr>
              <w:instrText xml:space="preserve"> PAGEREF _Toc131167821 \h </w:instrText>
            </w:r>
            <w:r w:rsidR="00FA29BA">
              <w:rPr>
                <w:webHidden/>
              </w:rPr>
            </w:r>
            <w:r w:rsidR="00FA29BA">
              <w:rPr>
                <w:webHidden/>
              </w:rPr>
              <w:fldChar w:fldCharType="separate"/>
            </w:r>
            <w:r w:rsidR="00FA29BA">
              <w:rPr>
                <w:webHidden/>
              </w:rPr>
              <w:t>5</w:t>
            </w:r>
            <w:r w:rsidR="00FA29BA">
              <w:rPr>
                <w:webHidden/>
              </w:rPr>
              <w:fldChar w:fldCharType="end"/>
            </w:r>
          </w:hyperlink>
        </w:p>
        <w:p w14:paraId="1287D8FF" w14:textId="005C2D88" w:rsidR="00FA29BA" w:rsidRDefault="00000000">
          <w:pPr>
            <w:pStyle w:val="TOC3"/>
            <w:rPr>
              <w:rFonts w:asciiTheme="minorHAnsi" w:eastAsiaTheme="minorEastAsia" w:hAnsiTheme="minorHAnsi" w:cstheme="minorBidi"/>
            </w:rPr>
          </w:pPr>
          <w:hyperlink w:anchor="_Toc131167822" w:history="1">
            <w:r w:rsidR="00FA29BA" w:rsidRPr="00931443">
              <w:rPr>
                <w:rStyle w:val="Hyperlink"/>
              </w:rPr>
              <w:t>When do I use the Standard Method?</w:t>
            </w:r>
            <w:r w:rsidR="00FA29BA">
              <w:rPr>
                <w:webHidden/>
              </w:rPr>
              <w:tab/>
            </w:r>
            <w:r w:rsidR="00FA29BA">
              <w:rPr>
                <w:webHidden/>
              </w:rPr>
              <w:fldChar w:fldCharType="begin"/>
            </w:r>
            <w:r w:rsidR="00FA29BA">
              <w:rPr>
                <w:webHidden/>
              </w:rPr>
              <w:instrText xml:space="preserve"> PAGEREF _Toc131167822 \h </w:instrText>
            </w:r>
            <w:r w:rsidR="00FA29BA">
              <w:rPr>
                <w:webHidden/>
              </w:rPr>
            </w:r>
            <w:r w:rsidR="00FA29BA">
              <w:rPr>
                <w:webHidden/>
              </w:rPr>
              <w:fldChar w:fldCharType="separate"/>
            </w:r>
            <w:r w:rsidR="00FA29BA">
              <w:rPr>
                <w:webHidden/>
              </w:rPr>
              <w:t>5</w:t>
            </w:r>
            <w:r w:rsidR="00FA29BA">
              <w:rPr>
                <w:webHidden/>
              </w:rPr>
              <w:fldChar w:fldCharType="end"/>
            </w:r>
          </w:hyperlink>
        </w:p>
        <w:p w14:paraId="009C6257" w14:textId="2BF0D9FC" w:rsidR="00FA29BA" w:rsidRDefault="00000000">
          <w:pPr>
            <w:pStyle w:val="TOC3"/>
            <w:rPr>
              <w:rFonts w:asciiTheme="minorHAnsi" w:eastAsiaTheme="minorEastAsia" w:hAnsiTheme="minorHAnsi" w:cstheme="minorBidi"/>
            </w:rPr>
          </w:pPr>
          <w:hyperlink w:anchor="_Toc131167823" w:history="1">
            <w:r w:rsidR="00FA29BA" w:rsidRPr="00931443">
              <w:rPr>
                <w:rStyle w:val="Hyperlink"/>
              </w:rPr>
              <w:t>When do I use the Alternate Method?</w:t>
            </w:r>
            <w:r w:rsidR="00FA29BA">
              <w:rPr>
                <w:webHidden/>
              </w:rPr>
              <w:tab/>
            </w:r>
            <w:r w:rsidR="00FA29BA">
              <w:rPr>
                <w:webHidden/>
              </w:rPr>
              <w:fldChar w:fldCharType="begin"/>
            </w:r>
            <w:r w:rsidR="00FA29BA">
              <w:rPr>
                <w:webHidden/>
              </w:rPr>
              <w:instrText xml:space="preserve"> PAGEREF _Toc131167823 \h </w:instrText>
            </w:r>
            <w:r w:rsidR="00FA29BA">
              <w:rPr>
                <w:webHidden/>
              </w:rPr>
            </w:r>
            <w:r w:rsidR="00FA29BA">
              <w:rPr>
                <w:webHidden/>
              </w:rPr>
              <w:fldChar w:fldCharType="separate"/>
            </w:r>
            <w:r w:rsidR="00FA29BA">
              <w:rPr>
                <w:webHidden/>
              </w:rPr>
              <w:t>6</w:t>
            </w:r>
            <w:r w:rsidR="00FA29BA">
              <w:rPr>
                <w:webHidden/>
              </w:rPr>
              <w:fldChar w:fldCharType="end"/>
            </w:r>
          </w:hyperlink>
        </w:p>
        <w:p w14:paraId="0A7563D3" w14:textId="0C2E3CF6" w:rsidR="00FA29BA" w:rsidRDefault="00000000">
          <w:pPr>
            <w:pStyle w:val="TOC3"/>
            <w:rPr>
              <w:rFonts w:asciiTheme="minorHAnsi" w:eastAsiaTheme="minorEastAsia" w:hAnsiTheme="minorHAnsi" w:cstheme="minorBidi"/>
            </w:rPr>
          </w:pPr>
          <w:hyperlink w:anchor="_Toc131167824" w:history="1">
            <w:r w:rsidR="00FA29BA" w:rsidRPr="00931443">
              <w:rPr>
                <w:rStyle w:val="Hyperlink"/>
              </w:rPr>
              <w:t>The Steps</w:t>
            </w:r>
            <w:r w:rsidR="00FA29BA">
              <w:rPr>
                <w:webHidden/>
              </w:rPr>
              <w:tab/>
            </w:r>
            <w:r w:rsidR="00FA29BA">
              <w:rPr>
                <w:webHidden/>
              </w:rPr>
              <w:fldChar w:fldCharType="begin"/>
            </w:r>
            <w:r w:rsidR="00FA29BA">
              <w:rPr>
                <w:webHidden/>
              </w:rPr>
              <w:instrText xml:space="preserve"> PAGEREF _Toc131167824 \h </w:instrText>
            </w:r>
            <w:r w:rsidR="00FA29BA">
              <w:rPr>
                <w:webHidden/>
              </w:rPr>
            </w:r>
            <w:r w:rsidR="00FA29BA">
              <w:rPr>
                <w:webHidden/>
              </w:rPr>
              <w:fldChar w:fldCharType="separate"/>
            </w:r>
            <w:r w:rsidR="00FA29BA">
              <w:rPr>
                <w:webHidden/>
              </w:rPr>
              <w:t>6</w:t>
            </w:r>
            <w:r w:rsidR="00FA29BA">
              <w:rPr>
                <w:webHidden/>
              </w:rPr>
              <w:fldChar w:fldCharType="end"/>
            </w:r>
          </w:hyperlink>
        </w:p>
        <w:p w14:paraId="54833C51" w14:textId="7C374C37" w:rsidR="00FA29BA" w:rsidRDefault="00000000">
          <w:pPr>
            <w:pStyle w:val="TOC2"/>
            <w:rPr>
              <w:rFonts w:asciiTheme="minorHAnsi" w:hAnsiTheme="minorHAnsi"/>
              <w:lang w:eastAsia="en-US"/>
            </w:rPr>
          </w:pPr>
          <w:hyperlink w:anchor="_Toc131167825" w:history="1">
            <w:r w:rsidR="00FA29BA" w:rsidRPr="00931443">
              <w:rPr>
                <w:rStyle w:val="Hyperlink"/>
              </w:rPr>
              <w:t>PAY-SETTING EXAMPLES</w:t>
            </w:r>
            <w:r w:rsidR="00FA29BA">
              <w:rPr>
                <w:webHidden/>
              </w:rPr>
              <w:tab/>
            </w:r>
            <w:r w:rsidR="00FA29BA">
              <w:rPr>
                <w:webHidden/>
              </w:rPr>
              <w:fldChar w:fldCharType="begin"/>
            </w:r>
            <w:r w:rsidR="00FA29BA">
              <w:rPr>
                <w:webHidden/>
              </w:rPr>
              <w:instrText xml:space="preserve"> PAGEREF _Toc131167825 \h </w:instrText>
            </w:r>
            <w:r w:rsidR="00FA29BA">
              <w:rPr>
                <w:webHidden/>
              </w:rPr>
            </w:r>
            <w:r w:rsidR="00FA29BA">
              <w:rPr>
                <w:webHidden/>
              </w:rPr>
              <w:fldChar w:fldCharType="separate"/>
            </w:r>
            <w:r w:rsidR="00FA29BA">
              <w:rPr>
                <w:webHidden/>
              </w:rPr>
              <w:t>8</w:t>
            </w:r>
            <w:r w:rsidR="00FA29BA">
              <w:rPr>
                <w:webHidden/>
              </w:rPr>
              <w:fldChar w:fldCharType="end"/>
            </w:r>
          </w:hyperlink>
        </w:p>
        <w:p w14:paraId="49ADCA47" w14:textId="224D5A8C" w:rsidR="00FA29BA" w:rsidRDefault="00000000">
          <w:pPr>
            <w:pStyle w:val="TOC3"/>
            <w:tabs>
              <w:tab w:val="left" w:pos="880"/>
            </w:tabs>
            <w:rPr>
              <w:rFonts w:asciiTheme="minorHAnsi" w:eastAsiaTheme="minorEastAsia" w:hAnsiTheme="minorHAnsi" w:cstheme="minorBidi"/>
            </w:rPr>
          </w:pPr>
          <w:hyperlink w:anchor="_Toc131167826" w:history="1">
            <w:r w:rsidR="00FA29BA" w:rsidRPr="00931443">
              <w:rPr>
                <w:rStyle w:val="Hyperlink"/>
              </w:rPr>
              <w:t>1.</w:t>
            </w:r>
            <w:r w:rsidR="00FA29BA">
              <w:rPr>
                <w:rFonts w:asciiTheme="minorHAnsi" w:eastAsiaTheme="minorEastAsia" w:hAnsiTheme="minorHAnsi" w:cstheme="minorBidi"/>
              </w:rPr>
              <w:tab/>
            </w:r>
            <w:r w:rsidR="00FA29BA" w:rsidRPr="00931443">
              <w:rPr>
                <w:rStyle w:val="Hyperlink"/>
              </w:rPr>
              <w:t>Basic Two-Step Promotion</w:t>
            </w:r>
            <w:r w:rsidR="00FA29BA">
              <w:rPr>
                <w:webHidden/>
              </w:rPr>
              <w:tab/>
            </w:r>
            <w:r w:rsidR="00FA29BA">
              <w:rPr>
                <w:webHidden/>
              </w:rPr>
              <w:fldChar w:fldCharType="begin"/>
            </w:r>
            <w:r w:rsidR="00FA29BA">
              <w:rPr>
                <w:webHidden/>
              </w:rPr>
              <w:instrText xml:space="preserve"> PAGEREF _Toc131167826 \h </w:instrText>
            </w:r>
            <w:r w:rsidR="00FA29BA">
              <w:rPr>
                <w:webHidden/>
              </w:rPr>
            </w:r>
            <w:r w:rsidR="00FA29BA">
              <w:rPr>
                <w:webHidden/>
              </w:rPr>
              <w:fldChar w:fldCharType="separate"/>
            </w:r>
            <w:r w:rsidR="00FA29BA">
              <w:rPr>
                <w:webHidden/>
              </w:rPr>
              <w:t>8</w:t>
            </w:r>
            <w:r w:rsidR="00FA29BA">
              <w:rPr>
                <w:webHidden/>
              </w:rPr>
              <w:fldChar w:fldCharType="end"/>
            </w:r>
          </w:hyperlink>
        </w:p>
        <w:p w14:paraId="2B35D5AB" w14:textId="55365BB4" w:rsidR="00FA29BA" w:rsidRDefault="00000000">
          <w:pPr>
            <w:pStyle w:val="TOC3"/>
            <w:tabs>
              <w:tab w:val="left" w:pos="880"/>
            </w:tabs>
            <w:rPr>
              <w:rFonts w:asciiTheme="minorHAnsi" w:eastAsiaTheme="minorEastAsia" w:hAnsiTheme="minorHAnsi" w:cstheme="minorBidi"/>
            </w:rPr>
          </w:pPr>
          <w:hyperlink w:anchor="_Toc131167827" w:history="1">
            <w:r w:rsidR="00FA29BA" w:rsidRPr="00931443">
              <w:rPr>
                <w:rStyle w:val="Hyperlink"/>
              </w:rPr>
              <w:t>2.</w:t>
            </w:r>
            <w:r w:rsidR="00FA29BA">
              <w:rPr>
                <w:rFonts w:asciiTheme="minorHAnsi" w:eastAsiaTheme="minorEastAsia" w:hAnsiTheme="minorHAnsi" w:cstheme="minorBidi"/>
              </w:rPr>
              <w:tab/>
            </w:r>
            <w:r w:rsidR="00FA29BA" w:rsidRPr="00931443">
              <w:rPr>
                <w:rStyle w:val="Hyperlink"/>
              </w:rPr>
              <w:t>Two-Step Promotion w/Geographic Conversion</w:t>
            </w:r>
            <w:r w:rsidR="00FA29BA">
              <w:rPr>
                <w:webHidden/>
              </w:rPr>
              <w:tab/>
            </w:r>
            <w:r w:rsidR="00FA29BA">
              <w:rPr>
                <w:webHidden/>
              </w:rPr>
              <w:fldChar w:fldCharType="begin"/>
            </w:r>
            <w:r w:rsidR="00FA29BA">
              <w:rPr>
                <w:webHidden/>
              </w:rPr>
              <w:instrText xml:space="preserve"> PAGEREF _Toc131167827 \h </w:instrText>
            </w:r>
            <w:r w:rsidR="00FA29BA">
              <w:rPr>
                <w:webHidden/>
              </w:rPr>
            </w:r>
            <w:r w:rsidR="00FA29BA">
              <w:rPr>
                <w:webHidden/>
              </w:rPr>
              <w:fldChar w:fldCharType="separate"/>
            </w:r>
            <w:r w:rsidR="00FA29BA">
              <w:rPr>
                <w:webHidden/>
              </w:rPr>
              <w:t>10</w:t>
            </w:r>
            <w:r w:rsidR="00FA29BA">
              <w:rPr>
                <w:webHidden/>
              </w:rPr>
              <w:fldChar w:fldCharType="end"/>
            </w:r>
          </w:hyperlink>
        </w:p>
        <w:p w14:paraId="4B52CCB9" w14:textId="102371A7" w:rsidR="00FA29BA" w:rsidRDefault="00000000">
          <w:pPr>
            <w:pStyle w:val="TOC2"/>
            <w:rPr>
              <w:rFonts w:asciiTheme="minorHAnsi" w:hAnsiTheme="minorHAnsi"/>
              <w:lang w:eastAsia="en-US"/>
            </w:rPr>
          </w:pPr>
          <w:hyperlink w:anchor="_Toc131167828" w:history="1">
            <w:r w:rsidR="00FA29BA" w:rsidRPr="00931443">
              <w:rPr>
                <w:rStyle w:val="Hyperlink"/>
              </w:rPr>
              <w:t>PROMOTION FROM STEP 9 OR STEP 10 ON A LOCALITY TABLE</w:t>
            </w:r>
            <w:r w:rsidR="00FA29BA">
              <w:rPr>
                <w:webHidden/>
              </w:rPr>
              <w:tab/>
            </w:r>
            <w:r w:rsidR="00FA29BA">
              <w:rPr>
                <w:webHidden/>
              </w:rPr>
              <w:fldChar w:fldCharType="begin"/>
            </w:r>
            <w:r w:rsidR="00FA29BA">
              <w:rPr>
                <w:webHidden/>
              </w:rPr>
              <w:instrText xml:space="preserve"> PAGEREF _Toc131167828 \h </w:instrText>
            </w:r>
            <w:r w:rsidR="00FA29BA">
              <w:rPr>
                <w:webHidden/>
              </w:rPr>
            </w:r>
            <w:r w:rsidR="00FA29BA">
              <w:rPr>
                <w:webHidden/>
              </w:rPr>
              <w:fldChar w:fldCharType="separate"/>
            </w:r>
            <w:r w:rsidR="00FA29BA">
              <w:rPr>
                <w:webHidden/>
              </w:rPr>
              <w:t>11</w:t>
            </w:r>
            <w:r w:rsidR="00FA29BA">
              <w:rPr>
                <w:webHidden/>
              </w:rPr>
              <w:fldChar w:fldCharType="end"/>
            </w:r>
          </w:hyperlink>
        </w:p>
        <w:p w14:paraId="4284B99C" w14:textId="6EED500F" w:rsidR="00FA29BA" w:rsidRDefault="00000000">
          <w:pPr>
            <w:pStyle w:val="TOC3"/>
            <w:tabs>
              <w:tab w:val="left" w:pos="880"/>
            </w:tabs>
            <w:rPr>
              <w:rFonts w:asciiTheme="minorHAnsi" w:eastAsiaTheme="minorEastAsia" w:hAnsiTheme="minorHAnsi" w:cstheme="minorBidi"/>
            </w:rPr>
          </w:pPr>
          <w:hyperlink w:anchor="_Toc131167829" w:history="1">
            <w:r w:rsidR="00FA29BA" w:rsidRPr="00931443">
              <w:rPr>
                <w:rStyle w:val="Hyperlink"/>
              </w:rPr>
              <w:t>3.</w:t>
            </w:r>
            <w:r w:rsidR="00FA29BA">
              <w:rPr>
                <w:rFonts w:asciiTheme="minorHAnsi" w:eastAsiaTheme="minorEastAsia" w:hAnsiTheme="minorHAnsi" w:cstheme="minorBidi"/>
              </w:rPr>
              <w:tab/>
            </w:r>
            <w:r w:rsidR="00FA29BA" w:rsidRPr="00931443">
              <w:rPr>
                <w:rStyle w:val="Hyperlink"/>
              </w:rPr>
              <w:t>GS-7 step 10 to GS-9</w:t>
            </w:r>
            <w:r w:rsidR="00FA29BA">
              <w:rPr>
                <w:webHidden/>
              </w:rPr>
              <w:tab/>
            </w:r>
            <w:r w:rsidR="00FA29BA">
              <w:rPr>
                <w:webHidden/>
              </w:rPr>
              <w:fldChar w:fldCharType="begin"/>
            </w:r>
            <w:r w:rsidR="00FA29BA">
              <w:rPr>
                <w:webHidden/>
              </w:rPr>
              <w:instrText xml:space="preserve"> PAGEREF _Toc131167829 \h </w:instrText>
            </w:r>
            <w:r w:rsidR="00FA29BA">
              <w:rPr>
                <w:webHidden/>
              </w:rPr>
            </w:r>
            <w:r w:rsidR="00FA29BA">
              <w:rPr>
                <w:webHidden/>
              </w:rPr>
              <w:fldChar w:fldCharType="separate"/>
            </w:r>
            <w:r w:rsidR="00FA29BA">
              <w:rPr>
                <w:webHidden/>
              </w:rPr>
              <w:t>11</w:t>
            </w:r>
            <w:r w:rsidR="00FA29BA">
              <w:rPr>
                <w:webHidden/>
              </w:rPr>
              <w:fldChar w:fldCharType="end"/>
            </w:r>
          </w:hyperlink>
        </w:p>
        <w:p w14:paraId="78D17ECB" w14:textId="4E145B84" w:rsidR="00FA29BA" w:rsidRDefault="00000000">
          <w:pPr>
            <w:pStyle w:val="TOC3"/>
            <w:tabs>
              <w:tab w:val="left" w:pos="880"/>
            </w:tabs>
            <w:rPr>
              <w:rFonts w:asciiTheme="minorHAnsi" w:eastAsiaTheme="minorEastAsia" w:hAnsiTheme="minorHAnsi" w:cstheme="minorBidi"/>
            </w:rPr>
          </w:pPr>
          <w:hyperlink w:anchor="_Toc131167830" w:history="1">
            <w:r w:rsidR="00FA29BA" w:rsidRPr="00931443">
              <w:rPr>
                <w:rStyle w:val="Hyperlink"/>
              </w:rPr>
              <w:t>4.</w:t>
            </w:r>
            <w:r w:rsidR="00FA29BA">
              <w:rPr>
                <w:rFonts w:asciiTheme="minorHAnsi" w:eastAsiaTheme="minorEastAsia" w:hAnsiTheme="minorHAnsi" w:cstheme="minorBidi"/>
              </w:rPr>
              <w:tab/>
            </w:r>
            <w:r w:rsidR="00FA29BA" w:rsidRPr="00931443">
              <w:rPr>
                <w:rStyle w:val="Hyperlink"/>
              </w:rPr>
              <w:t>GS-11 step 10 to GS-13 and You’re Checking HPR</w:t>
            </w:r>
            <w:r w:rsidR="00FA29BA">
              <w:rPr>
                <w:webHidden/>
              </w:rPr>
              <w:tab/>
            </w:r>
            <w:r w:rsidR="00FA29BA">
              <w:rPr>
                <w:webHidden/>
              </w:rPr>
              <w:fldChar w:fldCharType="begin"/>
            </w:r>
            <w:r w:rsidR="00FA29BA">
              <w:rPr>
                <w:webHidden/>
              </w:rPr>
              <w:instrText xml:space="preserve"> PAGEREF _Toc131167830 \h </w:instrText>
            </w:r>
            <w:r w:rsidR="00FA29BA">
              <w:rPr>
                <w:webHidden/>
              </w:rPr>
            </w:r>
            <w:r w:rsidR="00FA29BA">
              <w:rPr>
                <w:webHidden/>
              </w:rPr>
              <w:fldChar w:fldCharType="separate"/>
            </w:r>
            <w:r w:rsidR="00FA29BA">
              <w:rPr>
                <w:webHidden/>
              </w:rPr>
              <w:t>13</w:t>
            </w:r>
            <w:r w:rsidR="00FA29BA">
              <w:rPr>
                <w:webHidden/>
              </w:rPr>
              <w:fldChar w:fldCharType="end"/>
            </w:r>
          </w:hyperlink>
        </w:p>
        <w:p w14:paraId="17FA2BE2" w14:textId="05706EA8" w:rsidR="00FA29BA" w:rsidRDefault="00000000">
          <w:pPr>
            <w:pStyle w:val="TOC2"/>
            <w:rPr>
              <w:rFonts w:asciiTheme="minorHAnsi" w:hAnsiTheme="minorHAnsi"/>
              <w:lang w:eastAsia="en-US"/>
            </w:rPr>
          </w:pPr>
          <w:hyperlink w:anchor="_Toc131167831" w:history="1">
            <w:r w:rsidR="00FA29BA" w:rsidRPr="00931443">
              <w:rPr>
                <w:rStyle w:val="Hyperlink"/>
              </w:rPr>
              <w:t>PROMOTION FROM STEP 9 OR STEP 10 ON A SPECIAL RATE TABLE</w:t>
            </w:r>
            <w:r w:rsidR="00FA29BA">
              <w:rPr>
                <w:webHidden/>
              </w:rPr>
              <w:tab/>
            </w:r>
            <w:r w:rsidR="00FA29BA">
              <w:rPr>
                <w:webHidden/>
              </w:rPr>
              <w:fldChar w:fldCharType="begin"/>
            </w:r>
            <w:r w:rsidR="00FA29BA">
              <w:rPr>
                <w:webHidden/>
              </w:rPr>
              <w:instrText xml:space="preserve"> PAGEREF _Toc131167831 \h </w:instrText>
            </w:r>
            <w:r w:rsidR="00FA29BA">
              <w:rPr>
                <w:webHidden/>
              </w:rPr>
            </w:r>
            <w:r w:rsidR="00FA29BA">
              <w:rPr>
                <w:webHidden/>
              </w:rPr>
              <w:fldChar w:fldCharType="separate"/>
            </w:r>
            <w:r w:rsidR="00FA29BA">
              <w:rPr>
                <w:webHidden/>
              </w:rPr>
              <w:t>15</w:t>
            </w:r>
            <w:r w:rsidR="00FA29BA">
              <w:rPr>
                <w:webHidden/>
              </w:rPr>
              <w:fldChar w:fldCharType="end"/>
            </w:r>
          </w:hyperlink>
        </w:p>
        <w:p w14:paraId="73723392" w14:textId="259455D0" w:rsidR="00FA29BA" w:rsidRDefault="00000000">
          <w:pPr>
            <w:pStyle w:val="TOC3"/>
            <w:tabs>
              <w:tab w:val="left" w:pos="880"/>
            </w:tabs>
            <w:rPr>
              <w:rFonts w:asciiTheme="minorHAnsi" w:eastAsiaTheme="minorEastAsia" w:hAnsiTheme="minorHAnsi" w:cstheme="minorBidi"/>
            </w:rPr>
          </w:pPr>
          <w:hyperlink w:anchor="_Toc131167832" w:history="1">
            <w:r w:rsidR="00FA29BA" w:rsidRPr="00931443">
              <w:rPr>
                <w:rStyle w:val="Hyperlink"/>
              </w:rPr>
              <w:t>5.</w:t>
            </w:r>
            <w:r w:rsidR="00FA29BA">
              <w:rPr>
                <w:rFonts w:asciiTheme="minorHAnsi" w:eastAsiaTheme="minorEastAsia" w:hAnsiTheme="minorHAnsi" w:cstheme="minorBidi"/>
              </w:rPr>
              <w:tab/>
            </w:r>
            <w:r w:rsidR="00FA29BA" w:rsidRPr="00931443">
              <w:rPr>
                <w:rStyle w:val="Hyperlink"/>
              </w:rPr>
              <w:t>Promotion from Step 10 with a Fixed Dollar Amount</w:t>
            </w:r>
            <w:r w:rsidR="00FA29BA">
              <w:rPr>
                <w:webHidden/>
              </w:rPr>
              <w:tab/>
            </w:r>
            <w:r w:rsidR="00FA29BA">
              <w:rPr>
                <w:webHidden/>
              </w:rPr>
              <w:fldChar w:fldCharType="begin"/>
            </w:r>
            <w:r w:rsidR="00FA29BA">
              <w:rPr>
                <w:webHidden/>
              </w:rPr>
              <w:instrText xml:space="preserve"> PAGEREF _Toc131167832 \h </w:instrText>
            </w:r>
            <w:r w:rsidR="00FA29BA">
              <w:rPr>
                <w:webHidden/>
              </w:rPr>
            </w:r>
            <w:r w:rsidR="00FA29BA">
              <w:rPr>
                <w:webHidden/>
              </w:rPr>
              <w:fldChar w:fldCharType="separate"/>
            </w:r>
            <w:r w:rsidR="00FA29BA">
              <w:rPr>
                <w:webHidden/>
              </w:rPr>
              <w:t>15</w:t>
            </w:r>
            <w:r w:rsidR="00FA29BA">
              <w:rPr>
                <w:webHidden/>
              </w:rPr>
              <w:fldChar w:fldCharType="end"/>
            </w:r>
          </w:hyperlink>
        </w:p>
        <w:p w14:paraId="7F316A43" w14:textId="6FEABFFB" w:rsidR="00FA29BA" w:rsidRDefault="00000000">
          <w:pPr>
            <w:pStyle w:val="TOC3"/>
            <w:tabs>
              <w:tab w:val="left" w:pos="880"/>
            </w:tabs>
            <w:rPr>
              <w:rFonts w:asciiTheme="minorHAnsi" w:eastAsiaTheme="minorEastAsia" w:hAnsiTheme="minorHAnsi" w:cstheme="minorBidi"/>
            </w:rPr>
          </w:pPr>
          <w:hyperlink w:anchor="_Toc131167833" w:history="1">
            <w:r w:rsidR="00FA29BA" w:rsidRPr="00931443">
              <w:rPr>
                <w:rStyle w:val="Hyperlink"/>
              </w:rPr>
              <w:t>6.</w:t>
            </w:r>
            <w:r w:rsidR="00FA29BA">
              <w:rPr>
                <w:rFonts w:asciiTheme="minorHAnsi" w:eastAsiaTheme="minorEastAsia" w:hAnsiTheme="minorHAnsi" w:cstheme="minorBidi"/>
              </w:rPr>
              <w:tab/>
            </w:r>
            <w:r w:rsidR="00FA29BA" w:rsidRPr="00931443">
              <w:rPr>
                <w:rStyle w:val="Hyperlink"/>
              </w:rPr>
              <w:t>Promotion from Step 10 with a Percentage Supplement</w:t>
            </w:r>
            <w:r w:rsidR="00FA29BA">
              <w:rPr>
                <w:webHidden/>
              </w:rPr>
              <w:tab/>
            </w:r>
            <w:r w:rsidR="00FA29BA">
              <w:rPr>
                <w:webHidden/>
              </w:rPr>
              <w:fldChar w:fldCharType="begin"/>
            </w:r>
            <w:r w:rsidR="00FA29BA">
              <w:rPr>
                <w:webHidden/>
              </w:rPr>
              <w:instrText xml:space="preserve"> PAGEREF _Toc131167833 \h </w:instrText>
            </w:r>
            <w:r w:rsidR="00FA29BA">
              <w:rPr>
                <w:webHidden/>
              </w:rPr>
            </w:r>
            <w:r w:rsidR="00FA29BA">
              <w:rPr>
                <w:webHidden/>
              </w:rPr>
              <w:fldChar w:fldCharType="separate"/>
            </w:r>
            <w:r w:rsidR="00FA29BA">
              <w:rPr>
                <w:webHidden/>
              </w:rPr>
              <w:t>18</w:t>
            </w:r>
            <w:r w:rsidR="00FA29BA">
              <w:rPr>
                <w:webHidden/>
              </w:rPr>
              <w:fldChar w:fldCharType="end"/>
            </w:r>
          </w:hyperlink>
        </w:p>
        <w:p w14:paraId="25C680DB" w14:textId="7A7CBC8F" w:rsidR="00FA29BA" w:rsidRDefault="00000000">
          <w:pPr>
            <w:pStyle w:val="TOC3"/>
            <w:tabs>
              <w:tab w:val="left" w:pos="880"/>
            </w:tabs>
            <w:rPr>
              <w:rFonts w:asciiTheme="minorHAnsi" w:eastAsiaTheme="minorEastAsia" w:hAnsiTheme="minorHAnsi" w:cstheme="minorBidi"/>
            </w:rPr>
          </w:pPr>
          <w:hyperlink w:anchor="_Toc131167834" w:history="1">
            <w:r w:rsidR="00FA29BA" w:rsidRPr="00931443">
              <w:rPr>
                <w:rStyle w:val="Hyperlink"/>
              </w:rPr>
              <w:t>7.</w:t>
            </w:r>
            <w:r w:rsidR="00FA29BA">
              <w:rPr>
                <w:rFonts w:asciiTheme="minorHAnsi" w:eastAsiaTheme="minorEastAsia" w:hAnsiTheme="minorHAnsi" w:cstheme="minorBidi"/>
              </w:rPr>
              <w:tab/>
            </w:r>
            <w:r w:rsidR="00FA29BA" w:rsidRPr="00931443">
              <w:rPr>
                <w:rStyle w:val="Hyperlink"/>
              </w:rPr>
              <w:t>Promotion from Step 10 and Supplement “Varies”</w:t>
            </w:r>
            <w:r w:rsidR="00FA29BA">
              <w:rPr>
                <w:webHidden/>
              </w:rPr>
              <w:tab/>
            </w:r>
            <w:r w:rsidR="00FA29BA">
              <w:rPr>
                <w:webHidden/>
              </w:rPr>
              <w:fldChar w:fldCharType="begin"/>
            </w:r>
            <w:r w:rsidR="00FA29BA">
              <w:rPr>
                <w:webHidden/>
              </w:rPr>
              <w:instrText xml:space="preserve"> PAGEREF _Toc131167834 \h </w:instrText>
            </w:r>
            <w:r w:rsidR="00FA29BA">
              <w:rPr>
                <w:webHidden/>
              </w:rPr>
            </w:r>
            <w:r w:rsidR="00FA29BA">
              <w:rPr>
                <w:webHidden/>
              </w:rPr>
              <w:fldChar w:fldCharType="separate"/>
            </w:r>
            <w:r w:rsidR="00FA29BA">
              <w:rPr>
                <w:webHidden/>
              </w:rPr>
              <w:t>20</w:t>
            </w:r>
            <w:r w:rsidR="00FA29BA">
              <w:rPr>
                <w:webHidden/>
              </w:rPr>
              <w:fldChar w:fldCharType="end"/>
            </w:r>
          </w:hyperlink>
        </w:p>
        <w:p w14:paraId="4B4A166B" w14:textId="36B6AACF" w:rsidR="00FA29BA" w:rsidRDefault="00000000">
          <w:pPr>
            <w:pStyle w:val="TOC2"/>
            <w:rPr>
              <w:rFonts w:asciiTheme="minorHAnsi" w:hAnsiTheme="minorHAnsi"/>
              <w:lang w:eastAsia="en-US"/>
            </w:rPr>
          </w:pPr>
          <w:hyperlink w:anchor="_Toc131167835" w:history="1">
            <w:r w:rsidR="00FA29BA" w:rsidRPr="00931443">
              <w:rPr>
                <w:rStyle w:val="Hyperlink"/>
              </w:rPr>
              <w:t>SSR EXAMPLES USING THE STANDARD METHOD</w:t>
            </w:r>
            <w:r w:rsidR="00FA29BA">
              <w:rPr>
                <w:webHidden/>
              </w:rPr>
              <w:tab/>
            </w:r>
            <w:r w:rsidR="00FA29BA">
              <w:rPr>
                <w:webHidden/>
              </w:rPr>
              <w:fldChar w:fldCharType="begin"/>
            </w:r>
            <w:r w:rsidR="00FA29BA">
              <w:rPr>
                <w:webHidden/>
              </w:rPr>
              <w:instrText xml:space="preserve"> PAGEREF _Toc131167835 \h </w:instrText>
            </w:r>
            <w:r w:rsidR="00FA29BA">
              <w:rPr>
                <w:webHidden/>
              </w:rPr>
            </w:r>
            <w:r w:rsidR="00FA29BA">
              <w:rPr>
                <w:webHidden/>
              </w:rPr>
              <w:fldChar w:fldCharType="separate"/>
            </w:r>
            <w:r w:rsidR="00FA29BA">
              <w:rPr>
                <w:webHidden/>
              </w:rPr>
              <w:t>23</w:t>
            </w:r>
            <w:r w:rsidR="00FA29BA">
              <w:rPr>
                <w:webHidden/>
              </w:rPr>
              <w:fldChar w:fldCharType="end"/>
            </w:r>
          </w:hyperlink>
        </w:p>
        <w:p w14:paraId="744ADDEF" w14:textId="1DBA2EE1" w:rsidR="00FA29BA" w:rsidRDefault="00000000">
          <w:pPr>
            <w:pStyle w:val="TOC3"/>
            <w:tabs>
              <w:tab w:val="left" w:pos="880"/>
            </w:tabs>
            <w:rPr>
              <w:rFonts w:asciiTheme="minorHAnsi" w:eastAsiaTheme="minorEastAsia" w:hAnsiTheme="minorHAnsi" w:cstheme="minorBidi"/>
            </w:rPr>
          </w:pPr>
          <w:hyperlink w:anchor="_Toc131167836" w:history="1">
            <w:r w:rsidR="00FA29BA" w:rsidRPr="00931443">
              <w:rPr>
                <w:rStyle w:val="Hyperlink"/>
              </w:rPr>
              <w:t>8.</w:t>
            </w:r>
            <w:r w:rsidR="00FA29BA">
              <w:rPr>
                <w:rFonts w:asciiTheme="minorHAnsi" w:eastAsiaTheme="minorEastAsia" w:hAnsiTheme="minorHAnsi" w:cstheme="minorBidi"/>
              </w:rPr>
              <w:tab/>
            </w:r>
            <w:r w:rsidR="00FA29BA" w:rsidRPr="00931443">
              <w:rPr>
                <w:rStyle w:val="Hyperlink"/>
              </w:rPr>
              <w:t>SSR to Same SSR</w:t>
            </w:r>
            <w:r w:rsidR="00FA29BA">
              <w:rPr>
                <w:webHidden/>
              </w:rPr>
              <w:tab/>
            </w:r>
            <w:r w:rsidR="00FA29BA">
              <w:rPr>
                <w:webHidden/>
              </w:rPr>
              <w:fldChar w:fldCharType="begin"/>
            </w:r>
            <w:r w:rsidR="00FA29BA">
              <w:rPr>
                <w:webHidden/>
              </w:rPr>
              <w:instrText xml:space="preserve"> PAGEREF _Toc131167836 \h </w:instrText>
            </w:r>
            <w:r w:rsidR="00FA29BA">
              <w:rPr>
                <w:webHidden/>
              </w:rPr>
            </w:r>
            <w:r w:rsidR="00FA29BA">
              <w:rPr>
                <w:webHidden/>
              </w:rPr>
              <w:fldChar w:fldCharType="separate"/>
            </w:r>
            <w:r w:rsidR="00FA29BA">
              <w:rPr>
                <w:webHidden/>
              </w:rPr>
              <w:t>23</w:t>
            </w:r>
            <w:r w:rsidR="00FA29BA">
              <w:rPr>
                <w:webHidden/>
              </w:rPr>
              <w:fldChar w:fldCharType="end"/>
            </w:r>
          </w:hyperlink>
        </w:p>
        <w:p w14:paraId="77311C92" w14:textId="1AC8BACF" w:rsidR="00FA29BA" w:rsidRDefault="00000000">
          <w:pPr>
            <w:pStyle w:val="TOC3"/>
            <w:tabs>
              <w:tab w:val="left" w:pos="880"/>
            </w:tabs>
            <w:rPr>
              <w:rFonts w:asciiTheme="minorHAnsi" w:eastAsiaTheme="minorEastAsia" w:hAnsiTheme="minorHAnsi" w:cstheme="minorBidi"/>
            </w:rPr>
          </w:pPr>
          <w:hyperlink w:anchor="_Toc131167837" w:history="1">
            <w:r w:rsidR="00FA29BA" w:rsidRPr="00931443">
              <w:rPr>
                <w:rStyle w:val="Hyperlink"/>
              </w:rPr>
              <w:t>9.</w:t>
            </w:r>
            <w:r w:rsidR="00FA29BA">
              <w:rPr>
                <w:rFonts w:asciiTheme="minorHAnsi" w:eastAsiaTheme="minorEastAsia" w:hAnsiTheme="minorHAnsi" w:cstheme="minorBidi"/>
              </w:rPr>
              <w:tab/>
            </w:r>
            <w:r w:rsidR="00FA29BA" w:rsidRPr="00931443">
              <w:rPr>
                <w:rStyle w:val="Hyperlink"/>
              </w:rPr>
              <w:t>SSR to Same SSR</w:t>
            </w:r>
            <w:r w:rsidR="00FA29BA">
              <w:rPr>
                <w:webHidden/>
              </w:rPr>
              <w:tab/>
            </w:r>
            <w:r w:rsidR="00FA29BA">
              <w:rPr>
                <w:webHidden/>
              </w:rPr>
              <w:fldChar w:fldCharType="begin"/>
            </w:r>
            <w:r w:rsidR="00FA29BA">
              <w:rPr>
                <w:webHidden/>
              </w:rPr>
              <w:instrText xml:space="preserve"> PAGEREF _Toc131167837 \h </w:instrText>
            </w:r>
            <w:r w:rsidR="00FA29BA">
              <w:rPr>
                <w:webHidden/>
              </w:rPr>
            </w:r>
            <w:r w:rsidR="00FA29BA">
              <w:rPr>
                <w:webHidden/>
              </w:rPr>
              <w:fldChar w:fldCharType="separate"/>
            </w:r>
            <w:r w:rsidR="00FA29BA">
              <w:rPr>
                <w:webHidden/>
              </w:rPr>
              <w:t>24</w:t>
            </w:r>
            <w:r w:rsidR="00FA29BA">
              <w:rPr>
                <w:webHidden/>
              </w:rPr>
              <w:fldChar w:fldCharType="end"/>
            </w:r>
          </w:hyperlink>
        </w:p>
        <w:p w14:paraId="32220BE5" w14:textId="0E69EC57" w:rsidR="00FA29BA" w:rsidRDefault="00000000">
          <w:pPr>
            <w:pStyle w:val="TOC3"/>
            <w:tabs>
              <w:tab w:val="left" w:pos="1100"/>
            </w:tabs>
            <w:rPr>
              <w:rFonts w:asciiTheme="minorHAnsi" w:eastAsiaTheme="minorEastAsia" w:hAnsiTheme="minorHAnsi" w:cstheme="minorBidi"/>
            </w:rPr>
          </w:pPr>
          <w:hyperlink w:anchor="_Toc131167838" w:history="1">
            <w:r w:rsidR="00FA29BA" w:rsidRPr="00931443">
              <w:rPr>
                <w:rStyle w:val="Hyperlink"/>
              </w:rPr>
              <w:t>10.</w:t>
            </w:r>
            <w:r w:rsidR="00FA29BA">
              <w:rPr>
                <w:rFonts w:asciiTheme="minorHAnsi" w:eastAsiaTheme="minorEastAsia" w:hAnsiTheme="minorHAnsi" w:cstheme="minorBidi"/>
              </w:rPr>
              <w:tab/>
            </w:r>
            <w:r w:rsidR="00FA29BA" w:rsidRPr="00931443">
              <w:rPr>
                <w:rStyle w:val="Hyperlink"/>
              </w:rPr>
              <w:t>SSR to SSR w/WGI</w:t>
            </w:r>
            <w:r w:rsidR="00FA29BA">
              <w:rPr>
                <w:webHidden/>
              </w:rPr>
              <w:tab/>
            </w:r>
            <w:r w:rsidR="00FA29BA">
              <w:rPr>
                <w:webHidden/>
              </w:rPr>
              <w:fldChar w:fldCharType="begin"/>
            </w:r>
            <w:r w:rsidR="00FA29BA">
              <w:rPr>
                <w:webHidden/>
              </w:rPr>
              <w:instrText xml:space="preserve"> PAGEREF _Toc131167838 \h </w:instrText>
            </w:r>
            <w:r w:rsidR="00FA29BA">
              <w:rPr>
                <w:webHidden/>
              </w:rPr>
            </w:r>
            <w:r w:rsidR="00FA29BA">
              <w:rPr>
                <w:webHidden/>
              </w:rPr>
              <w:fldChar w:fldCharType="separate"/>
            </w:r>
            <w:r w:rsidR="00FA29BA">
              <w:rPr>
                <w:webHidden/>
              </w:rPr>
              <w:t>26</w:t>
            </w:r>
            <w:r w:rsidR="00FA29BA">
              <w:rPr>
                <w:webHidden/>
              </w:rPr>
              <w:fldChar w:fldCharType="end"/>
            </w:r>
          </w:hyperlink>
        </w:p>
        <w:p w14:paraId="5F2F1799" w14:textId="4196BB53" w:rsidR="00FA29BA" w:rsidRDefault="00000000">
          <w:pPr>
            <w:pStyle w:val="TOC3"/>
            <w:tabs>
              <w:tab w:val="left" w:pos="1100"/>
            </w:tabs>
            <w:rPr>
              <w:rFonts w:asciiTheme="minorHAnsi" w:eastAsiaTheme="minorEastAsia" w:hAnsiTheme="minorHAnsi" w:cstheme="minorBidi"/>
            </w:rPr>
          </w:pPr>
          <w:hyperlink w:anchor="_Toc131167839" w:history="1">
            <w:r w:rsidR="00FA29BA" w:rsidRPr="00931443">
              <w:rPr>
                <w:rStyle w:val="Hyperlink"/>
              </w:rPr>
              <w:t>11.</w:t>
            </w:r>
            <w:r w:rsidR="00FA29BA">
              <w:rPr>
                <w:rFonts w:asciiTheme="minorHAnsi" w:eastAsiaTheme="minorEastAsia" w:hAnsiTheme="minorHAnsi" w:cstheme="minorBidi"/>
              </w:rPr>
              <w:tab/>
            </w:r>
            <w:r w:rsidR="00FA29BA" w:rsidRPr="00931443">
              <w:rPr>
                <w:rStyle w:val="Hyperlink"/>
              </w:rPr>
              <w:t>SSR to Same SSR w/Geographic Conversion</w:t>
            </w:r>
            <w:r w:rsidR="00FA29BA">
              <w:rPr>
                <w:webHidden/>
              </w:rPr>
              <w:tab/>
            </w:r>
            <w:r w:rsidR="00FA29BA">
              <w:rPr>
                <w:webHidden/>
              </w:rPr>
              <w:fldChar w:fldCharType="begin"/>
            </w:r>
            <w:r w:rsidR="00FA29BA">
              <w:rPr>
                <w:webHidden/>
              </w:rPr>
              <w:instrText xml:space="preserve"> PAGEREF _Toc131167839 \h </w:instrText>
            </w:r>
            <w:r w:rsidR="00FA29BA">
              <w:rPr>
                <w:webHidden/>
              </w:rPr>
            </w:r>
            <w:r w:rsidR="00FA29BA">
              <w:rPr>
                <w:webHidden/>
              </w:rPr>
              <w:fldChar w:fldCharType="separate"/>
            </w:r>
            <w:r w:rsidR="00FA29BA">
              <w:rPr>
                <w:webHidden/>
              </w:rPr>
              <w:t>27</w:t>
            </w:r>
            <w:r w:rsidR="00FA29BA">
              <w:rPr>
                <w:webHidden/>
              </w:rPr>
              <w:fldChar w:fldCharType="end"/>
            </w:r>
          </w:hyperlink>
        </w:p>
        <w:p w14:paraId="2CA92665" w14:textId="7E17511A" w:rsidR="00FA29BA" w:rsidRDefault="00000000">
          <w:pPr>
            <w:pStyle w:val="TOC3"/>
            <w:tabs>
              <w:tab w:val="left" w:pos="1100"/>
            </w:tabs>
            <w:rPr>
              <w:rFonts w:asciiTheme="minorHAnsi" w:eastAsiaTheme="minorEastAsia" w:hAnsiTheme="minorHAnsi" w:cstheme="minorBidi"/>
            </w:rPr>
          </w:pPr>
          <w:hyperlink w:anchor="_Toc131167840" w:history="1">
            <w:r w:rsidR="00FA29BA" w:rsidRPr="00931443">
              <w:rPr>
                <w:rStyle w:val="Hyperlink"/>
              </w:rPr>
              <w:t>12.</w:t>
            </w:r>
            <w:r w:rsidR="00FA29BA">
              <w:rPr>
                <w:rFonts w:asciiTheme="minorHAnsi" w:eastAsiaTheme="minorEastAsia" w:hAnsiTheme="minorHAnsi" w:cstheme="minorBidi"/>
              </w:rPr>
              <w:tab/>
            </w:r>
            <w:r w:rsidR="00FA29BA" w:rsidRPr="00931443">
              <w:rPr>
                <w:rStyle w:val="Hyperlink"/>
              </w:rPr>
              <w:t>SSR to Same SSR w/Geographic Conversion</w:t>
            </w:r>
            <w:r w:rsidR="00FA29BA">
              <w:rPr>
                <w:webHidden/>
              </w:rPr>
              <w:tab/>
            </w:r>
            <w:r w:rsidR="00FA29BA">
              <w:rPr>
                <w:webHidden/>
              </w:rPr>
              <w:fldChar w:fldCharType="begin"/>
            </w:r>
            <w:r w:rsidR="00FA29BA">
              <w:rPr>
                <w:webHidden/>
              </w:rPr>
              <w:instrText xml:space="preserve"> PAGEREF _Toc131167840 \h </w:instrText>
            </w:r>
            <w:r w:rsidR="00FA29BA">
              <w:rPr>
                <w:webHidden/>
              </w:rPr>
            </w:r>
            <w:r w:rsidR="00FA29BA">
              <w:rPr>
                <w:webHidden/>
              </w:rPr>
              <w:fldChar w:fldCharType="separate"/>
            </w:r>
            <w:r w:rsidR="00FA29BA">
              <w:rPr>
                <w:webHidden/>
              </w:rPr>
              <w:t>29</w:t>
            </w:r>
            <w:r w:rsidR="00FA29BA">
              <w:rPr>
                <w:webHidden/>
              </w:rPr>
              <w:fldChar w:fldCharType="end"/>
            </w:r>
          </w:hyperlink>
        </w:p>
        <w:p w14:paraId="7032B40D" w14:textId="28610C72" w:rsidR="00FA29BA" w:rsidRDefault="00000000">
          <w:pPr>
            <w:pStyle w:val="TOC3"/>
            <w:tabs>
              <w:tab w:val="left" w:pos="1100"/>
            </w:tabs>
            <w:rPr>
              <w:rFonts w:asciiTheme="minorHAnsi" w:eastAsiaTheme="minorEastAsia" w:hAnsiTheme="minorHAnsi" w:cstheme="minorBidi"/>
            </w:rPr>
          </w:pPr>
          <w:hyperlink w:anchor="_Toc131167841" w:history="1">
            <w:r w:rsidR="00FA29BA" w:rsidRPr="00931443">
              <w:rPr>
                <w:rStyle w:val="Hyperlink"/>
              </w:rPr>
              <w:t>13.</w:t>
            </w:r>
            <w:r w:rsidR="00FA29BA">
              <w:rPr>
                <w:rFonts w:asciiTheme="minorHAnsi" w:eastAsiaTheme="minorEastAsia" w:hAnsiTheme="minorHAnsi" w:cstheme="minorBidi"/>
              </w:rPr>
              <w:tab/>
            </w:r>
            <w:r w:rsidR="00FA29BA" w:rsidRPr="00931443">
              <w:rPr>
                <w:rStyle w:val="Hyperlink"/>
              </w:rPr>
              <w:t>No Grades Higher than GS-09 on the Special Rate Table</w:t>
            </w:r>
            <w:r w:rsidR="00FA29BA">
              <w:rPr>
                <w:webHidden/>
              </w:rPr>
              <w:tab/>
            </w:r>
            <w:r w:rsidR="00FA29BA">
              <w:rPr>
                <w:webHidden/>
              </w:rPr>
              <w:fldChar w:fldCharType="begin"/>
            </w:r>
            <w:r w:rsidR="00FA29BA">
              <w:rPr>
                <w:webHidden/>
              </w:rPr>
              <w:instrText xml:space="preserve"> PAGEREF _Toc131167841 \h </w:instrText>
            </w:r>
            <w:r w:rsidR="00FA29BA">
              <w:rPr>
                <w:webHidden/>
              </w:rPr>
            </w:r>
            <w:r w:rsidR="00FA29BA">
              <w:rPr>
                <w:webHidden/>
              </w:rPr>
              <w:fldChar w:fldCharType="separate"/>
            </w:r>
            <w:r w:rsidR="00FA29BA">
              <w:rPr>
                <w:webHidden/>
              </w:rPr>
              <w:t>31</w:t>
            </w:r>
            <w:r w:rsidR="00FA29BA">
              <w:rPr>
                <w:webHidden/>
              </w:rPr>
              <w:fldChar w:fldCharType="end"/>
            </w:r>
          </w:hyperlink>
        </w:p>
        <w:p w14:paraId="64323BE0" w14:textId="46A2F859" w:rsidR="00FA29BA" w:rsidRDefault="00000000">
          <w:pPr>
            <w:pStyle w:val="TOC2"/>
            <w:rPr>
              <w:rFonts w:asciiTheme="minorHAnsi" w:hAnsiTheme="minorHAnsi"/>
              <w:lang w:eastAsia="en-US"/>
            </w:rPr>
          </w:pPr>
          <w:hyperlink w:anchor="_Toc131167842" w:history="1">
            <w:r w:rsidR="00FA29BA" w:rsidRPr="00931443">
              <w:rPr>
                <w:rStyle w:val="Hyperlink"/>
              </w:rPr>
              <w:t>HYBRID RANGES</w:t>
            </w:r>
            <w:r w:rsidR="00FA29BA">
              <w:rPr>
                <w:webHidden/>
              </w:rPr>
              <w:tab/>
            </w:r>
            <w:r w:rsidR="00FA29BA">
              <w:rPr>
                <w:webHidden/>
              </w:rPr>
              <w:fldChar w:fldCharType="begin"/>
            </w:r>
            <w:r w:rsidR="00FA29BA">
              <w:rPr>
                <w:webHidden/>
              </w:rPr>
              <w:instrText xml:space="preserve"> PAGEREF _Toc131167842 \h </w:instrText>
            </w:r>
            <w:r w:rsidR="00FA29BA">
              <w:rPr>
                <w:webHidden/>
              </w:rPr>
            </w:r>
            <w:r w:rsidR="00FA29BA">
              <w:rPr>
                <w:webHidden/>
              </w:rPr>
              <w:fldChar w:fldCharType="separate"/>
            </w:r>
            <w:r w:rsidR="00FA29BA">
              <w:rPr>
                <w:webHidden/>
              </w:rPr>
              <w:t>33</w:t>
            </w:r>
            <w:r w:rsidR="00FA29BA">
              <w:rPr>
                <w:webHidden/>
              </w:rPr>
              <w:fldChar w:fldCharType="end"/>
            </w:r>
          </w:hyperlink>
        </w:p>
        <w:p w14:paraId="762FE29A" w14:textId="789550A0" w:rsidR="00FA29BA" w:rsidRDefault="00000000">
          <w:pPr>
            <w:pStyle w:val="TOC3"/>
            <w:tabs>
              <w:tab w:val="left" w:pos="1100"/>
            </w:tabs>
            <w:rPr>
              <w:rFonts w:asciiTheme="minorHAnsi" w:eastAsiaTheme="minorEastAsia" w:hAnsiTheme="minorHAnsi" w:cstheme="minorBidi"/>
            </w:rPr>
          </w:pPr>
          <w:hyperlink w:anchor="_Toc131167843" w:history="1">
            <w:r w:rsidR="00FA29BA" w:rsidRPr="00931443">
              <w:rPr>
                <w:rStyle w:val="Hyperlink"/>
              </w:rPr>
              <w:t>14.</w:t>
            </w:r>
            <w:r w:rsidR="00FA29BA">
              <w:rPr>
                <w:rFonts w:asciiTheme="minorHAnsi" w:eastAsiaTheme="minorEastAsia" w:hAnsiTheme="minorHAnsi" w:cstheme="minorBidi"/>
              </w:rPr>
              <w:tab/>
            </w:r>
            <w:r w:rsidR="00FA29BA" w:rsidRPr="00931443">
              <w:rPr>
                <w:rStyle w:val="Hyperlink"/>
              </w:rPr>
              <w:t>Hybrid Range-SSR to Same SSR</w:t>
            </w:r>
            <w:r w:rsidR="00FA29BA">
              <w:rPr>
                <w:webHidden/>
              </w:rPr>
              <w:tab/>
            </w:r>
            <w:r w:rsidR="00FA29BA">
              <w:rPr>
                <w:webHidden/>
              </w:rPr>
              <w:fldChar w:fldCharType="begin"/>
            </w:r>
            <w:r w:rsidR="00FA29BA">
              <w:rPr>
                <w:webHidden/>
              </w:rPr>
              <w:instrText xml:space="preserve"> PAGEREF _Toc131167843 \h </w:instrText>
            </w:r>
            <w:r w:rsidR="00FA29BA">
              <w:rPr>
                <w:webHidden/>
              </w:rPr>
            </w:r>
            <w:r w:rsidR="00FA29BA">
              <w:rPr>
                <w:webHidden/>
              </w:rPr>
              <w:fldChar w:fldCharType="separate"/>
            </w:r>
            <w:r w:rsidR="00FA29BA">
              <w:rPr>
                <w:webHidden/>
              </w:rPr>
              <w:t>33</w:t>
            </w:r>
            <w:r w:rsidR="00FA29BA">
              <w:rPr>
                <w:webHidden/>
              </w:rPr>
              <w:fldChar w:fldCharType="end"/>
            </w:r>
          </w:hyperlink>
        </w:p>
        <w:p w14:paraId="2615332B" w14:textId="46B7690E" w:rsidR="00FA29BA" w:rsidRDefault="00000000">
          <w:pPr>
            <w:pStyle w:val="TOC3"/>
            <w:tabs>
              <w:tab w:val="left" w:pos="1100"/>
            </w:tabs>
            <w:rPr>
              <w:rFonts w:asciiTheme="minorHAnsi" w:eastAsiaTheme="minorEastAsia" w:hAnsiTheme="minorHAnsi" w:cstheme="minorBidi"/>
            </w:rPr>
          </w:pPr>
          <w:hyperlink w:anchor="_Toc131167844" w:history="1">
            <w:r w:rsidR="00FA29BA" w:rsidRPr="00931443">
              <w:rPr>
                <w:rStyle w:val="Hyperlink"/>
              </w:rPr>
              <w:t>15.</w:t>
            </w:r>
            <w:r w:rsidR="00FA29BA">
              <w:rPr>
                <w:rFonts w:asciiTheme="minorHAnsi" w:eastAsiaTheme="minorEastAsia" w:hAnsiTheme="minorHAnsi" w:cstheme="minorBidi"/>
              </w:rPr>
              <w:tab/>
            </w:r>
            <w:r w:rsidR="00FA29BA" w:rsidRPr="00931443">
              <w:rPr>
                <w:rStyle w:val="Hyperlink"/>
              </w:rPr>
              <w:t>Hybrid Range-SSR to Same SSR w/Geographic Conversion</w:t>
            </w:r>
            <w:r w:rsidR="00FA29BA">
              <w:rPr>
                <w:webHidden/>
              </w:rPr>
              <w:tab/>
            </w:r>
            <w:r w:rsidR="00FA29BA">
              <w:rPr>
                <w:webHidden/>
              </w:rPr>
              <w:fldChar w:fldCharType="begin"/>
            </w:r>
            <w:r w:rsidR="00FA29BA">
              <w:rPr>
                <w:webHidden/>
              </w:rPr>
              <w:instrText xml:space="preserve"> PAGEREF _Toc131167844 \h </w:instrText>
            </w:r>
            <w:r w:rsidR="00FA29BA">
              <w:rPr>
                <w:webHidden/>
              </w:rPr>
            </w:r>
            <w:r w:rsidR="00FA29BA">
              <w:rPr>
                <w:webHidden/>
              </w:rPr>
              <w:fldChar w:fldCharType="separate"/>
            </w:r>
            <w:r w:rsidR="00FA29BA">
              <w:rPr>
                <w:webHidden/>
              </w:rPr>
              <w:t>36</w:t>
            </w:r>
            <w:r w:rsidR="00FA29BA">
              <w:rPr>
                <w:webHidden/>
              </w:rPr>
              <w:fldChar w:fldCharType="end"/>
            </w:r>
          </w:hyperlink>
        </w:p>
        <w:p w14:paraId="1658D0F7" w14:textId="6F1CA05E" w:rsidR="00FA29BA" w:rsidRDefault="00000000">
          <w:pPr>
            <w:pStyle w:val="TOC3"/>
            <w:tabs>
              <w:tab w:val="left" w:pos="1100"/>
            </w:tabs>
            <w:rPr>
              <w:rFonts w:asciiTheme="minorHAnsi" w:eastAsiaTheme="minorEastAsia" w:hAnsiTheme="minorHAnsi" w:cstheme="minorBidi"/>
            </w:rPr>
          </w:pPr>
          <w:hyperlink w:anchor="_Toc131167845" w:history="1">
            <w:r w:rsidR="00FA29BA" w:rsidRPr="00931443">
              <w:rPr>
                <w:rStyle w:val="Hyperlink"/>
              </w:rPr>
              <w:t>16.</w:t>
            </w:r>
            <w:r w:rsidR="00FA29BA">
              <w:rPr>
                <w:rFonts w:asciiTheme="minorHAnsi" w:eastAsiaTheme="minorEastAsia" w:hAnsiTheme="minorHAnsi" w:cstheme="minorBidi"/>
              </w:rPr>
              <w:tab/>
            </w:r>
            <w:r w:rsidR="00FA29BA" w:rsidRPr="00931443">
              <w:rPr>
                <w:rStyle w:val="Hyperlink"/>
              </w:rPr>
              <w:t>Hybrid Range-SSR to Same SSR w/Geographic Conversion</w:t>
            </w:r>
            <w:r w:rsidR="00FA29BA">
              <w:rPr>
                <w:webHidden/>
              </w:rPr>
              <w:tab/>
            </w:r>
            <w:r w:rsidR="00FA29BA">
              <w:rPr>
                <w:webHidden/>
              </w:rPr>
              <w:fldChar w:fldCharType="begin"/>
            </w:r>
            <w:r w:rsidR="00FA29BA">
              <w:rPr>
                <w:webHidden/>
              </w:rPr>
              <w:instrText xml:space="preserve"> PAGEREF _Toc131167845 \h </w:instrText>
            </w:r>
            <w:r w:rsidR="00FA29BA">
              <w:rPr>
                <w:webHidden/>
              </w:rPr>
            </w:r>
            <w:r w:rsidR="00FA29BA">
              <w:rPr>
                <w:webHidden/>
              </w:rPr>
              <w:fldChar w:fldCharType="separate"/>
            </w:r>
            <w:r w:rsidR="00FA29BA">
              <w:rPr>
                <w:webHidden/>
              </w:rPr>
              <w:t>38</w:t>
            </w:r>
            <w:r w:rsidR="00FA29BA">
              <w:rPr>
                <w:webHidden/>
              </w:rPr>
              <w:fldChar w:fldCharType="end"/>
            </w:r>
          </w:hyperlink>
        </w:p>
        <w:p w14:paraId="68554D20" w14:textId="2B19DF46" w:rsidR="00FA29BA" w:rsidRDefault="00000000">
          <w:pPr>
            <w:pStyle w:val="TOC3"/>
            <w:tabs>
              <w:tab w:val="left" w:pos="1100"/>
            </w:tabs>
            <w:rPr>
              <w:rFonts w:asciiTheme="minorHAnsi" w:eastAsiaTheme="minorEastAsia" w:hAnsiTheme="minorHAnsi" w:cstheme="minorBidi"/>
            </w:rPr>
          </w:pPr>
          <w:hyperlink w:anchor="_Toc131167846" w:history="1">
            <w:r w:rsidR="00FA29BA" w:rsidRPr="00931443">
              <w:rPr>
                <w:rStyle w:val="Hyperlink"/>
              </w:rPr>
              <w:t>17.</w:t>
            </w:r>
            <w:r w:rsidR="00FA29BA">
              <w:rPr>
                <w:rFonts w:asciiTheme="minorHAnsi" w:eastAsiaTheme="minorEastAsia" w:hAnsiTheme="minorHAnsi" w:cstheme="minorBidi"/>
              </w:rPr>
              <w:tab/>
            </w:r>
            <w:r w:rsidR="00FA29BA" w:rsidRPr="00931443">
              <w:rPr>
                <w:rStyle w:val="Hyperlink"/>
              </w:rPr>
              <w:t>Hybrid Range-Locality to SSR (same series) w/Geographic Conversion</w:t>
            </w:r>
            <w:r w:rsidR="00FA29BA">
              <w:rPr>
                <w:webHidden/>
              </w:rPr>
              <w:tab/>
            </w:r>
            <w:r w:rsidR="00FA29BA">
              <w:rPr>
                <w:webHidden/>
              </w:rPr>
              <w:fldChar w:fldCharType="begin"/>
            </w:r>
            <w:r w:rsidR="00FA29BA">
              <w:rPr>
                <w:webHidden/>
              </w:rPr>
              <w:instrText xml:space="preserve"> PAGEREF _Toc131167846 \h </w:instrText>
            </w:r>
            <w:r w:rsidR="00FA29BA">
              <w:rPr>
                <w:webHidden/>
              </w:rPr>
            </w:r>
            <w:r w:rsidR="00FA29BA">
              <w:rPr>
                <w:webHidden/>
              </w:rPr>
              <w:fldChar w:fldCharType="separate"/>
            </w:r>
            <w:r w:rsidR="00FA29BA">
              <w:rPr>
                <w:webHidden/>
              </w:rPr>
              <w:t>39</w:t>
            </w:r>
            <w:r w:rsidR="00FA29BA">
              <w:rPr>
                <w:webHidden/>
              </w:rPr>
              <w:fldChar w:fldCharType="end"/>
            </w:r>
          </w:hyperlink>
        </w:p>
        <w:p w14:paraId="2B7CA3B6" w14:textId="646C7C61" w:rsidR="00FA29BA" w:rsidRDefault="00000000">
          <w:pPr>
            <w:pStyle w:val="TOC3"/>
            <w:tabs>
              <w:tab w:val="left" w:pos="1100"/>
            </w:tabs>
            <w:rPr>
              <w:rFonts w:asciiTheme="minorHAnsi" w:eastAsiaTheme="minorEastAsia" w:hAnsiTheme="minorHAnsi" w:cstheme="minorBidi"/>
            </w:rPr>
          </w:pPr>
          <w:hyperlink w:anchor="_Toc131167847" w:history="1">
            <w:r w:rsidR="00FA29BA" w:rsidRPr="00931443">
              <w:rPr>
                <w:rStyle w:val="Hyperlink"/>
              </w:rPr>
              <w:t>18.</w:t>
            </w:r>
            <w:r w:rsidR="00FA29BA">
              <w:rPr>
                <w:rFonts w:asciiTheme="minorHAnsi" w:eastAsiaTheme="minorEastAsia" w:hAnsiTheme="minorHAnsi" w:cstheme="minorBidi"/>
              </w:rPr>
              <w:tab/>
            </w:r>
            <w:r w:rsidR="00FA29BA" w:rsidRPr="00931443">
              <w:rPr>
                <w:rStyle w:val="Hyperlink"/>
              </w:rPr>
              <w:t>Hybrid Range-SSR Step 10 to Same SSR w/Geographic Conversion</w:t>
            </w:r>
            <w:r w:rsidR="00FA29BA">
              <w:rPr>
                <w:webHidden/>
              </w:rPr>
              <w:tab/>
            </w:r>
            <w:r w:rsidR="00FA29BA">
              <w:rPr>
                <w:webHidden/>
              </w:rPr>
              <w:fldChar w:fldCharType="begin"/>
            </w:r>
            <w:r w:rsidR="00FA29BA">
              <w:rPr>
                <w:webHidden/>
              </w:rPr>
              <w:instrText xml:space="preserve"> PAGEREF _Toc131167847 \h </w:instrText>
            </w:r>
            <w:r w:rsidR="00FA29BA">
              <w:rPr>
                <w:webHidden/>
              </w:rPr>
            </w:r>
            <w:r w:rsidR="00FA29BA">
              <w:rPr>
                <w:webHidden/>
              </w:rPr>
              <w:fldChar w:fldCharType="separate"/>
            </w:r>
            <w:r w:rsidR="00FA29BA">
              <w:rPr>
                <w:webHidden/>
              </w:rPr>
              <w:t>41</w:t>
            </w:r>
            <w:r w:rsidR="00FA29BA">
              <w:rPr>
                <w:webHidden/>
              </w:rPr>
              <w:fldChar w:fldCharType="end"/>
            </w:r>
          </w:hyperlink>
        </w:p>
        <w:p w14:paraId="67A143D9" w14:textId="343D2243" w:rsidR="00FA29BA" w:rsidRDefault="00000000">
          <w:pPr>
            <w:pStyle w:val="TOC2"/>
            <w:rPr>
              <w:rFonts w:asciiTheme="minorHAnsi" w:hAnsiTheme="minorHAnsi"/>
              <w:lang w:eastAsia="en-US"/>
            </w:rPr>
          </w:pPr>
          <w:hyperlink w:anchor="_Toc131167848" w:history="1">
            <w:r w:rsidR="00FA29BA" w:rsidRPr="00931443">
              <w:rPr>
                <w:rStyle w:val="Hyperlink"/>
              </w:rPr>
              <w:t>ALTERNATE METHOD</w:t>
            </w:r>
            <w:r w:rsidR="00FA29BA">
              <w:rPr>
                <w:webHidden/>
              </w:rPr>
              <w:tab/>
            </w:r>
            <w:r w:rsidR="00FA29BA">
              <w:rPr>
                <w:webHidden/>
              </w:rPr>
              <w:fldChar w:fldCharType="begin"/>
            </w:r>
            <w:r w:rsidR="00FA29BA">
              <w:rPr>
                <w:webHidden/>
              </w:rPr>
              <w:instrText xml:space="preserve"> PAGEREF _Toc131167848 \h </w:instrText>
            </w:r>
            <w:r w:rsidR="00FA29BA">
              <w:rPr>
                <w:webHidden/>
              </w:rPr>
            </w:r>
            <w:r w:rsidR="00FA29BA">
              <w:rPr>
                <w:webHidden/>
              </w:rPr>
              <w:fldChar w:fldCharType="separate"/>
            </w:r>
            <w:r w:rsidR="00FA29BA">
              <w:rPr>
                <w:webHidden/>
              </w:rPr>
              <w:t>43</w:t>
            </w:r>
            <w:r w:rsidR="00FA29BA">
              <w:rPr>
                <w:webHidden/>
              </w:rPr>
              <w:fldChar w:fldCharType="end"/>
            </w:r>
          </w:hyperlink>
        </w:p>
        <w:p w14:paraId="30B4C7A8" w14:textId="366FE54D" w:rsidR="00FA29BA" w:rsidRDefault="00000000">
          <w:pPr>
            <w:pStyle w:val="TOC3"/>
            <w:tabs>
              <w:tab w:val="left" w:pos="1100"/>
            </w:tabs>
            <w:rPr>
              <w:rFonts w:asciiTheme="minorHAnsi" w:eastAsiaTheme="minorEastAsia" w:hAnsiTheme="minorHAnsi" w:cstheme="minorBidi"/>
            </w:rPr>
          </w:pPr>
          <w:hyperlink w:anchor="_Toc131167849" w:history="1">
            <w:r w:rsidR="00FA29BA" w:rsidRPr="00931443">
              <w:rPr>
                <w:rStyle w:val="Hyperlink"/>
              </w:rPr>
              <w:t>19.</w:t>
            </w:r>
            <w:r w:rsidR="00FA29BA">
              <w:rPr>
                <w:rFonts w:asciiTheme="minorHAnsi" w:eastAsiaTheme="minorEastAsia" w:hAnsiTheme="minorHAnsi" w:cstheme="minorBidi"/>
              </w:rPr>
              <w:tab/>
            </w:r>
            <w:r w:rsidR="00FA29BA" w:rsidRPr="00931443">
              <w:rPr>
                <w:rStyle w:val="Hyperlink"/>
              </w:rPr>
              <w:t>Non-SSR to SSR Based on Change in Series</w:t>
            </w:r>
            <w:r w:rsidR="00FA29BA">
              <w:rPr>
                <w:webHidden/>
              </w:rPr>
              <w:tab/>
            </w:r>
            <w:r w:rsidR="00FA29BA">
              <w:rPr>
                <w:webHidden/>
              </w:rPr>
              <w:fldChar w:fldCharType="begin"/>
            </w:r>
            <w:r w:rsidR="00FA29BA">
              <w:rPr>
                <w:webHidden/>
              </w:rPr>
              <w:instrText xml:space="preserve"> PAGEREF _Toc131167849 \h </w:instrText>
            </w:r>
            <w:r w:rsidR="00FA29BA">
              <w:rPr>
                <w:webHidden/>
              </w:rPr>
            </w:r>
            <w:r w:rsidR="00FA29BA">
              <w:rPr>
                <w:webHidden/>
              </w:rPr>
              <w:fldChar w:fldCharType="separate"/>
            </w:r>
            <w:r w:rsidR="00FA29BA">
              <w:rPr>
                <w:webHidden/>
              </w:rPr>
              <w:t>43</w:t>
            </w:r>
            <w:r w:rsidR="00FA29BA">
              <w:rPr>
                <w:webHidden/>
              </w:rPr>
              <w:fldChar w:fldCharType="end"/>
            </w:r>
          </w:hyperlink>
        </w:p>
        <w:p w14:paraId="225C3A1F" w14:textId="779F70C6" w:rsidR="00FA29BA" w:rsidRDefault="00000000">
          <w:pPr>
            <w:pStyle w:val="TOC3"/>
            <w:tabs>
              <w:tab w:val="left" w:pos="1100"/>
            </w:tabs>
            <w:rPr>
              <w:rFonts w:asciiTheme="minorHAnsi" w:eastAsiaTheme="minorEastAsia" w:hAnsiTheme="minorHAnsi" w:cstheme="minorBidi"/>
            </w:rPr>
          </w:pPr>
          <w:hyperlink w:anchor="_Toc131167850" w:history="1">
            <w:r w:rsidR="00FA29BA" w:rsidRPr="00931443">
              <w:rPr>
                <w:rStyle w:val="Hyperlink"/>
              </w:rPr>
              <w:t>20.</w:t>
            </w:r>
            <w:r w:rsidR="00FA29BA">
              <w:rPr>
                <w:rFonts w:asciiTheme="minorHAnsi" w:eastAsiaTheme="minorEastAsia" w:hAnsiTheme="minorHAnsi" w:cstheme="minorBidi"/>
              </w:rPr>
              <w:tab/>
            </w:r>
            <w:r w:rsidR="00FA29BA" w:rsidRPr="00931443">
              <w:rPr>
                <w:rStyle w:val="Hyperlink"/>
              </w:rPr>
              <w:t>Non-SSR to SSR w/Geographic Conversion</w:t>
            </w:r>
            <w:r w:rsidR="00FA29BA">
              <w:rPr>
                <w:webHidden/>
              </w:rPr>
              <w:tab/>
            </w:r>
            <w:r w:rsidR="00FA29BA">
              <w:rPr>
                <w:webHidden/>
              </w:rPr>
              <w:fldChar w:fldCharType="begin"/>
            </w:r>
            <w:r w:rsidR="00FA29BA">
              <w:rPr>
                <w:webHidden/>
              </w:rPr>
              <w:instrText xml:space="preserve"> PAGEREF _Toc131167850 \h </w:instrText>
            </w:r>
            <w:r w:rsidR="00FA29BA">
              <w:rPr>
                <w:webHidden/>
              </w:rPr>
            </w:r>
            <w:r w:rsidR="00FA29BA">
              <w:rPr>
                <w:webHidden/>
              </w:rPr>
              <w:fldChar w:fldCharType="separate"/>
            </w:r>
            <w:r w:rsidR="00FA29BA">
              <w:rPr>
                <w:webHidden/>
              </w:rPr>
              <w:t>47</w:t>
            </w:r>
            <w:r w:rsidR="00FA29BA">
              <w:rPr>
                <w:webHidden/>
              </w:rPr>
              <w:fldChar w:fldCharType="end"/>
            </w:r>
          </w:hyperlink>
        </w:p>
        <w:p w14:paraId="472E72AE" w14:textId="39BC86AA" w:rsidR="00FA29BA" w:rsidRDefault="00000000">
          <w:pPr>
            <w:pStyle w:val="TOC3"/>
            <w:tabs>
              <w:tab w:val="left" w:pos="1100"/>
            </w:tabs>
            <w:rPr>
              <w:rFonts w:asciiTheme="minorHAnsi" w:eastAsiaTheme="minorEastAsia" w:hAnsiTheme="minorHAnsi" w:cstheme="minorBidi"/>
            </w:rPr>
          </w:pPr>
          <w:hyperlink w:anchor="_Toc131167851" w:history="1">
            <w:r w:rsidR="00FA29BA" w:rsidRPr="00931443">
              <w:rPr>
                <w:rStyle w:val="Hyperlink"/>
              </w:rPr>
              <w:t>21.</w:t>
            </w:r>
            <w:r w:rsidR="00FA29BA">
              <w:rPr>
                <w:rFonts w:asciiTheme="minorHAnsi" w:eastAsiaTheme="minorEastAsia" w:hAnsiTheme="minorHAnsi" w:cstheme="minorBidi"/>
              </w:rPr>
              <w:tab/>
            </w:r>
            <w:r w:rsidR="00FA29BA" w:rsidRPr="00931443">
              <w:rPr>
                <w:rStyle w:val="Hyperlink"/>
              </w:rPr>
              <w:t>Non-SSR to SSR w/Geographic Conversion and WGI</w:t>
            </w:r>
            <w:r w:rsidR="00FA29BA">
              <w:rPr>
                <w:webHidden/>
              </w:rPr>
              <w:tab/>
            </w:r>
            <w:r w:rsidR="00FA29BA">
              <w:rPr>
                <w:webHidden/>
              </w:rPr>
              <w:fldChar w:fldCharType="begin"/>
            </w:r>
            <w:r w:rsidR="00FA29BA">
              <w:rPr>
                <w:webHidden/>
              </w:rPr>
              <w:instrText xml:space="preserve"> PAGEREF _Toc131167851 \h </w:instrText>
            </w:r>
            <w:r w:rsidR="00FA29BA">
              <w:rPr>
                <w:webHidden/>
              </w:rPr>
            </w:r>
            <w:r w:rsidR="00FA29BA">
              <w:rPr>
                <w:webHidden/>
              </w:rPr>
              <w:fldChar w:fldCharType="separate"/>
            </w:r>
            <w:r w:rsidR="00FA29BA">
              <w:rPr>
                <w:webHidden/>
              </w:rPr>
              <w:t>52</w:t>
            </w:r>
            <w:r w:rsidR="00FA29BA">
              <w:rPr>
                <w:webHidden/>
              </w:rPr>
              <w:fldChar w:fldCharType="end"/>
            </w:r>
          </w:hyperlink>
        </w:p>
        <w:p w14:paraId="5BF2589F" w14:textId="400E7890" w:rsidR="00FA29BA" w:rsidRDefault="00000000">
          <w:pPr>
            <w:pStyle w:val="TOC3"/>
            <w:tabs>
              <w:tab w:val="left" w:pos="1100"/>
            </w:tabs>
            <w:rPr>
              <w:rFonts w:asciiTheme="minorHAnsi" w:eastAsiaTheme="minorEastAsia" w:hAnsiTheme="minorHAnsi" w:cstheme="minorBidi"/>
            </w:rPr>
          </w:pPr>
          <w:hyperlink w:anchor="_Toc131167852" w:history="1">
            <w:r w:rsidR="00FA29BA" w:rsidRPr="00931443">
              <w:rPr>
                <w:rStyle w:val="Hyperlink"/>
              </w:rPr>
              <w:t>22.</w:t>
            </w:r>
            <w:r w:rsidR="00FA29BA">
              <w:rPr>
                <w:rFonts w:asciiTheme="minorHAnsi" w:eastAsiaTheme="minorEastAsia" w:hAnsiTheme="minorHAnsi" w:cstheme="minorBidi"/>
              </w:rPr>
              <w:tab/>
            </w:r>
            <w:r w:rsidR="00FA29BA" w:rsidRPr="00931443">
              <w:rPr>
                <w:rStyle w:val="Hyperlink"/>
              </w:rPr>
              <w:t>Hybrid: SSR to a Different SSR Based on Change in Series</w:t>
            </w:r>
            <w:r w:rsidR="00FA29BA">
              <w:rPr>
                <w:webHidden/>
              </w:rPr>
              <w:tab/>
            </w:r>
            <w:r w:rsidR="00FA29BA">
              <w:rPr>
                <w:webHidden/>
              </w:rPr>
              <w:fldChar w:fldCharType="begin"/>
            </w:r>
            <w:r w:rsidR="00FA29BA">
              <w:rPr>
                <w:webHidden/>
              </w:rPr>
              <w:instrText xml:space="preserve"> PAGEREF _Toc131167852 \h </w:instrText>
            </w:r>
            <w:r w:rsidR="00FA29BA">
              <w:rPr>
                <w:webHidden/>
              </w:rPr>
            </w:r>
            <w:r w:rsidR="00FA29BA">
              <w:rPr>
                <w:webHidden/>
              </w:rPr>
              <w:fldChar w:fldCharType="separate"/>
            </w:r>
            <w:r w:rsidR="00FA29BA">
              <w:rPr>
                <w:webHidden/>
              </w:rPr>
              <w:t>58</w:t>
            </w:r>
            <w:r w:rsidR="00FA29BA">
              <w:rPr>
                <w:webHidden/>
              </w:rPr>
              <w:fldChar w:fldCharType="end"/>
            </w:r>
          </w:hyperlink>
        </w:p>
        <w:p w14:paraId="7B3EBCAD" w14:textId="2CFA6341" w:rsidR="00FA29BA" w:rsidRDefault="00000000">
          <w:pPr>
            <w:pStyle w:val="TOC3"/>
            <w:tabs>
              <w:tab w:val="left" w:pos="1100"/>
            </w:tabs>
            <w:rPr>
              <w:rFonts w:asciiTheme="minorHAnsi" w:eastAsiaTheme="minorEastAsia" w:hAnsiTheme="minorHAnsi" w:cstheme="minorBidi"/>
            </w:rPr>
          </w:pPr>
          <w:hyperlink w:anchor="_Toc131167853" w:history="1">
            <w:r w:rsidR="00FA29BA" w:rsidRPr="00931443">
              <w:rPr>
                <w:rStyle w:val="Hyperlink"/>
              </w:rPr>
              <w:t>23.</w:t>
            </w:r>
            <w:r w:rsidR="00FA29BA">
              <w:rPr>
                <w:rFonts w:asciiTheme="minorHAnsi" w:eastAsiaTheme="minorEastAsia" w:hAnsiTheme="minorHAnsi" w:cstheme="minorBidi"/>
              </w:rPr>
              <w:tab/>
            </w:r>
            <w:r w:rsidR="00FA29BA" w:rsidRPr="00931443">
              <w:rPr>
                <w:rStyle w:val="Hyperlink"/>
              </w:rPr>
              <w:t>SSR to Non-SSR</w:t>
            </w:r>
            <w:r w:rsidR="00FA29BA">
              <w:rPr>
                <w:webHidden/>
              </w:rPr>
              <w:tab/>
            </w:r>
            <w:r w:rsidR="00FA29BA">
              <w:rPr>
                <w:webHidden/>
              </w:rPr>
              <w:fldChar w:fldCharType="begin"/>
            </w:r>
            <w:r w:rsidR="00FA29BA">
              <w:rPr>
                <w:webHidden/>
              </w:rPr>
              <w:instrText xml:space="preserve"> PAGEREF _Toc131167853 \h </w:instrText>
            </w:r>
            <w:r w:rsidR="00FA29BA">
              <w:rPr>
                <w:webHidden/>
              </w:rPr>
            </w:r>
            <w:r w:rsidR="00FA29BA">
              <w:rPr>
                <w:webHidden/>
              </w:rPr>
              <w:fldChar w:fldCharType="separate"/>
            </w:r>
            <w:r w:rsidR="00FA29BA">
              <w:rPr>
                <w:webHidden/>
              </w:rPr>
              <w:t>63</w:t>
            </w:r>
            <w:r w:rsidR="00FA29BA">
              <w:rPr>
                <w:webHidden/>
              </w:rPr>
              <w:fldChar w:fldCharType="end"/>
            </w:r>
          </w:hyperlink>
        </w:p>
        <w:p w14:paraId="30D92EC9" w14:textId="047D8EB8" w:rsidR="00FA29BA" w:rsidRDefault="00000000">
          <w:pPr>
            <w:pStyle w:val="TOC3"/>
            <w:tabs>
              <w:tab w:val="left" w:pos="1100"/>
            </w:tabs>
            <w:rPr>
              <w:rFonts w:asciiTheme="minorHAnsi" w:eastAsiaTheme="minorEastAsia" w:hAnsiTheme="minorHAnsi" w:cstheme="minorBidi"/>
            </w:rPr>
          </w:pPr>
          <w:hyperlink w:anchor="_Toc131167854" w:history="1">
            <w:r w:rsidR="00FA29BA" w:rsidRPr="00931443">
              <w:rPr>
                <w:rStyle w:val="Hyperlink"/>
              </w:rPr>
              <w:t>24.</w:t>
            </w:r>
            <w:r w:rsidR="00FA29BA">
              <w:rPr>
                <w:rFonts w:asciiTheme="minorHAnsi" w:eastAsiaTheme="minorEastAsia" w:hAnsiTheme="minorHAnsi" w:cstheme="minorBidi"/>
              </w:rPr>
              <w:tab/>
            </w:r>
            <w:r w:rsidR="00FA29BA" w:rsidRPr="00931443">
              <w:rPr>
                <w:rStyle w:val="Hyperlink"/>
              </w:rPr>
              <w:t>LEO SSR to Non-LEO, Non-SSR</w:t>
            </w:r>
            <w:r w:rsidR="00FA29BA">
              <w:rPr>
                <w:webHidden/>
              </w:rPr>
              <w:tab/>
            </w:r>
            <w:r w:rsidR="00FA29BA">
              <w:rPr>
                <w:webHidden/>
              </w:rPr>
              <w:fldChar w:fldCharType="begin"/>
            </w:r>
            <w:r w:rsidR="00FA29BA">
              <w:rPr>
                <w:webHidden/>
              </w:rPr>
              <w:instrText xml:space="preserve"> PAGEREF _Toc131167854 \h </w:instrText>
            </w:r>
            <w:r w:rsidR="00FA29BA">
              <w:rPr>
                <w:webHidden/>
              </w:rPr>
            </w:r>
            <w:r w:rsidR="00FA29BA">
              <w:rPr>
                <w:webHidden/>
              </w:rPr>
              <w:fldChar w:fldCharType="separate"/>
            </w:r>
            <w:r w:rsidR="00FA29BA">
              <w:rPr>
                <w:webHidden/>
              </w:rPr>
              <w:t>68</w:t>
            </w:r>
            <w:r w:rsidR="00FA29BA">
              <w:rPr>
                <w:webHidden/>
              </w:rPr>
              <w:fldChar w:fldCharType="end"/>
            </w:r>
          </w:hyperlink>
        </w:p>
        <w:p w14:paraId="16E4AB44" w14:textId="0F127620" w:rsidR="00FA29BA" w:rsidRDefault="00000000">
          <w:pPr>
            <w:pStyle w:val="TOC3"/>
            <w:tabs>
              <w:tab w:val="left" w:pos="1100"/>
            </w:tabs>
            <w:rPr>
              <w:rFonts w:asciiTheme="minorHAnsi" w:eastAsiaTheme="minorEastAsia" w:hAnsiTheme="minorHAnsi" w:cstheme="minorBidi"/>
            </w:rPr>
          </w:pPr>
          <w:hyperlink w:anchor="_Toc131167855" w:history="1">
            <w:r w:rsidR="00FA29BA" w:rsidRPr="00931443">
              <w:rPr>
                <w:rStyle w:val="Hyperlink"/>
              </w:rPr>
              <w:t>25.</w:t>
            </w:r>
            <w:r w:rsidR="00FA29BA">
              <w:rPr>
                <w:rFonts w:asciiTheme="minorHAnsi" w:eastAsiaTheme="minorEastAsia" w:hAnsiTheme="minorHAnsi" w:cstheme="minorBidi"/>
              </w:rPr>
              <w:tab/>
            </w:r>
            <w:r w:rsidR="00FA29BA" w:rsidRPr="00931443">
              <w:rPr>
                <w:rStyle w:val="Hyperlink"/>
              </w:rPr>
              <w:t>LEO SSR to Criminal Investigator w/Geographic Conversion</w:t>
            </w:r>
            <w:r w:rsidR="00FA29BA">
              <w:rPr>
                <w:webHidden/>
              </w:rPr>
              <w:tab/>
            </w:r>
            <w:r w:rsidR="00FA29BA">
              <w:rPr>
                <w:webHidden/>
              </w:rPr>
              <w:fldChar w:fldCharType="begin"/>
            </w:r>
            <w:r w:rsidR="00FA29BA">
              <w:rPr>
                <w:webHidden/>
              </w:rPr>
              <w:instrText xml:space="preserve"> PAGEREF _Toc131167855 \h </w:instrText>
            </w:r>
            <w:r w:rsidR="00FA29BA">
              <w:rPr>
                <w:webHidden/>
              </w:rPr>
            </w:r>
            <w:r w:rsidR="00FA29BA">
              <w:rPr>
                <w:webHidden/>
              </w:rPr>
              <w:fldChar w:fldCharType="separate"/>
            </w:r>
            <w:r w:rsidR="00FA29BA">
              <w:rPr>
                <w:webHidden/>
              </w:rPr>
              <w:t>71</w:t>
            </w:r>
            <w:r w:rsidR="00FA29BA">
              <w:rPr>
                <w:webHidden/>
              </w:rPr>
              <w:fldChar w:fldCharType="end"/>
            </w:r>
          </w:hyperlink>
        </w:p>
        <w:p w14:paraId="5D8B05CD" w14:textId="6A8FE18B" w:rsidR="00FA29BA" w:rsidRDefault="00000000">
          <w:pPr>
            <w:pStyle w:val="TOC2"/>
            <w:rPr>
              <w:rFonts w:asciiTheme="minorHAnsi" w:hAnsiTheme="minorHAnsi"/>
              <w:lang w:eastAsia="en-US"/>
            </w:rPr>
          </w:pPr>
          <w:hyperlink w:anchor="_Toc131167856" w:history="1">
            <w:r w:rsidR="00FA29BA" w:rsidRPr="00931443">
              <w:rPr>
                <w:rStyle w:val="Hyperlink"/>
              </w:rPr>
              <w:t>HIGHEST PREVIOUS RATE AND THE TWO-STEP PROMOTION RULE</w:t>
            </w:r>
            <w:r w:rsidR="00FA29BA">
              <w:rPr>
                <w:webHidden/>
              </w:rPr>
              <w:tab/>
            </w:r>
            <w:r w:rsidR="00FA29BA">
              <w:rPr>
                <w:webHidden/>
              </w:rPr>
              <w:fldChar w:fldCharType="begin"/>
            </w:r>
            <w:r w:rsidR="00FA29BA">
              <w:rPr>
                <w:webHidden/>
              </w:rPr>
              <w:instrText xml:space="preserve"> PAGEREF _Toc131167856 \h </w:instrText>
            </w:r>
            <w:r w:rsidR="00FA29BA">
              <w:rPr>
                <w:webHidden/>
              </w:rPr>
            </w:r>
            <w:r w:rsidR="00FA29BA">
              <w:rPr>
                <w:webHidden/>
              </w:rPr>
              <w:fldChar w:fldCharType="separate"/>
            </w:r>
            <w:r w:rsidR="00FA29BA">
              <w:rPr>
                <w:webHidden/>
              </w:rPr>
              <w:t>73</w:t>
            </w:r>
            <w:r w:rsidR="00FA29BA">
              <w:rPr>
                <w:webHidden/>
              </w:rPr>
              <w:fldChar w:fldCharType="end"/>
            </w:r>
          </w:hyperlink>
        </w:p>
        <w:p w14:paraId="396A68DB" w14:textId="5D559A9D" w:rsidR="00FA29BA" w:rsidRDefault="00000000">
          <w:pPr>
            <w:pStyle w:val="TOC3"/>
            <w:tabs>
              <w:tab w:val="left" w:pos="1100"/>
            </w:tabs>
            <w:rPr>
              <w:rFonts w:asciiTheme="minorHAnsi" w:eastAsiaTheme="minorEastAsia" w:hAnsiTheme="minorHAnsi" w:cstheme="minorBidi"/>
            </w:rPr>
          </w:pPr>
          <w:hyperlink w:anchor="_Toc131167857" w:history="1">
            <w:r w:rsidR="00FA29BA" w:rsidRPr="00931443">
              <w:rPr>
                <w:rStyle w:val="Hyperlink"/>
              </w:rPr>
              <w:t>26.</w:t>
            </w:r>
            <w:r w:rsidR="00FA29BA">
              <w:rPr>
                <w:rFonts w:asciiTheme="minorHAnsi" w:eastAsiaTheme="minorEastAsia" w:hAnsiTheme="minorHAnsi" w:cstheme="minorBidi"/>
              </w:rPr>
              <w:tab/>
            </w:r>
            <w:r w:rsidR="00FA29BA" w:rsidRPr="00931443">
              <w:rPr>
                <w:rStyle w:val="Hyperlink"/>
              </w:rPr>
              <w:t>HPR and the Two-Step Promotion Rule</w:t>
            </w:r>
            <w:r w:rsidR="00FA29BA">
              <w:rPr>
                <w:webHidden/>
              </w:rPr>
              <w:tab/>
            </w:r>
            <w:r w:rsidR="00FA29BA">
              <w:rPr>
                <w:webHidden/>
              </w:rPr>
              <w:fldChar w:fldCharType="begin"/>
            </w:r>
            <w:r w:rsidR="00FA29BA">
              <w:rPr>
                <w:webHidden/>
              </w:rPr>
              <w:instrText xml:space="preserve"> PAGEREF _Toc131167857 \h </w:instrText>
            </w:r>
            <w:r w:rsidR="00FA29BA">
              <w:rPr>
                <w:webHidden/>
              </w:rPr>
            </w:r>
            <w:r w:rsidR="00FA29BA">
              <w:rPr>
                <w:webHidden/>
              </w:rPr>
              <w:fldChar w:fldCharType="separate"/>
            </w:r>
            <w:r w:rsidR="00FA29BA">
              <w:rPr>
                <w:webHidden/>
              </w:rPr>
              <w:t>73</w:t>
            </w:r>
            <w:r w:rsidR="00FA29BA">
              <w:rPr>
                <w:webHidden/>
              </w:rPr>
              <w:fldChar w:fldCharType="end"/>
            </w:r>
          </w:hyperlink>
        </w:p>
        <w:p w14:paraId="42457C2A" w14:textId="3CE1F7BA" w:rsidR="00FA29BA" w:rsidRDefault="00000000">
          <w:pPr>
            <w:pStyle w:val="TOC3"/>
            <w:tabs>
              <w:tab w:val="left" w:pos="1100"/>
            </w:tabs>
            <w:rPr>
              <w:rFonts w:asciiTheme="minorHAnsi" w:eastAsiaTheme="minorEastAsia" w:hAnsiTheme="minorHAnsi" w:cstheme="minorBidi"/>
            </w:rPr>
          </w:pPr>
          <w:hyperlink w:anchor="_Toc131167858" w:history="1">
            <w:r w:rsidR="00FA29BA" w:rsidRPr="00931443">
              <w:rPr>
                <w:rStyle w:val="Hyperlink"/>
              </w:rPr>
              <w:t>27.</w:t>
            </w:r>
            <w:r w:rsidR="00FA29BA">
              <w:rPr>
                <w:rFonts w:asciiTheme="minorHAnsi" w:eastAsiaTheme="minorEastAsia" w:hAnsiTheme="minorHAnsi" w:cstheme="minorBidi"/>
              </w:rPr>
              <w:tab/>
            </w:r>
            <w:r w:rsidR="00FA29BA" w:rsidRPr="00931443">
              <w:rPr>
                <w:rStyle w:val="Hyperlink"/>
              </w:rPr>
              <w:t>Voluntary CLG then Promotion from Step 10, also checking HPR</w:t>
            </w:r>
            <w:r w:rsidR="00FA29BA">
              <w:rPr>
                <w:webHidden/>
              </w:rPr>
              <w:tab/>
            </w:r>
            <w:r w:rsidR="00FA29BA">
              <w:rPr>
                <w:webHidden/>
              </w:rPr>
              <w:fldChar w:fldCharType="begin"/>
            </w:r>
            <w:r w:rsidR="00FA29BA">
              <w:rPr>
                <w:webHidden/>
              </w:rPr>
              <w:instrText xml:space="preserve"> PAGEREF _Toc131167858 \h </w:instrText>
            </w:r>
            <w:r w:rsidR="00FA29BA">
              <w:rPr>
                <w:webHidden/>
              </w:rPr>
            </w:r>
            <w:r w:rsidR="00FA29BA">
              <w:rPr>
                <w:webHidden/>
              </w:rPr>
              <w:fldChar w:fldCharType="separate"/>
            </w:r>
            <w:r w:rsidR="00FA29BA">
              <w:rPr>
                <w:webHidden/>
              </w:rPr>
              <w:t>77</w:t>
            </w:r>
            <w:r w:rsidR="00FA29BA">
              <w:rPr>
                <w:webHidden/>
              </w:rPr>
              <w:fldChar w:fldCharType="end"/>
            </w:r>
          </w:hyperlink>
        </w:p>
        <w:p w14:paraId="7EB93298" w14:textId="4F6BA81A" w:rsidR="00FA29BA" w:rsidRDefault="00000000">
          <w:pPr>
            <w:pStyle w:val="TOC2"/>
            <w:rPr>
              <w:rFonts w:asciiTheme="minorHAnsi" w:hAnsiTheme="minorHAnsi"/>
              <w:lang w:eastAsia="en-US"/>
            </w:rPr>
          </w:pPr>
          <w:hyperlink w:anchor="_Toc131167859" w:history="1">
            <w:r w:rsidR="00FA29BA" w:rsidRPr="00931443">
              <w:rPr>
                <w:rStyle w:val="Hyperlink"/>
              </w:rPr>
              <w:t>PROMOTION OF RETAINED RATE EMPLOYEES</w:t>
            </w:r>
            <w:r w:rsidR="00FA29BA">
              <w:rPr>
                <w:webHidden/>
              </w:rPr>
              <w:tab/>
            </w:r>
            <w:r w:rsidR="00FA29BA">
              <w:rPr>
                <w:webHidden/>
              </w:rPr>
              <w:fldChar w:fldCharType="begin"/>
            </w:r>
            <w:r w:rsidR="00FA29BA">
              <w:rPr>
                <w:webHidden/>
              </w:rPr>
              <w:instrText xml:space="preserve"> PAGEREF _Toc131167859 \h </w:instrText>
            </w:r>
            <w:r w:rsidR="00FA29BA">
              <w:rPr>
                <w:webHidden/>
              </w:rPr>
            </w:r>
            <w:r w:rsidR="00FA29BA">
              <w:rPr>
                <w:webHidden/>
              </w:rPr>
              <w:fldChar w:fldCharType="separate"/>
            </w:r>
            <w:r w:rsidR="00FA29BA">
              <w:rPr>
                <w:webHidden/>
              </w:rPr>
              <w:t>79</w:t>
            </w:r>
            <w:r w:rsidR="00FA29BA">
              <w:rPr>
                <w:webHidden/>
              </w:rPr>
              <w:fldChar w:fldCharType="end"/>
            </w:r>
          </w:hyperlink>
        </w:p>
        <w:p w14:paraId="21D6DB2B" w14:textId="12E91446" w:rsidR="00FA29BA" w:rsidRDefault="00000000">
          <w:pPr>
            <w:pStyle w:val="TOC3"/>
            <w:tabs>
              <w:tab w:val="left" w:pos="1100"/>
            </w:tabs>
            <w:rPr>
              <w:rFonts w:asciiTheme="minorHAnsi" w:eastAsiaTheme="minorEastAsia" w:hAnsiTheme="minorHAnsi" w:cstheme="minorBidi"/>
            </w:rPr>
          </w:pPr>
          <w:hyperlink w:anchor="_Toc131167860" w:history="1">
            <w:r w:rsidR="00FA29BA" w:rsidRPr="00931443">
              <w:rPr>
                <w:rStyle w:val="Hyperlink"/>
              </w:rPr>
              <w:t>28.</w:t>
            </w:r>
            <w:r w:rsidR="00FA29BA">
              <w:rPr>
                <w:rFonts w:asciiTheme="minorHAnsi" w:eastAsiaTheme="minorEastAsia" w:hAnsiTheme="minorHAnsi" w:cstheme="minorBidi"/>
              </w:rPr>
              <w:tab/>
            </w:r>
            <w:r w:rsidR="00FA29BA" w:rsidRPr="00931443">
              <w:rPr>
                <w:rStyle w:val="Hyperlink"/>
              </w:rPr>
              <w:t>Retained Rate Promotion</w:t>
            </w:r>
            <w:r w:rsidR="00FA29BA">
              <w:rPr>
                <w:webHidden/>
              </w:rPr>
              <w:tab/>
            </w:r>
            <w:r w:rsidR="00FA29BA">
              <w:rPr>
                <w:webHidden/>
              </w:rPr>
              <w:fldChar w:fldCharType="begin"/>
            </w:r>
            <w:r w:rsidR="00FA29BA">
              <w:rPr>
                <w:webHidden/>
              </w:rPr>
              <w:instrText xml:space="preserve"> PAGEREF _Toc131167860 \h </w:instrText>
            </w:r>
            <w:r w:rsidR="00FA29BA">
              <w:rPr>
                <w:webHidden/>
              </w:rPr>
            </w:r>
            <w:r w:rsidR="00FA29BA">
              <w:rPr>
                <w:webHidden/>
              </w:rPr>
              <w:fldChar w:fldCharType="separate"/>
            </w:r>
            <w:r w:rsidR="00FA29BA">
              <w:rPr>
                <w:webHidden/>
              </w:rPr>
              <w:t>79</w:t>
            </w:r>
            <w:r w:rsidR="00FA29BA">
              <w:rPr>
                <w:webHidden/>
              </w:rPr>
              <w:fldChar w:fldCharType="end"/>
            </w:r>
          </w:hyperlink>
        </w:p>
        <w:p w14:paraId="4AA2D477" w14:textId="6C0DD355" w:rsidR="00FA29BA" w:rsidRDefault="00000000">
          <w:pPr>
            <w:pStyle w:val="TOC3"/>
            <w:tabs>
              <w:tab w:val="left" w:pos="1100"/>
            </w:tabs>
            <w:rPr>
              <w:rFonts w:asciiTheme="minorHAnsi" w:eastAsiaTheme="minorEastAsia" w:hAnsiTheme="minorHAnsi" w:cstheme="minorBidi"/>
            </w:rPr>
          </w:pPr>
          <w:hyperlink w:anchor="_Toc131167861" w:history="1">
            <w:r w:rsidR="00FA29BA" w:rsidRPr="00931443">
              <w:rPr>
                <w:rStyle w:val="Hyperlink"/>
              </w:rPr>
              <w:t>29.</w:t>
            </w:r>
            <w:r w:rsidR="00FA29BA">
              <w:rPr>
                <w:rFonts w:asciiTheme="minorHAnsi" w:eastAsiaTheme="minorEastAsia" w:hAnsiTheme="minorHAnsi" w:cstheme="minorBidi"/>
              </w:rPr>
              <w:tab/>
            </w:r>
            <w:r w:rsidR="00FA29BA" w:rsidRPr="00931443">
              <w:rPr>
                <w:rStyle w:val="Hyperlink"/>
              </w:rPr>
              <w:t>Retained Rate Promotion w/Geographic Conversion-To Lower Locality</w:t>
            </w:r>
            <w:r w:rsidR="00FA29BA">
              <w:rPr>
                <w:webHidden/>
              </w:rPr>
              <w:tab/>
            </w:r>
            <w:r w:rsidR="00FA29BA">
              <w:rPr>
                <w:webHidden/>
              </w:rPr>
              <w:fldChar w:fldCharType="begin"/>
            </w:r>
            <w:r w:rsidR="00FA29BA">
              <w:rPr>
                <w:webHidden/>
              </w:rPr>
              <w:instrText xml:space="preserve"> PAGEREF _Toc131167861 \h </w:instrText>
            </w:r>
            <w:r w:rsidR="00FA29BA">
              <w:rPr>
                <w:webHidden/>
              </w:rPr>
            </w:r>
            <w:r w:rsidR="00FA29BA">
              <w:rPr>
                <w:webHidden/>
              </w:rPr>
              <w:fldChar w:fldCharType="separate"/>
            </w:r>
            <w:r w:rsidR="00FA29BA">
              <w:rPr>
                <w:webHidden/>
              </w:rPr>
              <w:t>82</w:t>
            </w:r>
            <w:r w:rsidR="00FA29BA">
              <w:rPr>
                <w:webHidden/>
              </w:rPr>
              <w:fldChar w:fldCharType="end"/>
            </w:r>
          </w:hyperlink>
        </w:p>
        <w:p w14:paraId="63BDBCE2" w14:textId="3253DAAC" w:rsidR="00FA29BA" w:rsidRDefault="00000000">
          <w:pPr>
            <w:pStyle w:val="TOC3"/>
            <w:tabs>
              <w:tab w:val="left" w:pos="1100"/>
            </w:tabs>
            <w:rPr>
              <w:rFonts w:asciiTheme="minorHAnsi" w:eastAsiaTheme="minorEastAsia" w:hAnsiTheme="minorHAnsi" w:cstheme="minorBidi"/>
            </w:rPr>
          </w:pPr>
          <w:hyperlink w:anchor="_Toc131167862" w:history="1">
            <w:r w:rsidR="00FA29BA" w:rsidRPr="00931443">
              <w:rPr>
                <w:rStyle w:val="Hyperlink"/>
              </w:rPr>
              <w:t>30.</w:t>
            </w:r>
            <w:r w:rsidR="00FA29BA">
              <w:rPr>
                <w:rFonts w:asciiTheme="minorHAnsi" w:eastAsiaTheme="minorEastAsia" w:hAnsiTheme="minorHAnsi" w:cstheme="minorBidi"/>
              </w:rPr>
              <w:tab/>
            </w:r>
            <w:r w:rsidR="00FA29BA" w:rsidRPr="00931443">
              <w:rPr>
                <w:rStyle w:val="Hyperlink"/>
              </w:rPr>
              <w:t>Retained Rate Promotion w/ Geographic Conversion-To Higher Locality</w:t>
            </w:r>
            <w:r w:rsidR="00FA29BA">
              <w:rPr>
                <w:webHidden/>
              </w:rPr>
              <w:tab/>
            </w:r>
            <w:r w:rsidR="00FA29BA">
              <w:rPr>
                <w:webHidden/>
              </w:rPr>
              <w:fldChar w:fldCharType="begin"/>
            </w:r>
            <w:r w:rsidR="00FA29BA">
              <w:rPr>
                <w:webHidden/>
              </w:rPr>
              <w:instrText xml:space="preserve"> PAGEREF _Toc131167862 \h </w:instrText>
            </w:r>
            <w:r w:rsidR="00FA29BA">
              <w:rPr>
                <w:webHidden/>
              </w:rPr>
            </w:r>
            <w:r w:rsidR="00FA29BA">
              <w:rPr>
                <w:webHidden/>
              </w:rPr>
              <w:fldChar w:fldCharType="separate"/>
            </w:r>
            <w:r w:rsidR="00FA29BA">
              <w:rPr>
                <w:webHidden/>
              </w:rPr>
              <w:t>85</w:t>
            </w:r>
            <w:r w:rsidR="00FA29BA">
              <w:rPr>
                <w:webHidden/>
              </w:rPr>
              <w:fldChar w:fldCharType="end"/>
            </w:r>
          </w:hyperlink>
        </w:p>
        <w:p w14:paraId="01041A46" w14:textId="0122D432" w:rsidR="00FA29BA" w:rsidRDefault="00000000">
          <w:pPr>
            <w:pStyle w:val="TOC3"/>
            <w:tabs>
              <w:tab w:val="left" w:pos="1100"/>
            </w:tabs>
            <w:rPr>
              <w:rFonts w:asciiTheme="minorHAnsi" w:eastAsiaTheme="minorEastAsia" w:hAnsiTheme="minorHAnsi" w:cstheme="minorBidi"/>
            </w:rPr>
          </w:pPr>
          <w:hyperlink w:anchor="_Toc131167863" w:history="1">
            <w:r w:rsidR="00FA29BA" w:rsidRPr="00931443">
              <w:rPr>
                <w:rStyle w:val="Hyperlink"/>
              </w:rPr>
              <w:t>31.</w:t>
            </w:r>
            <w:r w:rsidR="00FA29BA">
              <w:rPr>
                <w:rFonts w:asciiTheme="minorHAnsi" w:eastAsiaTheme="minorEastAsia" w:hAnsiTheme="minorHAnsi" w:cstheme="minorBidi"/>
              </w:rPr>
              <w:tab/>
            </w:r>
            <w:r w:rsidR="00FA29BA" w:rsidRPr="00931443">
              <w:rPr>
                <w:rStyle w:val="Hyperlink"/>
              </w:rPr>
              <w:t>Retained Rate Promotion w/Geo. Conversion and 894 Pay Adjustment</w:t>
            </w:r>
            <w:r w:rsidR="00FA29BA">
              <w:rPr>
                <w:webHidden/>
              </w:rPr>
              <w:tab/>
            </w:r>
            <w:r w:rsidR="00FA29BA">
              <w:rPr>
                <w:webHidden/>
              </w:rPr>
              <w:fldChar w:fldCharType="begin"/>
            </w:r>
            <w:r w:rsidR="00FA29BA">
              <w:rPr>
                <w:webHidden/>
              </w:rPr>
              <w:instrText xml:space="preserve"> PAGEREF _Toc131167863 \h </w:instrText>
            </w:r>
            <w:r w:rsidR="00FA29BA">
              <w:rPr>
                <w:webHidden/>
              </w:rPr>
            </w:r>
            <w:r w:rsidR="00FA29BA">
              <w:rPr>
                <w:webHidden/>
              </w:rPr>
              <w:fldChar w:fldCharType="separate"/>
            </w:r>
            <w:r w:rsidR="00FA29BA">
              <w:rPr>
                <w:webHidden/>
              </w:rPr>
              <w:t>86</w:t>
            </w:r>
            <w:r w:rsidR="00FA29BA">
              <w:rPr>
                <w:webHidden/>
              </w:rPr>
              <w:fldChar w:fldCharType="end"/>
            </w:r>
          </w:hyperlink>
        </w:p>
        <w:p w14:paraId="15709FB0" w14:textId="2AB58EDE" w:rsidR="00FA29BA" w:rsidRDefault="00000000">
          <w:pPr>
            <w:pStyle w:val="TOC2"/>
            <w:rPr>
              <w:rFonts w:asciiTheme="minorHAnsi" w:hAnsiTheme="minorHAnsi"/>
              <w:lang w:eastAsia="en-US"/>
            </w:rPr>
          </w:pPr>
          <w:hyperlink w:anchor="_Toc131167864" w:history="1">
            <w:r w:rsidR="00FA29BA" w:rsidRPr="00931443">
              <w:rPr>
                <w:rStyle w:val="Hyperlink"/>
              </w:rPr>
              <w:t>TEMPORARY PROMOTIONS</w:t>
            </w:r>
            <w:r w:rsidR="00FA29BA">
              <w:rPr>
                <w:webHidden/>
              </w:rPr>
              <w:tab/>
            </w:r>
            <w:r w:rsidR="00FA29BA">
              <w:rPr>
                <w:webHidden/>
              </w:rPr>
              <w:fldChar w:fldCharType="begin"/>
            </w:r>
            <w:r w:rsidR="00FA29BA">
              <w:rPr>
                <w:webHidden/>
              </w:rPr>
              <w:instrText xml:space="preserve"> PAGEREF _Toc131167864 \h </w:instrText>
            </w:r>
            <w:r w:rsidR="00FA29BA">
              <w:rPr>
                <w:webHidden/>
              </w:rPr>
            </w:r>
            <w:r w:rsidR="00FA29BA">
              <w:rPr>
                <w:webHidden/>
              </w:rPr>
              <w:fldChar w:fldCharType="separate"/>
            </w:r>
            <w:r w:rsidR="00FA29BA">
              <w:rPr>
                <w:webHidden/>
              </w:rPr>
              <w:t>89</w:t>
            </w:r>
            <w:r w:rsidR="00FA29BA">
              <w:rPr>
                <w:webHidden/>
              </w:rPr>
              <w:fldChar w:fldCharType="end"/>
            </w:r>
          </w:hyperlink>
        </w:p>
        <w:p w14:paraId="1CAAD585" w14:textId="73A3B43F" w:rsidR="00FA29BA" w:rsidRDefault="00000000">
          <w:pPr>
            <w:pStyle w:val="TOC3"/>
            <w:tabs>
              <w:tab w:val="left" w:pos="1100"/>
            </w:tabs>
            <w:rPr>
              <w:rFonts w:asciiTheme="minorHAnsi" w:eastAsiaTheme="minorEastAsia" w:hAnsiTheme="minorHAnsi" w:cstheme="minorBidi"/>
            </w:rPr>
          </w:pPr>
          <w:hyperlink w:anchor="_Toc131167865" w:history="1">
            <w:r w:rsidR="00FA29BA" w:rsidRPr="00931443">
              <w:rPr>
                <w:rStyle w:val="Hyperlink"/>
              </w:rPr>
              <w:t>32.</w:t>
            </w:r>
            <w:r w:rsidR="00FA29BA">
              <w:rPr>
                <w:rFonts w:asciiTheme="minorHAnsi" w:eastAsiaTheme="minorEastAsia" w:hAnsiTheme="minorHAnsi" w:cstheme="minorBidi"/>
              </w:rPr>
              <w:tab/>
            </w:r>
            <w:r w:rsidR="00FA29BA" w:rsidRPr="00931443">
              <w:rPr>
                <w:rStyle w:val="Hyperlink"/>
              </w:rPr>
              <w:t>Change to Lower Grade after Temporary Promotion</w:t>
            </w:r>
            <w:r w:rsidR="00FA29BA">
              <w:rPr>
                <w:webHidden/>
              </w:rPr>
              <w:tab/>
            </w:r>
            <w:r w:rsidR="00FA29BA">
              <w:rPr>
                <w:webHidden/>
              </w:rPr>
              <w:fldChar w:fldCharType="begin"/>
            </w:r>
            <w:r w:rsidR="00FA29BA">
              <w:rPr>
                <w:webHidden/>
              </w:rPr>
              <w:instrText xml:space="preserve"> PAGEREF _Toc131167865 \h </w:instrText>
            </w:r>
            <w:r w:rsidR="00FA29BA">
              <w:rPr>
                <w:webHidden/>
              </w:rPr>
            </w:r>
            <w:r w:rsidR="00FA29BA">
              <w:rPr>
                <w:webHidden/>
              </w:rPr>
              <w:fldChar w:fldCharType="separate"/>
            </w:r>
            <w:r w:rsidR="00FA29BA">
              <w:rPr>
                <w:webHidden/>
              </w:rPr>
              <w:t>89</w:t>
            </w:r>
            <w:r w:rsidR="00FA29BA">
              <w:rPr>
                <w:webHidden/>
              </w:rPr>
              <w:fldChar w:fldCharType="end"/>
            </w:r>
          </w:hyperlink>
        </w:p>
        <w:p w14:paraId="60CDFF3B" w14:textId="3BA7CFC6" w:rsidR="00FA29BA" w:rsidRDefault="00000000">
          <w:pPr>
            <w:pStyle w:val="TOC3"/>
            <w:tabs>
              <w:tab w:val="left" w:pos="1100"/>
            </w:tabs>
            <w:rPr>
              <w:rFonts w:asciiTheme="minorHAnsi" w:eastAsiaTheme="minorEastAsia" w:hAnsiTheme="minorHAnsi" w:cstheme="minorBidi"/>
            </w:rPr>
          </w:pPr>
          <w:hyperlink w:anchor="_Toc131167866" w:history="1">
            <w:r w:rsidR="00FA29BA" w:rsidRPr="00931443">
              <w:rPr>
                <w:rStyle w:val="Hyperlink"/>
              </w:rPr>
              <w:t>33.</w:t>
            </w:r>
            <w:r w:rsidR="00FA29BA">
              <w:rPr>
                <w:rFonts w:asciiTheme="minorHAnsi" w:eastAsiaTheme="minorEastAsia" w:hAnsiTheme="minorHAnsi" w:cstheme="minorBidi"/>
              </w:rPr>
              <w:tab/>
            </w:r>
            <w:r w:rsidR="00FA29BA" w:rsidRPr="00931443">
              <w:rPr>
                <w:rStyle w:val="Hyperlink"/>
              </w:rPr>
              <w:t>Promoted from TLP to a Different Higher-Graded TLP-No Break Between TLPs</w:t>
            </w:r>
            <w:r w:rsidR="00FA29BA">
              <w:rPr>
                <w:webHidden/>
              </w:rPr>
              <w:tab/>
            </w:r>
            <w:r w:rsidR="00FA29BA">
              <w:rPr>
                <w:webHidden/>
              </w:rPr>
              <w:fldChar w:fldCharType="begin"/>
            </w:r>
            <w:r w:rsidR="00FA29BA">
              <w:rPr>
                <w:webHidden/>
              </w:rPr>
              <w:instrText xml:space="preserve"> PAGEREF _Toc131167866 \h </w:instrText>
            </w:r>
            <w:r w:rsidR="00FA29BA">
              <w:rPr>
                <w:webHidden/>
              </w:rPr>
            </w:r>
            <w:r w:rsidR="00FA29BA">
              <w:rPr>
                <w:webHidden/>
              </w:rPr>
              <w:fldChar w:fldCharType="separate"/>
            </w:r>
            <w:r w:rsidR="00FA29BA">
              <w:rPr>
                <w:webHidden/>
              </w:rPr>
              <w:t>90</w:t>
            </w:r>
            <w:r w:rsidR="00FA29BA">
              <w:rPr>
                <w:webHidden/>
              </w:rPr>
              <w:fldChar w:fldCharType="end"/>
            </w:r>
          </w:hyperlink>
        </w:p>
        <w:p w14:paraId="59C56D8F" w14:textId="3715E912" w:rsidR="00FA29BA" w:rsidRDefault="00000000">
          <w:pPr>
            <w:pStyle w:val="TOC3"/>
            <w:tabs>
              <w:tab w:val="left" w:pos="1100"/>
            </w:tabs>
            <w:rPr>
              <w:rFonts w:asciiTheme="minorHAnsi" w:eastAsiaTheme="minorEastAsia" w:hAnsiTheme="minorHAnsi" w:cstheme="minorBidi"/>
            </w:rPr>
          </w:pPr>
          <w:hyperlink w:anchor="_Toc131167867" w:history="1">
            <w:r w:rsidR="00FA29BA" w:rsidRPr="00931443">
              <w:rPr>
                <w:rStyle w:val="Hyperlink"/>
              </w:rPr>
              <w:t>34.</w:t>
            </w:r>
            <w:r w:rsidR="00FA29BA">
              <w:rPr>
                <w:rFonts w:asciiTheme="minorHAnsi" w:eastAsiaTheme="minorEastAsia" w:hAnsiTheme="minorHAnsi" w:cstheme="minorBidi"/>
              </w:rPr>
              <w:tab/>
            </w:r>
            <w:r w:rsidR="00FA29BA" w:rsidRPr="00931443">
              <w:rPr>
                <w:rStyle w:val="Hyperlink"/>
              </w:rPr>
              <w:t>Promoted from One TLP to a Different Higher-Graded TLP-Break between TLPs</w:t>
            </w:r>
            <w:r w:rsidR="00FA29BA">
              <w:rPr>
                <w:webHidden/>
              </w:rPr>
              <w:tab/>
            </w:r>
            <w:r w:rsidR="00FA29BA">
              <w:rPr>
                <w:webHidden/>
              </w:rPr>
              <w:fldChar w:fldCharType="begin"/>
            </w:r>
            <w:r w:rsidR="00FA29BA">
              <w:rPr>
                <w:webHidden/>
              </w:rPr>
              <w:instrText xml:space="preserve"> PAGEREF _Toc131167867 \h </w:instrText>
            </w:r>
            <w:r w:rsidR="00FA29BA">
              <w:rPr>
                <w:webHidden/>
              </w:rPr>
            </w:r>
            <w:r w:rsidR="00FA29BA">
              <w:rPr>
                <w:webHidden/>
              </w:rPr>
              <w:fldChar w:fldCharType="separate"/>
            </w:r>
            <w:r w:rsidR="00FA29BA">
              <w:rPr>
                <w:webHidden/>
              </w:rPr>
              <w:t>91</w:t>
            </w:r>
            <w:r w:rsidR="00FA29BA">
              <w:rPr>
                <w:webHidden/>
              </w:rPr>
              <w:fldChar w:fldCharType="end"/>
            </w:r>
          </w:hyperlink>
        </w:p>
        <w:p w14:paraId="0608F77F" w14:textId="5E4ACE85" w:rsidR="00FA29BA" w:rsidRDefault="00000000">
          <w:pPr>
            <w:pStyle w:val="TOC3"/>
            <w:tabs>
              <w:tab w:val="left" w:pos="1100"/>
            </w:tabs>
            <w:rPr>
              <w:rFonts w:asciiTheme="minorHAnsi" w:eastAsiaTheme="minorEastAsia" w:hAnsiTheme="minorHAnsi" w:cstheme="minorBidi"/>
            </w:rPr>
          </w:pPr>
          <w:hyperlink w:anchor="_Toc131167868" w:history="1">
            <w:r w:rsidR="00FA29BA" w:rsidRPr="00931443">
              <w:rPr>
                <w:rStyle w:val="Hyperlink"/>
              </w:rPr>
              <w:t>35.</w:t>
            </w:r>
            <w:r w:rsidR="00FA29BA">
              <w:rPr>
                <w:rFonts w:asciiTheme="minorHAnsi" w:eastAsiaTheme="minorEastAsia" w:hAnsiTheme="minorHAnsi" w:cstheme="minorBidi"/>
              </w:rPr>
              <w:tab/>
            </w:r>
            <w:r w:rsidR="00FA29BA" w:rsidRPr="00931443">
              <w:rPr>
                <w:rStyle w:val="Hyperlink"/>
              </w:rPr>
              <w:t>Lump Sum Payment Issued at Lower Grade if on TLP then Separates</w:t>
            </w:r>
            <w:r w:rsidR="00FA29BA">
              <w:rPr>
                <w:webHidden/>
              </w:rPr>
              <w:tab/>
            </w:r>
            <w:r w:rsidR="00FA29BA">
              <w:rPr>
                <w:webHidden/>
              </w:rPr>
              <w:fldChar w:fldCharType="begin"/>
            </w:r>
            <w:r w:rsidR="00FA29BA">
              <w:rPr>
                <w:webHidden/>
              </w:rPr>
              <w:instrText xml:space="preserve"> PAGEREF _Toc131167868 \h </w:instrText>
            </w:r>
            <w:r w:rsidR="00FA29BA">
              <w:rPr>
                <w:webHidden/>
              </w:rPr>
            </w:r>
            <w:r w:rsidR="00FA29BA">
              <w:rPr>
                <w:webHidden/>
              </w:rPr>
              <w:fldChar w:fldCharType="separate"/>
            </w:r>
            <w:r w:rsidR="00FA29BA">
              <w:rPr>
                <w:webHidden/>
              </w:rPr>
              <w:t>92</w:t>
            </w:r>
            <w:r w:rsidR="00FA29BA">
              <w:rPr>
                <w:webHidden/>
              </w:rPr>
              <w:fldChar w:fldCharType="end"/>
            </w:r>
          </w:hyperlink>
        </w:p>
        <w:p w14:paraId="210B6FDF" w14:textId="17750CA5" w:rsidR="00FA29BA" w:rsidRDefault="00000000">
          <w:pPr>
            <w:pStyle w:val="TOC2"/>
            <w:rPr>
              <w:rFonts w:asciiTheme="minorHAnsi" w:hAnsiTheme="minorHAnsi"/>
              <w:lang w:eastAsia="en-US"/>
            </w:rPr>
          </w:pPr>
          <w:hyperlink w:anchor="_Toc131167869" w:history="1">
            <w:r w:rsidR="00FA29BA" w:rsidRPr="00931443">
              <w:rPr>
                <w:rStyle w:val="Hyperlink"/>
              </w:rPr>
              <w:t>GM EMPLOYEES</w:t>
            </w:r>
            <w:r w:rsidR="00FA29BA">
              <w:rPr>
                <w:webHidden/>
              </w:rPr>
              <w:tab/>
            </w:r>
            <w:r w:rsidR="00FA29BA">
              <w:rPr>
                <w:webHidden/>
              </w:rPr>
              <w:fldChar w:fldCharType="begin"/>
            </w:r>
            <w:r w:rsidR="00FA29BA">
              <w:rPr>
                <w:webHidden/>
              </w:rPr>
              <w:instrText xml:space="preserve"> PAGEREF _Toc131167869 \h </w:instrText>
            </w:r>
            <w:r w:rsidR="00FA29BA">
              <w:rPr>
                <w:webHidden/>
              </w:rPr>
            </w:r>
            <w:r w:rsidR="00FA29BA">
              <w:rPr>
                <w:webHidden/>
              </w:rPr>
              <w:fldChar w:fldCharType="separate"/>
            </w:r>
            <w:r w:rsidR="00FA29BA">
              <w:rPr>
                <w:webHidden/>
              </w:rPr>
              <w:t>92</w:t>
            </w:r>
            <w:r w:rsidR="00FA29BA">
              <w:rPr>
                <w:webHidden/>
              </w:rPr>
              <w:fldChar w:fldCharType="end"/>
            </w:r>
          </w:hyperlink>
        </w:p>
        <w:p w14:paraId="4ECF8259" w14:textId="28EB6790" w:rsidR="00FA29BA" w:rsidRDefault="00000000">
          <w:pPr>
            <w:pStyle w:val="TOC3"/>
            <w:tabs>
              <w:tab w:val="left" w:pos="1100"/>
            </w:tabs>
            <w:rPr>
              <w:rFonts w:asciiTheme="minorHAnsi" w:eastAsiaTheme="minorEastAsia" w:hAnsiTheme="minorHAnsi" w:cstheme="minorBidi"/>
            </w:rPr>
          </w:pPr>
          <w:hyperlink w:anchor="_Toc131167870" w:history="1">
            <w:r w:rsidR="00FA29BA" w:rsidRPr="00931443">
              <w:rPr>
                <w:rStyle w:val="Hyperlink"/>
              </w:rPr>
              <w:t>36.</w:t>
            </w:r>
            <w:r w:rsidR="00FA29BA">
              <w:rPr>
                <w:rFonts w:asciiTheme="minorHAnsi" w:eastAsiaTheme="minorEastAsia" w:hAnsiTheme="minorHAnsi" w:cstheme="minorBidi"/>
              </w:rPr>
              <w:tab/>
            </w:r>
            <w:r w:rsidR="00FA29BA" w:rsidRPr="00931443">
              <w:rPr>
                <w:rStyle w:val="Hyperlink"/>
              </w:rPr>
              <w:t>GM Promotion</w:t>
            </w:r>
            <w:r w:rsidR="00FA29BA">
              <w:rPr>
                <w:webHidden/>
              </w:rPr>
              <w:tab/>
            </w:r>
            <w:r w:rsidR="00FA29BA">
              <w:rPr>
                <w:webHidden/>
              </w:rPr>
              <w:fldChar w:fldCharType="begin"/>
            </w:r>
            <w:r w:rsidR="00FA29BA">
              <w:rPr>
                <w:webHidden/>
              </w:rPr>
              <w:instrText xml:space="preserve"> PAGEREF _Toc131167870 \h </w:instrText>
            </w:r>
            <w:r w:rsidR="00FA29BA">
              <w:rPr>
                <w:webHidden/>
              </w:rPr>
            </w:r>
            <w:r w:rsidR="00FA29BA">
              <w:rPr>
                <w:webHidden/>
              </w:rPr>
              <w:fldChar w:fldCharType="separate"/>
            </w:r>
            <w:r w:rsidR="00FA29BA">
              <w:rPr>
                <w:webHidden/>
              </w:rPr>
              <w:t>92</w:t>
            </w:r>
            <w:r w:rsidR="00FA29BA">
              <w:rPr>
                <w:webHidden/>
              </w:rPr>
              <w:fldChar w:fldCharType="end"/>
            </w:r>
          </w:hyperlink>
        </w:p>
        <w:p w14:paraId="09C85CFD" w14:textId="001DCD12" w:rsidR="00FA29BA" w:rsidRDefault="00000000">
          <w:pPr>
            <w:pStyle w:val="TOC2"/>
            <w:rPr>
              <w:rFonts w:asciiTheme="minorHAnsi" w:hAnsiTheme="minorHAnsi"/>
              <w:lang w:eastAsia="en-US"/>
            </w:rPr>
          </w:pPr>
          <w:hyperlink w:anchor="_Toc131167871" w:history="1">
            <w:r w:rsidR="00FA29BA" w:rsidRPr="00931443">
              <w:rPr>
                <w:rStyle w:val="Hyperlink"/>
              </w:rPr>
              <w:t>PROMOTION BETWEEN PAY SYSTEMS</w:t>
            </w:r>
            <w:r w:rsidR="00FA29BA">
              <w:rPr>
                <w:webHidden/>
              </w:rPr>
              <w:tab/>
            </w:r>
            <w:r w:rsidR="00FA29BA">
              <w:rPr>
                <w:webHidden/>
              </w:rPr>
              <w:fldChar w:fldCharType="begin"/>
            </w:r>
            <w:r w:rsidR="00FA29BA">
              <w:rPr>
                <w:webHidden/>
              </w:rPr>
              <w:instrText xml:space="preserve"> PAGEREF _Toc131167871 \h </w:instrText>
            </w:r>
            <w:r w:rsidR="00FA29BA">
              <w:rPr>
                <w:webHidden/>
              </w:rPr>
            </w:r>
            <w:r w:rsidR="00FA29BA">
              <w:rPr>
                <w:webHidden/>
              </w:rPr>
              <w:fldChar w:fldCharType="separate"/>
            </w:r>
            <w:r w:rsidR="00FA29BA">
              <w:rPr>
                <w:webHidden/>
              </w:rPr>
              <w:t>93</w:t>
            </w:r>
            <w:r w:rsidR="00FA29BA">
              <w:rPr>
                <w:webHidden/>
              </w:rPr>
              <w:fldChar w:fldCharType="end"/>
            </w:r>
          </w:hyperlink>
        </w:p>
        <w:p w14:paraId="66A4026A" w14:textId="30CEE83A" w:rsidR="00FA29BA" w:rsidRDefault="00000000">
          <w:pPr>
            <w:pStyle w:val="TOC3"/>
            <w:tabs>
              <w:tab w:val="left" w:pos="1100"/>
            </w:tabs>
            <w:rPr>
              <w:rFonts w:asciiTheme="minorHAnsi" w:eastAsiaTheme="minorEastAsia" w:hAnsiTheme="minorHAnsi" w:cstheme="minorBidi"/>
            </w:rPr>
          </w:pPr>
          <w:hyperlink w:anchor="_Toc131167872" w:history="1">
            <w:r w:rsidR="00FA29BA" w:rsidRPr="00931443">
              <w:rPr>
                <w:rStyle w:val="Hyperlink"/>
              </w:rPr>
              <w:t>37.</w:t>
            </w:r>
            <w:r w:rsidR="00FA29BA">
              <w:rPr>
                <w:rFonts w:asciiTheme="minorHAnsi" w:eastAsiaTheme="minorEastAsia" w:hAnsiTheme="minorHAnsi" w:cstheme="minorBidi"/>
              </w:rPr>
              <w:tab/>
            </w:r>
            <w:r w:rsidR="00FA29BA" w:rsidRPr="00931443">
              <w:rPr>
                <w:rStyle w:val="Hyperlink"/>
              </w:rPr>
              <w:t>GS to FWS</w:t>
            </w:r>
            <w:r w:rsidR="00FA29BA">
              <w:rPr>
                <w:webHidden/>
              </w:rPr>
              <w:tab/>
            </w:r>
            <w:r w:rsidR="00FA29BA">
              <w:rPr>
                <w:webHidden/>
              </w:rPr>
              <w:fldChar w:fldCharType="begin"/>
            </w:r>
            <w:r w:rsidR="00FA29BA">
              <w:rPr>
                <w:webHidden/>
              </w:rPr>
              <w:instrText xml:space="preserve"> PAGEREF _Toc131167872 \h </w:instrText>
            </w:r>
            <w:r w:rsidR="00FA29BA">
              <w:rPr>
                <w:webHidden/>
              </w:rPr>
            </w:r>
            <w:r w:rsidR="00FA29BA">
              <w:rPr>
                <w:webHidden/>
              </w:rPr>
              <w:fldChar w:fldCharType="separate"/>
            </w:r>
            <w:r w:rsidR="00FA29BA">
              <w:rPr>
                <w:webHidden/>
              </w:rPr>
              <w:t>93</w:t>
            </w:r>
            <w:r w:rsidR="00FA29BA">
              <w:rPr>
                <w:webHidden/>
              </w:rPr>
              <w:fldChar w:fldCharType="end"/>
            </w:r>
          </w:hyperlink>
        </w:p>
        <w:p w14:paraId="3CFD98AA" w14:textId="68513D7E" w:rsidR="00FA29BA" w:rsidRDefault="00000000">
          <w:pPr>
            <w:pStyle w:val="TOC3"/>
            <w:tabs>
              <w:tab w:val="left" w:pos="1100"/>
            </w:tabs>
            <w:rPr>
              <w:rFonts w:asciiTheme="minorHAnsi" w:eastAsiaTheme="minorEastAsia" w:hAnsiTheme="minorHAnsi" w:cstheme="minorBidi"/>
            </w:rPr>
          </w:pPr>
          <w:hyperlink w:anchor="_Toc131167873" w:history="1">
            <w:r w:rsidR="00FA29BA" w:rsidRPr="00931443">
              <w:rPr>
                <w:rStyle w:val="Hyperlink"/>
              </w:rPr>
              <w:t>38.</w:t>
            </w:r>
            <w:r w:rsidR="00FA29BA">
              <w:rPr>
                <w:rFonts w:asciiTheme="minorHAnsi" w:eastAsiaTheme="minorEastAsia" w:hAnsiTheme="minorHAnsi" w:cstheme="minorBidi"/>
              </w:rPr>
              <w:tab/>
            </w:r>
            <w:r w:rsidR="00FA29BA" w:rsidRPr="00931443">
              <w:rPr>
                <w:rStyle w:val="Hyperlink"/>
              </w:rPr>
              <w:t>GS to FWS w/Geographic Conversion</w:t>
            </w:r>
            <w:r w:rsidR="00FA29BA">
              <w:rPr>
                <w:webHidden/>
              </w:rPr>
              <w:tab/>
            </w:r>
            <w:r w:rsidR="00FA29BA">
              <w:rPr>
                <w:webHidden/>
              </w:rPr>
              <w:fldChar w:fldCharType="begin"/>
            </w:r>
            <w:r w:rsidR="00FA29BA">
              <w:rPr>
                <w:webHidden/>
              </w:rPr>
              <w:instrText xml:space="preserve"> PAGEREF _Toc131167873 \h </w:instrText>
            </w:r>
            <w:r w:rsidR="00FA29BA">
              <w:rPr>
                <w:webHidden/>
              </w:rPr>
            </w:r>
            <w:r w:rsidR="00FA29BA">
              <w:rPr>
                <w:webHidden/>
              </w:rPr>
              <w:fldChar w:fldCharType="separate"/>
            </w:r>
            <w:r w:rsidR="00FA29BA">
              <w:rPr>
                <w:webHidden/>
              </w:rPr>
              <w:t>97</w:t>
            </w:r>
            <w:r w:rsidR="00FA29BA">
              <w:rPr>
                <w:webHidden/>
              </w:rPr>
              <w:fldChar w:fldCharType="end"/>
            </w:r>
          </w:hyperlink>
        </w:p>
        <w:p w14:paraId="67D68AC5" w14:textId="3CEB8D8A" w:rsidR="00FA29BA" w:rsidRDefault="00000000">
          <w:pPr>
            <w:pStyle w:val="TOC3"/>
            <w:tabs>
              <w:tab w:val="left" w:pos="1100"/>
            </w:tabs>
            <w:rPr>
              <w:rFonts w:asciiTheme="minorHAnsi" w:eastAsiaTheme="minorEastAsia" w:hAnsiTheme="minorHAnsi" w:cstheme="minorBidi"/>
            </w:rPr>
          </w:pPr>
          <w:hyperlink w:anchor="_Toc131167874" w:history="1">
            <w:r w:rsidR="00FA29BA" w:rsidRPr="00931443">
              <w:rPr>
                <w:rStyle w:val="Hyperlink"/>
              </w:rPr>
              <w:t>39.</w:t>
            </w:r>
            <w:r w:rsidR="00FA29BA">
              <w:rPr>
                <w:rFonts w:asciiTheme="minorHAnsi" w:eastAsiaTheme="minorEastAsia" w:hAnsiTheme="minorHAnsi" w:cstheme="minorBidi"/>
              </w:rPr>
              <w:tab/>
            </w:r>
            <w:r w:rsidR="00FA29BA" w:rsidRPr="00931443">
              <w:rPr>
                <w:rStyle w:val="Hyperlink"/>
              </w:rPr>
              <w:t>FWS to GS w/Geographic Conversion</w:t>
            </w:r>
            <w:r w:rsidR="00FA29BA">
              <w:rPr>
                <w:webHidden/>
              </w:rPr>
              <w:tab/>
            </w:r>
            <w:r w:rsidR="00FA29BA">
              <w:rPr>
                <w:webHidden/>
              </w:rPr>
              <w:fldChar w:fldCharType="begin"/>
            </w:r>
            <w:r w:rsidR="00FA29BA">
              <w:rPr>
                <w:webHidden/>
              </w:rPr>
              <w:instrText xml:space="preserve"> PAGEREF _Toc131167874 \h </w:instrText>
            </w:r>
            <w:r w:rsidR="00FA29BA">
              <w:rPr>
                <w:webHidden/>
              </w:rPr>
            </w:r>
            <w:r w:rsidR="00FA29BA">
              <w:rPr>
                <w:webHidden/>
              </w:rPr>
              <w:fldChar w:fldCharType="separate"/>
            </w:r>
            <w:r w:rsidR="00FA29BA">
              <w:rPr>
                <w:webHidden/>
              </w:rPr>
              <w:t>102</w:t>
            </w:r>
            <w:r w:rsidR="00FA29BA">
              <w:rPr>
                <w:webHidden/>
              </w:rPr>
              <w:fldChar w:fldCharType="end"/>
            </w:r>
          </w:hyperlink>
        </w:p>
        <w:p w14:paraId="2C969FAE" w14:textId="1408FA4B" w:rsidR="00FA29BA" w:rsidRDefault="00000000">
          <w:pPr>
            <w:pStyle w:val="TOC2"/>
            <w:rPr>
              <w:rFonts w:asciiTheme="minorHAnsi" w:hAnsiTheme="minorHAnsi"/>
              <w:lang w:eastAsia="en-US"/>
            </w:rPr>
          </w:pPr>
          <w:hyperlink w:anchor="_Toc131167875" w:history="1">
            <w:r w:rsidR="00FA29BA" w:rsidRPr="00931443">
              <w:rPr>
                <w:rStyle w:val="Hyperlink"/>
              </w:rPr>
              <w:t>PAY-SETTING WORKSHEETS</w:t>
            </w:r>
            <w:r w:rsidR="00FA29BA">
              <w:rPr>
                <w:webHidden/>
              </w:rPr>
              <w:tab/>
            </w:r>
            <w:r w:rsidR="00FA29BA">
              <w:rPr>
                <w:webHidden/>
              </w:rPr>
              <w:fldChar w:fldCharType="begin"/>
            </w:r>
            <w:r w:rsidR="00FA29BA">
              <w:rPr>
                <w:webHidden/>
              </w:rPr>
              <w:instrText xml:space="preserve"> PAGEREF _Toc131167875 \h </w:instrText>
            </w:r>
            <w:r w:rsidR="00FA29BA">
              <w:rPr>
                <w:webHidden/>
              </w:rPr>
            </w:r>
            <w:r w:rsidR="00FA29BA">
              <w:rPr>
                <w:webHidden/>
              </w:rPr>
              <w:fldChar w:fldCharType="separate"/>
            </w:r>
            <w:r w:rsidR="00FA29BA">
              <w:rPr>
                <w:webHidden/>
              </w:rPr>
              <w:t>105</w:t>
            </w:r>
            <w:r w:rsidR="00FA29BA">
              <w:rPr>
                <w:webHidden/>
              </w:rPr>
              <w:fldChar w:fldCharType="end"/>
            </w:r>
          </w:hyperlink>
        </w:p>
        <w:p w14:paraId="29789035" w14:textId="5D30889D" w:rsidR="00FA29BA" w:rsidRDefault="00000000">
          <w:pPr>
            <w:pStyle w:val="TOC2"/>
            <w:rPr>
              <w:rFonts w:asciiTheme="minorHAnsi" w:hAnsiTheme="minorHAnsi"/>
              <w:lang w:eastAsia="en-US"/>
            </w:rPr>
          </w:pPr>
          <w:hyperlink w:anchor="_Toc131167876" w:history="1">
            <w:r w:rsidR="00FA29BA" w:rsidRPr="00931443">
              <w:rPr>
                <w:rStyle w:val="Hyperlink"/>
              </w:rPr>
              <w:t>STANDARD METHOD WORKSHEETS</w:t>
            </w:r>
            <w:r w:rsidR="00FA29BA">
              <w:rPr>
                <w:webHidden/>
              </w:rPr>
              <w:tab/>
            </w:r>
            <w:r w:rsidR="00FA29BA">
              <w:rPr>
                <w:webHidden/>
              </w:rPr>
              <w:fldChar w:fldCharType="begin"/>
            </w:r>
            <w:r w:rsidR="00FA29BA">
              <w:rPr>
                <w:webHidden/>
              </w:rPr>
              <w:instrText xml:space="preserve"> PAGEREF _Toc131167876 \h </w:instrText>
            </w:r>
            <w:r w:rsidR="00FA29BA">
              <w:rPr>
                <w:webHidden/>
              </w:rPr>
            </w:r>
            <w:r w:rsidR="00FA29BA">
              <w:rPr>
                <w:webHidden/>
              </w:rPr>
              <w:fldChar w:fldCharType="separate"/>
            </w:r>
            <w:r w:rsidR="00FA29BA">
              <w:rPr>
                <w:webHidden/>
              </w:rPr>
              <w:t>105</w:t>
            </w:r>
            <w:r w:rsidR="00FA29BA">
              <w:rPr>
                <w:webHidden/>
              </w:rPr>
              <w:fldChar w:fldCharType="end"/>
            </w:r>
          </w:hyperlink>
        </w:p>
        <w:p w14:paraId="11410B5C" w14:textId="413C191F" w:rsidR="00FA29BA" w:rsidRDefault="00000000">
          <w:pPr>
            <w:pStyle w:val="TOC3"/>
            <w:rPr>
              <w:rFonts w:asciiTheme="minorHAnsi" w:eastAsiaTheme="minorEastAsia" w:hAnsiTheme="minorHAnsi" w:cstheme="minorBidi"/>
            </w:rPr>
          </w:pPr>
          <w:hyperlink w:anchor="_Toc131167877" w:history="1">
            <w:r w:rsidR="00FA29BA" w:rsidRPr="00931443">
              <w:rPr>
                <w:rStyle w:val="Hyperlink"/>
              </w:rPr>
              <w:t>Worksheet 1: Locality Table to Locality Table</w:t>
            </w:r>
            <w:r w:rsidR="00FA29BA">
              <w:rPr>
                <w:webHidden/>
              </w:rPr>
              <w:tab/>
            </w:r>
            <w:r w:rsidR="00FA29BA">
              <w:rPr>
                <w:webHidden/>
              </w:rPr>
              <w:fldChar w:fldCharType="begin"/>
            </w:r>
            <w:r w:rsidR="00FA29BA">
              <w:rPr>
                <w:webHidden/>
              </w:rPr>
              <w:instrText xml:space="preserve"> PAGEREF _Toc131167877 \h </w:instrText>
            </w:r>
            <w:r w:rsidR="00FA29BA">
              <w:rPr>
                <w:webHidden/>
              </w:rPr>
            </w:r>
            <w:r w:rsidR="00FA29BA">
              <w:rPr>
                <w:webHidden/>
              </w:rPr>
              <w:fldChar w:fldCharType="separate"/>
            </w:r>
            <w:r w:rsidR="00FA29BA">
              <w:rPr>
                <w:webHidden/>
              </w:rPr>
              <w:t>105</w:t>
            </w:r>
            <w:r w:rsidR="00FA29BA">
              <w:rPr>
                <w:webHidden/>
              </w:rPr>
              <w:fldChar w:fldCharType="end"/>
            </w:r>
          </w:hyperlink>
        </w:p>
        <w:p w14:paraId="075D948E" w14:textId="4DB0F81F" w:rsidR="00FA29BA" w:rsidRDefault="00000000">
          <w:pPr>
            <w:pStyle w:val="TOC3"/>
            <w:rPr>
              <w:rFonts w:asciiTheme="minorHAnsi" w:eastAsiaTheme="minorEastAsia" w:hAnsiTheme="minorHAnsi" w:cstheme="minorBidi"/>
            </w:rPr>
          </w:pPr>
          <w:hyperlink w:anchor="_Toc131167878" w:history="1">
            <w:r w:rsidR="00FA29BA" w:rsidRPr="00931443">
              <w:rPr>
                <w:rStyle w:val="Hyperlink"/>
              </w:rPr>
              <w:t>Worksheet 2: Special Rate to Special Rate</w:t>
            </w:r>
            <w:r w:rsidR="00FA29BA">
              <w:rPr>
                <w:webHidden/>
              </w:rPr>
              <w:tab/>
            </w:r>
            <w:r w:rsidR="00FA29BA">
              <w:rPr>
                <w:webHidden/>
              </w:rPr>
              <w:fldChar w:fldCharType="begin"/>
            </w:r>
            <w:r w:rsidR="00FA29BA">
              <w:rPr>
                <w:webHidden/>
              </w:rPr>
              <w:instrText xml:space="preserve"> PAGEREF _Toc131167878 \h </w:instrText>
            </w:r>
            <w:r w:rsidR="00FA29BA">
              <w:rPr>
                <w:webHidden/>
              </w:rPr>
            </w:r>
            <w:r w:rsidR="00FA29BA">
              <w:rPr>
                <w:webHidden/>
              </w:rPr>
              <w:fldChar w:fldCharType="separate"/>
            </w:r>
            <w:r w:rsidR="00FA29BA">
              <w:rPr>
                <w:webHidden/>
              </w:rPr>
              <w:t>106</w:t>
            </w:r>
            <w:r w:rsidR="00FA29BA">
              <w:rPr>
                <w:webHidden/>
              </w:rPr>
              <w:fldChar w:fldCharType="end"/>
            </w:r>
          </w:hyperlink>
        </w:p>
        <w:p w14:paraId="2C18ADAE" w14:textId="5A773163" w:rsidR="00FA29BA" w:rsidRDefault="00000000">
          <w:pPr>
            <w:pStyle w:val="TOC3"/>
            <w:rPr>
              <w:rFonts w:asciiTheme="minorHAnsi" w:eastAsiaTheme="minorEastAsia" w:hAnsiTheme="minorHAnsi" w:cstheme="minorBidi"/>
            </w:rPr>
          </w:pPr>
          <w:hyperlink w:anchor="_Toc131167879" w:history="1">
            <w:r w:rsidR="00FA29BA" w:rsidRPr="00931443">
              <w:rPr>
                <w:rStyle w:val="Hyperlink"/>
              </w:rPr>
              <w:t>Worksheet 3: HPR and the Two-Step Promotion Rule</w:t>
            </w:r>
            <w:r w:rsidR="00FA29BA">
              <w:rPr>
                <w:webHidden/>
              </w:rPr>
              <w:tab/>
            </w:r>
            <w:r w:rsidR="00FA29BA">
              <w:rPr>
                <w:webHidden/>
              </w:rPr>
              <w:fldChar w:fldCharType="begin"/>
            </w:r>
            <w:r w:rsidR="00FA29BA">
              <w:rPr>
                <w:webHidden/>
              </w:rPr>
              <w:instrText xml:space="preserve"> PAGEREF _Toc131167879 \h </w:instrText>
            </w:r>
            <w:r w:rsidR="00FA29BA">
              <w:rPr>
                <w:webHidden/>
              </w:rPr>
            </w:r>
            <w:r w:rsidR="00FA29BA">
              <w:rPr>
                <w:webHidden/>
              </w:rPr>
              <w:fldChar w:fldCharType="separate"/>
            </w:r>
            <w:r w:rsidR="00FA29BA">
              <w:rPr>
                <w:webHidden/>
              </w:rPr>
              <w:t>108</w:t>
            </w:r>
            <w:r w:rsidR="00FA29BA">
              <w:rPr>
                <w:webHidden/>
              </w:rPr>
              <w:fldChar w:fldCharType="end"/>
            </w:r>
          </w:hyperlink>
        </w:p>
        <w:p w14:paraId="49CBB87D" w14:textId="5A7CC709" w:rsidR="00FA29BA" w:rsidRDefault="00000000">
          <w:pPr>
            <w:pStyle w:val="TOC3"/>
            <w:rPr>
              <w:rFonts w:asciiTheme="minorHAnsi" w:eastAsiaTheme="minorEastAsia" w:hAnsiTheme="minorHAnsi" w:cstheme="minorBidi"/>
            </w:rPr>
          </w:pPr>
          <w:hyperlink w:anchor="_Toc131167880" w:history="1">
            <w:r w:rsidR="00FA29BA" w:rsidRPr="00931443">
              <w:rPr>
                <w:rStyle w:val="Hyperlink"/>
              </w:rPr>
              <w:t>Worksheet 4: Hybrid Ranges</w:t>
            </w:r>
            <w:r w:rsidR="00FA29BA">
              <w:rPr>
                <w:webHidden/>
              </w:rPr>
              <w:tab/>
            </w:r>
            <w:r w:rsidR="00FA29BA">
              <w:rPr>
                <w:webHidden/>
              </w:rPr>
              <w:fldChar w:fldCharType="begin"/>
            </w:r>
            <w:r w:rsidR="00FA29BA">
              <w:rPr>
                <w:webHidden/>
              </w:rPr>
              <w:instrText xml:space="preserve"> PAGEREF _Toc131167880 \h </w:instrText>
            </w:r>
            <w:r w:rsidR="00FA29BA">
              <w:rPr>
                <w:webHidden/>
              </w:rPr>
            </w:r>
            <w:r w:rsidR="00FA29BA">
              <w:rPr>
                <w:webHidden/>
              </w:rPr>
              <w:fldChar w:fldCharType="separate"/>
            </w:r>
            <w:r w:rsidR="00FA29BA">
              <w:rPr>
                <w:webHidden/>
              </w:rPr>
              <w:t>110</w:t>
            </w:r>
            <w:r w:rsidR="00FA29BA">
              <w:rPr>
                <w:webHidden/>
              </w:rPr>
              <w:fldChar w:fldCharType="end"/>
            </w:r>
          </w:hyperlink>
        </w:p>
        <w:p w14:paraId="277169CE" w14:textId="72CEA811" w:rsidR="00FA29BA" w:rsidRDefault="00000000">
          <w:pPr>
            <w:pStyle w:val="TOC3"/>
            <w:rPr>
              <w:rFonts w:asciiTheme="minorHAnsi" w:eastAsiaTheme="minorEastAsia" w:hAnsiTheme="minorHAnsi" w:cstheme="minorBidi"/>
            </w:rPr>
          </w:pPr>
          <w:hyperlink w:anchor="_Toc131167881" w:history="1">
            <w:r w:rsidR="00FA29BA" w:rsidRPr="00931443">
              <w:rPr>
                <w:rStyle w:val="Hyperlink"/>
              </w:rPr>
              <w:t>Worksheet 5: Promotion from Step 9 or Step 10 on a Locality Table</w:t>
            </w:r>
            <w:r w:rsidR="00FA29BA">
              <w:rPr>
                <w:webHidden/>
              </w:rPr>
              <w:tab/>
            </w:r>
            <w:r w:rsidR="00FA29BA">
              <w:rPr>
                <w:webHidden/>
              </w:rPr>
              <w:fldChar w:fldCharType="begin"/>
            </w:r>
            <w:r w:rsidR="00FA29BA">
              <w:rPr>
                <w:webHidden/>
              </w:rPr>
              <w:instrText xml:space="preserve"> PAGEREF _Toc131167881 \h </w:instrText>
            </w:r>
            <w:r w:rsidR="00FA29BA">
              <w:rPr>
                <w:webHidden/>
              </w:rPr>
            </w:r>
            <w:r w:rsidR="00FA29BA">
              <w:rPr>
                <w:webHidden/>
              </w:rPr>
              <w:fldChar w:fldCharType="separate"/>
            </w:r>
            <w:r w:rsidR="00FA29BA">
              <w:rPr>
                <w:webHidden/>
              </w:rPr>
              <w:t>112</w:t>
            </w:r>
            <w:r w:rsidR="00FA29BA">
              <w:rPr>
                <w:webHidden/>
              </w:rPr>
              <w:fldChar w:fldCharType="end"/>
            </w:r>
          </w:hyperlink>
        </w:p>
        <w:p w14:paraId="44F4C7DF" w14:textId="666053C4" w:rsidR="00FA29BA" w:rsidRDefault="00000000">
          <w:pPr>
            <w:pStyle w:val="TOC3"/>
            <w:rPr>
              <w:rFonts w:asciiTheme="minorHAnsi" w:eastAsiaTheme="minorEastAsia" w:hAnsiTheme="minorHAnsi" w:cstheme="minorBidi"/>
            </w:rPr>
          </w:pPr>
          <w:hyperlink w:anchor="_Toc131167882" w:history="1">
            <w:r w:rsidR="00FA29BA" w:rsidRPr="00931443">
              <w:rPr>
                <w:rStyle w:val="Hyperlink"/>
              </w:rPr>
              <w:t>Worksheet 6: Promotion from Step 9 or Step 10 on a Special Rate Table – Fixed Dollar Amount</w:t>
            </w:r>
            <w:r w:rsidR="00FA29BA">
              <w:rPr>
                <w:webHidden/>
              </w:rPr>
              <w:tab/>
            </w:r>
            <w:r w:rsidR="00FA29BA">
              <w:rPr>
                <w:webHidden/>
              </w:rPr>
              <w:fldChar w:fldCharType="begin"/>
            </w:r>
            <w:r w:rsidR="00FA29BA">
              <w:rPr>
                <w:webHidden/>
              </w:rPr>
              <w:instrText xml:space="preserve"> PAGEREF _Toc131167882 \h </w:instrText>
            </w:r>
            <w:r w:rsidR="00FA29BA">
              <w:rPr>
                <w:webHidden/>
              </w:rPr>
            </w:r>
            <w:r w:rsidR="00FA29BA">
              <w:rPr>
                <w:webHidden/>
              </w:rPr>
              <w:fldChar w:fldCharType="separate"/>
            </w:r>
            <w:r w:rsidR="00FA29BA">
              <w:rPr>
                <w:webHidden/>
              </w:rPr>
              <w:t>113</w:t>
            </w:r>
            <w:r w:rsidR="00FA29BA">
              <w:rPr>
                <w:webHidden/>
              </w:rPr>
              <w:fldChar w:fldCharType="end"/>
            </w:r>
          </w:hyperlink>
        </w:p>
        <w:p w14:paraId="7DA48D26" w14:textId="047810F3" w:rsidR="00FA29BA" w:rsidRDefault="00000000">
          <w:pPr>
            <w:pStyle w:val="TOC3"/>
            <w:rPr>
              <w:rFonts w:asciiTheme="minorHAnsi" w:eastAsiaTheme="minorEastAsia" w:hAnsiTheme="minorHAnsi" w:cstheme="minorBidi"/>
            </w:rPr>
          </w:pPr>
          <w:hyperlink w:anchor="_Toc131167883" w:history="1">
            <w:r w:rsidR="00FA29BA" w:rsidRPr="00931443">
              <w:rPr>
                <w:rStyle w:val="Hyperlink"/>
              </w:rPr>
              <w:t>Worksheet 7: Promotion from Step 9 or Step 10 on a Special Rate Table – Percentage</w:t>
            </w:r>
            <w:r w:rsidR="00FA29BA">
              <w:rPr>
                <w:webHidden/>
              </w:rPr>
              <w:tab/>
            </w:r>
            <w:r w:rsidR="00FA29BA">
              <w:rPr>
                <w:webHidden/>
              </w:rPr>
              <w:fldChar w:fldCharType="begin"/>
            </w:r>
            <w:r w:rsidR="00FA29BA">
              <w:rPr>
                <w:webHidden/>
              </w:rPr>
              <w:instrText xml:space="preserve"> PAGEREF _Toc131167883 \h </w:instrText>
            </w:r>
            <w:r w:rsidR="00FA29BA">
              <w:rPr>
                <w:webHidden/>
              </w:rPr>
            </w:r>
            <w:r w:rsidR="00FA29BA">
              <w:rPr>
                <w:webHidden/>
              </w:rPr>
              <w:fldChar w:fldCharType="separate"/>
            </w:r>
            <w:r w:rsidR="00FA29BA">
              <w:rPr>
                <w:webHidden/>
              </w:rPr>
              <w:t>115</w:t>
            </w:r>
            <w:r w:rsidR="00FA29BA">
              <w:rPr>
                <w:webHidden/>
              </w:rPr>
              <w:fldChar w:fldCharType="end"/>
            </w:r>
          </w:hyperlink>
        </w:p>
        <w:p w14:paraId="2CC7F486" w14:textId="4A4B2F77" w:rsidR="00FA29BA" w:rsidRDefault="00000000">
          <w:pPr>
            <w:pStyle w:val="TOC3"/>
            <w:rPr>
              <w:rFonts w:asciiTheme="minorHAnsi" w:eastAsiaTheme="minorEastAsia" w:hAnsiTheme="minorHAnsi" w:cstheme="minorBidi"/>
            </w:rPr>
          </w:pPr>
          <w:hyperlink w:anchor="_Toc131167884" w:history="1">
            <w:r w:rsidR="00FA29BA" w:rsidRPr="00931443">
              <w:rPr>
                <w:rStyle w:val="Hyperlink"/>
              </w:rPr>
              <w:t>Worksheet 8: Promotion from Step 9 or Step 10 on a Special Rate Table – VARIES</w:t>
            </w:r>
            <w:r w:rsidR="00FA29BA">
              <w:rPr>
                <w:webHidden/>
              </w:rPr>
              <w:tab/>
            </w:r>
            <w:r w:rsidR="00FA29BA">
              <w:rPr>
                <w:webHidden/>
              </w:rPr>
              <w:fldChar w:fldCharType="begin"/>
            </w:r>
            <w:r w:rsidR="00FA29BA">
              <w:rPr>
                <w:webHidden/>
              </w:rPr>
              <w:instrText xml:space="preserve"> PAGEREF _Toc131167884 \h </w:instrText>
            </w:r>
            <w:r w:rsidR="00FA29BA">
              <w:rPr>
                <w:webHidden/>
              </w:rPr>
            </w:r>
            <w:r w:rsidR="00FA29BA">
              <w:rPr>
                <w:webHidden/>
              </w:rPr>
              <w:fldChar w:fldCharType="separate"/>
            </w:r>
            <w:r w:rsidR="00FA29BA">
              <w:rPr>
                <w:webHidden/>
              </w:rPr>
              <w:t>116</w:t>
            </w:r>
            <w:r w:rsidR="00FA29BA">
              <w:rPr>
                <w:webHidden/>
              </w:rPr>
              <w:fldChar w:fldCharType="end"/>
            </w:r>
          </w:hyperlink>
        </w:p>
        <w:p w14:paraId="0DFC8D21" w14:textId="04450748" w:rsidR="00FA29BA" w:rsidRDefault="00000000">
          <w:pPr>
            <w:pStyle w:val="TOC2"/>
            <w:rPr>
              <w:rFonts w:asciiTheme="minorHAnsi" w:hAnsiTheme="minorHAnsi"/>
              <w:lang w:eastAsia="en-US"/>
            </w:rPr>
          </w:pPr>
          <w:hyperlink w:anchor="_Toc131167885" w:history="1">
            <w:r w:rsidR="00FA29BA" w:rsidRPr="00931443">
              <w:rPr>
                <w:rStyle w:val="Hyperlink"/>
              </w:rPr>
              <w:t>ALTERNATE METHOD WORKSHEETS</w:t>
            </w:r>
            <w:r w:rsidR="00FA29BA">
              <w:rPr>
                <w:webHidden/>
              </w:rPr>
              <w:tab/>
            </w:r>
            <w:r w:rsidR="00FA29BA">
              <w:rPr>
                <w:webHidden/>
              </w:rPr>
              <w:fldChar w:fldCharType="begin"/>
            </w:r>
            <w:r w:rsidR="00FA29BA">
              <w:rPr>
                <w:webHidden/>
              </w:rPr>
              <w:instrText xml:space="preserve"> PAGEREF _Toc131167885 \h </w:instrText>
            </w:r>
            <w:r w:rsidR="00FA29BA">
              <w:rPr>
                <w:webHidden/>
              </w:rPr>
            </w:r>
            <w:r w:rsidR="00FA29BA">
              <w:rPr>
                <w:webHidden/>
              </w:rPr>
              <w:fldChar w:fldCharType="separate"/>
            </w:r>
            <w:r w:rsidR="00FA29BA">
              <w:rPr>
                <w:webHidden/>
              </w:rPr>
              <w:t>118</w:t>
            </w:r>
            <w:r w:rsidR="00FA29BA">
              <w:rPr>
                <w:webHidden/>
              </w:rPr>
              <w:fldChar w:fldCharType="end"/>
            </w:r>
          </w:hyperlink>
        </w:p>
        <w:p w14:paraId="2CBED34D" w14:textId="5C32EE1F" w:rsidR="00FA29BA" w:rsidRDefault="00000000">
          <w:pPr>
            <w:pStyle w:val="TOC3"/>
            <w:rPr>
              <w:rFonts w:asciiTheme="minorHAnsi" w:eastAsiaTheme="minorEastAsia" w:hAnsiTheme="minorHAnsi" w:cstheme="minorBidi"/>
            </w:rPr>
          </w:pPr>
          <w:hyperlink w:anchor="_Toc131167886" w:history="1">
            <w:r w:rsidR="00FA29BA" w:rsidRPr="00931443">
              <w:rPr>
                <w:rStyle w:val="Hyperlink"/>
              </w:rPr>
              <w:t>Worksheet 9: Alternate Method: Non-Special Rate to Special Rate</w:t>
            </w:r>
            <w:r w:rsidR="00FA29BA">
              <w:rPr>
                <w:webHidden/>
              </w:rPr>
              <w:tab/>
            </w:r>
            <w:r w:rsidR="00FA29BA">
              <w:rPr>
                <w:webHidden/>
              </w:rPr>
              <w:fldChar w:fldCharType="begin"/>
            </w:r>
            <w:r w:rsidR="00FA29BA">
              <w:rPr>
                <w:webHidden/>
              </w:rPr>
              <w:instrText xml:space="preserve"> PAGEREF _Toc131167886 \h </w:instrText>
            </w:r>
            <w:r w:rsidR="00FA29BA">
              <w:rPr>
                <w:webHidden/>
              </w:rPr>
            </w:r>
            <w:r w:rsidR="00FA29BA">
              <w:rPr>
                <w:webHidden/>
              </w:rPr>
              <w:fldChar w:fldCharType="separate"/>
            </w:r>
            <w:r w:rsidR="00FA29BA">
              <w:rPr>
                <w:webHidden/>
              </w:rPr>
              <w:t>118</w:t>
            </w:r>
            <w:r w:rsidR="00FA29BA">
              <w:rPr>
                <w:webHidden/>
              </w:rPr>
              <w:fldChar w:fldCharType="end"/>
            </w:r>
          </w:hyperlink>
        </w:p>
        <w:p w14:paraId="2FBD002C" w14:textId="124CD575" w:rsidR="00FA29BA" w:rsidRDefault="00000000">
          <w:pPr>
            <w:pStyle w:val="TOC3"/>
            <w:rPr>
              <w:rFonts w:asciiTheme="minorHAnsi" w:eastAsiaTheme="minorEastAsia" w:hAnsiTheme="minorHAnsi" w:cstheme="minorBidi"/>
            </w:rPr>
          </w:pPr>
          <w:hyperlink w:anchor="_Toc131167887" w:history="1">
            <w:r w:rsidR="00FA29BA" w:rsidRPr="00931443">
              <w:rPr>
                <w:rStyle w:val="Hyperlink"/>
              </w:rPr>
              <w:t>Worksheet 10: Alternate Method: Special Rate to a Different Special Rate</w:t>
            </w:r>
            <w:r w:rsidR="00FA29BA">
              <w:rPr>
                <w:webHidden/>
              </w:rPr>
              <w:tab/>
            </w:r>
            <w:r w:rsidR="00FA29BA">
              <w:rPr>
                <w:webHidden/>
              </w:rPr>
              <w:fldChar w:fldCharType="begin"/>
            </w:r>
            <w:r w:rsidR="00FA29BA">
              <w:rPr>
                <w:webHidden/>
              </w:rPr>
              <w:instrText xml:space="preserve"> PAGEREF _Toc131167887 \h </w:instrText>
            </w:r>
            <w:r w:rsidR="00FA29BA">
              <w:rPr>
                <w:webHidden/>
              </w:rPr>
            </w:r>
            <w:r w:rsidR="00FA29BA">
              <w:rPr>
                <w:webHidden/>
              </w:rPr>
              <w:fldChar w:fldCharType="separate"/>
            </w:r>
            <w:r w:rsidR="00FA29BA">
              <w:rPr>
                <w:webHidden/>
              </w:rPr>
              <w:t>120</w:t>
            </w:r>
            <w:r w:rsidR="00FA29BA">
              <w:rPr>
                <w:webHidden/>
              </w:rPr>
              <w:fldChar w:fldCharType="end"/>
            </w:r>
          </w:hyperlink>
        </w:p>
        <w:p w14:paraId="00BC719A" w14:textId="0C90A9B2" w:rsidR="00FA29BA" w:rsidRDefault="00000000">
          <w:pPr>
            <w:pStyle w:val="TOC3"/>
            <w:rPr>
              <w:rFonts w:asciiTheme="minorHAnsi" w:eastAsiaTheme="minorEastAsia" w:hAnsiTheme="minorHAnsi" w:cstheme="minorBidi"/>
            </w:rPr>
          </w:pPr>
          <w:hyperlink w:anchor="_Toc131167888" w:history="1">
            <w:r w:rsidR="00FA29BA" w:rsidRPr="00931443">
              <w:rPr>
                <w:rStyle w:val="Hyperlink"/>
              </w:rPr>
              <w:t>Worksheet 11: Alternate Method: Special Rate to Non-Special Rate Position</w:t>
            </w:r>
            <w:r w:rsidR="00FA29BA">
              <w:rPr>
                <w:webHidden/>
              </w:rPr>
              <w:tab/>
            </w:r>
            <w:r w:rsidR="00FA29BA">
              <w:rPr>
                <w:webHidden/>
              </w:rPr>
              <w:fldChar w:fldCharType="begin"/>
            </w:r>
            <w:r w:rsidR="00FA29BA">
              <w:rPr>
                <w:webHidden/>
              </w:rPr>
              <w:instrText xml:space="preserve"> PAGEREF _Toc131167888 \h </w:instrText>
            </w:r>
            <w:r w:rsidR="00FA29BA">
              <w:rPr>
                <w:webHidden/>
              </w:rPr>
            </w:r>
            <w:r w:rsidR="00FA29BA">
              <w:rPr>
                <w:webHidden/>
              </w:rPr>
              <w:fldChar w:fldCharType="separate"/>
            </w:r>
            <w:r w:rsidR="00FA29BA">
              <w:rPr>
                <w:webHidden/>
              </w:rPr>
              <w:t>123</w:t>
            </w:r>
            <w:r w:rsidR="00FA29BA">
              <w:rPr>
                <w:webHidden/>
              </w:rPr>
              <w:fldChar w:fldCharType="end"/>
            </w:r>
          </w:hyperlink>
        </w:p>
        <w:p w14:paraId="585EDDB6" w14:textId="5FD6FCC3" w:rsidR="00FA29BA" w:rsidRDefault="00000000">
          <w:pPr>
            <w:pStyle w:val="TOC3"/>
            <w:rPr>
              <w:rFonts w:asciiTheme="minorHAnsi" w:eastAsiaTheme="minorEastAsia" w:hAnsiTheme="minorHAnsi" w:cstheme="minorBidi"/>
            </w:rPr>
          </w:pPr>
          <w:hyperlink w:anchor="_Toc131167889" w:history="1">
            <w:r w:rsidR="00FA29BA" w:rsidRPr="00931443">
              <w:rPr>
                <w:rStyle w:val="Hyperlink"/>
              </w:rPr>
              <w:t>Worksheet 12: Pay Retention Promotion</w:t>
            </w:r>
            <w:r w:rsidR="00FA29BA">
              <w:rPr>
                <w:webHidden/>
              </w:rPr>
              <w:tab/>
            </w:r>
            <w:r w:rsidR="00FA29BA">
              <w:rPr>
                <w:webHidden/>
              </w:rPr>
              <w:fldChar w:fldCharType="begin"/>
            </w:r>
            <w:r w:rsidR="00FA29BA">
              <w:rPr>
                <w:webHidden/>
              </w:rPr>
              <w:instrText xml:space="preserve"> PAGEREF _Toc131167889 \h </w:instrText>
            </w:r>
            <w:r w:rsidR="00FA29BA">
              <w:rPr>
                <w:webHidden/>
              </w:rPr>
            </w:r>
            <w:r w:rsidR="00FA29BA">
              <w:rPr>
                <w:webHidden/>
              </w:rPr>
              <w:fldChar w:fldCharType="separate"/>
            </w:r>
            <w:r w:rsidR="00FA29BA">
              <w:rPr>
                <w:webHidden/>
              </w:rPr>
              <w:t>125</w:t>
            </w:r>
            <w:r w:rsidR="00FA29BA">
              <w:rPr>
                <w:webHidden/>
              </w:rPr>
              <w:fldChar w:fldCharType="end"/>
            </w:r>
          </w:hyperlink>
        </w:p>
        <w:p w14:paraId="4A6C74DF" w14:textId="2EBCA194" w:rsidR="00FA29BA" w:rsidRDefault="00000000">
          <w:pPr>
            <w:pStyle w:val="TOC3"/>
            <w:rPr>
              <w:rFonts w:asciiTheme="minorHAnsi" w:eastAsiaTheme="minorEastAsia" w:hAnsiTheme="minorHAnsi" w:cstheme="minorBidi"/>
            </w:rPr>
          </w:pPr>
          <w:hyperlink w:anchor="_Toc131167890" w:history="1">
            <w:r w:rsidR="00FA29BA" w:rsidRPr="00931443">
              <w:rPr>
                <w:rStyle w:val="Hyperlink"/>
              </w:rPr>
              <w:t>Worksheet 13: Pay Retention Promotion w/Geographic Conversion</w:t>
            </w:r>
            <w:r w:rsidR="00FA29BA">
              <w:rPr>
                <w:webHidden/>
              </w:rPr>
              <w:tab/>
            </w:r>
            <w:r w:rsidR="00FA29BA">
              <w:rPr>
                <w:webHidden/>
              </w:rPr>
              <w:fldChar w:fldCharType="begin"/>
            </w:r>
            <w:r w:rsidR="00FA29BA">
              <w:rPr>
                <w:webHidden/>
              </w:rPr>
              <w:instrText xml:space="preserve"> PAGEREF _Toc131167890 \h </w:instrText>
            </w:r>
            <w:r w:rsidR="00FA29BA">
              <w:rPr>
                <w:webHidden/>
              </w:rPr>
            </w:r>
            <w:r w:rsidR="00FA29BA">
              <w:rPr>
                <w:webHidden/>
              </w:rPr>
              <w:fldChar w:fldCharType="separate"/>
            </w:r>
            <w:r w:rsidR="00FA29BA">
              <w:rPr>
                <w:webHidden/>
              </w:rPr>
              <w:t>126</w:t>
            </w:r>
            <w:r w:rsidR="00FA29BA">
              <w:rPr>
                <w:webHidden/>
              </w:rPr>
              <w:fldChar w:fldCharType="end"/>
            </w:r>
          </w:hyperlink>
        </w:p>
        <w:p w14:paraId="3DCC6794" w14:textId="44B594EB" w:rsidR="00FA29BA" w:rsidRDefault="00000000">
          <w:pPr>
            <w:pStyle w:val="TOC3"/>
            <w:rPr>
              <w:rFonts w:asciiTheme="minorHAnsi" w:eastAsiaTheme="minorEastAsia" w:hAnsiTheme="minorHAnsi" w:cstheme="minorBidi"/>
            </w:rPr>
          </w:pPr>
          <w:hyperlink w:anchor="_Toc131167891" w:history="1">
            <w:r w:rsidR="00FA29BA" w:rsidRPr="00931443">
              <w:rPr>
                <w:rStyle w:val="Hyperlink"/>
              </w:rPr>
              <w:t>Worksheet 14: FWS to GS</w:t>
            </w:r>
            <w:r w:rsidR="00FA29BA">
              <w:rPr>
                <w:webHidden/>
              </w:rPr>
              <w:tab/>
            </w:r>
            <w:r w:rsidR="00FA29BA">
              <w:rPr>
                <w:webHidden/>
              </w:rPr>
              <w:fldChar w:fldCharType="begin"/>
            </w:r>
            <w:r w:rsidR="00FA29BA">
              <w:rPr>
                <w:webHidden/>
              </w:rPr>
              <w:instrText xml:space="preserve"> PAGEREF _Toc131167891 \h </w:instrText>
            </w:r>
            <w:r w:rsidR="00FA29BA">
              <w:rPr>
                <w:webHidden/>
              </w:rPr>
            </w:r>
            <w:r w:rsidR="00FA29BA">
              <w:rPr>
                <w:webHidden/>
              </w:rPr>
              <w:fldChar w:fldCharType="separate"/>
            </w:r>
            <w:r w:rsidR="00FA29BA">
              <w:rPr>
                <w:webHidden/>
              </w:rPr>
              <w:t>128</w:t>
            </w:r>
            <w:r w:rsidR="00FA29BA">
              <w:rPr>
                <w:webHidden/>
              </w:rPr>
              <w:fldChar w:fldCharType="end"/>
            </w:r>
          </w:hyperlink>
        </w:p>
        <w:p w14:paraId="65AE6710" w14:textId="675B1DF0" w:rsidR="00FA29BA" w:rsidRDefault="00000000">
          <w:pPr>
            <w:pStyle w:val="TOC3"/>
            <w:rPr>
              <w:rFonts w:asciiTheme="minorHAnsi" w:eastAsiaTheme="minorEastAsia" w:hAnsiTheme="minorHAnsi" w:cstheme="minorBidi"/>
            </w:rPr>
          </w:pPr>
          <w:hyperlink w:anchor="_Toc131167892" w:history="1">
            <w:r w:rsidR="00FA29BA" w:rsidRPr="00931443">
              <w:rPr>
                <w:rStyle w:val="Hyperlink"/>
              </w:rPr>
              <w:t>Worksheet 15: Promotion: GS to FWS</w:t>
            </w:r>
            <w:r w:rsidR="00FA29BA">
              <w:rPr>
                <w:webHidden/>
              </w:rPr>
              <w:tab/>
            </w:r>
            <w:r w:rsidR="00FA29BA">
              <w:rPr>
                <w:webHidden/>
              </w:rPr>
              <w:fldChar w:fldCharType="begin"/>
            </w:r>
            <w:r w:rsidR="00FA29BA">
              <w:rPr>
                <w:webHidden/>
              </w:rPr>
              <w:instrText xml:space="preserve"> PAGEREF _Toc131167892 \h </w:instrText>
            </w:r>
            <w:r w:rsidR="00FA29BA">
              <w:rPr>
                <w:webHidden/>
              </w:rPr>
            </w:r>
            <w:r w:rsidR="00FA29BA">
              <w:rPr>
                <w:webHidden/>
              </w:rPr>
              <w:fldChar w:fldCharType="separate"/>
            </w:r>
            <w:r w:rsidR="00FA29BA">
              <w:rPr>
                <w:webHidden/>
              </w:rPr>
              <w:t>130</w:t>
            </w:r>
            <w:r w:rsidR="00FA29BA">
              <w:rPr>
                <w:webHidden/>
              </w:rPr>
              <w:fldChar w:fldCharType="end"/>
            </w:r>
          </w:hyperlink>
        </w:p>
        <w:p w14:paraId="6EB4C9E5" w14:textId="064054B2" w:rsidR="00FA29BA" w:rsidRDefault="00000000">
          <w:pPr>
            <w:pStyle w:val="TOC3"/>
            <w:rPr>
              <w:rFonts w:asciiTheme="minorHAnsi" w:eastAsiaTheme="minorEastAsia" w:hAnsiTheme="minorHAnsi" w:cstheme="minorBidi"/>
            </w:rPr>
          </w:pPr>
          <w:hyperlink w:anchor="_Toc131167893" w:history="1">
            <w:r w:rsidR="00FA29BA" w:rsidRPr="00931443">
              <w:rPr>
                <w:rStyle w:val="Hyperlink"/>
              </w:rPr>
              <w:t>Worksheet 16: Promotion: GS to FWS w/Geographic Conversion</w:t>
            </w:r>
            <w:r w:rsidR="00FA29BA">
              <w:rPr>
                <w:webHidden/>
              </w:rPr>
              <w:tab/>
            </w:r>
            <w:r w:rsidR="00FA29BA">
              <w:rPr>
                <w:webHidden/>
              </w:rPr>
              <w:fldChar w:fldCharType="begin"/>
            </w:r>
            <w:r w:rsidR="00FA29BA">
              <w:rPr>
                <w:webHidden/>
              </w:rPr>
              <w:instrText xml:space="preserve"> PAGEREF _Toc131167893 \h </w:instrText>
            </w:r>
            <w:r w:rsidR="00FA29BA">
              <w:rPr>
                <w:webHidden/>
              </w:rPr>
            </w:r>
            <w:r w:rsidR="00FA29BA">
              <w:rPr>
                <w:webHidden/>
              </w:rPr>
              <w:fldChar w:fldCharType="separate"/>
            </w:r>
            <w:r w:rsidR="00FA29BA">
              <w:rPr>
                <w:webHidden/>
              </w:rPr>
              <w:t>132</w:t>
            </w:r>
            <w:r w:rsidR="00FA29BA">
              <w:rPr>
                <w:webHidden/>
              </w:rPr>
              <w:fldChar w:fldCharType="end"/>
            </w:r>
          </w:hyperlink>
        </w:p>
        <w:p w14:paraId="0B4CD346" w14:textId="28B2446A" w:rsidR="00D3115E" w:rsidRPr="00CF6482" w:rsidRDefault="00D3115E">
          <w:r w:rsidRPr="00497216">
            <w:rPr>
              <w:rFonts w:cs="Arial"/>
              <w:b/>
              <w:bCs/>
              <w:noProof/>
              <w:color w:val="000000" w:themeColor="text1"/>
              <w:szCs w:val="24"/>
            </w:rPr>
            <w:fldChar w:fldCharType="end"/>
          </w:r>
        </w:p>
      </w:sdtContent>
    </w:sdt>
    <w:p w14:paraId="028DFB98" w14:textId="77777777" w:rsidR="00A8352C" w:rsidRDefault="002C7404" w:rsidP="0030681F">
      <w:pPr>
        <w:pStyle w:val="Heading2"/>
        <w:rPr>
          <w:color w:val="FF0000"/>
          <w:szCs w:val="24"/>
        </w:rPr>
      </w:pPr>
      <w:r>
        <w:rPr>
          <w:color w:val="FF0000"/>
          <w:szCs w:val="24"/>
        </w:rPr>
        <w:br w:type="page"/>
      </w:r>
      <w:bookmarkStart w:id="2" w:name="_Toc509484364"/>
    </w:p>
    <w:p w14:paraId="5617CA82" w14:textId="0814A2F3" w:rsidR="00A8352C" w:rsidRPr="009C1BEB" w:rsidRDefault="00A8352C" w:rsidP="009C1BEB">
      <w:pPr>
        <w:spacing w:after="360"/>
        <w:jc w:val="center"/>
        <w:rPr>
          <w:b/>
          <w:bCs/>
          <w:sz w:val="28"/>
          <w:szCs w:val="24"/>
        </w:rPr>
      </w:pPr>
      <w:r w:rsidRPr="009C1BEB">
        <w:rPr>
          <w:b/>
          <w:bCs/>
          <w:sz w:val="28"/>
          <w:szCs w:val="24"/>
        </w:rPr>
        <w:lastRenderedPageBreak/>
        <w:t>PROMOTIONS</w:t>
      </w:r>
    </w:p>
    <w:p w14:paraId="0912DB90" w14:textId="77777777" w:rsidR="008E6CA9" w:rsidRDefault="00CA31ED" w:rsidP="001112C2">
      <w:pPr>
        <w:rPr>
          <w:shd w:val="clear" w:color="auto" w:fill="FFFFFF"/>
        </w:rPr>
      </w:pPr>
      <w:r>
        <w:rPr>
          <w:shd w:val="clear" w:color="auto" w:fill="FFFFFF"/>
        </w:rPr>
        <w:t>A promotion is a change of an employee while continuously employed from one General Schedule (GS) grade to a higher GS grade.</w:t>
      </w:r>
      <w:r w:rsidR="001112C2">
        <w:rPr>
          <w:shd w:val="clear" w:color="auto" w:fill="FFFFFF"/>
        </w:rPr>
        <w:t xml:space="preserve"> Only GS employees who are promoted to a higher grade under the General Schedule without a break in service are covered by the </w:t>
      </w:r>
      <w:r w:rsidR="001112C2" w:rsidRPr="001112C2">
        <w:rPr>
          <w:shd w:val="clear" w:color="auto" w:fill="FFFFFF"/>
        </w:rPr>
        <w:t>two-step promotion rule</w:t>
      </w:r>
      <w:r w:rsidR="008E6CA9">
        <w:rPr>
          <w:shd w:val="clear" w:color="auto" w:fill="FFFFFF"/>
        </w:rPr>
        <w:t>.</w:t>
      </w:r>
    </w:p>
    <w:p w14:paraId="5A5EF018" w14:textId="77777777" w:rsidR="008E6CA9" w:rsidRDefault="008E6CA9" w:rsidP="0031102D">
      <w:pPr>
        <w:pStyle w:val="Heading2"/>
        <w:spacing w:before="240" w:after="240"/>
        <w:rPr>
          <w:shd w:val="clear" w:color="auto" w:fill="FFFFFF"/>
        </w:rPr>
      </w:pPr>
      <w:bookmarkStart w:id="3" w:name="_Toc131167818"/>
      <w:r>
        <w:rPr>
          <w:shd w:val="clear" w:color="auto" w:fill="FFFFFF"/>
        </w:rPr>
        <w:t>References</w:t>
      </w:r>
      <w:bookmarkEnd w:id="3"/>
    </w:p>
    <w:p w14:paraId="21374F8F" w14:textId="26825C4F" w:rsidR="00CA31ED" w:rsidRPr="001112C2" w:rsidRDefault="0031102D" w:rsidP="001112C2">
      <w:pPr>
        <w:rPr>
          <w:shd w:val="clear" w:color="auto" w:fill="FFFFFF"/>
        </w:rPr>
      </w:pPr>
      <w:r w:rsidRPr="0031102D">
        <w:rPr>
          <w:shd w:val="clear" w:color="auto" w:fill="FFFFFF"/>
        </w:rPr>
        <w:t xml:space="preserve">The two-step promotion rule is found under </w:t>
      </w:r>
      <w:hyperlink r:id="rId9" w:history="1">
        <w:r w:rsidR="000B62B1">
          <w:rPr>
            <w:rStyle w:val="Hyperlink"/>
            <w:rFonts w:eastAsiaTheme="majorEastAsia"/>
          </w:rPr>
          <w:t>5 U.S.C. 5334</w:t>
        </w:r>
      </w:hyperlink>
      <w:r w:rsidRPr="0031102D">
        <w:rPr>
          <w:shd w:val="clear" w:color="auto" w:fill="FFFFFF"/>
        </w:rPr>
        <w:t xml:space="preserve">(b) and the implementing regulations are in </w:t>
      </w:r>
      <w:hyperlink r:id="rId10" w:history="1">
        <w:r w:rsidR="00EA1B65">
          <w:rPr>
            <w:rStyle w:val="Hyperlink"/>
            <w:rFonts w:eastAsiaTheme="majorEastAsia"/>
          </w:rPr>
          <w:t>5 CFR 531.214</w:t>
        </w:r>
      </w:hyperlink>
      <w:r w:rsidRPr="0031102D">
        <w:rPr>
          <w:shd w:val="clear" w:color="auto" w:fill="FFFFFF"/>
        </w:rPr>
        <w:t>.</w:t>
      </w:r>
      <w:r>
        <w:rPr>
          <w:shd w:val="clear" w:color="auto" w:fill="FFFFFF"/>
        </w:rPr>
        <w:t xml:space="preserve"> Also see </w:t>
      </w:r>
      <w:hyperlink r:id="rId11" w:history="1">
        <w:r w:rsidR="00615145">
          <w:rPr>
            <w:rStyle w:val="Hyperlink"/>
            <w:rFonts w:eastAsiaTheme="majorEastAsia"/>
          </w:rPr>
          <w:t>5 CFR 531.243</w:t>
        </w:r>
      </w:hyperlink>
      <w:r w:rsidR="001112C2">
        <w:rPr>
          <w:shd w:val="clear" w:color="auto" w:fill="FFFFFF"/>
        </w:rPr>
        <w:t xml:space="preserve"> for GM employees.</w:t>
      </w:r>
    </w:p>
    <w:p w14:paraId="0B4CD347" w14:textId="62FFD5F1" w:rsidR="0000204C" w:rsidRPr="0030681F" w:rsidRDefault="0000204C" w:rsidP="0030681F">
      <w:pPr>
        <w:pStyle w:val="Heading2"/>
      </w:pPr>
      <w:bookmarkStart w:id="4" w:name="_Toc131167819"/>
      <w:r w:rsidRPr="0030681F">
        <w:t>P</w:t>
      </w:r>
      <w:r w:rsidR="00AA6547">
        <w:t>AY TABLES</w:t>
      </w:r>
      <w:bookmarkEnd w:id="2"/>
      <w:bookmarkEnd w:id="4"/>
    </w:p>
    <w:p w14:paraId="06C9AC9F" w14:textId="77777777" w:rsidR="00247489" w:rsidRPr="00903BCC" w:rsidRDefault="00247489" w:rsidP="00903BCC">
      <w:pPr>
        <w:rPr>
          <w:b/>
          <w:bCs/>
          <w:sz w:val="24"/>
          <w:szCs w:val="22"/>
        </w:rPr>
      </w:pPr>
      <w:r w:rsidRPr="00903BCC">
        <w:rPr>
          <w:b/>
          <w:bCs/>
          <w:sz w:val="24"/>
          <w:szCs w:val="22"/>
        </w:rPr>
        <w:t>Q: There are so many pay tables and I never know which one I’m supposed to use. How do I figure out which pay table to use?</w:t>
      </w:r>
    </w:p>
    <w:p w14:paraId="32CFB233" w14:textId="1E74FC3E" w:rsidR="00247489" w:rsidRPr="00247489" w:rsidRDefault="00247489" w:rsidP="00A12299">
      <w:pPr>
        <w:spacing w:before="120" w:after="120"/>
        <w:rPr>
          <w:rFonts w:cs="Arial"/>
          <w:bCs/>
          <w:szCs w:val="24"/>
        </w:rPr>
      </w:pPr>
      <w:r w:rsidRPr="00247489">
        <w:rPr>
          <w:rFonts w:cs="Arial"/>
          <w:szCs w:val="24"/>
        </w:rPr>
        <w:t>Everyone with a duty station in the U.S. will have a locality pay table that applies to their position. Certain positions will also have a special rate table that applies</w:t>
      </w:r>
      <w:r w:rsidR="002542AE">
        <w:rPr>
          <w:rFonts w:cs="Arial"/>
          <w:szCs w:val="24"/>
        </w:rPr>
        <w:t xml:space="preserve"> (</w:t>
      </w:r>
      <w:r w:rsidRPr="00247489">
        <w:rPr>
          <w:rFonts w:cs="Arial"/>
          <w:bCs/>
          <w:szCs w:val="24"/>
        </w:rPr>
        <w:t>here will either be 1 or 2 pay tables that apply to the position you’re filling</w:t>
      </w:r>
      <w:r w:rsidR="00CB3C7C">
        <w:rPr>
          <w:rFonts w:cs="Arial"/>
          <w:bCs/>
          <w:szCs w:val="24"/>
        </w:rPr>
        <w:t>)</w:t>
      </w:r>
      <w:r w:rsidRPr="00247489">
        <w:rPr>
          <w:rFonts w:cs="Arial"/>
          <w:bCs/>
          <w:szCs w:val="24"/>
        </w:rPr>
        <w:t>.</w:t>
      </w:r>
      <w:r w:rsidR="00CB3C7C">
        <w:rPr>
          <w:rFonts w:cs="Arial"/>
          <w:bCs/>
          <w:szCs w:val="24"/>
        </w:rPr>
        <w:t xml:space="preserve"> </w:t>
      </w:r>
      <w:r w:rsidRPr="00247489">
        <w:rPr>
          <w:rFonts w:cs="Arial"/>
          <w:bCs/>
          <w:szCs w:val="24"/>
        </w:rPr>
        <w:t xml:space="preserve">We always need to find the locality table </w:t>
      </w:r>
      <w:proofErr w:type="gramStart"/>
      <w:r w:rsidRPr="00247489">
        <w:rPr>
          <w:rFonts w:cs="Arial"/>
          <w:bCs/>
          <w:szCs w:val="24"/>
        </w:rPr>
        <w:t>and also</w:t>
      </w:r>
      <w:proofErr w:type="gramEnd"/>
      <w:r w:rsidRPr="00247489">
        <w:rPr>
          <w:rFonts w:cs="Arial"/>
          <w:bCs/>
          <w:szCs w:val="24"/>
        </w:rPr>
        <w:t xml:space="preserve"> check to see if a special rate table applies.</w:t>
      </w:r>
    </w:p>
    <w:p w14:paraId="7EA091F4" w14:textId="77777777" w:rsidR="004D2BF8" w:rsidRPr="004D2BF8" w:rsidRDefault="004D2BF8" w:rsidP="00A12299">
      <w:pPr>
        <w:numPr>
          <w:ilvl w:val="0"/>
          <w:numId w:val="319"/>
        </w:numPr>
        <w:spacing w:before="120" w:after="120"/>
        <w:rPr>
          <w:rFonts w:cs="Arial"/>
          <w:szCs w:val="24"/>
        </w:rPr>
      </w:pPr>
      <w:r w:rsidRPr="004D2BF8">
        <w:rPr>
          <w:rFonts w:cs="Arial"/>
          <w:b/>
          <w:bCs/>
          <w:szCs w:val="24"/>
        </w:rPr>
        <w:t xml:space="preserve">Step 1: Locality Table. </w:t>
      </w:r>
      <w:r w:rsidRPr="004D2BF8">
        <w:rPr>
          <w:rFonts w:cs="Arial"/>
          <w:szCs w:val="24"/>
        </w:rPr>
        <w:t>Find the locality table that applies to the position you’re filling.</w:t>
      </w:r>
    </w:p>
    <w:p w14:paraId="7D4B9D9C" w14:textId="48C02F87" w:rsidR="004D2BF8" w:rsidRPr="004D2BF8" w:rsidRDefault="004D2BF8" w:rsidP="00A12299">
      <w:pPr>
        <w:tabs>
          <w:tab w:val="num" w:pos="1440"/>
        </w:tabs>
        <w:spacing w:before="120" w:after="120"/>
        <w:ind w:left="720"/>
        <w:rPr>
          <w:rFonts w:cs="Arial"/>
          <w:szCs w:val="24"/>
        </w:rPr>
      </w:pPr>
      <w:r w:rsidRPr="004D2BF8">
        <w:rPr>
          <w:rFonts w:cs="Arial"/>
          <w:szCs w:val="24"/>
        </w:rPr>
        <w:t xml:space="preserve">Go to OPM’s </w:t>
      </w:r>
      <w:hyperlink r:id="rId12" w:history="1">
        <w:r w:rsidR="00E235E9" w:rsidRPr="00E235E9">
          <w:rPr>
            <w:rStyle w:val="Hyperlink"/>
            <w:rFonts w:cs="Arial"/>
            <w:szCs w:val="24"/>
          </w:rPr>
          <w:t>Duty Station Locator</w:t>
        </w:r>
      </w:hyperlink>
      <w:r w:rsidR="00E235E9" w:rsidRPr="00E235E9">
        <w:rPr>
          <w:rFonts w:cs="Arial"/>
          <w:szCs w:val="24"/>
        </w:rPr>
        <w:t xml:space="preserve"> </w:t>
      </w:r>
      <w:r w:rsidRPr="004D2BF8">
        <w:rPr>
          <w:rFonts w:cs="Arial"/>
          <w:szCs w:val="24"/>
        </w:rPr>
        <w:t xml:space="preserve">webpage and </w:t>
      </w:r>
      <w:r w:rsidR="000F46BB">
        <w:rPr>
          <w:rFonts w:cs="Arial"/>
          <w:szCs w:val="24"/>
        </w:rPr>
        <w:t>y</w:t>
      </w:r>
      <w:r w:rsidRPr="004D2BF8">
        <w:rPr>
          <w:rFonts w:cs="Arial"/>
          <w:szCs w:val="24"/>
        </w:rPr>
        <w:t>ou can search by duty station code from the SF-52 or search by city name.</w:t>
      </w:r>
    </w:p>
    <w:p w14:paraId="58EA6321" w14:textId="77777777" w:rsidR="004D2BF8" w:rsidRPr="004D2BF8" w:rsidRDefault="004D2BF8" w:rsidP="00A12299">
      <w:pPr>
        <w:numPr>
          <w:ilvl w:val="0"/>
          <w:numId w:val="319"/>
        </w:numPr>
        <w:spacing w:before="120" w:after="120"/>
        <w:rPr>
          <w:rFonts w:cs="Arial"/>
          <w:szCs w:val="24"/>
        </w:rPr>
      </w:pPr>
      <w:r w:rsidRPr="004D2BF8">
        <w:rPr>
          <w:rFonts w:cs="Arial"/>
          <w:b/>
          <w:bCs/>
          <w:szCs w:val="24"/>
        </w:rPr>
        <w:t xml:space="preserve">Step 2: Special Rate Table. </w:t>
      </w:r>
      <w:r w:rsidRPr="004D2BF8">
        <w:rPr>
          <w:rFonts w:cs="Arial"/>
          <w:szCs w:val="24"/>
        </w:rPr>
        <w:t>Now check to see if a special rate table also applies to the position you’re filling. Go to OPM’s website (salary tables) and use the special rate search.</w:t>
      </w:r>
    </w:p>
    <w:p w14:paraId="32E9D3C3" w14:textId="77777777" w:rsidR="004D2BF8" w:rsidRPr="004D2BF8" w:rsidRDefault="004D2BF8" w:rsidP="00A12299">
      <w:pPr>
        <w:numPr>
          <w:ilvl w:val="1"/>
          <w:numId w:val="319"/>
        </w:numPr>
        <w:spacing w:before="120" w:after="120"/>
        <w:rPr>
          <w:rFonts w:cs="Arial"/>
          <w:szCs w:val="24"/>
        </w:rPr>
      </w:pPr>
      <w:r w:rsidRPr="004D2BF8">
        <w:rPr>
          <w:rFonts w:cs="Arial"/>
          <w:szCs w:val="24"/>
        </w:rPr>
        <w:t>First search by “Occupation”</w:t>
      </w:r>
    </w:p>
    <w:p w14:paraId="4F6DB376" w14:textId="77777777" w:rsidR="004D2BF8" w:rsidRPr="004D2BF8" w:rsidRDefault="004D2BF8" w:rsidP="00A12299">
      <w:pPr>
        <w:numPr>
          <w:ilvl w:val="1"/>
          <w:numId w:val="319"/>
        </w:numPr>
        <w:spacing w:before="120" w:after="120"/>
        <w:rPr>
          <w:rFonts w:cs="Arial"/>
          <w:szCs w:val="24"/>
        </w:rPr>
      </w:pPr>
      <w:r w:rsidRPr="004D2BF8">
        <w:rPr>
          <w:rFonts w:cs="Arial"/>
          <w:szCs w:val="24"/>
        </w:rPr>
        <w:t>Then search by “</w:t>
      </w:r>
      <w:proofErr w:type="gramStart"/>
      <w:r w:rsidRPr="004D2BF8">
        <w:rPr>
          <w:rFonts w:cs="Arial"/>
          <w:szCs w:val="24"/>
        </w:rPr>
        <w:t>Agency</w:t>
      </w:r>
      <w:proofErr w:type="gramEnd"/>
      <w:r w:rsidRPr="004D2BF8">
        <w:rPr>
          <w:rFonts w:cs="Arial"/>
          <w:szCs w:val="24"/>
        </w:rPr>
        <w:t>”</w:t>
      </w:r>
    </w:p>
    <w:p w14:paraId="3E8A849E" w14:textId="77777777" w:rsidR="004D2BF8" w:rsidRPr="004D2BF8" w:rsidRDefault="004D2BF8" w:rsidP="00A12299">
      <w:pPr>
        <w:numPr>
          <w:ilvl w:val="1"/>
          <w:numId w:val="319"/>
        </w:numPr>
        <w:spacing w:before="120" w:after="120"/>
        <w:rPr>
          <w:rFonts w:cs="Arial"/>
          <w:szCs w:val="24"/>
        </w:rPr>
      </w:pPr>
      <w:r w:rsidRPr="004D2BF8">
        <w:rPr>
          <w:rFonts w:cs="Arial"/>
          <w:szCs w:val="24"/>
        </w:rPr>
        <w:t>Then search by “Location” (if the county or city doesn’t show up then it will fall under RUS)</w:t>
      </w:r>
    </w:p>
    <w:p w14:paraId="1232A54A" w14:textId="77777777" w:rsidR="004D2BF8" w:rsidRPr="004D2BF8" w:rsidRDefault="004D2BF8" w:rsidP="00A12299">
      <w:pPr>
        <w:spacing w:before="120" w:after="120"/>
        <w:rPr>
          <w:rFonts w:cs="Arial"/>
          <w:b/>
          <w:szCs w:val="24"/>
        </w:rPr>
      </w:pPr>
      <w:r w:rsidRPr="004D2BF8">
        <w:rPr>
          <w:rFonts w:cs="Arial"/>
          <w:b/>
          <w:bCs/>
          <w:szCs w:val="24"/>
        </w:rPr>
        <w:t>Q: We found two pay tables that apply to the position that I’m filling. Which pay table do I use?</w:t>
      </w:r>
    </w:p>
    <w:p w14:paraId="7F5EDDCA" w14:textId="77777777" w:rsidR="007F0FAC" w:rsidRDefault="004D2BF8" w:rsidP="00A12299">
      <w:pPr>
        <w:spacing w:before="120" w:after="120"/>
        <w:rPr>
          <w:rFonts w:cs="Arial"/>
          <w:szCs w:val="24"/>
        </w:rPr>
      </w:pPr>
      <w:r w:rsidRPr="004D2BF8">
        <w:rPr>
          <w:rFonts w:cs="Arial"/>
          <w:szCs w:val="24"/>
        </w:rPr>
        <w:t xml:space="preserve">The table with the “highest applicable rate range”. </w:t>
      </w:r>
      <w:bookmarkStart w:id="5" w:name="_Toc509484365"/>
      <w:r w:rsidR="007F0FAC">
        <w:rPr>
          <w:rFonts w:cs="Arial"/>
          <w:szCs w:val="24"/>
        </w:rPr>
        <w:t xml:space="preserve"> (We’ll cover this throughout the guide)</w:t>
      </w:r>
    </w:p>
    <w:p w14:paraId="0B4CD358" w14:textId="77777777" w:rsidR="0000204C" w:rsidRDefault="00582979" w:rsidP="00582979">
      <w:pPr>
        <w:pStyle w:val="Heading2"/>
      </w:pPr>
      <w:bookmarkStart w:id="6" w:name="_Toc131167820"/>
      <w:r>
        <w:t xml:space="preserve">THE TWO-STEP </w:t>
      </w:r>
      <w:r w:rsidR="0000204C" w:rsidRPr="00582979">
        <w:t>PROMOTION</w:t>
      </w:r>
      <w:r>
        <w:t xml:space="preserve"> RULE</w:t>
      </w:r>
      <w:bookmarkEnd w:id="6"/>
    </w:p>
    <w:p w14:paraId="398A9D9F" w14:textId="77777777" w:rsidR="00D50590" w:rsidRPr="00D50590" w:rsidRDefault="00D50590" w:rsidP="002927DD">
      <w:pPr>
        <w:pStyle w:val="ListParagraph"/>
        <w:numPr>
          <w:ilvl w:val="0"/>
          <w:numId w:val="35"/>
        </w:numPr>
        <w:spacing w:after="120"/>
        <w:contextualSpacing w:val="0"/>
        <w:rPr>
          <w:rFonts w:cs="Arial"/>
          <w:szCs w:val="24"/>
        </w:rPr>
      </w:pPr>
      <w:r w:rsidRPr="00D50590">
        <w:rPr>
          <w:rFonts w:cs="Arial"/>
          <w:szCs w:val="24"/>
        </w:rPr>
        <w:t xml:space="preserve">Pay is set using the two-step rule when an employee moves from a lower GS grade to a higher GS grade. </w:t>
      </w:r>
      <w:r w:rsidRPr="00D50590">
        <w:rPr>
          <w:rFonts w:cs="Arial"/>
          <w:i/>
          <w:iCs/>
          <w:szCs w:val="24"/>
        </w:rPr>
        <w:t>Notice how this doesn’t say anything about receiving a pay increase</w:t>
      </w:r>
      <w:r w:rsidRPr="00D50590">
        <w:rPr>
          <w:rFonts w:cs="Arial"/>
          <w:szCs w:val="24"/>
        </w:rPr>
        <w:t>.</w:t>
      </w:r>
    </w:p>
    <w:p w14:paraId="15CD9DBA" w14:textId="30E74BE4" w:rsidR="00D50590" w:rsidRPr="00D50590" w:rsidRDefault="00D50590" w:rsidP="002927DD">
      <w:pPr>
        <w:pStyle w:val="ListParagraph"/>
        <w:numPr>
          <w:ilvl w:val="0"/>
          <w:numId w:val="35"/>
        </w:numPr>
        <w:spacing w:after="120"/>
        <w:contextualSpacing w:val="0"/>
        <w:rPr>
          <w:rFonts w:cs="Arial"/>
          <w:szCs w:val="24"/>
        </w:rPr>
      </w:pPr>
      <w:r w:rsidRPr="00D50590">
        <w:rPr>
          <w:rFonts w:cs="Arial"/>
          <w:szCs w:val="24"/>
        </w:rPr>
        <w:t>Only GS employees who are promoted to a higher grade under the General Schedule without a break in service are covered by the two-step promotion rule. The rules are different for non-GS (FWS, pay-banding)</w:t>
      </w:r>
      <w:r w:rsidR="00330CF8">
        <w:rPr>
          <w:rFonts w:cs="Arial"/>
          <w:szCs w:val="24"/>
        </w:rPr>
        <w:t xml:space="preserve"> </w:t>
      </w:r>
      <w:r w:rsidRPr="00D50590">
        <w:rPr>
          <w:rFonts w:cs="Arial"/>
          <w:szCs w:val="24"/>
        </w:rPr>
        <w:t>moving to GS</w:t>
      </w:r>
      <w:r w:rsidR="0030068E">
        <w:rPr>
          <w:rFonts w:cs="Arial"/>
          <w:szCs w:val="24"/>
        </w:rPr>
        <w:t>.</w:t>
      </w:r>
      <w:r w:rsidRPr="00D50590">
        <w:rPr>
          <w:rFonts w:cs="Arial"/>
          <w:szCs w:val="24"/>
        </w:rPr>
        <w:t xml:space="preserve"> </w:t>
      </w:r>
    </w:p>
    <w:p w14:paraId="5952B4C8" w14:textId="5605E5C2" w:rsidR="002532EE" w:rsidRPr="0000204C" w:rsidRDefault="002532EE" w:rsidP="002927DD">
      <w:pPr>
        <w:pStyle w:val="ListParagraph"/>
        <w:numPr>
          <w:ilvl w:val="0"/>
          <w:numId w:val="35"/>
        </w:numPr>
        <w:spacing w:before="120" w:after="120"/>
        <w:contextualSpacing w:val="0"/>
        <w:rPr>
          <w:rFonts w:cs="Arial"/>
          <w:szCs w:val="24"/>
        </w:rPr>
      </w:pPr>
      <w:r w:rsidRPr="0000204C">
        <w:rPr>
          <w:rFonts w:cs="Arial"/>
          <w:szCs w:val="24"/>
        </w:rPr>
        <w:t>For pay-setting purposes, the promotion entitlement is expressed as a dollar amount, not a grade or step.</w:t>
      </w:r>
    </w:p>
    <w:p w14:paraId="5511B47C" w14:textId="0CECA732" w:rsidR="00D50590" w:rsidRPr="001D0920" w:rsidRDefault="00D50590" w:rsidP="002927DD">
      <w:pPr>
        <w:pStyle w:val="ListParagraph"/>
        <w:numPr>
          <w:ilvl w:val="0"/>
          <w:numId w:val="35"/>
        </w:numPr>
        <w:contextualSpacing w:val="0"/>
        <w:rPr>
          <w:rFonts w:cs="Arial"/>
          <w:szCs w:val="24"/>
        </w:rPr>
      </w:pPr>
      <w:r w:rsidRPr="00D50590">
        <w:rPr>
          <w:rFonts w:cs="Arial"/>
          <w:szCs w:val="24"/>
        </w:rPr>
        <w:t xml:space="preserve">The two-step promotion rule must be applied using one of two </w:t>
      </w:r>
      <w:r w:rsidR="00C673F2" w:rsidRPr="001D0920">
        <w:rPr>
          <w:rFonts w:cs="Arial"/>
          <w:szCs w:val="24"/>
        </w:rPr>
        <w:t>methods:</w:t>
      </w:r>
      <w:r w:rsidRPr="00D50590">
        <w:rPr>
          <w:rFonts w:cs="Arial"/>
          <w:szCs w:val="24"/>
        </w:rPr>
        <w:t xml:space="preserve"> the standard method or the alternate method. </w:t>
      </w:r>
    </w:p>
    <w:p w14:paraId="0B4CD35D" w14:textId="2D7A6F7F" w:rsidR="00582979" w:rsidRDefault="00582979" w:rsidP="0086178E">
      <w:pPr>
        <w:pStyle w:val="Heading3"/>
      </w:pPr>
      <w:bookmarkStart w:id="7" w:name="_Toc509484366"/>
      <w:bookmarkStart w:id="8" w:name="_Toc131167821"/>
      <w:r w:rsidRPr="0086178E">
        <w:lastRenderedPageBreak/>
        <w:t>P</w:t>
      </w:r>
      <w:r w:rsidR="00A75EB7">
        <w:t>ersonnel Processing Rules</w:t>
      </w:r>
      <w:bookmarkEnd w:id="7"/>
      <w:bookmarkEnd w:id="8"/>
    </w:p>
    <w:p w14:paraId="763DB1F6" w14:textId="77777777" w:rsidR="009A4056" w:rsidRPr="009A4056" w:rsidRDefault="009A4056" w:rsidP="00CE59CA">
      <w:pPr>
        <w:spacing w:before="120" w:after="120"/>
      </w:pPr>
      <w:r w:rsidRPr="009A4056">
        <w:t xml:space="preserve">Even though an action may not be a promotion under the personnel processing rules it still may be a promotion for pay purposes. </w:t>
      </w:r>
    </w:p>
    <w:p w14:paraId="37E11D28" w14:textId="77777777" w:rsidR="009A4056" w:rsidRPr="009A4056" w:rsidRDefault="009A4056" w:rsidP="00CE59CA">
      <w:pPr>
        <w:spacing w:before="120" w:after="120"/>
      </w:pPr>
      <w:r w:rsidRPr="009A4056">
        <w:t>The following examples would be processed as something other than promotions (conversions and transfers</w:t>
      </w:r>
      <w:proofErr w:type="gramStart"/>
      <w:r w:rsidRPr="009A4056">
        <w:t>)</w:t>
      </w:r>
      <w:proofErr w:type="gramEnd"/>
      <w:r w:rsidRPr="009A4056">
        <w:t xml:space="preserve"> but they are all promotions for pay-setting purposes and require application of the two-step promotion rule. For example:</w:t>
      </w:r>
    </w:p>
    <w:p w14:paraId="52286BDC" w14:textId="77777777" w:rsidR="009A4056" w:rsidRPr="009A4056" w:rsidRDefault="009A4056" w:rsidP="00CE59CA">
      <w:pPr>
        <w:numPr>
          <w:ilvl w:val="0"/>
          <w:numId w:val="320"/>
        </w:numPr>
        <w:spacing w:before="120" w:after="120"/>
      </w:pPr>
      <w:r w:rsidRPr="009A4056">
        <w:t>An employee transfers from another agency to USDA at a higher grade.</w:t>
      </w:r>
    </w:p>
    <w:p w14:paraId="73BEB913" w14:textId="77777777" w:rsidR="009A4056" w:rsidRPr="009A4056" w:rsidRDefault="009A4056" w:rsidP="00CE59CA">
      <w:pPr>
        <w:numPr>
          <w:ilvl w:val="0"/>
          <w:numId w:val="320"/>
        </w:numPr>
        <w:spacing w:before="120" w:after="120"/>
      </w:pPr>
      <w:r w:rsidRPr="009A4056">
        <w:t>An employee on a temporary appointment receives another temporary appointment at a higher grade without a break in service.</w:t>
      </w:r>
    </w:p>
    <w:p w14:paraId="76CF0C27" w14:textId="77777777" w:rsidR="009A4056" w:rsidRPr="009A4056" w:rsidRDefault="009A4056" w:rsidP="00CE59CA">
      <w:pPr>
        <w:numPr>
          <w:ilvl w:val="0"/>
          <w:numId w:val="320"/>
        </w:numPr>
        <w:spacing w:before="120" w:after="120"/>
      </w:pPr>
      <w:r w:rsidRPr="009A4056">
        <w:t>An employee on a temporary appointment receives a permanent appointment at a higher grade without a break in service.</w:t>
      </w:r>
    </w:p>
    <w:p w14:paraId="001236EC" w14:textId="77777777" w:rsidR="009A4056" w:rsidRPr="009A4056" w:rsidRDefault="009A4056" w:rsidP="00CE59CA">
      <w:pPr>
        <w:numPr>
          <w:ilvl w:val="0"/>
          <w:numId w:val="320"/>
        </w:numPr>
        <w:spacing w:before="120" w:after="120"/>
      </w:pPr>
      <w:r w:rsidRPr="009A4056">
        <w:t>An employee on a permanent appointment receives a new career/career-conditional appointment at a higher grade from a competitive examination.</w:t>
      </w:r>
    </w:p>
    <w:p w14:paraId="0B4CD365" w14:textId="560F41D6" w:rsidR="0000204C" w:rsidRPr="0086178E" w:rsidRDefault="00740E43" w:rsidP="00234993">
      <w:pPr>
        <w:pStyle w:val="Heading3"/>
      </w:pPr>
      <w:bookmarkStart w:id="9" w:name="_Toc509484367"/>
      <w:bookmarkStart w:id="10" w:name="_Toc131167822"/>
      <w:bookmarkEnd w:id="5"/>
      <w:r>
        <w:t>When do</w:t>
      </w:r>
      <w:r w:rsidR="00DC5DC7">
        <w:t xml:space="preserve"> I use</w:t>
      </w:r>
      <w:r w:rsidR="00234993">
        <w:t xml:space="preserve"> the Standard Method</w:t>
      </w:r>
      <w:bookmarkEnd w:id="9"/>
      <w:r w:rsidR="00DC5DC7">
        <w:t>?</w:t>
      </w:r>
      <w:bookmarkEnd w:id="10"/>
    </w:p>
    <w:p w14:paraId="0B4CD366" w14:textId="202C9B5A" w:rsidR="0000204C" w:rsidRDefault="0000204C" w:rsidP="00CE59CA">
      <w:pPr>
        <w:pStyle w:val="ListParagraph"/>
        <w:spacing w:before="120" w:after="120"/>
        <w:ind w:left="0"/>
        <w:contextualSpacing w:val="0"/>
        <w:rPr>
          <w:rFonts w:cs="Arial"/>
          <w:szCs w:val="24"/>
        </w:rPr>
      </w:pPr>
      <w:r w:rsidRPr="0000204C">
        <w:rPr>
          <w:rFonts w:cs="Arial"/>
          <w:szCs w:val="24"/>
        </w:rPr>
        <w:t>We use the standard method when the same pay tables apply to the current position and the position the employee is being promoted into, and if the alternate method doesn’t produce a higher rate of pay than the standard method. For example:</w:t>
      </w:r>
    </w:p>
    <w:p w14:paraId="0127D376" w14:textId="77777777" w:rsidR="002F31A7" w:rsidRPr="002F31A7" w:rsidRDefault="002F31A7" w:rsidP="00CE59CA">
      <w:pPr>
        <w:pStyle w:val="ListParagraph"/>
        <w:numPr>
          <w:ilvl w:val="0"/>
          <w:numId w:val="321"/>
        </w:numPr>
        <w:spacing w:before="120" w:after="120"/>
        <w:contextualSpacing w:val="0"/>
        <w:rPr>
          <w:rFonts w:cs="Arial"/>
          <w:szCs w:val="24"/>
        </w:rPr>
      </w:pPr>
      <w:r w:rsidRPr="002F31A7">
        <w:rPr>
          <w:rFonts w:cs="Arial"/>
          <w:szCs w:val="24"/>
        </w:rPr>
        <w:t>Promoted in the Same Series:</w:t>
      </w:r>
    </w:p>
    <w:p w14:paraId="6FE7F87B" w14:textId="77777777" w:rsidR="002F31A7" w:rsidRPr="002F31A7" w:rsidRDefault="002F31A7" w:rsidP="00CE59CA">
      <w:pPr>
        <w:pStyle w:val="ListParagraph"/>
        <w:numPr>
          <w:ilvl w:val="1"/>
          <w:numId w:val="321"/>
        </w:numPr>
        <w:spacing w:before="120" w:after="120"/>
        <w:contextualSpacing w:val="0"/>
        <w:rPr>
          <w:rFonts w:cs="Arial"/>
          <w:bCs/>
          <w:szCs w:val="24"/>
        </w:rPr>
      </w:pPr>
      <w:r w:rsidRPr="002F31A7">
        <w:rPr>
          <w:rFonts w:cs="Arial"/>
          <w:bCs/>
          <w:szCs w:val="24"/>
        </w:rPr>
        <w:t>A GS-0201-11 in Atlanta (ATL) promoted to a GS-0201-12 in Washington, DC (DCB). Same series but is moving to a different locality area.</w:t>
      </w:r>
    </w:p>
    <w:p w14:paraId="313483BE" w14:textId="77777777" w:rsidR="002F31A7" w:rsidRPr="002F31A7" w:rsidRDefault="002F31A7" w:rsidP="00CE59CA">
      <w:pPr>
        <w:pStyle w:val="ListParagraph"/>
        <w:numPr>
          <w:ilvl w:val="1"/>
          <w:numId w:val="321"/>
        </w:numPr>
        <w:spacing w:before="120" w:after="120"/>
        <w:contextualSpacing w:val="0"/>
        <w:rPr>
          <w:rFonts w:cs="Arial"/>
          <w:bCs/>
          <w:szCs w:val="24"/>
        </w:rPr>
      </w:pPr>
      <w:r w:rsidRPr="002F31A7">
        <w:rPr>
          <w:rFonts w:cs="Arial"/>
          <w:bCs/>
          <w:szCs w:val="24"/>
        </w:rPr>
        <w:t>A GS-2210-09 in Albuquerque (999B) promoted to a GS-2210-11 position in Washington, DC (999C). Same series but is moving to a different locality area.</w:t>
      </w:r>
    </w:p>
    <w:p w14:paraId="46AED52F" w14:textId="77777777" w:rsidR="002F31A7" w:rsidRPr="002F31A7" w:rsidRDefault="002F31A7" w:rsidP="00CE59CA">
      <w:pPr>
        <w:pStyle w:val="ListParagraph"/>
        <w:numPr>
          <w:ilvl w:val="1"/>
          <w:numId w:val="321"/>
        </w:numPr>
        <w:spacing w:before="120" w:after="120"/>
        <w:contextualSpacing w:val="0"/>
        <w:rPr>
          <w:rFonts w:cs="Arial"/>
          <w:bCs/>
          <w:szCs w:val="24"/>
        </w:rPr>
      </w:pPr>
      <w:r w:rsidRPr="002F31A7">
        <w:rPr>
          <w:rFonts w:cs="Arial"/>
          <w:bCs/>
          <w:szCs w:val="24"/>
        </w:rPr>
        <w:t>A GS-0462-07 in Los Angeles (SSR 0256) promoted to a GS-0462-08 in Phoenix (PX). Even though we’re going from a special rate table to a GS locality table (because the special rate table doesn’t apply at the new location), the standard method and the alternate method will produce the same result because there isn’t a change in the series.</w:t>
      </w:r>
    </w:p>
    <w:p w14:paraId="3C3538A7" w14:textId="77777777" w:rsidR="002F31A7" w:rsidRPr="002F31A7" w:rsidRDefault="002F31A7" w:rsidP="00CE59CA">
      <w:pPr>
        <w:pStyle w:val="ListParagraph"/>
        <w:numPr>
          <w:ilvl w:val="0"/>
          <w:numId w:val="321"/>
        </w:numPr>
        <w:spacing w:before="120" w:after="120"/>
        <w:contextualSpacing w:val="0"/>
        <w:rPr>
          <w:rFonts w:cs="Arial"/>
          <w:szCs w:val="24"/>
        </w:rPr>
      </w:pPr>
      <w:r w:rsidRPr="002F31A7">
        <w:rPr>
          <w:rFonts w:cs="Arial"/>
          <w:szCs w:val="24"/>
        </w:rPr>
        <w:t>Promoted to a Different Series, but a special rate table doesn’t apply to the current position or to the position the employee is being promoted into:</w:t>
      </w:r>
    </w:p>
    <w:p w14:paraId="60CB2A92" w14:textId="77777777" w:rsidR="002F31A7" w:rsidRPr="002F31A7" w:rsidRDefault="002F31A7" w:rsidP="00CE59CA">
      <w:pPr>
        <w:pStyle w:val="ListParagraph"/>
        <w:numPr>
          <w:ilvl w:val="1"/>
          <w:numId w:val="321"/>
        </w:numPr>
        <w:spacing w:before="120" w:after="120"/>
        <w:contextualSpacing w:val="0"/>
        <w:rPr>
          <w:rFonts w:cs="Arial"/>
          <w:szCs w:val="24"/>
        </w:rPr>
      </w:pPr>
      <w:r w:rsidRPr="002F31A7">
        <w:rPr>
          <w:rFonts w:cs="Arial"/>
          <w:szCs w:val="24"/>
        </w:rPr>
        <w:t>A GS-0203-06 in Albuquerque (ABQ) promoted to a GS-0201-07 in Golden, CO (DEN).</w:t>
      </w:r>
    </w:p>
    <w:p w14:paraId="6D2CFCF3" w14:textId="3F09AE84" w:rsidR="002F31A7" w:rsidRDefault="002F31A7" w:rsidP="00CE59CA">
      <w:pPr>
        <w:pStyle w:val="ListParagraph"/>
        <w:numPr>
          <w:ilvl w:val="1"/>
          <w:numId w:val="321"/>
        </w:numPr>
        <w:spacing w:before="120" w:after="120"/>
        <w:contextualSpacing w:val="0"/>
        <w:rPr>
          <w:rFonts w:cs="Arial"/>
          <w:szCs w:val="24"/>
        </w:rPr>
      </w:pPr>
      <w:r w:rsidRPr="002F31A7">
        <w:rPr>
          <w:rFonts w:cs="Arial"/>
          <w:szCs w:val="24"/>
        </w:rPr>
        <w:t>A GS-0301-11 in Washington, DC (DCB) promoted to a GS-0201-12 position in New Orleans (RUS).</w:t>
      </w:r>
    </w:p>
    <w:p w14:paraId="13A27B7C" w14:textId="77777777" w:rsidR="00994737" w:rsidRPr="00994737" w:rsidRDefault="00994737" w:rsidP="00CE59CA">
      <w:pPr>
        <w:spacing w:before="120" w:after="120"/>
        <w:rPr>
          <w:b/>
          <w:bCs/>
        </w:rPr>
      </w:pPr>
      <w:bookmarkStart w:id="11" w:name="_Toc509484369"/>
      <w:r w:rsidRPr="00994737">
        <w:rPr>
          <w:b/>
          <w:bCs/>
        </w:rPr>
        <w:t>5 CFR 531.214: Setting Pay Upon Promotion</w:t>
      </w:r>
      <w:bookmarkEnd w:id="11"/>
    </w:p>
    <w:tbl>
      <w:tblPr>
        <w:tblStyle w:val="TableGrid"/>
        <w:tblW w:w="10435" w:type="dxa"/>
        <w:tblLook w:val="04A0" w:firstRow="1" w:lastRow="0" w:firstColumn="1" w:lastColumn="0" w:noHBand="0" w:noVBand="1"/>
        <w:tblCaption w:val="5 CFR 531.214"/>
        <w:tblDescription w:val="5 CFR 531.214"/>
      </w:tblPr>
      <w:tblGrid>
        <w:gridCol w:w="985"/>
        <w:gridCol w:w="9450"/>
      </w:tblGrid>
      <w:tr w:rsidR="00994737" w:rsidRPr="009716E6" w14:paraId="28694893" w14:textId="77777777" w:rsidTr="008236AB">
        <w:trPr>
          <w:tblHeader/>
        </w:trPr>
        <w:tc>
          <w:tcPr>
            <w:tcW w:w="985" w:type="dxa"/>
            <w:shd w:val="clear" w:color="auto" w:fill="BFBFBF" w:themeFill="background1" w:themeFillShade="BF"/>
          </w:tcPr>
          <w:p w14:paraId="41A05E0C" w14:textId="77777777" w:rsidR="00994737" w:rsidRPr="009716E6" w:rsidRDefault="00994737" w:rsidP="008236AB">
            <w:pPr>
              <w:jc w:val="center"/>
              <w:rPr>
                <w:rFonts w:cs="Arial"/>
                <w:b/>
                <w:color w:val="000000" w:themeColor="text1"/>
                <w:szCs w:val="24"/>
              </w:rPr>
            </w:pPr>
            <w:r w:rsidRPr="009716E6">
              <w:rPr>
                <w:rFonts w:cs="Arial"/>
                <w:b/>
                <w:color w:val="000000" w:themeColor="text1"/>
                <w:szCs w:val="24"/>
              </w:rPr>
              <w:t>Steps</w:t>
            </w:r>
          </w:p>
        </w:tc>
        <w:tc>
          <w:tcPr>
            <w:tcW w:w="9450" w:type="dxa"/>
            <w:shd w:val="clear" w:color="auto" w:fill="BFBFBF" w:themeFill="background1" w:themeFillShade="BF"/>
          </w:tcPr>
          <w:p w14:paraId="4044BF3C" w14:textId="77777777" w:rsidR="00994737" w:rsidRPr="009716E6" w:rsidRDefault="00994737" w:rsidP="008236AB">
            <w:pPr>
              <w:jc w:val="center"/>
              <w:rPr>
                <w:rFonts w:cs="Arial"/>
                <w:b/>
                <w:bCs/>
                <w:color w:val="000000" w:themeColor="text1"/>
                <w:szCs w:val="24"/>
              </w:rPr>
            </w:pPr>
            <w:r w:rsidRPr="009716E6">
              <w:rPr>
                <w:rFonts w:cs="Arial"/>
                <w:b/>
                <w:bCs/>
                <w:color w:val="000000" w:themeColor="text1"/>
                <w:szCs w:val="24"/>
              </w:rPr>
              <w:t>Promotion Rule – Standard Method</w:t>
            </w:r>
          </w:p>
        </w:tc>
      </w:tr>
      <w:tr w:rsidR="00994737" w:rsidRPr="009716E6" w14:paraId="33D5FE80" w14:textId="77777777" w:rsidTr="008236AB">
        <w:tc>
          <w:tcPr>
            <w:tcW w:w="985" w:type="dxa"/>
          </w:tcPr>
          <w:p w14:paraId="6A11F8D4" w14:textId="77777777" w:rsidR="00994737" w:rsidRPr="009716E6" w:rsidRDefault="00994737" w:rsidP="008236AB">
            <w:pPr>
              <w:rPr>
                <w:rFonts w:cs="Arial"/>
                <w:color w:val="000000" w:themeColor="text1"/>
                <w:szCs w:val="24"/>
              </w:rPr>
            </w:pPr>
            <w:r w:rsidRPr="009716E6">
              <w:rPr>
                <w:rFonts w:cs="Arial"/>
                <w:color w:val="000000" w:themeColor="text1"/>
                <w:szCs w:val="24"/>
              </w:rPr>
              <w:t>Step A</w:t>
            </w:r>
          </w:p>
        </w:tc>
        <w:tc>
          <w:tcPr>
            <w:tcW w:w="9450" w:type="dxa"/>
          </w:tcPr>
          <w:p w14:paraId="4E83DD84" w14:textId="77777777" w:rsidR="00994737" w:rsidRPr="009716E6" w:rsidRDefault="00994737" w:rsidP="008236AB">
            <w:pPr>
              <w:rPr>
                <w:rFonts w:cs="Arial"/>
                <w:b/>
                <w:color w:val="000000" w:themeColor="text1"/>
                <w:szCs w:val="24"/>
              </w:rPr>
            </w:pPr>
            <w:r w:rsidRPr="009716E6">
              <w:rPr>
                <w:rFonts w:cs="Arial"/>
                <w:color w:val="000000" w:themeColor="text1"/>
                <w:szCs w:val="24"/>
              </w:rPr>
              <w:t>If applicable, apply the geographic conversion rule in § 531.205 to determine the employee's rate(s) and range(s) of basic pay based on the employee's position of record before promotion and the new official worksite, as required by paragraph (b) of this section. Also, if applicable, provide any simultaneous within-grade increase or quality step increase, as required by paragraph (c) of this section. Use the resulting rate(s) of basic pay as the existing rate(s) in effect immediately before promotion in applying steps B and C.</w:t>
            </w:r>
          </w:p>
        </w:tc>
      </w:tr>
      <w:tr w:rsidR="00994737" w:rsidRPr="009716E6" w14:paraId="6580CEE4" w14:textId="77777777" w:rsidTr="008236AB">
        <w:tc>
          <w:tcPr>
            <w:tcW w:w="985" w:type="dxa"/>
          </w:tcPr>
          <w:p w14:paraId="33913D68" w14:textId="77777777" w:rsidR="00994737" w:rsidRPr="009716E6" w:rsidRDefault="00994737" w:rsidP="008236AB">
            <w:pPr>
              <w:rPr>
                <w:rFonts w:cs="Arial"/>
                <w:color w:val="000000" w:themeColor="text1"/>
                <w:szCs w:val="24"/>
              </w:rPr>
            </w:pPr>
            <w:r w:rsidRPr="009716E6">
              <w:rPr>
                <w:rFonts w:cs="Arial"/>
                <w:color w:val="000000" w:themeColor="text1"/>
                <w:szCs w:val="24"/>
              </w:rPr>
              <w:t>Step B</w:t>
            </w:r>
          </w:p>
        </w:tc>
        <w:tc>
          <w:tcPr>
            <w:tcW w:w="9450" w:type="dxa"/>
          </w:tcPr>
          <w:p w14:paraId="65ED8E81" w14:textId="77777777" w:rsidR="00994737" w:rsidRPr="009716E6" w:rsidRDefault="00994737" w:rsidP="008236AB">
            <w:pPr>
              <w:rPr>
                <w:rFonts w:cs="Arial"/>
                <w:color w:val="000000" w:themeColor="text1"/>
                <w:szCs w:val="24"/>
              </w:rPr>
            </w:pPr>
            <w:r w:rsidRPr="009716E6">
              <w:rPr>
                <w:rFonts w:cs="Arial"/>
                <w:color w:val="000000" w:themeColor="text1"/>
                <w:szCs w:val="24"/>
              </w:rPr>
              <w:t xml:space="preserve">Identify the employee's existing GS rate (or LEO special base rate) in the grade before </w:t>
            </w:r>
            <w:proofErr w:type="gramStart"/>
            <w:r w:rsidRPr="009716E6">
              <w:rPr>
                <w:rFonts w:cs="Arial"/>
                <w:color w:val="000000" w:themeColor="text1"/>
                <w:szCs w:val="24"/>
              </w:rPr>
              <w:t>promotion, and</w:t>
            </w:r>
            <w:proofErr w:type="gramEnd"/>
            <w:r w:rsidRPr="009716E6">
              <w:rPr>
                <w:rFonts w:cs="Arial"/>
                <w:color w:val="000000" w:themeColor="text1"/>
                <w:szCs w:val="24"/>
              </w:rPr>
              <w:t xml:space="preserve"> increase that rate by two GS within-grade increases for that grade.</w:t>
            </w:r>
          </w:p>
        </w:tc>
      </w:tr>
      <w:tr w:rsidR="00994737" w:rsidRPr="009716E6" w14:paraId="3C444EB1" w14:textId="77777777" w:rsidTr="008236AB">
        <w:tc>
          <w:tcPr>
            <w:tcW w:w="985" w:type="dxa"/>
          </w:tcPr>
          <w:p w14:paraId="198DED7A" w14:textId="77777777" w:rsidR="00994737" w:rsidRPr="009716E6" w:rsidRDefault="00994737" w:rsidP="008236AB">
            <w:pPr>
              <w:rPr>
                <w:rFonts w:cs="Arial"/>
                <w:color w:val="000000" w:themeColor="text1"/>
                <w:szCs w:val="24"/>
              </w:rPr>
            </w:pPr>
            <w:r w:rsidRPr="009716E6">
              <w:rPr>
                <w:rFonts w:cs="Arial"/>
                <w:color w:val="000000" w:themeColor="text1"/>
                <w:szCs w:val="24"/>
              </w:rPr>
              <w:lastRenderedPageBreak/>
              <w:t>Step C</w:t>
            </w:r>
          </w:p>
        </w:tc>
        <w:tc>
          <w:tcPr>
            <w:tcW w:w="9450" w:type="dxa"/>
          </w:tcPr>
          <w:p w14:paraId="74DC2354" w14:textId="77777777" w:rsidR="00994737" w:rsidRPr="009716E6" w:rsidRDefault="00994737" w:rsidP="008236AB">
            <w:pPr>
              <w:rPr>
                <w:rFonts w:cs="Arial"/>
                <w:color w:val="000000" w:themeColor="text1"/>
                <w:szCs w:val="24"/>
              </w:rPr>
            </w:pPr>
            <w:r w:rsidRPr="009716E6">
              <w:rPr>
                <w:rFonts w:cs="Arial"/>
                <w:color w:val="000000" w:themeColor="text1"/>
                <w:szCs w:val="24"/>
              </w:rPr>
              <w:t>Determine the payable (highest) rate of basic pay for the step or rate determined in step B by applying any locality payment or special rate supplement applicable to the given grade, based on the employee's position of record before promotion and official worksite after promotion. (If the rate determined in step B is above the range maximum, use the same locality payment or special rate supplement that applies to rates within the rate range.)</w:t>
            </w:r>
          </w:p>
        </w:tc>
      </w:tr>
      <w:tr w:rsidR="00994737" w:rsidRPr="009716E6" w14:paraId="39C292D5" w14:textId="77777777" w:rsidTr="008236AB">
        <w:tc>
          <w:tcPr>
            <w:tcW w:w="985" w:type="dxa"/>
          </w:tcPr>
          <w:p w14:paraId="238BBBD6" w14:textId="77777777" w:rsidR="00994737" w:rsidRPr="009716E6" w:rsidRDefault="00994737" w:rsidP="008236AB">
            <w:pPr>
              <w:rPr>
                <w:rFonts w:cs="Arial"/>
                <w:color w:val="000000" w:themeColor="text1"/>
                <w:szCs w:val="24"/>
              </w:rPr>
            </w:pPr>
            <w:r w:rsidRPr="009716E6">
              <w:rPr>
                <w:rFonts w:cs="Arial"/>
                <w:color w:val="000000" w:themeColor="text1"/>
                <w:szCs w:val="24"/>
              </w:rPr>
              <w:t>Step D</w:t>
            </w:r>
          </w:p>
        </w:tc>
        <w:tc>
          <w:tcPr>
            <w:tcW w:w="9450" w:type="dxa"/>
          </w:tcPr>
          <w:p w14:paraId="42B1CAEC" w14:textId="77777777" w:rsidR="00994737" w:rsidRPr="009716E6" w:rsidRDefault="00994737" w:rsidP="008236AB">
            <w:pPr>
              <w:rPr>
                <w:rFonts w:cs="Arial"/>
                <w:color w:val="000000" w:themeColor="text1"/>
                <w:szCs w:val="24"/>
              </w:rPr>
            </w:pPr>
            <w:r w:rsidRPr="009716E6">
              <w:rPr>
                <w:rFonts w:cs="Arial"/>
                <w:color w:val="000000" w:themeColor="text1"/>
                <w:szCs w:val="24"/>
              </w:rPr>
              <w:t>Identify the highest applicable rate range for the employee's position of record after promotion and find the lowest step rate in that range that equals or exceeds the rate determined in step C. This is the employee's payable rate of basic pay upon promotion. (If the rate identified in step C exceeds the maximum of the rate range identified in this step, the employee's payable rate is that maximum rate, or, if the employee's existing rate is higher than that maximum rate, a retained rate under 5 CFR part 536 equal to that existing rate.)</w:t>
            </w:r>
          </w:p>
        </w:tc>
      </w:tr>
    </w:tbl>
    <w:p w14:paraId="0B4CD36E" w14:textId="2ADAAE3E" w:rsidR="0000204C" w:rsidRPr="0086178E" w:rsidRDefault="00DC5DC7" w:rsidP="00DC5DC7">
      <w:pPr>
        <w:pStyle w:val="Heading3"/>
      </w:pPr>
      <w:bookmarkStart w:id="12" w:name="_Toc509484368"/>
      <w:bookmarkStart w:id="13" w:name="_Toc131167823"/>
      <w:r>
        <w:t>When do I use the Alternate Method?</w:t>
      </w:r>
      <w:bookmarkEnd w:id="12"/>
      <w:bookmarkEnd w:id="13"/>
      <w:r w:rsidR="0000204C" w:rsidRPr="0086178E">
        <w:t xml:space="preserve"> </w:t>
      </w:r>
    </w:p>
    <w:p w14:paraId="07F1A7A6" w14:textId="77777777" w:rsidR="000B5657" w:rsidRPr="00B162E5" w:rsidRDefault="000B5657" w:rsidP="000B5657">
      <w:pPr>
        <w:spacing w:before="120" w:after="120"/>
        <w:rPr>
          <w:rFonts w:cs="Arial"/>
        </w:rPr>
      </w:pPr>
      <w:r w:rsidRPr="00B162E5">
        <w:rPr>
          <w:rFonts w:cs="Arial"/>
        </w:rPr>
        <w:t xml:space="preserve">We use the alternate method when one pay table applies to the current position, but a different pay table applies to the position the employee is being promoted into </w:t>
      </w:r>
      <w:r w:rsidRPr="00B162E5">
        <w:rPr>
          <w:rFonts w:cs="Arial"/>
          <w:b/>
        </w:rPr>
        <w:t xml:space="preserve">based on a change in the </w:t>
      </w:r>
      <w:r>
        <w:rPr>
          <w:rFonts w:cs="Arial"/>
          <w:b/>
        </w:rPr>
        <w:t>series</w:t>
      </w:r>
      <w:r w:rsidRPr="00B162E5">
        <w:rPr>
          <w:rFonts w:cs="Arial"/>
          <w:b/>
        </w:rPr>
        <w:t>.</w:t>
      </w:r>
      <w:r w:rsidRPr="00B162E5">
        <w:rPr>
          <w:rFonts w:cs="Arial"/>
        </w:rPr>
        <w:t xml:space="preserve"> For example:</w:t>
      </w:r>
    </w:p>
    <w:p w14:paraId="5CB941A0" w14:textId="77777777" w:rsidR="000B5657" w:rsidRDefault="000B5657" w:rsidP="000B5657">
      <w:pPr>
        <w:pStyle w:val="ListParagraph"/>
        <w:numPr>
          <w:ilvl w:val="0"/>
          <w:numId w:val="244"/>
        </w:numPr>
        <w:spacing w:before="120" w:after="120"/>
        <w:contextualSpacing w:val="0"/>
        <w:rPr>
          <w:rFonts w:cs="Arial"/>
        </w:rPr>
      </w:pPr>
      <w:r>
        <w:rPr>
          <w:rFonts w:cs="Arial"/>
          <w:b/>
          <w:bCs/>
        </w:rPr>
        <w:t xml:space="preserve">Non-SSR to SSR. </w:t>
      </w:r>
      <w:r w:rsidRPr="001864AA">
        <w:rPr>
          <w:rFonts w:cs="Arial"/>
        </w:rPr>
        <w:t>A special rate doesn’t apply to the current position, but a special rate applies to the position you’re filling based upon a change in the series.</w:t>
      </w:r>
      <w:r>
        <w:rPr>
          <w:rFonts w:cs="Arial"/>
        </w:rPr>
        <w:t xml:space="preserve"> </w:t>
      </w:r>
    </w:p>
    <w:p w14:paraId="4A178B6A" w14:textId="77777777" w:rsidR="000B5657" w:rsidRPr="0066035B" w:rsidRDefault="000B5657" w:rsidP="000B5657">
      <w:pPr>
        <w:spacing w:before="120" w:after="120"/>
        <w:ind w:left="720"/>
        <w:rPr>
          <w:rFonts w:cs="Arial"/>
        </w:rPr>
      </w:pPr>
      <w:r w:rsidRPr="0066035B">
        <w:rPr>
          <w:rFonts w:cs="Arial"/>
        </w:rPr>
        <w:t>For example, a GS-0201 to GS-2210 (no special rate to a special rate because of a change in the series).</w:t>
      </w:r>
    </w:p>
    <w:p w14:paraId="044C37C1" w14:textId="77777777" w:rsidR="000B5657" w:rsidRDefault="000B5657" w:rsidP="000B5657">
      <w:pPr>
        <w:pStyle w:val="ListParagraph"/>
        <w:numPr>
          <w:ilvl w:val="0"/>
          <w:numId w:val="244"/>
        </w:numPr>
        <w:spacing w:before="120" w:after="120"/>
        <w:contextualSpacing w:val="0"/>
        <w:rPr>
          <w:rFonts w:cs="Arial"/>
        </w:rPr>
      </w:pPr>
      <w:r>
        <w:rPr>
          <w:rFonts w:cs="Arial"/>
          <w:b/>
          <w:bCs/>
        </w:rPr>
        <w:t xml:space="preserve">SSR to Different SSR. </w:t>
      </w:r>
      <w:r w:rsidRPr="001864AA">
        <w:rPr>
          <w:rFonts w:cs="Arial"/>
        </w:rPr>
        <w:t>A special rate applies to the current position, but a different special rate applies to the position you’re filling based upon a change in the series.</w:t>
      </w:r>
      <w:r>
        <w:rPr>
          <w:rFonts w:cs="Arial"/>
        </w:rPr>
        <w:t xml:space="preserve"> </w:t>
      </w:r>
    </w:p>
    <w:p w14:paraId="7B039D35" w14:textId="77777777" w:rsidR="000B5657" w:rsidRPr="001864AA" w:rsidRDefault="000B5657" w:rsidP="000B5657">
      <w:pPr>
        <w:pStyle w:val="ListParagraph"/>
        <w:spacing w:before="120" w:after="120"/>
        <w:contextualSpacing w:val="0"/>
        <w:rPr>
          <w:rFonts w:cs="Arial"/>
        </w:rPr>
      </w:pPr>
      <w:r w:rsidRPr="001864AA">
        <w:rPr>
          <w:rFonts w:cs="Arial"/>
        </w:rPr>
        <w:t>For example, a GS-0462 to GS-1801 (one special rate (0256) to a different special rate (0414) based upon a change in the series).</w:t>
      </w:r>
    </w:p>
    <w:p w14:paraId="54B30000" w14:textId="77777777" w:rsidR="000B5657" w:rsidRDefault="000B5657" w:rsidP="000B5657">
      <w:pPr>
        <w:pStyle w:val="ListParagraph"/>
        <w:numPr>
          <w:ilvl w:val="0"/>
          <w:numId w:val="244"/>
        </w:numPr>
        <w:spacing w:before="120" w:after="120"/>
        <w:contextualSpacing w:val="0"/>
        <w:rPr>
          <w:rFonts w:cs="Arial"/>
        </w:rPr>
      </w:pPr>
      <w:r w:rsidRPr="00ED6824">
        <w:rPr>
          <w:rFonts w:cs="Arial"/>
          <w:b/>
          <w:bCs/>
        </w:rPr>
        <w:t>SSR to Non-SSR</w:t>
      </w:r>
      <w:r>
        <w:rPr>
          <w:rFonts w:cs="Arial"/>
        </w:rPr>
        <w:t xml:space="preserve">. </w:t>
      </w:r>
      <w:r w:rsidRPr="001864AA">
        <w:rPr>
          <w:rFonts w:cs="Arial"/>
        </w:rPr>
        <w:t>A special rate applies to the current position, but a special rate doesn’t apply to the position you’re filling based upon a change in the series.</w:t>
      </w:r>
      <w:r>
        <w:rPr>
          <w:rFonts w:cs="Arial"/>
        </w:rPr>
        <w:t xml:space="preserve"> </w:t>
      </w:r>
    </w:p>
    <w:p w14:paraId="7213E2AE" w14:textId="77777777" w:rsidR="000B5657" w:rsidRPr="001864AA" w:rsidRDefault="000B5657" w:rsidP="000B5657">
      <w:pPr>
        <w:pStyle w:val="ListParagraph"/>
        <w:spacing w:before="120" w:after="120"/>
        <w:contextualSpacing w:val="0"/>
        <w:rPr>
          <w:rFonts w:cs="Arial"/>
        </w:rPr>
      </w:pPr>
      <w:r w:rsidRPr="001864AA">
        <w:rPr>
          <w:rFonts w:cs="Arial"/>
        </w:rPr>
        <w:t>For example, a GS-1801 to GS-1811 (a special rate to no special rate based upon a change in the series).</w:t>
      </w:r>
    </w:p>
    <w:p w14:paraId="7FEC0F83" w14:textId="77777777" w:rsidR="000B5657" w:rsidRPr="00B162E5" w:rsidRDefault="000B5657" w:rsidP="000B5657">
      <w:pPr>
        <w:pStyle w:val="ListParagraph"/>
        <w:numPr>
          <w:ilvl w:val="0"/>
          <w:numId w:val="244"/>
        </w:numPr>
        <w:spacing w:before="120" w:after="120"/>
        <w:contextualSpacing w:val="0"/>
        <w:rPr>
          <w:rFonts w:cs="Arial"/>
        </w:rPr>
      </w:pPr>
      <w:r w:rsidRPr="00B162E5">
        <w:rPr>
          <w:rFonts w:cs="Arial"/>
        </w:rPr>
        <w:t>Or, if the alternate method will produce a higher payable rate upon promotion that the standard method.</w:t>
      </w:r>
    </w:p>
    <w:p w14:paraId="78A81BB6" w14:textId="77777777" w:rsidR="000B5657" w:rsidRPr="000B5657" w:rsidRDefault="000B5657" w:rsidP="000B5657">
      <w:pPr>
        <w:spacing w:before="120" w:after="120"/>
        <w:rPr>
          <w:rFonts w:cs="Arial"/>
        </w:rPr>
      </w:pPr>
    </w:p>
    <w:p w14:paraId="0B4CD398" w14:textId="4D311A83" w:rsidR="0000204C" w:rsidRDefault="0000204C" w:rsidP="0086178E">
      <w:pPr>
        <w:pStyle w:val="Heading3"/>
      </w:pPr>
      <w:bookmarkStart w:id="14" w:name="_Toc509484370"/>
      <w:bookmarkStart w:id="15" w:name="_Toc131167824"/>
      <w:r w:rsidRPr="0086178E">
        <w:t>T</w:t>
      </w:r>
      <w:r w:rsidR="00806BAA">
        <w:t>he Steps</w:t>
      </w:r>
      <w:bookmarkEnd w:id="14"/>
      <w:bookmarkEnd w:id="15"/>
    </w:p>
    <w:p w14:paraId="6FD30029" w14:textId="57333B55" w:rsidR="00B77B38" w:rsidRPr="00F65E91" w:rsidRDefault="00B77B38" w:rsidP="00F65E91">
      <w:pPr>
        <w:spacing w:before="240" w:after="240"/>
        <w:rPr>
          <w:b/>
          <w:bCs/>
        </w:rPr>
      </w:pPr>
      <w:r w:rsidRPr="00F65E91">
        <w:rPr>
          <w:b/>
          <w:bCs/>
        </w:rPr>
        <w:t>Standard Method</w:t>
      </w:r>
    </w:p>
    <w:p w14:paraId="0B4CD39A" w14:textId="6FEB0D9E" w:rsidR="001E3D39" w:rsidRPr="001E3D39" w:rsidRDefault="0000204C" w:rsidP="002927DD">
      <w:pPr>
        <w:pStyle w:val="ListParagraph"/>
        <w:numPr>
          <w:ilvl w:val="0"/>
          <w:numId w:val="307"/>
        </w:numPr>
        <w:spacing w:before="120" w:after="120"/>
        <w:contextualSpacing w:val="0"/>
        <w:rPr>
          <w:b/>
        </w:rPr>
      </w:pPr>
      <w:bookmarkStart w:id="16" w:name="_Toc509484371"/>
      <w:r w:rsidRPr="003067D9">
        <w:rPr>
          <w:b/>
        </w:rPr>
        <w:t>Step A: Geographic Conversion and Simultaneous Pay Actions</w:t>
      </w:r>
      <w:bookmarkEnd w:id="16"/>
      <w:r w:rsidR="003067D9">
        <w:rPr>
          <w:b/>
        </w:rPr>
        <w:t xml:space="preserve">. </w:t>
      </w:r>
      <w:r w:rsidR="00CF75BF">
        <w:rPr>
          <w:bCs/>
        </w:rPr>
        <w:t>If the employee is moving and a different locality pay table applies at the new location,</w:t>
      </w:r>
      <w:r w:rsidR="00A4439E">
        <w:rPr>
          <w:bCs/>
        </w:rPr>
        <w:t xml:space="preserve"> then w</w:t>
      </w:r>
      <w:r w:rsidRPr="003067D9">
        <w:rPr>
          <w:rFonts w:cs="Arial"/>
          <w:szCs w:val="24"/>
        </w:rPr>
        <w:t>e must</w:t>
      </w:r>
      <w:r w:rsidR="00A4439E">
        <w:rPr>
          <w:rFonts w:cs="Arial"/>
          <w:szCs w:val="24"/>
        </w:rPr>
        <w:t xml:space="preserve"> always</w:t>
      </w:r>
      <w:r w:rsidRPr="003067D9">
        <w:rPr>
          <w:rFonts w:cs="Arial"/>
          <w:szCs w:val="24"/>
        </w:rPr>
        <w:t xml:space="preserve"> process the geographic conversion rule</w:t>
      </w:r>
      <w:r w:rsidR="00A4439E">
        <w:rPr>
          <w:rFonts w:cs="Arial"/>
          <w:szCs w:val="24"/>
        </w:rPr>
        <w:t xml:space="preserve"> first</w:t>
      </w:r>
      <w:r w:rsidRPr="003067D9">
        <w:rPr>
          <w:rFonts w:cs="Arial"/>
          <w:szCs w:val="24"/>
        </w:rPr>
        <w:t xml:space="preserve"> and any simultaneous pay actions (if applicable) before we can move onto the promotion action. </w:t>
      </w:r>
      <w:r w:rsidRPr="001E3D39">
        <w:rPr>
          <w:rFonts w:cs="Arial"/>
          <w:szCs w:val="24"/>
        </w:rPr>
        <w:t xml:space="preserve">The following order must be followed when processing simultaneous pay actions: </w:t>
      </w:r>
    </w:p>
    <w:p w14:paraId="0B4CD39B" w14:textId="77777777" w:rsidR="001E3D39" w:rsidRPr="001E3D39" w:rsidRDefault="0000204C" w:rsidP="002927DD">
      <w:pPr>
        <w:pStyle w:val="ListParagraph"/>
        <w:numPr>
          <w:ilvl w:val="1"/>
          <w:numId w:val="307"/>
        </w:numPr>
        <w:spacing w:before="120" w:after="120"/>
        <w:contextualSpacing w:val="0"/>
        <w:rPr>
          <w:b/>
        </w:rPr>
      </w:pPr>
      <w:r w:rsidRPr="001E3D39">
        <w:rPr>
          <w:rFonts w:cs="Arial"/>
          <w:szCs w:val="24"/>
        </w:rPr>
        <w:t>Geographic conversion rule.</w:t>
      </w:r>
    </w:p>
    <w:p w14:paraId="0B4CD39C" w14:textId="77777777" w:rsidR="00D36AA1" w:rsidRPr="001E3D39" w:rsidRDefault="00D36AA1" w:rsidP="002927DD">
      <w:pPr>
        <w:pStyle w:val="ListParagraph"/>
        <w:numPr>
          <w:ilvl w:val="1"/>
          <w:numId w:val="307"/>
        </w:numPr>
        <w:spacing w:before="120" w:after="120"/>
        <w:contextualSpacing w:val="0"/>
        <w:rPr>
          <w:b/>
        </w:rPr>
      </w:pPr>
      <w:r w:rsidRPr="001E3D39">
        <w:rPr>
          <w:rFonts w:cs="Arial"/>
          <w:szCs w:val="24"/>
        </w:rPr>
        <w:t>General pay adjustment.</w:t>
      </w:r>
    </w:p>
    <w:p w14:paraId="0B4CD39D" w14:textId="77777777" w:rsidR="001E3D39" w:rsidRPr="001E3D39" w:rsidRDefault="0000204C" w:rsidP="002927DD">
      <w:pPr>
        <w:pStyle w:val="ListParagraph"/>
        <w:numPr>
          <w:ilvl w:val="1"/>
          <w:numId w:val="307"/>
        </w:numPr>
        <w:spacing w:before="120" w:after="120"/>
        <w:contextualSpacing w:val="0"/>
        <w:rPr>
          <w:b/>
        </w:rPr>
      </w:pPr>
      <w:r w:rsidRPr="001E3D39">
        <w:rPr>
          <w:rFonts w:cs="Arial"/>
          <w:szCs w:val="24"/>
        </w:rPr>
        <w:t>Within-grade increase or quality step increase.</w:t>
      </w:r>
    </w:p>
    <w:p w14:paraId="0B4CD39E" w14:textId="580FE52A" w:rsidR="001E3D39" w:rsidRPr="001E3D39" w:rsidRDefault="00E22369" w:rsidP="002927DD">
      <w:pPr>
        <w:pStyle w:val="ListParagraph"/>
        <w:numPr>
          <w:ilvl w:val="1"/>
          <w:numId w:val="307"/>
        </w:numPr>
        <w:spacing w:before="120" w:after="120"/>
        <w:contextualSpacing w:val="0"/>
        <w:rPr>
          <w:b/>
        </w:rPr>
      </w:pPr>
      <w:r>
        <w:rPr>
          <w:rFonts w:cs="Arial"/>
          <w:szCs w:val="24"/>
        </w:rPr>
        <w:t>Then move to Step 2</w:t>
      </w:r>
      <w:r w:rsidR="00844F42">
        <w:rPr>
          <w:rFonts w:cs="Arial"/>
          <w:szCs w:val="24"/>
        </w:rPr>
        <w:t xml:space="preserve"> to determine the p</w:t>
      </w:r>
      <w:r w:rsidR="0000204C" w:rsidRPr="001E3D39">
        <w:rPr>
          <w:rFonts w:cs="Arial"/>
          <w:szCs w:val="24"/>
        </w:rPr>
        <w:t>romotion.</w:t>
      </w:r>
    </w:p>
    <w:p w14:paraId="47DBDDC4" w14:textId="080A011E" w:rsidR="00CB46DB" w:rsidRPr="00CB46DB" w:rsidRDefault="00CB46DB" w:rsidP="00CB46DB">
      <w:pPr>
        <w:ind w:left="720"/>
        <w:rPr>
          <w:bCs/>
        </w:rPr>
      </w:pPr>
      <w:r w:rsidRPr="00CB46DB">
        <w:rPr>
          <w:bCs/>
        </w:rPr>
        <w:lastRenderedPageBreak/>
        <w:t xml:space="preserve">Each step builds upon each other. We take the result from Step </w:t>
      </w:r>
      <w:r w:rsidR="00F863FA">
        <w:rPr>
          <w:bCs/>
        </w:rPr>
        <w:t>A</w:t>
      </w:r>
      <w:r w:rsidRPr="00CB46DB">
        <w:rPr>
          <w:bCs/>
        </w:rPr>
        <w:t xml:space="preserve"> and then move to Step </w:t>
      </w:r>
      <w:r w:rsidR="00F863FA">
        <w:rPr>
          <w:bCs/>
        </w:rPr>
        <w:t>B</w:t>
      </w:r>
      <w:r w:rsidRPr="00CB46DB">
        <w:rPr>
          <w:bCs/>
        </w:rPr>
        <w:t xml:space="preserve">; we take the result from Step </w:t>
      </w:r>
      <w:r w:rsidR="00F863FA">
        <w:rPr>
          <w:bCs/>
        </w:rPr>
        <w:t>B</w:t>
      </w:r>
      <w:r w:rsidRPr="00CB46DB">
        <w:rPr>
          <w:bCs/>
        </w:rPr>
        <w:t xml:space="preserve"> to determine Step </w:t>
      </w:r>
      <w:r w:rsidR="00F863FA">
        <w:rPr>
          <w:bCs/>
        </w:rPr>
        <w:t>C</w:t>
      </w:r>
      <w:r w:rsidRPr="00CB46DB">
        <w:rPr>
          <w:bCs/>
        </w:rPr>
        <w:t xml:space="preserve">; then we take the result from Step </w:t>
      </w:r>
      <w:r w:rsidR="00F863FA">
        <w:rPr>
          <w:bCs/>
        </w:rPr>
        <w:t>C</w:t>
      </w:r>
      <w:r w:rsidRPr="00CB46DB">
        <w:rPr>
          <w:bCs/>
        </w:rPr>
        <w:t xml:space="preserve"> and use that to determine Step </w:t>
      </w:r>
      <w:r w:rsidR="00F863FA">
        <w:rPr>
          <w:bCs/>
        </w:rPr>
        <w:t>D</w:t>
      </w:r>
      <w:r w:rsidRPr="00CB46DB">
        <w:rPr>
          <w:bCs/>
        </w:rPr>
        <w:t xml:space="preserve">. </w:t>
      </w:r>
      <w:r w:rsidRPr="00695E8A">
        <w:rPr>
          <w:bCs/>
        </w:rPr>
        <w:t>We never move backwards</w:t>
      </w:r>
      <w:r w:rsidRPr="00CB46DB">
        <w:rPr>
          <w:bCs/>
        </w:rPr>
        <w:t>.</w:t>
      </w:r>
    </w:p>
    <w:p w14:paraId="0B4CD3A0" w14:textId="77777777" w:rsidR="001E3D39" w:rsidRPr="001E3D39" w:rsidRDefault="0000204C" w:rsidP="002927DD">
      <w:pPr>
        <w:pStyle w:val="ListParagraph"/>
        <w:numPr>
          <w:ilvl w:val="0"/>
          <w:numId w:val="307"/>
        </w:numPr>
        <w:spacing w:before="120" w:after="120"/>
        <w:contextualSpacing w:val="0"/>
        <w:rPr>
          <w:b/>
        </w:rPr>
      </w:pPr>
      <w:bookmarkStart w:id="17" w:name="_Toc509484372"/>
      <w:r w:rsidRPr="001E3D39">
        <w:rPr>
          <w:b/>
        </w:rPr>
        <w:t>Step B: Two-Step Promotion Rule</w:t>
      </w:r>
      <w:bookmarkEnd w:id="17"/>
      <w:r w:rsidR="001E3D39">
        <w:rPr>
          <w:b/>
        </w:rPr>
        <w:t xml:space="preserve">. </w:t>
      </w:r>
      <w:r w:rsidRPr="001E3D39">
        <w:rPr>
          <w:rFonts w:cs="Arial"/>
          <w:szCs w:val="24"/>
        </w:rPr>
        <w:t>Use the GS base table (or LEO base table) and increase the step by two steps.</w:t>
      </w:r>
    </w:p>
    <w:p w14:paraId="0B4CD3A1" w14:textId="77777777" w:rsidR="001E3D39" w:rsidRPr="001E3D39" w:rsidRDefault="0000204C" w:rsidP="002927DD">
      <w:pPr>
        <w:pStyle w:val="ListParagraph"/>
        <w:numPr>
          <w:ilvl w:val="1"/>
          <w:numId w:val="307"/>
        </w:numPr>
        <w:spacing w:before="120" w:after="120"/>
        <w:contextualSpacing w:val="0"/>
        <w:rPr>
          <w:b/>
        </w:rPr>
      </w:pPr>
      <w:r w:rsidRPr="001E3D39">
        <w:rPr>
          <w:rFonts w:cs="Arial"/>
          <w:szCs w:val="24"/>
        </w:rPr>
        <w:t>We never take the current table and jump 2 steps and use that dollar amount.</w:t>
      </w:r>
    </w:p>
    <w:p w14:paraId="0B4CD3A2" w14:textId="77777777" w:rsidR="0000204C" w:rsidRPr="001E3D39" w:rsidRDefault="0000204C" w:rsidP="002927DD">
      <w:pPr>
        <w:pStyle w:val="ListParagraph"/>
        <w:numPr>
          <w:ilvl w:val="1"/>
          <w:numId w:val="307"/>
        </w:numPr>
        <w:spacing w:before="120" w:after="120"/>
        <w:contextualSpacing w:val="0"/>
        <w:rPr>
          <w:b/>
        </w:rPr>
      </w:pPr>
      <w:r w:rsidRPr="001E3D39">
        <w:rPr>
          <w:rFonts w:cs="Arial"/>
          <w:szCs w:val="24"/>
        </w:rPr>
        <w:t>All we’re doing is adding 2 steps to their current step:</w:t>
      </w:r>
    </w:p>
    <w:p w14:paraId="0B4CD3A3" w14:textId="6CB6E1A9" w:rsidR="001E3D39" w:rsidRPr="001E3D39" w:rsidRDefault="0000204C" w:rsidP="002927DD">
      <w:pPr>
        <w:pStyle w:val="ListParagraph"/>
        <w:numPr>
          <w:ilvl w:val="0"/>
          <w:numId w:val="307"/>
        </w:numPr>
        <w:spacing w:before="120" w:after="120"/>
        <w:contextualSpacing w:val="0"/>
        <w:rPr>
          <w:b/>
        </w:rPr>
      </w:pPr>
      <w:bookmarkStart w:id="18" w:name="_Toc509484373"/>
      <w:r w:rsidRPr="001E3D39">
        <w:rPr>
          <w:b/>
        </w:rPr>
        <w:t>Step C</w:t>
      </w:r>
      <w:r w:rsidR="008673D7" w:rsidRPr="001E3D39">
        <w:rPr>
          <w:b/>
        </w:rPr>
        <w:t xml:space="preserve">: </w:t>
      </w:r>
      <w:r w:rsidRPr="001E3D39">
        <w:rPr>
          <w:b/>
        </w:rPr>
        <w:t>Promotion Entitlement</w:t>
      </w:r>
      <w:bookmarkEnd w:id="18"/>
      <w:r w:rsidR="001E3D39">
        <w:rPr>
          <w:b/>
        </w:rPr>
        <w:t xml:space="preserve">. </w:t>
      </w:r>
      <w:r w:rsidRPr="001E3D39">
        <w:rPr>
          <w:rFonts w:cs="Arial"/>
          <w:szCs w:val="24"/>
        </w:rPr>
        <w:t xml:space="preserve">The promotion entitlement is expressed as a dollar </w:t>
      </w:r>
      <w:r w:rsidR="0049570B" w:rsidRPr="001E3D39">
        <w:rPr>
          <w:rFonts w:cs="Arial"/>
          <w:szCs w:val="24"/>
        </w:rPr>
        <w:t>amount,</w:t>
      </w:r>
      <w:r w:rsidRPr="001E3D39">
        <w:rPr>
          <w:rFonts w:cs="Arial"/>
          <w:szCs w:val="24"/>
        </w:rPr>
        <w:t xml:space="preserve"> not a grade or step.</w:t>
      </w:r>
    </w:p>
    <w:p w14:paraId="0B4CD3A4" w14:textId="77777777" w:rsidR="001E3D39" w:rsidRPr="001E3D39" w:rsidRDefault="0000204C" w:rsidP="002927DD">
      <w:pPr>
        <w:pStyle w:val="ListParagraph"/>
        <w:numPr>
          <w:ilvl w:val="1"/>
          <w:numId w:val="307"/>
        </w:numPr>
        <w:spacing w:before="120" w:after="120"/>
        <w:contextualSpacing w:val="0"/>
        <w:rPr>
          <w:b/>
        </w:rPr>
      </w:pPr>
      <w:r w:rsidRPr="001E3D39">
        <w:rPr>
          <w:rFonts w:cs="Arial"/>
          <w:szCs w:val="24"/>
        </w:rPr>
        <w:t xml:space="preserve">Find the </w:t>
      </w:r>
      <w:r w:rsidR="00AC1CCE" w:rsidRPr="001E3D39">
        <w:rPr>
          <w:rFonts w:cs="Arial"/>
          <w:szCs w:val="24"/>
        </w:rPr>
        <w:t xml:space="preserve">locality </w:t>
      </w:r>
      <w:r w:rsidRPr="001E3D39">
        <w:rPr>
          <w:rFonts w:cs="Arial"/>
          <w:szCs w:val="24"/>
        </w:rPr>
        <w:t>pay table</w:t>
      </w:r>
      <w:r w:rsidR="00AC1CCE" w:rsidRPr="001E3D39">
        <w:rPr>
          <w:rFonts w:cs="Arial"/>
          <w:szCs w:val="24"/>
        </w:rPr>
        <w:t xml:space="preserve"> and the special rate table (if applicable)</w:t>
      </w:r>
      <w:r w:rsidRPr="001E3D39">
        <w:rPr>
          <w:rFonts w:cs="Arial"/>
          <w:szCs w:val="24"/>
        </w:rPr>
        <w:t xml:space="preserve"> that appl</w:t>
      </w:r>
      <w:r w:rsidR="00AC1CCE" w:rsidRPr="001E3D39">
        <w:rPr>
          <w:rFonts w:cs="Arial"/>
          <w:szCs w:val="24"/>
        </w:rPr>
        <w:t>y</w:t>
      </w:r>
      <w:r w:rsidRPr="001E3D39">
        <w:rPr>
          <w:rFonts w:cs="Arial"/>
          <w:szCs w:val="24"/>
        </w:rPr>
        <w:t xml:space="preserve"> to the current position</w:t>
      </w:r>
      <w:r w:rsidR="00AC1CCE" w:rsidRPr="001E3D39">
        <w:rPr>
          <w:rFonts w:cs="Arial"/>
          <w:szCs w:val="24"/>
        </w:rPr>
        <w:t>,</w:t>
      </w:r>
      <w:r w:rsidRPr="001E3D39">
        <w:rPr>
          <w:rFonts w:cs="Arial"/>
          <w:szCs w:val="24"/>
        </w:rPr>
        <w:t xml:space="preserve"> at th</w:t>
      </w:r>
      <w:r w:rsidR="00AC1CCE" w:rsidRPr="001E3D39">
        <w:rPr>
          <w:rFonts w:cs="Arial"/>
          <w:szCs w:val="24"/>
        </w:rPr>
        <w:t>e new location (if applicable).</w:t>
      </w:r>
    </w:p>
    <w:p w14:paraId="0B4CD3A5" w14:textId="77777777" w:rsidR="001E3D39" w:rsidRPr="001E3D39" w:rsidRDefault="0000204C" w:rsidP="002927DD">
      <w:pPr>
        <w:pStyle w:val="ListParagraph"/>
        <w:numPr>
          <w:ilvl w:val="1"/>
          <w:numId w:val="307"/>
        </w:numPr>
        <w:spacing w:before="120" w:after="120"/>
        <w:contextualSpacing w:val="0"/>
        <w:rPr>
          <w:b/>
        </w:rPr>
      </w:pPr>
      <w:r w:rsidRPr="001E3D39">
        <w:rPr>
          <w:rFonts w:cs="Arial"/>
          <w:szCs w:val="24"/>
        </w:rPr>
        <w:t xml:space="preserve">Take the grade and step from Step B </w:t>
      </w:r>
      <w:r w:rsidR="003067D9" w:rsidRPr="001E3D39">
        <w:rPr>
          <w:rFonts w:cs="Arial"/>
          <w:szCs w:val="24"/>
        </w:rPr>
        <w:t xml:space="preserve">(the two-step promotion) </w:t>
      </w:r>
      <w:r w:rsidRPr="001E3D39">
        <w:rPr>
          <w:rFonts w:cs="Arial"/>
          <w:szCs w:val="24"/>
        </w:rPr>
        <w:t xml:space="preserve">and place it on </w:t>
      </w:r>
      <w:r w:rsidR="003067D9" w:rsidRPr="001E3D39">
        <w:rPr>
          <w:rFonts w:cs="Arial"/>
          <w:szCs w:val="24"/>
        </w:rPr>
        <w:t>the locality pay table and the special rate table (if applicable)</w:t>
      </w:r>
      <w:r w:rsidRPr="001E3D39">
        <w:rPr>
          <w:rFonts w:cs="Arial"/>
          <w:szCs w:val="24"/>
        </w:rPr>
        <w:t>.</w:t>
      </w:r>
    </w:p>
    <w:p w14:paraId="0B4CD3A6" w14:textId="77777777" w:rsidR="0000204C" w:rsidRPr="001E3D39" w:rsidRDefault="0000204C" w:rsidP="002927DD">
      <w:pPr>
        <w:pStyle w:val="ListParagraph"/>
        <w:numPr>
          <w:ilvl w:val="1"/>
          <w:numId w:val="307"/>
        </w:numPr>
        <w:spacing w:before="120" w:after="120"/>
        <w:contextualSpacing w:val="0"/>
        <w:rPr>
          <w:b/>
        </w:rPr>
      </w:pPr>
      <w:r w:rsidRPr="001E3D39">
        <w:rPr>
          <w:rFonts w:cs="Arial"/>
          <w:szCs w:val="24"/>
        </w:rPr>
        <w:t xml:space="preserve">Whichever table produces the highest dollar amount will determine the employee’s promotion entitlement. </w:t>
      </w:r>
    </w:p>
    <w:p w14:paraId="0B4CD3A7" w14:textId="77777777" w:rsidR="001E3D39" w:rsidRDefault="0000204C" w:rsidP="002927DD">
      <w:pPr>
        <w:pStyle w:val="ListParagraph"/>
        <w:numPr>
          <w:ilvl w:val="0"/>
          <w:numId w:val="307"/>
        </w:numPr>
        <w:spacing w:before="120" w:after="120"/>
        <w:contextualSpacing w:val="0"/>
        <w:rPr>
          <w:b/>
        </w:rPr>
      </w:pPr>
      <w:bookmarkStart w:id="19" w:name="_Toc509484374"/>
      <w:r w:rsidRPr="001E3D39">
        <w:rPr>
          <w:b/>
        </w:rPr>
        <w:t>Step D</w:t>
      </w:r>
      <w:r w:rsidR="008673D7" w:rsidRPr="001E3D39">
        <w:rPr>
          <w:b/>
        </w:rPr>
        <w:t xml:space="preserve">: </w:t>
      </w:r>
      <w:r w:rsidRPr="001E3D39">
        <w:rPr>
          <w:b/>
        </w:rPr>
        <w:t>Set the Pay</w:t>
      </w:r>
      <w:bookmarkEnd w:id="19"/>
      <w:r w:rsidR="001E3D39">
        <w:rPr>
          <w:b/>
        </w:rPr>
        <w:t xml:space="preserve">. </w:t>
      </w:r>
    </w:p>
    <w:p w14:paraId="0B4CD3A8" w14:textId="77777777" w:rsidR="001E3D39" w:rsidRPr="001E3D39" w:rsidRDefault="0000204C" w:rsidP="002927DD">
      <w:pPr>
        <w:pStyle w:val="ListParagraph"/>
        <w:numPr>
          <w:ilvl w:val="1"/>
          <w:numId w:val="307"/>
        </w:numPr>
        <w:spacing w:before="120" w:after="120"/>
        <w:contextualSpacing w:val="0"/>
        <w:rPr>
          <w:b/>
        </w:rPr>
      </w:pPr>
      <w:r w:rsidRPr="001E3D39">
        <w:rPr>
          <w:rFonts w:cs="Arial"/>
          <w:szCs w:val="24"/>
        </w:rPr>
        <w:t xml:space="preserve">Find the </w:t>
      </w:r>
      <w:r w:rsidR="00AC1CCE" w:rsidRPr="001E3D39">
        <w:rPr>
          <w:rFonts w:cs="Arial"/>
          <w:szCs w:val="24"/>
        </w:rPr>
        <w:t xml:space="preserve">locality </w:t>
      </w:r>
      <w:r w:rsidRPr="001E3D39">
        <w:rPr>
          <w:rFonts w:cs="Arial"/>
          <w:szCs w:val="24"/>
        </w:rPr>
        <w:t>pay table</w:t>
      </w:r>
      <w:r w:rsidR="00AC1CCE" w:rsidRPr="001E3D39">
        <w:rPr>
          <w:rFonts w:cs="Arial"/>
          <w:szCs w:val="24"/>
        </w:rPr>
        <w:t xml:space="preserve"> and the special rate table (if applicable)</w:t>
      </w:r>
      <w:r w:rsidRPr="001E3D39">
        <w:rPr>
          <w:rFonts w:cs="Arial"/>
          <w:szCs w:val="24"/>
        </w:rPr>
        <w:t xml:space="preserve"> that apply to the position you’re filling</w:t>
      </w:r>
      <w:r w:rsidR="00AC1CCE" w:rsidRPr="001E3D39">
        <w:rPr>
          <w:rFonts w:cs="Arial"/>
          <w:szCs w:val="24"/>
        </w:rPr>
        <w:t>,</w:t>
      </w:r>
      <w:r w:rsidRPr="001E3D39">
        <w:rPr>
          <w:rFonts w:cs="Arial"/>
          <w:szCs w:val="24"/>
        </w:rPr>
        <w:t xml:space="preserve"> at t</w:t>
      </w:r>
      <w:r w:rsidR="00AC1CCE" w:rsidRPr="001E3D39">
        <w:rPr>
          <w:rFonts w:cs="Arial"/>
          <w:szCs w:val="24"/>
        </w:rPr>
        <w:t>he new location (if applicable).</w:t>
      </w:r>
    </w:p>
    <w:p w14:paraId="0B4CD3A9" w14:textId="64FA0926" w:rsidR="001E3D39" w:rsidRPr="001E3D39" w:rsidRDefault="003067D9" w:rsidP="002927DD">
      <w:pPr>
        <w:pStyle w:val="ListParagraph"/>
        <w:numPr>
          <w:ilvl w:val="1"/>
          <w:numId w:val="307"/>
        </w:numPr>
        <w:spacing w:before="120" w:after="120"/>
        <w:contextualSpacing w:val="0"/>
        <w:rPr>
          <w:b/>
        </w:rPr>
      </w:pPr>
      <w:r w:rsidRPr="001E3D39">
        <w:rPr>
          <w:rFonts w:cs="Arial"/>
          <w:szCs w:val="24"/>
        </w:rPr>
        <w:t>If a locality table and a special rate table both apply</w:t>
      </w:r>
      <w:r w:rsidR="00F10BAC">
        <w:rPr>
          <w:rFonts w:cs="Arial"/>
          <w:szCs w:val="24"/>
        </w:rPr>
        <w:t>,</w:t>
      </w:r>
      <w:r w:rsidRPr="001E3D39">
        <w:rPr>
          <w:rFonts w:cs="Arial"/>
          <w:szCs w:val="24"/>
        </w:rPr>
        <w:t xml:space="preserve"> then use the table with the “highest applicable rate range”.</w:t>
      </w:r>
    </w:p>
    <w:p w14:paraId="0B4CD3AA" w14:textId="77777777" w:rsidR="001E3D39" w:rsidRPr="001E3D39" w:rsidRDefault="0000204C" w:rsidP="002927DD">
      <w:pPr>
        <w:pStyle w:val="ListParagraph"/>
        <w:numPr>
          <w:ilvl w:val="1"/>
          <w:numId w:val="307"/>
        </w:numPr>
        <w:spacing w:before="120" w:after="120"/>
        <w:contextualSpacing w:val="0"/>
        <w:rPr>
          <w:b/>
        </w:rPr>
      </w:pPr>
      <w:r w:rsidRPr="001E3D39">
        <w:rPr>
          <w:rFonts w:cs="Arial"/>
          <w:szCs w:val="24"/>
        </w:rPr>
        <w:t>Take the salary from Step C (promotion entitle</w:t>
      </w:r>
      <w:r w:rsidR="00102933" w:rsidRPr="001E3D39">
        <w:rPr>
          <w:rFonts w:cs="Arial"/>
          <w:szCs w:val="24"/>
        </w:rPr>
        <w:t xml:space="preserve">ment) and slot the pay </w:t>
      </w:r>
      <w:r w:rsidR="003067D9" w:rsidRPr="001E3D39">
        <w:rPr>
          <w:rFonts w:cs="Arial"/>
          <w:szCs w:val="24"/>
        </w:rPr>
        <w:t xml:space="preserve">into the </w:t>
      </w:r>
      <w:r w:rsidR="00102933" w:rsidRPr="001E3D39">
        <w:rPr>
          <w:rFonts w:cs="Arial"/>
          <w:szCs w:val="24"/>
        </w:rPr>
        <w:t>table</w:t>
      </w:r>
      <w:r w:rsidRPr="001E3D39">
        <w:rPr>
          <w:rFonts w:cs="Arial"/>
          <w:szCs w:val="24"/>
        </w:rPr>
        <w:t xml:space="preserve">. </w:t>
      </w:r>
    </w:p>
    <w:p w14:paraId="0B4CD3AB" w14:textId="77777777" w:rsidR="001E3D39" w:rsidRPr="001E3D39" w:rsidRDefault="003067D9" w:rsidP="002927DD">
      <w:pPr>
        <w:pStyle w:val="ListParagraph"/>
        <w:numPr>
          <w:ilvl w:val="1"/>
          <w:numId w:val="307"/>
        </w:numPr>
        <w:spacing w:before="120" w:after="120"/>
        <w:contextualSpacing w:val="0"/>
        <w:rPr>
          <w:b/>
        </w:rPr>
      </w:pPr>
      <w:r w:rsidRPr="001E3D39">
        <w:rPr>
          <w:rFonts w:cs="Arial"/>
          <w:szCs w:val="24"/>
        </w:rPr>
        <w:t>When the pay falls between two steps we use the higher step because we can never pay them less than their promotion entitlement.</w:t>
      </w:r>
    </w:p>
    <w:p w14:paraId="0B4CD3AC" w14:textId="384B97C9" w:rsidR="003067D9" w:rsidRPr="00191D00" w:rsidRDefault="003067D9" w:rsidP="002927DD">
      <w:pPr>
        <w:pStyle w:val="ListParagraph"/>
        <w:numPr>
          <w:ilvl w:val="1"/>
          <w:numId w:val="307"/>
        </w:numPr>
        <w:spacing w:before="120" w:after="120"/>
        <w:contextualSpacing w:val="0"/>
        <w:rPr>
          <w:b/>
        </w:rPr>
      </w:pPr>
      <w:r w:rsidRPr="001E3D39">
        <w:rPr>
          <w:rFonts w:cs="Arial"/>
          <w:szCs w:val="24"/>
        </w:rPr>
        <w:t>Set the pay.</w:t>
      </w:r>
    </w:p>
    <w:p w14:paraId="1AD54C71" w14:textId="6E32AD3E" w:rsidR="00191D00" w:rsidRPr="00292A84" w:rsidRDefault="00FF518C" w:rsidP="00F65E91">
      <w:pPr>
        <w:spacing w:before="240" w:after="240"/>
        <w:rPr>
          <w:b/>
        </w:rPr>
      </w:pPr>
      <w:r>
        <w:rPr>
          <w:b/>
        </w:rPr>
        <w:t>Alternate Method</w:t>
      </w:r>
    </w:p>
    <w:p w14:paraId="03E239A9" w14:textId="77777777" w:rsidR="00191D00" w:rsidRPr="008B486F" w:rsidRDefault="00191D00" w:rsidP="00191D00">
      <w:pPr>
        <w:spacing w:before="120" w:after="120"/>
        <w:rPr>
          <w:rFonts w:cs="Arial"/>
        </w:rPr>
      </w:pPr>
      <w:r w:rsidRPr="008B486F">
        <w:rPr>
          <w:rFonts w:cs="Arial"/>
        </w:rPr>
        <w:t>Steps A-C are the same as the standard method to determine the promotion entitlement:</w:t>
      </w:r>
    </w:p>
    <w:p w14:paraId="18CABB20" w14:textId="77777777" w:rsidR="00191D00" w:rsidRPr="00B162E5" w:rsidRDefault="00191D00" w:rsidP="00191D00">
      <w:pPr>
        <w:pStyle w:val="ListParagraph"/>
        <w:numPr>
          <w:ilvl w:val="0"/>
          <w:numId w:val="67"/>
        </w:numPr>
        <w:spacing w:before="120" w:after="120"/>
        <w:contextualSpacing w:val="0"/>
        <w:rPr>
          <w:rFonts w:cs="Arial"/>
        </w:rPr>
      </w:pPr>
      <w:r w:rsidRPr="00B162E5">
        <w:rPr>
          <w:rFonts w:cs="Arial"/>
        </w:rPr>
        <w:t>Step A: Geographic Conversion and Simultaneous Pay Actions.</w:t>
      </w:r>
    </w:p>
    <w:p w14:paraId="34796CFA" w14:textId="77777777" w:rsidR="00191D00" w:rsidRPr="00B162E5" w:rsidRDefault="00191D00" w:rsidP="00191D00">
      <w:pPr>
        <w:pStyle w:val="ListParagraph"/>
        <w:numPr>
          <w:ilvl w:val="0"/>
          <w:numId w:val="67"/>
        </w:numPr>
        <w:spacing w:before="120" w:after="120"/>
        <w:contextualSpacing w:val="0"/>
        <w:rPr>
          <w:rFonts w:cs="Arial"/>
        </w:rPr>
      </w:pPr>
      <w:r w:rsidRPr="00B162E5">
        <w:rPr>
          <w:rFonts w:cs="Arial"/>
        </w:rPr>
        <w:t>Step B: Apply the Two-Step Promotion Rule.</w:t>
      </w:r>
    </w:p>
    <w:p w14:paraId="31568F0F" w14:textId="77777777" w:rsidR="00191D00" w:rsidRPr="00B162E5" w:rsidRDefault="00191D00" w:rsidP="00191D00">
      <w:pPr>
        <w:pStyle w:val="ListParagraph"/>
        <w:numPr>
          <w:ilvl w:val="0"/>
          <w:numId w:val="67"/>
        </w:numPr>
        <w:spacing w:before="120" w:after="120"/>
        <w:contextualSpacing w:val="0"/>
        <w:rPr>
          <w:rFonts w:cs="Arial"/>
        </w:rPr>
      </w:pPr>
      <w:r w:rsidRPr="00B162E5">
        <w:rPr>
          <w:rFonts w:cs="Arial"/>
        </w:rPr>
        <w:t>Step C: Promotion Entitlement.</w:t>
      </w:r>
    </w:p>
    <w:p w14:paraId="60BAFCED" w14:textId="77777777" w:rsidR="00191D00" w:rsidRPr="008B486F" w:rsidRDefault="00191D00" w:rsidP="00191D00">
      <w:pPr>
        <w:spacing w:before="120" w:after="120"/>
        <w:rPr>
          <w:rFonts w:cs="Arial"/>
        </w:rPr>
      </w:pPr>
      <w:r w:rsidRPr="008B486F">
        <w:rPr>
          <w:rFonts w:cs="Arial"/>
          <w:b/>
        </w:rPr>
        <w:t>Steps D and E are different</w:t>
      </w:r>
      <w:r w:rsidRPr="008B486F">
        <w:rPr>
          <w:rFonts w:cs="Arial"/>
        </w:rPr>
        <w:t>. Here’s the tricky part and the difference between the standard method and the alternate method. </w:t>
      </w:r>
    </w:p>
    <w:p w14:paraId="0085FF12" w14:textId="77777777" w:rsidR="00191D00" w:rsidRPr="00B162E5" w:rsidRDefault="00191D00" w:rsidP="00191D00">
      <w:pPr>
        <w:pStyle w:val="ListParagraph"/>
        <w:numPr>
          <w:ilvl w:val="0"/>
          <w:numId w:val="68"/>
        </w:numPr>
        <w:spacing w:before="120" w:after="120"/>
        <w:contextualSpacing w:val="0"/>
        <w:rPr>
          <w:rFonts w:cs="Arial"/>
        </w:rPr>
      </w:pPr>
      <w:r w:rsidRPr="00B162E5">
        <w:rPr>
          <w:rFonts w:cs="Arial"/>
        </w:rPr>
        <w:t xml:space="preserve">Under the standard method it’s easy because you promote them to their new position (which makes perfect sense, and we all understand that). </w:t>
      </w:r>
    </w:p>
    <w:p w14:paraId="2F970964" w14:textId="77777777" w:rsidR="00191D00" w:rsidRPr="007F7BB2" w:rsidRDefault="00191D00" w:rsidP="00191D00">
      <w:pPr>
        <w:pStyle w:val="ListParagraph"/>
        <w:numPr>
          <w:ilvl w:val="0"/>
          <w:numId w:val="68"/>
        </w:numPr>
        <w:contextualSpacing w:val="0"/>
        <w:rPr>
          <w:rFonts w:cs="Arial"/>
          <w:i/>
        </w:rPr>
      </w:pPr>
      <w:r w:rsidRPr="007F7BB2">
        <w:rPr>
          <w:rFonts w:cs="Arial"/>
          <w:i/>
        </w:rPr>
        <w:t xml:space="preserve">But with the alternate method and what is so confusing is that </w:t>
      </w:r>
      <w:r w:rsidRPr="007F7BB2">
        <w:rPr>
          <w:rFonts w:cs="Arial"/>
          <w:b/>
          <w:bCs/>
          <w:i/>
        </w:rPr>
        <w:t xml:space="preserve">we promote them using the pay table that applies to the current series at the new grade </w:t>
      </w:r>
      <w:r w:rsidRPr="007F7BB2">
        <w:rPr>
          <w:rFonts w:cs="Arial"/>
          <w:i/>
        </w:rPr>
        <w:t xml:space="preserve">(like we were promoting them in their current position and not the new position) and then </w:t>
      </w:r>
      <w:r w:rsidRPr="007F7BB2">
        <w:rPr>
          <w:rFonts w:cs="Arial"/>
          <w:b/>
          <w:bCs/>
          <w:i/>
        </w:rPr>
        <w:t>crosswalk the grade and step to the pay table that applies to the new series</w:t>
      </w:r>
      <w:r w:rsidRPr="007F7BB2">
        <w:rPr>
          <w:rFonts w:cs="Arial"/>
          <w:i/>
          <w:iCs/>
        </w:rPr>
        <w:t>.</w:t>
      </w:r>
    </w:p>
    <w:p w14:paraId="50500F7B" w14:textId="5F7BA6D6" w:rsidR="00191D00" w:rsidRDefault="00191D00" w:rsidP="00191D00">
      <w:pPr>
        <w:spacing w:before="120" w:after="120"/>
        <w:rPr>
          <w:rFonts w:cs="Arial"/>
        </w:rPr>
      </w:pPr>
      <w:r w:rsidRPr="008B486F">
        <w:rPr>
          <w:rFonts w:cs="Arial"/>
          <w:b/>
          <w:bCs/>
        </w:rPr>
        <w:t>Step F</w:t>
      </w:r>
      <w:r w:rsidRPr="008B486F">
        <w:rPr>
          <w:rFonts w:cs="Arial"/>
          <w:b/>
        </w:rPr>
        <w:t xml:space="preserve">. </w:t>
      </w:r>
      <w:r w:rsidRPr="008B486F">
        <w:rPr>
          <w:rFonts w:cs="Arial"/>
        </w:rPr>
        <w:t xml:space="preserve">Compare the results from the Standard Method and the Alternate Method. </w:t>
      </w:r>
      <w:r>
        <w:rPr>
          <w:rFonts w:cs="Arial"/>
        </w:rPr>
        <w:t xml:space="preserve">Use the method that produces the higher </w:t>
      </w:r>
      <w:r w:rsidRPr="008B486F">
        <w:rPr>
          <w:rFonts w:cs="Arial"/>
        </w:rPr>
        <w:t>amount.</w:t>
      </w:r>
    </w:p>
    <w:p w14:paraId="60CD4860" w14:textId="77777777" w:rsidR="00F82C12" w:rsidRPr="00994737" w:rsidRDefault="00F82C12" w:rsidP="00F82C12">
      <w:pPr>
        <w:spacing w:before="120" w:after="120"/>
        <w:rPr>
          <w:b/>
          <w:bCs/>
        </w:rPr>
      </w:pPr>
      <w:r w:rsidRPr="00994737">
        <w:rPr>
          <w:b/>
          <w:bCs/>
        </w:rPr>
        <w:lastRenderedPageBreak/>
        <w:t>5 CFR 531.214: Setting Pay Upon Promotion</w:t>
      </w:r>
    </w:p>
    <w:tbl>
      <w:tblPr>
        <w:tblStyle w:val="TableGrid"/>
        <w:tblW w:w="10435" w:type="dxa"/>
        <w:tblLook w:val="04A0" w:firstRow="1" w:lastRow="0" w:firstColumn="1" w:lastColumn="0" w:noHBand="0" w:noVBand="1"/>
        <w:tblCaption w:val="5 CFR 531.214"/>
        <w:tblDescription w:val="5 CFR 531.214"/>
      </w:tblPr>
      <w:tblGrid>
        <w:gridCol w:w="985"/>
        <w:gridCol w:w="9450"/>
      </w:tblGrid>
      <w:tr w:rsidR="00F82C12" w:rsidRPr="009716E6" w14:paraId="7A58BB80" w14:textId="77777777" w:rsidTr="00005585">
        <w:trPr>
          <w:tblHeader/>
        </w:trPr>
        <w:tc>
          <w:tcPr>
            <w:tcW w:w="985" w:type="dxa"/>
            <w:shd w:val="clear" w:color="auto" w:fill="BFBFBF" w:themeFill="background1" w:themeFillShade="BF"/>
          </w:tcPr>
          <w:p w14:paraId="3E5E7533" w14:textId="77777777" w:rsidR="00F82C12" w:rsidRPr="009716E6" w:rsidRDefault="00F82C12" w:rsidP="00005585">
            <w:pPr>
              <w:jc w:val="center"/>
              <w:rPr>
                <w:rFonts w:cs="Arial"/>
                <w:b/>
                <w:color w:val="000000" w:themeColor="text1"/>
                <w:szCs w:val="24"/>
              </w:rPr>
            </w:pPr>
            <w:r w:rsidRPr="009716E6">
              <w:rPr>
                <w:rFonts w:cs="Arial"/>
                <w:b/>
                <w:color w:val="000000" w:themeColor="text1"/>
                <w:szCs w:val="24"/>
              </w:rPr>
              <w:t>Steps</w:t>
            </w:r>
          </w:p>
        </w:tc>
        <w:tc>
          <w:tcPr>
            <w:tcW w:w="9450" w:type="dxa"/>
            <w:shd w:val="clear" w:color="auto" w:fill="BFBFBF" w:themeFill="background1" w:themeFillShade="BF"/>
          </w:tcPr>
          <w:p w14:paraId="48C2F5B3" w14:textId="77777777" w:rsidR="00F82C12" w:rsidRPr="009716E6" w:rsidRDefault="00F82C12" w:rsidP="00005585">
            <w:pPr>
              <w:jc w:val="center"/>
              <w:rPr>
                <w:rFonts w:cs="Arial"/>
                <w:b/>
                <w:bCs/>
                <w:color w:val="000000" w:themeColor="text1"/>
                <w:szCs w:val="24"/>
              </w:rPr>
            </w:pPr>
            <w:r w:rsidRPr="009716E6">
              <w:rPr>
                <w:rFonts w:cs="Arial"/>
                <w:b/>
                <w:bCs/>
                <w:color w:val="000000" w:themeColor="text1"/>
                <w:szCs w:val="24"/>
              </w:rPr>
              <w:t>Promotion Rule – Alternate Method</w:t>
            </w:r>
          </w:p>
        </w:tc>
      </w:tr>
      <w:tr w:rsidR="00F82C12" w:rsidRPr="009716E6" w14:paraId="0FF915D8" w14:textId="77777777" w:rsidTr="00005585">
        <w:tc>
          <w:tcPr>
            <w:tcW w:w="985" w:type="dxa"/>
          </w:tcPr>
          <w:p w14:paraId="391E17C9" w14:textId="77777777" w:rsidR="00F82C12" w:rsidRPr="009716E6" w:rsidRDefault="00F82C12" w:rsidP="00005585">
            <w:pPr>
              <w:rPr>
                <w:rFonts w:cs="Arial"/>
                <w:color w:val="000000" w:themeColor="text1"/>
                <w:szCs w:val="24"/>
              </w:rPr>
            </w:pPr>
            <w:r w:rsidRPr="009716E6">
              <w:rPr>
                <w:rFonts w:cs="Arial"/>
                <w:color w:val="000000" w:themeColor="text1"/>
                <w:szCs w:val="24"/>
              </w:rPr>
              <w:t>Steps A, B, and C</w:t>
            </w:r>
          </w:p>
        </w:tc>
        <w:tc>
          <w:tcPr>
            <w:tcW w:w="9450" w:type="dxa"/>
          </w:tcPr>
          <w:p w14:paraId="52833E47" w14:textId="77777777" w:rsidR="00F82C12" w:rsidRPr="009716E6" w:rsidRDefault="00F82C12" w:rsidP="00005585">
            <w:pPr>
              <w:rPr>
                <w:rFonts w:cs="Arial"/>
                <w:b/>
                <w:color w:val="000000" w:themeColor="text1"/>
                <w:szCs w:val="24"/>
              </w:rPr>
            </w:pPr>
            <w:r w:rsidRPr="009716E6">
              <w:rPr>
                <w:rFonts w:cs="Arial"/>
                <w:color w:val="000000" w:themeColor="text1"/>
                <w:szCs w:val="24"/>
              </w:rPr>
              <w:t>Same as standard method in paragraph (d)(3) of this section.</w:t>
            </w:r>
          </w:p>
        </w:tc>
      </w:tr>
      <w:tr w:rsidR="00F82C12" w:rsidRPr="009716E6" w14:paraId="68D6FF09" w14:textId="77777777" w:rsidTr="00005585">
        <w:tc>
          <w:tcPr>
            <w:tcW w:w="985" w:type="dxa"/>
          </w:tcPr>
          <w:p w14:paraId="61C7B018" w14:textId="77777777" w:rsidR="00F82C12" w:rsidRPr="009716E6" w:rsidRDefault="00F82C12" w:rsidP="00005585">
            <w:pPr>
              <w:rPr>
                <w:rFonts w:cs="Arial"/>
                <w:color w:val="000000" w:themeColor="text1"/>
                <w:szCs w:val="24"/>
              </w:rPr>
            </w:pPr>
            <w:r w:rsidRPr="009716E6">
              <w:rPr>
                <w:rFonts w:cs="Arial"/>
                <w:color w:val="000000" w:themeColor="text1"/>
                <w:szCs w:val="24"/>
              </w:rPr>
              <w:t>Step D</w:t>
            </w:r>
          </w:p>
        </w:tc>
        <w:tc>
          <w:tcPr>
            <w:tcW w:w="9450" w:type="dxa"/>
          </w:tcPr>
          <w:p w14:paraId="44BB8480" w14:textId="77777777" w:rsidR="00F82C12" w:rsidRPr="009716E6" w:rsidRDefault="00F82C12" w:rsidP="00005585">
            <w:pPr>
              <w:rPr>
                <w:rFonts w:cs="Arial"/>
                <w:color w:val="000000" w:themeColor="text1"/>
                <w:szCs w:val="24"/>
              </w:rPr>
            </w:pPr>
            <w:r w:rsidRPr="009716E6">
              <w:rPr>
                <w:rFonts w:cs="Arial"/>
                <w:color w:val="000000" w:themeColor="text1"/>
                <w:szCs w:val="24"/>
              </w:rPr>
              <w:t>Identify the highest applicable rate range for the employee's grade after promotion based on consideration of any pay schedule that applied to the employee's position of record before promotion (after any geographic conversion). (Do not consider pay schedules that apply only to the employee's new position of record after promotion. For example, if a particular special rate schedule applies only to an employee's position of record after promotion, disregard that schedule in applying this step.) Find the lowest step in the highest applicable rate range that equals or exceeds the rate identified in step C. (If the rate identified in step C exceeds the maximum of the rate range identified in this step, the employee's payable rate is that maximum rate, or, if the employee's existing rate is higher than that maximum rate, a retained rate under 5 CFR part 536 equal to that existing rate.)</w:t>
            </w:r>
          </w:p>
        </w:tc>
      </w:tr>
      <w:tr w:rsidR="00F82C12" w:rsidRPr="0000204C" w14:paraId="5DF46899" w14:textId="77777777" w:rsidTr="00005585">
        <w:tc>
          <w:tcPr>
            <w:tcW w:w="985" w:type="dxa"/>
          </w:tcPr>
          <w:p w14:paraId="1B02E2A0" w14:textId="77777777" w:rsidR="00F82C12" w:rsidRPr="0000204C" w:rsidRDefault="00F82C12" w:rsidP="00005585">
            <w:pPr>
              <w:rPr>
                <w:rFonts w:cs="Arial"/>
                <w:szCs w:val="24"/>
              </w:rPr>
            </w:pPr>
            <w:r w:rsidRPr="0000204C">
              <w:rPr>
                <w:rFonts w:cs="Arial"/>
                <w:szCs w:val="24"/>
              </w:rPr>
              <w:t>Step E</w:t>
            </w:r>
          </w:p>
        </w:tc>
        <w:tc>
          <w:tcPr>
            <w:tcW w:w="9450" w:type="dxa"/>
          </w:tcPr>
          <w:p w14:paraId="58BCCC3F" w14:textId="77777777" w:rsidR="00F82C12" w:rsidRPr="0000204C" w:rsidRDefault="00F82C12" w:rsidP="00005585">
            <w:pPr>
              <w:rPr>
                <w:rFonts w:cs="Arial"/>
                <w:szCs w:val="24"/>
              </w:rPr>
            </w:pPr>
            <w:r w:rsidRPr="0000204C">
              <w:rPr>
                <w:rFonts w:cs="Arial"/>
                <w:szCs w:val="24"/>
              </w:rPr>
              <w:t>Convert the lowest step rate identified in step D to a corresponding step rate (same step) in the highest applicable rate range for the employee's new position of record after promotion. This is the employee's alternate payable rate of basic pay upon promotion. (If the rate derived under step D was a retained rate, determine the alternate payable rate of basic pay as provided in paragraph (D)(4) of this section.)</w:t>
            </w:r>
          </w:p>
        </w:tc>
      </w:tr>
      <w:tr w:rsidR="00F82C12" w:rsidRPr="0000204C" w14:paraId="51F6624D" w14:textId="77777777" w:rsidTr="00005585">
        <w:tc>
          <w:tcPr>
            <w:tcW w:w="985" w:type="dxa"/>
          </w:tcPr>
          <w:p w14:paraId="045D9C03" w14:textId="77777777" w:rsidR="00F82C12" w:rsidRPr="0000204C" w:rsidRDefault="00F82C12" w:rsidP="00005585">
            <w:pPr>
              <w:rPr>
                <w:rFonts w:cs="Arial"/>
                <w:szCs w:val="24"/>
              </w:rPr>
            </w:pPr>
            <w:r w:rsidRPr="0000204C">
              <w:rPr>
                <w:rFonts w:cs="Arial"/>
                <w:szCs w:val="24"/>
              </w:rPr>
              <w:t>Step F</w:t>
            </w:r>
          </w:p>
        </w:tc>
        <w:tc>
          <w:tcPr>
            <w:tcW w:w="9450" w:type="dxa"/>
          </w:tcPr>
          <w:p w14:paraId="1636DE2F" w14:textId="77777777" w:rsidR="00F82C12" w:rsidRPr="0000204C" w:rsidRDefault="00F82C12" w:rsidP="00005585">
            <w:pPr>
              <w:rPr>
                <w:rFonts w:cs="Arial"/>
                <w:szCs w:val="24"/>
              </w:rPr>
            </w:pPr>
            <w:r w:rsidRPr="0000204C">
              <w:rPr>
                <w:rFonts w:cs="Arial"/>
                <w:szCs w:val="24"/>
              </w:rPr>
              <w:t>If the alternate payable rate identified in step E exceeds the payable rate resulting from the standard method in paragraph (d)(3) of this section, the employee is entitled to the alternate rate upon promotion. Otherwise, the employee is entitled to the payable rate derived under the standard method, except as provided in paragraph (d)(2)(iii) of this section.</w:t>
            </w:r>
          </w:p>
        </w:tc>
      </w:tr>
    </w:tbl>
    <w:p w14:paraId="3C345F2A" w14:textId="345032E2" w:rsidR="00B77B38" w:rsidRDefault="00B77B38" w:rsidP="00B77B38">
      <w:pPr>
        <w:pStyle w:val="Heading2"/>
      </w:pPr>
      <w:bookmarkStart w:id="20" w:name="_Toc131167825"/>
      <w:bookmarkStart w:id="21" w:name="_Toc509484376"/>
      <w:r>
        <w:t>PAY-SETTING EXAMPLES</w:t>
      </w:r>
      <w:bookmarkEnd w:id="20"/>
    </w:p>
    <w:p w14:paraId="0B4CD3AD" w14:textId="5C58229A" w:rsidR="00922A43" w:rsidRPr="00D42218" w:rsidRDefault="00922A43" w:rsidP="002927DD">
      <w:pPr>
        <w:pStyle w:val="Heading3"/>
        <w:numPr>
          <w:ilvl w:val="0"/>
          <w:numId w:val="325"/>
        </w:numPr>
      </w:pPr>
      <w:bookmarkStart w:id="22" w:name="_Toc131167826"/>
      <w:r w:rsidRPr="00D42218">
        <w:t>Basic Two-Step Promotion</w:t>
      </w:r>
      <w:bookmarkEnd w:id="21"/>
      <w:bookmarkEnd w:id="22"/>
    </w:p>
    <w:p w14:paraId="0B4CD3AE" w14:textId="77777777" w:rsidR="00922A43" w:rsidRPr="000C6E09" w:rsidRDefault="00922A43" w:rsidP="0086178E">
      <w:pPr>
        <w:spacing w:before="120" w:after="120"/>
        <w:rPr>
          <w:rFonts w:cs="Arial"/>
          <w:color w:val="000000" w:themeColor="text1"/>
          <w:szCs w:val="24"/>
        </w:rPr>
      </w:pPr>
      <w:r w:rsidRPr="000C6E09">
        <w:rPr>
          <w:rFonts w:cs="Arial"/>
          <w:color w:val="000000" w:themeColor="text1"/>
          <w:szCs w:val="24"/>
        </w:rPr>
        <w:t xml:space="preserve">Glenn is a GS-0203-06 step 7 and is promoted to a GS-0203-07 position. Both positions are in Los Angeles. </w:t>
      </w:r>
      <w:r w:rsidR="00297A81" w:rsidRPr="000C6E09">
        <w:rPr>
          <w:rFonts w:cs="Arial"/>
          <w:color w:val="000000" w:themeColor="text1"/>
          <w:szCs w:val="24"/>
        </w:rPr>
        <w:t xml:space="preserve">We use the standard method because the same pay tables apply to the old </w:t>
      </w:r>
      <w:r w:rsidR="000C6E09" w:rsidRPr="000C6E09">
        <w:rPr>
          <w:rFonts w:cs="Arial"/>
          <w:color w:val="000000" w:themeColor="text1"/>
          <w:szCs w:val="24"/>
        </w:rPr>
        <w:t>position and the position we’re filling.</w:t>
      </w:r>
    </w:p>
    <w:p w14:paraId="0B4CD3AF" w14:textId="77777777" w:rsidR="000C6E09" w:rsidRPr="000C6E09" w:rsidRDefault="000C6E09" w:rsidP="0086178E">
      <w:pPr>
        <w:spacing w:before="120" w:after="120"/>
        <w:rPr>
          <w:rFonts w:cs="Arial"/>
          <w:b/>
          <w:color w:val="000000" w:themeColor="text1"/>
          <w:szCs w:val="24"/>
        </w:rPr>
      </w:pPr>
      <w:r w:rsidRPr="000C6E09">
        <w:rPr>
          <w:rFonts w:cs="Arial"/>
          <w:b/>
          <w:color w:val="000000" w:themeColor="text1"/>
          <w:szCs w:val="24"/>
        </w:rPr>
        <w:t>Standard Method</w:t>
      </w:r>
    </w:p>
    <w:p w14:paraId="0B4CD3B0" w14:textId="673DD836" w:rsidR="00922A43" w:rsidRPr="000C6E09" w:rsidRDefault="00922A43" w:rsidP="002927DD">
      <w:pPr>
        <w:pStyle w:val="ListParagraph"/>
        <w:numPr>
          <w:ilvl w:val="0"/>
          <w:numId w:val="19"/>
        </w:numPr>
        <w:spacing w:before="120" w:after="120"/>
        <w:contextualSpacing w:val="0"/>
        <w:rPr>
          <w:rFonts w:cs="Arial"/>
          <w:color w:val="000000" w:themeColor="text1"/>
          <w:szCs w:val="24"/>
        </w:rPr>
      </w:pPr>
      <w:r w:rsidRPr="000C6E09">
        <w:rPr>
          <w:rFonts w:cs="Arial"/>
          <w:b/>
          <w:color w:val="000000" w:themeColor="text1"/>
          <w:szCs w:val="24"/>
        </w:rPr>
        <w:t>Step A</w:t>
      </w:r>
      <w:r w:rsidR="008673D7">
        <w:rPr>
          <w:rFonts w:cs="Arial"/>
          <w:b/>
          <w:color w:val="000000" w:themeColor="text1"/>
          <w:szCs w:val="24"/>
        </w:rPr>
        <w:t xml:space="preserve">: </w:t>
      </w:r>
      <w:r w:rsidRPr="000C6E09">
        <w:rPr>
          <w:rFonts w:cs="Arial"/>
          <w:b/>
          <w:color w:val="000000" w:themeColor="text1"/>
          <w:szCs w:val="24"/>
        </w:rPr>
        <w:t>Geographic Conversion and Simultaneous Pay Actions</w:t>
      </w:r>
      <w:r w:rsidRPr="000C6E09">
        <w:rPr>
          <w:rFonts w:cs="Arial"/>
          <w:color w:val="000000" w:themeColor="text1"/>
          <w:szCs w:val="24"/>
        </w:rPr>
        <w:t>. The employee is being promoted in the same area so there isn’t a geographic conversion</w:t>
      </w:r>
      <w:r w:rsidR="00F10BAC">
        <w:rPr>
          <w:rFonts w:cs="Arial"/>
          <w:color w:val="000000" w:themeColor="text1"/>
          <w:szCs w:val="24"/>
        </w:rPr>
        <w:t>,</w:t>
      </w:r>
      <w:r w:rsidRPr="000C6E09">
        <w:rPr>
          <w:rFonts w:cs="Arial"/>
          <w:color w:val="000000" w:themeColor="text1"/>
          <w:szCs w:val="24"/>
        </w:rPr>
        <w:t xml:space="preserve"> and we don’t have any simultaneous pay actions (general adjustment, WGI or QSI).</w:t>
      </w:r>
    </w:p>
    <w:p w14:paraId="0B4CD3B1" w14:textId="77777777" w:rsidR="00922A43" w:rsidRPr="00D831CC" w:rsidRDefault="00922A43" w:rsidP="0086178E">
      <w:pPr>
        <w:spacing w:before="120" w:after="120"/>
        <w:ind w:left="1440"/>
        <w:rPr>
          <w:rFonts w:cs="Arial"/>
          <w:i/>
          <w:color w:val="000000" w:themeColor="text1"/>
          <w:szCs w:val="24"/>
        </w:rPr>
      </w:pPr>
      <w:r w:rsidRPr="00D831CC">
        <w:rPr>
          <w:rFonts w:cs="Arial"/>
          <w:i/>
          <w:color w:val="000000" w:themeColor="text1"/>
          <w:szCs w:val="24"/>
        </w:rPr>
        <w:t>None.</w:t>
      </w:r>
    </w:p>
    <w:p w14:paraId="0B4CD3B2" w14:textId="77777777" w:rsidR="00922A43" w:rsidRPr="000C6E09" w:rsidRDefault="00922A43" w:rsidP="002927DD">
      <w:pPr>
        <w:pStyle w:val="ListParagraph"/>
        <w:numPr>
          <w:ilvl w:val="0"/>
          <w:numId w:val="19"/>
        </w:numPr>
        <w:spacing w:before="120" w:after="120"/>
        <w:contextualSpacing w:val="0"/>
        <w:rPr>
          <w:rFonts w:cs="Arial"/>
          <w:color w:val="000000" w:themeColor="text1"/>
          <w:szCs w:val="24"/>
        </w:rPr>
      </w:pPr>
      <w:r w:rsidRPr="000C6E09">
        <w:rPr>
          <w:rFonts w:cs="Arial"/>
          <w:b/>
          <w:bCs/>
          <w:color w:val="000000" w:themeColor="text1"/>
          <w:szCs w:val="24"/>
        </w:rPr>
        <w:t>Step B</w:t>
      </w:r>
      <w:r w:rsidR="008673D7">
        <w:rPr>
          <w:rFonts w:cs="Arial"/>
          <w:b/>
          <w:bCs/>
          <w:color w:val="000000" w:themeColor="text1"/>
          <w:szCs w:val="24"/>
        </w:rPr>
        <w:t xml:space="preserve">: </w:t>
      </w:r>
      <w:r w:rsidRPr="000C6E09">
        <w:rPr>
          <w:rFonts w:cs="Arial"/>
          <w:b/>
          <w:bCs/>
          <w:color w:val="000000" w:themeColor="text1"/>
          <w:szCs w:val="24"/>
        </w:rPr>
        <w:t>Apply the Two-Step Promotion Rule</w:t>
      </w:r>
      <w:r w:rsidRPr="000C6E09">
        <w:rPr>
          <w:rFonts w:cs="Arial"/>
          <w:color w:val="000000" w:themeColor="text1"/>
          <w:szCs w:val="24"/>
        </w:rPr>
        <w:t>. Use the GS base table and increase Glenn’s current step by two WGIs:</w:t>
      </w:r>
    </w:p>
    <w:p w14:paraId="0B4CD3B3" w14:textId="77777777" w:rsidR="000C6E09" w:rsidRDefault="000C6E09" w:rsidP="00CA1846">
      <w:pPr>
        <w:spacing w:after="120"/>
        <w:ind w:left="1440"/>
        <w:rPr>
          <w:rFonts w:cs="Arial"/>
          <w:i/>
          <w:color w:val="000000" w:themeColor="text1"/>
          <w:szCs w:val="24"/>
        </w:rPr>
      </w:pPr>
      <w:r w:rsidRPr="00D831CC">
        <w:rPr>
          <w:rFonts w:cs="Arial"/>
          <w:i/>
          <w:color w:val="000000" w:themeColor="text1"/>
          <w:szCs w:val="24"/>
        </w:rPr>
        <w:t>GS-06 step 7 + 2 steps = GS-06 step 9</w:t>
      </w:r>
    </w:p>
    <w:tbl>
      <w:tblPr>
        <w:tblStyle w:val="TableGrid"/>
        <w:tblW w:w="10440"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9B3950" w:rsidRPr="0000204C" w14:paraId="0B4CD3C0" w14:textId="77777777" w:rsidTr="009B3950">
        <w:trPr>
          <w:tblHeader/>
        </w:trPr>
        <w:tc>
          <w:tcPr>
            <w:tcW w:w="720" w:type="dxa"/>
            <w:shd w:val="clear" w:color="auto" w:fill="D9D9D9" w:themeFill="background1" w:themeFillShade="D9"/>
          </w:tcPr>
          <w:p w14:paraId="0B4CD3B4" w14:textId="77777777" w:rsidR="009B3950" w:rsidRPr="00AC1CCE" w:rsidRDefault="009B3950" w:rsidP="00CA1846">
            <w:pPr>
              <w:jc w:val="center"/>
              <w:rPr>
                <w:rFonts w:ascii="Calibri" w:hAnsi="Calibri" w:cs="Calibri"/>
                <w:b/>
                <w:bCs/>
                <w:szCs w:val="24"/>
              </w:rPr>
            </w:pPr>
            <w:r w:rsidRPr="00AC1CCE">
              <w:rPr>
                <w:rFonts w:ascii="Calibri" w:hAnsi="Calibri" w:cs="Calibri"/>
                <w:b/>
                <w:bCs/>
                <w:szCs w:val="24"/>
              </w:rPr>
              <w:t>2017</w:t>
            </w:r>
          </w:p>
        </w:tc>
        <w:tc>
          <w:tcPr>
            <w:tcW w:w="540" w:type="dxa"/>
            <w:shd w:val="clear" w:color="auto" w:fill="D9D9D9" w:themeFill="background1" w:themeFillShade="D9"/>
            <w:hideMark/>
          </w:tcPr>
          <w:p w14:paraId="0B4CD3B5" w14:textId="77777777" w:rsidR="009B3950" w:rsidRPr="00AC1CCE" w:rsidRDefault="009B3950" w:rsidP="00CA1846">
            <w:pPr>
              <w:jc w:val="center"/>
              <w:rPr>
                <w:rFonts w:ascii="Calibri" w:hAnsi="Calibri" w:cs="Calibri"/>
                <w:b/>
                <w:bCs/>
                <w:szCs w:val="24"/>
              </w:rPr>
            </w:pPr>
            <w:r w:rsidRPr="00AC1CCE">
              <w:rPr>
                <w:rFonts w:ascii="Calibri" w:hAnsi="Calibri" w:cs="Calibri"/>
                <w:b/>
                <w:bCs/>
                <w:szCs w:val="24"/>
              </w:rPr>
              <w:t>Gr</w:t>
            </w:r>
          </w:p>
        </w:tc>
        <w:tc>
          <w:tcPr>
            <w:tcW w:w="900" w:type="dxa"/>
            <w:shd w:val="clear" w:color="auto" w:fill="D9D9D9" w:themeFill="background1" w:themeFillShade="D9"/>
            <w:hideMark/>
          </w:tcPr>
          <w:p w14:paraId="0B4CD3B6" w14:textId="77777777" w:rsidR="009B3950" w:rsidRPr="00AC1CCE" w:rsidRDefault="009B3950" w:rsidP="00CA1846">
            <w:pPr>
              <w:jc w:val="center"/>
              <w:rPr>
                <w:rFonts w:ascii="Calibri" w:hAnsi="Calibri" w:cs="Calibri"/>
                <w:b/>
                <w:bCs/>
                <w:szCs w:val="24"/>
              </w:rPr>
            </w:pPr>
            <w:r w:rsidRPr="00AC1CCE">
              <w:rPr>
                <w:rFonts w:ascii="Calibri" w:hAnsi="Calibri" w:cs="Calibri"/>
                <w:b/>
                <w:bCs/>
                <w:szCs w:val="24"/>
              </w:rPr>
              <w:t>STEP 1</w:t>
            </w:r>
          </w:p>
        </w:tc>
        <w:tc>
          <w:tcPr>
            <w:tcW w:w="900" w:type="dxa"/>
            <w:shd w:val="clear" w:color="auto" w:fill="D9D9D9" w:themeFill="background1" w:themeFillShade="D9"/>
            <w:hideMark/>
          </w:tcPr>
          <w:p w14:paraId="0B4CD3B7" w14:textId="77777777" w:rsidR="009B3950" w:rsidRPr="00AC1CCE" w:rsidRDefault="009B3950" w:rsidP="00CA1846">
            <w:pPr>
              <w:jc w:val="center"/>
              <w:rPr>
                <w:rFonts w:ascii="Calibri" w:hAnsi="Calibri" w:cs="Calibri"/>
                <w:b/>
                <w:bCs/>
                <w:szCs w:val="24"/>
              </w:rPr>
            </w:pPr>
            <w:r w:rsidRPr="00AC1CCE">
              <w:rPr>
                <w:rFonts w:ascii="Calibri" w:hAnsi="Calibri" w:cs="Calibri"/>
                <w:b/>
                <w:bCs/>
                <w:szCs w:val="24"/>
              </w:rPr>
              <w:t>STEP 2</w:t>
            </w:r>
          </w:p>
        </w:tc>
        <w:tc>
          <w:tcPr>
            <w:tcW w:w="900" w:type="dxa"/>
            <w:shd w:val="clear" w:color="auto" w:fill="D9D9D9" w:themeFill="background1" w:themeFillShade="D9"/>
            <w:hideMark/>
          </w:tcPr>
          <w:p w14:paraId="0B4CD3B8" w14:textId="77777777" w:rsidR="009B3950" w:rsidRPr="00AC1CCE" w:rsidRDefault="009B3950" w:rsidP="00CA1846">
            <w:pPr>
              <w:jc w:val="center"/>
              <w:rPr>
                <w:rFonts w:ascii="Calibri" w:hAnsi="Calibri" w:cs="Calibri"/>
                <w:b/>
                <w:bCs/>
                <w:szCs w:val="24"/>
              </w:rPr>
            </w:pPr>
            <w:r w:rsidRPr="00AC1CCE">
              <w:rPr>
                <w:rFonts w:ascii="Calibri" w:hAnsi="Calibri" w:cs="Calibri"/>
                <w:b/>
                <w:bCs/>
                <w:szCs w:val="24"/>
              </w:rPr>
              <w:t>STEP 3</w:t>
            </w:r>
          </w:p>
        </w:tc>
        <w:tc>
          <w:tcPr>
            <w:tcW w:w="900" w:type="dxa"/>
            <w:shd w:val="clear" w:color="auto" w:fill="D9D9D9" w:themeFill="background1" w:themeFillShade="D9"/>
            <w:hideMark/>
          </w:tcPr>
          <w:p w14:paraId="0B4CD3B9" w14:textId="77777777" w:rsidR="009B3950" w:rsidRPr="00AC1CCE" w:rsidRDefault="009B3950" w:rsidP="00CA1846">
            <w:pPr>
              <w:jc w:val="center"/>
              <w:rPr>
                <w:rFonts w:ascii="Calibri" w:hAnsi="Calibri" w:cs="Calibri"/>
                <w:b/>
                <w:bCs/>
                <w:szCs w:val="24"/>
              </w:rPr>
            </w:pPr>
            <w:r w:rsidRPr="00AC1CCE">
              <w:rPr>
                <w:rFonts w:ascii="Calibri" w:hAnsi="Calibri" w:cs="Calibri"/>
                <w:b/>
                <w:bCs/>
                <w:szCs w:val="24"/>
              </w:rPr>
              <w:t>STEP 4</w:t>
            </w:r>
          </w:p>
        </w:tc>
        <w:tc>
          <w:tcPr>
            <w:tcW w:w="900" w:type="dxa"/>
            <w:shd w:val="clear" w:color="auto" w:fill="D9D9D9" w:themeFill="background1" w:themeFillShade="D9"/>
            <w:hideMark/>
          </w:tcPr>
          <w:p w14:paraId="0B4CD3BA" w14:textId="77777777" w:rsidR="009B3950" w:rsidRPr="00AC1CCE" w:rsidRDefault="009B3950" w:rsidP="00CA1846">
            <w:pPr>
              <w:jc w:val="center"/>
              <w:rPr>
                <w:rFonts w:ascii="Calibri" w:hAnsi="Calibri" w:cs="Calibri"/>
                <w:b/>
                <w:bCs/>
                <w:szCs w:val="24"/>
              </w:rPr>
            </w:pPr>
            <w:r w:rsidRPr="00AC1CCE">
              <w:rPr>
                <w:rFonts w:ascii="Calibri" w:hAnsi="Calibri" w:cs="Calibri"/>
                <w:b/>
                <w:bCs/>
                <w:szCs w:val="24"/>
              </w:rPr>
              <w:t>STEP 5</w:t>
            </w:r>
          </w:p>
        </w:tc>
        <w:tc>
          <w:tcPr>
            <w:tcW w:w="900" w:type="dxa"/>
            <w:shd w:val="clear" w:color="auto" w:fill="D9D9D9" w:themeFill="background1" w:themeFillShade="D9"/>
            <w:hideMark/>
          </w:tcPr>
          <w:p w14:paraId="0B4CD3BB" w14:textId="77777777" w:rsidR="009B3950" w:rsidRPr="00AC1CCE" w:rsidRDefault="009B3950" w:rsidP="00CA1846">
            <w:pPr>
              <w:jc w:val="center"/>
              <w:rPr>
                <w:rFonts w:ascii="Calibri" w:hAnsi="Calibri" w:cs="Calibri"/>
                <w:b/>
                <w:bCs/>
                <w:szCs w:val="24"/>
              </w:rPr>
            </w:pPr>
            <w:r w:rsidRPr="00AC1CCE">
              <w:rPr>
                <w:rFonts w:ascii="Calibri" w:hAnsi="Calibri" w:cs="Calibri"/>
                <w:b/>
                <w:bCs/>
                <w:szCs w:val="24"/>
              </w:rPr>
              <w:t>STEP 6</w:t>
            </w:r>
          </w:p>
        </w:tc>
        <w:tc>
          <w:tcPr>
            <w:tcW w:w="900" w:type="dxa"/>
            <w:shd w:val="clear" w:color="auto" w:fill="D9D9D9" w:themeFill="background1" w:themeFillShade="D9"/>
            <w:hideMark/>
          </w:tcPr>
          <w:p w14:paraId="0B4CD3BC" w14:textId="77777777" w:rsidR="009B3950" w:rsidRPr="00AC1CCE" w:rsidRDefault="009B3950" w:rsidP="00CA1846">
            <w:pPr>
              <w:jc w:val="center"/>
              <w:rPr>
                <w:rFonts w:ascii="Calibri" w:hAnsi="Calibri" w:cs="Calibri"/>
                <w:b/>
                <w:bCs/>
                <w:szCs w:val="24"/>
              </w:rPr>
            </w:pPr>
            <w:r w:rsidRPr="00AC1CCE">
              <w:rPr>
                <w:rFonts w:ascii="Calibri" w:hAnsi="Calibri" w:cs="Calibri"/>
                <w:b/>
                <w:bCs/>
                <w:szCs w:val="24"/>
              </w:rPr>
              <w:t>STEP 7</w:t>
            </w:r>
          </w:p>
        </w:tc>
        <w:tc>
          <w:tcPr>
            <w:tcW w:w="900" w:type="dxa"/>
            <w:shd w:val="clear" w:color="auto" w:fill="D9D9D9" w:themeFill="background1" w:themeFillShade="D9"/>
            <w:hideMark/>
          </w:tcPr>
          <w:p w14:paraId="0B4CD3BD" w14:textId="77777777" w:rsidR="009B3950" w:rsidRPr="00AC1CCE" w:rsidRDefault="009B3950" w:rsidP="00CA1846">
            <w:pPr>
              <w:jc w:val="center"/>
              <w:rPr>
                <w:rFonts w:ascii="Calibri" w:hAnsi="Calibri" w:cs="Calibri"/>
                <w:b/>
                <w:bCs/>
                <w:szCs w:val="24"/>
              </w:rPr>
            </w:pPr>
            <w:r w:rsidRPr="00AC1CCE">
              <w:rPr>
                <w:rFonts w:ascii="Calibri" w:hAnsi="Calibri" w:cs="Calibri"/>
                <w:b/>
                <w:bCs/>
                <w:szCs w:val="24"/>
              </w:rPr>
              <w:t>STEP 8</w:t>
            </w:r>
          </w:p>
        </w:tc>
        <w:tc>
          <w:tcPr>
            <w:tcW w:w="900" w:type="dxa"/>
            <w:shd w:val="clear" w:color="auto" w:fill="D9D9D9" w:themeFill="background1" w:themeFillShade="D9"/>
            <w:hideMark/>
          </w:tcPr>
          <w:p w14:paraId="0B4CD3BE" w14:textId="77777777" w:rsidR="009B3950" w:rsidRPr="00AC1CCE" w:rsidRDefault="009B3950" w:rsidP="00CA1846">
            <w:pPr>
              <w:jc w:val="center"/>
              <w:rPr>
                <w:rFonts w:ascii="Calibri" w:hAnsi="Calibri" w:cs="Calibri"/>
                <w:b/>
                <w:bCs/>
                <w:szCs w:val="24"/>
              </w:rPr>
            </w:pPr>
            <w:r w:rsidRPr="00AC1CCE">
              <w:rPr>
                <w:rFonts w:ascii="Calibri" w:hAnsi="Calibri" w:cs="Calibri"/>
                <w:b/>
                <w:bCs/>
                <w:szCs w:val="24"/>
              </w:rPr>
              <w:t>STEP 9</w:t>
            </w:r>
          </w:p>
        </w:tc>
        <w:tc>
          <w:tcPr>
            <w:tcW w:w="1080" w:type="dxa"/>
            <w:shd w:val="clear" w:color="auto" w:fill="D9D9D9" w:themeFill="background1" w:themeFillShade="D9"/>
            <w:hideMark/>
          </w:tcPr>
          <w:p w14:paraId="0B4CD3BF" w14:textId="77777777" w:rsidR="009B3950" w:rsidRPr="00AC1CCE" w:rsidRDefault="009B3950" w:rsidP="00CA1846">
            <w:pPr>
              <w:jc w:val="center"/>
              <w:rPr>
                <w:rFonts w:ascii="Calibri" w:hAnsi="Calibri" w:cs="Calibri"/>
                <w:b/>
                <w:bCs/>
                <w:szCs w:val="24"/>
              </w:rPr>
            </w:pPr>
            <w:r w:rsidRPr="00AC1CCE">
              <w:rPr>
                <w:rFonts w:ascii="Calibri" w:hAnsi="Calibri" w:cs="Calibri"/>
                <w:b/>
                <w:bCs/>
                <w:szCs w:val="24"/>
              </w:rPr>
              <w:t>STEP 10</w:t>
            </w:r>
          </w:p>
        </w:tc>
      </w:tr>
      <w:tr w:rsidR="009B3950" w:rsidRPr="0000204C" w14:paraId="0B4CD3CD" w14:textId="77777777" w:rsidTr="009B3950">
        <w:tc>
          <w:tcPr>
            <w:tcW w:w="720" w:type="dxa"/>
            <w:shd w:val="clear" w:color="auto" w:fill="FFFF00"/>
          </w:tcPr>
          <w:p w14:paraId="0B4CD3C1" w14:textId="77777777" w:rsidR="009B3950" w:rsidRPr="000C6E09" w:rsidRDefault="009B3950" w:rsidP="00CA1846">
            <w:pPr>
              <w:jc w:val="center"/>
              <w:rPr>
                <w:rFonts w:ascii="Calibri" w:hAnsi="Calibri" w:cs="Calibri"/>
                <w:b/>
                <w:bCs/>
                <w:color w:val="000000" w:themeColor="text1"/>
                <w:szCs w:val="24"/>
              </w:rPr>
            </w:pPr>
            <w:r w:rsidRPr="000C6E09">
              <w:rPr>
                <w:rFonts w:ascii="Calibri" w:hAnsi="Calibri" w:cs="Calibri"/>
                <w:b/>
                <w:bCs/>
                <w:color w:val="000000" w:themeColor="text1"/>
                <w:szCs w:val="24"/>
              </w:rPr>
              <w:t>Base</w:t>
            </w:r>
          </w:p>
        </w:tc>
        <w:tc>
          <w:tcPr>
            <w:tcW w:w="540" w:type="dxa"/>
            <w:vAlign w:val="center"/>
            <w:hideMark/>
          </w:tcPr>
          <w:p w14:paraId="0B4CD3C2" w14:textId="77777777" w:rsidR="009B3950" w:rsidRPr="000C6E09" w:rsidRDefault="009B3950" w:rsidP="00CA1846">
            <w:pPr>
              <w:jc w:val="center"/>
              <w:rPr>
                <w:rFonts w:ascii="Calibri" w:hAnsi="Calibri" w:cs="Calibri"/>
                <w:bCs/>
                <w:color w:val="000000" w:themeColor="text1"/>
                <w:szCs w:val="24"/>
              </w:rPr>
            </w:pPr>
            <w:r w:rsidRPr="000C6E09">
              <w:rPr>
                <w:rFonts w:ascii="Calibri" w:hAnsi="Calibri" w:cs="Calibri"/>
                <w:bCs/>
                <w:color w:val="000000" w:themeColor="text1"/>
                <w:szCs w:val="24"/>
              </w:rPr>
              <w:t>06</w:t>
            </w:r>
          </w:p>
        </w:tc>
        <w:tc>
          <w:tcPr>
            <w:tcW w:w="900" w:type="dxa"/>
            <w:shd w:val="clear" w:color="auto" w:fill="auto"/>
            <w:vAlign w:val="center"/>
            <w:hideMark/>
          </w:tcPr>
          <w:p w14:paraId="0B4CD3C3" w14:textId="77777777" w:rsidR="009B3950" w:rsidRPr="000C6E09" w:rsidRDefault="009B3950" w:rsidP="00CA1846">
            <w:pPr>
              <w:jc w:val="center"/>
              <w:rPr>
                <w:rFonts w:ascii="Calibri" w:hAnsi="Calibri" w:cs="Calibri"/>
                <w:bCs/>
                <w:color w:val="000000" w:themeColor="text1"/>
                <w:szCs w:val="24"/>
              </w:rPr>
            </w:pPr>
            <w:r w:rsidRPr="000C6E09">
              <w:rPr>
                <w:rFonts w:ascii="Calibri" w:hAnsi="Calibri" w:cs="Calibri"/>
                <w:bCs/>
                <w:color w:val="000000" w:themeColor="text1"/>
                <w:szCs w:val="24"/>
              </w:rPr>
              <w:t>31,819</w:t>
            </w:r>
          </w:p>
        </w:tc>
        <w:tc>
          <w:tcPr>
            <w:tcW w:w="900" w:type="dxa"/>
            <w:vAlign w:val="center"/>
            <w:hideMark/>
          </w:tcPr>
          <w:p w14:paraId="0B4CD3C4" w14:textId="77777777" w:rsidR="009B3950" w:rsidRPr="000C6E09" w:rsidRDefault="009B3950" w:rsidP="00CA1846">
            <w:pPr>
              <w:jc w:val="center"/>
              <w:rPr>
                <w:rFonts w:ascii="Calibri" w:hAnsi="Calibri" w:cs="Calibri"/>
                <w:bCs/>
                <w:color w:val="000000" w:themeColor="text1"/>
                <w:szCs w:val="24"/>
              </w:rPr>
            </w:pPr>
            <w:r w:rsidRPr="000C6E09">
              <w:rPr>
                <w:rFonts w:ascii="Calibri" w:hAnsi="Calibri" w:cs="Calibri"/>
                <w:bCs/>
                <w:color w:val="000000" w:themeColor="text1"/>
                <w:szCs w:val="24"/>
              </w:rPr>
              <w:t>32,880</w:t>
            </w:r>
          </w:p>
        </w:tc>
        <w:tc>
          <w:tcPr>
            <w:tcW w:w="900" w:type="dxa"/>
            <w:vAlign w:val="center"/>
            <w:hideMark/>
          </w:tcPr>
          <w:p w14:paraId="0B4CD3C5" w14:textId="77777777" w:rsidR="009B3950" w:rsidRPr="000C6E09" w:rsidRDefault="009B3950" w:rsidP="00CA1846">
            <w:pPr>
              <w:jc w:val="center"/>
              <w:rPr>
                <w:rFonts w:ascii="Calibri" w:hAnsi="Calibri" w:cs="Calibri"/>
                <w:bCs/>
                <w:color w:val="000000" w:themeColor="text1"/>
                <w:szCs w:val="24"/>
              </w:rPr>
            </w:pPr>
            <w:r w:rsidRPr="000C6E09">
              <w:rPr>
                <w:rFonts w:ascii="Calibri" w:hAnsi="Calibri" w:cs="Calibri"/>
                <w:bCs/>
                <w:color w:val="000000" w:themeColor="text1"/>
                <w:szCs w:val="24"/>
              </w:rPr>
              <w:t>33,941</w:t>
            </w:r>
          </w:p>
        </w:tc>
        <w:tc>
          <w:tcPr>
            <w:tcW w:w="900" w:type="dxa"/>
            <w:shd w:val="clear" w:color="auto" w:fill="auto"/>
            <w:vAlign w:val="center"/>
            <w:hideMark/>
          </w:tcPr>
          <w:p w14:paraId="0B4CD3C6" w14:textId="77777777" w:rsidR="009B3950" w:rsidRPr="000C6E09" w:rsidRDefault="009B3950" w:rsidP="00CA1846">
            <w:pPr>
              <w:jc w:val="center"/>
              <w:rPr>
                <w:rFonts w:ascii="Calibri" w:hAnsi="Calibri" w:cs="Calibri"/>
                <w:bCs/>
                <w:color w:val="000000" w:themeColor="text1"/>
                <w:szCs w:val="24"/>
              </w:rPr>
            </w:pPr>
            <w:r w:rsidRPr="000C6E09">
              <w:rPr>
                <w:rFonts w:ascii="Calibri" w:hAnsi="Calibri" w:cs="Calibri"/>
                <w:bCs/>
                <w:color w:val="000000" w:themeColor="text1"/>
                <w:szCs w:val="24"/>
              </w:rPr>
              <w:t>35,002</w:t>
            </w:r>
          </w:p>
        </w:tc>
        <w:tc>
          <w:tcPr>
            <w:tcW w:w="900" w:type="dxa"/>
            <w:vAlign w:val="center"/>
            <w:hideMark/>
          </w:tcPr>
          <w:p w14:paraId="0B4CD3C7" w14:textId="77777777" w:rsidR="009B3950" w:rsidRPr="000C6E09" w:rsidRDefault="009B3950" w:rsidP="00CA1846">
            <w:pPr>
              <w:jc w:val="center"/>
              <w:rPr>
                <w:rFonts w:ascii="Calibri" w:hAnsi="Calibri" w:cs="Calibri"/>
                <w:bCs/>
                <w:color w:val="000000" w:themeColor="text1"/>
                <w:szCs w:val="24"/>
              </w:rPr>
            </w:pPr>
            <w:r w:rsidRPr="000C6E09">
              <w:rPr>
                <w:rFonts w:ascii="Calibri" w:hAnsi="Calibri" w:cs="Calibri"/>
                <w:bCs/>
                <w:color w:val="000000" w:themeColor="text1"/>
                <w:szCs w:val="24"/>
              </w:rPr>
              <w:t>36,063</w:t>
            </w:r>
          </w:p>
        </w:tc>
        <w:tc>
          <w:tcPr>
            <w:tcW w:w="900" w:type="dxa"/>
            <w:shd w:val="clear" w:color="auto" w:fill="auto"/>
            <w:vAlign w:val="center"/>
            <w:hideMark/>
          </w:tcPr>
          <w:p w14:paraId="0B4CD3C8" w14:textId="77777777" w:rsidR="009B3950" w:rsidRPr="000C6E09" w:rsidRDefault="009B3950" w:rsidP="00CA1846">
            <w:pPr>
              <w:jc w:val="center"/>
              <w:rPr>
                <w:rFonts w:ascii="Calibri" w:hAnsi="Calibri" w:cs="Calibri"/>
                <w:bCs/>
                <w:color w:val="000000" w:themeColor="text1"/>
                <w:szCs w:val="24"/>
              </w:rPr>
            </w:pPr>
            <w:r w:rsidRPr="000C6E09">
              <w:rPr>
                <w:rFonts w:ascii="Calibri" w:hAnsi="Calibri" w:cs="Calibri"/>
                <w:bCs/>
                <w:color w:val="000000" w:themeColor="text1"/>
                <w:szCs w:val="24"/>
              </w:rPr>
              <w:t>37,124</w:t>
            </w:r>
          </w:p>
        </w:tc>
        <w:tc>
          <w:tcPr>
            <w:tcW w:w="900" w:type="dxa"/>
            <w:shd w:val="clear" w:color="auto" w:fill="A6A6A6" w:themeFill="background1" w:themeFillShade="A6"/>
            <w:vAlign w:val="center"/>
            <w:hideMark/>
          </w:tcPr>
          <w:p w14:paraId="0B4CD3C9" w14:textId="77777777" w:rsidR="009B3950" w:rsidRPr="000C6E09" w:rsidRDefault="009B3950" w:rsidP="00CA1846">
            <w:pPr>
              <w:jc w:val="center"/>
              <w:rPr>
                <w:rFonts w:ascii="Calibri" w:hAnsi="Calibri" w:cs="Calibri"/>
                <w:bCs/>
                <w:color w:val="000000" w:themeColor="text1"/>
                <w:szCs w:val="24"/>
              </w:rPr>
            </w:pPr>
            <w:r w:rsidRPr="000C6E09">
              <w:rPr>
                <w:rFonts w:ascii="Calibri" w:hAnsi="Calibri" w:cs="Calibri"/>
                <w:bCs/>
                <w:color w:val="000000" w:themeColor="text1"/>
                <w:szCs w:val="24"/>
              </w:rPr>
              <w:t>38,185</w:t>
            </w:r>
          </w:p>
        </w:tc>
        <w:tc>
          <w:tcPr>
            <w:tcW w:w="900" w:type="dxa"/>
            <w:vAlign w:val="center"/>
            <w:hideMark/>
          </w:tcPr>
          <w:p w14:paraId="0B4CD3CA" w14:textId="77777777" w:rsidR="009B3950" w:rsidRPr="000C6E09" w:rsidRDefault="009B3950" w:rsidP="00CA1846">
            <w:pPr>
              <w:jc w:val="center"/>
              <w:rPr>
                <w:rFonts w:ascii="Calibri" w:hAnsi="Calibri" w:cs="Calibri"/>
                <w:bCs/>
                <w:color w:val="000000" w:themeColor="text1"/>
                <w:szCs w:val="24"/>
              </w:rPr>
            </w:pPr>
            <w:r w:rsidRPr="000C6E09">
              <w:rPr>
                <w:rFonts w:ascii="Calibri" w:hAnsi="Calibri" w:cs="Calibri"/>
                <w:bCs/>
                <w:color w:val="000000" w:themeColor="text1"/>
                <w:szCs w:val="24"/>
              </w:rPr>
              <w:t>39,246</w:t>
            </w:r>
          </w:p>
        </w:tc>
        <w:tc>
          <w:tcPr>
            <w:tcW w:w="900" w:type="dxa"/>
            <w:shd w:val="clear" w:color="auto" w:fill="FFFF00"/>
            <w:vAlign w:val="center"/>
            <w:hideMark/>
          </w:tcPr>
          <w:p w14:paraId="0B4CD3CB" w14:textId="77777777" w:rsidR="009B3950" w:rsidRPr="000C6E09" w:rsidRDefault="009B3950" w:rsidP="00CA1846">
            <w:pPr>
              <w:jc w:val="center"/>
              <w:rPr>
                <w:rFonts w:ascii="Calibri" w:hAnsi="Calibri" w:cs="Calibri"/>
                <w:bCs/>
                <w:color w:val="000000" w:themeColor="text1"/>
                <w:szCs w:val="24"/>
              </w:rPr>
            </w:pPr>
            <w:r w:rsidRPr="000C6E09">
              <w:rPr>
                <w:rFonts w:ascii="Calibri" w:hAnsi="Calibri" w:cs="Calibri"/>
                <w:bCs/>
                <w:color w:val="000000" w:themeColor="text1"/>
                <w:szCs w:val="24"/>
              </w:rPr>
              <w:t>40,307</w:t>
            </w:r>
          </w:p>
        </w:tc>
        <w:tc>
          <w:tcPr>
            <w:tcW w:w="1080" w:type="dxa"/>
            <w:vAlign w:val="center"/>
            <w:hideMark/>
          </w:tcPr>
          <w:p w14:paraId="0B4CD3CC" w14:textId="77777777" w:rsidR="009B3950" w:rsidRPr="000C6E09" w:rsidRDefault="009B3950" w:rsidP="00CA1846">
            <w:pPr>
              <w:jc w:val="center"/>
              <w:rPr>
                <w:rFonts w:ascii="Calibri" w:hAnsi="Calibri" w:cs="Calibri"/>
                <w:bCs/>
                <w:color w:val="000000" w:themeColor="text1"/>
                <w:szCs w:val="24"/>
              </w:rPr>
            </w:pPr>
            <w:r w:rsidRPr="000C6E09">
              <w:rPr>
                <w:rFonts w:ascii="Calibri" w:hAnsi="Calibri" w:cs="Calibri"/>
                <w:bCs/>
                <w:color w:val="000000" w:themeColor="text1"/>
                <w:szCs w:val="24"/>
              </w:rPr>
              <w:t>41,368</w:t>
            </w:r>
          </w:p>
        </w:tc>
      </w:tr>
    </w:tbl>
    <w:p w14:paraId="0B4CD3CE" w14:textId="77777777" w:rsidR="00922A43" w:rsidRPr="000C6E09" w:rsidRDefault="00922A43" w:rsidP="002927DD">
      <w:pPr>
        <w:pStyle w:val="ListParagraph"/>
        <w:numPr>
          <w:ilvl w:val="0"/>
          <w:numId w:val="19"/>
        </w:numPr>
        <w:spacing w:before="120" w:after="120"/>
        <w:contextualSpacing w:val="0"/>
        <w:rPr>
          <w:rFonts w:cs="Arial"/>
          <w:b/>
          <w:bCs/>
          <w:color w:val="000000" w:themeColor="text1"/>
          <w:szCs w:val="24"/>
        </w:rPr>
      </w:pPr>
      <w:r w:rsidRPr="000C6E09">
        <w:rPr>
          <w:rFonts w:cs="Arial"/>
          <w:b/>
          <w:bCs/>
          <w:color w:val="000000" w:themeColor="text1"/>
          <w:szCs w:val="24"/>
        </w:rPr>
        <w:t>Step C</w:t>
      </w:r>
      <w:r w:rsidR="008673D7">
        <w:rPr>
          <w:rFonts w:cs="Arial"/>
          <w:b/>
          <w:bCs/>
          <w:color w:val="000000" w:themeColor="text1"/>
          <w:szCs w:val="24"/>
        </w:rPr>
        <w:t xml:space="preserve">: </w:t>
      </w:r>
      <w:r w:rsidRPr="000C6E09">
        <w:rPr>
          <w:rFonts w:cs="Arial"/>
          <w:b/>
          <w:bCs/>
          <w:color w:val="000000" w:themeColor="text1"/>
          <w:szCs w:val="24"/>
        </w:rPr>
        <w:t xml:space="preserve">Promotion Entitlement. </w:t>
      </w:r>
    </w:p>
    <w:p w14:paraId="0B4CD3CF" w14:textId="77777777" w:rsidR="00922A43" w:rsidRPr="000C6E09" w:rsidRDefault="00922A43" w:rsidP="002927DD">
      <w:pPr>
        <w:pStyle w:val="ListParagraph"/>
        <w:numPr>
          <w:ilvl w:val="1"/>
          <w:numId w:val="19"/>
        </w:numPr>
        <w:spacing w:before="120" w:after="120"/>
        <w:contextualSpacing w:val="0"/>
        <w:rPr>
          <w:rFonts w:cs="Arial"/>
          <w:b/>
          <w:bCs/>
          <w:color w:val="000000" w:themeColor="text1"/>
          <w:szCs w:val="24"/>
        </w:rPr>
      </w:pPr>
      <w:r w:rsidRPr="000C6E09">
        <w:rPr>
          <w:rFonts w:cs="Arial"/>
          <w:color w:val="000000" w:themeColor="text1"/>
          <w:szCs w:val="24"/>
        </w:rPr>
        <w:t>Find the locality pay table and the special rate table (if applicable) that apply to the current position</w:t>
      </w:r>
      <w:r w:rsidR="003D6CF8">
        <w:rPr>
          <w:rFonts w:cs="Arial"/>
          <w:color w:val="000000" w:themeColor="text1"/>
          <w:szCs w:val="24"/>
        </w:rPr>
        <w:t>,</w:t>
      </w:r>
      <w:r w:rsidRPr="000C6E09">
        <w:rPr>
          <w:rFonts w:cs="Arial"/>
          <w:color w:val="000000" w:themeColor="text1"/>
          <w:szCs w:val="24"/>
        </w:rPr>
        <w:t xml:space="preserve"> at the new location (if applicable).</w:t>
      </w:r>
    </w:p>
    <w:p w14:paraId="0B4CD3D0" w14:textId="77777777" w:rsidR="00922A43" w:rsidRPr="000C6E09" w:rsidRDefault="00922A43" w:rsidP="0086178E">
      <w:pPr>
        <w:pStyle w:val="ListParagraph"/>
        <w:spacing w:before="120" w:after="120"/>
        <w:ind w:left="1440"/>
        <w:contextualSpacing w:val="0"/>
        <w:rPr>
          <w:rFonts w:cs="Arial"/>
          <w:bCs/>
          <w:i/>
          <w:color w:val="000000" w:themeColor="text1"/>
          <w:szCs w:val="24"/>
        </w:rPr>
      </w:pPr>
      <w:r w:rsidRPr="000C6E09">
        <w:rPr>
          <w:rFonts w:cs="Arial"/>
          <w:i/>
          <w:color w:val="000000" w:themeColor="text1"/>
          <w:szCs w:val="24"/>
        </w:rPr>
        <w:t>The Los Angeles locality table applies to a GS-0203-06 position in LA.</w:t>
      </w:r>
    </w:p>
    <w:p w14:paraId="0B4CD3D1" w14:textId="77777777" w:rsidR="00922A43" w:rsidRPr="000C6E09" w:rsidRDefault="00922A43" w:rsidP="002927DD">
      <w:pPr>
        <w:pStyle w:val="ListParagraph"/>
        <w:numPr>
          <w:ilvl w:val="1"/>
          <w:numId w:val="19"/>
        </w:numPr>
        <w:spacing w:before="120" w:after="120"/>
        <w:contextualSpacing w:val="0"/>
        <w:rPr>
          <w:rFonts w:cs="Arial"/>
          <w:b/>
          <w:bCs/>
          <w:color w:val="000000" w:themeColor="text1"/>
          <w:szCs w:val="24"/>
        </w:rPr>
      </w:pPr>
      <w:r w:rsidRPr="000C6E09">
        <w:rPr>
          <w:rFonts w:cs="Arial"/>
          <w:color w:val="000000" w:themeColor="text1"/>
          <w:szCs w:val="24"/>
        </w:rPr>
        <w:t xml:space="preserve">Take the grade and step from Step B (GS-06 step 9) and place it on the pay table. </w:t>
      </w:r>
    </w:p>
    <w:p w14:paraId="0B4CD3D2" w14:textId="77777777" w:rsidR="000C6E09" w:rsidRDefault="000C6E09" w:rsidP="0086178E">
      <w:pPr>
        <w:spacing w:before="120" w:after="120"/>
        <w:ind w:left="2160"/>
        <w:rPr>
          <w:rFonts w:cs="Arial"/>
          <w:i/>
          <w:color w:val="000000" w:themeColor="text1"/>
          <w:szCs w:val="24"/>
        </w:rPr>
      </w:pPr>
      <w:r w:rsidRPr="000C6E09">
        <w:rPr>
          <w:rFonts w:cs="Arial"/>
          <w:i/>
          <w:color w:val="000000" w:themeColor="text1"/>
          <w:szCs w:val="24"/>
        </w:rPr>
        <w:lastRenderedPageBreak/>
        <w:t>$52,258 is Glenn’s promotion entitlement.</w:t>
      </w:r>
    </w:p>
    <w:p w14:paraId="0B4CD3ED" w14:textId="5B0619FB" w:rsidR="00922A43" w:rsidRDefault="00922A43" w:rsidP="002927DD">
      <w:pPr>
        <w:pStyle w:val="ListParagraph"/>
        <w:numPr>
          <w:ilvl w:val="1"/>
          <w:numId w:val="19"/>
        </w:numPr>
        <w:spacing w:before="120" w:after="120"/>
        <w:contextualSpacing w:val="0"/>
        <w:rPr>
          <w:rFonts w:cs="Arial"/>
          <w:color w:val="000000" w:themeColor="text1"/>
          <w:szCs w:val="24"/>
        </w:rPr>
      </w:pPr>
      <w:r w:rsidRPr="000C6E09">
        <w:rPr>
          <w:rFonts w:cs="Arial"/>
          <w:color w:val="000000" w:themeColor="text1"/>
          <w:szCs w:val="24"/>
        </w:rPr>
        <w:t>This is the dollar amount the employee is entitled to by law which means you cannot pay him less than $52,258.</w:t>
      </w:r>
    </w:p>
    <w:tbl>
      <w:tblPr>
        <w:tblStyle w:val="TableGrid"/>
        <w:tblW w:w="10440"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3F18E2" w:rsidRPr="0000204C" w14:paraId="1F48F55D" w14:textId="77777777" w:rsidTr="00005585">
        <w:trPr>
          <w:tblHeader/>
        </w:trPr>
        <w:tc>
          <w:tcPr>
            <w:tcW w:w="720" w:type="dxa"/>
            <w:shd w:val="clear" w:color="auto" w:fill="D9D9D9" w:themeFill="background1" w:themeFillShade="D9"/>
          </w:tcPr>
          <w:p w14:paraId="223F70A4" w14:textId="77777777" w:rsidR="003F18E2" w:rsidRPr="00AC1CCE" w:rsidRDefault="003F18E2" w:rsidP="00005585">
            <w:pPr>
              <w:jc w:val="center"/>
              <w:rPr>
                <w:rFonts w:ascii="Calibri" w:hAnsi="Calibri" w:cs="Calibri"/>
                <w:b/>
                <w:bCs/>
                <w:szCs w:val="24"/>
              </w:rPr>
            </w:pPr>
            <w:r w:rsidRPr="00AC1CCE">
              <w:rPr>
                <w:rFonts w:ascii="Calibri" w:hAnsi="Calibri" w:cs="Calibri"/>
                <w:b/>
                <w:bCs/>
                <w:szCs w:val="24"/>
              </w:rPr>
              <w:t>2017</w:t>
            </w:r>
          </w:p>
        </w:tc>
        <w:tc>
          <w:tcPr>
            <w:tcW w:w="540" w:type="dxa"/>
            <w:shd w:val="clear" w:color="auto" w:fill="D9D9D9" w:themeFill="background1" w:themeFillShade="D9"/>
            <w:hideMark/>
          </w:tcPr>
          <w:p w14:paraId="76D10DD4" w14:textId="77777777" w:rsidR="003F18E2" w:rsidRPr="00AC1CCE" w:rsidRDefault="003F18E2" w:rsidP="00005585">
            <w:pPr>
              <w:jc w:val="center"/>
              <w:rPr>
                <w:rFonts w:ascii="Calibri" w:hAnsi="Calibri" w:cs="Calibri"/>
                <w:b/>
                <w:bCs/>
                <w:szCs w:val="24"/>
              </w:rPr>
            </w:pPr>
            <w:r w:rsidRPr="00AC1CCE">
              <w:rPr>
                <w:rFonts w:ascii="Calibri" w:hAnsi="Calibri" w:cs="Calibri"/>
                <w:b/>
                <w:bCs/>
                <w:szCs w:val="24"/>
              </w:rPr>
              <w:t>Gr</w:t>
            </w:r>
          </w:p>
        </w:tc>
        <w:tc>
          <w:tcPr>
            <w:tcW w:w="900" w:type="dxa"/>
            <w:shd w:val="clear" w:color="auto" w:fill="D9D9D9" w:themeFill="background1" w:themeFillShade="D9"/>
            <w:hideMark/>
          </w:tcPr>
          <w:p w14:paraId="4D0C7E71" w14:textId="77777777" w:rsidR="003F18E2" w:rsidRPr="00AC1CCE" w:rsidRDefault="003F18E2" w:rsidP="00005585">
            <w:pPr>
              <w:jc w:val="center"/>
              <w:rPr>
                <w:rFonts w:ascii="Calibri" w:hAnsi="Calibri" w:cs="Calibri"/>
                <w:b/>
                <w:bCs/>
                <w:szCs w:val="24"/>
              </w:rPr>
            </w:pPr>
            <w:r w:rsidRPr="00AC1CCE">
              <w:rPr>
                <w:rFonts w:ascii="Calibri" w:hAnsi="Calibri" w:cs="Calibri"/>
                <w:b/>
                <w:bCs/>
                <w:szCs w:val="24"/>
              </w:rPr>
              <w:t>STEP 1</w:t>
            </w:r>
          </w:p>
        </w:tc>
        <w:tc>
          <w:tcPr>
            <w:tcW w:w="900" w:type="dxa"/>
            <w:shd w:val="clear" w:color="auto" w:fill="D9D9D9" w:themeFill="background1" w:themeFillShade="D9"/>
            <w:hideMark/>
          </w:tcPr>
          <w:p w14:paraId="735B9BC6" w14:textId="77777777" w:rsidR="003F18E2" w:rsidRPr="00AC1CCE" w:rsidRDefault="003F18E2" w:rsidP="00005585">
            <w:pPr>
              <w:jc w:val="center"/>
              <w:rPr>
                <w:rFonts w:ascii="Calibri" w:hAnsi="Calibri" w:cs="Calibri"/>
                <w:b/>
                <w:bCs/>
                <w:szCs w:val="24"/>
              </w:rPr>
            </w:pPr>
            <w:r w:rsidRPr="00AC1CCE">
              <w:rPr>
                <w:rFonts w:ascii="Calibri" w:hAnsi="Calibri" w:cs="Calibri"/>
                <w:b/>
                <w:bCs/>
                <w:szCs w:val="24"/>
              </w:rPr>
              <w:t>STEP 2</w:t>
            </w:r>
          </w:p>
        </w:tc>
        <w:tc>
          <w:tcPr>
            <w:tcW w:w="900" w:type="dxa"/>
            <w:shd w:val="clear" w:color="auto" w:fill="D9D9D9" w:themeFill="background1" w:themeFillShade="D9"/>
            <w:hideMark/>
          </w:tcPr>
          <w:p w14:paraId="1C73FC42" w14:textId="77777777" w:rsidR="003F18E2" w:rsidRPr="00AC1CCE" w:rsidRDefault="003F18E2" w:rsidP="00005585">
            <w:pPr>
              <w:jc w:val="center"/>
              <w:rPr>
                <w:rFonts w:ascii="Calibri" w:hAnsi="Calibri" w:cs="Calibri"/>
                <w:b/>
                <w:bCs/>
                <w:szCs w:val="24"/>
              </w:rPr>
            </w:pPr>
            <w:r w:rsidRPr="00AC1CCE">
              <w:rPr>
                <w:rFonts w:ascii="Calibri" w:hAnsi="Calibri" w:cs="Calibri"/>
                <w:b/>
                <w:bCs/>
                <w:szCs w:val="24"/>
              </w:rPr>
              <w:t>STEP 3</w:t>
            </w:r>
          </w:p>
        </w:tc>
        <w:tc>
          <w:tcPr>
            <w:tcW w:w="900" w:type="dxa"/>
            <w:shd w:val="clear" w:color="auto" w:fill="D9D9D9" w:themeFill="background1" w:themeFillShade="D9"/>
            <w:hideMark/>
          </w:tcPr>
          <w:p w14:paraId="28A1373C" w14:textId="77777777" w:rsidR="003F18E2" w:rsidRPr="00AC1CCE" w:rsidRDefault="003F18E2" w:rsidP="00005585">
            <w:pPr>
              <w:jc w:val="center"/>
              <w:rPr>
                <w:rFonts w:ascii="Calibri" w:hAnsi="Calibri" w:cs="Calibri"/>
                <w:b/>
                <w:bCs/>
                <w:szCs w:val="24"/>
              </w:rPr>
            </w:pPr>
            <w:r w:rsidRPr="00AC1CCE">
              <w:rPr>
                <w:rFonts w:ascii="Calibri" w:hAnsi="Calibri" w:cs="Calibri"/>
                <w:b/>
                <w:bCs/>
                <w:szCs w:val="24"/>
              </w:rPr>
              <w:t>STEP 4</w:t>
            </w:r>
          </w:p>
        </w:tc>
        <w:tc>
          <w:tcPr>
            <w:tcW w:w="900" w:type="dxa"/>
            <w:shd w:val="clear" w:color="auto" w:fill="D9D9D9" w:themeFill="background1" w:themeFillShade="D9"/>
            <w:hideMark/>
          </w:tcPr>
          <w:p w14:paraId="4BD0C8AC" w14:textId="77777777" w:rsidR="003F18E2" w:rsidRPr="00AC1CCE" w:rsidRDefault="003F18E2" w:rsidP="00005585">
            <w:pPr>
              <w:jc w:val="center"/>
              <w:rPr>
                <w:rFonts w:ascii="Calibri" w:hAnsi="Calibri" w:cs="Calibri"/>
                <w:b/>
                <w:bCs/>
                <w:szCs w:val="24"/>
              </w:rPr>
            </w:pPr>
            <w:r w:rsidRPr="00AC1CCE">
              <w:rPr>
                <w:rFonts w:ascii="Calibri" w:hAnsi="Calibri" w:cs="Calibri"/>
                <w:b/>
                <w:bCs/>
                <w:szCs w:val="24"/>
              </w:rPr>
              <w:t>STEP 5</w:t>
            </w:r>
          </w:p>
        </w:tc>
        <w:tc>
          <w:tcPr>
            <w:tcW w:w="900" w:type="dxa"/>
            <w:shd w:val="clear" w:color="auto" w:fill="D9D9D9" w:themeFill="background1" w:themeFillShade="D9"/>
            <w:hideMark/>
          </w:tcPr>
          <w:p w14:paraId="23AF3A17" w14:textId="77777777" w:rsidR="003F18E2" w:rsidRPr="00AC1CCE" w:rsidRDefault="003F18E2" w:rsidP="00005585">
            <w:pPr>
              <w:jc w:val="center"/>
              <w:rPr>
                <w:rFonts w:ascii="Calibri" w:hAnsi="Calibri" w:cs="Calibri"/>
                <w:b/>
                <w:bCs/>
                <w:szCs w:val="24"/>
              </w:rPr>
            </w:pPr>
            <w:r w:rsidRPr="00AC1CCE">
              <w:rPr>
                <w:rFonts w:ascii="Calibri" w:hAnsi="Calibri" w:cs="Calibri"/>
                <w:b/>
                <w:bCs/>
                <w:szCs w:val="24"/>
              </w:rPr>
              <w:t>STEP 6</w:t>
            </w:r>
          </w:p>
        </w:tc>
        <w:tc>
          <w:tcPr>
            <w:tcW w:w="900" w:type="dxa"/>
            <w:shd w:val="clear" w:color="auto" w:fill="D9D9D9" w:themeFill="background1" w:themeFillShade="D9"/>
            <w:hideMark/>
          </w:tcPr>
          <w:p w14:paraId="14544266" w14:textId="77777777" w:rsidR="003F18E2" w:rsidRPr="00AC1CCE" w:rsidRDefault="003F18E2" w:rsidP="00005585">
            <w:pPr>
              <w:jc w:val="center"/>
              <w:rPr>
                <w:rFonts w:ascii="Calibri" w:hAnsi="Calibri" w:cs="Calibri"/>
                <w:b/>
                <w:bCs/>
                <w:szCs w:val="24"/>
              </w:rPr>
            </w:pPr>
            <w:r w:rsidRPr="00AC1CCE">
              <w:rPr>
                <w:rFonts w:ascii="Calibri" w:hAnsi="Calibri" w:cs="Calibri"/>
                <w:b/>
                <w:bCs/>
                <w:szCs w:val="24"/>
              </w:rPr>
              <w:t>STEP 7</w:t>
            </w:r>
          </w:p>
        </w:tc>
        <w:tc>
          <w:tcPr>
            <w:tcW w:w="900" w:type="dxa"/>
            <w:shd w:val="clear" w:color="auto" w:fill="D9D9D9" w:themeFill="background1" w:themeFillShade="D9"/>
            <w:hideMark/>
          </w:tcPr>
          <w:p w14:paraId="7F8405D0" w14:textId="77777777" w:rsidR="003F18E2" w:rsidRPr="00AC1CCE" w:rsidRDefault="003F18E2" w:rsidP="00005585">
            <w:pPr>
              <w:jc w:val="center"/>
              <w:rPr>
                <w:rFonts w:ascii="Calibri" w:hAnsi="Calibri" w:cs="Calibri"/>
                <w:b/>
                <w:bCs/>
                <w:szCs w:val="24"/>
              </w:rPr>
            </w:pPr>
            <w:r w:rsidRPr="00AC1CCE">
              <w:rPr>
                <w:rFonts w:ascii="Calibri" w:hAnsi="Calibri" w:cs="Calibri"/>
                <w:b/>
                <w:bCs/>
                <w:szCs w:val="24"/>
              </w:rPr>
              <w:t>STEP 8</w:t>
            </w:r>
          </w:p>
        </w:tc>
        <w:tc>
          <w:tcPr>
            <w:tcW w:w="900" w:type="dxa"/>
            <w:shd w:val="clear" w:color="auto" w:fill="D9D9D9" w:themeFill="background1" w:themeFillShade="D9"/>
            <w:hideMark/>
          </w:tcPr>
          <w:p w14:paraId="06DFF6B3" w14:textId="77777777" w:rsidR="003F18E2" w:rsidRPr="00AC1CCE" w:rsidRDefault="003F18E2" w:rsidP="00005585">
            <w:pPr>
              <w:jc w:val="center"/>
              <w:rPr>
                <w:rFonts w:ascii="Calibri" w:hAnsi="Calibri" w:cs="Calibri"/>
                <w:b/>
                <w:bCs/>
                <w:szCs w:val="24"/>
              </w:rPr>
            </w:pPr>
            <w:r w:rsidRPr="00AC1CCE">
              <w:rPr>
                <w:rFonts w:ascii="Calibri" w:hAnsi="Calibri" w:cs="Calibri"/>
                <w:b/>
                <w:bCs/>
                <w:szCs w:val="24"/>
              </w:rPr>
              <w:t>STEP 9</w:t>
            </w:r>
          </w:p>
        </w:tc>
        <w:tc>
          <w:tcPr>
            <w:tcW w:w="1080" w:type="dxa"/>
            <w:shd w:val="clear" w:color="auto" w:fill="D9D9D9" w:themeFill="background1" w:themeFillShade="D9"/>
            <w:hideMark/>
          </w:tcPr>
          <w:p w14:paraId="5907E780" w14:textId="77777777" w:rsidR="003F18E2" w:rsidRPr="00AC1CCE" w:rsidRDefault="003F18E2" w:rsidP="00005585">
            <w:pPr>
              <w:jc w:val="center"/>
              <w:rPr>
                <w:rFonts w:ascii="Calibri" w:hAnsi="Calibri" w:cs="Calibri"/>
                <w:b/>
                <w:bCs/>
                <w:szCs w:val="24"/>
              </w:rPr>
            </w:pPr>
            <w:r w:rsidRPr="00AC1CCE">
              <w:rPr>
                <w:rFonts w:ascii="Calibri" w:hAnsi="Calibri" w:cs="Calibri"/>
                <w:b/>
                <w:bCs/>
                <w:szCs w:val="24"/>
              </w:rPr>
              <w:t>STEP 10</w:t>
            </w:r>
          </w:p>
        </w:tc>
      </w:tr>
      <w:tr w:rsidR="003F18E2" w:rsidRPr="0000204C" w14:paraId="1C0EAAD6" w14:textId="77777777" w:rsidTr="00005585">
        <w:tc>
          <w:tcPr>
            <w:tcW w:w="720" w:type="dxa"/>
            <w:shd w:val="clear" w:color="auto" w:fill="auto"/>
          </w:tcPr>
          <w:p w14:paraId="4CF9BEC9" w14:textId="77777777" w:rsidR="003F18E2" w:rsidRPr="000C6E09" w:rsidRDefault="003F18E2" w:rsidP="00005585">
            <w:pPr>
              <w:jc w:val="center"/>
              <w:rPr>
                <w:rFonts w:ascii="Calibri" w:hAnsi="Calibri" w:cs="Calibri"/>
                <w:b/>
                <w:bCs/>
                <w:color w:val="000000" w:themeColor="text1"/>
                <w:szCs w:val="24"/>
              </w:rPr>
            </w:pPr>
            <w:r w:rsidRPr="000C6E09">
              <w:rPr>
                <w:rFonts w:ascii="Calibri" w:hAnsi="Calibri" w:cs="Calibri"/>
                <w:b/>
                <w:bCs/>
                <w:color w:val="000000" w:themeColor="text1"/>
                <w:szCs w:val="24"/>
              </w:rPr>
              <w:t>LA</w:t>
            </w:r>
          </w:p>
        </w:tc>
        <w:tc>
          <w:tcPr>
            <w:tcW w:w="540" w:type="dxa"/>
            <w:vAlign w:val="center"/>
            <w:hideMark/>
          </w:tcPr>
          <w:p w14:paraId="2419023B" w14:textId="77777777" w:rsidR="003F18E2" w:rsidRPr="000C6E09" w:rsidRDefault="003F18E2" w:rsidP="00005585">
            <w:pPr>
              <w:jc w:val="center"/>
              <w:rPr>
                <w:rFonts w:ascii="Calibri" w:hAnsi="Calibri" w:cs="Calibri"/>
                <w:bCs/>
                <w:color w:val="000000" w:themeColor="text1"/>
                <w:szCs w:val="24"/>
              </w:rPr>
            </w:pPr>
            <w:r w:rsidRPr="000C6E09">
              <w:rPr>
                <w:rFonts w:ascii="Calibri" w:hAnsi="Calibri" w:cs="Calibri"/>
                <w:bCs/>
                <w:color w:val="000000" w:themeColor="text1"/>
                <w:szCs w:val="24"/>
              </w:rPr>
              <w:t>06</w:t>
            </w:r>
          </w:p>
        </w:tc>
        <w:tc>
          <w:tcPr>
            <w:tcW w:w="900" w:type="dxa"/>
            <w:shd w:val="clear" w:color="auto" w:fill="auto"/>
            <w:vAlign w:val="center"/>
            <w:hideMark/>
          </w:tcPr>
          <w:p w14:paraId="6E7769C6" w14:textId="77777777" w:rsidR="003F18E2" w:rsidRPr="000C6E09" w:rsidRDefault="003F18E2" w:rsidP="00005585">
            <w:pPr>
              <w:jc w:val="center"/>
              <w:rPr>
                <w:rFonts w:ascii="Calibri" w:hAnsi="Calibri" w:cs="Calibri"/>
                <w:bCs/>
                <w:color w:val="000000" w:themeColor="text1"/>
                <w:szCs w:val="24"/>
              </w:rPr>
            </w:pPr>
            <w:r w:rsidRPr="000C6E09">
              <w:rPr>
                <w:rFonts w:ascii="Calibri" w:hAnsi="Calibri" w:cs="Calibri"/>
                <w:bCs/>
                <w:color w:val="000000" w:themeColor="text1"/>
                <w:szCs w:val="24"/>
              </w:rPr>
              <w:t>41,253</w:t>
            </w:r>
          </w:p>
        </w:tc>
        <w:tc>
          <w:tcPr>
            <w:tcW w:w="900" w:type="dxa"/>
            <w:vAlign w:val="center"/>
            <w:hideMark/>
          </w:tcPr>
          <w:p w14:paraId="7621B0AF" w14:textId="77777777" w:rsidR="003F18E2" w:rsidRPr="000C6E09" w:rsidRDefault="003F18E2" w:rsidP="00005585">
            <w:pPr>
              <w:jc w:val="center"/>
              <w:rPr>
                <w:rFonts w:ascii="Calibri" w:hAnsi="Calibri" w:cs="Calibri"/>
                <w:bCs/>
                <w:color w:val="000000" w:themeColor="text1"/>
                <w:szCs w:val="24"/>
              </w:rPr>
            </w:pPr>
            <w:r w:rsidRPr="000C6E09">
              <w:rPr>
                <w:rFonts w:ascii="Calibri" w:hAnsi="Calibri" w:cs="Calibri"/>
                <w:bCs/>
                <w:color w:val="000000" w:themeColor="text1"/>
                <w:szCs w:val="24"/>
              </w:rPr>
              <w:t>42,629</w:t>
            </w:r>
          </w:p>
        </w:tc>
        <w:tc>
          <w:tcPr>
            <w:tcW w:w="900" w:type="dxa"/>
            <w:vAlign w:val="center"/>
            <w:hideMark/>
          </w:tcPr>
          <w:p w14:paraId="05842F2D" w14:textId="77777777" w:rsidR="003F18E2" w:rsidRPr="000C6E09" w:rsidRDefault="003F18E2" w:rsidP="00005585">
            <w:pPr>
              <w:jc w:val="center"/>
              <w:rPr>
                <w:rFonts w:ascii="Calibri" w:hAnsi="Calibri" w:cs="Calibri"/>
                <w:bCs/>
                <w:color w:val="000000" w:themeColor="text1"/>
                <w:szCs w:val="24"/>
              </w:rPr>
            </w:pPr>
            <w:r w:rsidRPr="000C6E09">
              <w:rPr>
                <w:rFonts w:ascii="Calibri" w:hAnsi="Calibri" w:cs="Calibri"/>
                <w:bCs/>
                <w:color w:val="000000" w:themeColor="text1"/>
                <w:szCs w:val="24"/>
              </w:rPr>
              <w:t>44,005</w:t>
            </w:r>
          </w:p>
        </w:tc>
        <w:tc>
          <w:tcPr>
            <w:tcW w:w="900" w:type="dxa"/>
            <w:shd w:val="clear" w:color="auto" w:fill="auto"/>
            <w:vAlign w:val="center"/>
            <w:hideMark/>
          </w:tcPr>
          <w:p w14:paraId="3B127FBB" w14:textId="77777777" w:rsidR="003F18E2" w:rsidRPr="000C6E09" w:rsidRDefault="003F18E2" w:rsidP="00005585">
            <w:pPr>
              <w:jc w:val="center"/>
              <w:rPr>
                <w:rFonts w:ascii="Calibri" w:hAnsi="Calibri" w:cs="Calibri"/>
                <w:bCs/>
                <w:color w:val="000000" w:themeColor="text1"/>
                <w:szCs w:val="24"/>
              </w:rPr>
            </w:pPr>
            <w:r w:rsidRPr="000C6E09">
              <w:rPr>
                <w:rFonts w:ascii="Calibri" w:hAnsi="Calibri" w:cs="Calibri"/>
                <w:bCs/>
                <w:color w:val="000000" w:themeColor="text1"/>
                <w:szCs w:val="24"/>
              </w:rPr>
              <w:t>45,380</w:t>
            </w:r>
          </w:p>
        </w:tc>
        <w:tc>
          <w:tcPr>
            <w:tcW w:w="900" w:type="dxa"/>
            <w:vAlign w:val="center"/>
            <w:hideMark/>
          </w:tcPr>
          <w:p w14:paraId="4FBAED1E" w14:textId="77777777" w:rsidR="003F18E2" w:rsidRPr="000C6E09" w:rsidRDefault="003F18E2" w:rsidP="00005585">
            <w:pPr>
              <w:jc w:val="center"/>
              <w:rPr>
                <w:rFonts w:ascii="Calibri" w:hAnsi="Calibri" w:cs="Calibri"/>
                <w:bCs/>
                <w:color w:val="000000" w:themeColor="text1"/>
                <w:szCs w:val="24"/>
              </w:rPr>
            </w:pPr>
            <w:r w:rsidRPr="000C6E09">
              <w:rPr>
                <w:rFonts w:ascii="Calibri" w:hAnsi="Calibri" w:cs="Calibri"/>
                <w:bCs/>
                <w:color w:val="000000" w:themeColor="text1"/>
                <w:szCs w:val="24"/>
              </w:rPr>
              <w:t>46,756</w:t>
            </w:r>
          </w:p>
        </w:tc>
        <w:tc>
          <w:tcPr>
            <w:tcW w:w="900" w:type="dxa"/>
            <w:shd w:val="clear" w:color="auto" w:fill="auto"/>
            <w:vAlign w:val="center"/>
            <w:hideMark/>
          </w:tcPr>
          <w:p w14:paraId="51277CFA" w14:textId="77777777" w:rsidR="003F18E2" w:rsidRPr="000C6E09" w:rsidRDefault="003F18E2" w:rsidP="00005585">
            <w:pPr>
              <w:jc w:val="center"/>
              <w:rPr>
                <w:rFonts w:ascii="Calibri" w:hAnsi="Calibri" w:cs="Calibri"/>
                <w:bCs/>
                <w:color w:val="000000" w:themeColor="text1"/>
                <w:szCs w:val="24"/>
              </w:rPr>
            </w:pPr>
            <w:r w:rsidRPr="000C6E09">
              <w:rPr>
                <w:rFonts w:ascii="Calibri" w:hAnsi="Calibri" w:cs="Calibri"/>
                <w:bCs/>
                <w:color w:val="000000" w:themeColor="text1"/>
                <w:szCs w:val="24"/>
              </w:rPr>
              <w:t>48,131</w:t>
            </w:r>
          </w:p>
        </w:tc>
        <w:tc>
          <w:tcPr>
            <w:tcW w:w="900" w:type="dxa"/>
            <w:shd w:val="clear" w:color="auto" w:fill="auto"/>
            <w:vAlign w:val="center"/>
            <w:hideMark/>
          </w:tcPr>
          <w:p w14:paraId="72F25DEE" w14:textId="77777777" w:rsidR="003F18E2" w:rsidRPr="000C6E09" w:rsidRDefault="003F18E2" w:rsidP="00005585">
            <w:pPr>
              <w:jc w:val="center"/>
              <w:rPr>
                <w:rFonts w:ascii="Calibri" w:hAnsi="Calibri" w:cs="Calibri"/>
                <w:bCs/>
                <w:color w:val="000000" w:themeColor="text1"/>
                <w:szCs w:val="24"/>
              </w:rPr>
            </w:pPr>
            <w:r w:rsidRPr="000C6E09">
              <w:rPr>
                <w:rFonts w:ascii="Calibri" w:hAnsi="Calibri" w:cs="Calibri"/>
                <w:bCs/>
                <w:color w:val="000000" w:themeColor="text1"/>
                <w:szCs w:val="24"/>
              </w:rPr>
              <w:t>49,507</w:t>
            </w:r>
          </w:p>
        </w:tc>
        <w:tc>
          <w:tcPr>
            <w:tcW w:w="900" w:type="dxa"/>
            <w:vAlign w:val="center"/>
            <w:hideMark/>
          </w:tcPr>
          <w:p w14:paraId="570A6EDE" w14:textId="77777777" w:rsidR="003F18E2" w:rsidRPr="000C6E09" w:rsidRDefault="003F18E2" w:rsidP="00005585">
            <w:pPr>
              <w:jc w:val="center"/>
              <w:rPr>
                <w:rFonts w:ascii="Calibri" w:hAnsi="Calibri" w:cs="Calibri"/>
                <w:bCs/>
                <w:color w:val="000000" w:themeColor="text1"/>
                <w:szCs w:val="24"/>
              </w:rPr>
            </w:pPr>
            <w:r w:rsidRPr="000C6E09">
              <w:rPr>
                <w:rFonts w:ascii="Calibri" w:hAnsi="Calibri" w:cs="Calibri"/>
                <w:bCs/>
                <w:color w:val="000000" w:themeColor="text1"/>
                <w:szCs w:val="24"/>
              </w:rPr>
              <w:t>50,882</w:t>
            </w:r>
          </w:p>
        </w:tc>
        <w:tc>
          <w:tcPr>
            <w:tcW w:w="900" w:type="dxa"/>
            <w:shd w:val="clear" w:color="auto" w:fill="FFFF00"/>
            <w:vAlign w:val="center"/>
            <w:hideMark/>
          </w:tcPr>
          <w:p w14:paraId="464C1AC8" w14:textId="77777777" w:rsidR="003F18E2" w:rsidRPr="000C6E09" w:rsidRDefault="003F18E2" w:rsidP="00005585">
            <w:pPr>
              <w:jc w:val="center"/>
              <w:rPr>
                <w:rFonts w:ascii="Calibri" w:hAnsi="Calibri" w:cs="Calibri"/>
                <w:bCs/>
                <w:color w:val="000000" w:themeColor="text1"/>
                <w:szCs w:val="24"/>
              </w:rPr>
            </w:pPr>
            <w:r w:rsidRPr="000C6E09">
              <w:rPr>
                <w:rFonts w:ascii="Calibri" w:hAnsi="Calibri" w:cs="Calibri"/>
                <w:bCs/>
                <w:color w:val="000000" w:themeColor="text1"/>
                <w:szCs w:val="24"/>
              </w:rPr>
              <w:t>52,258</w:t>
            </w:r>
          </w:p>
        </w:tc>
        <w:tc>
          <w:tcPr>
            <w:tcW w:w="1080" w:type="dxa"/>
            <w:vAlign w:val="center"/>
            <w:hideMark/>
          </w:tcPr>
          <w:p w14:paraId="70AC4637" w14:textId="77777777" w:rsidR="003F18E2" w:rsidRPr="000C6E09" w:rsidRDefault="003F18E2" w:rsidP="00005585">
            <w:pPr>
              <w:jc w:val="center"/>
              <w:rPr>
                <w:rFonts w:ascii="Calibri" w:hAnsi="Calibri" w:cs="Calibri"/>
                <w:bCs/>
                <w:color w:val="000000" w:themeColor="text1"/>
                <w:szCs w:val="24"/>
              </w:rPr>
            </w:pPr>
            <w:r w:rsidRPr="000C6E09">
              <w:rPr>
                <w:rFonts w:ascii="Calibri" w:hAnsi="Calibri" w:cs="Calibri"/>
                <w:bCs/>
                <w:color w:val="000000" w:themeColor="text1"/>
                <w:szCs w:val="24"/>
              </w:rPr>
              <w:t>53,634</w:t>
            </w:r>
          </w:p>
        </w:tc>
      </w:tr>
    </w:tbl>
    <w:p w14:paraId="0B4CD3EE" w14:textId="225D72D5" w:rsidR="00922A43" w:rsidRPr="000C6E09" w:rsidRDefault="00922A43" w:rsidP="0086178E">
      <w:pPr>
        <w:pStyle w:val="ListParagraph"/>
        <w:spacing w:before="120" w:after="120"/>
        <w:ind w:left="0"/>
        <w:contextualSpacing w:val="0"/>
        <w:rPr>
          <w:rFonts w:cs="Arial"/>
          <w:color w:val="000000" w:themeColor="text1"/>
          <w:szCs w:val="24"/>
        </w:rPr>
      </w:pPr>
      <w:r w:rsidRPr="000C6E09">
        <w:rPr>
          <w:rFonts w:cs="Arial"/>
          <w:noProof/>
          <w:color w:val="000000" w:themeColor="text1"/>
          <w:szCs w:val="24"/>
        </w:rPr>
        <w:drawing>
          <wp:inline distT="0" distB="0" distL="0" distR="0" wp14:anchorId="0B4D0908" wp14:editId="0B4D0909">
            <wp:extent cx="1061269" cy="993618"/>
            <wp:effectExtent l="0" t="0" r="5715" b="0"/>
            <wp:docPr id="8" name="Picture 7" descr="Police" title="Po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title="Police"/>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061269" cy="993618"/>
                    </a:xfrm>
                    <a:prstGeom prst="rect">
                      <a:avLst/>
                    </a:prstGeom>
                  </pic:spPr>
                </pic:pic>
              </a:graphicData>
            </a:graphic>
          </wp:inline>
        </w:drawing>
      </w:r>
      <w:r w:rsidRPr="000C6E09">
        <w:rPr>
          <w:rFonts w:cs="Arial"/>
          <w:b/>
          <w:bCs/>
          <w:color w:val="000000" w:themeColor="text1"/>
          <w:szCs w:val="24"/>
        </w:rPr>
        <w:t>This is very important and don’t mess around with an employee’s promotion entitlement.</w:t>
      </w:r>
    </w:p>
    <w:p w14:paraId="0B4CD3EF" w14:textId="77777777" w:rsidR="00922A43" w:rsidRPr="000C6E09" w:rsidRDefault="00922A43" w:rsidP="002927DD">
      <w:pPr>
        <w:pStyle w:val="ListParagraph"/>
        <w:numPr>
          <w:ilvl w:val="0"/>
          <w:numId w:val="19"/>
        </w:numPr>
        <w:spacing w:before="120" w:after="120"/>
        <w:contextualSpacing w:val="0"/>
        <w:rPr>
          <w:rFonts w:cs="Arial"/>
          <w:b/>
          <w:color w:val="000000" w:themeColor="text1"/>
          <w:szCs w:val="24"/>
        </w:rPr>
      </w:pPr>
      <w:r w:rsidRPr="000C6E09">
        <w:rPr>
          <w:rFonts w:cs="Arial"/>
          <w:b/>
          <w:bCs/>
          <w:color w:val="000000" w:themeColor="text1"/>
          <w:szCs w:val="24"/>
        </w:rPr>
        <w:t>Step D</w:t>
      </w:r>
      <w:r w:rsidR="008673D7">
        <w:rPr>
          <w:rFonts w:cs="Arial"/>
          <w:b/>
          <w:bCs/>
          <w:color w:val="000000" w:themeColor="text1"/>
          <w:szCs w:val="24"/>
        </w:rPr>
        <w:t xml:space="preserve">: </w:t>
      </w:r>
      <w:r w:rsidRPr="000C6E09">
        <w:rPr>
          <w:rFonts w:cs="Arial"/>
          <w:b/>
          <w:bCs/>
          <w:color w:val="000000" w:themeColor="text1"/>
          <w:szCs w:val="24"/>
        </w:rPr>
        <w:t>Set the Pay</w:t>
      </w:r>
      <w:r w:rsidRPr="000C6E09">
        <w:rPr>
          <w:rFonts w:cs="Arial"/>
          <w:b/>
          <w:color w:val="000000" w:themeColor="text1"/>
          <w:szCs w:val="24"/>
        </w:rPr>
        <w:t xml:space="preserve">. </w:t>
      </w:r>
    </w:p>
    <w:p w14:paraId="0B4CD3F0" w14:textId="77777777" w:rsidR="00922A43" w:rsidRPr="000C6E09" w:rsidRDefault="00922A43" w:rsidP="002927DD">
      <w:pPr>
        <w:pStyle w:val="ListParagraph"/>
        <w:numPr>
          <w:ilvl w:val="1"/>
          <w:numId w:val="19"/>
        </w:numPr>
        <w:spacing w:before="120" w:after="120"/>
        <w:contextualSpacing w:val="0"/>
        <w:rPr>
          <w:rFonts w:cs="Arial"/>
          <w:b/>
          <w:color w:val="000000" w:themeColor="text1"/>
          <w:szCs w:val="24"/>
        </w:rPr>
      </w:pPr>
      <w:r w:rsidRPr="000C6E09">
        <w:rPr>
          <w:rFonts w:cs="Arial"/>
          <w:color w:val="000000" w:themeColor="text1"/>
          <w:szCs w:val="24"/>
        </w:rPr>
        <w:t>Find the locality pay table and the special rate table (if applicable) that apply to position you are filling at the new location (if applicable).</w:t>
      </w:r>
    </w:p>
    <w:p w14:paraId="0B4CD3F1" w14:textId="77777777" w:rsidR="00922A43" w:rsidRPr="000C6E09" w:rsidRDefault="00922A43" w:rsidP="0086178E">
      <w:pPr>
        <w:pStyle w:val="ListParagraph"/>
        <w:spacing w:before="120" w:after="120"/>
        <w:ind w:left="2160"/>
        <w:contextualSpacing w:val="0"/>
        <w:rPr>
          <w:rFonts w:cs="Arial"/>
          <w:i/>
          <w:color w:val="000000" w:themeColor="text1"/>
          <w:szCs w:val="24"/>
        </w:rPr>
      </w:pPr>
      <w:r w:rsidRPr="000C6E09">
        <w:rPr>
          <w:rFonts w:cs="Arial"/>
          <w:i/>
          <w:color w:val="000000" w:themeColor="text1"/>
          <w:szCs w:val="24"/>
        </w:rPr>
        <w:t>The Los Angeles locality applies to a GS-0203-07 position in Los Angeles.</w:t>
      </w:r>
    </w:p>
    <w:p w14:paraId="0B4CD3F2" w14:textId="77777777" w:rsidR="00922A43" w:rsidRDefault="00922A43" w:rsidP="002927DD">
      <w:pPr>
        <w:pStyle w:val="ListParagraph"/>
        <w:numPr>
          <w:ilvl w:val="1"/>
          <w:numId w:val="19"/>
        </w:numPr>
        <w:spacing w:before="120" w:after="120"/>
        <w:contextualSpacing w:val="0"/>
        <w:rPr>
          <w:rFonts w:cs="Arial"/>
          <w:color w:val="000000" w:themeColor="text1"/>
          <w:szCs w:val="24"/>
        </w:rPr>
      </w:pPr>
      <w:r w:rsidRPr="000C6E09">
        <w:rPr>
          <w:rFonts w:cs="Arial"/>
          <w:color w:val="000000" w:themeColor="text1"/>
          <w:szCs w:val="24"/>
        </w:rPr>
        <w:t>Slot $52,258 (promotion entitlement) into the GS-07 grade on the Los Angeles locality table.</w:t>
      </w:r>
    </w:p>
    <w:p w14:paraId="0B4CD40D" w14:textId="77777777" w:rsidR="00922A43" w:rsidRPr="000C6E09" w:rsidRDefault="00922A43" w:rsidP="0086178E">
      <w:pPr>
        <w:pStyle w:val="ListParagraph"/>
        <w:spacing w:before="120" w:after="120"/>
        <w:ind w:left="2160"/>
        <w:contextualSpacing w:val="0"/>
        <w:rPr>
          <w:rFonts w:cs="Arial"/>
          <w:i/>
          <w:color w:val="000000" w:themeColor="text1"/>
          <w:szCs w:val="24"/>
        </w:rPr>
      </w:pPr>
      <w:r w:rsidRPr="000C6E09">
        <w:rPr>
          <w:rFonts w:cs="Arial"/>
          <w:i/>
          <w:color w:val="000000" w:themeColor="text1"/>
          <w:szCs w:val="24"/>
        </w:rPr>
        <w:t>$53,258 falls between step 5 and step 6.</w:t>
      </w:r>
    </w:p>
    <w:p w14:paraId="0B4CD40E" w14:textId="443D222A" w:rsidR="00922A43" w:rsidRPr="000C6E09" w:rsidRDefault="00922A43" w:rsidP="002927DD">
      <w:pPr>
        <w:pStyle w:val="ListParagraph"/>
        <w:numPr>
          <w:ilvl w:val="1"/>
          <w:numId w:val="19"/>
        </w:numPr>
        <w:spacing w:before="120" w:after="120"/>
        <w:contextualSpacing w:val="0"/>
        <w:rPr>
          <w:rFonts w:cs="Arial"/>
          <w:color w:val="000000" w:themeColor="text1"/>
          <w:szCs w:val="24"/>
        </w:rPr>
      </w:pPr>
      <w:r w:rsidRPr="000C6E09">
        <w:rPr>
          <w:rFonts w:cs="Arial"/>
          <w:color w:val="000000" w:themeColor="text1"/>
          <w:szCs w:val="24"/>
        </w:rPr>
        <w:t>When we slot the promotion entitlement into the grade they’re going into and when it falls between two steps</w:t>
      </w:r>
      <w:r w:rsidR="00A00B2F">
        <w:rPr>
          <w:rFonts w:cs="Arial"/>
          <w:color w:val="000000" w:themeColor="text1"/>
          <w:szCs w:val="24"/>
        </w:rPr>
        <w:t>,</w:t>
      </w:r>
      <w:r w:rsidRPr="000C6E09">
        <w:rPr>
          <w:rFonts w:cs="Arial"/>
          <w:color w:val="000000" w:themeColor="text1"/>
          <w:szCs w:val="24"/>
        </w:rPr>
        <w:t xml:space="preserve"> we always use the higher step because we can never pay them less than their promotion entitlement.</w:t>
      </w:r>
    </w:p>
    <w:p w14:paraId="0B4CD410" w14:textId="5A11ACB5" w:rsidR="00922A43" w:rsidRDefault="00922A43" w:rsidP="002927DD">
      <w:pPr>
        <w:pStyle w:val="ListParagraph"/>
        <w:numPr>
          <w:ilvl w:val="1"/>
          <w:numId w:val="19"/>
        </w:numPr>
        <w:spacing w:before="120" w:after="120"/>
        <w:contextualSpacing w:val="0"/>
        <w:rPr>
          <w:rFonts w:cs="Arial"/>
          <w:color w:val="000000" w:themeColor="text1"/>
          <w:szCs w:val="24"/>
        </w:rPr>
      </w:pPr>
      <w:r w:rsidRPr="00563AD9">
        <w:rPr>
          <w:rFonts w:cs="Arial"/>
          <w:color w:val="000000" w:themeColor="text1"/>
          <w:szCs w:val="24"/>
        </w:rPr>
        <w:t>Pay is set at GS-0203-07 step 6, $53,486, Los Angeles, CA locality. Don’t forget to look at HPR.</w:t>
      </w:r>
    </w:p>
    <w:tbl>
      <w:tblPr>
        <w:tblStyle w:val="TableGrid"/>
        <w:tblW w:w="10440"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95594E" w:rsidRPr="0000204C" w14:paraId="2B5467E1" w14:textId="77777777" w:rsidTr="00005585">
        <w:trPr>
          <w:tblHeader/>
        </w:trPr>
        <w:tc>
          <w:tcPr>
            <w:tcW w:w="720" w:type="dxa"/>
            <w:shd w:val="clear" w:color="auto" w:fill="D9D9D9" w:themeFill="background1" w:themeFillShade="D9"/>
          </w:tcPr>
          <w:p w14:paraId="0C6D5636" w14:textId="77777777" w:rsidR="0095594E" w:rsidRPr="00AC1CCE" w:rsidRDefault="0095594E" w:rsidP="00005585">
            <w:pPr>
              <w:jc w:val="center"/>
              <w:rPr>
                <w:rFonts w:ascii="Calibri" w:hAnsi="Calibri" w:cs="Calibri"/>
                <w:b/>
                <w:bCs/>
                <w:szCs w:val="24"/>
              </w:rPr>
            </w:pPr>
            <w:r w:rsidRPr="00AC1CCE">
              <w:rPr>
                <w:rFonts w:ascii="Calibri" w:hAnsi="Calibri" w:cs="Calibri"/>
                <w:b/>
                <w:bCs/>
                <w:szCs w:val="24"/>
              </w:rPr>
              <w:t>2017</w:t>
            </w:r>
          </w:p>
        </w:tc>
        <w:tc>
          <w:tcPr>
            <w:tcW w:w="540" w:type="dxa"/>
            <w:shd w:val="clear" w:color="auto" w:fill="D9D9D9" w:themeFill="background1" w:themeFillShade="D9"/>
            <w:hideMark/>
          </w:tcPr>
          <w:p w14:paraId="59910DAA" w14:textId="77777777" w:rsidR="0095594E" w:rsidRPr="00AC1CCE" w:rsidRDefault="0095594E" w:rsidP="00005585">
            <w:pPr>
              <w:jc w:val="center"/>
              <w:rPr>
                <w:rFonts w:ascii="Calibri" w:hAnsi="Calibri" w:cs="Calibri"/>
                <w:b/>
                <w:bCs/>
                <w:szCs w:val="24"/>
              </w:rPr>
            </w:pPr>
            <w:r w:rsidRPr="00AC1CCE">
              <w:rPr>
                <w:rFonts w:ascii="Calibri" w:hAnsi="Calibri" w:cs="Calibri"/>
                <w:b/>
                <w:bCs/>
                <w:szCs w:val="24"/>
              </w:rPr>
              <w:t>Gr</w:t>
            </w:r>
          </w:p>
        </w:tc>
        <w:tc>
          <w:tcPr>
            <w:tcW w:w="900" w:type="dxa"/>
            <w:shd w:val="clear" w:color="auto" w:fill="D9D9D9" w:themeFill="background1" w:themeFillShade="D9"/>
            <w:hideMark/>
          </w:tcPr>
          <w:p w14:paraId="2CC60781" w14:textId="77777777" w:rsidR="0095594E" w:rsidRPr="00AC1CCE" w:rsidRDefault="0095594E" w:rsidP="00005585">
            <w:pPr>
              <w:jc w:val="center"/>
              <w:rPr>
                <w:rFonts w:ascii="Calibri" w:hAnsi="Calibri" w:cs="Calibri"/>
                <w:b/>
                <w:bCs/>
                <w:szCs w:val="24"/>
              </w:rPr>
            </w:pPr>
            <w:r w:rsidRPr="00AC1CCE">
              <w:rPr>
                <w:rFonts w:ascii="Calibri" w:hAnsi="Calibri" w:cs="Calibri"/>
                <w:b/>
                <w:bCs/>
                <w:szCs w:val="24"/>
              </w:rPr>
              <w:t>STEP 1</w:t>
            </w:r>
          </w:p>
        </w:tc>
        <w:tc>
          <w:tcPr>
            <w:tcW w:w="900" w:type="dxa"/>
            <w:shd w:val="clear" w:color="auto" w:fill="D9D9D9" w:themeFill="background1" w:themeFillShade="D9"/>
            <w:hideMark/>
          </w:tcPr>
          <w:p w14:paraId="441AA40C" w14:textId="77777777" w:rsidR="0095594E" w:rsidRPr="00AC1CCE" w:rsidRDefault="0095594E" w:rsidP="00005585">
            <w:pPr>
              <w:jc w:val="center"/>
              <w:rPr>
                <w:rFonts w:ascii="Calibri" w:hAnsi="Calibri" w:cs="Calibri"/>
                <w:b/>
                <w:bCs/>
                <w:szCs w:val="24"/>
              </w:rPr>
            </w:pPr>
            <w:r w:rsidRPr="00AC1CCE">
              <w:rPr>
                <w:rFonts w:ascii="Calibri" w:hAnsi="Calibri" w:cs="Calibri"/>
                <w:b/>
                <w:bCs/>
                <w:szCs w:val="24"/>
              </w:rPr>
              <w:t>STEP 2</w:t>
            </w:r>
          </w:p>
        </w:tc>
        <w:tc>
          <w:tcPr>
            <w:tcW w:w="900" w:type="dxa"/>
            <w:shd w:val="clear" w:color="auto" w:fill="D9D9D9" w:themeFill="background1" w:themeFillShade="D9"/>
            <w:hideMark/>
          </w:tcPr>
          <w:p w14:paraId="4D144570" w14:textId="77777777" w:rsidR="0095594E" w:rsidRPr="00AC1CCE" w:rsidRDefault="0095594E" w:rsidP="00005585">
            <w:pPr>
              <w:jc w:val="center"/>
              <w:rPr>
                <w:rFonts w:ascii="Calibri" w:hAnsi="Calibri" w:cs="Calibri"/>
                <w:b/>
                <w:bCs/>
                <w:szCs w:val="24"/>
              </w:rPr>
            </w:pPr>
            <w:r w:rsidRPr="00AC1CCE">
              <w:rPr>
                <w:rFonts w:ascii="Calibri" w:hAnsi="Calibri" w:cs="Calibri"/>
                <w:b/>
                <w:bCs/>
                <w:szCs w:val="24"/>
              </w:rPr>
              <w:t>STEP 3</w:t>
            </w:r>
          </w:p>
        </w:tc>
        <w:tc>
          <w:tcPr>
            <w:tcW w:w="900" w:type="dxa"/>
            <w:shd w:val="clear" w:color="auto" w:fill="D9D9D9" w:themeFill="background1" w:themeFillShade="D9"/>
            <w:hideMark/>
          </w:tcPr>
          <w:p w14:paraId="1DB8B4CD" w14:textId="77777777" w:rsidR="0095594E" w:rsidRPr="00AC1CCE" w:rsidRDefault="0095594E" w:rsidP="00005585">
            <w:pPr>
              <w:jc w:val="center"/>
              <w:rPr>
                <w:rFonts w:ascii="Calibri" w:hAnsi="Calibri" w:cs="Calibri"/>
                <w:b/>
                <w:bCs/>
                <w:szCs w:val="24"/>
              </w:rPr>
            </w:pPr>
            <w:r w:rsidRPr="00AC1CCE">
              <w:rPr>
                <w:rFonts w:ascii="Calibri" w:hAnsi="Calibri" w:cs="Calibri"/>
                <w:b/>
                <w:bCs/>
                <w:szCs w:val="24"/>
              </w:rPr>
              <w:t>STEP 4</w:t>
            </w:r>
          </w:p>
        </w:tc>
        <w:tc>
          <w:tcPr>
            <w:tcW w:w="900" w:type="dxa"/>
            <w:shd w:val="clear" w:color="auto" w:fill="D9D9D9" w:themeFill="background1" w:themeFillShade="D9"/>
            <w:hideMark/>
          </w:tcPr>
          <w:p w14:paraId="51FCF184" w14:textId="77777777" w:rsidR="0095594E" w:rsidRPr="00AC1CCE" w:rsidRDefault="0095594E" w:rsidP="00005585">
            <w:pPr>
              <w:jc w:val="center"/>
              <w:rPr>
                <w:rFonts w:ascii="Calibri" w:hAnsi="Calibri" w:cs="Calibri"/>
                <w:b/>
                <w:bCs/>
                <w:szCs w:val="24"/>
              </w:rPr>
            </w:pPr>
            <w:r w:rsidRPr="00AC1CCE">
              <w:rPr>
                <w:rFonts w:ascii="Calibri" w:hAnsi="Calibri" w:cs="Calibri"/>
                <w:b/>
                <w:bCs/>
                <w:szCs w:val="24"/>
              </w:rPr>
              <w:t>STEP 5</w:t>
            </w:r>
          </w:p>
        </w:tc>
        <w:tc>
          <w:tcPr>
            <w:tcW w:w="900" w:type="dxa"/>
            <w:shd w:val="clear" w:color="auto" w:fill="D9D9D9" w:themeFill="background1" w:themeFillShade="D9"/>
            <w:hideMark/>
          </w:tcPr>
          <w:p w14:paraId="6FCA3502" w14:textId="77777777" w:rsidR="0095594E" w:rsidRPr="00AC1CCE" w:rsidRDefault="0095594E" w:rsidP="00005585">
            <w:pPr>
              <w:jc w:val="center"/>
              <w:rPr>
                <w:rFonts w:ascii="Calibri" w:hAnsi="Calibri" w:cs="Calibri"/>
                <w:b/>
                <w:bCs/>
                <w:szCs w:val="24"/>
              </w:rPr>
            </w:pPr>
            <w:r w:rsidRPr="00AC1CCE">
              <w:rPr>
                <w:rFonts w:ascii="Calibri" w:hAnsi="Calibri" w:cs="Calibri"/>
                <w:b/>
                <w:bCs/>
                <w:szCs w:val="24"/>
              </w:rPr>
              <w:t>STEP 6</w:t>
            </w:r>
          </w:p>
        </w:tc>
        <w:tc>
          <w:tcPr>
            <w:tcW w:w="900" w:type="dxa"/>
            <w:shd w:val="clear" w:color="auto" w:fill="D9D9D9" w:themeFill="background1" w:themeFillShade="D9"/>
            <w:hideMark/>
          </w:tcPr>
          <w:p w14:paraId="3B6088AF" w14:textId="77777777" w:rsidR="0095594E" w:rsidRPr="00AC1CCE" w:rsidRDefault="0095594E" w:rsidP="00005585">
            <w:pPr>
              <w:jc w:val="center"/>
              <w:rPr>
                <w:rFonts w:ascii="Calibri" w:hAnsi="Calibri" w:cs="Calibri"/>
                <w:b/>
                <w:bCs/>
                <w:szCs w:val="24"/>
              </w:rPr>
            </w:pPr>
            <w:r w:rsidRPr="00AC1CCE">
              <w:rPr>
                <w:rFonts w:ascii="Calibri" w:hAnsi="Calibri" w:cs="Calibri"/>
                <w:b/>
                <w:bCs/>
                <w:szCs w:val="24"/>
              </w:rPr>
              <w:t>STEP 7</w:t>
            </w:r>
          </w:p>
        </w:tc>
        <w:tc>
          <w:tcPr>
            <w:tcW w:w="900" w:type="dxa"/>
            <w:shd w:val="clear" w:color="auto" w:fill="D9D9D9" w:themeFill="background1" w:themeFillShade="D9"/>
            <w:hideMark/>
          </w:tcPr>
          <w:p w14:paraId="01687E44" w14:textId="77777777" w:rsidR="0095594E" w:rsidRPr="00AC1CCE" w:rsidRDefault="0095594E" w:rsidP="00005585">
            <w:pPr>
              <w:jc w:val="center"/>
              <w:rPr>
                <w:rFonts w:ascii="Calibri" w:hAnsi="Calibri" w:cs="Calibri"/>
                <w:b/>
                <w:bCs/>
                <w:szCs w:val="24"/>
              </w:rPr>
            </w:pPr>
            <w:r w:rsidRPr="00AC1CCE">
              <w:rPr>
                <w:rFonts w:ascii="Calibri" w:hAnsi="Calibri" w:cs="Calibri"/>
                <w:b/>
                <w:bCs/>
                <w:szCs w:val="24"/>
              </w:rPr>
              <w:t>STEP 8</w:t>
            </w:r>
          </w:p>
        </w:tc>
        <w:tc>
          <w:tcPr>
            <w:tcW w:w="900" w:type="dxa"/>
            <w:shd w:val="clear" w:color="auto" w:fill="D9D9D9" w:themeFill="background1" w:themeFillShade="D9"/>
            <w:hideMark/>
          </w:tcPr>
          <w:p w14:paraId="20C09E44" w14:textId="77777777" w:rsidR="0095594E" w:rsidRPr="00AC1CCE" w:rsidRDefault="0095594E" w:rsidP="00005585">
            <w:pPr>
              <w:jc w:val="center"/>
              <w:rPr>
                <w:rFonts w:ascii="Calibri" w:hAnsi="Calibri" w:cs="Calibri"/>
                <w:b/>
                <w:bCs/>
                <w:szCs w:val="24"/>
              </w:rPr>
            </w:pPr>
            <w:r w:rsidRPr="00AC1CCE">
              <w:rPr>
                <w:rFonts w:ascii="Calibri" w:hAnsi="Calibri" w:cs="Calibri"/>
                <w:b/>
                <w:bCs/>
                <w:szCs w:val="24"/>
              </w:rPr>
              <w:t>STEP 9</w:t>
            </w:r>
          </w:p>
        </w:tc>
        <w:tc>
          <w:tcPr>
            <w:tcW w:w="1080" w:type="dxa"/>
            <w:shd w:val="clear" w:color="auto" w:fill="D9D9D9" w:themeFill="background1" w:themeFillShade="D9"/>
            <w:hideMark/>
          </w:tcPr>
          <w:p w14:paraId="18846CF3" w14:textId="77777777" w:rsidR="0095594E" w:rsidRPr="00AC1CCE" w:rsidRDefault="0095594E" w:rsidP="00005585">
            <w:pPr>
              <w:jc w:val="center"/>
              <w:rPr>
                <w:rFonts w:ascii="Calibri" w:hAnsi="Calibri" w:cs="Calibri"/>
                <w:b/>
                <w:bCs/>
                <w:szCs w:val="24"/>
              </w:rPr>
            </w:pPr>
            <w:r w:rsidRPr="00AC1CCE">
              <w:rPr>
                <w:rFonts w:ascii="Calibri" w:hAnsi="Calibri" w:cs="Calibri"/>
                <w:b/>
                <w:bCs/>
                <w:szCs w:val="24"/>
              </w:rPr>
              <w:t>STEP 10</w:t>
            </w:r>
          </w:p>
        </w:tc>
      </w:tr>
      <w:tr w:rsidR="0095594E" w:rsidRPr="0000204C" w14:paraId="1B45F781" w14:textId="77777777" w:rsidTr="00005585">
        <w:tc>
          <w:tcPr>
            <w:tcW w:w="720" w:type="dxa"/>
            <w:shd w:val="clear" w:color="auto" w:fill="auto"/>
          </w:tcPr>
          <w:p w14:paraId="6021EA68" w14:textId="77777777" w:rsidR="0095594E" w:rsidRPr="000C6E09" w:rsidRDefault="0095594E" w:rsidP="00005585">
            <w:pPr>
              <w:jc w:val="center"/>
              <w:rPr>
                <w:rFonts w:ascii="Calibri" w:hAnsi="Calibri" w:cs="Calibri"/>
                <w:b/>
                <w:bCs/>
                <w:color w:val="000000" w:themeColor="text1"/>
                <w:szCs w:val="24"/>
              </w:rPr>
            </w:pPr>
            <w:r w:rsidRPr="000C6E09">
              <w:rPr>
                <w:rFonts w:ascii="Calibri" w:hAnsi="Calibri" w:cs="Calibri"/>
                <w:b/>
                <w:bCs/>
                <w:color w:val="000000" w:themeColor="text1"/>
                <w:szCs w:val="24"/>
              </w:rPr>
              <w:t>LA</w:t>
            </w:r>
          </w:p>
        </w:tc>
        <w:tc>
          <w:tcPr>
            <w:tcW w:w="540" w:type="dxa"/>
            <w:vAlign w:val="center"/>
            <w:hideMark/>
          </w:tcPr>
          <w:p w14:paraId="102A7ACD" w14:textId="77777777" w:rsidR="0095594E" w:rsidRPr="000C6E09" w:rsidRDefault="0095594E" w:rsidP="00005585">
            <w:pPr>
              <w:jc w:val="center"/>
              <w:rPr>
                <w:rFonts w:ascii="Calibri" w:hAnsi="Calibri" w:cs="Calibri"/>
                <w:bCs/>
                <w:color w:val="000000" w:themeColor="text1"/>
                <w:szCs w:val="24"/>
              </w:rPr>
            </w:pPr>
            <w:r w:rsidRPr="000C6E09">
              <w:rPr>
                <w:rFonts w:ascii="Calibri" w:hAnsi="Calibri" w:cs="Calibri"/>
                <w:bCs/>
                <w:color w:val="000000" w:themeColor="text1"/>
                <w:szCs w:val="24"/>
              </w:rPr>
              <w:t>07</w:t>
            </w:r>
          </w:p>
        </w:tc>
        <w:tc>
          <w:tcPr>
            <w:tcW w:w="900" w:type="dxa"/>
            <w:shd w:val="clear" w:color="auto" w:fill="auto"/>
            <w:vAlign w:val="center"/>
            <w:hideMark/>
          </w:tcPr>
          <w:p w14:paraId="48B5D28E" w14:textId="77777777" w:rsidR="0095594E" w:rsidRPr="000C6E09" w:rsidRDefault="0095594E" w:rsidP="00005585">
            <w:pPr>
              <w:jc w:val="center"/>
              <w:rPr>
                <w:rFonts w:ascii="Calibri" w:hAnsi="Calibri" w:cs="Calibri"/>
                <w:bCs/>
                <w:color w:val="000000" w:themeColor="text1"/>
                <w:szCs w:val="24"/>
              </w:rPr>
            </w:pPr>
            <w:r w:rsidRPr="000C6E09">
              <w:rPr>
                <w:rFonts w:ascii="Calibri" w:hAnsi="Calibri" w:cs="Calibri"/>
                <w:bCs/>
                <w:color w:val="000000" w:themeColor="text1"/>
                <w:szCs w:val="24"/>
              </w:rPr>
              <w:t>45,843</w:t>
            </w:r>
          </w:p>
        </w:tc>
        <w:tc>
          <w:tcPr>
            <w:tcW w:w="900" w:type="dxa"/>
            <w:vAlign w:val="center"/>
            <w:hideMark/>
          </w:tcPr>
          <w:p w14:paraId="025B6163" w14:textId="77777777" w:rsidR="0095594E" w:rsidRPr="000C6E09" w:rsidRDefault="0095594E" w:rsidP="00005585">
            <w:pPr>
              <w:jc w:val="center"/>
              <w:rPr>
                <w:rFonts w:ascii="Calibri" w:hAnsi="Calibri" w:cs="Calibri"/>
                <w:bCs/>
                <w:color w:val="000000" w:themeColor="text1"/>
                <w:szCs w:val="24"/>
              </w:rPr>
            </w:pPr>
            <w:r w:rsidRPr="000C6E09">
              <w:rPr>
                <w:rFonts w:ascii="Calibri" w:hAnsi="Calibri" w:cs="Calibri"/>
                <w:bCs/>
                <w:color w:val="000000" w:themeColor="text1"/>
                <w:szCs w:val="24"/>
              </w:rPr>
              <w:t>47,372</w:t>
            </w:r>
          </w:p>
        </w:tc>
        <w:tc>
          <w:tcPr>
            <w:tcW w:w="900" w:type="dxa"/>
            <w:vAlign w:val="center"/>
            <w:hideMark/>
          </w:tcPr>
          <w:p w14:paraId="06B3D79A" w14:textId="77777777" w:rsidR="0095594E" w:rsidRPr="000C6E09" w:rsidRDefault="0095594E" w:rsidP="00005585">
            <w:pPr>
              <w:jc w:val="center"/>
              <w:rPr>
                <w:rFonts w:ascii="Calibri" w:hAnsi="Calibri" w:cs="Calibri"/>
                <w:bCs/>
                <w:color w:val="000000" w:themeColor="text1"/>
                <w:szCs w:val="24"/>
              </w:rPr>
            </w:pPr>
            <w:r w:rsidRPr="000C6E09">
              <w:rPr>
                <w:rFonts w:ascii="Calibri" w:hAnsi="Calibri" w:cs="Calibri"/>
                <w:bCs/>
                <w:color w:val="000000" w:themeColor="text1"/>
                <w:szCs w:val="24"/>
              </w:rPr>
              <w:t>48,900</w:t>
            </w:r>
          </w:p>
        </w:tc>
        <w:tc>
          <w:tcPr>
            <w:tcW w:w="900" w:type="dxa"/>
            <w:shd w:val="clear" w:color="auto" w:fill="auto"/>
            <w:vAlign w:val="center"/>
            <w:hideMark/>
          </w:tcPr>
          <w:p w14:paraId="3C62F11C" w14:textId="77777777" w:rsidR="0095594E" w:rsidRPr="000C6E09" w:rsidRDefault="0095594E" w:rsidP="00005585">
            <w:pPr>
              <w:jc w:val="center"/>
              <w:rPr>
                <w:rFonts w:ascii="Calibri" w:hAnsi="Calibri" w:cs="Calibri"/>
                <w:bCs/>
                <w:color w:val="000000" w:themeColor="text1"/>
                <w:szCs w:val="24"/>
              </w:rPr>
            </w:pPr>
            <w:r w:rsidRPr="000C6E09">
              <w:rPr>
                <w:rFonts w:ascii="Calibri" w:hAnsi="Calibri" w:cs="Calibri"/>
                <w:bCs/>
                <w:color w:val="000000" w:themeColor="text1"/>
                <w:szCs w:val="24"/>
              </w:rPr>
              <w:t>50,429</w:t>
            </w:r>
          </w:p>
        </w:tc>
        <w:tc>
          <w:tcPr>
            <w:tcW w:w="900" w:type="dxa"/>
            <w:shd w:val="clear" w:color="auto" w:fill="A6A6A6" w:themeFill="background1" w:themeFillShade="A6"/>
            <w:vAlign w:val="center"/>
            <w:hideMark/>
          </w:tcPr>
          <w:p w14:paraId="3AC8988D" w14:textId="77777777" w:rsidR="0095594E" w:rsidRPr="000C6E09" w:rsidRDefault="0095594E" w:rsidP="00005585">
            <w:pPr>
              <w:jc w:val="center"/>
              <w:rPr>
                <w:rFonts w:ascii="Calibri" w:hAnsi="Calibri" w:cs="Calibri"/>
                <w:bCs/>
                <w:color w:val="000000" w:themeColor="text1"/>
                <w:szCs w:val="24"/>
              </w:rPr>
            </w:pPr>
            <w:r w:rsidRPr="000C6E09">
              <w:rPr>
                <w:rFonts w:ascii="Calibri" w:hAnsi="Calibri" w:cs="Calibri"/>
                <w:bCs/>
                <w:color w:val="000000" w:themeColor="text1"/>
                <w:szCs w:val="24"/>
              </w:rPr>
              <w:t>51,957</w:t>
            </w:r>
          </w:p>
        </w:tc>
        <w:tc>
          <w:tcPr>
            <w:tcW w:w="900" w:type="dxa"/>
            <w:shd w:val="clear" w:color="auto" w:fill="FFFF00"/>
            <w:vAlign w:val="center"/>
            <w:hideMark/>
          </w:tcPr>
          <w:p w14:paraId="3C913E87" w14:textId="77777777" w:rsidR="0095594E" w:rsidRPr="000C6E09" w:rsidRDefault="0095594E" w:rsidP="00005585">
            <w:pPr>
              <w:jc w:val="center"/>
              <w:rPr>
                <w:rFonts w:ascii="Calibri" w:hAnsi="Calibri" w:cs="Calibri"/>
                <w:bCs/>
                <w:color w:val="000000" w:themeColor="text1"/>
                <w:szCs w:val="24"/>
              </w:rPr>
            </w:pPr>
            <w:r w:rsidRPr="000C6E09">
              <w:rPr>
                <w:rFonts w:ascii="Calibri" w:hAnsi="Calibri" w:cs="Calibri"/>
                <w:bCs/>
                <w:color w:val="000000" w:themeColor="text1"/>
                <w:szCs w:val="24"/>
              </w:rPr>
              <w:t>53,486</w:t>
            </w:r>
          </w:p>
        </w:tc>
        <w:tc>
          <w:tcPr>
            <w:tcW w:w="900" w:type="dxa"/>
            <w:shd w:val="clear" w:color="auto" w:fill="auto"/>
            <w:vAlign w:val="center"/>
            <w:hideMark/>
          </w:tcPr>
          <w:p w14:paraId="2B188AB3" w14:textId="77777777" w:rsidR="0095594E" w:rsidRPr="000C6E09" w:rsidRDefault="0095594E" w:rsidP="00005585">
            <w:pPr>
              <w:jc w:val="center"/>
              <w:rPr>
                <w:rFonts w:ascii="Calibri" w:hAnsi="Calibri" w:cs="Calibri"/>
                <w:bCs/>
                <w:color w:val="000000" w:themeColor="text1"/>
                <w:szCs w:val="24"/>
              </w:rPr>
            </w:pPr>
            <w:r w:rsidRPr="000C6E09">
              <w:rPr>
                <w:rFonts w:ascii="Calibri" w:hAnsi="Calibri" w:cs="Calibri"/>
                <w:bCs/>
                <w:color w:val="000000" w:themeColor="text1"/>
                <w:szCs w:val="24"/>
              </w:rPr>
              <w:t>55,014</w:t>
            </w:r>
          </w:p>
        </w:tc>
        <w:tc>
          <w:tcPr>
            <w:tcW w:w="900" w:type="dxa"/>
            <w:vAlign w:val="center"/>
            <w:hideMark/>
          </w:tcPr>
          <w:p w14:paraId="678DBDB5" w14:textId="77777777" w:rsidR="0095594E" w:rsidRPr="000C6E09" w:rsidRDefault="0095594E" w:rsidP="00005585">
            <w:pPr>
              <w:jc w:val="center"/>
              <w:rPr>
                <w:rFonts w:ascii="Calibri" w:hAnsi="Calibri" w:cs="Calibri"/>
                <w:bCs/>
                <w:color w:val="000000" w:themeColor="text1"/>
                <w:szCs w:val="24"/>
              </w:rPr>
            </w:pPr>
            <w:r w:rsidRPr="000C6E09">
              <w:rPr>
                <w:rFonts w:ascii="Calibri" w:hAnsi="Calibri" w:cs="Calibri"/>
                <w:bCs/>
                <w:color w:val="000000" w:themeColor="text1"/>
                <w:szCs w:val="24"/>
              </w:rPr>
              <w:t>56,543</w:t>
            </w:r>
          </w:p>
        </w:tc>
        <w:tc>
          <w:tcPr>
            <w:tcW w:w="900" w:type="dxa"/>
            <w:shd w:val="clear" w:color="auto" w:fill="auto"/>
            <w:vAlign w:val="center"/>
            <w:hideMark/>
          </w:tcPr>
          <w:p w14:paraId="43B3A9F0" w14:textId="77777777" w:rsidR="0095594E" w:rsidRPr="000C6E09" w:rsidRDefault="0095594E" w:rsidP="00005585">
            <w:pPr>
              <w:jc w:val="center"/>
              <w:rPr>
                <w:rFonts w:ascii="Calibri" w:hAnsi="Calibri" w:cs="Calibri"/>
                <w:bCs/>
                <w:color w:val="000000" w:themeColor="text1"/>
                <w:szCs w:val="24"/>
              </w:rPr>
            </w:pPr>
            <w:r w:rsidRPr="000C6E09">
              <w:rPr>
                <w:rFonts w:ascii="Calibri" w:hAnsi="Calibri" w:cs="Calibri"/>
                <w:bCs/>
                <w:color w:val="000000" w:themeColor="text1"/>
                <w:szCs w:val="24"/>
              </w:rPr>
              <w:t>58,072</w:t>
            </w:r>
          </w:p>
        </w:tc>
        <w:tc>
          <w:tcPr>
            <w:tcW w:w="1080" w:type="dxa"/>
            <w:vAlign w:val="center"/>
            <w:hideMark/>
          </w:tcPr>
          <w:p w14:paraId="5E8B2637" w14:textId="77777777" w:rsidR="0095594E" w:rsidRPr="000C6E09" w:rsidRDefault="0095594E" w:rsidP="00005585">
            <w:pPr>
              <w:jc w:val="center"/>
              <w:rPr>
                <w:rFonts w:ascii="Calibri" w:hAnsi="Calibri" w:cs="Calibri"/>
                <w:bCs/>
                <w:color w:val="000000" w:themeColor="text1"/>
                <w:szCs w:val="24"/>
              </w:rPr>
            </w:pPr>
            <w:r w:rsidRPr="000C6E09">
              <w:rPr>
                <w:rFonts w:ascii="Calibri" w:hAnsi="Calibri" w:cs="Calibri"/>
                <w:bCs/>
                <w:color w:val="000000" w:themeColor="text1"/>
                <w:szCs w:val="24"/>
              </w:rPr>
              <w:t>59,600</w:t>
            </w:r>
          </w:p>
        </w:tc>
      </w:tr>
    </w:tbl>
    <w:p w14:paraId="0B4CD411" w14:textId="2C66DDCD" w:rsidR="00B75B2F" w:rsidRDefault="00B75B2F" w:rsidP="0095594E">
      <w:pPr>
        <w:pStyle w:val="Heading4"/>
        <w:spacing w:after="120"/>
        <w:rPr>
          <w:b w:val="0"/>
          <w:i/>
        </w:rPr>
      </w:pPr>
      <w:bookmarkStart w:id="23" w:name="_Toc509484377"/>
      <w:r>
        <w:t xml:space="preserve">Ex. 1 Worksheet </w:t>
      </w:r>
    </w:p>
    <w:tbl>
      <w:tblPr>
        <w:tblStyle w:val="TableGrid"/>
        <w:tblW w:w="10710" w:type="dxa"/>
        <w:tblInd w:w="-365" w:type="dxa"/>
        <w:tblLook w:val="04A0" w:firstRow="1" w:lastRow="0" w:firstColumn="1" w:lastColumn="0" w:noHBand="0" w:noVBand="1"/>
        <w:tblCaption w:val="Worksheet"/>
        <w:tblDescription w:val="Worksheet"/>
      </w:tblPr>
      <w:tblGrid>
        <w:gridCol w:w="1094"/>
        <w:gridCol w:w="9616"/>
      </w:tblGrid>
      <w:tr w:rsidR="00B75B2F" w:rsidRPr="00F40ACC" w14:paraId="0B4CD416" w14:textId="77777777" w:rsidTr="00563AD9">
        <w:trPr>
          <w:tblHeader/>
        </w:trPr>
        <w:tc>
          <w:tcPr>
            <w:tcW w:w="1094" w:type="dxa"/>
            <w:shd w:val="clear" w:color="auto" w:fill="D9D9D9" w:themeFill="background1" w:themeFillShade="D9"/>
          </w:tcPr>
          <w:p w14:paraId="0B4CD412" w14:textId="4F0A9FA0" w:rsidR="00B75B2F" w:rsidRPr="00F40ACC" w:rsidRDefault="00563AD9" w:rsidP="00B3279D">
            <w:pPr>
              <w:spacing w:after="120"/>
              <w:jc w:val="center"/>
              <w:rPr>
                <w:color w:val="000000" w:themeColor="text1"/>
              </w:rPr>
            </w:pPr>
            <w:r>
              <w:rPr>
                <w:noProof/>
                <w:color w:val="000000" w:themeColor="text1"/>
              </w:rPr>
              <w:t>Steps</w:t>
            </w:r>
          </w:p>
        </w:tc>
        <w:tc>
          <w:tcPr>
            <w:tcW w:w="9616" w:type="dxa"/>
            <w:shd w:val="clear" w:color="auto" w:fill="D9D9D9" w:themeFill="background1" w:themeFillShade="D9"/>
          </w:tcPr>
          <w:p w14:paraId="0B4CD413" w14:textId="77777777" w:rsidR="00B75B2F" w:rsidRPr="008673D7" w:rsidRDefault="00B75B2F" w:rsidP="00B3279D">
            <w:pPr>
              <w:tabs>
                <w:tab w:val="left" w:pos="435"/>
                <w:tab w:val="center" w:pos="4700"/>
              </w:tabs>
              <w:autoSpaceDE w:val="0"/>
              <w:autoSpaceDN w:val="0"/>
              <w:adjustRightInd w:val="0"/>
              <w:spacing w:after="120"/>
              <w:rPr>
                <w:b/>
                <w:bCs/>
                <w:color w:val="000000"/>
                <w:szCs w:val="28"/>
              </w:rPr>
            </w:pPr>
            <w:r>
              <w:rPr>
                <w:b/>
                <w:bCs/>
                <w:color w:val="000000"/>
                <w:szCs w:val="28"/>
              </w:rPr>
              <w:tab/>
            </w:r>
            <w:r>
              <w:rPr>
                <w:b/>
                <w:bCs/>
                <w:color w:val="000000"/>
                <w:szCs w:val="28"/>
              </w:rPr>
              <w:tab/>
            </w:r>
            <w:r w:rsidRPr="008673D7">
              <w:rPr>
                <w:b/>
                <w:bCs/>
                <w:color w:val="000000"/>
                <w:szCs w:val="28"/>
              </w:rPr>
              <w:t>Promotion Worksheet</w:t>
            </w:r>
          </w:p>
          <w:p w14:paraId="0B4CD414" w14:textId="77777777" w:rsidR="00B75B2F" w:rsidRPr="008673D7" w:rsidRDefault="00B75B2F" w:rsidP="00B3279D">
            <w:pPr>
              <w:autoSpaceDE w:val="0"/>
              <w:autoSpaceDN w:val="0"/>
              <w:adjustRightInd w:val="0"/>
              <w:spacing w:after="120"/>
              <w:jc w:val="center"/>
              <w:rPr>
                <w:bCs/>
                <w:color w:val="000000"/>
                <w:szCs w:val="26"/>
              </w:rPr>
            </w:pPr>
            <w:r w:rsidRPr="008673D7">
              <w:rPr>
                <w:b/>
                <w:bCs/>
                <w:color w:val="000000"/>
                <w:sz w:val="28"/>
                <w:szCs w:val="26"/>
              </w:rPr>
              <w:t>Locality Table to Locality Table</w:t>
            </w:r>
          </w:p>
          <w:p w14:paraId="0B4CD415" w14:textId="77777777" w:rsidR="00B75B2F" w:rsidRPr="00F31212" w:rsidRDefault="00B75B2F" w:rsidP="00B3279D">
            <w:pPr>
              <w:spacing w:after="120"/>
              <w:rPr>
                <w:rFonts w:cs="Arial"/>
                <w:i/>
                <w:color w:val="000000" w:themeColor="text1"/>
              </w:rPr>
            </w:pPr>
            <w:r w:rsidRPr="00F31212">
              <w:rPr>
                <w:bCs/>
                <w:i/>
                <w:color w:val="000000"/>
                <w:szCs w:val="22"/>
              </w:rPr>
              <w:t>Use this worksheet when only a locality pay table applies to the current position and the position you’re filling</w:t>
            </w:r>
            <w:r>
              <w:rPr>
                <w:bCs/>
                <w:i/>
                <w:color w:val="000000"/>
                <w:szCs w:val="22"/>
              </w:rPr>
              <w:t xml:space="preserve"> (a special rate table doesn’t apply to the current position or to the position you’re filling based upon a change in the series).</w:t>
            </w:r>
          </w:p>
        </w:tc>
      </w:tr>
      <w:tr w:rsidR="00B75B2F" w:rsidRPr="00F40ACC" w14:paraId="0B4CD419" w14:textId="77777777" w:rsidTr="00B3279D">
        <w:tc>
          <w:tcPr>
            <w:tcW w:w="1094" w:type="dxa"/>
          </w:tcPr>
          <w:p w14:paraId="0B4CD417" w14:textId="77777777" w:rsidR="00B75B2F" w:rsidRPr="00F40ACC" w:rsidRDefault="00B75B2F" w:rsidP="00B3279D">
            <w:pPr>
              <w:spacing w:after="120"/>
              <w:rPr>
                <w:b/>
                <w:color w:val="000000" w:themeColor="text1"/>
              </w:rPr>
            </w:pPr>
            <w:r>
              <w:rPr>
                <w:b/>
                <w:color w:val="000000" w:themeColor="text1"/>
              </w:rPr>
              <w:t>Current Salary</w:t>
            </w:r>
          </w:p>
        </w:tc>
        <w:tc>
          <w:tcPr>
            <w:tcW w:w="9616" w:type="dxa"/>
          </w:tcPr>
          <w:p w14:paraId="0B4CD418" w14:textId="77777777" w:rsidR="00B75B2F" w:rsidRPr="005C282C" w:rsidRDefault="00B75B2F" w:rsidP="00B3279D">
            <w:pPr>
              <w:autoSpaceDE w:val="0"/>
              <w:autoSpaceDN w:val="0"/>
              <w:adjustRightInd w:val="0"/>
              <w:spacing w:after="120"/>
              <w:ind w:left="720"/>
              <w:rPr>
                <w:szCs w:val="24"/>
              </w:rPr>
            </w:pPr>
            <w:r w:rsidRPr="005C282C">
              <w:rPr>
                <w:szCs w:val="24"/>
              </w:rPr>
              <w:t xml:space="preserve">Pay Table: </w:t>
            </w:r>
            <w:r w:rsidRPr="005C282C">
              <w:rPr>
                <w:b/>
                <w:szCs w:val="24"/>
              </w:rPr>
              <w:t>LA</w:t>
            </w:r>
            <w:r w:rsidRPr="005C282C">
              <w:rPr>
                <w:szCs w:val="24"/>
              </w:rPr>
              <w:t xml:space="preserve"> Series: </w:t>
            </w:r>
            <w:r w:rsidRPr="005C282C">
              <w:rPr>
                <w:b/>
                <w:szCs w:val="24"/>
              </w:rPr>
              <w:t>0203</w:t>
            </w:r>
            <w:r w:rsidRPr="005C282C">
              <w:rPr>
                <w:szCs w:val="24"/>
              </w:rPr>
              <w:t xml:space="preserve"> Grade: </w:t>
            </w:r>
            <w:r w:rsidRPr="005C282C">
              <w:rPr>
                <w:b/>
                <w:szCs w:val="24"/>
              </w:rPr>
              <w:t>06</w:t>
            </w:r>
            <w:r w:rsidRPr="005C282C">
              <w:rPr>
                <w:szCs w:val="24"/>
              </w:rPr>
              <w:t xml:space="preserve"> Step: </w:t>
            </w:r>
            <w:r w:rsidRPr="005C282C">
              <w:rPr>
                <w:b/>
                <w:szCs w:val="24"/>
              </w:rPr>
              <w:t>5</w:t>
            </w:r>
            <w:r w:rsidRPr="005C282C">
              <w:rPr>
                <w:szCs w:val="24"/>
              </w:rPr>
              <w:t xml:space="preserve"> Salary: </w:t>
            </w:r>
            <w:r w:rsidRPr="005C282C">
              <w:rPr>
                <w:b/>
                <w:szCs w:val="24"/>
              </w:rPr>
              <w:t>$49,507</w:t>
            </w:r>
          </w:p>
        </w:tc>
      </w:tr>
      <w:tr w:rsidR="00B75B2F" w:rsidRPr="00F40ACC" w14:paraId="0B4CD41F" w14:textId="77777777" w:rsidTr="00B3279D">
        <w:tc>
          <w:tcPr>
            <w:tcW w:w="1094" w:type="dxa"/>
          </w:tcPr>
          <w:p w14:paraId="0B4CD41A" w14:textId="77777777" w:rsidR="00B75B2F" w:rsidRPr="00F40ACC" w:rsidRDefault="00B75B2F" w:rsidP="00B3279D">
            <w:pPr>
              <w:spacing w:after="120"/>
              <w:rPr>
                <w:b/>
                <w:color w:val="000000" w:themeColor="text1"/>
              </w:rPr>
            </w:pPr>
            <w:r w:rsidRPr="00F40ACC">
              <w:rPr>
                <w:b/>
                <w:color w:val="000000" w:themeColor="text1"/>
              </w:rPr>
              <w:t xml:space="preserve">Step </w:t>
            </w:r>
            <w:r>
              <w:rPr>
                <w:b/>
                <w:color w:val="000000" w:themeColor="text1"/>
              </w:rPr>
              <w:t>A</w:t>
            </w:r>
          </w:p>
        </w:tc>
        <w:tc>
          <w:tcPr>
            <w:tcW w:w="9616" w:type="dxa"/>
          </w:tcPr>
          <w:p w14:paraId="0B4CD41B" w14:textId="77777777" w:rsidR="00B75B2F" w:rsidRPr="005C282C" w:rsidRDefault="00B75B2F" w:rsidP="00B3279D">
            <w:pPr>
              <w:autoSpaceDE w:val="0"/>
              <w:autoSpaceDN w:val="0"/>
              <w:adjustRightInd w:val="0"/>
              <w:spacing w:after="120"/>
              <w:rPr>
                <w:bCs/>
                <w:iCs/>
                <w:color w:val="000000" w:themeColor="text1"/>
                <w:szCs w:val="24"/>
              </w:rPr>
            </w:pPr>
            <w:r w:rsidRPr="005C282C">
              <w:rPr>
                <w:b/>
                <w:bCs/>
                <w:color w:val="000000" w:themeColor="text1"/>
                <w:szCs w:val="24"/>
              </w:rPr>
              <w:t>Geographic Conversion and Simultaneous Pay Actions.</w:t>
            </w:r>
            <w:r w:rsidRPr="005C282C">
              <w:rPr>
                <w:bCs/>
                <w:iCs/>
                <w:color w:val="000000" w:themeColor="text1"/>
                <w:szCs w:val="24"/>
              </w:rPr>
              <w:t xml:space="preserve"> </w:t>
            </w:r>
            <w:r w:rsidRPr="005C282C">
              <w:rPr>
                <w:bCs/>
                <w:iCs/>
                <w:szCs w:val="24"/>
              </w:rPr>
              <w:t>The following order must be followed when processing simultaneous pay actions: (1) Geographic Conversion; (2) General Adjustment (NOA-894); (3) WGI/QSI; then (4) Promotion.</w:t>
            </w:r>
          </w:p>
          <w:p w14:paraId="0B4CD41C" w14:textId="77777777" w:rsidR="00B75B2F" w:rsidRPr="005C282C" w:rsidRDefault="00B75B2F" w:rsidP="00B3279D">
            <w:pPr>
              <w:autoSpaceDE w:val="0"/>
              <w:autoSpaceDN w:val="0"/>
              <w:adjustRightInd w:val="0"/>
              <w:spacing w:after="120"/>
              <w:ind w:left="720"/>
              <w:rPr>
                <w:szCs w:val="24"/>
              </w:rPr>
            </w:pPr>
            <w:r w:rsidRPr="005C282C">
              <w:rPr>
                <w:szCs w:val="24"/>
              </w:rPr>
              <w:t xml:space="preserve">N/A: </w:t>
            </w:r>
            <w:r w:rsidRPr="005C282C">
              <w:rPr>
                <w:b/>
                <w:szCs w:val="24"/>
              </w:rPr>
              <w:t>X</w:t>
            </w:r>
          </w:p>
          <w:p w14:paraId="0B4CD41D" w14:textId="77777777" w:rsidR="00B75B2F" w:rsidRPr="005C282C" w:rsidRDefault="00B75B2F" w:rsidP="00B3279D">
            <w:pPr>
              <w:autoSpaceDE w:val="0"/>
              <w:autoSpaceDN w:val="0"/>
              <w:adjustRightInd w:val="0"/>
              <w:spacing w:after="120"/>
              <w:ind w:left="720"/>
              <w:rPr>
                <w:szCs w:val="24"/>
              </w:rPr>
            </w:pPr>
            <w:r w:rsidRPr="005C282C">
              <w:rPr>
                <w:szCs w:val="24"/>
              </w:rPr>
              <w:t xml:space="preserve">From: Pay </w:t>
            </w:r>
            <w:proofErr w:type="gramStart"/>
            <w:r w:rsidRPr="005C282C">
              <w:rPr>
                <w:szCs w:val="24"/>
              </w:rPr>
              <w:t>Table:_</w:t>
            </w:r>
            <w:proofErr w:type="gramEnd"/>
            <w:r w:rsidRPr="005C282C">
              <w:rPr>
                <w:szCs w:val="24"/>
              </w:rPr>
              <w:t>___ Grade: ____ Step: ____ Salary:$_______</w:t>
            </w:r>
          </w:p>
          <w:p w14:paraId="0B4CD41E" w14:textId="77777777" w:rsidR="00B75B2F" w:rsidRPr="005C282C" w:rsidRDefault="00B75B2F" w:rsidP="00B3279D">
            <w:pPr>
              <w:autoSpaceDE w:val="0"/>
              <w:autoSpaceDN w:val="0"/>
              <w:adjustRightInd w:val="0"/>
              <w:spacing w:after="120"/>
              <w:ind w:left="720"/>
              <w:rPr>
                <w:szCs w:val="24"/>
              </w:rPr>
            </w:pPr>
            <w:r w:rsidRPr="005C282C">
              <w:rPr>
                <w:szCs w:val="24"/>
              </w:rPr>
              <w:t xml:space="preserve">To: Pay </w:t>
            </w:r>
            <w:proofErr w:type="gramStart"/>
            <w:r w:rsidRPr="005C282C">
              <w:rPr>
                <w:szCs w:val="24"/>
              </w:rPr>
              <w:t>Table:_</w:t>
            </w:r>
            <w:proofErr w:type="gramEnd"/>
            <w:r w:rsidRPr="005C282C">
              <w:rPr>
                <w:szCs w:val="24"/>
              </w:rPr>
              <w:t>___ Grade: ____ Step: ____ Salary:$_______</w:t>
            </w:r>
          </w:p>
        </w:tc>
      </w:tr>
      <w:tr w:rsidR="00B75B2F" w:rsidRPr="00F40ACC" w14:paraId="0B4CD424" w14:textId="77777777" w:rsidTr="00B3279D">
        <w:tc>
          <w:tcPr>
            <w:tcW w:w="1094" w:type="dxa"/>
          </w:tcPr>
          <w:p w14:paraId="0B4CD420" w14:textId="77777777" w:rsidR="00B75B2F" w:rsidRPr="00F40ACC" w:rsidRDefault="00B75B2F" w:rsidP="00B3279D">
            <w:pPr>
              <w:spacing w:after="120"/>
              <w:rPr>
                <w:b/>
                <w:color w:val="000000" w:themeColor="text1"/>
              </w:rPr>
            </w:pPr>
            <w:r w:rsidRPr="00F40ACC">
              <w:rPr>
                <w:b/>
                <w:color w:val="000000" w:themeColor="text1"/>
              </w:rPr>
              <w:lastRenderedPageBreak/>
              <w:t xml:space="preserve">Step </w:t>
            </w:r>
            <w:r>
              <w:rPr>
                <w:b/>
                <w:color w:val="000000" w:themeColor="text1"/>
              </w:rPr>
              <w:t>B</w:t>
            </w:r>
          </w:p>
        </w:tc>
        <w:tc>
          <w:tcPr>
            <w:tcW w:w="9616" w:type="dxa"/>
          </w:tcPr>
          <w:p w14:paraId="0B4CD421" w14:textId="77777777" w:rsidR="00B75B2F" w:rsidRPr="005C282C" w:rsidRDefault="00B75B2F" w:rsidP="00B3279D">
            <w:pPr>
              <w:autoSpaceDE w:val="0"/>
              <w:autoSpaceDN w:val="0"/>
              <w:adjustRightInd w:val="0"/>
              <w:spacing w:after="120"/>
              <w:rPr>
                <w:rFonts w:cs="Arial"/>
                <w:color w:val="000000" w:themeColor="text1"/>
                <w:szCs w:val="24"/>
              </w:rPr>
            </w:pPr>
            <w:r w:rsidRPr="005C282C">
              <w:rPr>
                <w:rFonts w:cs="Arial"/>
                <w:b/>
                <w:bCs/>
                <w:color w:val="000000" w:themeColor="text1"/>
                <w:szCs w:val="24"/>
              </w:rPr>
              <w:t xml:space="preserve">Apply the Two-Step Promotion Rule. </w:t>
            </w:r>
            <w:r w:rsidRPr="005C282C">
              <w:rPr>
                <w:szCs w:val="24"/>
              </w:rPr>
              <w:t xml:space="preserve">Use the Base Table and increase the employee’s current step by two within-grade increases. </w:t>
            </w:r>
          </w:p>
          <w:p w14:paraId="0B4CD422" w14:textId="77777777" w:rsidR="00B75B2F" w:rsidRPr="005C282C" w:rsidRDefault="00B75B2F" w:rsidP="00B3279D">
            <w:pPr>
              <w:autoSpaceDE w:val="0"/>
              <w:autoSpaceDN w:val="0"/>
              <w:adjustRightInd w:val="0"/>
              <w:spacing w:after="120"/>
              <w:ind w:left="720"/>
              <w:rPr>
                <w:szCs w:val="24"/>
              </w:rPr>
            </w:pPr>
            <w:r w:rsidRPr="005C282C">
              <w:rPr>
                <w:szCs w:val="24"/>
              </w:rPr>
              <w:t xml:space="preserve">Grade: </w:t>
            </w:r>
            <w:r w:rsidRPr="005C282C">
              <w:rPr>
                <w:b/>
                <w:szCs w:val="24"/>
              </w:rPr>
              <w:t>06</w:t>
            </w:r>
            <w:r w:rsidRPr="005C282C">
              <w:rPr>
                <w:szCs w:val="24"/>
              </w:rPr>
              <w:t xml:space="preserve"> Step: </w:t>
            </w:r>
            <w:r w:rsidRPr="005C282C">
              <w:rPr>
                <w:b/>
                <w:szCs w:val="24"/>
              </w:rPr>
              <w:t>7</w:t>
            </w:r>
            <w:r w:rsidRPr="005C282C">
              <w:rPr>
                <w:szCs w:val="24"/>
              </w:rPr>
              <w:t xml:space="preserve"> </w:t>
            </w:r>
            <w:r w:rsidRPr="005C282C">
              <w:rPr>
                <w:i/>
                <w:szCs w:val="24"/>
              </w:rPr>
              <w:t>+ 2 steps</w:t>
            </w:r>
            <w:r w:rsidRPr="005C282C">
              <w:rPr>
                <w:szCs w:val="24"/>
              </w:rPr>
              <w:t xml:space="preserve"> = Grade: </w:t>
            </w:r>
            <w:r w:rsidRPr="005C282C">
              <w:rPr>
                <w:b/>
                <w:szCs w:val="24"/>
              </w:rPr>
              <w:t>06</w:t>
            </w:r>
            <w:r w:rsidRPr="005C282C">
              <w:rPr>
                <w:szCs w:val="24"/>
              </w:rPr>
              <w:t xml:space="preserve"> Step: </w:t>
            </w:r>
            <w:r w:rsidRPr="005C282C">
              <w:rPr>
                <w:b/>
                <w:szCs w:val="24"/>
              </w:rPr>
              <w:t>9</w:t>
            </w:r>
          </w:p>
          <w:p w14:paraId="0B4CD423" w14:textId="0C8B6F98" w:rsidR="00B75B2F" w:rsidRPr="008673D7" w:rsidRDefault="00B75B2F" w:rsidP="00B3279D">
            <w:pPr>
              <w:pStyle w:val="ListParagraph"/>
              <w:spacing w:after="120"/>
              <w:ind w:left="0"/>
              <w:contextualSpacing w:val="0"/>
              <w:rPr>
                <w:rFonts w:cs="Arial"/>
                <w:color w:val="000000" w:themeColor="text1"/>
                <w:szCs w:val="24"/>
              </w:rPr>
            </w:pPr>
            <w:r w:rsidRPr="008673D7">
              <w:rPr>
                <w:rFonts w:cs="Arial"/>
                <w:i/>
                <w:color w:val="000000"/>
                <w:szCs w:val="24"/>
              </w:rPr>
              <w:t xml:space="preserve">If higher than step 10 then </w:t>
            </w:r>
            <w:proofErr w:type="gramStart"/>
            <w:r w:rsidR="00FD46AF" w:rsidRPr="008673D7">
              <w:rPr>
                <w:rFonts w:cs="Arial"/>
                <w:i/>
                <w:color w:val="000000"/>
                <w:szCs w:val="24"/>
              </w:rPr>
              <w:t>STOP</w:t>
            </w:r>
            <w:proofErr w:type="gramEnd"/>
            <w:r w:rsidR="00FD46AF">
              <w:rPr>
                <w:rFonts w:cs="Arial"/>
                <w:i/>
                <w:color w:val="000000"/>
                <w:szCs w:val="24"/>
              </w:rPr>
              <w:t xml:space="preserve"> and</w:t>
            </w:r>
            <w:r w:rsidRPr="008673D7">
              <w:rPr>
                <w:rFonts w:cs="Arial"/>
                <w:i/>
                <w:color w:val="000000"/>
                <w:szCs w:val="24"/>
              </w:rPr>
              <w:t xml:space="preserve"> use the “Promotion from Step 9 or 10 Worksheet” to determine the promotion entitlement</w:t>
            </w:r>
            <w:r w:rsidRPr="008673D7">
              <w:rPr>
                <w:rFonts w:cs="Arial"/>
                <w:color w:val="000000"/>
                <w:szCs w:val="24"/>
              </w:rPr>
              <w:t>.</w:t>
            </w:r>
          </w:p>
        </w:tc>
      </w:tr>
      <w:tr w:rsidR="00B75B2F" w:rsidRPr="00F40ACC" w14:paraId="0B4CD42B" w14:textId="77777777" w:rsidTr="00B3279D">
        <w:tc>
          <w:tcPr>
            <w:tcW w:w="1094" w:type="dxa"/>
          </w:tcPr>
          <w:p w14:paraId="0B4CD425" w14:textId="77777777" w:rsidR="00B75B2F" w:rsidRPr="00F31212" w:rsidRDefault="00B75B2F" w:rsidP="00B3279D">
            <w:pPr>
              <w:spacing w:after="120"/>
              <w:rPr>
                <w:b/>
                <w:color w:val="000000" w:themeColor="text1"/>
                <w:szCs w:val="24"/>
              </w:rPr>
            </w:pPr>
            <w:r w:rsidRPr="00F31212">
              <w:rPr>
                <w:b/>
                <w:color w:val="000000" w:themeColor="text1"/>
                <w:szCs w:val="24"/>
              </w:rPr>
              <w:t>Step C</w:t>
            </w:r>
          </w:p>
        </w:tc>
        <w:tc>
          <w:tcPr>
            <w:tcW w:w="9616" w:type="dxa"/>
          </w:tcPr>
          <w:p w14:paraId="0B4CD426" w14:textId="77777777" w:rsidR="00B75B2F" w:rsidRPr="005C282C" w:rsidRDefault="00B75B2F" w:rsidP="00B3279D">
            <w:pPr>
              <w:spacing w:after="120"/>
              <w:rPr>
                <w:rFonts w:cs="Arial"/>
                <w:color w:val="000000" w:themeColor="text1"/>
                <w:szCs w:val="24"/>
              </w:rPr>
            </w:pPr>
            <w:r w:rsidRPr="005C282C">
              <w:rPr>
                <w:rFonts w:cs="Arial"/>
                <w:b/>
                <w:color w:val="000000" w:themeColor="text1"/>
                <w:szCs w:val="24"/>
              </w:rPr>
              <w:t>Promotion Entitlement.</w:t>
            </w:r>
            <w:r w:rsidRPr="005C282C">
              <w:rPr>
                <w:rFonts w:cs="Arial"/>
                <w:color w:val="000000" w:themeColor="text1"/>
                <w:szCs w:val="24"/>
              </w:rPr>
              <w:t xml:space="preserve"> </w:t>
            </w:r>
          </w:p>
          <w:p w14:paraId="0B4CD427" w14:textId="77777777" w:rsidR="00B75B2F" w:rsidRPr="005C282C" w:rsidRDefault="00B75B2F" w:rsidP="002927DD">
            <w:pPr>
              <w:pStyle w:val="ListParagraph"/>
              <w:numPr>
                <w:ilvl w:val="0"/>
                <w:numId w:val="151"/>
              </w:numPr>
              <w:spacing w:after="120"/>
              <w:contextualSpacing w:val="0"/>
              <w:rPr>
                <w:bCs/>
                <w:szCs w:val="24"/>
              </w:rPr>
            </w:pPr>
            <w:r w:rsidRPr="005C282C">
              <w:rPr>
                <w:bCs/>
                <w:szCs w:val="24"/>
              </w:rPr>
              <w:t xml:space="preserve">Find the locality pay table that applies to the current position, at the new location (if applicable). </w:t>
            </w:r>
          </w:p>
          <w:p w14:paraId="0B4CD428" w14:textId="77777777" w:rsidR="00B75B2F" w:rsidRPr="005C282C" w:rsidRDefault="00B75B2F" w:rsidP="002927DD">
            <w:pPr>
              <w:pStyle w:val="ListParagraph"/>
              <w:numPr>
                <w:ilvl w:val="0"/>
                <w:numId w:val="151"/>
              </w:numPr>
              <w:spacing w:after="120"/>
              <w:contextualSpacing w:val="0"/>
              <w:rPr>
                <w:bCs/>
                <w:szCs w:val="24"/>
              </w:rPr>
            </w:pPr>
            <w:r w:rsidRPr="005C282C">
              <w:rPr>
                <w:bCs/>
                <w:szCs w:val="24"/>
              </w:rPr>
              <w:t>Take the grade and step from Step B and place it on the pay table.</w:t>
            </w:r>
          </w:p>
          <w:p w14:paraId="0B4CD429" w14:textId="77777777" w:rsidR="00B75B2F" w:rsidRPr="005C282C" w:rsidRDefault="00B75B2F" w:rsidP="00B3279D">
            <w:pPr>
              <w:spacing w:after="120"/>
              <w:ind w:left="720"/>
              <w:rPr>
                <w:szCs w:val="24"/>
              </w:rPr>
            </w:pPr>
            <w:r w:rsidRPr="005C282C">
              <w:rPr>
                <w:szCs w:val="24"/>
              </w:rPr>
              <w:t xml:space="preserve">Pay Table: </w:t>
            </w:r>
            <w:r w:rsidRPr="005C282C">
              <w:rPr>
                <w:b/>
                <w:szCs w:val="24"/>
              </w:rPr>
              <w:t>LA</w:t>
            </w:r>
            <w:r w:rsidRPr="005C282C">
              <w:rPr>
                <w:szCs w:val="24"/>
              </w:rPr>
              <w:t xml:space="preserve"> Grade: </w:t>
            </w:r>
            <w:r w:rsidRPr="005C282C">
              <w:rPr>
                <w:b/>
                <w:szCs w:val="24"/>
              </w:rPr>
              <w:t>06</w:t>
            </w:r>
            <w:r w:rsidRPr="005C282C">
              <w:rPr>
                <w:szCs w:val="24"/>
              </w:rPr>
              <w:t xml:space="preserve"> Step: </w:t>
            </w:r>
            <w:r w:rsidRPr="005C282C">
              <w:rPr>
                <w:b/>
                <w:szCs w:val="24"/>
              </w:rPr>
              <w:t>7</w:t>
            </w:r>
            <w:r w:rsidRPr="005C282C">
              <w:rPr>
                <w:szCs w:val="24"/>
              </w:rPr>
              <w:t xml:space="preserve"> </w:t>
            </w:r>
            <w:proofErr w:type="gramStart"/>
            <w:r w:rsidRPr="005C282C">
              <w:rPr>
                <w:szCs w:val="24"/>
              </w:rPr>
              <w:t>Salary:</w:t>
            </w:r>
            <w:r w:rsidRPr="005C282C">
              <w:rPr>
                <w:b/>
                <w:szCs w:val="24"/>
              </w:rPr>
              <w:t>$</w:t>
            </w:r>
            <w:proofErr w:type="gramEnd"/>
            <w:r w:rsidRPr="005C282C">
              <w:rPr>
                <w:b/>
                <w:szCs w:val="24"/>
              </w:rPr>
              <w:t>52,258</w:t>
            </w:r>
            <w:r w:rsidRPr="005C282C">
              <w:rPr>
                <w:szCs w:val="24"/>
              </w:rPr>
              <w:t xml:space="preserve"> </w:t>
            </w:r>
          </w:p>
          <w:p w14:paraId="0B4CD42A" w14:textId="77777777" w:rsidR="00B75B2F" w:rsidRPr="008673D7" w:rsidRDefault="00B75B2F" w:rsidP="00B3279D">
            <w:pPr>
              <w:spacing w:after="120"/>
              <w:rPr>
                <w:rFonts w:cs="Arial"/>
                <w:i/>
                <w:color w:val="000000" w:themeColor="text1"/>
                <w:szCs w:val="24"/>
              </w:rPr>
            </w:pPr>
            <w:r w:rsidRPr="008673D7">
              <w:rPr>
                <w:rFonts w:cs="Arial"/>
                <w:i/>
                <w:szCs w:val="24"/>
              </w:rPr>
              <w:t>This is the dollar amount the employee is entitled to by law which means you cannot pay them less than this amount.</w:t>
            </w:r>
          </w:p>
        </w:tc>
      </w:tr>
      <w:tr w:rsidR="00B75B2F" w:rsidRPr="00F40ACC" w14:paraId="0B4CD433" w14:textId="77777777" w:rsidTr="00B3279D">
        <w:tc>
          <w:tcPr>
            <w:tcW w:w="1094" w:type="dxa"/>
          </w:tcPr>
          <w:p w14:paraId="0B4CD42C" w14:textId="77777777" w:rsidR="00B75B2F" w:rsidRPr="00F31212" w:rsidRDefault="00B75B2F" w:rsidP="00B3279D">
            <w:pPr>
              <w:spacing w:after="120"/>
              <w:rPr>
                <w:b/>
                <w:color w:val="000000" w:themeColor="text1"/>
              </w:rPr>
            </w:pPr>
            <w:r w:rsidRPr="00F31212">
              <w:rPr>
                <w:b/>
                <w:color w:val="000000" w:themeColor="text1"/>
              </w:rPr>
              <w:t>Step D</w:t>
            </w:r>
          </w:p>
        </w:tc>
        <w:tc>
          <w:tcPr>
            <w:tcW w:w="9616" w:type="dxa"/>
          </w:tcPr>
          <w:p w14:paraId="0B4CD42D" w14:textId="77777777" w:rsidR="00B75B2F" w:rsidRPr="005C282C" w:rsidRDefault="00B75B2F" w:rsidP="00B3279D">
            <w:pPr>
              <w:autoSpaceDE w:val="0"/>
              <w:autoSpaceDN w:val="0"/>
              <w:adjustRightInd w:val="0"/>
              <w:spacing w:after="120"/>
              <w:rPr>
                <w:b/>
                <w:bCs/>
                <w:color w:val="000000" w:themeColor="text1"/>
                <w:szCs w:val="24"/>
              </w:rPr>
            </w:pPr>
            <w:r w:rsidRPr="005C282C">
              <w:rPr>
                <w:b/>
                <w:bCs/>
                <w:color w:val="000000" w:themeColor="text1"/>
                <w:szCs w:val="24"/>
              </w:rPr>
              <w:t>Set the Pay</w:t>
            </w:r>
          </w:p>
          <w:p w14:paraId="0B4CD42E" w14:textId="77777777" w:rsidR="00B75B2F" w:rsidRPr="005C282C" w:rsidRDefault="00B75B2F" w:rsidP="002927DD">
            <w:pPr>
              <w:pStyle w:val="ListParagraph"/>
              <w:numPr>
                <w:ilvl w:val="0"/>
                <w:numId w:val="152"/>
              </w:numPr>
              <w:spacing w:after="120"/>
              <w:contextualSpacing w:val="0"/>
              <w:rPr>
                <w:bCs/>
                <w:szCs w:val="24"/>
              </w:rPr>
            </w:pPr>
            <w:r w:rsidRPr="005C282C">
              <w:rPr>
                <w:bCs/>
                <w:iCs/>
                <w:szCs w:val="24"/>
              </w:rPr>
              <w:t xml:space="preserve">Find the locality pay table that applies to the position you’re filling, at the new location (if applicable). </w:t>
            </w:r>
          </w:p>
          <w:p w14:paraId="0B4CD42F" w14:textId="77777777" w:rsidR="00B75B2F" w:rsidRPr="005C282C" w:rsidRDefault="00B75B2F" w:rsidP="002927DD">
            <w:pPr>
              <w:pStyle w:val="ListParagraph"/>
              <w:numPr>
                <w:ilvl w:val="0"/>
                <w:numId w:val="152"/>
              </w:numPr>
              <w:autoSpaceDE w:val="0"/>
              <w:autoSpaceDN w:val="0"/>
              <w:adjustRightInd w:val="0"/>
              <w:spacing w:after="120"/>
              <w:contextualSpacing w:val="0"/>
              <w:rPr>
                <w:iCs/>
                <w:szCs w:val="24"/>
              </w:rPr>
            </w:pPr>
            <w:r w:rsidRPr="005C282C">
              <w:rPr>
                <w:bCs/>
                <w:iCs/>
                <w:szCs w:val="24"/>
              </w:rPr>
              <w:t xml:space="preserve">Take the salary from Step C (promotion entitlement) and slot the pay into the pay table. </w:t>
            </w:r>
          </w:p>
          <w:p w14:paraId="0B4CD430" w14:textId="77777777" w:rsidR="00B75B2F" w:rsidRPr="005C282C" w:rsidRDefault="00B75B2F" w:rsidP="002927DD">
            <w:pPr>
              <w:pStyle w:val="ListParagraph"/>
              <w:numPr>
                <w:ilvl w:val="0"/>
                <w:numId w:val="152"/>
              </w:numPr>
              <w:autoSpaceDE w:val="0"/>
              <w:autoSpaceDN w:val="0"/>
              <w:adjustRightInd w:val="0"/>
              <w:spacing w:after="120"/>
              <w:contextualSpacing w:val="0"/>
              <w:rPr>
                <w:iCs/>
                <w:szCs w:val="24"/>
              </w:rPr>
            </w:pPr>
            <w:r w:rsidRPr="005C282C">
              <w:rPr>
                <w:bCs/>
                <w:iCs/>
                <w:szCs w:val="24"/>
              </w:rPr>
              <w:t>When the rate falls between two steps use the higher step.</w:t>
            </w:r>
          </w:p>
          <w:p w14:paraId="0B4CD431" w14:textId="77777777" w:rsidR="00B75B2F" w:rsidRPr="005C282C" w:rsidRDefault="00B75B2F" w:rsidP="00B3279D">
            <w:pPr>
              <w:autoSpaceDE w:val="0"/>
              <w:autoSpaceDN w:val="0"/>
              <w:adjustRightInd w:val="0"/>
              <w:spacing w:after="120"/>
              <w:rPr>
                <w:szCs w:val="24"/>
              </w:rPr>
            </w:pPr>
            <w:r w:rsidRPr="005C282C">
              <w:rPr>
                <w:iCs/>
                <w:szCs w:val="24"/>
              </w:rPr>
              <w:t xml:space="preserve">Pay is set at: </w:t>
            </w:r>
            <w:r w:rsidRPr="005C282C">
              <w:rPr>
                <w:szCs w:val="24"/>
              </w:rPr>
              <w:t xml:space="preserve">Pay Table: </w:t>
            </w:r>
            <w:r w:rsidRPr="005C282C">
              <w:rPr>
                <w:b/>
                <w:szCs w:val="24"/>
              </w:rPr>
              <w:t>LA</w:t>
            </w:r>
            <w:r w:rsidRPr="005C282C">
              <w:rPr>
                <w:szCs w:val="24"/>
              </w:rPr>
              <w:t xml:space="preserve"> Series: </w:t>
            </w:r>
            <w:r w:rsidRPr="005C282C">
              <w:rPr>
                <w:b/>
                <w:szCs w:val="24"/>
              </w:rPr>
              <w:t>0203</w:t>
            </w:r>
            <w:r w:rsidRPr="005C282C">
              <w:rPr>
                <w:szCs w:val="24"/>
              </w:rPr>
              <w:t xml:space="preserve"> Grade: </w:t>
            </w:r>
            <w:r w:rsidRPr="005C282C">
              <w:rPr>
                <w:b/>
                <w:szCs w:val="24"/>
              </w:rPr>
              <w:t>07</w:t>
            </w:r>
            <w:r w:rsidRPr="005C282C">
              <w:rPr>
                <w:szCs w:val="24"/>
              </w:rPr>
              <w:t xml:space="preserve"> Step: </w:t>
            </w:r>
            <w:r w:rsidRPr="005C282C">
              <w:rPr>
                <w:b/>
                <w:szCs w:val="24"/>
              </w:rPr>
              <w:t>6</w:t>
            </w:r>
            <w:r w:rsidRPr="005C282C">
              <w:rPr>
                <w:szCs w:val="24"/>
              </w:rPr>
              <w:t xml:space="preserve"> Salary: </w:t>
            </w:r>
            <w:r w:rsidRPr="005C282C">
              <w:rPr>
                <w:b/>
                <w:szCs w:val="24"/>
              </w:rPr>
              <w:t>$53,486</w:t>
            </w:r>
          </w:p>
          <w:p w14:paraId="0B4CD432" w14:textId="77777777" w:rsidR="00B75B2F" w:rsidRPr="005C282C" w:rsidRDefault="00B75B2F" w:rsidP="00B3279D">
            <w:pPr>
              <w:autoSpaceDE w:val="0"/>
              <w:autoSpaceDN w:val="0"/>
              <w:adjustRightInd w:val="0"/>
              <w:spacing w:after="120"/>
              <w:rPr>
                <w:szCs w:val="24"/>
              </w:rPr>
            </w:pPr>
            <w:r w:rsidRPr="005C282C">
              <w:rPr>
                <w:szCs w:val="24"/>
              </w:rPr>
              <w:t xml:space="preserve">Did you look at HPR? </w:t>
            </w:r>
            <w:proofErr w:type="gramStart"/>
            <w:r w:rsidRPr="005C282C">
              <w:rPr>
                <w:szCs w:val="24"/>
              </w:rPr>
              <w:t>Yes:</w:t>
            </w:r>
            <w:r>
              <w:rPr>
                <w:szCs w:val="24"/>
              </w:rPr>
              <w:t>_</w:t>
            </w:r>
            <w:proofErr w:type="gramEnd"/>
            <w:r>
              <w:rPr>
                <w:szCs w:val="24"/>
              </w:rPr>
              <w:t>__</w:t>
            </w:r>
            <w:r w:rsidRPr="005C282C">
              <w:rPr>
                <w:szCs w:val="24"/>
              </w:rPr>
              <w:t xml:space="preserve"> N/A: </w:t>
            </w:r>
            <w:r w:rsidRPr="005C282C">
              <w:rPr>
                <w:b/>
                <w:szCs w:val="24"/>
              </w:rPr>
              <w:t>X</w:t>
            </w:r>
          </w:p>
        </w:tc>
      </w:tr>
    </w:tbl>
    <w:p w14:paraId="0B4CD434" w14:textId="21B675E2" w:rsidR="00922A43" w:rsidRPr="00F91939" w:rsidRDefault="00922A43" w:rsidP="00DF1097">
      <w:pPr>
        <w:pStyle w:val="Heading3"/>
        <w:numPr>
          <w:ilvl w:val="0"/>
          <w:numId w:val="325"/>
        </w:numPr>
        <w:spacing w:before="480" w:after="0"/>
      </w:pPr>
      <w:bookmarkStart w:id="24" w:name="_Toc131167827"/>
      <w:r w:rsidRPr="00F91939">
        <w:t>Two-Step Promotion w/Geographic Conversion</w:t>
      </w:r>
      <w:bookmarkEnd w:id="23"/>
      <w:bookmarkEnd w:id="24"/>
    </w:p>
    <w:p w14:paraId="0B4CD4AA" w14:textId="42E428D2" w:rsidR="00976C84" w:rsidRPr="00DF1097" w:rsidRDefault="0068502B" w:rsidP="00DF1097">
      <w:pPr>
        <w:spacing w:after="240"/>
        <w:ind w:left="360"/>
        <w:rPr>
          <w:b/>
          <w:i/>
          <w:iCs/>
        </w:rPr>
      </w:pPr>
      <w:r w:rsidRPr="00DF1097">
        <w:rPr>
          <w:i/>
          <w:iCs/>
        </w:rPr>
        <w:t>GS-0201-13</w:t>
      </w:r>
      <w:r w:rsidR="005333FB" w:rsidRPr="00DF1097">
        <w:rPr>
          <w:i/>
          <w:iCs/>
        </w:rPr>
        <w:t xml:space="preserve"> </w:t>
      </w:r>
      <w:r w:rsidR="00826878" w:rsidRPr="00DF1097">
        <w:rPr>
          <w:i/>
          <w:iCs/>
        </w:rPr>
        <w:t>(DCB)</w:t>
      </w:r>
      <w:r w:rsidR="005333FB" w:rsidRPr="00DF1097">
        <w:rPr>
          <w:i/>
          <w:iCs/>
        </w:rPr>
        <w:t xml:space="preserve"> to GS-0201-14 </w:t>
      </w:r>
      <w:r w:rsidR="00826878" w:rsidRPr="00DF1097">
        <w:rPr>
          <w:i/>
          <w:iCs/>
        </w:rPr>
        <w:t>(ABQ)</w:t>
      </w:r>
    </w:p>
    <w:p w14:paraId="0B4CD4AB" w14:textId="4918AFFF" w:rsidR="00122A65" w:rsidRPr="00D42218" w:rsidRDefault="00A42103" w:rsidP="005948B8">
      <w:r>
        <w:t>Julie</w:t>
      </w:r>
      <w:r w:rsidR="00D763E3" w:rsidRPr="00D42218">
        <w:t xml:space="preserve"> is a GS-201-13 step 8 in Washington, DC and is promoted to a GS-201-14 in Albuquerque. </w:t>
      </w:r>
      <w:r w:rsidR="00122A65" w:rsidRPr="00D42218">
        <w:t>Neither position is covered by a special rate.</w:t>
      </w:r>
      <w:r w:rsidR="00D763E3" w:rsidRPr="00D42218">
        <w:t xml:space="preserve"> </w:t>
      </w:r>
      <w:r w:rsidR="00874AEC" w:rsidRPr="00D42218">
        <w:t xml:space="preserve">The standard method is used since the same </w:t>
      </w:r>
      <w:r w:rsidR="00D763E3" w:rsidRPr="00D42218">
        <w:t>pay tables</w:t>
      </w:r>
      <w:r w:rsidR="00874AEC" w:rsidRPr="00D42218">
        <w:t xml:space="preserve"> apply to the </w:t>
      </w:r>
      <w:r w:rsidR="00DB6A93">
        <w:t>current position</w:t>
      </w:r>
      <w:r w:rsidR="0090273C">
        <w:t xml:space="preserve"> and the position we’re filling</w:t>
      </w:r>
      <w:r w:rsidR="00874AEC" w:rsidRPr="00D42218">
        <w:t xml:space="preserve">. </w:t>
      </w:r>
      <w:r w:rsidR="00122A65" w:rsidRPr="00D42218">
        <w:t>The employee’s promotion entitlement is determined as follows:</w:t>
      </w:r>
    </w:p>
    <w:p w14:paraId="0B4CD4AC" w14:textId="77777777" w:rsidR="00122A65" w:rsidRPr="0090273C" w:rsidRDefault="00122A65" w:rsidP="0086178E">
      <w:pPr>
        <w:spacing w:before="120" w:after="120"/>
        <w:rPr>
          <w:rFonts w:cs="Arial"/>
          <w:bCs/>
          <w:color w:val="000000" w:themeColor="text1"/>
          <w:szCs w:val="24"/>
        </w:rPr>
      </w:pPr>
      <w:r w:rsidRPr="0090273C">
        <w:rPr>
          <w:rFonts w:cs="Arial"/>
          <w:bCs/>
          <w:color w:val="000000" w:themeColor="text1"/>
          <w:szCs w:val="24"/>
        </w:rPr>
        <w:t>Standard Method</w:t>
      </w:r>
    </w:p>
    <w:p w14:paraId="2A1749F5" w14:textId="77777777" w:rsidR="0058466E" w:rsidRPr="0058466E" w:rsidRDefault="00D42218" w:rsidP="00AE1714">
      <w:pPr>
        <w:pStyle w:val="ListParagraph"/>
        <w:numPr>
          <w:ilvl w:val="0"/>
          <w:numId w:val="1"/>
        </w:numPr>
        <w:spacing w:before="120" w:after="120"/>
        <w:contextualSpacing w:val="0"/>
        <w:rPr>
          <w:rFonts w:cs="Arial"/>
          <w:color w:val="000000" w:themeColor="text1"/>
          <w:szCs w:val="24"/>
        </w:rPr>
      </w:pPr>
      <w:r w:rsidRPr="00F91939">
        <w:rPr>
          <w:rFonts w:cs="Arial"/>
          <w:b/>
          <w:bCs/>
          <w:color w:val="000000" w:themeColor="text1"/>
          <w:szCs w:val="24"/>
        </w:rPr>
        <w:t>Step A</w:t>
      </w:r>
      <w:r w:rsidR="008673D7">
        <w:rPr>
          <w:rFonts w:cs="Arial"/>
          <w:b/>
          <w:bCs/>
          <w:color w:val="000000" w:themeColor="text1"/>
          <w:szCs w:val="24"/>
        </w:rPr>
        <w:t xml:space="preserve">: </w:t>
      </w:r>
      <w:r w:rsidRPr="00F91939">
        <w:rPr>
          <w:rFonts w:cs="Arial"/>
          <w:b/>
          <w:bCs/>
          <w:color w:val="000000" w:themeColor="text1"/>
          <w:szCs w:val="24"/>
        </w:rPr>
        <w:t xml:space="preserve">Geographic Conversion and Simultaneous Pay Actions. </w:t>
      </w:r>
    </w:p>
    <w:p w14:paraId="5C9613BB" w14:textId="1BF5076D" w:rsidR="00E52290" w:rsidRDefault="00635984" w:rsidP="00AE1714">
      <w:pPr>
        <w:pStyle w:val="ListParagraph"/>
        <w:numPr>
          <w:ilvl w:val="1"/>
          <w:numId w:val="1"/>
        </w:numPr>
        <w:spacing w:before="120" w:after="120"/>
        <w:contextualSpacing w:val="0"/>
        <w:rPr>
          <w:rFonts w:cs="Arial"/>
          <w:color w:val="000000" w:themeColor="text1"/>
          <w:szCs w:val="24"/>
        </w:rPr>
      </w:pPr>
      <w:r w:rsidRPr="0058466E">
        <w:rPr>
          <w:rFonts w:cs="Arial"/>
          <w:color w:val="000000" w:themeColor="text1"/>
          <w:szCs w:val="24"/>
        </w:rPr>
        <w:t>The employee is moving from Washington, DC to Albuquerque, NM</w:t>
      </w:r>
      <w:r w:rsidR="00E52290">
        <w:rPr>
          <w:rFonts w:cs="Arial"/>
          <w:color w:val="000000" w:themeColor="text1"/>
          <w:szCs w:val="24"/>
        </w:rPr>
        <w:t>, so we need to apply the geographic conversion rule</w:t>
      </w:r>
      <w:r w:rsidRPr="0058466E">
        <w:rPr>
          <w:rFonts w:cs="Arial"/>
          <w:color w:val="000000" w:themeColor="text1"/>
          <w:szCs w:val="24"/>
        </w:rPr>
        <w:t>.</w:t>
      </w:r>
    </w:p>
    <w:p w14:paraId="222A9F77" w14:textId="73B742E3" w:rsidR="00A01BED" w:rsidRDefault="00A01BED" w:rsidP="00AE1714">
      <w:pPr>
        <w:pStyle w:val="ListParagraph"/>
        <w:numPr>
          <w:ilvl w:val="1"/>
          <w:numId w:val="1"/>
        </w:numPr>
        <w:spacing w:before="120" w:after="120"/>
        <w:contextualSpacing w:val="0"/>
        <w:rPr>
          <w:rFonts w:cs="Arial"/>
          <w:color w:val="000000" w:themeColor="text1"/>
          <w:szCs w:val="24"/>
        </w:rPr>
      </w:pPr>
      <w:r>
        <w:rPr>
          <w:rFonts w:cs="Arial"/>
          <w:color w:val="000000" w:themeColor="text1"/>
          <w:szCs w:val="24"/>
        </w:rPr>
        <w:t>Get the pay table that applies to the current position at the new location.</w:t>
      </w:r>
    </w:p>
    <w:p w14:paraId="588DF560" w14:textId="124C19E8" w:rsidR="00A01BED" w:rsidRDefault="00A01BED" w:rsidP="00AE1714">
      <w:pPr>
        <w:pStyle w:val="ListParagraph"/>
        <w:numPr>
          <w:ilvl w:val="1"/>
          <w:numId w:val="1"/>
        </w:numPr>
        <w:spacing w:before="120" w:after="120"/>
        <w:contextualSpacing w:val="0"/>
        <w:rPr>
          <w:rFonts w:cs="Arial"/>
          <w:color w:val="000000" w:themeColor="text1"/>
          <w:szCs w:val="24"/>
        </w:rPr>
      </w:pPr>
      <w:r>
        <w:rPr>
          <w:rFonts w:cs="Arial"/>
          <w:color w:val="000000" w:themeColor="text1"/>
          <w:szCs w:val="24"/>
        </w:rPr>
        <w:t>Take the employee’s grade and step and place it on the pay table at the new location.</w:t>
      </w:r>
    </w:p>
    <w:p w14:paraId="0C8A8797" w14:textId="6B9D57B9" w:rsidR="00A01BED" w:rsidRDefault="00A01BED" w:rsidP="00AE1714">
      <w:pPr>
        <w:pStyle w:val="ListParagraph"/>
        <w:numPr>
          <w:ilvl w:val="1"/>
          <w:numId w:val="1"/>
        </w:numPr>
        <w:spacing w:before="120" w:after="120"/>
        <w:contextualSpacing w:val="0"/>
        <w:rPr>
          <w:rFonts w:cs="Arial"/>
          <w:color w:val="000000" w:themeColor="text1"/>
          <w:szCs w:val="24"/>
        </w:rPr>
      </w:pPr>
      <w:r>
        <w:rPr>
          <w:rFonts w:cs="Arial"/>
          <w:color w:val="000000" w:themeColor="text1"/>
          <w:szCs w:val="24"/>
        </w:rPr>
        <w:t xml:space="preserve">Julie’s converted rate is </w:t>
      </w:r>
      <w:r w:rsidR="00C42273">
        <w:rPr>
          <w:rFonts w:cs="Arial"/>
          <w:color w:val="000000" w:themeColor="text1"/>
          <w:szCs w:val="24"/>
        </w:rPr>
        <w:t>$106,115.</w:t>
      </w:r>
    </w:p>
    <w:p w14:paraId="0B4CD4AD" w14:textId="746C792C" w:rsidR="002D16C9" w:rsidRPr="009B171A" w:rsidRDefault="00AE1714" w:rsidP="009B171A">
      <w:pPr>
        <w:pStyle w:val="ListParagraph"/>
        <w:numPr>
          <w:ilvl w:val="1"/>
          <w:numId w:val="1"/>
        </w:numPr>
        <w:spacing w:before="120" w:after="120"/>
        <w:contextualSpacing w:val="0"/>
        <w:rPr>
          <w:rFonts w:cs="Arial"/>
          <w:color w:val="000000" w:themeColor="text1"/>
          <w:szCs w:val="24"/>
        </w:rPr>
      </w:pPr>
      <w:r w:rsidRPr="0058466E">
        <w:rPr>
          <w:rFonts w:cs="Arial"/>
          <w:color w:val="000000" w:themeColor="text1"/>
          <w:szCs w:val="24"/>
        </w:rPr>
        <w:lastRenderedPageBreak/>
        <w:t>The employee was a GS-13 step 8 in Washington, DC and they are now a GS-13 step 8 in Albuquerque</w:t>
      </w:r>
      <w:r>
        <w:rPr>
          <w:rFonts w:cs="Arial"/>
          <w:color w:val="000000" w:themeColor="text1"/>
          <w:szCs w:val="24"/>
        </w:rPr>
        <w:t xml:space="preserve">. </w:t>
      </w:r>
      <w:r w:rsidR="00C42273">
        <w:rPr>
          <w:rFonts w:cs="Arial"/>
          <w:color w:val="000000" w:themeColor="text1"/>
          <w:szCs w:val="24"/>
        </w:rPr>
        <w:t xml:space="preserve">That’s all there is to the geographic </w:t>
      </w:r>
      <w:r w:rsidR="009B171A">
        <w:rPr>
          <w:rFonts w:cs="Arial"/>
          <w:color w:val="000000" w:themeColor="text1"/>
          <w:szCs w:val="24"/>
        </w:rPr>
        <w:t>conversion,</w:t>
      </w:r>
      <w:r w:rsidR="00C42273">
        <w:rPr>
          <w:rFonts w:cs="Arial"/>
          <w:color w:val="000000" w:themeColor="text1"/>
          <w:szCs w:val="24"/>
        </w:rPr>
        <w:t xml:space="preserve"> and we will never look at the DCB locality pay table again.</w:t>
      </w:r>
    </w:p>
    <w:tbl>
      <w:tblPr>
        <w:tblStyle w:val="TableGrid"/>
        <w:tblW w:w="11430" w:type="dxa"/>
        <w:tblInd w:w="-683" w:type="dxa"/>
        <w:tblLayout w:type="fixed"/>
        <w:tblLook w:val="04A0" w:firstRow="1" w:lastRow="0" w:firstColumn="1" w:lastColumn="0" w:noHBand="0" w:noVBand="1"/>
        <w:tblCaption w:val="Pay Table"/>
        <w:tblDescription w:val="Pay Table"/>
      </w:tblPr>
      <w:tblGrid>
        <w:gridCol w:w="720"/>
        <w:gridCol w:w="540"/>
        <w:gridCol w:w="900"/>
        <w:gridCol w:w="900"/>
        <w:gridCol w:w="990"/>
        <w:gridCol w:w="990"/>
        <w:gridCol w:w="990"/>
        <w:gridCol w:w="990"/>
        <w:gridCol w:w="1080"/>
        <w:gridCol w:w="1080"/>
        <w:gridCol w:w="1080"/>
        <w:gridCol w:w="1170"/>
      </w:tblGrid>
      <w:tr w:rsidR="00965D2E" w:rsidRPr="0000204C" w14:paraId="0B4CD4BB" w14:textId="77777777" w:rsidTr="000737CF">
        <w:trPr>
          <w:tblHeader/>
        </w:trPr>
        <w:tc>
          <w:tcPr>
            <w:tcW w:w="720" w:type="dxa"/>
            <w:shd w:val="clear" w:color="auto" w:fill="D9D9D9" w:themeFill="background1" w:themeFillShade="D9"/>
          </w:tcPr>
          <w:p w14:paraId="0B4CD4AF"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2017</w:t>
            </w:r>
          </w:p>
        </w:tc>
        <w:tc>
          <w:tcPr>
            <w:tcW w:w="540" w:type="dxa"/>
            <w:shd w:val="clear" w:color="auto" w:fill="D9D9D9" w:themeFill="background1" w:themeFillShade="D9"/>
            <w:hideMark/>
          </w:tcPr>
          <w:p w14:paraId="0B4CD4B0"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Gr</w:t>
            </w:r>
          </w:p>
        </w:tc>
        <w:tc>
          <w:tcPr>
            <w:tcW w:w="900" w:type="dxa"/>
            <w:shd w:val="clear" w:color="auto" w:fill="D9D9D9" w:themeFill="background1" w:themeFillShade="D9"/>
            <w:hideMark/>
          </w:tcPr>
          <w:p w14:paraId="0B4CD4B1"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1</w:t>
            </w:r>
          </w:p>
        </w:tc>
        <w:tc>
          <w:tcPr>
            <w:tcW w:w="900" w:type="dxa"/>
            <w:shd w:val="clear" w:color="auto" w:fill="D9D9D9" w:themeFill="background1" w:themeFillShade="D9"/>
            <w:hideMark/>
          </w:tcPr>
          <w:p w14:paraId="0B4CD4B2"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2</w:t>
            </w:r>
          </w:p>
        </w:tc>
        <w:tc>
          <w:tcPr>
            <w:tcW w:w="990" w:type="dxa"/>
            <w:shd w:val="clear" w:color="auto" w:fill="D9D9D9" w:themeFill="background1" w:themeFillShade="D9"/>
            <w:hideMark/>
          </w:tcPr>
          <w:p w14:paraId="0B4CD4B3"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3</w:t>
            </w:r>
          </w:p>
        </w:tc>
        <w:tc>
          <w:tcPr>
            <w:tcW w:w="990" w:type="dxa"/>
            <w:shd w:val="clear" w:color="auto" w:fill="D9D9D9" w:themeFill="background1" w:themeFillShade="D9"/>
            <w:hideMark/>
          </w:tcPr>
          <w:p w14:paraId="0B4CD4B4"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4</w:t>
            </w:r>
          </w:p>
        </w:tc>
        <w:tc>
          <w:tcPr>
            <w:tcW w:w="990" w:type="dxa"/>
            <w:shd w:val="clear" w:color="auto" w:fill="D9D9D9" w:themeFill="background1" w:themeFillShade="D9"/>
            <w:hideMark/>
          </w:tcPr>
          <w:p w14:paraId="0B4CD4B5"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5</w:t>
            </w:r>
          </w:p>
        </w:tc>
        <w:tc>
          <w:tcPr>
            <w:tcW w:w="990" w:type="dxa"/>
            <w:shd w:val="clear" w:color="auto" w:fill="D9D9D9" w:themeFill="background1" w:themeFillShade="D9"/>
            <w:hideMark/>
          </w:tcPr>
          <w:p w14:paraId="0B4CD4B6"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6</w:t>
            </w:r>
          </w:p>
        </w:tc>
        <w:tc>
          <w:tcPr>
            <w:tcW w:w="1080" w:type="dxa"/>
            <w:shd w:val="clear" w:color="auto" w:fill="D9D9D9" w:themeFill="background1" w:themeFillShade="D9"/>
            <w:hideMark/>
          </w:tcPr>
          <w:p w14:paraId="0B4CD4B7"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7</w:t>
            </w:r>
          </w:p>
        </w:tc>
        <w:tc>
          <w:tcPr>
            <w:tcW w:w="1080" w:type="dxa"/>
            <w:shd w:val="clear" w:color="auto" w:fill="D9D9D9" w:themeFill="background1" w:themeFillShade="D9"/>
            <w:hideMark/>
          </w:tcPr>
          <w:p w14:paraId="0B4CD4B8"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8</w:t>
            </w:r>
          </w:p>
        </w:tc>
        <w:tc>
          <w:tcPr>
            <w:tcW w:w="1080" w:type="dxa"/>
            <w:shd w:val="clear" w:color="auto" w:fill="D9D9D9" w:themeFill="background1" w:themeFillShade="D9"/>
            <w:hideMark/>
          </w:tcPr>
          <w:p w14:paraId="0B4CD4B9"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9</w:t>
            </w:r>
          </w:p>
        </w:tc>
        <w:tc>
          <w:tcPr>
            <w:tcW w:w="1170" w:type="dxa"/>
            <w:shd w:val="clear" w:color="auto" w:fill="D9D9D9" w:themeFill="background1" w:themeFillShade="D9"/>
            <w:hideMark/>
          </w:tcPr>
          <w:p w14:paraId="0B4CD4BA"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10</w:t>
            </w:r>
          </w:p>
        </w:tc>
      </w:tr>
      <w:tr w:rsidR="00965D2E" w:rsidRPr="0000204C" w14:paraId="0B4CD4C8" w14:textId="77777777" w:rsidTr="000737CF">
        <w:tc>
          <w:tcPr>
            <w:tcW w:w="720" w:type="dxa"/>
            <w:shd w:val="clear" w:color="auto" w:fill="auto"/>
          </w:tcPr>
          <w:p w14:paraId="0B4CD4BC" w14:textId="77777777" w:rsidR="00965D2E" w:rsidRPr="00D42218" w:rsidRDefault="00965D2E" w:rsidP="00965D2E">
            <w:pPr>
              <w:jc w:val="center"/>
              <w:rPr>
                <w:rFonts w:ascii="Calibri" w:hAnsi="Calibri" w:cs="Calibri"/>
                <w:b/>
                <w:bCs/>
                <w:color w:val="000000" w:themeColor="text1"/>
                <w:szCs w:val="24"/>
              </w:rPr>
            </w:pPr>
            <w:r w:rsidRPr="00D42218">
              <w:rPr>
                <w:rFonts w:ascii="Calibri" w:hAnsi="Calibri" w:cs="Calibri"/>
                <w:b/>
                <w:bCs/>
                <w:color w:val="000000" w:themeColor="text1"/>
                <w:szCs w:val="24"/>
              </w:rPr>
              <w:t>DCB</w:t>
            </w:r>
          </w:p>
        </w:tc>
        <w:tc>
          <w:tcPr>
            <w:tcW w:w="540" w:type="dxa"/>
            <w:vAlign w:val="center"/>
            <w:hideMark/>
          </w:tcPr>
          <w:p w14:paraId="0B4CD4BD" w14:textId="77777777" w:rsidR="00965D2E" w:rsidRPr="00D42218" w:rsidRDefault="00965D2E" w:rsidP="00965D2E">
            <w:pPr>
              <w:jc w:val="center"/>
              <w:rPr>
                <w:rFonts w:ascii="Calibri" w:hAnsi="Calibri" w:cs="Calibri"/>
                <w:bCs/>
                <w:color w:val="000000" w:themeColor="text1"/>
                <w:szCs w:val="24"/>
              </w:rPr>
            </w:pPr>
            <w:r w:rsidRPr="00D42218">
              <w:rPr>
                <w:rFonts w:ascii="Calibri" w:hAnsi="Calibri" w:cs="Calibri"/>
                <w:bCs/>
                <w:color w:val="000000" w:themeColor="text1"/>
                <w:szCs w:val="24"/>
              </w:rPr>
              <w:t>13</w:t>
            </w:r>
          </w:p>
        </w:tc>
        <w:tc>
          <w:tcPr>
            <w:tcW w:w="900" w:type="dxa"/>
            <w:shd w:val="clear" w:color="auto" w:fill="auto"/>
            <w:vAlign w:val="center"/>
            <w:hideMark/>
          </w:tcPr>
          <w:p w14:paraId="0B4CD4BE" w14:textId="77777777" w:rsidR="00965D2E" w:rsidRPr="00D42218" w:rsidRDefault="00965D2E" w:rsidP="00965D2E">
            <w:pPr>
              <w:jc w:val="center"/>
              <w:rPr>
                <w:rFonts w:ascii="Calibri" w:hAnsi="Calibri" w:cs="Calibri"/>
                <w:bCs/>
                <w:color w:val="000000" w:themeColor="text1"/>
                <w:szCs w:val="24"/>
              </w:rPr>
            </w:pPr>
            <w:r w:rsidRPr="00D42218">
              <w:rPr>
                <w:rFonts w:ascii="Calibri" w:hAnsi="Calibri" w:cs="Calibri"/>
                <w:bCs/>
                <w:color w:val="000000" w:themeColor="text1"/>
                <w:szCs w:val="24"/>
              </w:rPr>
              <w:t>94,796</w:t>
            </w:r>
          </w:p>
        </w:tc>
        <w:tc>
          <w:tcPr>
            <w:tcW w:w="900" w:type="dxa"/>
            <w:vAlign w:val="center"/>
            <w:hideMark/>
          </w:tcPr>
          <w:p w14:paraId="0B4CD4BF" w14:textId="77777777" w:rsidR="00965D2E" w:rsidRPr="00D42218" w:rsidRDefault="00965D2E" w:rsidP="00965D2E">
            <w:pPr>
              <w:jc w:val="center"/>
              <w:rPr>
                <w:rFonts w:ascii="Calibri" w:hAnsi="Calibri" w:cs="Calibri"/>
                <w:bCs/>
                <w:color w:val="000000" w:themeColor="text1"/>
                <w:szCs w:val="24"/>
              </w:rPr>
            </w:pPr>
            <w:r w:rsidRPr="00D42218">
              <w:rPr>
                <w:rFonts w:ascii="Calibri" w:hAnsi="Calibri" w:cs="Calibri"/>
                <w:bCs/>
                <w:color w:val="000000" w:themeColor="text1"/>
                <w:szCs w:val="24"/>
              </w:rPr>
              <w:t>97,956</w:t>
            </w:r>
          </w:p>
        </w:tc>
        <w:tc>
          <w:tcPr>
            <w:tcW w:w="990" w:type="dxa"/>
            <w:vAlign w:val="center"/>
            <w:hideMark/>
          </w:tcPr>
          <w:p w14:paraId="0B4CD4C0" w14:textId="77777777" w:rsidR="00965D2E" w:rsidRPr="00D42218" w:rsidRDefault="00965D2E" w:rsidP="00965D2E">
            <w:pPr>
              <w:jc w:val="center"/>
              <w:rPr>
                <w:rFonts w:ascii="Calibri" w:hAnsi="Calibri" w:cs="Calibri"/>
                <w:bCs/>
                <w:color w:val="000000" w:themeColor="text1"/>
                <w:szCs w:val="24"/>
              </w:rPr>
            </w:pPr>
            <w:r w:rsidRPr="00D42218">
              <w:rPr>
                <w:rFonts w:ascii="Calibri" w:hAnsi="Calibri" w:cs="Calibri"/>
                <w:bCs/>
                <w:color w:val="000000" w:themeColor="text1"/>
                <w:szCs w:val="24"/>
              </w:rPr>
              <w:t>101,116</w:t>
            </w:r>
          </w:p>
        </w:tc>
        <w:tc>
          <w:tcPr>
            <w:tcW w:w="990" w:type="dxa"/>
            <w:shd w:val="clear" w:color="auto" w:fill="auto"/>
            <w:vAlign w:val="center"/>
            <w:hideMark/>
          </w:tcPr>
          <w:p w14:paraId="0B4CD4C1" w14:textId="77777777" w:rsidR="00965D2E" w:rsidRPr="00D42218" w:rsidRDefault="00965D2E" w:rsidP="00965D2E">
            <w:pPr>
              <w:jc w:val="center"/>
              <w:rPr>
                <w:rFonts w:ascii="Calibri" w:hAnsi="Calibri" w:cs="Calibri"/>
                <w:bCs/>
                <w:color w:val="000000" w:themeColor="text1"/>
                <w:szCs w:val="24"/>
              </w:rPr>
            </w:pPr>
            <w:r w:rsidRPr="00D42218">
              <w:rPr>
                <w:rFonts w:ascii="Calibri" w:hAnsi="Calibri" w:cs="Calibri"/>
                <w:bCs/>
                <w:color w:val="000000" w:themeColor="text1"/>
                <w:szCs w:val="24"/>
              </w:rPr>
              <w:t>104,275</w:t>
            </w:r>
          </w:p>
        </w:tc>
        <w:tc>
          <w:tcPr>
            <w:tcW w:w="990" w:type="dxa"/>
            <w:shd w:val="clear" w:color="auto" w:fill="auto"/>
            <w:vAlign w:val="center"/>
            <w:hideMark/>
          </w:tcPr>
          <w:p w14:paraId="0B4CD4C2" w14:textId="77777777" w:rsidR="00965D2E" w:rsidRPr="00D42218" w:rsidRDefault="00965D2E" w:rsidP="00965D2E">
            <w:pPr>
              <w:jc w:val="center"/>
              <w:rPr>
                <w:rFonts w:ascii="Calibri" w:hAnsi="Calibri" w:cs="Calibri"/>
                <w:bCs/>
                <w:color w:val="000000" w:themeColor="text1"/>
                <w:szCs w:val="24"/>
              </w:rPr>
            </w:pPr>
            <w:r w:rsidRPr="00D42218">
              <w:rPr>
                <w:rFonts w:ascii="Calibri" w:hAnsi="Calibri" w:cs="Calibri"/>
                <w:bCs/>
                <w:color w:val="000000" w:themeColor="text1"/>
                <w:szCs w:val="24"/>
              </w:rPr>
              <w:t>107,435</w:t>
            </w:r>
          </w:p>
        </w:tc>
        <w:tc>
          <w:tcPr>
            <w:tcW w:w="990" w:type="dxa"/>
            <w:shd w:val="clear" w:color="auto" w:fill="auto"/>
            <w:vAlign w:val="center"/>
            <w:hideMark/>
          </w:tcPr>
          <w:p w14:paraId="0B4CD4C3" w14:textId="77777777" w:rsidR="00965D2E" w:rsidRPr="00D42218" w:rsidRDefault="00965D2E" w:rsidP="00965D2E">
            <w:pPr>
              <w:jc w:val="center"/>
              <w:rPr>
                <w:rFonts w:ascii="Calibri" w:hAnsi="Calibri" w:cs="Calibri"/>
                <w:bCs/>
                <w:color w:val="000000" w:themeColor="text1"/>
                <w:szCs w:val="24"/>
              </w:rPr>
            </w:pPr>
            <w:r w:rsidRPr="00D42218">
              <w:rPr>
                <w:rFonts w:ascii="Calibri" w:hAnsi="Calibri" w:cs="Calibri"/>
                <w:bCs/>
                <w:color w:val="000000" w:themeColor="text1"/>
                <w:szCs w:val="24"/>
              </w:rPr>
              <w:t>110,595</w:t>
            </w:r>
          </w:p>
        </w:tc>
        <w:tc>
          <w:tcPr>
            <w:tcW w:w="1080" w:type="dxa"/>
            <w:shd w:val="clear" w:color="auto" w:fill="auto"/>
            <w:vAlign w:val="center"/>
            <w:hideMark/>
          </w:tcPr>
          <w:p w14:paraId="0B4CD4C4" w14:textId="77777777" w:rsidR="00965D2E" w:rsidRPr="00D42218" w:rsidRDefault="00965D2E" w:rsidP="00965D2E">
            <w:pPr>
              <w:jc w:val="center"/>
              <w:rPr>
                <w:rFonts w:ascii="Calibri" w:hAnsi="Calibri" w:cs="Calibri"/>
                <w:bCs/>
                <w:color w:val="000000" w:themeColor="text1"/>
                <w:szCs w:val="24"/>
              </w:rPr>
            </w:pPr>
            <w:r w:rsidRPr="00D42218">
              <w:rPr>
                <w:rFonts w:ascii="Calibri" w:hAnsi="Calibri" w:cs="Calibri"/>
                <w:bCs/>
                <w:color w:val="000000" w:themeColor="text1"/>
                <w:szCs w:val="24"/>
              </w:rPr>
              <w:t>113,755</w:t>
            </w:r>
          </w:p>
        </w:tc>
        <w:tc>
          <w:tcPr>
            <w:tcW w:w="1080" w:type="dxa"/>
            <w:shd w:val="clear" w:color="auto" w:fill="A6A6A6" w:themeFill="background1" w:themeFillShade="A6"/>
            <w:vAlign w:val="center"/>
            <w:hideMark/>
          </w:tcPr>
          <w:p w14:paraId="0B4CD4C5" w14:textId="77777777" w:rsidR="00965D2E" w:rsidRPr="00D42218" w:rsidRDefault="00965D2E" w:rsidP="00965D2E">
            <w:pPr>
              <w:jc w:val="center"/>
              <w:rPr>
                <w:rFonts w:ascii="Calibri" w:hAnsi="Calibri" w:cs="Calibri"/>
                <w:bCs/>
                <w:color w:val="000000" w:themeColor="text1"/>
                <w:szCs w:val="24"/>
              </w:rPr>
            </w:pPr>
            <w:r w:rsidRPr="00D42218">
              <w:rPr>
                <w:rFonts w:ascii="Calibri" w:hAnsi="Calibri" w:cs="Calibri"/>
                <w:bCs/>
                <w:color w:val="000000" w:themeColor="text1"/>
                <w:szCs w:val="24"/>
              </w:rPr>
              <w:t>116,914</w:t>
            </w:r>
          </w:p>
        </w:tc>
        <w:tc>
          <w:tcPr>
            <w:tcW w:w="1080" w:type="dxa"/>
            <w:shd w:val="clear" w:color="auto" w:fill="auto"/>
            <w:vAlign w:val="center"/>
            <w:hideMark/>
          </w:tcPr>
          <w:p w14:paraId="0B4CD4C6" w14:textId="77777777" w:rsidR="00965D2E" w:rsidRPr="00D42218" w:rsidRDefault="00965D2E" w:rsidP="00965D2E">
            <w:pPr>
              <w:jc w:val="center"/>
              <w:rPr>
                <w:rFonts w:ascii="Calibri" w:hAnsi="Calibri" w:cs="Calibri"/>
                <w:bCs/>
                <w:color w:val="000000" w:themeColor="text1"/>
                <w:szCs w:val="24"/>
              </w:rPr>
            </w:pPr>
            <w:r w:rsidRPr="00D42218">
              <w:rPr>
                <w:rFonts w:ascii="Calibri" w:hAnsi="Calibri" w:cs="Calibri"/>
                <w:bCs/>
                <w:color w:val="000000" w:themeColor="text1"/>
                <w:szCs w:val="24"/>
              </w:rPr>
              <w:t>120,074</w:t>
            </w:r>
          </w:p>
        </w:tc>
        <w:tc>
          <w:tcPr>
            <w:tcW w:w="1170" w:type="dxa"/>
            <w:vAlign w:val="center"/>
            <w:hideMark/>
          </w:tcPr>
          <w:p w14:paraId="0B4CD4C7" w14:textId="77777777" w:rsidR="00965D2E" w:rsidRPr="00D42218" w:rsidRDefault="00965D2E" w:rsidP="00965D2E">
            <w:pPr>
              <w:jc w:val="center"/>
              <w:rPr>
                <w:rFonts w:ascii="Calibri" w:hAnsi="Calibri" w:cs="Calibri"/>
                <w:bCs/>
                <w:color w:val="000000" w:themeColor="text1"/>
                <w:szCs w:val="24"/>
              </w:rPr>
            </w:pPr>
            <w:r w:rsidRPr="00D42218">
              <w:rPr>
                <w:rFonts w:ascii="Calibri" w:hAnsi="Calibri" w:cs="Calibri"/>
                <w:bCs/>
                <w:color w:val="000000" w:themeColor="text1"/>
                <w:szCs w:val="24"/>
              </w:rPr>
              <w:t>123,234</w:t>
            </w:r>
          </w:p>
        </w:tc>
      </w:tr>
      <w:tr w:rsidR="00965D2E" w:rsidRPr="0000204C" w14:paraId="0B4CD4D5" w14:textId="77777777" w:rsidTr="000737CF">
        <w:tc>
          <w:tcPr>
            <w:tcW w:w="720" w:type="dxa"/>
            <w:shd w:val="clear" w:color="auto" w:fill="auto"/>
          </w:tcPr>
          <w:p w14:paraId="0B4CD4C9" w14:textId="77777777" w:rsidR="00965D2E" w:rsidRPr="00D42218" w:rsidRDefault="00965D2E" w:rsidP="00965D2E">
            <w:pPr>
              <w:jc w:val="center"/>
              <w:rPr>
                <w:rFonts w:ascii="Calibri" w:hAnsi="Calibri" w:cs="Calibri"/>
                <w:b/>
                <w:bCs/>
                <w:color w:val="000000" w:themeColor="text1"/>
                <w:szCs w:val="24"/>
              </w:rPr>
            </w:pPr>
            <w:r w:rsidRPr="00D42218">
              <w:rPr>
                <w:rFonts w:ascii="Calibri" w:hAnsi="Calibri" w:cs="Calibri"/>
                <w:b/>
                <w:bCs/>
                <w:color w:val="000000" w:themeColor="text1"/>
                <w:szCs w:val="24"/>
              </w:rPr>
              <w:t>ABQ</w:t>
            </w:r>
          </w:p>
        </w:tc>
        <w:tc>
          <w:tcPr>
            <w:tcW w:w="540" w:type="dxa"/>
            <w:vAlign w:val="center"/>
          </w:tcPr>
          <w:p w14:paraId="0B4CD4CA" w14:textId="77777777" w:rsidR="00965D2E" w:rsidRPr="00D42218" w:rsidRDefault="00965D2E" w:rsidP="00965D2E">
            <w:pPr>
              <w:jc w:val="center"/>
              <w:rPr>
                <w:rFonts w:ascii="Calibri" w:hAnsi="Calibri" w:cs="Calibri"/>
                <w:bCs/>
                <w:color w:val="000000" w:themeColor="text1"/>
                <w:szCs w:val="24"/>
              </w:rPr>
            </w:pPr>
            <w:r w:rsidRPr="00D42218">
              <w:rPr>
                <w:rFonts w:ascii="Calibri" w:hAnsi="Calibri" w:cs="Calibri"/>
                <w:bCs/>
                <w:color w:val="000000" w:themeColor="text1"/>
                <w:szCs w:val="24"/>
              </w:rPr>
              <w:t>13</w:t>
            </w:r>
          </w:p>
        </w:tc>
        <w:tc>
          <w:tcPr>
            <w:tcW w:w="900" w:type="dxa"/>
            <w:shd w:val="clear" w:color="auto" w:fill="auto"/>
            <w:vAlign w:val="center"/>
          </w:tcPr>
          <w:p w14:paraId="0B4CD4CB" w14:textId="77777777" w:rsidR="00965D2E" w:rsidRPr="00D42218" w:rsidRDefault="00965D2E" w:rsidP="00965D2E">
            <w:pPr>
              <w:jc w:val="center"/>
              <w:rPr>
                <w:rFonts w:ascii="Calibri" w:hAnsi="Calibri" w:cs="Calibri"/>
                <w:bCs/>
                <w:color w:val="000000" w:themeColor="text1"/>
                <w:szCs w:val="24"/>
              </w:rPr>
            </w:pPr>
            <w:r w:rsidRPr="00D42218">
              <w:rPr>
                <w:rFonts w:ascii="Calibri" w:hAnsi="Calibri" w:cs="Calibri"/>
                <w:bCs/>
                <w:color w:val="000000" w:themeColor="text1"/>
                <w:szCs w:val="24"/>
              </w:rPr>
              <w:t>86,040</w:t>
            </w:r>
          </w:p>
        </w:tc>
        <w:tc>
          <w:tcPr>
            <w:tcW w:w="900" w:type="dxa"/>
            <w:vAlign w:val="center"/>
          </w:tcPr>
          <w:p w14:paraId="0B4CD4CC" w14:textId="77777777" w:rsidR="00965D2E" w:rsidRPr="00D42218" w:rsidRDefault="00965D2E" w:rsidP="00965D2E">
            <w:pPr>
              <w:jc w:val="center"/>
              <w:rPr>
                <w:rFonts w:ascii="Calibri" w:hAnsi="Calibri" w:cs="Calibri"/>
                <w:bCs/>
                <w:color w:val="000000" w:themeColor="text1"/>
                <w:szCs w:val="24"/>
              </w:rPr>
            </w:pPr>
            <w:r w:rsidRPr="00D42218">
              <w:rPr>
                <w:rFonts w:ascii="Calibri" w:hAnsi="Calibri" w:cs="Calibri"/>
                <w:bCs/>
                <w:color w:val="000000" w:themeColor="text1"/>
                <w:szCs w:val="24"/>
              </w:rPr>
              <w:t>88,908</w:t>
            </w:r>
          </w:p>
        </w:tc>
        <w:tc>
          <w:tcPr>
            <w:tcW w:w="990" w:type="dxa"/>
            <w:vAlign w:val="center"/>
          </w:tcPr>
          <w:p w14:paraId="0B4CD4CD" w14:textId="77777777" w:rsidR="00965D2E" w:rsidRPr="00D42218" w:rsidRDefault="00965D2E" w:rsidP="00965D2E">
            <w:pPr>
              <w:jc w:val="center"/>
              <w:rPr>
                <w:rFonts w:ascii="Calibri" w:hAnsi="Calibri" w:cs="Calibri"/>
                <w:bCs/>
                <w:color w:val="000000" w:themeColor="text1"/>
                <w:szCs w:val="24"/>
              </w:rPr>
            </w:pPr>
            <w:r w:rsidRPr="00D42218">
              <w:rPr>
                <w:rFonts w:ascii="Calibri" w:hAnsi="Calibri" w:cs="Calibri"/>
                <w:bCs/>
                <w:color w:val="000000" w:themeColor="text1"/>
                <w:szCs w:val="24"/>
              </w:rPr>
              <w:t>91,776</w:t>
            </w:r>
          </w:p>
        </w:tc>
        <w:tc>
          <w:tcPr>
            <w:tcW w:w="990" w:type="dxa"/>
            <w:shd w:val="clear" w:color="auto" w:fill="auto"/>
            <w:vAlign w:val="center"/>
          </w:tcPr>
          <w:p w14:paraId="0B4CD4CE" w14:textId="77777777" w:rsidR="00965D2E" w:rsidRPr="00D42218" w:rsidRDefault="00965D2E" w:rsidP="00965D2E">
            <w:pPr>
              <w:jc w:val="center"/>
              <w:rPr>
                <w:rFonts w:ascii="Calibri" w:hAnsi="Calibri" w:cs="Calibri"/>
                <w:bCs/>
                <w:color w:val="000000" w:themeColor="text1"/>
                <w:szCs w:val="24"/>
              </w:rPr>
            </w:pPr>
            <w:r w:rsidRPr="00D42218">
              <w:rPr>
                <w:rFonts w:ascii="Calibri" w:hAnsi="Calibri" w:cs="Calibri"/>
                <w:bCs/>
                <w:color w:val="000000" w:themeColor="text1"/>
                <w:szCs w:val="24"/>
              </w:rPr>
              <w:t>94,644</w:t>
            </w:r>
          </w:p>
        </w:tc>
        <w:tc>
          <w:tcPr>
            <w:tcW w:w="990" w:type="dxa"/>
            <w:shd w:val="clear" w:color="auto" w:fill="auto"/>
            <w:vAlign w:val="center"/>
          </w:tcPr>
          <w:p w14:paraId="0B4CD4CF" w14:textId="77777777" w:rsidR="00965D2E" w:rsidRPr="00D42218" w:rsidRDefault="00965D2E" w:rsidP="00965D2E">
            <w:pPr>
              <w:jc w:val="center"/>
              <w:rPr>
                <w:rFonts w:ascii="Calibri" w:hAnsi="Calibri" w:cs="Calibri"/>
                <w:bCs/>
                <w:color w:val="000000" w:themeColor="text1"/>
                <w:szCs w:val="24"/>
              </w:rPr>
            </w:pPr>
            <w:r w:rsidRPr="00D42218">
              <w:rPr>
                <w:rFonts w:ascii="Calibri" w:hAnsi="Calibri" w:cs="Calibri"/>
                <w:bCs/>
                <w:color w:val="000000" w:themeColor="text1"/>
                <w:szCs w:val="24"/>
              </w:rPr>
              <w:t>97,512</w:t>
            </w:r>
          </w:p>
        </w:tc>
        <w:tc>
          <w:tcPr>
            <w:tcW w:w="990" w:type="dxa"/>
            <w:shd w:val="clear" w:color="auto" w:fill="auto"/>
            <w:vAlign w:val="center"/>
          </w:tcPr>
          <w:p w14:paraId="0B4CD4D0" w14:textId="77777777" w:rsidR="00965D2E" w:rsidRPr="00D42218" w:rsidRDefault="00965D2E" w:rsidP="00965D2E">
            <w:pPr>
              <w:jc w:val="center"/>
              <w:rPr>
                <w:rFonts w:ascii="Calibri" w:hAnsi="Calibri" w:cs="Calibri"/>
                <w:bCs/>
                <w:color w:val="000000" w:themeColor="text1"/>
                <w:szCs w:val="24"/>
              </w:rPr>
            </w:pPr>
            <w:r w:rsidRPr="00D42218">
              <w:rPr>
                <w:rFonts w:ascii="Calibri" w:hAnsi="Calibri" w:cs="Calibri"/>
                <w:bCs/>
                <w:color w:val="000000" w:themeColor="text1"/>
                <w:szCs w:val="24"/>
              </w:rPr>
              <w:t>100,379</w:t>
            </w:r>
          </w:p>
        </w:tc>
        <w:tc>
          <w:tcPr>
            <w:tcW w:w="1080" w:type="dxa"/>
            <w:shd w:val="clear" w:color="auto" w:fill="auto"/>
            <w:vAlign w:val="center"/>
          </w:tcPr>
          <w:p w14:paraId="0B4CD4D1" w14:textId="77777777" w:rsidR="00965D2E" w:rsidRPr="00D42218" w:rsidRDefault="00965D2E" w:rsidP="00965D2E">
            <w:pPr>
              <w:jc w:val="center"/>
              <w:rPr>
                <w:rFonts w:ascii="Calibri" w:hAnsi="Calibri" w:cs="Calibri"/>
                <w:bCs/>
                <w:color w:val="000000" w:themeColor="text1"/>
                <w:szCs w:val="24"/>
              </w:rPr>
            </w:pPr>
            <w:r w:rsidRPr="00D42218">
              <w:rPr>
                <w:rFonts w:ascii="Calibri" w:hAnsi="Calibri" w:cs="Calibri"/>
                <w:bCs/>
                <w:color w:val="000000" w:themeColor="text1"/>
                <w:szCs w:val="24"/>
              </w:rPr>
              <w:t>103,247</w:t>
            </w:r>
          </w:p>
        </w:tc>
        <w:tc>
          <w:tcPr>
            <w:tcW w:w="1080" w:type="dxa"/>
            <w:shd w:val="clear" w:color="auto" w:fill="FFFF00"/>
            <w:vAlign w:val="center"/>
          </w:tcPr>
          <w:p w14:paraId="0B4CD4D2" w14:textId="77777777" w:rsidR="00965D2E" w:rsidRPr="00D42218" w:rsidRDefault="00965D2E" w:rsidP="00965D2E">
            <w:pPr>
              <w:jc w:val="center"/>
              <w:rPr>
                <w:rFonts w:ascii="Calibri" w:hAnsi="Calibri" w:cs="Calibri"/>
                <w:bCs/>
                <w:color w:val="000000" w:themeColor="text1"/>
                <w:szCs w:val="24"/>
              </w:rPr>
            </w:pPr>
            <w:r w:rsidRPr="00D42218">
              <w:rPr>
                <w:rFonts w:ascii="Calibri" w:hAnsi="Calibri" w:cs="Calibri"/>
                <w:bCs/>
                <w:color w:val="000000" w:themeColor="text1"/>
                <w:szCs w:val="24"/>
              </w:rPr>
              <w:t>106,115</w:t>
            </w:r>
          </w:p>
        </w:tc>
        <w:tc>
          <w:tcPr>
            <w:tcW w:w="1080" w:type="dxa"/>
            <w:shd w:val="clear" w:color="auto" w:fill="auto"/>
            <w:vAlign w:val="center"/>
          </w:tcPr>
          <w:p w14:paraId="0B4CD4D3" w14:textId="77777777" w:rsidR="00965D2E" w:rsidRPr="00D42218" w:rsidRDefault="00965D2E" w:rsidP="00965D2E">
            <w:pPr>
              <w:jc w:val="center"/>
              <w:rPr>
                <w:rFonts w:ascii="Calibri" w:hAnsi="Calibri" w:cs="Calibri"/>
                <w:bCs/>
                <w:color w:val="000000" w:themeColor="text1"/>
                <w:szCs w:val="24"/>
              </w:rPr>
            </w:pPr>
            <w:r w:rsidRPr="00D42218">
              <w:rPr>
                <w:rFonts w:ascii="Calibri" w:hAnsi="Calibri" w:cs="Calibri"/>
                <w:bCs/>
                <w:color w:val="000000" w:themeColor="text1"/>
                <w:szCs w:val="24"/>
              </w:rPr>
              <w:t>108,983</w:t>
            </w:r>
          </w:p>
        </w:tc>
        <w:tc>
          <w:tcPr>
            <w:tcW w:w="1170" w:type="dxa"/>
            <w:vAlign w:val="center"/>
          </w:tcPr>
          <w:p w14:paraId="0B4CD4D4" w14:textId="77777777" w:rsidR="00965D2E" w:rsidRPr="00D42218" w:rsidRDefault="00965D2E" w:rsidP="00965D2E">
            <w:pPr>
              <w:jc w:val="center"/>
              <w:rPr>
                <w:rFonts w:ascii="Calibri" w:hAnsi="Calibri" w:cs="Calibri"/>
                <w:bCs/>
                <w:color w:val="000000" w:themeColor="text1"/>
                <w:szCs w:val="24"/>
              </w:rPr>
            </w:pPr>
            <w:r w:rsidRPr="00D42218">
              <w:rPr>
                <w:rFonts w:ascii="Calibri" w:hAnsi="Calibri" w:cs="Calibri"/>
                <w:bCs/>
                <w:color w:val="000000" w:themeColor="text1"/>
                <w:szCs w:val="24"/>
              </w:rPr>
              <w:t>111,851</w:t>
            </w:r>
          </w:p>
        </w:tc>
      </w:tr>
    </w:tbl>
    <w:p w14:paraId="352ECCEA" w14:textId="77777777" w:rsidR="00412598" w:rsidRDefault="00D42218" w:rsidP="0086178E">
      <w:pPr>
        <w:pStyle w:val="ListParagraph"/>
        <w:numPr>
          <w:ilvl w:val="0"/>
          <w:numId w:val="1"/>
        </w:numPr>
        <w:spacing w:before="120" w:after="120"/>
        <w:contextualSpacing w:val="0"/>
        <w:rPr>
          <w:rFonts w:cs="Arial"/>
          <w:color w:val="000000" w:themeColor="text1"/>
          <w:szCs w:val="24"/>
        </w:rPr>
      </w:pPr>
      <w:r w:rsidRPr="00F91939">
        <w:rPr>
          <w:rFonts w:cs="Arial"/>
          <w:b/>
          <w:bCs/>
          <w:color w:val="000000" w:themeColor="text1"/>
          <w:szCs w:val="24"/>
        </w:rPr>
        <w:t>Step B</w:t>
      </w:r>
      <w:r w:rsidR="008673D7">
        <w:rPr>
          <w:rFonts w:cs="Arial"/>
          <w:b/>
          <w:bCs/>
          <w:color w:val="000000" w:themeColor="text1"/>
          <w:szCs w:val="24"/>
        </w:rPr>
        <w:t xml:space="preserve">: </w:t>
      </w:r>
      <w:r w:rsidRPr="00F91939">
        <w:rPr>
          <w:rFonts w:cs="Arial"/>
          <w:b/>
          <w:bCs/>
          <w:color w:val="000000" w:themeColor="text1"/>
          <w:szCs w:val="24"/>
        </w:rPr>
        <w:t>Apply the Two-Step Promotion Rul</w:t>
      </w:r>
      <w:r>
        <w:rPr>
          <w:rFonts w:cs="Arial"/>
          <w:b/>
          <w:bCs/>
          <w:color w:val="000000" w:themeColor="text1"/>
          <w:szCs w:val="24"/>
        </w:rPr>
        <w:t>e</w:t>
      </w:r>
      <w:r w:rsidR="00122A65" w:rsidRPr="00D42218">
        <w:rPr>
          <w:rFonts w:cs="Arial"/>
          <w:color w:val="000000" w:themeColor="text1"/>
          <w:szCs w:val="24"/>
        </w:rPr>
        <w:t>.</w:t>
      </w:r>
      <w:r w:rsidR="001359ED" w:rsidRPr="00D42218">
        <w:rPr>
          <w:rFonts w:cs="Arial"/>
          <w:color w:val="000000" w:themeColor="text1"/>
          <w:szCs w:val="24"/>
        </w:rPr>
        <w:t xml:space="preserve"> </w:t>
      </w:r>
    </w:p>
    <w:p w14:paraId="2046BCDE" w14:textId="77777777" w:rsidR="00412598" w:rsidRDefault="00412598" w:rsidP="00412598">
      <w:pPr>
        <w:pStyle w:val="ListParagraph"/>
        <w:numPr>
          <w:ilvl w:val="1"/>
          <w:numId w:val="1"/>
        </w:numPr>
        <w:spacing w:before="120" w:after="120"/>
        <w:contextualSpacing w:val="0"/>
        <w:rPr>
          <w:rFonts w:cs="Arial"/>
          <w:color w:val="000000" w:themeColor="text1"/>
          <w:szCs w:val="24"/>
        </w:rPr>
      </w:pPr>
      <w:r w:rsidRPr="00412598">
        <w:rPr>
          <w:rFonts w:cs="Arial"/>
          <w:color w:val="000000" w:themeColor="text1"/>
          <w:szCs w:val="24"/>
        </w:rPr>
        <w:t>Increase Julie’s current step by two within-grade</w:t>
      </w:r>
      <w:r>
        <w:rPr>
          <w:rFonts w:cs="Arial"/>
          <w:color w:val="000000" w:themeColor="text1"/>
          <w:szCs w:val="24"/>
        </w:rPr>
        <w:t xml:space="preserve"> increases.</w:t>
      </w:r>
    </w:p>
    <w:p w14:paraId="0B4CD4D6" w14:textId="3A0A369A" w:rsidR="002D16C9" w:rsidRPr="00D42218" w:rsidRDefault="00412598" w:rsidP="00412598">
      <w:pPr>
        <w:pStyle w:val="ListParagraph"/>
        <w:numPr>
          <w:ilvl w:val="1"/>
          <w:numId w:val="1"/>
        </w:numPr>
        <w:spacing w:before="120" w:after="120"/>
        <w:contextualSpacing w:val="0"/>
        <w:rPr>
          <w:rFonts w:cs="Arial"/>
          <w:color w:val="000000" w:themeColor="text1"/>
          <w:szCs w:val="24"/>
        </w:rPr>
      </w:pPr>
      <w:r>
        <w:rPr>
          <w:rFonts w:cs="Arial"/>
          <w:color w:val="000000" w:themeColor="text1"/>
          <w:szCs w:val="24"/>
        </w:rPr>
        <w:t>Get</w:t>
      </w:r>
      <w:r w:rsidR="0040707C" w:rsidRPr="00D42218">
        <w:rPr>
          <w:rFonts w:cs="Arial"/>
          <w:color w:val="000000" w:themeColor="text1"/>
          <w:szCs w:val="24"/>
        </w:rPr>
        <w:t xml:space="preserve"> the GS base table </w:t>
      </w:r>
      <w:r w:rsidR="00506D99">
        <w:rPr>
          <w:rFonts w:cs="Arial"/>
          <w:color w:val="000000" w:themeColor="text1"/>
          <w:szCs w:val="24"/>
        </w:rPr>
        <w:t>(or just use your fingers and count two steps):</w:t>
      </w:r>
    </w:p>
    <w:p w14:paraId="0B4CD4D7" w14:textId="77777777" w:rsidR="00122A65" w:rsidRPr="0067225A" w:rsidRDefault="00122A65" w:rsidP="00506D99">
      <w:pPr>
        <w:pStyle w:val="ListParagraph"/>
        <w:spacing w:before="120" w:after="120"/>
        <w:ind w:left="1080"/>
        <w:contextualSpacing w:val="0"/>
        <w:rPr>
          <w:rFonts w:cs="Arial"/>
          <w:i/>
          <w:color w:val="000000" w:themeColor="text1"/>
          <w:szCs w:val="24"/>
        </w:rPr>
      </w:pPr>
      <w:r w:rsidRPr="0067225A">
        <w:rPr>
          <w:rFonts w:cs="Arial"/>
          <w:i/>
          <w:color w:val="000000" w:themeColor="text1"/>
          <w:szCs w:val="24"/>
        </w:rPr>
        <w:t>GS-1</w:t>
      </w:r>
      <w:r w:rsidR="001359ED" w:rsidRPr="0067225A">
        <w:rPr>
          <w:rFonts w:cs="Arial"/>
          <w:i/>
          <w:color w:val="000000" w:themeColor="text1"/>
          <w:szCs w:val="24"/>
        </w:rPr>
        <w:t>3</w:t>
      </w:r>
      <w:r w:rsidRPr="0067225A">
        <w:rPr>
          <w:rFonts w:cs="Arial"/>
          <w:i/>
          <w:color w:val="000000" w:themeColor="text1"/>
          <w:szCs w:val="24"/>
        </w:rPr>
        <w:t xml:space="preserve"> step </w:t>
      </w:r>
      <w:r w:rsidR="001359ED" w:rsidRPr="0067225A">
        <w:rPr>
          <w:rFonts w:cs="Arial"/>
          <w:i/>
          <w:color w:val="000000" w:themeColor="text1"/>
          <w:szCs w:val="24"/>
        </w:rPr>
        <w:t>8</w:t>
      </w:r>
      <w:r w:rsidRPr="0067225A">
        <w:rPr>
          <w:rFonts w:cs="Arial"/>
          <w:i/>
          <w:color w:val="000000" w:themeColor="text1"/>
          <w:szCs w:val="24"/>
        </w:rPr>
        <w:t xml:space="preserve"> + 2 steps = GS-1</w:t>
      </w:r>
      <w:r w:rsidR="001359ED" w:rsidRPr="0067225A">
        <w:rPr>
          <w:rFonts w:cs="Arial"/>
          <w:i/>
          <w:color w:val="000000" w:themeColor="text1"/>
          <w:szCs w:val="24"/>
        </w:rPr>
        <w:t>3</w:t>
      </w:r>
      <w:r w:rsidRPr="0067225A">
        <w:rPr>
          <w:rFonts w:cs="Arial"/>
          <w:i/>
          <w:color w:val="000000" w:themeColor="text1"/>
          <w:szCs w:val="24"/>
        </w:rPr>
        <w:t xml:space="preserve"> step </w:t>
      </w:r>
      <w:r w:rsidR="001359ED" w:rsidRPr="0067225A">
        <w:rPr>
          <w:rFonts w:cs="Arial"/>
          <w:i/>
          <w:color w:val="000000" w:themeColor="text1"/>
          <w:szCs w:val="24"/>
        </w:rPr>
        <w:t>10</w:t>
      </w:r>
    </w:p>
    <w:p w14:paraId="0B4CD4D8" w14:textId="77777777" w:rsidR="0067225A" w:rsidRPr="00F91939" w:rsidRDefault="0067225A" w:rsidP="0086178E">
      <w:pPr>
        <w:pStyle w:val="ListParagraph"/>
        <w:numPr>
          <w:ilvl w:val="0"/>
          <w:numId w:val="1"/>
        </w:numPr>
        <w:spacing w:before="120" w:after="120"/>
        <w:contextualSpacing w:val="0"/>
        <w:rPr>
          <w:rFonts w:cs="Arial"/>
          <w:b/>
          <w:bCs/>
          <w:color w:val="000000" w:themeColor="text1"/>
          <w:szCs w:val="24"/>
        </w:rPr>
      </w:pPr>
      <w:r w:rsidRPr="00F91939">
        <w:rPr>
          <w:rFonts w:cs="Arial"/>
          <w:b/>
          <w:bCs/>
          <w:color w:val="000000" w:themeColor="text1"/>
          <w:szCs w:val="24"/>
        </w:rPr>
        <w:t>Step C</w:t>
      </w:r>
      <w:r w:rsidR="008673D7">
        <w:rPr>
          <w:rFonts w:cs="Arial"/>
          <w:b/>
          <w:bCs/>
          <w:color w:val="000000" w:themeColor="text1"/>
          <w:szCs w:val="24"/>
        </w:rPr>
        <w:t xml:space="preserve">: </w:t>
      </w:r>
      <w:r w:rsidRPr="00F91939">
        <w:rPr>
          <w:rFonts w:cs="Arial"/>
          <w:b/>
          <w:bCs/>
          <w:color w:val="000000" w:themeColor="text1"/>
          <w:szCs w:val="24"/>
        </w:rPr>
        <w:t xml:space="preserve">Promotion Entitlement. </w:t>
      </w:r>
    </w:p>
    <w:p w14:paraId="0B4CD4D9" w14:textId="77777777" w:rsidR="0067225A" w:rsidRPr="00F91939" w:rsidRDefault="0067225A" w:rsidP="0086178E">
      <w:pPr>
        <w:pStyle w:val="ListParagraph"/>
        <w:numPr>
          <w:ilvl w:val="1"/>
          <w:numId w:val="1"/>
        </w:numPr>
        <w:spacing w:before="120" w:after="120"/>
        <w:contextualSpacing w:val="0"/>
        <w:rPr>
          <w:rFonts w:cs="Arial"/>
          <w:color w:val="000000" w:themeColor="text1"/>
          <w:szCs w:val="24"/>
        </w:rPr>
      </w:pPr>
      <w:r w:rsidRPr="00F91939">
        <w:rPr>
          <w:rFonts w:cs="Arial"/>
          <w:color w:val="000000" w:themeColor="text1"/>
          <w:szCs w:val="24"/>
        </w:rPr>
        <w:t>Find the locality pay table and the special rate table (if applicable) that apply to her current position</w:t>
      </w:r>
      <w:r w:rsidR="003D6CF8">
        <w:rPr>
          <w:rFonts w:cs="Arial"/>
          <w:color w:val="000000" w:themeColor="text1"/>
          <w:szCs w:val="24"/>
        </w:rPr>
        <w:t>,</w:t>
      </w:r>
      <w:r w:rsidRPr="00F91939">
        <w:rPr>
          <w:rFonts w:cs="Arial"/>
          <w:color w:val="000000" w:themeColor="text1"/>
          <w:szCs w:val="24"/>
        </w:rPr>
        <w:t xml:space="preserve"> at the new location (if applicable).</w:t>
      </w:r>
    </w:p>
    <w:p w14:paraId="0B4CD4DA" w14:textId="77777777" w:rsidR="0067225A" w:rsidRPr="007C3CD5" w:rsidRDefault="0067225A" w:rsidP="0086178E">
      <w:pPr>
        <w:pStyle w:val="ListParagraph"/>
        <w:spacing w:before="120" w:after="120"/>
        <w:ind w:left="1440"/>
        <w:contextualSpacing w:val="0"/>
        <w:rPr>
          <w:rFonts w:cs="Arial"/>
          <w:i/>
          <w:color w:val="000000" w:themeColor="text1"/>
          <w:szCs w:val="24"/>
        </w:rPr>
      </w:pPr>
      <w:r w:rsidRPr="007C3CD5">
        <w:rPr>
          <w:rFonts w:cs="Arial"/>
          <w:i/>
          <w:color w:val="000000" w:themeColor="text1"/>
          <w:szCs w:val="24"/>
        </w:rPr>
        <w:t xml:space="preserve">The </w:t>
      </w:r>
      <w:r>
        <w:rPr>
          <w:rFonts w:cs="Arial"/>
          <w:i/>
          <w:color w:val="000000" w:themeColor="text1"/>
          <w:szCs w:val="24"/>
        </w:rPr>
        <w:t>ABQ</w:t>
      </w:r>
      <w:r w:rsidRPr="007C3CD5">
        <w:rPr>
          <w:rFonts w:cs="Arial"/>
          <w:i/>
          <w:color w:val="000000" w:themeColor="text1"/>
          <w:szCs w:val="24"/>
        </w:rPr>
        <w:t xml:space="preserve"> locality table applies to a GS-0</w:t>
      </w:r>
      <w:r>
        <w:rPr>
          <w:rFonts w:cs="Arial"/>
          <w:i/>
          <w:color w:val="000000" w:themeColor="text1"/>
          <w:szCs w:val="24"/>
        </w:rPr>
        <w:t>2</w:t>
      </w:r>
      <w:r w:rsidRPr="007C3CD5">
        <w:rPr>
          <w:rFonts w:cs="Arial"/>
          <w:i/>
          <w:color w:val="000000" w:themeColor="text1"/>
          <w:szCs w:val="24"/>
        </w:rPr>
        <w:t xml:space="preserve">01-13 position in </w:t>
      </w:r>
      <w:r>
        <w:rPr>
          <w:rFonts w:cs="Arial"/>
          <w:i/>
          <w:color w:val="000000" w:themeColor="text1"/>
          <w:szCs w:val="24"/>
        </w:rPr>
        <w:t>Albuquerque</w:t>
      </w:r>
      <w:r w:rsidRPr="007C3CD5">
        <w:rPr>
          <w:rFonts w:cs="Arial"/>
          <w:i/>
          <w:color w:val="000000" w:themeColor="text1"/>
          <w:szCs w:val="24"/>
        </w:rPr>
        <w:t>.</w:t>
      </w:r>
    </w:p>
    <w:p w14:paraId="0B4CD4DB" w14:textId="77777777" w:rsidR="00853A95" w:rsidRPr="00D42218" w:rsidRDefault="0067225A" w:rsidP="0086178E">
      <w:pPr>
        <w:pStyle w:val="ListParagraph"/>
        <w:numPr>
          <w:ilvl w:val="1"/>
          <w:numId w:val="1"/>
        </w:numPr>
        <w:spacing w:before="120" w:after="120"/>
        <w:contextualSpacing w:val="0"/>
        <w:rPr>
          <w:rFonts w:cs="Arial"/>
          <w:color w:val="000000" w:themeColor="text1"/>
          <w:szCs w:val="24"/>
        </w:rPr>
      </w:pPr>
      <w:r w:rsidRPr="00F91939">
        <w:rPr>
          <w:rFonts w:cs="Arial"/>
          <w:color w:val="000000" w:themeColor="text1"/>
          <w:szCs w:val="24"/>
        </w:rPr>
        <w:t xml:space="preserve">Take the grade and step from Step B (GS-13 step 10) and place it on the pay table. </w:t>
      </w:r>
    </w:p>
    <w:p w14:paraId="0B4CD4DC" w14:textId="3F1473F2" w:rsidR="006847D3" w:rsidRDefault="006847D3" w:rsidP="0086178E">
      <w:pPr>
        <w:pStyle w:val="ListParagraph"/>
        <w:spacing w:before="120" w:after="120"/>
        <w:ind w:left="1440"/>
        <w:contextualSpacing w:val="0"/>
        <w:rPr>
          <w:rFonts w:cs="Arial"/>
          <w:i/>
          <w:color w:val="000000" w:themeColor="text1"/>
          <w:szCs w:val="24"/>
        </w:rPr>
      </w:pPr>
      <w:r w:rsidRPr="0067225A">
        <w:rPr>
          <w:rFonts w:cs="Arial"/>
          <w:i/>
          <w:color w:val="000000" w:themeColor="text1"/>
          <w:szCs w:val="24"/>
        </w:rPr>
        <w:t>$</w:t>
      </w:r>
      <w:r w:rsidR="001359ED" w:rsidRPr="0067225A">
        <w:rPr>
          <w:rFonts w:cs="Arial"/>
          <w:i/>
          <w:color w:val="000000" w:themeColor="text1"/>
          <w:szCs w:val="24"/>
        </w:rPr>
        <w:t xml:space="preserve">111,851 </w:t>
      </w:r>
      <w:r w:rsidRPr="0067225A">
        <w:rPr>
          <w:rFonts w:cs="Arial"/>
          <w:i/>
          <w:color w:val="000000" w:themeColor="text1"/>
          <w:szCs w:val="24"/>
        </w:rPr>
        <w:t xml:space="preserve">is </w:t>
      </w:r>
      <w:r w:rsidR="00015ABE">
        <w:rPr>
          <w:rFonts w:cs="Arial"/>
          <w:i/>
          <w:color w:val="000000" w:themeColor="text1"/>
          <w:szCs w:val="24"/>
        </w:rPr>
        <w:t>Julie</w:t>
      </w:r>
      <w:r w:rsidRPr="0067225A">
        <w:rPr>
          <w:rFonts w:cs="Arial"/>
          <w:i/>
          <w:color w:val="000000" w:themeColor="text1"/>
          <w:szCs w:val="24"/>
        </w:rPr>
        <w:t>’s promotion entitlement.</w:t>
      </w:r>
    </w:p>
    <w:tbl>
      <w:tblPr>
        <w:tblStyle w:val="TableGrid"/>
        <w:tblW w:w="11250" w:type="dxa"/>
        <w:tblInd w:w="-590"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1080"/>
        <w:gridCol w:w="1080"/>
        <w:gridCol w:w="1080"/>
        <w:gridCol w:w="1080"/>
        <w:gridCol w:w="1170"/>
      </w:tblGrid>
      <w:tr w:rsidR="00965D2E" w:rsidRPr="0000204C" w14:paraId="0B4CD4E9" w14:textId="77777777" w:rsidTr="00965D2E">
        <w:trPr>
          <w:tblHeader/>
        </w:trPr>
        <w:tc>
          <w:tcPr>
            <w:tcW w:w="720" w:type="dxa"/>
            <w:shd w:val="clear" w:color="auto" w:fill="D9D9D9" w:themeFill="background1" w:themeFillShade="D9"/>
          </w:tcPr>
          <w:p w14:paraId="0B4CD4DD"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2017</w:t>
            </w:r>
          </w:p>
        </w:tc>
        <w:tc>
          <w:tcPr>
            <w:tcW w:w="540" w:type="dxa"/>
            <w:shd w:val="clear" w:color="auto" w:fill="D9D9D9" w:themeFill="background1" w:themeFillShade="D9"/>
            <w:hideMark/>
          </w:tcPr>
          <w:p w14:paraId="0B4CD4DE"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Gr</w:t>
            </w:r>
          </w:p>
        </w:tc>
        <w:tc>
          <w:tcPr>
            <w:tcW w:w="900" w:type="dxa"/>
            <w:shd w:val="clear" w:color="auto" w:fill="D9D9D9" w:themeFill="background1" w:themeFillShade="D9"/>
            <w:hideMark/>
          </w:tcPr>
          <w:p w14:paraId="0B4CD4DF"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1</w:t>
            </w:r>
          </w:p>
        </w:tc>
        <w:tc>
          <w:tcPr>
            <w:tcW w:w="900" w:type="dxa"/>
            <w:shd w:val="clear" w:color="auto" w:fill="D9D9D9" w:themeFill="background1" w:themeFillShade="D9"/>
            <w:hideMark/>
          </w:tcPr>
          <w:p w14:paraId="0B4CD4E0"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2</w:t>
            </w:r>
          </w:p>
        </w:tc>
        <w:tc>
          <w:tcPr>
            <w:tcW w:w="900" w:type="dxa"/>
            <w:shd w:val="clear" w:color="auto" w:fill="D9D9D9" w:themeFill="background1" w:themeFillShade="D9"/>
            <w:hideMark/>
          </w:tcPr>
          <w:p w14:paraId="0B4CD4E1"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3</w:t>
            </w:r>
          </w:p>
        </w:tc>
        <w:tc>
          <w:tcPr>
            <w:tcW w:w="900" w:type="dxa"/>
            <w:shd w:val="clear" w:color="auto" w:fill="D9D9D9" w:themeFill="background1" w:themeFillShade="D9"/>
            <w:hideMark/>
          </w:tcPr>
          <w:p w14:paraId="0B4CD4E2"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4</w:t>
            </w:r>
          </w:p>
        </w:tc>
        <w:tc>
          <w:tcPr>
            <w:tcW w:w="900" w:type="dxa"/>
            <w:shd w:val="clear" w:color="auto" w:fill="D9D9D9" w:themeFill="background1" w:themeFillShade="D9"/>
            <w:hideMark/>
          </w:tcPr>
          <w:p w14:paraId="0B4CD4E3"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5</w:t>
            </w:r>
          </w:p>
        </w:tc>
        <w:tc>
          <w:tcPr>
            <w:tcW w:w="1080" w:type="dxa"/>
            <w:shd w:val="clear" w:color="auto" w:fill="D9D9D9" w:themeFill="background1" w:themeFillShade="D9"/>
            <w:hideMark/>
          </w:tcPr>
          <w:p w14:paraId="0B4CD4E4"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6</w:t>
            </w:r>
          </w:p>
        </w:tc>
        <w:tc>
          <w:tcPr>
            <w:tcW w:w="1080" w:type="dxa"/>
            <w:shd w:val="clear" w:color="auto" w:fill="D9D9D9" w:themeFill="background1" w:themeFillShade="D9"/>
            <w:hideMark/>
          </w:tcPr>
          <w:p w14:paraId="0B4CD4E5"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7</w:t>
            </w:r>
          </w:p>
        </w:tc>
        <w:tc>
          <w:tcPr>
            <w:tcW w:w="1080" w:type="dxa"/>
            <w:shd w:val="clear" w:color="auto" w:fill="D9D9D9" w:themeFill="background1" w:themeFillShade="D9"/>
            <w:hideMark/>
          </w:tcPr>
          <w:p w14:paraId="0B4CD4E6"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8</w:t>
            </w:r>
          </w:p>
        </w:tc>
        <w:tc>
          <w:tcPr>
            <w:tcW w:w="1080" w:type="dxa"/>
            <w:shd w:val="clear" w:color="auto" w:fill="D9D9D9" w:themeFill="background1" w:themeFillShade="D9"/>
            <w:hideMark/>
          </w:tcPr>
          <w:p w14:paraId="0B4CD4E7"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9</w:t>
            </w:r>
          </w:p>
        </w:tc>
        <w:tc>
          <w:tcPr>
            <w:tcW w:w="1170" w:type="dxa"/>
            <w:shd w:val="clear" w:color="auto" w:fill="D9D9D9" w:themeFill="background1" w:themeFillShade="D9"/>
            <w:hideMark/>
          </w:tcPr>
          <w:p w14:paraId="0B4CD4E8"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10</w:t>
            </w:r>
          </w:p>
        </w:tc>
      </w:tr>
      <w:tr w:rsidR="00965D2E" w:rsidRPr="0000204C" w14:paraId="0B4CD4F6" w14:textId="77777777" w:rsidTr="00965D2E">
        <w:tc>
          <w:tcPr>
            <w:tcW w:w="720" w:type="dxa"/>
            <w:shd w:val="clear" w:color="auto" w:fill="auto"/>
          </w:tcPr>
          <w:p w14:paraId="0B4CD4EA" w14:textId="77777777" w:rsidR="00965D2E" w:rsidRPr="00D42218" w:rsidRDefault="00965D2E" w:rsidP="004B0E45">
            <w:pPr>
              <w:jc w:val="center"/>
              <w:rPr>
                <w:rFonts w:ascii="Calibri" w:hAnsi="Calibri" w:cs="Calibri"/>
                <w:b/>
                <w:bCs/>
                <w:color w:val="000000" w:themeColor="text1"/>
                <w:szCs w:val="24"/>
              </w:rPr>
            </w:pPr>
            <w:r w:rsidRPr="00D42218">
              <w:rPr>
                <w:rFonts w:ascii="Calibri" w:hAnsi="Calibri" w:cs="Calibri"/>
                <w:b/>
                <w:bCs/>
                <w:color w:val="000000" w:themeColor="text1"/>
                <w:szCs w:val="24"/>
              </w:rPr>
              <w:t>ABQ</w:t>
            </w:r>
          </w:p>
        </w:tc>
        <w:tc>
          <w:tcPr>
            <w:tcW w:w="540" w:type="dxa"/>
            <w:vAlign w:val="center"/>
          </w:tcPr>
          <w:p w14:paraId="0B4CD4EB" w14:textId="77777777" w:rsidR="00965D2E" w:rsidRPr="00D42218" w:rsidRDefault="00965D2E" w:rsidP="004B0E45">
            <w:pPr>
              <w:jc w:val="center"/>
              <w:rPr>
                <w:rFonts w:ascii="Calibri" w:hAnsi="Calibri" w:cs="Calibri"/>
                <w:bCs/>
                <w:color w:val="000000" w:themeColor="text1"/>
                <w:szCs w:val="24"/>
              </w:rPr>
            </w:pPr>
            <w:r w:rsidRPr="00D42218">
              <w:rPr>
                <w:rFonts w:ascii="Calibri" w:hAnsi="Calibri" w:cs="Calibri"/>
                <w:bCs/>
                <w:color w:val="000000" w:themeColor="text1"/>
                <w:szCs w:val="24"/>
              </w:rPr>
              <w:t>13</w:t>
            </w:r>
          </w:p>
        </w:tc>
        <w:tc>
          <w:tcPr>
            <w:tcW w:w="900" w:type="dxa"/>
            <w:shd w:val="clear" w:color="auto" w:fill="auto"/>
            <w:vAlign w:val="center"/>
          </w:tcPr>
          <w:p w14:paraId="0B4CD4EC" w14:textId="77777777" w:rsidR="00965D2E" w:rsidRPr="00D42218" w:rsidRDefault="00965D2E" w:rsidP="004B0E45">
            <w:pPr>
              <w:jc w:val="center"/>
              <w:rPr>
                <w:rFonts w:ascii="Calibri" w:hAnsi="Calibri" w:cs="Calibri"/>
                <w:bCs/>
                <w:color w:val="000000" w:themeColor="text1"/>
                <w:szCs w:val="24"/>
              </w:rPr>
            </w:pPr>
            <w:r w:rsidRPr="00D42218">
              <w:rPr>
                <w:rFonts w:ascii="Calibri" w:hAnsi="Calibri" w:cs="Calibri"/>
                <w:bCs/>
                <w:color w:val="000000" w:themeColor="text1"/>
                <w:szCs w:val="24"/>
              </w:rPr>
              <w:t>86,040</w:t>
            </w:r>
          </w:p>
        </w:tc>
        <w:tc>
          <w:tcPr>
            <w:tcW w:w="900" w:type="dxa"/>
            <w:vAlign w:val="center"/>
          </w:tcPr>
          <w:p w14:paraId="0B4CD4ED" w14:textId="77777777" w:rsidR="00965D2E" w:rsidRPr="00D42218" w:rsidRDefault="00965D2E" w:rsidP="004B0E45">
            <w:pPr>
              <w:jc w:val="center"/>
              <w:rPr>
                <w:rFonts w:ascii="Calibri" w:hAnsi="Calibri" w:cs="Calibri"/>
                <w:bCs/>
                <w:color w:val="000000" w:themeColor="text1"/>
                <w:szCs w:val="24"/>
              </w:rPr>
            </w:pPr>
            <w:r w:rsidRPr="00D42218">
              <w:rPr>
                <w:rFonts w:ascii="Calibri" w:hAnsi="Calibri" w:cs="Calibri"/>
                <w:bCs/>
                <w:color w:val="000000" w:themeColor="text1"/>
                <w:szCs w:val="24"/>
              </w:rPr>
              <w:t>88,908</w:t>
            </w:r>
          </w:p>
        </w:tc>
        <w:tc>
          <w:tcPr>
            <w:tcW w:w="900" w:type="dxa"/>
            <w:vAlign w:val="center"/>
          </w:tcPr>
          <w:p w14:paraId="0B4CD4EE" w14:textId="77777777" w:rsidR="00965D2E" w:rsidRPr="00D42218" w:rsidRDefault="00965D2E" w:rsidP="004B0E45">
            <w:pPr>
              <w:jc w:val="center"/>
              <w:rPr>
                <w:rFonts w:ascii="Calibri" w:hAnsi="Calibri" w:cs="Calibri"/>
                <w:bCs/>
                <w:color w:val="000000" w:themeColor="text1"/>
                <w:szCs w:val="24"/>
              </w:rPr>
            </w:pPr>
            <w:r w:rsidRPr="00D42218">
              <w:rPr>
                <w:rFonts w:ascii="Calibri" w:hAnsi="Calibri" w:cs="Calibri"/>
                <w:bCs/>
                <w:color w:val="000000" w:themeColor="text1"/>
                <w:szCs w:val="24"/>
              </w:rPr>
              <w:t>91,776</w:t>
            </w:r>
          </w:p>
        </w:tc>
        <w:tc>
          <w:tcPr>
            <w:tcW w:w="900" w:type="dxa"/>
            <w:shd w:val="clear" w:color="auto" w:fill="auto"/>
            <w:vAlign w:val="center"/>
          </w:tcPr>
          <w:p w14:paraId="0B4CD4EF" w14:textId="77777777" w:rsidR="00965D2E" w:rsidRPr="00D42218" w:rsidRDefault="00965D2E" w:rsidP="004B0E45">
            <w:pPr>
              <w:jc w:val="center"/>
              <w:rPr>
                <w:rFonts w:ascii="Calibri" w:hAnsi="Calibri" w:cs="Calibri"/>
                <w:bCs/>
                <w:color w:val="000000" w:themeColor="text1"/>
                <w:szCs w:val="24"/>
              </w:rPr>
            </w:pPr>
            <w:r w:rsidRPr="00D42218">
              <w:rPr>
                <w:rFonts w:ascii="Calibri" w:hAnsi="Calibri" w:cs="Calibri"/>
                <w:bCs/>
                <w:color w:val="000000" w:themeColor="text1"/>
                <w:szCs w:val="24"/>
              </w:rPr>
              <w:t>94,644</w:t>
            </w:r>
          </w:p>
        </w:tc>
        <w:tc>
          <w:tcPr>
            <w:tcW w:w="900" w:type="dxa"/>
            <w:shd w:val="clear" w:color="auto" w:fill="auto"/>
            <w:vAlign w:val="center"/>
          </w:tcPr>
          <w:p w14:paraId="0B4CD4F0" w14:textId="77777777" w:rsidR="00965D2E" w:rsidRPr="00D42218" w:rsidRDefault="00965D2E" w:rsidP="004B0E45">
            <w:pPr>
              <w:jc w:val="center"/>
              <w:rPr>
                <w:rFonts w:ascii="Calibri" w:hAnsi="Calibri" w:cs="Calibri"/>
                <w:bCs/>
                <w:color w:val="000000" w:themeColor="text1"/>
                <w:szCs w:val="24"/>
              </w:rPr>
            </w:pPr>
            <w:r w:rsidRPr="00D42218">
              <w:rPr>
                <w:rFonts w:ascii="Calibri" w:hAnsi="Calibri" w:cs="Calibri"/>
                <w:bCs/>
                <w:color w:val="000000" w:themeColor="text1"/>
                <w:szCs w:val="24"/>
              </w:rPr>
              <w:t>97,512</w:t>
            </w:r>
          </w:p>
        </w:tc>
        <w:tc>
          <w:tcPr>
            <w:tcW w:w="1080" w:type="dxa"/>
            <w:shd w:val="clear" w:color="auto" w:fill="auto"/>
            <w:vAlign w:val="center"/>
          </w:tcPr>
          <w:p w14:paraId="0B4CD4F1" w14:textId="77777777" w:rsidR="00965D2E" w:rsidRPr="00D42218" w:rsidRDefault="00965D2E" w:rsidP="004B0E45">
            <w:pPr>
              <w:jc w:val="center"/>
              <w:rPr>
                <w:rFonts w:ascii="Calibri" w:hAnsi="Calibri" w:cs="Calibri"/>
                <w:bCs/>
                <w:color w:val="000000" w:themeColor="text1"/>
                <w:szCs w:val="24"/>
              </w:rPr>
            </w:pPr>
            <w:r w:rsidRPr="00D42218">
              <w:rPr>
                <w:rFonts w:ascii="Calibri" w:hAnsi="Calibri" w:cs="Calibri"/>
                <w:bCs/>
                <w:color w:val="000000" w:themeColor="text1"/>
                <w:szCs w:val="24"/>
              </w:rPr>
              <w:t>100,379</w:t>
            </w:r>
          </w:p>
        </w:tc>
        <w:tc>
          <w:tcPr>
            <w:tcW w:w="1080" w:type="dxa"/>
            <w:shd w:val="clear" w:color="auto" w:fill="auto"/>
            <w:vAlign w:val="center"/>
          </w:tcPr>
          <w:p w14:paraId="0B4CD4F2" w14:textId="77777777" w:rsidR="00965D2E" w:rsidRPr="00D42218" w:rsidRDefault="00965D2E" w:rsidP="004B0E45">
            <w:pPr>
              <w:jc w:val="center"/>
              <w:rPr>
                <w:rFonts w:ascii="Calibri" w:hAnsi="Calibri" w:cs="Calibri"/>
                <w:bCs/>
                <w:color w:val="000000" w:themeColor="text1"/>
                <w:szCs w:val="24"/>
              </w:rPr>
            </w:pPr>
            <w:r w:rsidRPr="00D42218">
              <w:rPr>
                <w:rFonts w:ascii="Calibri" w:hAnsi="Calibri" w:cs="Calibri"/>
                <w:bCs/>
                <w:color w:val="000000" w:themeColor="text1"/>
                <w:szCs w:val="24"/>
              </w:rPr>
              <w:t>103,247</w:t>
            </w:r>
          </w:p>
        </w:tc>
        <w:tc>
          <w:tcPr>
            <w:tcW w:w="1080" w:type="dxa"/>
            <w:shd w:val="clear" w:color="auto" w:fill="auto"/>
            <w:vAlign w:val="center"/>
          </w:tcPr>
          <w:p w14:paraId="0B4CD4F3" w14:textId="77777777" w:rsidR="00965D2E" w:rsidRPr="00D42218" w:rsidRDefault="00965D2E" w:rsidP="004B0E45">
            <w:pPr>
              <w:jc w:val="center"/>
              <w:rPr>
                <w:rFonts w:ascii="Calibri" w:hAnsi="Calibri" w:cs="Calibri"/>
                <w:bCs/>
                <w:color w:val="000000" w:themeColor="text1"/>
                <w:szCs w:val="24"/>
              </w:rPr>
            </w:pPr>
            <w:r w:rsidRPr="00D42218">
              <w:rPr>
                <w:rFonts w:ascii="Calibri" w:hAnsi="Calibri" w:cs="Calibri"/>
                <w:bCs/>
                <w:color w:val="000000" w:themeColor="text1"/>
                <w:szCs w:val="24"/>
              </w:rPr>
              <w:t>106,115</w:t>
            </w:r>
          </w:p>
        </w:tc>
        <w:tc>
          <w:tcPr>
            <w:tcW w:w="1080" w:type="dxa"/>
            <w:shd w:val="clear" w:color="auto" w:fill="auto"/>
            <w:vAlign w:val="center"/>
          </w:tcPr>
          <w:p w14:paraId="0B4CD4F4" w14:textId="77777777" w:rsidR="00965D2E" w:rsidRPr="00D42218" w:rsidRDefault="00965D2E" w:rsidP="004B0E45">
            <w:pPr>
              <w:jc w:val="center"/>
              <w:rPr>
                <w:rFonts w:ascii="Calibri" w:hAnsi="Calibri" w:cs="Calibri"/>
                <w:bCs/>
                <w:color w:val="000000" w:themeColor="text1"/>
                <w:szCs w:val="24"/>
              </w:rPr>
            </w:pPr>
            <w:r w:rsidRPr="00D42218">
              <w:rPr>
                <w:rFonts w:ascii="Calibri" w:hAnsi="Calibri" w:cs="Calibri"/>
                <w:bCs/>
                <w:color w:val="000000" w:themeColor="text1"/>
                <w:szCs w:val="24"/>
              </w:rPr>
              <w:t>108,983</w:t>
            </w:r>
          </w:p>
        </w:tc>
        <w:tc>
          <w:tcPr>
            <w:tcW w:w="1170" w:type="dxa"/>
            <w:shd w:val="clear" w:color="auto" w:fill="FFFF00"/>
            <w:vAlign w:val="center"/>
          </w:tcPr>
          <w:p w14:paraId="0B4CD4F5" w14:textId="77777777" w:rsidR="00965D2E" w:rsidRPr="00D42218" w:rsidRDefault="00965D2E" w:rsidP="004B0E45">
            <w:pPr>
              <w:jc w:val="center"/>
              <w:rPr>
                <w:rFonts w:ascii="Calibri" w:hAnsi="Calibri" w:cs="Calibri"/>
                <w:bCs/>
                <w:color w:val="000000" w:themeColor="text1"/>
                <w:szCs w:val="24"/>
              </w:rPr>
            </w:pPr>
            <w:r w:rsidRPr="00D42218">
              <w:rPr>
                <w:rFonts w:ascii="Calibri" w:hAnsi="Calibri" w:cs="Calibri"/>
                <w:bCs/>
                <w:color w:val="000000" w:themeColor="text1"/>
                <w:szCs w:val="24"/>
              </w:rPr>
              <w:t>111,851</w:t>
            </w:r>
          </w:p>
        </w:tc>
      </w:tr>
    </w:tbl>
    <w:p w14:paraId="0B4CD4F7" w14:textId="7BDA9DE6" w:rsidR="0067225A" w:rsidRPr="00F91939" w:rsidRDefault="0067225A" w:rsidP="00945782">
      <w:pPr>
        <w:pStyle w:val="ListParagraph"/>
        <w:numPr>
          <w:ilvl w:val="0"/>
          <w:numId w:val="1"/>
        </w:numPr>
        <w:spacing w:before="120" w:after="120"/>
        <w:contextualSpacing w:val="0"/>
        <w:rPr>
          <w:rFonts w:cs="Arial"/>
          <w:b/>
          <w:bCs/>
          <w:color w:val="000000" w:themeColor="text1"/>
          <w:szCs w:val="24"/>
        </w:rPr>
      </w:pPr>
      <w:r w:rsidRPr="00F91939">
        <w:rPr>
          <w:rFonts w:cs="Arial"/>
          <w:b/>
          <w:bCs/>
          <w:color w:val="000000" w:themeColor="text1"/>
          <w:szCs w:val="24"/>
        </w:rPr>
        <w:t>Step D</w:t>
      </w:r>
      <w:r w:rsidR="008673D7">
        <w:rPr>
          <w:rFonts w:cs="Arial"/>
          <w:b/>
          <w:bCs/>
          <w:color w:val="000000" w:themeColor="text1"/>
          <w:szCs w:val="24"/>
        </w:rPr>
        <w:t xml:space="preserve">: </w:t>
      </w:r>
      <w:r w:rsidRPr="00F91939">
        <w:rPr>
          <w:rFonts w:cs="Arial"/>
          <w:b/>
          <w:bCs/>
          <w:color w:val="000000" w:themeColor="text1"/>
          <w:szCs w:val="24"/>
        </w:rPr>
        <w:t>Set the Pay.</w:t>
      </w:r>
    </w:p>
    <w:p w14:paraId="0B4CD4F8" w14:textId="77777777" w:rsidR="0067225A" w:rsidRPr="00F91939" w:rsidRDefault="0067225A" w:rsidP="00945782">
      <w:pPr>
        <w:pStyle w:val="ListParagraph"/>
        <w:numPr>
          <w:ilvl w:val="1"/>
          <w:numId w:val="1"/>
        </w:numPr>
        <w:spacing w:before="120" w:after="120"/>
        <w:contextualSpacing w:val="0"/>
        <w:rPr>
          <w:rFonts w:cs="Arial"/>
          <w:color w:val="000000" w:themeColor="text1"/>
          <w:szCs w:val="24"/>
        </w:rPr>
      </w:pPr>
      <w:r w:rsidRPr="00F91939">
        <w:rPr>
          <w:rFonts w:cs="Arial"/>
          <w:color w:val="000000" w:themeColor="text1"/>
          <w:szCs w:val="24"/>
        </w:rPr>
        <w:t>Find the locality pay table and the special rate table (if applicable) that apply to the position she is being promoted into at the new location (if applicable).</w:t>
      </w:r>
    </w:p>
    <w:p w14:paraId="0B4CD4F9" w14:textId="77777777" w:rsidR="0067225A" w:rsidRPr="007C3CD5" w:rsidRDefault="0067225A" w:rsidP="0086178E">
      <w:pPr>
        <w:pStyle w:val="ListParagraph"/>
        <w:spacing w:before="120" w:after="120"/>
        <w:ind w:left="2160"/>
        <w:contextualSpacing w:val="0"/>
        <w:rPr>
          <w:rFonts w:cs="Arial"/>
          <w:i/>
          <w:color w:val="000000" w:themeColor="text1"/>
          <w:szCs w:val="24"/>
        </w:rPr>
      </w:pPr>
      <w:r w:rsidRPr="007C3CD5">
        <w:rPr>
          <w:rFonts w:cs="Arial"/>
          <w:i/>
          <w:color w:val="000000" w:themeColor="text1"/>
          <w:szCs w:val="24"/>
        </w:rPr>
        <w:t xml:space="preserve">The </w:t>
      </w:r>
      <w:r>
        <w:rPr>
          <w:rFonts w:cs="Arial"/>
          <w:i/>
          <w:color w:val="000000" w:themeColor="text1"/>
          <w:szCs w:val="24"/>
        </w:rPr>
        <w:t>ABQ</w:t>
      </w:r>
      <w:r w:rsidRPr="007C3CD5">
        <w:rPr>
          <w:rFonts w:cs="Arial"/>
          <w:i/>
          <w:color w:val="000000" w:themeColor="text1"/>
          <w:szCs w:val="24"/>
        </w:rPr>
        <w:t xml:space="preserve"> locality table applies to a GS-0</w:t>
      </w:r>
      <w:r>
        <w:rPr>
          <w:rFonts w:cs="Arial"/>
          <w:i/>
          <w:color w:val="000000" w:themeColor="text1"/>
          <w:szCs w:val="24"/>
        </w:rPr>
        <w:t>2</w:t>
      </w:r>
      <w:r w:rsidRPr="007C3CD5">
        <w:rPr>
          <w:rFonts w:cs="Arial"/>
          <w:i/>
          <w:color w:val="000000" w:themeColor="text1"/>
          <w:szCs w:val="24"/>
        </w:rPr>
        <w:t xml:space="preserve">01-14 position in </w:t>
      </w:r>
      <w:r>
        <w:rPr>
          <w:rFonts w:cs="Arial"/>
          <w:i/>
          <w:color w:val="000000" w:themeColor="text1"/>
          <w:szCs w:val="24"/>
        </w:rPr>
        <w:t>ABQ</w:t>
      </w:r>
      <w:r w:rsidRPr="007C3CD5">
        <w:rPr>
          <w:rFonts w:cs="Arial"/>
          <w:i/>
          <w:color w:val="000000" w:themeColor="text1"/>
          <w:szCs w:val="24"/>
        </w:rPr>
        <w:t>.</w:t>
      </w:r>
    </w:p>
    <w:p w14:paraId="0B4CD4FA" w14:textId="464F8B73" w:rsidR="0067225A" w:rsidRPr="005761BF" w:rsidRDefault="005761BF" w:rsidP="005761BF">
      <w:pPr>
        <w:pStyle w:val="ListParagraph"/>
        <w:numPr>
          <w:ilvl w:val="1"/>
          <w:numId w:val="1"/>
        </w:numPr>
        <w:spacing w:before="120" w:after="120"/>
        <w:rPr>
          <w:rFonts w:cs="Arial"/>
          <w:color w:val="000000" w:themeColor="text1"/>
          <w:szCs w:val="24"/>
        </w:rPr>
      </w:pPr>
      <w:r>
        <w:rPr>
          <w:rFonts w:cs="Arial"/>
          <w:color w:val="000000" w:themeColor="text1"/>
          <w:szCs w:val="24"/>
        </w:rPr>
        <w:t>Take the promotion entitlement from Step C (</w:t>
      </w:r>
      <w:r w:rsidR="0067225A" w:rsidRPr="005761BF">
        <w:rPr>
          <w:rFonts w:cs="Arial"/>
          <w:color w:val="000000" w:themeColor="text1"/>
          <w:szCs w:val="24"/>
        </w:rPr>
        <w:t>$111,851</w:t>
      </w:r>
      <w:r>
        <w:rPr>
          <w:rFonts w:cs="Arial"/>
          <w:color w:val="000000" w:themeColor="text1"/>
          <w:szCs w:val="24"/>
        </w:rPr>
        <w:t>) and slot it</w:t>
      </w:r>
      <w:r w:rsidR="0067225A" w:rsidRPr="005761BF">
        <w:rPr>
          <w:rFonts w:cs="Arial"/>
          <w:color w:val="000000" w:themeColor="text1"/>
          <w:szCs w:val="24"/>
        </w:rPr>
        <w:t xml:space="preserve"> into the GS-14 </w:t>
      </w:r>
      <w:proofErr w:type="gramStart"/>
      <w:r w:rsidR="0067225A" w:rsidRPr="005761BF">
        <w:rPr>
          <w:rFonts w:cs="Arial"/>
          <w:color w:val="000000" w:themeColor="text1"/>
          <w:szCs w:val="24"/>
        </w:rPr>
        <w:t>grade</w:t>
      </w:r>
      <w:proofErr w:type="gramEnd"/>
      <w:r w:rsidR="0067225A" w:rsidRPr="005761BF">
        <w:rPr>
          <w:rFonts w:cs="Arial"/>
          <w:color w:val="000000" w:themeColor="text1"/>
          <w:szCs w:val="24"/>
        </w:rPr>
        <w:t xml:space="preserve"> on the ABQ table.</w:t>
      </w:r>
    </w:p>
    <w:p w14:paraId="0B4CD4FB" w14:textId="6110ADCE" w:rsidR="0067225A" w:rsidRDefault="0067225A" w:rsidP="0086178E">
      <w:pPr>
        <w:pStyle w:val="ListParagraph"/>
        <w:spacing w:before="120" w:after="120"/>
        <w:ind w:left="2160"/>
        <w:contextualSpacing w:val="0"/>
        <w:rPr>
          <w:rFonts w:cs="Arial"/>
          <w:i/>
          <w:color w:val="000000" w:themeColor="text1"/>
          <w:szCs w:val="24"/>
        </w:rPr>
      </w:pPr>
      <w:r w:rsidRPr="007C3CD5">
        <w:rPr>
          <w:rFonts w:cs="Arial"/>
          <w:i/>
          <w:color w:val="000000" w:themeColor="text1"/>
          <w:szCs w:val="24"/>
        </w:rPr>
        <w:t>$111,</w:t>
      </w:r>
      <w:r>
        <w:rPr>
          <w:rFonts w:cs="Arial"/>
          <w:i/>
          <w:color w:val="000000" w:themeColor="text1"/>
          <w:szCs w:val="24"/>
        </w:rPr>
        <w:t>851</w:t>
      </w:r>
      <w:r w:rsidRPr="007C3CD5">
        <w:rPr>
          <w:rFonts w:cs="Arial"/>
          <w:i/>
          <w:color w:val="000000" w:themeColor="text1"/>
          <w:szCs w:val="24"/>
        </w:rPr>
        <w:t xml:space="preserve"> falls between step 4 and step 5.</w:t>
      </w:r>
    </w:p>
    <w:p w14:paraId="1F73152C" w14:textId="6CF99C49" w:rsidR="00EA2215" w:rsidRPr="00EA2215" w:rsidRDefault="00EA2215" w:rsidP="005E784C">
      <w:pPr>
        <w:pStyle w:val="ListParagraph"/>
        <w:numPr>
          <w:ilvl w:val="1"/>
          <w:numId w:val="1"/>
        </w:numPr>
        <w:spacing w:before="120" w:after="120"/>
        <w:contextualSpacing w:val="0"/>
        <w:rPr>
          <w:rFonts w:cs="Arial"/>
          <w:color w:val="000000" w:themeColor="text1"/>
          <w:szCs w:val="24"/>
        </w:rPr>
      </w:pPr>
      <w:r w:rsidRPr="00EA2215">
        <w:rPr>
          <w:rFonts w:cs="Arial"/>
          <w:color w:val="000000" w:themeColor="text1"/>
          <w:szCs w:val="24"/>
        </w:rPr>
        <w:t>Pay is set at GS-14 step 5, $115,231, ABQ locality. Don’t forget to look at HPR.</w:t>
      </w:r>
    </w:p>
    <w:tbl>
      <w:tblPr>
        <w:tblStyle w:val="TableGrid"/>
        <w:tblW w:w="11340" w:type="dxa"/>
        <w:tblInd w:w="-641" w:type="dxa"/>
        <w:tblLayout w:type="fixed"/>
        <w:tblLook w:val="04A0" w:firstRow="1" w:lastRow="0" w:firstColumn="1" w:lastColumn="0" w:noHBand="0" w:noVBand="1"/>
        <w:tblCaption w:val="Pay Table"/>
        <w:tblDescription w:val="Pay Table"/>
      </w:tblPr>
      <w:tblGrid>
        <w:gridCol w:w="720"/>
        <w:gridCol w:w="540"/>
        <w:gridCol w:w="990"/>
        <w:gridCol w:w="990"/>
        <w:gridCol w:w="990"/>
        <w:gridCol w:w="1080"/>
        <w:gridCol w:w="990"/>
        <w:gridCol w:w="990"/>
        <w:gridCol w:w="990"/>
        <w:gridCol w:w="990"/>
        <w:gridCol w:w="990"/>
        <w:gridCol w:w="1080"/>
      </w:tblGrid>
      <w:tr w:rsidR="00965D2E" w:rsidRPr="0000204C" w14:paraId="0B4CD508" w14:textId="77777777" w:rsidTr="000737CF">
        <w:trPr>
          <w:tblHeader/>
        </w:trPr>
        <w:tc>
          <w:tcPr>
            <w:tcW w:w="720" w:type="dxa"/>
            <w:shd w:val="clear" w:color="auto" w:fill="D9D9D9" w:themeFill="background1" w:themeFillShade="D9"/>
          </w:tcPr>
          <w:p w14:paraId="0B4CD4FC"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2017</w:t>
            </w:r>
          </w:p>
        </w:tc>
        <w:tc>
          <w:tcPr>
            <w:tcW w:w="540" w:type="dxa"/>
            <w:shd w:val="clear" w:color="auto" w:fill="D9D9D9" w:themeFill="background1" w:themeFillShade="D9"/>
            <w:hideMark/>
          </w:tcPr>
          <w:p w14:paraId="0B4CD4FD"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Gr</w:t>
            </w:r>
          </w:p>
        </w:tc>
        <w:tc>
          <w:tcPr>
            <w:tcW w:w="990" w:type="dxa"/>
            <w:shd w:val="clear" w:color="auto" w:fill="D9D9D9" w:themeFill="background1" w:themeFillShade="D9"/>
            <w:hideMark/>
          </w:tcPr>
          <w:p w14:paraId="0B4CD4FE"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1</w:t>
            </w:r>
          </w:p>
        </w:tc>
        <w:tc>
          <w:tcPr>
            <w:tcW w:w="990" w:type="dxa"/>
            <w:shd w:val="clear" w:color="auto" w:fill="D9D9D9" w:themeFill="background1" w:themeFillShade="D9"/>
            <w:hideMark/>
          </w:tcPr>
          <w:p w14:paraId="0B4CD4FF"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2</w:t>
            </w:r>
          </w:p>
        </w:tc>
        <w:tc>
          <w:tcPr>
            <w:tcW w:w="990" w:type="dxa"/>
            <w:shd w:val="clear" w:color="auto" w:fill="D9D9D9" w:themeFill="background1" w:themeFillShade="D9"/>
            <w:hideMark/>
          </w:tcPr>
          <w:p w14:paraId="0B4CD500"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3</w:t>
            </w:r>
          </w:p>
        </w:tc>
        <w:tc>
          <w:tcPr>
            <w:tcW w:w="1080" w:type="dxa"/>
            <w:shd w:val="clear" w:color="auto" w:fill="D9D9D9" w:themeFill="background1" w:themeFillShade="D9"/>
            <w:hideMark/>
          </w:tcPr>
          <w:p w14:paraId="0B4CD501"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4</w:t>
            </w:r>
          </w:p>
        </w:tc>
        <w:tc>
          <w:tcPr>
            <w:tcW w:w="990" w:type="dxa"/>
            <w:shd w:val="clear" w:color="auto" w:fill="D9D9D9" w:themeFill="background1" w:themeFillShade="D9"/>
            <w:hideMark/>
          </w:tcPr>
          <w:p w14:paraId="0B4CD502"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5</w:t>
            </w:r>
          </w:p>
        </w:tc>
        <w:tc>
          <w:tcPr>
            <w:tcW w:w="990" w:type="dxa"/>
            <w:shd w:val="clear" w:color="auto" w:fill="D9D9D9" w:themeFill="background1" w:themeFillShade="D9"/>
            <w:hideMark/>
          </w:tcPr>
          <w:p w14:paraId="0B4CD503"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6</w:t>
            </w:r>
          </w:p>
        </w:tc>
        <w:tc>
          <w:tcPr>
            <w:tcW w:w="990" w:type="dxa"/>
            <w:shd w:val="clear" w:color="auto" w:fill="D9D9D9" w:themeFill="background1" w:themeFillShade="D9"/>
            <w:hideMark/>
          </w:tcPr>
          <w:p w14:paraId="0B4CD504"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7</w:t>
            </w:r>
          </w:p>
        </w:tc>
        <w:tc>
          <w:tcPr>
            <w:tcW w:w="990" w:type="dxa"/>
            <w:shd w:val="clear" w:color="auto" w:fill="D9D9D9" w:themeFill="background1" w:themeFillShade="D9"/>
            <w:hideMark/>
          </w:tcPr>
          <w:p w14:paraId="0B4CD505"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8</w:t>
            </w:r>
          </w:p>
        </w:tc>
        <w:tc>
          <w:tcPr>
            <w:tcW w:w="990" w:type="dxa"/>
            <w:shd w:val="clear" w:color="auto" w:fill="D9D9D9" w:themeFill="background1" w:themeFillShade="D9"/>
            <w:hideMark/>
          </w:tcPr>
          <w:p w14:paraId="0B4CD506"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9</w:t>
            </w:r>
          </w:p>
        </w:tc>
        <w:tc>
          <w:tcPr>
            <w:tcW w:w="1080" w:type="dxa"/>
            <w:shd w:val="clear" w:color="auto" w:fill="D9D9D9" w:themeFill="background1" w:themeFillShade="D9"/>
            <w:hideMark/>
          </w:tcPr>
          <w:p w14:paraId="0B4CD507"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10</w:t>
            </w:r>
          </w:p>
        </w:tc>
      </w:tr>
      <w:tr w:rsidR="00965D2E" w:rsidRPr="0000204C" w14:paraId="0B4CD515" w14:textId="77777777" w:rsidTr="000737CF">
        <w:tc>
          <w:tcPr>
            <w:tcW w:w="720" w:type="dxa"/>
            <w:shd w:val="clear" w:color="auto" w:fill="auto"/>
          </w:tcPr>
          <w:p w14:paraId="0B4CD509" w14:textId="77777777" w:rsidR="00965D2E" w:rsidRPr="0067225A" w:rsidRDefault="00965D2E" w:rsidP="00965D2E">
            <w:pPr>
              <w:jc w:val="center"/>
              <w:rPr>
                <w:rFonts w:ascii="Calibri" w:hAnsi="Calibri" w:cs="Calibri"/>
                <w:b/>
                <w:bCs/>
                <w:color w:val="000000" w:themeColor="text1"/>
                <w:szCs w:val="24"/>
              </w:rPr>
            </w:pPr>
            <w:r w:rsidRPr="0067225A">
              <w:rPr>
                <w:rFonts w:ascii="Calibri" w:hAnsi="Calibri" w:cs="Calibri"/>
                <w:b/>
                <w:bCs/>
                <w:color w:val="000000" w:themeColor="text1"/>
                <w:szCs w:val="24"/>
              </w:rPr>
              <w:t>ABQ</w:t>
            </w:r>
          </w:p>
        </w:tc>
        <w:tc>
          <w:tcPr>
            <w:tcW w:w="540" w:type="dxa"/>
            <w:vAlign w:val="center"/>
          </w:tcPr>
          <w:p w14:paraId="0B4CD50A" w14:textId="77777777" w:rsidR="00965D2E" w:rsidRPr="0067225A" w:rsidRDefault="00965D2E" w:rsidP="00965D2E">
            <w:pPr>
              <w:jc w:val="center"/>
              <w:rPr>
                <w:rFonts w:ascii="Calibri" w:hAnsi="Calibri" w:cs="Calibri"/>
                <w:bCs/>
                <w:color w:val="000000" w:themeColor="text1"/>
                <w:szCs w:val="24"/>
              </w:rPr>
            </w:pPr>
            <w:r w:rsidRPr="0067225A">
              <w:rPr>
                <w:rFonts w:ascii="Calibri" w:hAnsi="Calibri" w:cs="Calibri"/>
                <w:bCs/>
                <w:color w:val="000000" w:themeColor="text1"/>
                <w:szCs w:val="24"/>
              </w:rPr>
              <w:t>14</w:t>
            </w:r>
          </w:p>
        </w:tc>
        <w:tc>
          <w:tcPr>
            <w:tcW w:w="990" w:type="dxa"/>
            <w:shd w:val="clear" w:color="auto" w:fill="auto"/>
            <w:vAlign w:val="center"/>
          </w:tcPr>
          <w:p w14:paraId="0B4CD50B" w14:textId="77777777" w:rsidR="00965D2E" w:rsidRPr="0067225A" w:rsidRDefault="00965D2E" w:rsidP="00965D2E">
            <w:pPr>
              <w:jc w:val="center"/>
              <w:rPr>
                <w:rFonts w:ascii="Calibri" w:hAnsi="Calibri" w:cs="Calibri"/>
                <w:bCs/>
                <w:color w:val="000000" w:themeColor="text1"/>
                <w:szCs w:val="24"/>
              </w:rPr>
            </w:pPr>
            <w:r w:rsidRPr="0067225A">
              <w:rPr>
                <w:rFonts w:ascii="Calibri" w:hAnsi="Calibri" w:cs="Calibri"/>
                <w:bCs/>
                <w:color w:val="000000" w:themeColor="text1"/>
                <w:szCs w:val="24"/>
              </w:rPr>
              <w:t>101,674</w:t>
            </w:r>
          </w:p>
        </w:tc>
        <w:tc>
          <w:tcPr>
            <w:tcW w:w="990" w:type="dxa"/>
            <w:vAlign w:val="center"/>
          </w:tcPr>
          <w:p w14:paraId="0B4CD50C" w14:textId="77777777" w:rsidR="00965D2E" w:rsidRPr="0067225A" w:rsidRDefault="00965D2E" w:rsidP="00965D2E">
            <w:pPr>
              <w:jc w:val="center"/>
              <w:rPr>
                <w:rFonts w:ascii="Calibri" w:hAnsi="Calibri" w:cs="Calibri"/>
                <w:bCs/>
                <w:color w:val="000000" w:themeColor="text1"/>
                <w:szCs w:val="24"/>
              </w:rPr>
            </w:pPr>
            <w:r w:rsidRPr="0067225A">
              <w:rPr>
                <w:rFonts w:ascii="Calibri" w:hAnsi="Calibri" w:cs="Calibri"/>
                <w:bCs/>
                <w:color w:val="000000" w:themeColor="text1"/>
                <w:szCs w:val="24"/>
              </w:rPr>
              <w:t>105,063</w:t>
            </w:r>
          </w:p>
        </w:tc>
        <w:tc>
          <w:tcPr>
            <w:tcW w:w="990" w:type="dxa"/>
            <w:vAlign w:val="center"/>
          </w:tcPr>
          <w:p w14:paraId="0B4CD50D" w14:textId="77777777" w:rsidR="00965D2E" w:rsidRPr="0067225A" w:rsidRDefault="00965D2E" w:rsidP="00965D2E">
            <w:pPr>
              <w:jc w:val="center"/>
              <w:rPr>
                <w:rFonts w:ascii="Calibri" w:hAnsi="Calibri" w:cs="Calibri"/>
                <w:bCs/>
                <w:color w:val="000000" w:themeColor="text1"/>
                <w:szCs w:val="24"/>
              </w:rPr>
            </w:pPr>
            <w:r w:rsidRPr="0067225A">
              <w:rPr>
                <w:rFonts w:ascii="Calibri" w:hAnsi="Calibri" w:cs="Calibri"/>
                <w:bCs/>
                <w:color w:val="000000" w:themeColor="text1"/>
                <w:szCs w:val="24"/>
              </w:rPr>
              <w:t>108,452</w:t>
            </w:r>
          </w:p>
        </w:tc>
        <w:tc>
          <w:tcPr>
            <w:tcW w:w="1080" w:type="dxa"/>
            <w:shd w:val="clear" w:color="auto" w:fill="A6A6A6" w:themeFill="background1" w:themeFillShade="A6"/>
            <w:vAlign w:val="center"/>
          </w:tcPr>
          <w:p w14:paraId="0B4CD50E" w14:textId="77777777" w:rsidR="00965D2E" w:rsidRPr="0067225A" w:rsidRDefault="00965D2E" w:rsidP="00965D2E">
            <w:pPr>
              <w:jc w:val="center"/>
              <w:rPr>
                <w:rFonts w:ascii="Calibri" w:hAnsi="Calibri" w:cs="Calibri"/>
                <w:bCs/>
                <w:color w:val="000000" w:themeColor="text1"/>
                <w:szCs w:val="24"/>
              </w:rPr>
            </w:pPr>
            <w:r w:rsidRPr="0067225A">
              <w:rPr>
                <w:rFonts w:ascii="Calibri" w:hAnsi="Calibri" w:cs="Calibri"/>
                <w:bCs/>
                <w:color w:val="000000" w:themeColor="text1"/>
                <w:szCs w:val="24"/>
              </w:rPr>
              <w:t>111,842</w:t>
            </w:r>
          </w:p>
        </w:tc>
        <w:tc>
          <w:tcPr>
            <w:tcW w:w="990" w:type="dxa"/>
            <w:shd w:val="clear" w:color="auto" w:fill="FFFF00"/>
            <w:vAlign w:val="center"/>
          </w:tcPr>
          <w:p w14:paraId="0B4CD50F" w14:textId="77777777" w:rsidR="00965D2E" w:rsidRPr="0067225A" w:rsidRDefault="00965D2E" w:rsidP="00965D2E">
            <w:pPr>
              <w:jc w:val="center"/>
              <w:rPr>
                <w:rFonts w:ascii="Calibri" w:hAnsi="Calibri" w:cs="Calibri"/>
                <w:bCs/>
                <w:color w:val="000000" w:themeColor="text1"/>
                <w:szCs w:val="24"/>
              </w:rPr>
            </w:pPr>
            <w:r w:rsidRPr="0067225A">
              <w:rPr>
                <w:rFonts w:ascii="Calibri" w:hAnsi="Calibri" w:cs="Calibri"/>
                <w:bCs/>
                <w:color w:val="000000" w:themeColor="text1"/>
                <w:szCs w:val="24"/>
              </w:rPr>
              <w:t>115,231</w:t>
            </w:r>
          </w:p>
        </w:tc>
        <w:tc>
          <w:tcPr>
            <w:tcW w:w="990" w:type="dxa"/>
            <w:shd w:val="clear" w:color="auto" w:fill="auto"/>
            <w:vAlign w:val="center"/>
          </w:tcPr>
          <w:p w14:paraId="0B4CD510" w14:textId="77777777" w:rsidR="00965D2E" w:rsidRPr="0067225A" w:rsidRDefault="00965D2E" w:rsidP="00965D2E">
            <w:pPr>
              <w:jc w:val="center"/>
              <w:rPr>
                <w:rFonts w:ascii="Calibri" w:hAnsi="Calibri" w:cs="Calibri"/>
                <w:bCs/>
                <w:color w:val="000000" w:themeColor="text1"/>
                <w:szCs w:val="24"/>
              </w:rPr>
            </w:pPr>
            <w:r w:rsidRPr="0067225A">
              <w:rPr>
                <w:rFonts w:ascii="Calibri" w:hAnsi="Calibri" w:cs="Calibri"/>
                <w:bCs/>
                <w:color w:val="000000" w:themeColor="text1"/>
                <w:szCs w:val="24"/>
              </w:rPr>
              <w:t>118,620</w:t>
            </w:r>
          </w:p>
        </w:tc>
        <w:tc>
          <w:tcPr>
            <w:tcW w:w="990" w:type="dxa"/>
            <w:shd w:val="clear" w:color="auto" w:fill="auto"/>
            <w:vAlign w:val="center"/>
          </w:tcPr>
          <w:p w14:paraId="0B4CD511" w14:textId="77777777" w:rsidR="00965D2E" w:rsidRPr="0067225A" w:rsidRDefault="00965D2E" w:rsidP="00965D2E">
            <w:pPr>
              <w:jc w:val="center"/>
              <w:rPr>
                <w:rFonts w:ascii="Calibri" w:hAnsi="Calibri" w:cs="Calibri"/>
                <w:bCs/>
                <w:color w:val="000000" w:themeColor="text1"/>
                <w:szCs w:val="24"/>
              </w:rPr>
            </w:pPr>
            <w:r w:rsidRPr="0067225A">
              <w:rPr>
                <w:rFonts w:ascii="Calibri" w:hAnsi="Calibri" w:cs="Calibri"/>
                <w:bCs/>
                <w:color w:val="000000" w:themeColor="text1"/>
                <w:szCs w:val="24"/>
              </w:rPr>
              <w:t>122,009</w:t>
            </w:r>
          </w:p>
        </w:tc>
        <w:tc>
          <w:tcPr>
            <w:tcW w:w="990" w:type="dxa"/>
            <w:shd w:val="clear" w:color="auto" w:fill="auto"/>
            <w:vAlign w:val="center"/>
          </w:tcPr>
          <w:p w14:paraId="0B4CD512" w14:textId="77777777" w:rsidR="00965D2E" w:rsidRPr="0067225A" w:rsidRDefault="00965D2E" w:rsidP="00965D2E">
            <w:pPr>
              <w:jc w:val="center"/>
              <w:rPr>
                <w:rFonts w:ascii="Calibri" w:hAnsi="Calibri" w:cs="Calibri"/>
                <w:bCs/>
                <w:color w:val="000000" w:themeColor="text1"/>
                <w:szCs w:val="24"/>
              </w:rPr>
            </w:pPr>
            <w:r w:rsidRPr="0067225A">
              <w:rPr>
                <w:rFonts w:ascii="Calibri" w:hAnsi="Calibri" w:cs="Calibri"/>
                <w:bCs/>
                <w:color w:val="000000" w:themeColor="text1"/>
                <w:szCs w:val="24"/>
              </w:rPr>
              <w:t>125,399</w:t>
            </w:r>
          </w:p>
        </w:tc>
        <w:tc>
          <w:tcPr>
            <w:tcW w:w="990" w:type="dxa"/>
            <w:shd w:val="clear" w:color="auto" w:fill="auto"/>
            <w:vAlign w:val="center"/>
          </w:tcPr>
          <w:p w14:paraId="0B4CD513" w14:textId="77777777" w:rsidR="00965D2E" w:rsidRPr="0067225A" w:rsidRDefault="00965D2E" w:rsidP="00965D2E">
            <w:pPr>
              <w:jc w:val="center"/>
              <w:rPr>
                <w:rFonts w:ascii="Calibri" w:hAnsi="Calibri" w:cs="Calibri"/>
                <w:bCs/>
                <w:color w:val="000000" w:themeColor="text1"/>
                <w:szCs w:val="24"/>
              </w:rPr>
            </w:pPr>
            <w:r w:rsidRPr="0067225A">
              <w:rPr>
                <w:rFonts w:ascii="Calibri" w:hAnsi="Calibri" w:cs="Calibri"/>
                <w:bCs/>
                <w:color w:val="000000" w:themeColor="text1"/>
                <w:szCs w:val="24"/>
              </w:rPr>
              <w:t>128,788</w:t>
            </w:r>
          </w:p>
        </w:tc>
        <w:tc>
          <w:tcPr>
            <w:tcW w:w="1080" w:type="dxa"/>
            <w:shd w:val="clear" w:color="auto" w:fill="auto"/>
            <w:vAlign w:val="center"/>
          </w:tcPr>
          <w:p w14:paraId="0B4CD514" w14:textId="77777777" w:rsidR="00965D2E" w:rsidRPr="0067225A" w:rsidRDefault="00965D2E" w:rsidP="00965D2E">
            <w:pPr>
              <w:jc w:val="center"/>
              <w:rPr>
                <w:rFonts w:ascii="Calibri" w:hAnsi="Calibri" w:cs="Calibri"/>
                <w:bCs/>
                <w:color w:val="000000" w:themeColor="text1"/>
                <w:szCs w:val="24"/>
              </w:rPr>
            </w:pPr>
            <w:r w:rsidRPr="0067225A">
              <w:rPr>
                <w:rFonts w:ascii="Calibri" w:hAnsi="Calibri" w:cs="Calibri"/>
                <w:bCs/>
                <w:color w:val="000000" w:themeColor="text1"/>
                <w:szCs w:val="24"/>
              </w:rPr>
              <w:t>132,177</w:t>
            </w:r>
          </w:p>
        </w:tc>
      </w:tr>
    </w:tbl>
    <w:p w14:paraId="0B4CD518" w14:textId="615C2B2A" w:rsidR="0067225A" w:rsidRDefault="0067225A" w:rsidP="0086178E">
      <w:pPr>
        <w:pStyle w:val="ListParagraph"/>
        <w:spacing w:before="120" w:after="120"/>
        <w:ind w:left="0"/>
        <w:contextualSpacing w:val="0"/>
        <w:rPr>
          <w:rFonts w:cs="Arial"/>
          <w:color w:val="000000" w:themeColor="text1"/>
          <w:szCs w:val="24"/>
        </w:rPr>
      </w:pPr>
      <w:r w:rsidRPr="00F91939">
        <w:rPr>
          <w:rFonts w:cs="Arial"/>
          <w:color w:val="000000" w:themeColor="text1"/>
          <w:szCs w:val="24"/>
        </w:rPr>
        <w:t xml:space="preserve">Notice this is less than she was making in </w:t>
      </w:r>
      <w:r>
        <w:rPr>
          <w:rFonts w:cs="Arial"/>
          <w:color w:val="000000" w:themeColor="text1"/>
          <w:szCs w:val="24"/>
        </w:rPr>
        <w:t>Washington, DC</w:t>
      </w:r>
      <w:r w:rsidRPr="00F91939">
        <w:rPr>
          <w:rFonts w:cs="Arial"/>
          <w:color w:val="000000" w:themeColor="text1"/>
          <w:szCs w:val="24"/>
        </w:rPr>
        <w:t xml:space="preserve"> at the GS-13 grade. </w:t>
      </w:r>
      <w:r w:rsidR="00FE203D">
        <w:rPr>
          <w:rFonts w:cs="Arial"/>
          <w:color w:val="000000" w:themeColor="text1"/>
          <w:szCs w:val="24"/>
        </w:rPr>
        <w:t xml:space="preserve">We cannot take the pay she was making in Washington, </w:t>
      </w:r>
      <w:proofErr w:type="gramStart"/>
      <w:r w:rsidR="00FE203D">
        <w:rPr>
          <w:rFonts w:cs="Arial"/>
          <w:color w:val="000000" w:themeColor="text1"/>
          <w:szCs w:val="24"/>
        </w:rPr>
        <w:t>DC</w:t>
      </w:r>
      <w:proofErr w:type="gramEnd"/>
      <w:r w:rsidR="009C3BA9">
        <w:rPr>
          <w:rFonts w:cs="Arial"/>
          <w:color w:val="000000" w:themeColor="text1"/>
          <w:szCs w:val="24"/>
        </w:rPr>
        <w:t xml:space="preserve"> and slot it into the ABQ locality table. The DCB rate only applie</w:t>
      </w:r>
      <w:r w:rsidR="00C83EDB">
        <w:rPr>
          <w:rFonts w:cs="Arial"/>
          <w:color w:val="000000" w:themeColor="text1"/>
          <w:szCs w:val="24"/>
        </w:rPr>
        <w:t>d to her position while she was in</w:t>
      </w:r>
      <w:r w:rsidR="00DF10ED">
        <w:rPr>
          <w:rFonts w:cs="Arial"/>
          <w:color w:val="000000" w:themeColor="text1"/>
          <w:szCs w:val="24"/>
        </w:rPr>
        <w:t xml:space="preserve"> Washington, DC. </w:t>
      </w:r>
      <w:r w:rsidRPr="00F91939">
        <w:rPr>
          <w:rFonts w:cs="Arial"/>
          <w:color w:val="000000" w:themeColor="text1"/>
          <w:szCs w:val="24"/>
        </w:rPr>
        <w:t xml:space="preserve">Remember, the two-step promotion rule is moving from a lower GS-grade to a higher GS-grade – it doesn’t say </w:t>
      </w:r>
      <w:r>
        <w:rPr>
          <w:rFonts w:cs="Arial"/>
          <w:color w:val="000000" w:themeColor="text1"/>
          <w:szCs w:val="24"/>
        </w:rPr>
        <w:t>anything about an increase in pay</w:t>
      </w:r>
      <w:r w:rsidRPr="00F91939">
        <w:rPr>
          <w:rFonts w:cs="Arial"/>
          <w:color w:val="000000" w:themeColor="text1"/>
          <w:szCs w:val="24"/>
        </w:rPr>
        <w:t>.</w:t>
      </w:r>
    </w:p>
    <w:p w14:paraId="0B4CD51A" w14:textId="77777777" w:rsidR="00DD24D7" w:rsidRPr="0086178E" w:rsidRDefault="00DD24D7" w:rsidP="0086178E">
      <w:pPr>
        <w:pStyle w:val="Heading2"/>
      </w:pPr>
      <w:bookmarkStart w:id="25" w:name="_Toc131167828"/>
      <w:r w:rsidRPr="0086178E">
        <w:t>PROMOTION FROM STEP 9 OR STEP 10</w:t>
      </w:r>
      <w:r w:rsidR="000B1C19" w:rsidRPr="0086178E">
        <w:t xml:space="preserve"> ON A LOCALITY TABLE</w:t>
      </w:r>
      <w:bookmarkEnd w:id="25"/>
    </w:p>
    <w:p w14:paraId="0B4CD51B" w14:textId="20F5664C" w:rsidR="000A7E5A" w:rsidRPr="00C450DC" w:rsidRDefault="005E6830" w:rsidP="00C450DC">
      <w:pPr>
        <w:pStyle w:val="Heading3"/>
        <w:numPr>
          <w:ilvl w:val="0"/>
          <w:numId w:val="325"/>
        </w:numPr>
        <w:spacing w:before="480" w:after="0"/>
      </w:pPr>
      <w:bookmarkStart w:id="26" w:name="_Toc509484380"/>
      <w:bookmarkStart w:id="27" w:name="_Toc131167829"/>
      <w:r>
        <w:t>GS-7 step 10 to GS-</w:t>
      </w:r>
      <w:r w:rsidR="005C5589">
        <w:t>9</w:t>
      </w:r>
      <w:bookmarkEnd w:id="26"/>
      <w:bookmarkEnd w:id="27"/>
    </w:p>
    <w:p w14:paraId="3CD08C5D" w14:textId="77777777" w:rsidR="00332543" w:rsidRPr="00332543" w:rsidRDefault="00332543" w:rsidP="00332543">
      <w:pPr>
        <w:ind w:left="360"/>
        <w:rPr>
          <w:i/>
          <w:iCs/>
        </w:rPr>
      </w:pPr>
      <w:r w:rsidRPr="00332543">
        <w:rPr>
          <w:i/>
          <w:iCs/>
        </w:rPr>
        <w:t>GS-201-07 step 10 (DCB) to GS-201-09 (DCB)</w:t>
      </w:r>
    </w:p>
    <w:p w14:paraId="57034AAA" w14:textId="77777777" w:rsidR="00332543" w:rsidRPr="00332543" w:rsidRDefault="00332543" w:rsidP="00332543"/>
    <w:p w14:paraId="0B4CD51C" w14:textId="77777777" w:rsidR="000A7E5A" w:rsidRDefault="000A7E5A" w:rsidP="0086178E">
      <w:pPr>
        <w:spacing w:before="120" w:after="120"/>
        <w:rPr>
          <w:rFonts w:cs="Arial"/>
          <w:color w:val="000000" w:themeColor="text1"/>
          <w:szCs w:val="24"/>
        </w:rPr>
      </w:pPr>
      <w:r w:rsidRPr="0067225A">
        <w:rPr>
          <w:rFonts w:cs="Arial"/>
          <w:color w:val="000000" w:themeColor="text1"/>
          <w:szCs w:val="24"/>
        </w:rPr>
        <w:lastRenderedPageBreak/>
        <w:t>Jamie is a GS-</w:t>
      </w:r>
      <w:r w:rsidR="0073207D">
        <w:rPr>
          <w:rFonts w:cs="Arial"/>
          <w:color w:val="000000" w:themeColor="text1"/>
          <w:szCs w:val="24"/>
        </w:rPr>
        <w:t>0</w:t>
      </w:r>
      <w:r w:rsidRPr="0067225A">
        <w:rPr>
          <w:rFonts w:cs="Arial"/>
          <w:color w:val="000000" w:themeColor="text1"/>
          <w:szCs w:val="24"/>
        </w:rPr>
        <w:t>201-07 step 10 and is promoted to a GS-201-09 position. Both positions are in Washington, DC.</w:t>
      </w:r>
      <w:r w:rsidR="0067225A">
        <w:rPr>
          <w:rFonts w:cs="Arial"/>
          <w:color w:val="000000" w:themeColor="text1"/>
          <w:szCs w:val="24"/>
        </w:rPr>
        <w:t xml:space="preserve"> We use the standard method because the same pay tables apply to the old position and the position we’re filling.</w:t>
      </w:r>
    </w:p>
    <w:tbl>
      <w:tblPr>
        <w:tblStyle w:val="TableGrid"/>
        <w:tblW w:w="10485" w:type="dxa"/>
        <w:tblInd w:w="-5"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45"/>
        <w:gridCol w:w="900"/>
        <w:gridCol w:w="900"/>
        <w:gridCol w:w="900"/>
        <w:gridCol w:w="1080"/>
      </w:tblGrid>
      <w:tr w:rsidR="00965D2E" w:rsidRPr="0000204C" w14:paraId="0B4CD529" w14:textId="77777777" w:rsidTr="00965D2E">
        <w:trPr>
          <w:tblHeader/>
        </w:trPr>
        <w:tc>
          <w:tcPr>
            <w:tcW w:w="720" w:type="dxa"/>
            <w:shd w:val="clear" w:color="auto" w:fill="D9D9D9" w:themeFill="background1" w:themeFillShade="D9"/>
          </w:tcPr>
          <w:p w14:paraId="0B4CD51D"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2017</w:t>
            </w:r>
          </w:p>
        </w:tc>
        <w:tc>
          <w:tcPr>
            <w:tcW w:w="540" w:type="dxa"/>
            <w:shd w:val="clear" w:color="auto" w:fill="D9D9D9" w:themeFill="background1" w:themeFillShade="D9"/>
            <w:hideMark/>
          </w:tcPr>
          <w:p w14:paraId="0B4CD51E"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Gr</w:t>
            </w:r>
          </w:p>
        </w:tc>
        <w:tc>
          <w:tcPr>
            <w:tcW w:w="900" w:type="dxa"/>
            <w:shd w:val="clear" w:color="auto" w:fill="D9D9D9" w:themeFill="background1" w:themeFillShade="D9"/>
            <w:hideMark/>
          </w:tcPr>
          <w:p w14:paraId="0B4CD51F"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1</w:t>
            </w:r>
          </w:p>
        </w:tc>
        <w:tc>
          <w:tcPr>
            <w:tcW w:w="900" w:type="dxa"/>
            <w:shd w:val="clear" w:color="auto" w:fill="D9D9D9" w:themeFill="background1" w:themeFillShade="D9"/>
            <w:hideMark/>
          </w:tcPr>
          <w:p w14:paraId="0B4CD520"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2</w:t>
            </w:r>
          </w:p>
        </w:tc>
        <w:tc>
          <w:tcPr>
            <w:tcW w:w="900" w:type="dxa"/>
            <w:shd w:val="clear" w:color="auto" w:fill="D9D9D9" w:themeFill="background1" w:themeFillShade="D9"/>
            <w:hideMark/>
          </w:tcPr>
          <w:p w14:paraId="0B4CD521"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3</w:t>
            </w:r>
          </w:p>
        </w:tc>
        <w:tc>
          <w:tcPr>
            <w:tcW w:w="900" w:type="dxa"/>
            <w:shd w:val="clear" w:color="auto" w:fill="D9D9D9" w:themeFill="background1" w:themeFillShade="D9"/>
            <w:hideMark/>
          </w:tcPr>
          <w:p w14:paraId="0B4CD522"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4</w:t>
            </w:r>
          </w:p>
        </w:tc>
        <w:tc>
          <w:tcPr>
            <w:tcW w:w="900" w:type="dxa"/>
            <w:shd w:val="clear" w:color="auto" w:fill="D9D9D9" w:themeFill="background1" w:themeFillShade="D9"/>
            <w:hideMark/>
          </w:tcPr>
          <w:p w14:paraId="0B4CD523"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5</w:t>
            </w:r>
          </w:p>
        </w:tc>
        <w:tc>
          <w:tcPr>
            <w:tcW w:w="945" w:type="dxa"/>
            <w:shd w:val="clear" w:color="auto" w:fill="D9D9D9" w:themeFill="background1" w:themeFillShade="D9"/>
            <w:hideMark/>
          </w:tcPr>
          <w:p w14:paraId="0B4CD524"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6</w:t>
            </w:r>
          </w:p>
        </w:tc>
        <w:tc>
          <w:tcPr>
            <w:tcW w:w="900" w:type="dxa"/>
            <w:shd w:val="clear" w:color="auto" w:fill="D9D9D9" w:themeFill="background1" w:themeFillShade="D9"/>
            <w:hideMark/>
          </w:tcPr>
          <w:p w14:paraId="0B4CD525"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7</w:t>
            </w:r>
          </w:p>
        </w:tc>
        <w:tc>
          <w:tcPr>
            <w:tcW w:w="900" w:type="dxa"/>
            <w:shd w:val="clear" w:color="auto" w:fill="D9D9D9" w:themeFill="background1" w:themeFillShade="D9"/>
            <w:hideMark/>
          </w:tcPr>
          <w:p w14:paraId="0B4CD526"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8</w:t>
            </w:r>
          </w:p>
        </w:tc>
        <w:tc>
          <w:tcPr>
            <w:tcW w:w="900" w:type="dxa"/>
            <w:shd w:val="clear" w:color="auto" w:fill="D9D9D9" w:themeFill="background1" w:themeFillShade="D9"/>
            <w:hideMark/>
          </w:tcPr>
          <w:p w14:paraId="0B4CD527"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9</w:t>
            </w:r>
          </w:p>
        </w:tc>
        <w:tc>
          <w:tcPr>
            <w:tcW w:w="1080" w:type="dxa"/>
            <w:shd w:val="clear" w:color="auto" w:fill="D9D9D9" w:themeFill="background1" w:themeFillShade="D9"/>
            <w:hideMark/>
          </w:tcPr>
          <w:p w14:paraId="0B4CD528"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10</w:t>
            </w:r>
          </w:p>
        </w:tc>
      </w:tr>
      <w:tr w:rsidR="00965D2E" w:rsidRPr="0000204C" w14:paraId="0B4CD536" w14:textId="77777777" w:rsidTr="00965D2E">
        <w:tc>
          <w:tcPr>
            <w:tcW w:w="720" w:type="dxa"/>
            <w:shd w:val="clear" w:color="auto" w:fill="auto"/>
          </w:tcPr>
          <w:p w14:paraId="0B4CD52A" w14:textId="77777777" w:rsidR="00965D2E" w:rsidRPr="0067225A" w:rsidRDefault="00965D2E" w:rsidP="00965D2E">
            <w:pPr>
              <w:jc w:val="center"/>
              <w:rPr>
                <w:rFonts w:ascii="Calibri" w:hAnsi="Calibri" w:cs="Calibri"/>
                <w:b/>
                <w:bCs/>
                <w:color w:val="000000" w:themeColor="text1"/>
                <w:szCs w:val="24"/>
              </w:rPr>
            </w:pPr>
            <w:r w:rsidRPr="0067225A">
              <w:rPr>
                <w:rFonts w:ascii="Calibri" w:hAnsi="Calibri" w:cs="Calibri"/>
                <w:b/>
                <w:bCs/>
                <w:color w:val="000000" w:themeColor="text1"/>
                <w:szCs w:val="24"/>
              </w:rPr>
              <w:t>DCB</w:t>
            </w:r>
          </w:p>
        </w:tc>
        <w:tc>
          <w:tcPr>
            <w:tcW w:w="540" w:type="dxa"/>
            <w:vAlign w:val="center"/>
          </w:tcPr>
          <w:p w14:paraId="0B4CD52B" w14:textId="77777777" w:rsidR="00965D2E" w:rsidRPr="0067225A" w:rsidRDefault="00965D2E" w:rsidP="00965D2E">
            <w:pPr>
              <w:jc w:val="center"/>
              <w:rPr>
                <w:rFonts w:ascii="Calibri" w:hAnsi="Calibri" w:cs="Calibri"/>
                <w:bCs/>
                <w:color w:val="000000" w:themeColor="text1"/>
                <w:szCs w:val="24"/>
              </w:rPr>
            </w:pPr>
            <w:r w:rsidRPr="0067225A">
              <w:rPr>
                <w:rFonts w:ascii="Calibri" w:hAnsi="Calibri" w:cs="Calibri"/>
                <w:bCs/>
                <w:color w:val="000000" w:themeColor="text1"/>
                <w:szCs w:val="24"/>
              </w:rPr>
              <w:t>07</w:t>
            </w:r>
          </w:p>
        </w:tc>
        <w:tc>
          <w:tcPr>
            <w:tcW w:w="900" w:type="dxa"/>
            <w:shd w:val="clear" w:color="auto" w:fill="auto"/>
            <w:vAlign w:val="center"/>
          </w:tcPr>
          <w:p w14:paraId="0B4CD52C" w14:textId="77777777" w:rsidR="00965D2E" w:rsidRPr="0067225A" w:rsidRDefault="00965D2E" w:rsidP="00965D2E">
            <w:pPr>
              <w:jc w:val="center"/>
              <w:rPr>
                <w:rFonts w:ascii="Calibri" w:hAnsi="Calibri" w:cs="Calibri"/>
                <w:bCs/>
                <w:color w:val="000000" w:themeColor="text1"/>
                <w:szCs w:val="24"/>
              </w:rPr>
            </w:pPr>
            <w:r w:rsidRPr="0067225A">
              <w:rPr>
                <w:rFonts w:ascii="Calibri" w:hAnsi="Calibri" w:cs="Calibri"/>
                <w:bCs/>
                <w:color w:val="000000" w:themeColor="text1"/>
                <w:szCs w:val="24"/>
              </w:rPr>
              <w:t>44,941</w:t>
            </w:r>
          </w:p>
        </w:tc>
        <w:tc>
          <w:tcPr>
            <w:tcW w:w="900" w:type="dxa"/>
            <w:vAlign w:val="center"/>
          </w:tcPr>
          <w:p w14:paraId="0B4CD52D" w14:textId="77777777" w:rsidR="00965D2E" w:rsidRPr="0067225A" w:rsidRDefault="00965D2E" w:rsidP="00965D2E">
            <w:pPr>
              <w:jc w:val="center"/>
              <w:rPr>
                <w:rFonts w:ascii="Calibri" w:hAnsi="Calibri" w:cs="Calibri"/>
                <w:bCs/>
                <w:color w:val="000000" w:themeColor="text1"/>
                <w:szCs w:val="24"/>
              </w:rPr>
            </w:pPr>
            <w:r w:rsidRPr="0067225A">
              <w:rPr>
                <w:rFonts w:ascii="Calibri" w:hAnsi="Calibri" w:cs="Calibri"/>
                <w:bCs/>
                <w:color w:val="000000" w:themeColor="text1"/>
                <w:szCs w:val="24"/>
              </w:rPr>
              <w:t>46,440</w:t>
            </w:r>
          </w:p>
        </w:tc>
        <w:tc>
          <w:tcPr>
            <w:tcW w:w="900" w:type="dxa"/>
            <w:vAlign w:val="center"/>
          </w:tcPr>
          <w:p w14:paraId="0B4CD52E" w14:textId="77777777" w:rsidR="00965D2E" w:rsidRPr="0067225A" w:rsidRDefault="00965D2E" w:rsidP="00965D2E">
            <w:pPr>
              <w:jc w:val="center"/>
              <w:rPr>
                <w:rFonts w:ascii="Calibri" w:hAnsi="Calibri" w:cs="Calibri"/>
                <w:bCs/>
                <w:color w:val="000000" w:themeColor="text1"/>
                <w:szCs w:val="24"/>
              </w:rPr>
            </w:pPr>
            <w:r w:rsidRPr="0067225A">
              <w:rPr>
                <w:rFonts w:ascii="Calibri" w:hAnsi="Calibri" w:cs="Calibri"/>
                <w:bCs/>
                <w:color w:val="000000" w:themeColor="text1"/>
                <w:szCs w:val="24"/>
              </w:rPr>
              <w:t>47,938</w:t>
            </w:r>
          </w:p>
        </w:tc>
        <w:tc>
          <w:tcPr>
            <w:tcW w:w="900" w:type="dxa"/>
            <w:shd w:val="clear" w:color="auto" w:fill="auto"/>
            <w:vAlign w:val="center"/>
          </w:tcPr>
          <w:p w14:paraId="0B4CD52F" w14:textId="77777777" w:rsidR="00965D2E" w:rsidRPr="0067225A" w:rsidRDefault="00965D2E" w:rsidP="00965D2E">
            <w:pPr>
              <w:jc w:val="center"/>
              <w:rPr>
                <w:rFonts w:ascii="Calibri" w:hAnsi="Calibri" w:cs="Calibri"/>
                <w:bCs/>
                <w:color w:val="000000" w:themeColor="text1"/>
                <w:szCs w:val="24"/>
              </w:rPr>
            </w:pPr>
            <w:r w:rsidRPr="0067225A">
              <w:rPr>
                <w:rFonts w:ascii="Calibri" w:hAnsi="Calibri" w:cs="Calibri"/>
                <w:bCs/>
                <w:color w:val="000000" w:themeColor="text1"/>
                <w:szCs w:val="24"/>
              </w:rPr>
              <w:t>49,437</w:t>
            </w:r>
          </w:p>
        </w:tc>
        <w:tc>
          <w:tcPr>
            <w:tcW w:w="900" w:type="dxa"/>
            <w:shd w:val="clear" w:color="auto" w:fill="auto"/>
            <w:vAlign w:val="center"/>
          </w:tcPr>
          <w:p w14:paraId="0B4CD530" w14:textId="77777777" w:rsidR="00965D2E" w:rsidRPr="0067225A" w:rsidRDefault="00965D2E" w:rsidP="00965D2E">
            <w:pPr>
              <w:jc w:val="center"/>
              <w:rPr>
                <w:rFonts w:ascii="Calibri" w:hAnsi="Calibri" w:cs="Calibri"/>
                <w:bCs/>
                <w:color w:val="000000" w:themeColor="text1"/>
                <w:szCs w:val="24"/>
              </w:rPr>
            </w:pPr>
            <w:r w:rsidRPr="0067225A">
              <w:rPr>
                <w:rFonts w:ascii="Calibri" w:hAnsi="Calibri" w:cs="Calibri"/>
                <w:bCs/>
                <w:color w:val="000000" w:themeColor="text1"/>
                <w:szCs w:val="24"/>
              </w:rPr>
              <w:t>50,935</w:t>
            </w:r>
          </w:p>
        </w:tc>
        <w:tc>
          <w:tcPr>
            <w:tcW w:w="945" w:type="dxa"/>
            <w:shd w:val="clear" w:color="auto" w:fill="auto"/>
            <w:vAlign w:val="center"/>
          </w:tcPr>
          <w:p w14:paraId="0B4CD531" w14:textId="77777777" w:rsidR="00965D2E" w:rsidRPr="0067225A" w:rsidRDefault="00965D2E" w:rsidP="00965D2E">
            <w:pPr>
              <w:jc w:val="center"/>
              <w:rPr>
                <w:rFonts w:ascii="Calibri" w:hAnsi="Calibri" w:cs="Calibri"/>
                <w:bCs/>
                <w:color w:val="000000" w:themeColor="text1"/>
                <w:szCs w:val="24"/>
              </w:rPr>
            </w:pPr>
            <w:r w:rsidRPr="0067225A">
              <w:rPr>
                <w:rFonts w:ascii="Calibri" w:hAnsi="Calibri" w:cs="Calibri"/>
                <w:bCs/>
                <w:color w:val="000000" w:themeColor="text1"/>
                <w:szCs w:val="24"/>
              </w:rPr>
              <w:t>52,434</w:t>
            </w:r>
          </w:p>
        </w:tc>
        <w:tc>
          <w:tcPr>
            <w:tcW w:w="900" w:type="dxa"/>
            <w:shd w:val="clear" w:color="auto" w:fill="auto"/>
            <w:vAlign w:val="center"/>
          </w:tcPr>
          <w:p w14:paraId="0B4CD532" w14:textId="77777777" w:rsidR="00965D2E" w:rsidRPr="0067225A" w:rsidRDefault="00965D2E" w:rsidP="00965D2E">
            <w:pPr>
              <w:jc w:val="center"/>
              <w:rPr>
                <w:rFonts w:ascii="Calibri" w:hAnsi="Calibri" w:cs="Calibri"/>
                <w:bCs/>
                <w:color w:val="000000" w:themeColor="text1"/>
                <w:szCs w:val="24"/>
              </w:rPr>
            </w:pPr>
            <w:r w:rsidRPr="0067225A">
              <w:rPr>
                <w:rFonts w:ascii="Calibri" w:hAnsi="Calibri" w:cs="Calibri"/>
                <w:bCs/>
                <w:color w:val="000000" w:themeColor="text1"/>
                <w:szCs w:val="24"/>
              </w:rPr>
              <w:t>53,932</w:t>
            </w:r>
          </w:p>
        </w:tc>
        <w:tc>
          <w:tcPr>
            <w:tcW w:w="900" w:type="dxa"/>
            <w:shd w:val="clear" w:color="auto" w:fill="auto"/>
            <w:vAlign w:val="center"/>
          </w:tcPr>
          <w:p w14:paraId="0B4CD533" w14:textId="77777777" w:rsidR="00965D2E" w:rsidRPr="0067225A" w:rsidRDefault="00965D2E" w:rsidP="00965D2E">
            <w:pPr>
              <w:jc w:val="center"/>
              <w:rPr>
                <w:rFonts w:ascii="Calibri" w:hAnsi="Calibri" w:cs="Calibri"/>
                <w:bCs/>
                <w:color w:val="000000" w:themeColor="text1"/>
                <w:szCs w:val="24"/>
              </w:rPr>
            </w:pPr>
            <w:r w:rsidRPr="0067225A">
              <w:rPr>
                <w:rFonts w:ascii="Calibri" w:hAnsi="Calibri" w:cs="Calibri"/>
                <w:bCs/>
                <w:color w:val="000000" w:themeColor="text1"/>
                <w:szCs w:val="24"/>
              </w:rPr>
              <w:t>55,431</w:t>
            </w:r>
          </w:p>
        </w:tc>
        <w:tc>
          <w:tcPr>
            <w:tcW w:w="900" w:type="dxa"/>
            <w:shd w:val="clear" w:color="auto" w:fill="auto"/>
            <w:vAlign w:val="center"/>
          </w:tcPr>
          <w:p w14:paraId="0B4CD534" w14:textId="77777777" w:rsidR="00965D2E" w:rsidRPr="0067225A" w:rsidRDefault="00965D2E" w:rsidP="00965D2E">
            <w:pPr>
              <w:jc w:val="center"/>
              <w:rPr>
                <w:rFonts w:ascii="Calibri" w:hAnsi="Calibri" w:cs="Calibri"/>
                <w:bCs/>
                <w:color w:val="000000" w:themeColor="text1"/>
                <w:szCs w:val="24"/>
              </w:rPr>
            </w:pPr>
            <w:r w:rsidRPr="0067225A">
              <w:rPr>
                <w:rFonts w:ascii="Calibri" w:hAnsi="Calibri" w:cs="Calibri"/>
                <w:bCs/>
                <w:color w:val="000000" w:themeColor="text1"/>
                <w:szCs w:val="24"/>
              </w:rPr>
              <w:t>56,929</w:t>
            </w:r>
          </w:p>
        </w:tc>
        <w:tc>
          <w:tcPr>
            <w:tcW w:w="1080" w:type="dxa"/>
            <w:shd w:val="clear" w:color="auto" w:fill="FFFF00"/>
            <w:vAlign w:val="center"/>
          </w:tcPr>
          <w:p w14:paraId="0B4CD535" w14:textId="77777777" w:rsidR="00965D2E" w:rsidRPr="0067225A" w:rsidRDefault="00965D2E" w:rsidP="00965D2E">
            <w:pPr>
              <w:jc w:val="center"/>
              <w:rPr>
                <w:rFonts w:ascii="Calibri" w:hAnsi="Calibri" w:cs="Calibri"/>
                <w:bCs/>
                <w:color w:val="000000" w:themeColor="text1"/>
                <w:szCs w:val="24"/>
              </w:rPr>
            </w:pPr>
            <w:r w:rsidRPr="0067225A">
              <w:rPr>
                <w:rFonts w:ascii="Calibri" w:hAnsi="Calibri" w:cs="Calibri"/>
                <w:bCs/>
                <w:color w:val="000000" w:themeColor="text1"/>
                <w:szCs w:val="24"/>
              </w:rPr>
              <w:t>58,428</w:t>
            </w:r>
          </w:p>
        </w:tc>
      </w:tr>
    </w:tbl>
    <w:p w14:paraId="0B4CD537" w14:textId="77777777" w:rsidR="000A7E5A" w:rsidRPr="00D831CC" w:rsidRDefault="000A7E5A" w:rsidP="002927DD">
      <w:pPr>
        <w:pStyle w:val="ListParagraph"/>
        <w:numPr>
          <w:ilvl w:val="0"/>
          <w:numId w:val="17"/>
        </w:numPr>
        <w:spacing w:before="120" w:after="120"/>
        <w:contextualSpacing w:val="0"/>
        <w:rPr>
          <w:rFonts w:cs="Arial"/>
          <w:b/>
          <w:color w:val="000000" w:themeColor="text1"/>
          <w:szCs w:val="24"/>
        </w:rPr>
      </w:pPr>
      <w:r w:rsidRPr="0067225A">
        <w:rPr>
          <w:rFonts w:cs="Arial"/>
          <w:b/>
          <w:bCs/>
          <w:color w:val="000000" w:themeColor="text1"/>
          <w:szCs w:val="24"/>
        </w:rPr>
        <w:t>Step A</w:t>
      </w:r>
      <w:r w:rsidR="008673D7">
        <w:rPr>
          <w:rFonts w:cs="Arial"/>
          <w:b/>
          <w:bCs/>
          <w:color w:val="000000" w:themeColor="text1"/>
          <w:szCs w:val="24"/>
        </w:rPr>
        <w:t xml:space="preserve">: </w:t>
      </w:r>
      <w:r w:rsidRPr="0067225A">
        <w:rPr>
          <w:rFonts w:cs="Arial"/>
          <w:b/>
          <w:bCs/>
          <w:color w:val="000000" w:themeColor="text1"/>
          <w:szCs w:val="24"/>
        </w:rPr>
        <w:t>Geographic Conversion and Simultaneous Pay Actions</w:t>
      </w:r>
      <w:r w:rsidRPr="0067225A">
        <w:rPr>
          <w:rFonts w:cs="Arial"/>
          <w:b/>
          <w:color w:val="000000" w:themeColor="text1"/>
          <w:szCs w:val="24"/>
        </w:rPr>
        <w:t>.</w:t>
      </w:r>
      <w:r w:rsidR="0067225A">
        <w:rPr>
          <w:rFonts w:cs="Arial"/>
          <w:b/>
          <w:color w:val="000000" w:themeColor="text1"/>
          <w:szCs w:val="24"/>
        </w:rPr>
        <w:t xml:space="preserve"> </w:t>
      </w:r>
      <w:r w:rsidRPr="00D831CC">
        <w:rPr>
          <w:rFonts w:cs="Arial"/>
          <w:i/>
          <w:color w:val="000000" w:themeColor="text1"/>
          <w:szCs w:val="24"/>
        </w:rPr>
        <w:t>None.</w:t>
      </w:r>
    </w:p>
    <w:p w14:paraId="0B4CD538" w14:textId="77777777" w:rsidR="000A7E5A" w:rsidRPr="00965D2E" w:rsidRDefault="008673D7" w:rsidP="002927DD">
      <w:pPr>
        <w:pStyle w:val="ListParagraph"/>
        <w:numPr>
          <w:ilvl w:val="0"/>
          <w:numId w:val="17"/>
        </w:numPr>
        <w:spacing w:before="120" w:after="120"/>
        <w:contextualSpacing w:val="0"/>
        <w:rPr>
          <w:rFonts w:cs="Arial"/>
          <w:b/>
          <w:color w:val="000000" w:themeColor="text1"/>
          <w:szCs w:val="24"/>
        </w:rPr>
      </w:pPr>
      <w:r>
        <w:rPr>
          <w:rFonts w:cs="Arial"/>
          <w:b/>
          <w:bCs/>
          <w:color w:val="000000" w:themeColor="text1"/>
          <w:szCs w:val="24"/>
        </w:rPr>
        <w:t>Step B:</w:t>
      </w:r>
      <w:r w:rsidR="000A7E5A" w:rsidRPr="0067225A">
        <w:rPr>
          <w:rFonts w:cs="Arial"/>
          <w:b/>
          <w:bCs/>
          <w:color w:val="000000" w:themeColor="text1"/>
          <w:szCs w:val="24"/>
        </w:rPr>
        <w:t xml:space="preserve"> Apply the Two-Step Promotion Rule.</w:t>
      </w:r>
    </w:p>
    <w:tbl>
      <w:tblPr>
        <w:tblStyle w:val="TableGrid"/>
        <w:tblW w:w="11250" w:type="dxa"/>
        <w:tblInd w:w="-590"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45"/>
        <w:gridCol w:w="900"/>
        <w:gridCol w:w="900"/>
        <w:gridCol w:w="900"/>
        <w:gridCol w:w="1035"/>
        <w:gridCol w:w="810"/>
      </w:tblGrid>
      <w:tr w:rsidR="00965D2E" w:rsidRPr="0000204C" w14:paraId="0B4CD546" w14:textId="77777777" w:rsidTr="00965D2E">
        <w:trPr>
          <w:tblHeader/>
        </w:trPr>
        <w:tc>
          <w:tcPr>
            <w:tcW w:w="720" w:type="dxa"/>
            <w:shd w:val="clear" w:color="auto" w:fill="D9D9D9" w:themeFill="background1" w:themeFillShade="D9"/>
          </w:tcPr>
          <w:p w14:paraId="0B4CD539"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2017</w:t>
            </w:r>
          </w:p>
        </w:tc>
        <w:tc>
          <w:tcPr>
            <w:tcW w:w="540" w:type="dxa"/>
            <w:shd w:val="clear" w:color="auto" w:fill="D9D9D9" w:themeFill="background1" w:themeFillShade="D9"/>
            <w:hideMark/>
          </w:tcPr>
          <w:p w14:paraId="0B4CD53A"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Gr</w:t>
            </w:r>
          </w:p>
        </w:tc>
        <w:tc>
          <w:tcPr>
            <w:tcW w:w="900" w:type="dxa"/>
            <w:shd w:val="clear" w:color="auto" w:fill="D9D9D9" w:themeFill="background1" w:themeFillShade="D9"/>
            <w:hideMark/>
          </w:tcPr>
          <w:p w14:paraId="0B4CD53B"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1</w:t>
            </w:r>
          </w:p>
        </w:tc>
        <w:tc>
          <w:tcPr>
            <w:tcW w:w="900" w:type="dxa"/>
            <w:shd w:val="clear" w:color="auto" w:fill="D9D9D9" w:themeFill="background1" w:themeFillShade="D9"/>
            <w:hideMark/>
          </w:tcPr>
          <w:p w14:paraId="0B4CD53C"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2</w:t>
            </w:r>
          </w:p>
        </w:tc>
        <w:tc>
          <w:tcPr>
            <w:tcW w:w="900" w:type="dxa"/>
            <w:shd w:val="clear" w:color="auto" w:fill="D9D9D9" w:themeFill="background1" w:themeFillShade="D9"/>
            <w:hideMark/>
          </w:tcPr>
          <w:p w14:paraId="0B4CD53D"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3</w:t>
            </w:r>
          </w:p>
        </w:tc>
        <w:tc>
          <w:tcPr>
            <w:tcW w:w="900" w:type="dxa"/>
            <w:shd w:val="clear" w:color="auto" w:fill="D9D9D9" w:themeFill="background1" w:themeFillShade="D9"/>
            <w:hideMark/>
          </w:tcPr>
          <w:p w14:paraId="0B4CD53E"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4</w:t>
            </w:r>
          </w:p>
        </w:tc>
        <w:tc>
          <w:tcPr>
            <w:tcW w:w="900" w:type="dxa"/>
            <w:shd w:val="clear" w:color="auto" w:fill="D9D9D9" w:themeFill="background1" w:themeFillShade="D9"/>
            <w:hideMark/>
          </w:tcPr>
          <w:p w14:paraId="0B4CD53F"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5</w:t>
            </w:r>
          </w:p>
        </w:tc>
        <w:tc>
          <w:tcPr>
            <w:tcW w:w="945" w:type="dxa"/>
            <w:shd w:val="clear" w:color="auto" w:fill="D9D9D9" w:themeFill="background1" w:themeFillShade="D9"/>
            <w:hideMark/>
          </w:tcPr>
          <w:p w14:paraId="0B4CD540"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6</w:t>
            </w:r>
          </w:p>
        </w:tc>
        <w:tc>
          <w:tcPr>
            <w:tcW w:w="900" w:type="dxa"/>
            <w:shd w:val="clear" w:color="auto" w:fill="D9D9D9" w:themeFill="background1" w:themeFillShade="D9"/>
            <w:hideMark/>
          </w:tcPr>
          <w:p w14:paraId="0B4CD541"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7</w:t>
            </w:r>
          </w:p>
        </w:tc>
        <w:tc>
          <w:tcPr>
            <w:tcW w:w="900" w:type="dxa"/>
            <w:shd w:val="clear" w:color="auto" w:fill="D9D9D9" w:themeFill="background1" w:themeFillShade="D9"/>
            <w:hideMark/>
          </w:tcPr>
          <w:p w14:paraId="0B4CD542"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8</w:t>
            </w:r>
          </w:p>
        </w:tc>
        <w:tc>
          <w:tcPr>
            <w:tcW w:w="900" w:type="dxa"/>
            <w:shd w:val="clear" w:color="auto" w:fill="D9D9D9" w:themeFill="background1" w:themeFillShade="D9"/>
            <w:hideMark/>
          </w:tcPr>
          <w:p w14:paraId="0B4CD543"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9</w:t>
            </w:r>
          </w:p>
        </w:tc>
        <w:tc>
          <w:tcPr>
            <w:tcW w:w="1035" w:type="dxa"/>
            <w:shd w:val="clear" w:color="auto" w:fill="D9D9D9" w:themeFill="background1" w:themeFillShade="D9"/>
            <w:hideMark/>
          </w:tcPr>
          <w:p w14:paraId="0B4CD544"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10</w:t>
            </w:r>
          </w:p>
        </w:tc>
        <w:tc>
          <w:tcPr>
            <w:tcW w:w="810" w:type="dxa"/>
            <w:shd w:val="clear" w:color="auto" w:fill="D9D9D9" w:themeFill="background1" w:themeFillShade="D9"/>
          </w:tcPr>
          <w:p w14:paraId="0B4CD545" w14:textId="77777777" w:rsidR="00965D2E" w:rsidRPr="00AC1CCE" w:rsidRDefault="00965D2E" w:rsidP="004B0E45">
            <w:pPr>
              <w:jc w:val="center"/>
              <w:rPr>
                <w:rFonts w:ascii="Calibri" w:hAnsi="Calibri" w:cs="Calibri"/>
                <w:b/>
                <w:bCs/>
                <w:szCs w:val="24"/>
              </w:rPr>
            </w:pPr>
            <w:r>
              <w:rPr>
                <w:rFonts w:ascii="Calibri" w:hAnsi="Calibri" w:cs="Calibri"/>
                <w:b/>
                <w:bCs/>
                <w:szCs w:val="24"/>
              </w:rPr>
              <w:t>WGI</w:t>
            </w:r>
          </w:p>
        </w:tc>
      </w:tr>
      <w:tr w:rsidR="00965D2E" w:rsidRPr="0000204C" w14:paraId="0B4CD554" w14:textId="77777777" w:rsidTr="00965D2E">
        <w:tc>
          <w:tcPr>
            <w:tcW w:w="720" w:type="dxa"/>
            <w:shd w:val="clear" w:color="auto" w:fill="auto"/>
          </w:tcPr>
          <w:p w14:paraId="0B4CD547" w14:textId="77777777" w:rsidR="00965D2E" w:rsidRPr="0067225A" w:rsidRDefault="00965D2E" w:rsidP="00965D2E">
            <w:pPr>
              <w:jc w:val="center"/>
              <w:rPr>
                <w:rFonts w:ascii="Calibri" w:hAnsi="Calibri" w:cs="Calibri"/>
                <w:b/>
                <w:bCs/>
                <w:color w:val="000000" w:themeColor="text1"/>
                <w:szCs w:val="24"/>
              </w:rPr>
            </w:pPr>
            <w:r w:rsidRPr="0067225A">
              <w:rPr>
                <w:rFonts w:ascii="Calibri" w:hAnsi="Calibri" w:cs="Calibri"/>
                <w:b/>
                <w:bCs/>
                <w:color w:val="000000" w:themeColor="text1"/>
                <w:szCs w:val="24"/>
              </w:rPr>
              <w:t>Base</w:t>
            </w:r>
          </w:p>
        </w:tc>
        <w:tc>
          <w:tcPr>
            <w:tcW w:w="540" w:type="dxa"/>
            <w:vAlign w:val="center"/>
          </w:tcPr>
          <w:p w14:paraId="0B4CD548" w14:textId="77777777" w:rsidR="00965D2E" w:rsidRPr="0067225A" w:rsidRDefault="00965D2E" w:rsidP="00965D2E">
            <w:pPr>
              <w:jc w:val="center"/>
              <w:rPr>
                <w:rFonts w:ascii="Calibri" w:hAnsi="Calibri" w:cs="Calibri"/>
                <w:bCs/>
                <w:color w:val="000000" w:themeColor="text1"/>
                <w:szCs w:val="24"/>
              </w:rPr>
            </w:pPr>
            <w:r w:rsidRPr="0067225A">
              <w:rPr>
                <w:rFonts w:ascii="Calibri" w:hAnsi="Calibri" w:cs="Calibri"/>
                <w:bCs/>
                <w:color w:val="000000" w:themeColor="text1"/>
                <w:szCs w:val="24"/>
              </w:rPr>
              <w:t>07</w:t>
            </w:r>
          </w:p>
        </w:tc>
        <w:tc>
          <w:tcPr>
            <w:tcW w:w="900" w:type="dxa"/>
            <w:shd w:val="clear" w:color="auto" w:fill="auto"/>
            <w:vAlign w:val="center"/>
          </w:tcPr>
          <w:p w14:paraId="0B4CD549" w14:textId="77777777" w:rsidR="00965D2E" w:rsidRPr="0067225A" w:rsidRDefault="00965D2E" w:rsidP="00965D2E">
            <w:pPr>
              <w:jc w:val="center"/>
              <w:rPr>
                <w:rFonts w:ascii="Calibri" w:hAnsi="Calibri" w:cs="Calibri"/>
                <w:bCs/>
                <w:color w:val="000000" w:themeColor="text1"/>
                <w:szCs w:val="24"/>
              </w:rPr>
            </w:pPr>
            <w:r w:rsidRPr="0067225A">
              <w:rPr>
                <w:rFonts w:ascii="Calibri" w:hAnsi="Calibri" w:cs="Calibri"/>
                <w:bCs/>
                <w:color w:val="000000" w:themeColor="text1"/>
                <w:szCs w:val="24"/>
              </w:rPr>
              <w:t>35,359</w:t>
            </w:r>
          </w:p>
        </w:tc>
        <w:tc>
          <w:tcPr>
            <w:tcW w:w="900" w:type="dxa"/>
            <w:vAlign w:val="center"/>
          </w:tcPr>
          <w:p w14:paraId="0B4CD54A" w14:textId="77777777" w:rsidR="00965D2E" w:rsidRPr="0067225A" w:rsidRDefault="00965D2E" w:rsidP="00965D2E">
            <w:pPr>
              <w:jc w:val="center"/>
              <w:rPr>
                <w:rFonts w:ascii="Calibri" w:hAnsi="Calibri" w:cs="Calibri"/>
                <w:bCs/>
                <w:color w:val="000000" w:themeColor="text1"/>
                <w:szCs w:val="24"/>
              </w:rPr>
            </w:pPr>
            <w:r w:rsidRPr="0067225A">
              <w:rPr>
                <w:rFonts w:ascii="Calibri" w:hAnsi="Calibri" w:cs="Calibri"/>
                <w:bCs/>
                <w:color w:val="000000" w:themeColor="text1"/>
                <w:szCs w:val="24"/>
              </w:rPr>
              <w:t>36,538</w:t>
            </w:r>
          </w:p>
        </w:tc>
        <w:tc>
          <w:tcPr>
            <w:tcW w:w="900" w:type="dxa"/>
            <w:vAlign w:val="center"/>
          </w:tcPr>
          <w:p w14:paraId="0B4CD54B" w14:textId="77777777" w:rsidR="00965D2E" w:rsidRPr="0067225A" w:rsidRDefault="00965D2E" w:rsidP="00965D2E">
            <w:pPr>
              <w:jc w:val="center"/>
              <w:rPr>
                <w:rFonts w:ascii="Calibri" w:hAnsi="Calibri" w:cs="Calibri"/>
                <w:bCs/>
                <w:color w:val="000000" w:themeColor="text1"/>
                <w:szCs w:val="24"/>
              </w:rPr>
            </w:pPr>
            <w:r w:rsidRPr="0067225A">
              <w:rPr>
                <w:rFonts w:ascii="Calibri" w:hAnsi="Calibri" w:cs="Calibri"/>
                <w:bCs/>
                <w:color w:val="000000" w:themeColor="text1"/>
                <w:szCs w:val="24"/>
              </w:rPr>
              <w:t>37,717</w:t>
            </w:r>
          </w:p>
        </w:tc>
        <w:tc>
          <w:tcPr>
            <w:tcW w:w="900" w:type="dxa"/>
            <w:shd w:val="clear" w:color="auto" w:fill="auto"/>
            <w:vAlign w:val="center"/>
          </w:tcPr>
          <w:p w14:paraId="0B4CD54C" w14:textId="77777777" w:rsidR="00965D2E" w:rsidRPr="0067225A" w:rsidRDefault="00965D2E" w:rsidP="00965D2E">
            <w:pPr>
              <w:jc w:val="center"/>
              <w:rPr>
                <w:rFonts w:ascii="Calibri" w:hAnsi="Calibri" w:cs="Calibri"/>
                <w:bCs/>
                <w:color w:val="000000" w:themeColor="text1"/>
                <w:szCs w:val="24"/>
              </w:rPr>
            </w:pPr>
            <w:r w:rsidRPr="0067225A">
              <w:rPr>
                <w:rFonts w:ascii="Calibri" w:hAnsi="Calibri" w:cs="Calibri"/>
                <w:bCs/>
                <w:color w:val="000000" w:themeColor="text1"/>
                <w:szCs w:val="24"/>
              </w:rPr>
              <w:t>38,896</w:t>
            </w:r>
          </w:p>
        </w:tc>
        <w:tc>
          <w:tcPr>
            <w:tcW w:w="900" w:type="dxa"/>
            <w:shd w:val="clear" w:color="auto" w:fill="auto"/>
            <w:vAlign w:val="center"/>
          </w:tcPr>
          <w:p w14:paraId="0B4CD54D" w14:textId="77777777" w:rsidR="00965D2E" w:rsidRPr="0067225A" w:rsidRDefault="00965D2E" w:rsidP="00965D2E">
            <w:pPr>
              <w:jc w:val="center"/>
              <w:rPr>
                <w:rFonts w:ascii="Calibri" w:hAnsi="Calibri" w:cs="Calibri"/>
                <w:bCs/>
                <w:color w:val="000000" w:themeColor="text1"/>
                <w:szCs w:val="24"/>
              </w:rPr>
            </w:pPr>
            <w:r w:rsidRPr="0067225A">
              <w:rPr>
                <w:rFonts w:ascii="Calibri" w:hAnsi="Calibri" w:cs="Calibri"/>
                <w:bCs/>
                <w:color w:val="000000" w:themeColor="text1"/>
                <w:szCs w:val="24"/>
              </w:rPr>
              <w:t>40,075</w:t>
            </w:r>
          </w:p>
        </w:tc>
        <w:tc>
          <w:tcPr>
            <w:tcW w:w="945" w:type="dxa"/>
            <w:shd w:val="clear" w:color="auto" w:fill="auto"/>
            <w:vAlign w:val="center"/>
          </w:tcPr>
          <w:p w14:paraId="0B4CD54E" w14:textId="77777777" w:rsidR="00965D2E" w:rsidRPr="0067225A" w:rsidRDefault="00965D2E" w:rsidP="00965D2E">
            <w:pPr>
              <w:jc w:val="center"/>
              <w:rPr>
                <w:rFonts w:ascii="Calibri" w:hAnsi="Calibri" w:cs="Calibri"/>
                <w:bCs/>
                <w:color w:val="000000" w:themeColor="text1"/>
                <w:szCs w:val="24"/>
              </w:rPr>
            </w:pPr>
            <w:r w:rsidRPr="0067225A">
              <w:rPr>
                <w:rFonts w:ascii="Calibri" w:hAnsi="Calibri" w:cs="Calibri"/>
                <w:bCs/>
                <w:color w:val="000000" w:themeColor="text1"/>
                <w:szCs w:val="24"/>
              </w:rPr>
              <w:t>41,254</w:t>
            </w:r>
          </w:p>
        </w:tc>
        <w:tc>
          <w:tcPr>
            <w:tcW w:w="900" w:type="dxa"/>
            <w:shd w:val="clear" w:color="auto" w:fill="auto"/>
            <w:vAlign w:val="center"/>
          </w:tcPr>
          <w:p w14:paraId="0B4CD54F" w14:textId="77777777" w:rsidR="00965D2E" w:rsidRPr="0067225A" w:rsidRDefault="00965D2E" w:rsidP="00965D2E">
            <w:pPr>
              <w:jc w:val="center"/>
              <w:rPr>
                <w:rFonts w:ascii="Calibri" w:hAnsi="Calibri" w:cs="Calibri"/>
                <w:bCs/>
                <w:color w:val="000000" w:themeColor="text1"/>
                <w:szCs w:val="24"/>
              </w:rPr>
            </w:pPr>
            <w:r w:rsidRPr="0067225A">
              <w:rPr>
                <w:rFonts w:ascii="Calibri" w:hAnsi="Calibri" w:cs="Calibri"/>
                <w:bCs/>
                <w:color w:val="000000" w:themeColor="text1"/>
                <w:szCs w:val="24"/>
              </w:rPr>
              <w:t>42,433</w:t>
            </w:r>
          </w:p>
        </w:tc>
        <w:tc>
          <w:tcPr>
            <w:tcW w:w="900" w:type="dxa"/>
            <w:shd w:val="clear" w:color="auto" w:fill="auto"/>
            <w:vAlign w:val="center"/>
          </w:tcPr>
          <w:p w14:paraId="0B4CD550" w14:textId="77777777" w:rsidR="00965D2E" w:rsidRPr="0067225A" w:rsidRDefault="00965D2E" w:rsidP="00965D2E">
            <w:pPr>
              <w:jc w:val="center"/>
              <w:rPr>
                <w:rFonts w:ascii="Calibri" w:hAnsi="Calibri" w:cs="Calibri"/>
                <w:bCs/>
                <w:color w:val="000000" w:themeColor="text1"/>
                <w:szCs w:val="24"/>
              </w:rPr>
            </w:pPr>
            <w:r w:rsidRPr="0067225A">
              <w:rPr>
                <w:rFonts w:ascii="Calibri" w:hAnsi="Calibri" w:cs="Calibri"/>
                <w:bCs/>
                <w:color w:val="000000" w:themeColor="text1"/>
                <w:szCs w:val="24"/>
              </w:rPr>
              <w:t>43,612</w:t>
            </w:r>
          </w:p>
        </w:tc>
        <w:tc>
          <w:tcPr>
            <w:tcW w:w="900" w:type="dxa"/>
            <w:shd w:val="clear" w:color="auto" w:fill="auto"/>
            <w:vAlign w:val="center"/>
          </w:tcPr>
          <w:p w14:paraId="0B4CD551" w14:textId="77777777" w:rsidR="00965D2E" w:rsidRPr="0067225A" w:rsidRDefault="00965D2E" w:rsidP="00965D2E">
            <w:pPr>
              <w:jc w:val="center"/>
              <w:rPr>
                <w:rFonts w:ascii="Calibri" w:hAnsi="Calibri" w:cs="Calibri"/>
                <w:bCs/>
                <w:color w:val="000000" w:themeColor="text1"/>
                <w:szCs w:val="24"/>
              </w:rPr>
            </w:pPr>
            <w:r w:rsidRPr="0067225A">
              <w:rPr>
                <w:rFonts w:ascii="Calibri" w:hAnsi="Calibri" w:cs="Calibri"/>
                <w:bCs/>
                <w:color w:val="000000" w:themeColor="text1"/>
                <w:szCs w:val="24"/>
              </w:rPr>
              <w:t>44,791</w:t>
            </w:r>
          </w:p>
        </w:tc>
        <w:tc>
          <w:tcPr>
            <w:tcW w:w="1035" w:type="dxa"/>
            <w:shd w:val="clear" w:color="auto" w:fill="FFFF00"/>
            <w:vAlign w:val="center"/>
          </w:tcPr>
          <w:p w14:paraId="0B4CD552" w14:textId="77777777" w:rsidR="00965D2E" w:rsidRPr="0067225A" w:rsidRDefault="00965D2E" w:rsidP="00965D2E">
            <w:pPr>
              <w:jc w:val="center"/>
              <w:rPr>
                <w:rFonts w:ascii="Calibri" w:hAnsi="Calibri" w:cs="Calibri"/>
                <w:bCs/>
                <w:color w:val="000000" w:themeColor="text1"/>
                <w:szCs w:val="24"/>
              </w:rPr>
            </w:pPr>
            <w:r w:rsidRPr="0067225A">
              <w:rPr>
                <w:rFonts w:ascii="Calibri" w:hAnsi="Calibri" w:cs="Calibri"/>
                <w:bCs/>
                <w:color w:val="000000" w:themeColor="text1"/>
                <w:szCs w:val="24"/>
              </w:rPr>
              <w:t>45,970</w:t>
            </w:r>
          </w:p>
        </w:tc>
        <w:tc>
          <w:tcPr>
            <w:tcW w:w="810" w:type="dxa"/>
            <w:shd w:val="clear" w:color="auto" w:fill="FFFF00"/>
          </w:tcPr>
          <w:p w14:paraId="0B4CD553" w14:textId="77777777" w:rsidR="00965D2E" w:rsidRPr="0067225A" w:rsidRDefault="00965D2E" w:rsidP="00965D2E">
            <w:pPr>
              <w:jc w:val="center"/>
              <w:rPr>
                <w:rFonts w:ascii="Calibri" w:hAnsi="Calibri" w:cs="Calibri"/>
                <w:bCs/>
                <w:color w:val="000000" w:themeColor="text1"/>
                <w:szCs w:val="24"/>
              </w:rPr>
            </w:pPr>
            <w:r w:rsidRPr="0067225A">
              <w:rPr>
                <w:rFonts w:ascii="Calibri" w:hAnsi="Calibri" w:cs="Calibri"/>
                <w:bCs/>
                <w:color w:val="000000" w:themeColor="text1"/>
                <w:szCs w:val="24"/>
              </w:rPr>
              <w:t>1,179</w:t>
            </w:r>
          </w:p>
        </w:tc>
      </w:tr>
    </w:tbl>
    <w:p w14:paraId="0B4CD555" w14:textId="77777777" w:rsidR="000A7E5A" w:rsidRPr="00D831CC" w:rsidRDefault="000A7E5A" w:rsidP="002927DD">
      <w:pPr>
        <w:pStyle w:val="ListParagraph"/>
        <w:numPr>
          <w:ilvl w:val="1"/>
          <w:numId w:val="17"/>
        </w:numPr>
        <w:spacing w:before="120" w:after="120"/>
        <w:contextualSpacing w:val="0"/>
        <w:rPr>
          <w:rFonts w:cs="Arial"/>
          <w:color w:val="000000" w:themeColor="text1"/>
          <w:szCs w:val="24"/>
        </w:rPr>
      </w:pPr>
      <w:r w:rsidRPr="0067225A">
        <w:rPr>
          <w:rFonts w:cs="Arial"/>
          <w:color w:val="000000" w:themeColor="text1"/>
          <w:szCs w:val="24"/>
        </w:rPr>
        <w:t>Use the GS Base table to find the amount of a within-grade increase.</w:t>
      </w:r>
      <w:r w:rsidR="00D831CC">
        <w:rPr>
          <w:rFonts w:cs="Arial"/>
          <w:color w:val="000000" w:themeColor="text1"/>
          <w:szCs w:val="24"/>
        </w:rPr>
        <w:t xml:space="preserve"> </w:t>
      </w:r>
      <w:r w:rsidR="0067225A" w:rsidRPr="00D831CC">
        <w:rPr>
          <w:rFonts w:cs="Arial"/>
          <w:i/>
          <w:color w:val="000000" w:themeColor="text1"/>
          <w:szCs w:val="24"/>
        </w:rPr>
        <w:t>$1,179</w:t>
      </w:r>
    </w:p>
    <w:p w14:paraId="0B4CD556" w14:textId="77777777" w:rsidR="000A7E5A" w:rsidRPr="0067225A" w:rsidRDefault="000A7E5A" w:rsidP="002927DD">
      <w:pPr>
        <w:pStyle w:val="ListParagraph"/>
        <w:numPr>
          <w:ilvl w:val="1"/>
          <w:numId w:val="17"/>
        </w:numPr>
        <w:spacing w:before="120" w:after="120"/>
        <w:contextualSpacing w:val="0"/>
        <w:rPr>
          <w:rFonts w:cs="Arial"/>
          <w:color w:val="000000" w:themeColor="text1"/>
          <w:szCs w:val="24"/>
        </w:rPr>
      </w:pPr>
      <w:r w:rsidRPr="0067225A">
        <w:rPr>
          <w:rFonts w:cs="Arial"/>
          <w:color w:val="000000" w:themeColor="text1"/>
          <w:szCs w:val="24"/>
        </w:rPr>
        <w:t>Multiply the amount of a WGI at grade 07 on the GS Base table by two.</w:t>
      </w:r>
    </w:p>
    <w:p w14:paraId="0B4CD557" w14:textId="77777777" w:rsidR="000A7E5A" w:rsidRPr="0067225A" w:rsidRDefault="000A7E5A" w:rsidP="0086178E">
      <w:pPr>
        <w:spacing w:before="120" w:after="120"/>
        <w:ind w:left="1440"/>
        <w:rPr>
          <w:rFonts w:cs="Arial"/>
          <w:i/>
          <w:color w:val="000000" w:themeColor="text1"/>
          <w:szCs w:val="24"/>
        </w:rPr>
      </w:pPr>
      <w:r w:rsidRPr="0067225A">
        <w:rPr>
          <w:rFonts w:cs="Arial"/>
          <w:i/>
          <w:color w:val="000000" w:themeColor="text1"/>
          <w:szCs w:val="24"/>
        </w:rPr>
        <w:t>$1,179 x 2 = $2,358</w:t>
      </w:r>
    </w:p>
    <w:p w14:paraId="0B4CD558" w14:textId="77777777" w:rsidR="000A7E5A" w:rsidRPr="0067225A" w:rsidRDefault="000A7E5A" w:rsidP="002927DD">
      <w:pPr>
        <w:pStyle w:val="ListParagraph"/>
        <w:numPr>
          <w:ilvl w:val="1"/>
          <w:numId w:val="17"/>
        </w:numPr>
        <w:spacing w:before="120" w:after="120"/>
        <w:contextualSpacing w:val="0"/>
        <w:rPr>
          <w:rFonts w:cs="Arial"/>
          <w:color w:val="000000" w:themeColor="text1"/>
          <w:szCs w:val="24"/>
        </w:rPr>
      </w:pPr>
      <w:r w:rsidRPr="0067225A">
        <w:rPr>
          <w:rFonts w:cs="Arial"/>
          <w:color w:val="000000" w:themeColor="text1"/>
          <w:szCs w:val="24"/>
        </w:rPr>
        <w:t>Add the result to the GS Base GS-07 step 10 rate:</w:t>
      </w:r>
    </w:p>
    <w:p w14:paraId="0B4CD559" w14:textId="77777777" w:rsidR="000A7E5A" w:rsidRPr="0067225A" w:rsidRDefault="0073207D" w:rsidP="0086178E">
      <w:pPr>
        <w:spacing w:before="120" w:after="120"/>
        <w:ind w:left="1440"/>
        <w:rPr>
          <w:rFonts w:cs="Arial"/>
          <w:i/>
          <w:color w:val="000000" w:themeColor="text1"/>
          <w:szCs w:val="24"/>
        </w:rPr>
      </w:pPr>
      <w:r>
        <w:rPr>
          <w:rFonts w:cs="Arial"/>
          <w:i/>
          <w:color w:val="000000" w:themeColor="text1"/>
          <w:szCs w:val="24"/>
        </w:rPr>
        <w:t>$</w:t>
      </w:r>
      <w:r w:rsidR="000A7E5A" w:rsidRPr="0067225A">
        <w:rPr>
          <w:rFonts w:cs="Arial"/>
          <w:i/>
          <w:color w:val="000000" w:themeColor="text1"/>
          <w:szCs w:val="24"/>
        </w:rPr>
        <w:t>45,970 + $2,358 = $48,328</w:t>
      </w:r>
    </w:p>
    <w:p w14:paraId="0B4CD55A" w14:textId="77777777" w:rsidR="000A7E5A" w:rsidRPr="0067225A" w:rsidRDefault="000A7E5A" w:rsidP="0086178E">
      <w:pPr>
        <w:spacing w:before="120" w:after="120"/>
        <w:ind w:left="1440"/>
        <w:rPr>
          <w:rFonts w:cs="Arial"/>
          <w:i/>
          <w:color w:val="000000" w:themeColor="text1"/>
          <w:szCs w:val="24"/>
        </w:rPr>
      </w:pPr>
      <w:r w:rsidRPr="0067225A">
        <w:rPr>
          <w:rFonts w:cs="Arial"/>
          <w:i/>
          <w:color w:val="000000" w:themeColor="text1"/>
          <w:szCs w:val="24"/>
        </w:rPr>
        <w:t>$48,328 is the employee’s current base rate plus two WGIs.</w:t>
      </w:r>
    </w:p>
    <w:p w14:paraId="0B4CD55B" w14:textId="77777777" w:rsidR="000A7E5A" w:rsidRPr="003A0415" w:rsidRDefault="000A7E5A" w:rsidP="002927DD">
      <w:pPr>
        <w:pStyle w:val="ListParagraph"/>
        <w:numPr>
          <w:ilvl w:val="0"/>
          <w:numId w:val="17"/>
        </w:numPr>
        <w:spacing w:before="120" w:after="120"/>
        <w:contextualSpacing w:val="0"/>
        <w:rPr>
          <w:rFonts w:cs="Arial"/>
          <w:color w:val="000000" w:themeColor="text1"/>
          <w:szCs w:val="24"/>
        </w:rPr>
      </w:pPr>
      <w:r w:rsidRPr="0067225A">
        <w:rPr>
          <w:rFonts w:cs="Arial"/>
          <w:b/>
          <w:color w:val="000000" w:themeColor="text1"/>
          <w:szCs w:val="24"/>
        </w:rPr>
        <w:t>Step C</w:t>
      </w:r>
      <w:r w:rsidR="008673D7">
        <w:rPr>
          <w:rFonts w:cs="Arial"/>
          <w:b/>
          <w:color w:val="000000" w:themeColor="text1"/>
          <w:szCs w:val="24"/>
        </w:rPr>
        <w:t xml:space="preserve">: </w:t>
      </w:r>
      <w:r w:rsidRPr="0067225A">
        <w:rPr>
          <w:rFonts w:cs="Arial"/>
          <w:b/>
          <w:color w:val="000000" w:themeColor="text1"/>
          <w:szCs w:val="24"/>
        </w:rPr>
        <w:t>Promotion Entitlement</w:t>
      </w:r>
      <w:r w:rsidRPr="0067225A">
        <w:rPr>
          <w:rFonts w:cs="Arial"/>
          <w:color w:val="000000" w:themeColor="text1"/>
          <w:szCs w:val="24"/>
        </w:rPr>
        <w:t>.</w:t>
      </w:r>
      <w:r w:rsidR="003A0415">
        <w:rPr>
          <w:rFonts w:cs="Arial"/>
          <w:color w:val="000000" w:themeColor="text1"/>
          <w:szCs w:val="24"/>
        </w:rPr>
        <w:t xml:space="preserve"> </w:t>
      </w:r>
      <w:r w:rsidRPr="003A0415">
        <w:rPr>
          <w:rFonts w:cs="Arial"/>
          <w:color w:val="000000" w:themeColor="text1"/>
          <w:szCs w:val="24"/>
        </w:rPr>
        <w:t>Multiply the base rate plus two WGIs ($48,328) by the locality payment.</w:t>
      </w:r>
    </w:p>
    <w:p w14:paraId="0B4CD55C" w14:textId="77777777" w:rsidR="000A7E5A" w:rsidRPr="003A0415" w:rsidRDefault="000A7E5A" w:rsidP="003A0415">
      <w:pPr>
        <w:ind w:left="360"/>
        <w:jc w:val="center"/>
        <w:rPr>
          <w:rFonts w:ascii="Calibri" w:hAnsi="Calibri" w:cs="Calibri"/>
          <w:color w:val="000000" w:themeColor="text1"/>
          <w:szCs w:val="24"/>
        </w:rPr>
      </w:pPr>
      <w:r w:rsidRPr="003A0415">
        <w:rPr>
          <w:rFonts w:ascii="Calibri" w:hAnsi="Calibri" w:cs="Calibri"/>
          <w:color w:val="000000" w:themeColor="text1"/>
          <w:szCs w:val="24"/>
        </w:rPr>
        <w:t>SALARY TABLE 2017-DCB</w:t>
      </w:r>
    </w:p>
    <w:p w14:paraId="0B4CD55D" w14:textId="77777777" w:rsidR="000A7E5A" w:rsidRPr="003A0415" w:rsidRDefault="000A7E5A" w:rsidP="003A0415">
      <w:pPr>
        <w:ind w:left="360"/>
        <w:jc w:val="center"/>
        <w:rPr>
          <w:rFonts w:ascii="Calibri" w:hAnsi="Calibri" w:cs="Calibri"/>
          <w:color w:val="000000" w:themeColor="text1"/>
          <w:szCs w:val="24"/>
        </w:rPr>
      </w:pPr>
      <w:r w:rsidRPr="003A0415">
        <w:rPr>
          <w:rFonts w:ascii="Calibri" w:hAnsi="Calibri" w:cs="Calibri"/>
          <w:color w:val="000000" w:themeColor="text1"/>
          <w:szCs w:val="24"/>
        </w:rPr>
        <w:t xml:space="preserve">INCORPORATING THE 1% GENERAL SCHEDULE INCREASE AND A LOCALITY PAYMENT OF </w:t>
      </w:r>
      <w:r w:rsidRPr="003A0415">
        <w:rPr>
          <w:rFonts w:ascii="Calibri" w:hAnsi="Calibri" w:cs="Calibri"/>
          <w:b/>
          <w:bCs/>
          <w:color w:val="000000" w:themeColor="text1"/>
          <w:szCs w:val="24"/>
          <w:highlight w:val="yellow"/>
        </w:rPr>
        <w:t>27.10%</w:t>
      </w:r>
    </w:p>
    <w:p w14:paraId="0B4CD55E" w14:textId="77777777" w:rsidR="000A7E5A" w:rsidRPr="003A0415" w:rsidRDefault="000A7E5A" w:rsidP="003A0415">
      <w:pPr>
        <w:ind w:left="360"/>
        <w:jc w:val="center"/>
        <w:rPr>
          <w:rFonts w:ascii="Calibri" w:hAnsi="Calibri" w:cs="Calibri"/>
          <w:color w:val="000000" w:themeColor="text1"/>
          <w:szCs w:val="24"/>
        </w:rPr>
      </w:pPr>
      <w:r w:rsidRPr="003A0415">
        <w:rPr>
          <w:rFonts w:ascii="Calibri" w:hAnsi="Calibri" w:cs="Calibri"/>
          <w:color w:val="000000" w:themeColor="text1"/>
          <w:szCs w:val="24"/>
        </w:rPr>
        <w:t>FOR THE LOCALITY PAY AREA OF WASHINGTON-BALTIMORE-ARLINGTON, DC-MD-VA-WV-PA</w:t>
      </w:r>
    </w:p>
    <w:p w14:paraId="0B4CD55F" w14:textId="77777777" w:rsidR="000A7E5A" w:rsidRPr="003A0415" w:rsidRDefault="000A7E5A" w:rsidP="003A0415">
      <w:pPr>
        <w:ind w:left="360"/>
        <w:jc w:val="center"/>
        <w:rPr>
          <w:rFonts w:ascii="Calibri" w:hAnsi="Calibri" w:cs="Calibri"/>
          <w:color w:val="000000" w:themeColor="text1"/>
          <w:szCs w:val="24"/>
        </w:rPr>
      </w:pPr>
      <w:r w:rsidRPr="003A0415">
        <w:rPr>
          <w:rFonts w:ascii="Calibri" w:hAnsi="Calibri" w:cs="Calibri"/>
          <w:color w:val="000000" w:themeColor="text1"/>
          <w:szCs w:val="24"/>
        </w:rPr>
        <w:t>TOTAL INCREASE: 2.88%</w:t>
      </w:r>
    </w:p>
    <w:p w14:paraId="0B4CD560" w14:textId="77777777" w:rsidR="000A7E5A" w:rsidRPr="003A0415" w:rsidRDefault="000A7E5A" w:rsidP="003A0415">
      <w:pPr>
        <w:ind w:left="360"/>
        <w:jc w:val="center"/>
        <w:rPr>
          <w:rFonts w:ascii="Calibri" w:hAnsi="Calibri" w:cs="Calibri"/>
          <w:color w:val="000000" w:themeColor="text1"/>
          <w:szCs w:val="24"/>
        </w:rPr>
      </w:pPr>
      <w:r w:rsidRPr="003A0415">
        <w:rPr>
          <w:rFonts w:ascii="Calibri" w:hAnsi="Calibri" w:cs="Calibri"/>
          <w:color w:val="000000" w:themeColor="text1"/>
          <w:szCs w:val="24"/>
        </w:rPr>
        <w:t>EFFECTIVE JANUARY 2017</w:t>
      </w:r>
    </w:p>
    <w:p w14:paraId="0B4CD561" w14:textId="77777777" w:rsidR="000A7E5A" w:rsidRPr="003A0415" w:rsidRDefault="000A7E5A" w:rsidP="0086178E">
      <w:pPr>
        <w:spacing w:before="120" w:after="120"/>
        <w:ind w:left="1080"/>
        <w:rPr>
          <w:rFonts w:cs="Arial"/>
          <w:i/>
          <w:color w:val="000000" w:themeColor="text1"/>
          <w:szCs w:val="24"/>
        </w:rPr>
      </w:pPr>
      <w:r w:rsidRPr="003A0415">
        <w:rPr>
          <w:rFonts w:cs="Arial"/>
          <w:i/>
          <w:color w:val="000000" w:themeColor="text1"/>
          <w:szCs w:val="24"/>
        </w:rPr>
        <w:t>$48,328 X 1.2710 = $61,425</w:t>
      </w:r>
    </w:p>
    <w:p w14:paraId="0B4CD562" w14:textId="77777777" w:rsidR="003A0415" w:rsidRDefault="000A7E5A" w:rsidP="0086178E">
      <w:pPr>
        <w:spacing w:before="120" w:after="120"/>
        <w:ind w:left="1080"/>
        <w:rPr>
          <w:rFonts w:cs="Arial"/>
          <w:i/>
          <w:color w:val="000000" w:themeColor="text1"/>
          <w:szCs w:val="24"/>
        </w:rPr>
      </w:pPr>
      <w:r w:rsidRPr="003A0415">
        <w:rPr>
          <w:rFonts w:cs="Arial"/>
          <w:i/>
          <w:color w:val="000000" w:themeColor="text1"/>
          <w:szCs w:val="24"/>
        </w:rPr>
        <w:t>$61,425 is Jamie’s promotion entitlement. Jamie is entitled to $61,425 even though it exceeds step 10 on the DCB locality table.</w:t>
      </w:r>
    </w:p>
    <w:p w14:paraId="0B4CD563" w14:textId="77777777" w:rsidR="000A7E5A" w:rsidRPr="003A0415" w:rsidRDefault="003A0415" w:rsidP="002927DD">
      <w:pPr>
        <w:pStyle w:val="ListParagraph"/>
        <w:numPr>
          <w:ilvl w:val="0"/>
          <w:numId w:val="17"/>
        </w:numPr>
        <w:spacing w:before="120" w:after="120"/>
        <w:contextualSpacing w:val="0"/>
        <w:rPr>
          <w:rFonts w:cs="Arial"/>
          <w:b/>
          <w:bCs/>
          <w:color w:val="000000" w:themeColor="text1"/>
          <w:szCs w:val="24"/>
        </w:rPr>
      </w:pPr>
      <w:r w:rsidRPr="003A0415">
        <w:rPr>
          <w:rFonts w:cs="Arial"/>
          <w:b/>
          <w:bCs/>
          <w:color w:val="000000" w:themeColor="text1"/>
          <w:szCs w:val="24"/>
        </w:rPr>
        <w:t xml:space="preserve"> </w:t>
      </w:r>
      <w:r w:rsidR="000A7E5A" w:rsidRPr="003A0415">
        <w:rPr>
          <w:rFonts w:cs="Arial"/>
          <w:b/>
          <w:bCs/>
          <w:color w:val="000000" w:themeColor="text1"/>
          <w:szCs w:val="24"/>
        </w:rPr>
        <w:t>Step D</w:t>
      </w:r>
      <w:r w:rsidR="008673D7">
        <w:rPr>
          <w:rFonts w:cs="Arial"/>
          <w:b/>
          <w:bCs/>
          <w:color w:val="000000" w:themeColor="text1"/>
          <w:szCs w:val="24"/>
        </w:rPr>
        <w:t xml:space="preserve">: </w:t>
      </w:r>
      <w:r w:rsidR="000A7E5A" w:rsidRPr="003A0415">
        <w:rPr>
          <w:rFonts w:cs="Arial"/>
          <w:b/>
          <w:bCs/>
          <w:color w:val="000000" w:themeColor="text1"/>
          <w:szCs w:val="24"/>
        </w:rPr>
        <w:t>Set the Pay.</w:t>
      </w:r>
    </w:p>
    <w:p w14:paraId="0B4CD564" w14:textId="77777777" w:rsidR="000A7E5A" w:rsidRPr="0067225A" w:rsidRDefault="000A7E5A" w:rsidP="002927DD">
      <w:pPr>
        <w:pStyle w:val="ListParagraph"/>
        <w:numPr>
          <w:ilvl w:val="1"/>
          <w:numId w:val="17"/>
        </w:numPr>
        <w:spacing w:before="120" w:after="120"/>
        <w:contextualSpacing w:val="0"/>
        <w:rPr>
          <w:rFonts w:cs="Arial"/>
          <w:color w:val="000000" w:themeColor="text1"/>
          <w:szCs w:val="24"/>
        </w:rPr>
      </w:pPr>
      <w:r w:rsidRPr="0067225A">
        <w:rPr>
          <w:rFonts w:cs="Arial"/>
          <w:color w:val="000000" w:themeColor="text1"/>
          <w:szCs w:val="24"/>
        </w:rPr>
        <w:t xml:space="preserve">Find the locality pay table and the special rate table (if applicable) that apply to the position she is being promoted into at the new location (if applicable). </w:t>
      </w:r>
    </w:p>
    <w:p w14:paraId="0B4CD565" w14:textId="77777777" w:rsidR="000A7E5A" w:rsidRPr="003A0415" w:rsidRDefault="003A0415" w:rsidP="0086178E">
      <w:pPr>
        <w:spacing w:before="120" w:after="120"/>
        <w:ind w:left="1440"/>
        <w:rPr>
          <w:rFonts w:cs="Arial"/>
          <w:i/>
          <w:color w:val="000000" w:themeColor="text1"/>
          <w:szCs w:val="24"/>
        </w:rPr>
      </w:pPr>
      <w:r>
        <w:rPr>
          <w:rFonts w:cs="Arial"/>
          <w:i/>
          <w:color w:val="000000" w:themeColor="text1"/>
          <w:szCs w:val="24"/>
        </w:rPr>
        <w:t>The DCB l</w:t>
      </w:r>
      <w:r w:rsidR="000A7E5A" w:rsidRPr="003A0415">
        <w:rPr>
          <w:rFonts w:cs="Arial"/>
          <w:i/>
          <w:color w:val="000000" w:themeColor="text1"/>
          <w:szCs w:val="24"/>
        </w:rPr>
        <w:t>ocality table applies to a GS-201-09 position in Washington, DC.</w:t>
      </w:r>
    </w:p>
    <w:p w14:paraId="0B4CD566" w14:textId="77777777" w:rsidR="000A7E5A" w:rsidRDefault="000A7E5A" w:rsidP="002927DD">
      <w:pPr>
        <w:pStyle w:val="ListParagraph"/>
        <w:numPr>
          <w:ilvl w:val="1"/>
          <w:numId w:val="17"/>
        </w:numPr>
        <w:spacing w:before="120" w:after="120"/>
        <w:contextualSpacing w:val="0"/>
        <w:rPr>
          <w:rFonts w:cs="Arial"/>
          <w:color w:val="000000" w:themeColor="text1"/>
          <w:szCs w:val="24"/>
        </w:rPr>
      </w:pPr>
      <w:r w:rsidRPr="0067225A">
        <w:rPr>
          <w:rFonts w:cs="Arial"/>
          <w:color w:val="000000" w:themeColor="text1"/>
          <w:szCs w:val="24"/>
        </w:rPr>
        <w:t>Slot $61,425 (promotion entitlement) into grade 09 on the DCB table.</w:t>
      </w:r>
    </w:p>
    <w:p w14:paraId="0B4CD567" w14:textId="77777777" w:rsidR="003A0415" w:rsidRDefault="003A0415" w:rsidP="0086178E">
      <w:pPr>
        <w:pStyle w:val="ListParagraph"/>
        <w:spacing w:before="120" w:after="120"/>
        <w:ind w:left="1440"/>
        <w:contextualSpacing w:val="0"/>
        <w:rPr>
          <w:rFonts w:cs="Arial"/>
          <w:i/>
          <w:color w:val="000000" w:themeColor="text1"/>
          <w:szCs w:val="24"/>
        </w:rPr>
      </w:pPr>
      <w:r w:rsidRPr="003A0415">
        <w:rPr>
          <w:rFonts w:cs="Arial"/>
          <w:i/>
          <w:color w:val="000000" w:themeColor="text1"/>
          <w:szCs w:val="24"/>
        </w:rPr>
        <w:t>$61,425 falls between step 4 and 5. </w:t>
      </w:r>
    </w:p>
    <w:p w14:paraId="0B4CD583" w14:textId="0581C23F" w:rsidR="000A7E5A" w:rsidRDefault="000A7E5A" w:rsidP="002927DD">
      <w:pPr>
        <w:pStyle w:val="ListParagraph"/>
        <w:numPr>
          <w:ilvl w:val="1"/>
          <w:numId w:val="17"/>
        </w:numPr>
        <w:spacing w:before="120" w:after="120"/>
        <w:contextualSpacing w:val="0"/>
        <w:rPr>
          <w:rFonts w:cs="Arial"/>
          <w:color w:val="000000" w:themeColor="text1"/>
          <w:szCs w:val="24"/>
        </w:rPr>
      </w:pPr>
      <w:r w:rsidRPr="00CE0457">
        <w:rPr>
          <w:rFonts w:cs="Arial"/>
          <w:color w:val="000000" w:themeColor="text1"/>
          <w:szCs w:val="24"/>
        </w:rPr>
        <w:t>Pay is set at GS-0201-09 step 5</w:t>
      </w:r>
      <w:r w:rsidR="003A0415" w:rsidRPr="00CE0457">
        <w:rPr>
          <w:rFonts w:cs="Arial"/>
          <w:color w:val="000000" w:themeColor="text1"/>
          <w:szCs w:val="24"/>
        </w:rPr>
        <w:t>,</w:t>
      </w:r>
      <w:r w:rsidRPr="00CE0457">
        <w:rPr>
          <w:rFonts w:cs="Arial"/>
          <w:color w:val="000000" w:themeColor="text1"/>
          <w:szCs w:val="24"/>
        </w:rPr>
        <w:t xml:space="preserve"> $62,303, Washington, DC locality. Don’t forget to look at HPR.</w:t>
      </w:r>
    </w:p>
    <w:tbl>
      <w:tblPr>
        <w:tblStyle w:val="TableGrid"/>
        <w:tblW w:w="10485" w:type="dxa"/>
        <w:tblInd w:w="-5"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45"/>
        <w:gridCol w:w="900"/>
        <w:gridCol w:w="900"/>
        <w:gridCol w:w="900"/>
        <w:gridCol w:w="1080"/>
      </w:tblGrid>
      <w:tr w:rsidR="0095594E" w:rsidRPr="0000204C" w14:paraId="2E9D76AE" w14:textId="77777777" w:rsidTr="00005585">
        <w:trPr>
          <w:tblHeader/>
        </w:trPr>
        <w:tc>
          <w:tcPr>
            <w:tcW w:w="720" w:type="dxa"/>
            <w:shd w:val="clear" w:color="auto" w:fill="D9D9D9" w:themeFill="background1" w:themeFillShade="D9"/>
          </w:tcPr>
          <w:p w14:paraId="3F5A2332" w14:textId="77777777" w:rsidR="0095594E" w:rsidRPr="00AC1CCE" w:rsidRDefault="0095594E" w:rsidP="00005585">
            <w:pPr>
              <w:jc w:val="center"/>
              <w:rPr>
                <w:rFonts w:ascii="Calibri" w:hAnsi="Calibri" w:cs="Calibri"/>
                <w:b/>
                <w:bCs/>
                <w:szCs w:val="24"/>
              </w:rPr>
            </w:pPr>
            <w:r w:rsidRPr="00AC1CCE">
              <w:rPr>
                <w:rFonts w:ascii="Calibri" w:hAnsi="Calibri" w:cs="Calibri"/>
                <w:b/>
                <w:bCs/>
                <w:szCs w:val="24"/>
              </w:rPr>
              <w:t>2017</w:t>
            </w:r>
          </w:p>
        </w:tc>
        <w:tc>
          <w:tcPr>
            <w:tcW w:w="540" w:type="dxa"/>
            <w:shd w:val="clear" w:color="auto" w:fill="D9D9D9" w:themeFill="background1" w:themeFillShade="D9"/>
            <w:hideMark/>
          </w:tcPr>
          <w:p w14:paraId="00050A49" w14:textId="77777777" w:rsidR="0095594E" w:rsidRPr="00AC1CCE" w:rsidRDefault="0095594E" w:rsidP="00005585">
            <w:pPr>
              <w:jc w:val="center"/>
              <w:rPr>
                <w:rFonts w:ascii="Calibri" w:hAnsi="Calibri" w:cs="Calibri"/>
                <w:b/>
                <w:bCs/>
                <w:szCs w:val="24"/>
              </w:rPr>
            </w:pPr>
            <w:r w:rsidRPr="00AC1CCE">
              <w:rPr>
                <w:rFonts w:ascii="Calibri" w:hAnsi="Calibri" w:cs="Calibri"/>
                <w:b/>
                <w:bCs/>
                <w:szCs w:val="24"/>
              </w:rPr>
              <w:t>Gr</w:t>
            </w:r>
          </w:p>
        </w:tc>
        <w:tc>
          <w:tcPr>
            <w:tcW w:w="900" w:type="dxa"/>
            <w:shd w:val="clear" w:color="auto" w:fill="D9D9D9" w:themeFill="background1" w:themeFillShade="D9"/>
            <w:hideMark/>
          </w:tcPr>
          <w:p w14:paraId="5C68532E" w14:textId="77777777" w:rsidR="0095594E" w:rsidRPr="00AC1CCE" w:rsidRDefault="0095594E" w:rsidP="00005585">
            <w:pPr>
              <w:jc w:val="center"/>
              <w:rPr>
                <w:rFonts w:ascii="Calibri" w:hAnsi="Calibri" w:cs="Calibri"/>
                <w:b/>
                <w:bCs/>
                <w:szCs w:val="24"/>
              </w:rPr>
            </w:pPr>
            <w:r w:rsidRPr="00AC1CCE">
              <w:rPr>
                <w:rFonts w:ascii="Calibri" w:hAnsi="Calibri" w:cs="Calibri"/>
                <w:b/>
                <w:bCs/>
                <w:szCs w:val="24"/>
              </w:rPr>
              <w:t>STEP 1</w:t>
            </w:r>
          </w:p>
        </w:tc>
        <w:tc>
          <w:tcPr>
            <w:tcW w:w="900" w:type="dxa"/>
            <w:shd w:val="clear" w:color="auto" w:fill="D9D9D9" w:themeFill="background1" w:themeFillShade="D9"/>
            <w:hideMark/>
          </w:tcPr>
          <w:p w14:paraId="294C028D" w14:textId="77777777" w:rsidR="0095594E" w:rsidRPr="00AC1CCE" w:rsidRDefault="0095594E" w:rsidP="00005585">
            <w:pPr>
              <w:jc w:val="center"/>
              <w:rPr>
                <w:rFonts w:ascii="Calibri" w:hAnsi="Calibri" w:cs="Calibri"/>
                <w:b/>
                <w:bCs/>
                <w:szCs w:val="24"/>
              </w:rPr>
            </w:pPr>
            <w:r w:rsidRPr="00AC1CCE">
              <w:rPr>
                <w:rFonts w:ascii="Calibri" w:hAnsi="Calibri" w:cs="Calibri"/>
                <w:b/>
                <w:bCs/>
                <w:szCs w:val="24"/>
              </w:rPr>
              <w:t>STEP 2</w:t>
            </w:r>
          </w:p>
        </w:tc>
        <w:tc>
          <w:tcPr>
            <w:tcW w:w="900" w:type="dxa"/>
            <w:shd w:val="clear" w:color="auto" w:fill="D9D9D9" w:themeFill="background1" w:themeFillShade="D9"/>
            <w:hideMark/>
          </w:tcPr>
          <w:p w14:paraId="640A9FB5" w14:textId="77777777" w:rsidR="0095594E" w:rsidRPr="00AC1CCE" w:rsidRDefault="0095594E" w:rsidP="00005585">
            <w:pPr>
              <w:jc w:val="center"/>
              <w:rPr>
                <w:rFonts w:ascii="Calibri" w:hAnsi="Calibri" w:cs="Calibri"/>
                <w:b/>
                <w:bCs/>
                <w:szCs w:val="24"/>
              </w:rPr>
            </w:pPr>
            <w:r w:rsidRPr="00AC1CCE">
              <w:rPr>
                <w:rFonts w:ascii="Calibri" w:hAnsi="Calibri" w:cs="Calibri"/>
                <w:b/>
                <w:bCs/>
                <w:szCs w:val="24"/>
              </w:rPr>
              <w:t>STEP 3</w:t>
            </w:r>
          </w:p>
        </w:tc>
        <w:tc>
          <w:tcPr>
            <w:tcW w:w="900" w:type="dxa"/>
            <w:shd w:val="clear" w:color="auto" w:fill="D9D9D9" w:themeFill="background1" w:themeFillShade="D9"/>
            <w:hideMark/>
          </w:tcPr>
          <w:p w14:paraId="069DBD59" w14:textId="77777777" w:rsidR="0095594E" w:rsidRPr="00AC1CCE" w:rsidRDefault="0095594E" w:rsidP="00005585">
            <w:pPr>
              <w:jc w:val="center"/>
              <w:rPr>
                <w:rFonts w:ascii="Calibri" w:hAnsi="Calibri" w:cs="Calibri"/>
                <w:b/>
                <w:bCs/>
                <w:szCs w:val="24"/>
              </w:rPr>
            </w:pPr>
            <w:r w:rsidRPr="00AC1CCE">
              <w:rPr>
                <w:rFonts w:ascii="Calibri" w:hAnsi="Calibri" w:cs="Calibri"/>
                <w:b/>
                <w:bCs/>
                <w:szCs w:val="24"/>
              </w:rPr>
              <w:t>STEP 4</w:t>
            </w:r>
          </w:p>
        </w:tc>
        <w:tc>
          <w:tcPr>
            <w:tcW w:w="900" w:type="dxa"/>
            <w:shd w:val="clear" w:color="auto" w:fill="D9D9D9" w:themeFill="background1" w:themeFillShade="D9"/>
            <w:hideMark/>
          </w:tcPr>
          <w:p w14:paraId="6C75A398" w14:textId="77777777" w:rsidR="0095594E" w:rsidRPr="00AC1CCE" w:rsidRDefault="0095594E" w:rsidP="00005585">
            <w:pPr>
              <w:jc w:val="center"/>
              <w:rPr>
                <w:rFonts w:ascii="Calibri" w:hAnsi="Calibri" w:cs="Calibri"/>
                <w:b/>
                <w:bCs/>
                <w:szCs w:val="24"/>
              </w:rPr>
            </w:pPr>
            <w:r w:rsidRPr="00AC1CCE">
              <w:rPr>
                <w:rFonts w:ascii="Calibri" w:hAnsi="Calibri" w:cs="Calibri"/>
                <w:b/>
                <w:bCs/>
                <w:szCs w:val="24"/>
              </w:rPr>
              <w:t>STEP 5</w:t>
            </w:r>
          </w:p>
        </w:tc>
        <w:tc>
          <w:tcPr>
            <w:tcW w:w="945" w:type="dxa"/>
            <w:shd w:val="clear" w:color="auto" w:fill="D9D9D9" w:themeFill="background1" w:themeFillShade="D9"/>
            <w:hideMark/>
          </w:tcPr>
          <w:p w14:paraId="7811FB1F" w14:textId="77777777" w:rsidR="0095594E" w:rsidRPr="00AC1CCE" w:rsidRDefault="0095594E" w:rsidP="00005585">
            <w:pPr>
              <w:jc w:val="center"/>
              <w:rPr>
                <w:rFonts w:ascii="Calibri" w:hAnsi="Calibri" w:cs="Calibri"/>
                <w:b/>
                <w:bCs/>
                <w:szCs w:val="24"/>
              </w:rPr>
            </w:pPr>
            <w:r w:rsidRPr="00AC1CCE">
              <w:rPr>
                <w:rFonts w:ascii="Calibri" w:hAnsi="Calibri" w:cs="Calibri"/>
                <w:b/>
                <w:bCs/>
                <w:szCs w:val="24"/>
              </w:rPr>
              <w:t>STEP 6</w:t>
            </w:r>
          </w:p>
        </w:tc>
        <w:tc>
          <w:tcPr>
            <w:tcW w:w="900" w:type="dxa"/>
            <w:shd w:val="clear" w:color="auto" w:fill="D9D9D9" w:themeFill="background1" w:themeFillShade="D9"/>
            <w:hideMark/>
          </w:tcPr>
          <w:p w14:paraId="64DBCCAB" w14:textId="77777777" w:rsidR="0095594E" w:rsidRPr="00AC1CCE" w:rsidRDefault="0095594E" w:rsidP="00005585">
            <w:pPr>
              <w:jc w:val="center"/>
              <w:rPr>
                <w:rFonts w:ascii="Calibri" w:hAnsi="Calibri" w:cs="Calibri"/>
                <w:b/>
                <w:bCs/>
                <w:szCs w:val="24"/>
              </w:rPr>
            </w:pPr>
            <w:r w:rsidRPr="00AC1CCE">
              <w:rPr>
                <w:rFonts w:ascii="Calibri" w:hAnsi="Calibri" w:cs="Calibri"/>
                <w:b/>
                <w:bCs/>
                <w:szCs w:val="24"/>
              </w:rPr>
              <w:t>STEP 7</w:t>
            </w:r>
          </w:p>
        </w:tc>
        <w:tc>
          <w:tcPr>
            <w:tcW w:w="900" w:type="dxa"/>
            <w:shd w:val="clear" w:color="auto" w:fill="D9D9D9" w:themeFill="background1" w:themeFillShade="D9"/>
            <w:hideMark/>
          </w:tcPr>
          <w:p w14:paraId="5F47B86D" w14:textId="77777777" w:rsidR="0095594E" w:rsidRPr="00AC1CCE" w:rsidRDefault="0095594E" w:rsidP="00005585">
            <w:pPr>
              <w:jc w:val="center"/>
              <w:rPr>
                <w:rFonts w:ascii="Calibri" w:hAnsi="Calibri" w:cs="Calibri"/>
                <w:b/>
                <w:bCs/>
                <w:szCs w:val="24"/>
              </w:rPr>
            </w:pPr>
            <w:r w:rsidRPr="00AC1CCE">
              <w:rPr>
                <w:rFonts w:ascii="Calibri" w:hAnsi="Calibri" w:cs="Calibri"/>
                <w:b/>
                <w:bCs/>
                <w:szCs w:val="24"/>
              </w:rPr>
              <w:t>STEP 8</w:t>
            </w:r>
          </w:p>
        </w:tc>
        <w:tc>
          <w:tcPr>
            <w:tcW w:w="900" w:type="dxa"/>
            <w:shd w:val="clear" w:color="auto" w:fill="D9D9D9" w:themeFill="background1" w:themeFillShade="D9"/>
            <w:hideMark/>
          </w:tcPr>
          <w:p w14:paraId="5D7B148C" w14:textId="77777777" w:rsidR="0095594E" w:rsidRPr="00AC1CCE" w:rsidRDefault="0095594E" w:rsidP="00005585">
            <w:pPr>
              <w:jc w:val="center"/>
              <w:rPr>
                <w:rFonts w:ascii="Calibri" w:hAnsi="Calibri" w:cs="Calibri"/>
                <w:b/>
                <w:bCs/>
                <w:szCs w:val="24"/>
              </w:rPr>
            </w:pPr>
            <w:r w:rsidRPr="00AC1CCE">
              <w:rPr>
                <w:rFonts w:ascii="Calibri" w:hAnsi="Calibri" w:cs="Calibri"/>
                <w:b/>
                <w:bCs/>
                <w:szCs w:val="24"/>
              </w:rPr>
              <w:t>STEP 9</w:t>
            </w:r>
          </w:p>
        </w:tc>
        <w:tc>
          <w:tcPr>
            <w:tcW w:w="1080" w:type="dxa"/>
            <w:shd w:val="clear" w:color="auto" w:fill="D9D9D9" w:themeFill="background1" w:themeFillShade="D9"/>
            <w:hideMark/>
          </w:tcPr>
          <w:p w14:paraId="55D02EBA" w14:textId="77777777" w:rsidR="0095594E" w:rsidRPr="00AC1CCE" w:rsidRDefault="0095594E" w:rsidP="00005585">
            <w:pPr>
              <w:jc w:val="center"/>
              <w:rPr>
                <w:rFonts w:ascii="Calibri" w:hAnsi="Calibri" w:cs="Calibri"/>
                <w:b/>
                <w:bCs/>
                <w:szCs w:val="24"/>
              </w:rPr>
            </w:pPr>
            <w:r w:rsidRPr="00AC1CCE">
              <w:rPr>
                <w:rFonts w:ascii="Calibri" w:hAnsi="Calibri" w:cs="Calibri"/>
                <w:b/>
                <w:bCs/>
                <w:szCs w:val="24"/>
              </w:rPr>
              <w:t>STEP 10</w:t>
            </w:r>
          </w:p>
        </w:tc>
      </w:tr>
      <w:tr w:rsidR="0095594E" w:rsidRPr="0000204C" w14:paraId="56C34FA6" w14:textId="77777777" w:rsidTr="00005585">
        <w:tc>
          <w:tcPr>
            <w:tcW w:w="720" w:type="dxa"/>
            <w:shd w:val="clear" w:color="auto" w:fill="auto"/>
          </w:tcPr>
          <w:p w14:paraId="69DEB445" w14:textId="77777777" w:rsidR="0095594E" w:rsidRPr="003A0415" w:rsidRDefault="0095594E" w:rsidP="00005585">
            <w:pPr>
              <w:jc w:val="center"/>
              <w:rPr>
                <w:rFonts w:ascii="Calibri" w:hAnsi="Calibri" w:cs="Calibri"/>
                <w:b/>
                <w:bCs/>
                <w:color w:val="000000" w:themeColor="text1"/>
                <w:szCs w:val="24"/>
              </w:rPr>
            </w:pPr>
            <w:r w:rsidRPr="003A0415">
              <w:rPr>
                <w:rFonts w:ascii="Calibri" w:hAnsi="Calibri" w:cs="Calibri"/>
                <w:b/>
                <w:bCs/>
                <w:color w:val="000000" w:themeColor="text1"/>
                <w:szCs w:val="24"/>
              </w:rPr>
              <w:t>DCB</w:t>
            </w:r>
          </w:p>
        </w:tc>
        <w:tc>
          <w:tcPr>
            <w:tcW w:w="540" w:type="dxa"/>
            <w:vAlign w:val="center"/>
          </w:tcPr>
          <w:p w14:paraId="1FB6AAB6" w14:textId="77777777" w:rsidR="0095594E" w:rsidRPr="003A0415" w:rsidRDefault="0095594E" w:rsidP="00005585">
            <w:pPr>
              <w:jc w:val="center"/>
              <w:rPr>
                <w:rFonts w:ascii="Calibri" w:hAnsi="Calibri" w:cs="Calibri"/>
                <w:bCs/>
                <w:color w:val="000000" w:themeColor="text1"/>
                <w:szCs w:val="24"/>
              </w:rPr>
            </w:pPr>
            <w:r w:rsidRPr="003A0415">
              <w:rPr>
                <w:rFonts w:ascii="Calibri" w:hAnsi="Calibri" w:cs="Calibri"/>
                <w:bCs/>
                <w:color w:val="000000" w:themeColor="text1"/>
                <w:szCs w:val="24"/>
              </w:rPr>
              <w:t>09</w:t>
            </w:r>
          </w:p>
        </w:tc>
        <w:tc>
          <w:tcPr>
            <w:tcW w:w="900" w:type="dxa"/>
            <w:shd w:val="clear" w:color="auto" w:fill="auto"/>
            <w:vAlign w:val="center"/>
          </w:tcPr>
          <w:p w14:paraId="3DBFD452" w14:textId="77777777" w:rsidR="0095594E" w:rsidRPr="003A0415" w:rsidRDefault="0095594E" w:rsidP="00005585">
            <w:pPr>
              <w:jc w:val="center"/>
              <w:rPr>
                <w:rFonts w:ascii="Calibri" w:hAnsi="Calibri" w:cs="Calibri"/>
                <w:bCs/>
                <w:color w:val="000000" w:themeColor="text1"/>
                <w:szCs w:val="24"/>
              </w:rPr>
            </w:pPr>
            <w:r w:rsidRPr="003A0415">
              <w:rPr>
                <w:rFonts w:ascii="Calibri" w:hAnsi="Calibri" w:cs="Calibri"/>
                <w:bCs/>
                <w:color w:val="000000" w:themeColor="text1"/>
                <w:szCs w:val="24"/>
              </w:rPr>
              <w:t>54,972</w:t>
            </w:r>
          </w:p>
        </w:tc>
        <w:tc>
          <w:tcPr>
            <w:tcW w:w="900" w:type="dxa"/>
            <w:vAlign w:val="center"/>
          </w:tcPr>
          <w:p w14:paraId="03411D38" w14:textId="77777777" w:rsidR="0095594E" w:rsidRPr="003A0415" w:rsidRDefault="0095594E" w:rsidP="00005585">
            <w:pPr>
              <w:jc w:val="center"/>
              <w:rPr>
                <w:rFonts w:ascii="Calibri" w:hAnsi="Calibri" w:cs="Calibri"/>
                <w:bCs/>
                <w:color w:val="000000" w:themeColor="text1"/>
                <w:szCs w:val="24"/>
              </w:rPr>
            </w:pPr>
            <w:r w:rsidRPr="003A0415">
              <w:rPr>
                <w:rFonts w:ascii="Calibri" w:hAnsi="Calibri" w:cs="Calibri"/>
                <w:bCs/>
                <w:color w:val="000000" w:themeColor="text1"/>
                <w:szCs w:val="24"/>
              </w:rPr>
              <w:t>56,805</w:t>
            </w:r>
          </w:p>
        </w:tc>
        <w:tc>
          <w:tcPr>
            <w:tcW w:w="900" w:type="dxa"/>
            <w:vAlign w:val="center"/>
          </w:tcPr>
          <w:p w14:paraId="740A8F22" w14:textId="77777777" w:rsidR="0095594E" w:rsidRPr="003A0415" w:rsidRDefault="0095594E" w:rsidP="00005585">
            <w:pPr>
              <w:jc w:val="center"/>
              <w:rPr>
                <w:rFonts w:ascii="Calibri" w:hAnsi="Calibri" w:cs="Calibri"/>
                <w:bCs/>
                <w:color w:val="000000" w:themeColor="text1"/>
                <w:szCs w:val="24"/>
              </w:rPr>
            </w:pPr>
            <w:r w:rsidRPr="003A0415">
              <w:rPr>
                <w:rFonts w:ascii="Calibri" w:hAnsi="Calibri" w:cs="Calibri"/>
                <w:bCs/>
                <w:color w:val="000000" w:themeColor="text1"/>
                <w:szCs w:val="24"/>
              </w:rPr>
              <w:t>56,638</w:t>
            </w:r>
          </w:p>
        </w:tc>
        <w:tc>
          <w:tcPr>
            <w:tcW w:w="900" w:type="dxa"/>
            <w:shd w:val="clear" w:color="auto" w:fill="A6A6A6" w:themeFill="background1" w:themeFillShade="A6"/>
            <w:vAlign w:val="center"/>
          </w:tcPr>
          <w:p w14:paraId="5422087C" w14:textId="77777777" w:rsidR="0095594E" w:rsidRPr="003A0415" w:rsidRDefault="0095594E" w:rsidP="00005585">
            <w:pPr>
              <w:jc w:val="center"/>
              <w:rPr>
                <w:rFonts w:ascii="Calibri" w:hAnsi="Calibri" w:cs="Calibri"/>
                <w:bCs/>
                <w:color w:val="000000" w:themeColor="text1"/>
                <w:szCs w:val="24"/>
              </w:rPr>
            </w:pPr>
            <w:r w:rsidRPr="003A0415">
              <w:rPr>
                <w:rFonts w:ascii="Calibri" w:hAnsi="Calibri" w:cs="Calibri"/>
                <w:bCs/>
                <w:color w:val="000000" w:themeColor="text1"/>
                <w:szCs w:val="24"/>
              </w:rPr>
              <w:t>60,470</w:t>
            </w:r>
          </w:p>
        </w:tc>
        <w:tc>
          <w:tcPr>
            <w:tcW w:w="900" w:type="dxa"/>
            <w:shd w:val="clear" w:color="auto" w:fill="FFFF00"/>
            <w:vAlign w:val="center"/>
          </w:tcPr>
          <w:p w14:paraId="38AC54A4" w14:textId="77777777" w:rsidR="0095594E" w:rsidRPr="003A0415" w:rsidRDefault="0095594E" w:rsidP="00005585">
            <w:pPr>
              <w:jc w:val="center"/>
              <w:rPr>
                <w:rFonts w:ascii="Calibri" w:hAnsi="Calibri" w:cs="Calibri"/>
                <w:bCs/>
                <w:color w:val="000000" w:themeColor="text1"/>
                <w:szCs w:val="24"/>
              </w:rPr>
            </w:pPr>
            <w:r w:rsidRPr="003A0415">
              <w:rPr>
                <w:rFonts w:ascii="Calibri" w:hAnsi="Calibri" w:cs="Calibri"/>
                <w:bCs/>
                <w:color w:val="000000" w:themeColor="text1"/>
                <w:szCs w:val="24"/>
              </w:rPr>
              <w:t>62,303</w:t>
            </w:r>
          </w:p>
        </w:tc>
        <w:tc>
          <w:tcPr>
            <w:tcW w:w="945" w:type="dxa"/>
            <w:shd w:val="clear" w:color="auto" w:fill="auto"/>
            <w:vAlign w:val="center"/>
          </w:tcPr>
          <w:p w14:paraId="4637D804" w14:textId="77777777" w:rsidR="0095594E" w:rsidRPr="003A0415" w:rsidRDefault="0095594E" w:rsidP="00005585">
            <w:pPr>
              <w:jc w:val="center"/>
              <w:rPr>
                <w:rFonts w:ascii="Calibri" w:hAnsi="Calibri" w:cs="Calibri"/>
                <w:bCs/>
                <w:color w:val="000000" w:themeColor="text1"/>
                <w:szCs w:val="24"/>
              </w:rPr>
            </w:pPr>
            <w:r w:rsidRPr="003A0415">
              <w:rPr>
                <w:rFonts w:ascii="Calibri" w:hAnsi="Calibri" w:cs="Calibri"/>
                <w:bCs/>
                <w:color w:val="000000" w:themeColor="text1"/>
                <w:szCs w:val="24"/>
              </w:rPr>
              <w:t>64,136</w:t>
            </w:r>
          </w:p>
        </w:tc>
        <w:tc>
          <w:tcPr>
            <w:tcW w:w="900" w:type="dxa"/>
            <w:shd w:val="clear" w:color="auto" w:fill="auto"/>
            <w:vAlign w:val="center"/>
          </w:tcPr>
          <w:p w14:paraId="6766F362" w14:textId="77777777" w:rsidR="0095594E" w:rsidRPr="003A0415" w:rsidRDefault="0095594E" w:rsidP="00005585">
            <w:pPr>
              <w:jc w:val="center"/>
              <w:rPr>
                <w:rFonts w:ascii="Calibri" w:hAnsi="Calibri" w:cs="Calibri"/>
                <w:bCs/>
                <w:color w:val="000000" w:themeColor="text1"/>
                <w:szCs w:val="24"/>
              </w:rPr>
            </w:pPr>
            <w:r w:rsidRPr="003A0415">
              <w:rPr>
                <w:rFonts w:ascii="Calibri" w:hAnsi="Calibri" w:cs="Calibri"/>
                <w:bCs/>
                <w:color w:val="000000" w:themeColor="text1"/>
                <w:szCs w:val="24"/>
              </w:rPr>
              <w:t>65,969</w:t>
            </w:r>
          </w:p>
        </w:tc>
        <w:tc>
          <w:tcPr>
            <w:tcW w:w="900" w:type="dxa"/>
            <w:shd w:val="clear" w:color="auto" w:fill="auto"/>
            <w:vAlign w:val="center"/>
          </w:tcPr>
          <w:p w14:paraId="7393DFF3" w14:textId="77777777" w:rsidR="0095594E" w:rsidRPr="003A0415" w:rsidRDefault="0095594E" w:rsidP="00005585">
            <w:pPr>
              <w:jc w:val="center"/>
              <w:rPr>
                <w:rFonts w:ascii="Calibri" w:hAnsi="Calibri" w:cs="Calibri"/>
                <w:bCs/>
                <w:color w:val="000000" w:themeColor="text1"/>
                <w:szCs w:val="24"/>
              </w:rPr>
            </w:pPr>
            <w:r w:rsidRPr="003A0415">
              <w:rPr>
                <w:rFonts w:ascii="Calibri" w:hAnsi="Calibri" w:cs="Calibri"/>
                <w:bCs/>
                <w:color w:val="000000" w:themeColor="text1"/>
                <w:szCs w:val="24"/>
              </w:rPr>
              <w:t>67,801</w:t>
            </w:r>
          </w:p>
        </w:tc>
        <w:tc>
          <w:tcPr>
            <w:tcW w:w="900" w:type="dxa"/>
            <w:shd w:val="clear" w:color="auto" w:fill="auto"/>
            <w:vAlign w:val="center"/>
          </w:tcPr>
          <w:p w14:paraId="0B0355F5" w14:textId="77777777" w:rsidR="0095594E" w:rsidRPr="003A0415" w:rsidRDefault="0095594E" w:rsidP="00005585">
            <w:pPr>
              <w:jc w:val="center"/>
              <w:rPr>
                <w:rFonts w:ascii="Calibri" w:hAnsi="Calibri" w:cs="Calibri"/>
                <w:bCs/>
                <w:color w:val="000000" w:themeColor="text1"/>
                <w:szCs w:val="24"/>
              </w:rPr>
            </w:pPr>
            <w:r w:rsidRPr="003A0415">
              <w:rPr>
                <w:rFonts w:ascii="Calibri" w:hAnsi="Calibri" w:cs="Calibri"/>
                <w:bCs/>
                <w:color w:val="000000" w:themeColor="text1"/>
                <w:szCs w:val="24"/>
              </w:rPr>
              <w:t>69,634</w:t>
            </w:r>
          </w:p>
        </w:tc>
        <w:tc>
          <w:tcPr>
            <w:tcW w:w="1080" w:type="dxa"/>
            <w:shd w:val="clear" w:color="auto" w:fill="auto"/>
            <w:vAlign w:val="center"/>
          </w:tcPr>
          <w:p w14:paraId="1A05420B" w14:textId="77777777" w:rsidR="0095594E" w:rsidRPr="003A0415" w:rsidRDefault="0095594E" w:rsidP="00005585">
            <w:pPr>
              <w:jc w:val="center"/>
              <w:rPr>
                <w:rFonts w:ascii="Calibri" w:hAnsi="Calibri" w:cs="Calibri"/>
                <w:bCs/>
                <w:color w:val="000000" w:themeColor="text1"/>
                <w:szCs w:val="24"/>
              </w:rPr>
            </w:pPr>
            <w:r w:rsidRPr="003A0415">
              <w:rPr>
                <w:rFonts w:ascii="Calibri" w:hAnsi="Calibri" w:cs="Calibri"/>
                <w:bCs/>
                <w:color w:val="000000" w:themeColor="text1"/>
                <w:szCs w:val="24"/>
              </w:rPr>
              <w:t>71,467</w:t>
            </w:r>
          </w:p>
        </w:tc>
      </w:tr>
    </w:tbl>
    <w:p w14:paraId="0B4CD584" w14:textId="0157D6BF" w:rsidR="003F71D1" w:rsidRPr="008673D7" w:rsidRDefault="003F71D1" w:rsidP="008673D7">
      <w:pPr>
        <w:pStyle w:val="Heading4"/>
      </w:pPr>
      <w:r w:rsidRPr="008673D7">
        <w:lastRenderedPageBreak/>
        <w:t xml:space="preserve">Ex. </w:t>
      </w:r>
      <w:r w:rsidR="0079709E">
        <w:t>3</w:t>
      </w:r>
      <w:r w:rsidRPr="008673D7">
        <w:t xml:space="preserve"> Worksheet</w:t>
      </w:r>
    </w:p>
    <w:tbl>
      <w:tblPr>
        <w:tblStyle w:val="TableGrid"/>
        <w:tblW w:w="10710" w:type="dxa"/>
        <w:tblInd w:w="-365" w:type="dxa"/>
        <w:tblLook w:val="04A0" w:firstRow="1" w:lastRow="0" w:firstColumn="1" w:lastColumn="0" w:noHBand="0" w:noVBand="1"/>
        <w:tblCaption w:val="Worksheet"/>
        <w:tblDescription w:val="Worksheet"/>
      </w:tblPr>
      <w:tblGrid>
        <w:gridCol w:w="1094"/>
        <w:gridCol w:w="9616"/>
      </w:tblGrid>
      <w:tr w:rsidR="003F71D1" w:rsidRPr="00F40ACC" w14:paraId="0B4CD589" w14:textId="77777777" w:rsidTr="00CE0457">
        <w:trPr>
          <w:tblHeader/>
        </w:trPr>
        <w:tc>
          <w:tcPr>
            <w:tcW w:w="1094" w:type="dxa"/>
            <w:shd w:val="clear" w:color="auto" w:fill="D9D9D9" w:themeFill="background1" w:themeFillShade="D9"/>
          </w:tcPr>
          <w:p w14:paraId="0B4CD585" w14:textId="13135B54" w:rsidR="003F71D1" w:rsidRPr="00F40ACC" w:rsidRDefault="00CE0457" w:rsidP="008673D7">
            <w:pPr>
              <w:spacing w:after="120"/>
              <w:jc w:val="center"/>
              <w:rPr>
                <w:color w:val="000000" w:themeColor="text1"/>
              </w:rPr>
            </w:pPr>
            <w:r>
              <w:rPr>
                <w:noProof/>
                <w:color w:val="000000" w:themeColor="text1"/>
              </w:rPr>
              <w:t>Steps</w:t>
            </w:r>
          </w:p>
        </w:tc>
        <w:tc>
          <w:tcPr>
            <w:tcW w:w="9616" w:type="dxa"/>
            <w:shd w:val="clear" w:color="auto" w:fill="D9D9D9" w:themeFill="background1" w:themeFillShade="D9"/>
          </w:tcPr>
          <w:p w14:paraId="0B4CD586" w14:textId="77777777" w:rsidR="003F71D1" w:rsidRPr="008673D7" w:rsidRDefault="003F71D1" w:rsidP="008673D7">
            <w:pPr>
              <w:autoSpaceDE w:val="0"/>
              <w:autoSpaceDN w:val="0"/>
              <w:adjustRightInd w:val="0"/>
              <w:spacing w:after="120"/>
              <w:jc w:val="center"/>
              <w:rPr>
                <w:b/>
                <w:bCs/>
                <w:color w:val="000000"/>
                <w:szCs w:val="28"/>
              </w:rPr>
            </w:pPr>
            <w:r w:rsidRPr="008673D7">
              <w:rPr>
                <w:b/>
                <w:bCs/>
                <w:color w:val="000000"/>
                <w:szCs w:val="28"/>
              </w:rPr>
              <w:t>Promotion Worksheet</w:t>
            </w:r>
          </w:p>
          <w:p w14:paraId="0B4CD587" w14:textId="77777777" w:rsidR="003F71D1" w:rsidRPr="008673D7" w:rsidRDefault="003F71D1" w:rsidP="008673D7">
            <w:pPr>
              <w:autoSpaceDE w:val="0"/>
              <w:autoSpaceDN w:val="0"/>
              <w:adjustRightInd w:val="0"/>
              <w:spacing w:after="120"/>
              <w:jc w:val="center"/>
              <w:rPr>
                <w:b/>
                <w:bCs/>
                <w:color w:val="000000"/>
                <w:szCs w:val="23"/>
              </w:rPr>
            </w:pPr>
            <w:r w:rsidRPr="008673D7">
              <w:rPr>
                <w:b/>
                <w:bCs/>
                <w:color w:val="000000"/>
                <w:sz w:val="28"/>
                <w:szCs w:val="26"/>
              </w:rPr>
              <w:t>Promotion from Step 9 or Step 10 on a Locality Table</w:t>
            </w:r>
          </w:p>
          <w:p w14:paraId="0B4CD588" w14:textId="3160AE8B" w:rsidR="003F71D1" w:rsidRPr="008673D7" w:rsidRDefault="003F71D1" w:rsidP="008673D7">
            <w:pPr>
              <w:autoSpaceDE w:val="0"/>
              <w:autoSpaceDN w:val="0"/>
              <w:adjustRightInd w:val="0"/>
              <w:spacing w:after="120"/>
              <w:rPr>
                <w:rFonts w:cs="Arial"/>
                <w:bCs/>
                <w:i/>
                <w:color w:val="000000"/>
                <w:szCs w:val="19"/>
              </w:rPr>
            </w:pPr>
            <w:r w:rsidRPr="005C282C">
              <w:rPr>
                <w:rFonts w:cs="Arial"/>
                <w:bCs/>
                <w:i/>
                <w:color w:val="000000"/>
                <w:szCs w:val="19"/>
              </w:rPr>
              <w:t>Use this worksheet when the employee is at step 9 or step 10 on a locality table and is being promoted.</w:t>
            </w:r>
            <w:r w:rsidR="009C10B3" w:rsidRPr="005C282C">
              <w:rPr>
                <w:rFonts w:cs="Arial"/>
                <w:bCs/>
                <w:i/>
                <w:color w:val="000000"/>
                <w:szCs w:val="19"/>
              </w:rPr>
              <w:t xml:space="preserve"> If going from a locality table to a special rate table </w:t>
            </w:r>
            <w:r w:rsidR="009C10B3" w:rsidRPr="005C282C">
              <w:rPr>
                <w:rFonts w:cs="Arial"/>
                <w:b/>
                <w:bCs/>
                <w:i/>
                <w:color w:val="000000"/>
                <w:szCs w:val="19"/>
              </w:rPr>
              <w:t>based upon a change in the series</w:t>
            </w:r>
            <w:r w:rsidR="00B14927">
              <w:rPr>
                <w:rFonts w:cs="Arial"/>
                <w:b/>
                <w:bCs/>
                <w:i/>
                <w:color w:val="000000"/>
                <w:szCs w:val="19"/>
              </w:rPr>
              <w:t>,</w:t>
            </w:r>
            <w:r w:rsidR="009C10B3" w:rsidRPr="005C282C">
              <w:rPr>
                <w:rFonts w:cs="Arial"/>
                <w:bCs/>
                <w:i/>
                <w:color w:val="000000"/>
                <w:szCs w:val="19"/>
              </w:rPr>
              <w:t xml:space="preserve"> then </w:t>
            </w:r>
            <w:r w:rsidR="005C282C">
              <w:rPr>
                <w:rFonts w:cs="Arial"/>
                <w:bCs/>
                <w:i/>
                <w:color w:val="000000"/>
                <w:szCs w:val="19"/>
              </w:rPr>
              <w:t xml:space="preserve">also </w:t>
            </w:r>
            <w:r w:rsidR="009C10B3" w:rsidRPr="005C282C">
              <w:rPr>
                <w:rFonts w:cs="Arial"/>
                <w:bCs/>
                <w:i/>
                <w:color w:val="000000"/>
                <w:szCs w:val="19"/>
              </w:rPr>
              <w:t>use the Alternate Method Worksheet once you have determined the promotion entitlement.</w:t>
            </w:r>
            <w:r w:rsidRPr="003F71D1">
              <w:rPr>
                <w:bCs/>
                <w:i/>
                <w:color w:val="000000"/>
                <w:szCs w:val="19"/>
              </w:rPr>
              <w:t xml:space="preserve"> </w:t>
            </w:r>
          </w:p>
        </w:tc>
      </w:tr>
      <w:tr w:rsidR="003F71D1" w:rsidRPr="00F40ACC" w14:paraId="0B4CD58C" w14:textId="77777777" w:rsidTr="003F71D1">
        <w:tc>
          <w:tcPr>
            <w:tcW w:w="1094" w:type="dxa"/>
          </w:tcPr>
          <w:p w14:paraId="0B4CD58A" w14:textId="77777777" w:rsidR="003F71D1" w:rsidRPr="00F40ACC" w:rsidRDefault="003F71D1" w:rsidP="008673D7">
            <w:pPr>
              <w:spacing w:after="120"/>
              <w:rPr>
                <w:b/>
                <w:color w:val="000000" w:themeColor="text1"/>
              </w:rPr>
            </w:pPr>
            <w:r>
              <w:rPr>
                <w:b/>
                <w:color w:val="000000" w:themeColor="text1"/>
              </w:rPr>
              <w:t>Current Salary</w:t>
            </w:r>
          </w:p>
        </w:tc>
        <w:tc>
          <w:tcPr>
            <w:tcW w:w="9616" w:type="dxa"/>
          </w:tcPr>
          <w:p w14:paraId="0B4CD58B" w14:textId="77777777" w:rsidR="003F71D1" w:rsidRPr="005C282C" w:rsidRDefault="003F71D1" w:rsidP="008673D7">
            <w:pPr>
              <w:autoSpaceDE w:val="0"/>
              <w:autoSpaceDN w:val="0"/>
              <w:adjustRightInd w:val="0"/>
              <w:spacing w:after="120"/>
              <w:ind w:left="720"/>
              <w:rPr>
                <w:szCs w:val="24"/>
              </w:rPr>
            </w:pPr>
            <w:r w:rsidRPr="005C282C">
              <w:rPr>
                <w:szCs w:val="24"/>
              </w:rPr>
              <w:t xml:space="preserve">Pay Table: </w:t>
            </w:r>
            <w:r w:rsidR="0073207D" w:rsidRPr="005C282C">
              <w:rPr>
                <w:b/>
                <w:szCs w:val="24"/>
              </w:rPr>
              <w:t>DCB</w:t>
            </w:r>
            <w:r w:rsidRPr="005C282C">
              <w:rPr>
                <w:szCs w:val="24"/>
              </w:rPr>
              <w:t xml:space="preserve"> Series: </w:t>
            </w:r>
            <w:r w:rsidRPr="005C282C">
              <w:rPr>
                <w:b/>
                <w:szCs w:val="24"/>
              </w:rPr>
              <w:t>020</w:t>
            </w:r>
            <w:r w:rsidR="0073207D" w:rsidRPr="005C282C">
              <w:rPr>
                <w:b/>
                <w:szCs w:val="24"/>
              </w:rPr>
              <w:t>1</w:t>
            </w:r>
            <w:r w:rsidRPr="005C282C">
              <w:rPr>
                <w:szCs w:val="24"/>
              </w:rPr>
              <w:t xml:space="preserve"> Grade: </w:t>
            </w:r>
            <w:r w:rsidRPr="005C282C">
              <w:rPr>
                <w:b/>
                <w:szCs w:val="24"/>
              </w:rPr>
              <w:t>0</w:t>
            </w:r>
            <w:r w:rsidR="0073207D" w:rsidRPr="005C282C">
              <w:rPr>
                <w:b/>
                <w:szCs w:val="24"/>
              </w:rPr>
              <w:t>7</w:t>
            </w:r>
            <w:r w:rsidRPr="005C282C">
              <w:rPr>
                <w:szCs w:val="24"/>
              </w:rPr>
              <w:t xml:space="preserve"> Step: </w:t>
            </w:r>
            <w:r w:rsidR="0073207D" w:rsidRPr="005C282C">
              <w:rPr>
                <w:b/>
                <w:szCs w:val="24"/>
              </w:rPr>
              <w:t>10</w:t>
            </w:r>
            <w:r w:rsidRPr="005C282C">
              <w:rPr>
                <w:szCs w:val="24"/>
              </w:rPr>
              <w:t xml:space="preserve"> Salary: </w:t>
            </w:r>
            <w:r w:rsidRPr="005C282C">
              <w:rPr>
                <w:b/>
                <w:szCs w:val="24"/>
              </w:rPr>
              <w:t>$</w:t>
            </w:r>
            <w:r w:rsidR="0073207D" w:rsidRPr="005C282C">
              <w:rPr>
                <w:b/>
                <w:szCs w:val="24"/>
              </w:rPr>
              <w:t>58,428</w:t>
            </w:r>
          </w:p>
        </w:tc>
      </w:tr>
      <w:tr w:rsidR="003F71D1" w:rsidRPr="00F40ACC" w14:paraId="0B4CD591" w14:textId="77777777" w:rsidTr="003F71D1">
        <w:tc>
          <w:tcPr>
            <w:tcW w:w="1094" w:type="dxa"/>
          </w:tcPr>
          <w:p w14:paraId="0B4CD58D" w14:textId="77777777" w:rsidR="003F71D1" w:rsidRPr="00F40ACC" w:rsidRDefault="003F71D1" w:rsidP="008673D7">
            <w:pPr>
              <w:spacing w:after="120"/>
              <w:rPr>
                <w:b/>
                <w:color w:val="000000" w:themeColor="text1"/>
              </w:rPr>
            </w:pPr>
            <w:r w:rsidRPr="00F40ACC">
              <w:rPr>
                <w:b/>
                <w:color w:val="000000" w:themeColor="text1"/>
              </w:rPr>
              <w:t xml:space="preserve">Step </w:t>
            </w:r>
            <w:r w:rsidR="004B11BF">
              <w:rPr>
                <w:b/>
                <w:color w:val="000000" w:themeColor="text1"/>
              </w:rPr>
              <w:t>1</w:t>
            </w:r>
          </w:p>
        </w:tc>
        <w:tc>
          <w:tcPr>
            <w:tcW w:w="9616" w:type="dxa"/>
          </w:tcPr>
          <w:p w14:paraId="0B4CD58E" w14:textId="77777777" w:rsidR="003F71D1" w:rsidRPr="005C282C" w:rsidRDefault="003F71D1" w:rsidP="008673D7">
            <w:pPr>
              <w:autoSpaceDE w:val="0"/>
              <w:autoSpaceDN w:val="0"/>
              <w:adjustRightInd w:val="0"/>
              <w:spacing w:after="120"/>
              <w:rPr>
                <w:bCs/>
                <w:iCs/>
                <w:color w:val="000000" w:themeColor="text1"/>
                <w:szCs w:val="24"/>
              </w:rPr>
            </w:pPr>
            <w:r w:rsidRPr="005C282C">
              <w:rPr>
                <w:b/>
                <w:bCs/>
                <w:color w:val="000000" w:themeColor="text1"/>
                <w:szCs w:val="24"/>
              </w:rPr>
              <w:t>Geographic Conversion and Simultaneous Pay Actions.</w:t>
            </w:r>
            <w:r w:rsidRPr="005C282C">
              <w:rPr>
                <w:bCs/>
                <w:iCs/>
                <w:color w:val="000000" w:themeColor="text1"/>
                <w:szCs w:val="24"/>
              </w:rPr>
              <w:t xml:space="preserve"> </w:t>
            </w:r>
            <w:r w:rsidRPr="005C282C">
              <w:rPr>
                <w:szCs w:val="24"/>
              </w:rPr>
              <w:t xml:space="preserve">N/A: </w:t>
            </w:r>
            <w:r w:rsidRPr="005C282C">
              <w:rPr>
                <w:b/>
                <w:szCs w:val="24"/>
              </w:rPr>
              <w:t>X</w:t>
            </w:r>
          </w:p>
          <w:p w14:paraId="0B4CD58F" w14:textId="77777777" w:rsidR="003F71D1" w:rsidRPr="005C282C" w:rsidRDefault="003F71D1" w:rsidP="008673D7">
            <w:pPr>
              <w:autoSpaceDE w:val="0"/>
              <w:autoSpaceDN w:val="0"/>
              <w:adjustRightInd w:val="0"/>
              <w:spacing w:after="120"/>
              <w:ind w:left="720"/>
              <w:rPr>
                <w:szCs w:val="24"/>
              </w:rPr>
            </w:pPr>
            <w:r w:rsidRPr="005C282C">
              <w:rPr>
                <w:szCs w:val="24"/>
              </w:rPr>
              <w:t xml:space="preserve">From: Pay </w:t>
            </w:r>
            <w:proofErr w:type="gramStart"/>
            <w:r w:rsidRPr="005C282C">
              <w:rPr>
                <w:szCs w:val="24"/>
              </w:rPr>
              <w:t>Table:</w:t>
            </w:r>
            <w:r w:rsidR="0054261D" w:rsidRPr="005C282C">
              <w:rPr>
                <w:szCs w:val="24"/>
              </w:rPr>
              <w:t>_</w:t>
            </w:r>
            <w:proofErr w:type="gramEnd"/>
            <w:r w:rsidR="0054261D" w:rsidRPr="005C282C">
              <w:rPr>
                <w:szCs w:val="24"/>
              </w:rPr>
              <w:t>___</w:t>
            </w:r>
            <w:r w:rsidRPr="005C282C">
              <w:rPr>
                <w:szCs w:val="24"/>
              </w:rPr>
              <w:t xml:space="preserve"> Grade:</w:t>
            </w:r>
            <w:r w:rsidR="0054261D" w:rsidRPr="005C282C">
              <w:rPr>
                <w:szCs w:val="24"/>
              </w:rPr>
              <w:t xml:space="preserve"> ____</w:t>
            </w:r>
            <w:r w:rsidRPr="005C282C">
              <w:rPr>
                <w:szCs w:val="24"/>
              </w:rPr>
              <w:t xml:space="preserve"> Step:</w:t>
            </w:r>
            <w:r w:rsidR="0054261D" w:rsidRPr="005C282C">
              <w:rPr>
                <w:szCs w:val="24"/>
              </w:rPr>
              <w:t xml:space="preserve"> ____</w:t>
            </w:r>
            <w:r w:rsidRPr="005C282C">
              <w:rPr>
                <w:szCs w:val="24"/>
              </w:rPr>
              <w:t xml:space="preserve"> Salary:$</w:t>
            </w:r>
            <w:r w:rsidR="0054261D" w:rsidRPr="005C282C">
              <w:rPr>
                <w:szCs w:val="24"/>
              </w:rPr>
              <w:t>_______</w:t>
            </w:r>
          </w:p>
          <w:p w14:paraId="0B4CD590" w14:textId="77777777" w:rsidR="003F71D1" w:rsidRPr="005C282C" w:rsidRDefault="003F71D1" w:rsidP="003F637E">
            <w:pPr>
              <w:autoSpaceDE w:val="0"/>
              <w:autoSpaceDN w:val="0"/>
              <w:adjustRightInd w:val="0"/>
              <w:spacing w:after="120"/>
              <w:ind w:left="720"/>
              <w:rPr>
                <w:szCs w:val="24"/>
              </w:rPr>
            </w:pPr>
            <w:r w:rsidRPr="005C282C">
              <w:rPr>
                <w:szCs w:val="24"/>
              </w:rPr>
              <w:t xml:space="preserve">To: </w:t>
            </w:r>
            <w:r w:rsidR="0054261D" w:rsidRPr="005C282C">
              <w:rPr>
                <w:szCs w:val="24"/>
              </w:rPr>
              <w:t xml:space="preserve">Pay </w:t>
            </w:r>
            <w:proofErr w:type="gramStart"/>
            <w:r w:rsidR="0054261D" w:rsidRPr="005C282C">
              <w:rPr>
                <w:szCs w:val="24"/>
              </w:rPr>
              <w:t>Table:_</w:t>
            </w:r>
            <w:proofErr w:type="gramEnd"/>
            <w:r w:rsidR="0054261D" w:rsidRPr="005C282C">
              <w:rPr>
                <w:szCs w:val="24"/>
              </w:rPr>
              <w:t>___ Grade: ____ Step: ____ Salary:$_______</w:t>
            </w:r>
          </w:p>
        </w:tc>
      </w:tr>
      <w:tr w:rsidR="003F71D1" w:rsidRPr="00F40ACC" w14:paraId="0B4CD598" w14:textId="77777777" w:rsidTr="003F71D1">
        <w:tc>
          <w:tcPr>
            <w:tcW w:w="1094" w:type="dxa"/>
          </w:tcPr>
          <w:p w14:paraId="0B4CD592" w14:textId="77777777" w:rsidR="003F71D1" w:rsidRPr="00F40ACC" w:rsidRDefault="003F71D1" w:rsidP="008673D7">
            <w:pPr>
              <w:spacing w:after="120"/>
              <w:rPr>
                <w:b/>
                <w:color w:val="000000" w:themeColor="text1"/>
              </w:rPr>
            </w:pPr>
            <w:r w:rsidRPr="00F40ACC">
              <w:rPr>
                <w:b/>
                <w:color w:val="000000" w:themeColor="text1"/>
              </w:rPr>
              <w:t xml:space="preserve">Step </w:t>
            </w:r>
            <w:r w:rsidR="004B11BF">
              <w:rPr>
                <w:b/>
                <w:color w:val="000000" w:themeColor="text1"/>
              </w:rPr>
              <w:t>2</w:t>
            </w:r>
          </w:p>
        </w:tc>
        <w:tc>
          <w:tcPr>
            <w:tcW w:w="9616" w:type="dxa"/>
          </w:tcPr>
          <w:p w14:paraId="0B4CD593" w14:textId="77777777" w:rsidR="00CF28A9" w:rsidRPr="005C282C" w:rsidRDefault="003F71D1" w:rsidP="008673D7">
            <w:pPr>
              <w:autoSpaceDE w:val="0"/>
              <w:autoSpaceDN w:val="0"/>
              <w:adjustRightInd w:val="0"/>
              <w:spacing w:after="120"/>
              <w:rPr>
                <w:szCs w:val="24"/>
              </w:rPr>
            </w:pPr>
            <w:r w:rsidRPr="005C282C">
              <w:rPr>
                <w:rFonts w:cs="Arial"/>
                <w:b/>
                <w:bCs/>
                <w:color w:val="000000" w:themeColor="text1"/>
                <w:szCs w:val="24"/>
              </w:rPr>
              <w:t xml:space="preserve">Apply the Two-Step Promotion Rule. </w:t>
            </w:r>
            <w:r w:rsidRPr="005C282C">
              <w:rPr>
                <w:szCs w:val="24"/>
              </w:rPr>
              <w:t>Use the base table to find</w:t>
            </w:r>
            <w:r w:rsidR="009C10B3" w:rsidRPr="005C282C">
              <w:rPr>
                <w:szCs w:val="24"/>
              </w:rPr>
              <w:t xml:space="preserve"> the amount of a step increase; multiply that by 2; then add the result to the current Base rate:</w:t>
            </w:r>
          </w:p>
          <w:p w14:paraId="0B4CD594" w14:textId="77777777" w:rsidR="00311104" w:rsidRPr="005C282C" w:rsidRDefault="00311104" w:rsidP="002927DD">
            <w:pPr>
              <w:pStyle w:val="ListParagraph"/>
              <w:numPr>
                <w:ilvl w:val="0"/>
                <w:numId w:val="161"/>
              </w:numPr>
              <w:autoSpaceDE w:val="0"/>
              <w:autoSpaceDN w:val="0"/>
              <w:adjustRightInd w:val="0"/>
              <w:spacing w:after="120"/>
              <w:contextualSpacing w:val="0"/>
              <w:rPr>
                <w:b/>
                <w:szCs w:val="24"/>
              </w:rPr>
            </w:pPr>
            <w:r w:rsidRPr="005C282C">
              <w:rPr>
                <w:szCs w:val="24"/>
              </w:rPr>
              <w:t xml:space="preserve">Amount of Step Increase: </w:t>
            </w:r>
            <w:r w:rsidRPr="005C282C">
              <w:rPr>
                <w:b/>
                <w:szCs w:val="24"/>
              </w:rPr>
              <w:t>$1,179</w:t>
            </w:r>
          </w:p>
          <w:p w14:paraId="0B4CD595" w14:textId="77777777" w:rsidR="00311104" w:rsidRPr="005C282C" w:rsidRDefault="00311104" w:rsidP="002927DD">
            <w:pPr>
              <w:pStyle w:val="ListParagraph"/>
              <w:numPr>
                <w:ilvl w:val="0"/>
                <w:numId w:val="161"/>
              </w:numPr>
              <w:autoSpaceDE w:val="0"/>
              <w:autoSpaceDN w:val="0"/>
              <w:adjustRightInd w:val="0"/>
              <w:spacing w:after="120"/>
              <w:contextualSpacing w:val="0"/>
              <w:rPr>
                <w:b/>
                <w:szCs w:val="24"/>
              </w:rPr>
            </w:pPr>
            <w:r w:rsidRPr="005C282C">
              <w:rPr>
                <w:szCs w:val="24"/>
              </w:rPr>
              <w:t>(a)</w:t>
            </w:r>
            <w:r w:rsidRPr="005C282C">
              <w:rPr>
                <w:b/>
                <w:szCs w:val="24"/>
              </w:rPr>
              <w:t xml:space="preserve"> $1,179</w:t>
            </w:r>
            <w:r w:rsidRPr="005C282C">
              <w:rPr>
                <w:rFonts w:cs="Arial"/>
                <w:bCs/>
                <w:color w:val="000000" w:themeColor="text1"/>
                <w:szCs w:val="24"/>
              </w:rPr>
              <w:t xml:space="preserve"> </w:t>
            </w:r>
            <w:r w:rsidRPr="005C282C">
              <w:rPr>
                <w:szCs w:val="24"/>
              </w:rPr>
              <w:t xml:space="preserve">x 2 = (b) </w:t>
            </w:r>
            <w:r w:rsidRPr="005C282C">
              <w:rPr>
                <w:b/>
                <w:szCs w:val="24"/>
              </w:rPr>
              <w:t>$2,358</w:t>
            </w:r>
          </w:p>
          <w:p w14:paraId="0B4CD596" w14:textId="77777777" w:rsidR="00311104" w:rsidRPr="005C282C" w:rsidRDefault="00311104" w:rsidP="002927DD">
            <w:pPr>
              <w:pStyle w:val="ListParagraph"/>
              <w:numPr>
                <w:ilvl w:val="0"/>
                <w:numId w:val="161"/>
              </w:numPr>
              <w:autoSpaceDE w:val="0"/>
              <w:autoSpaceDN w:val="0"/>
              <w:adjustRightInd w:val="0"/>
              <w:spacing w:after="120"/>
              <w:contextualSpacing w:val="0"/>
              <w:rPr>
                <w:b/>
                <w:szCs w:val="24"/>
              </w:rPr>
            </w:pPr>
            <w:r w:rsidRPr="005C282C">
              <w:rPr>
                <w:szCs w:val="24"/>
              </w:rPr>
              <w:t xml:space="preserve">Current Base Rate of Pay: (c) </w:t>
            </w:r>
            <w:r w:rsidRPr="005C282C">
              <w:rPr>
                <w:b/>
                <w:szCs w:val="24"/>
              </w:rPr>
              <w:t>$45,970</w:t>
            </w:r>
          </w:p>
          <w:p w14:paraId="0B4CD597" w14:textId="77777777" w:rsidR="00311104" w:rsidRPr="005C282C" w:rsidRDefault="00311104" w:rsidP="002927DD">
            <w:pPr>
              <w:pStyle w:val="ListParagraph"/>
              <w:numPr>
                <w:ilvl w:val="0"/>
                <w:numId w:val="161"/>
              </w:numPr>
              <w:autoSpaceDE w:val="0"/>
              <w:autoSpaceDN w:val="0"/>
              <w:adjustRightInd w:val="0"/>
              <w:spacing w:after="120"/>
              <w:contextualSpacing w:val="0"/>
              <w:rPr>
                <w:b/>
                <w:szCs w:val="24"/>
              </w:rPr>
            </w:pPr>
            <w:r w:rsidRPr="005C282C">
              <w:rPr>
                <w:szCs w:val="24"/>
              </w:rPr>
              <w:t>(c)</w:t>
            </w:r>
            <w:r w:rsidRPr="005C282C">
              <w:rPr>
                <w:b/>
                <w:szCs w:val="24"/>
              </w:rPr>
              <w:t xml:space="preserve"> $45,970 </w:t>
            </w:r>
            <w:r w:rsidRPr="005C282C">
              <w:rPr>
                <w:szCs w:val="24"/>
              </w:rPr>
              <w:t>+</w:t>
            </w:r>
            <w:r w:rsidRPr="005C282C">
              <w:rPr>
                <w:b/>
                <w:szCs w:val="24"/>
              </w:rPr>
              <w:t xml:space="preserve"> </w:t>
            </w:r>
            <w:r w:rsidRPr="005C282C">
              <w:rPr>
                <w:szCs w:val="24"/>
              </w:rPr>
              <w:t>(b)</w:t>
            </w:r>
            <w:r w:rsidRPr="005C282C">
              <w:rPr>
                <w:b/>
                <w:szCs w:val="24"/>
              </w:rPr>
              <w:t xml:space="preserve"> $2,358 </w:t>
            </w:r>
            <w:r w:rsidRPr="005C282C">
              <w:rPr>
                <w:szCs w:val="24"/>
              </w:rPr>
              <w:t xml:space="preserve">= (d) </w:t>
            </w:r>
            <w:r w:rsidRPr="005C282C">
              <w:rPr>
                <w:b/>
                <w:szCs w:val="24"/>
              </w:rPr>
              <w:t xml:space="preserve">$48,328 </w:t>
            </w:r>
            <w:r w:rsidRPr="005C282C">
              <w:rPr>
                <w:i/>
                <w:szCs w:val="24"/>
              </w:rPr>
              <w:t>Base rate + 2 WGIs</w:t>
            </w:r>
          </w:p>
        </w:tc>
      </w:tr>
      <w:tr w:rsidR="003F71D1" w:rsidRPr="00F40ACC" w14:paraId="0B4CD59F" w14:textId="77777777" w:rsidTr="003F71D1">
        <w:tc>
          <w:tcPr>
            <w:tcW w:w="1094" w:type="dxa"/>
          </w:tcPr>
          <w:p w14:paraId="0B4CD599" w14:textId="77777777" w:rsidR="003F71D1" w:rsidRPr="00F31212" w:rsidRDefault="003F71D1" w:rsidP="008673D7">
            <w:pPr>
              <w:spacing w:after="120"/>
              <w:rPr>
                <w:b/>
                <w:color w:val="000000" w:themeColor="text1"/>
                <w:szCs w:val="24"/>
              </w:rPr>
            </w:pPr>
            <w:r w:rsidRPr="00F31212">
              <w:rPr>
                <w:b/>
                <w:color w:val="000000" w:themeColor="text1"/>
                <w:szCs w:val="24"/>
              </w:rPr>
              <w:t xml:space="preserve">Step </w:t>
            </w:r>
            <w:r w:rsidR="004B11BF">
              <w:rPr>
                <w:b/>
                <w:color w:val="000000" w:themeColor="text1"/>
                <w:szCs w:val="24"/>
              </w:rPr>
              <w:t>3</w:t>
            </w:r>
          </w:p>
        </w:tc>
        <w:tc>
          <w:tcPr>
            <w:tcW w:w="9616" w:type="dxa"/>
          </w:tcPr>
          <w:p w14:paraId="0B4CD59A" w14:textId="77777777" w:rsidR="004B11BF" w:rsidRPr="005C282C" w:rsidRDefault="004B11BF" w:rsidP="008673D7">
            <w:pPr>
              <w:spacing w:after="120"/>
              <w:rPr>
                <w:rFonts w:cs="Arial"/>
                <w:color w:val="000000" w:themeColor="text1"/>
                <w:szCs w:val="24"/>
              </w:rPr>
            </w:pPr>
            <w:r w:rsidRPr="005C282C">
              <w:rPr>
                <w:rFonts w:cs="Arial"/>
                <w:b/>
                <w:color w:val="000000" w:themeColor="text1"/>
                <w:szCs w:val="24"/>
              </w:rPr>
              <w:t>Promotion Entitlement.</w:t>
            </w:r>
            <w:r w:rsidRPr="005C282C">
              <w:rPr>
                <w:rFonts w:cs="Arial"/>
                <w:color w:val="000000" w:themeColor="text1"/>
                <w:szCs w:val="24"/>
              </w:rPr>
              <w:t xml:space="preserve"> </w:t>
            </w:r>
            <w:r w:rsidRPr="005C282C">
              <w:rPr>
                <w:bCs/>
                <w:szCs w:val="24"/>
              </w:rPr>
              <w:t>Multiply the rate from Step 2(d) by the locality payment:</w:t>
            </w:r>
          </w:p>
          <w:p w14:paraId="0B4CD59B" w14:textId="77777777" w:rsidR="004B11BF" w:rsidRPr="005C282C" w:rsidRDefault="004B11BF" w:rsidP="002927DD">
            <w:pPr>
              <w:pStyle w:val="ListParagraph"/>
              <w:numPr>
                <w:ilvl w:val="0"/>
                <w:numId w:val="162"/>
              </w:numPr>
              <w:autoSpaceDE w:val="0"/>
              <w:autoSpaceDN w:val="0"/>
              <w:adjustRightInd w:val="0"/>
              <w:spacing w:after="120"/>
              <w:contextualSpacing w:val="0"/>
              <w:rPr>
                <w:i/>
                <w:szCs w:val="24"/>
              </w:rPr>
            </w:pPr>
            <w:r w:rsidRPr="005C282C">
              <w:rPr>
                <w:szCs w:val="24"/>
              </w:rPr>
              <w:t xml:space="preserve">Base rate + 2 WGIs: </w:t>
            </w:r>
            <w:r w:rsidRPr="005C282C">
              <w:rPr>
                <w:b/>
                <w:szCs w:val="24"/>
              </w:rPr>
              <w:t>$48,328</w:t>
            </w:r>
          </w:p>
          <w:p w14:paraId="0B4CD59C" w14:textId="77777777" w:rsidR="004B11BF" w:rsidRPr="005C282C" w:rsidRDefault="004B11BF" w:rsidP="002927DD">
            <w:pPr>
              <w:pStyle w:val="ListParagraph"/>
              <w:numPr>
                <w:ilvl w:val="0"/>
                <w:numId w:val="162"/>
              </w:numPr>
              <w:autoSpaceDE w:val="0"/>
              <w:autoSpaceDN w:val="0"/>
              <w:adjustRightInd w:val="0"/>
              <w:spacing w:after="120"/>
              <w:contextualSpacing w:val="0"/>
              <w:rPr>
                <w:i/>
                <w:szCs w:val="24"/>
              </w:rPr>
            </w:pPr>
            <w:r w:rsidRPr="005C282C">
              <w:rPr>
                <w:szCs w:val="24"/>
              </w:rPr>
              <w:t xml:space="preserve">Locality payment*: </w:t>
            </w:r>
            <w:r w:rsidRPr="005C282C">
              <w:rPr>
                <w:b/>
                <w:szCs w:val="24"/>
              </w:rPr>
              <w:t>27.10%</w:t>
            </w:r>
          </w:p>
          <w:p w14:paraId="0B4CD59D" w14:textId="77777777" w:rsidR="004B11BF" w:rsidRPr="005C282C" w:rsidRDefault="004B11BF" w:rsidP="002927DD">
            <w:pPr>
              <w:pStyle w:val="ListParagraph"/>
              <w:numPr>
                <w:ilvl w:val="0"/>
                <w:numId w:val="162"/>
              </w:numPr>
              <w:autoSpaceDE w:val="0"/>
              <w:autoSpaceDN w:val="0"/>
              <w:adjustRightInd w:val="0"/>
              <w:spacing w:after="120"/>
              <w:contextualSpacing w:val="0"/>
              <w:rPr>
                <w:i/>
                <w:szCs w:val="24"/>
              </w:rPr>
            </w:pPr>
            <w:r w:rsidRPr="005C282C">
              <w:rPr>
                <w:szCs w:val="24"/>
              </w:rPr>
              <w:t xml:space="preserve">(a) </w:t>
            </w:r>
            <w:r w:rsidRPr="005C282C">
              <w:rPr>
                <w:b/>
                <w:szCs w:val="24"/>
              </w:rPr>
              <w:t>$48,328</w:t>
            </w:r>
            <w:r w:rsidRPr="005C282C">
              <w:rPr>
                <w:szCs w:val="24"/>
              </w:rPr>
              <w:t xml:space="preserve"> x </w:t>
            </w:r>
            <w:r w:rsidRPr="005C282C">
              <w:rPr>
                <w:b/>
                <w:szCs w:val="24"/>
              </w:rPr>
              <w:t>1.2710</w:t>
            </w:r>
            <w:r w:rsidRPr="005C282C">
              <w:rPr>
                <w:szCs w:val="24"/>
              </w:rPr>
              <w:t xml:space="preserve"> = </w:t>
            </w:r>
            <w:r w:rsidRPr="005C282C">
              <w:rPr>
                <w:b/>
                <w:szCs w:val="24"/>
              </w:rPr>
              <w:t>$61,428</w:t>
            </w:r>
            <w:r w:rsidRPr="005C282C">
              <w:rPr>
                <w:szCs w:val="24"/>
              </w:rPr>
              <w:t xml:space="preserve"> </w:t>
            </w:r>
            <w:r w:rsidRPr="005C282C">
              <w:rPr>
                <w:i/>
                <w:szCs w:val="24"/>
              </w:rPr>
              <w:t>Promotion entitlement</w:t>
            </w:r>
          </w:p>
          <w:p w14:paraId="0B4CD59E" w14:textId="77777777" w:rsidR="004B11BF" w:rsidRPr="008673D7" w:rsidRDefault="004B11BF" w:rsidP="008673D7">
            <w:pPr>
              <w:autoSpaceDE w:val="0"/>
              <w:autoSpaceDN w:val="0"/>
              <w:adjustRightInd w:val="0"/>
              <w:spacing w:after="120"/>
              <w:rPr>
                <w:rFonts w:cs="Arial"/>
                <w:i/>
                <w:szCs w:val="24"/>
              </w:rPr>
            </w:pPr>
            <w:r w:rsidRPr="008673D7">
              <w:rPr>
                <w:rFonts w:cs="Arial"/>
                <w:i/>
                <w:szCs w:val="24"/>
              </w:rPr>
              <w:t>* Go to the locality pay table and find “</w:t>
            </w:r>
            <w:r w:rsidRPr="008673D7">
              <w:rPr>
                <w:rFonts w:cs="Arial"/>
                <w:bCs/>
                <w:i/>
                <w:szCs w:val="24"/>
              </w:rPr>
              <w:t>INCORPORATING THE X% GENERAL SCHEDULE INCREASE AND A LOCALITY PAYMENT OF XX.XX%”. When multiplying, p</w:t>
            </w:r>
            <w:r w:rsidRPr="008673D7">
              <w:rPr>
                <w:rFonts w:cs="Arial"/>
                <w:i/>
                <w:szCs w:val="24"/>
              </w:rPr>
              <w:t>ut a 1 in front of the decimal place (</w:t>
            </w:r>
            <w:proofErr w:type="gramStart"/>
            <w:r w:rsidRPr="008673D7">
              <w:rPr>
                <w:rFonts w:cs="Arial"/>
                <w:i/>
                <w:szCs w:val="24"/>
              </w:rPr>
              <w:t>1.XXXX</w:t>
            </w:r>
            <w:proofErr w:type="gramEnd"/>
            <w:r w:rsidRPr="008673D7">
              <w:rPr>
                <w:rFonts w:cs="Arial"/>
                <w:i/>
                <w:szCs w:val="24"/>
              </w:rPr>
              <w:t>) and it will give you the payable rate of pay.</w:t>
            </w:r>
          </w:p>
        </w:tc>
      </w:tr>
      <w:tr w:rsidR="003F71D1" w:rsidRPr="00F40ACC" w14:paraId="0B4CD5A8" w14:textId="77777777" w:rsidTr="003F71D1">
        <w:tc>
          <w:tcPr>
            <w:tcW w:w="1094" w:type="dxa"/>
          </w:tcPr>
          <w:p w14:paraId="0B4CD5A0" w14:textId="77777777" w:rsidR="003F71D1" w:rsidRPr="00F31212" w:rsidRDefault="003F71D1" w:rsidP="008673D7">
            <w:pPr>
              <w:spacing w:after="120"/>
              <w:rPr>
                <w:b/>
                <w:color w:val="000000" w:themeColor="text1"/>
              </w:rPr>
            </w:pPr>
            <w:r w:rsidRPr="00F31212">
              <w:rPr>
                <w:b/>
                <w:color w:val="000000" w:themeColor="text1"/>
              </w:rPr>
              <w:t xml:space="preserve">Step </w:t>
            </w:r>
            <w:r w:rsidR="004B11BF">
              <w:rPr>
                <w:b/>
                <w:color w:val="000000" w:themeColor="text1"/>
              </w:rPr>
              <w:t>4</w:t>
            </w:r>
          </w:p>
        </w:tc>
        <w:tc>
          <w:tcPr>
            <w:tcW w:w="9616" w:type="dxa"/>
          </w:tcPr>
          <w:p w14:paraId="0B4CD5A1" w14:textId="77777777" w:rsidR="003F71D1" w:rsidRPr="005C282C" w:rsidRDefault="003F71D1" w:rsidP="008673D7">
            <w:pPr>
              <w:autoSpaceDE w:val="0"/>
              <w:autoSpaceDN w:val="0"/>
              <w:adjustRightInd w:val="0"/>
              <w:spacing w:after="120"/>
              <w:rPr>
                <w:b/>
                <w:bCs/>
                <w:color w:val="000000" w:themeColor="text1"/>
                <w:szCs w:val="24"/>
              </w:rPr>
            </w:pPr>
            <w:r w:rsidRPr="005C282C">
              <w:rPr>
                <w:b/>
                <w:bCs/>
                <w:color w:val="000000" w:themeColor="text1"/>
                <w:szCs w:val="24"/>
              </w:rPr>
              <w:t>Set the Pay</w:t>
            </w:r>
          </w:p>
          <w:p w14:paraId="0B4CD5A2" w14:textId="77777777" w:rsidR="0073207D" w:rsidRPr="005C282C" w:rsidRDefault="0073207D" w:rsidP="002927DD">
            <w:pPr>
              <w:pStyle w:val="ListParagraph"/>
              <w:numPr>
                <w:ilvl w:val="0"/>
                <w:numId w:val="153"/>
              </w:numPr>
              <w:spacing w:after="120"/>
              <w:contextualSpacing w:val="0"/>
              <w:rPr>
                <w:bCs/>
                <w:szCs w:val="24"/>
              </w:rPr>
            </w:pPr>
            <w:r w:rsidRPr="005C282C">
              <w:rPr>
                <w:bCs/>
                <w:iCs/>
                <w:szCs w:val="24"/>
              </w:rPr>
              <w:t xml:space="preserve">Find the locality table and special rate table (if applicable) that apply to the position you’re filling, at the new location (if applicable). </w:t>
            </w:r>
          </w:p>
          <w:p w14:paraId="0B4CD5A3" w14:textId="77777777" w:rsidR="007820F2" w:rsidRPr="005C282C" w:rsidRDefault="007820F2" w:rsidP="002927DD">
            <w:pPr>
              <w:pStyle w:val="ListParagraph"/>
              <w:numPr>
                <w:ilvl w:val="0"/>
                <w:numId w:val="153"/>
              </w:numPr>
              <w:spacing w:after="120"/>
              <w:contextualSpacing w:val="0"/>
              <w:rPr>
                <w:bCs/>
                <w:szCs w:val="24"/>
              </w:rPr>
            </w:pPr>
            <w:r w:rsidRPr="005C282C">
              <w:rPr>
                <w:bCs/>
                <w:szCs w:val="24"/>
              </w:rPr>
              <w:t xml:space="preserve">If a special rate and locality table </w:t>
            </w:r>
            <w:proofErr w:type="gramStart"/>
            <w:r w:rsidRPr="005C282C">
              <w:rPr>
                <w:bCs/>
                <w:szCs w:val="24"/>
              </w:rPr>
              <w:t>apply</w:t>
            </w:r>
            <w:proofErr w:type="gramEnd"/>
            <w:r w:rsidRPr="005C282C">
              <w:rPr>
                <w:bCs/>
                <w:szCs w:val="24"/>
              </w:rPr>
              <w:t xml:space="preserve"> then compare the steps on both pay tables to determine the pay table that is the highest applicable rate range.</w:t>
            </w:r>
          </w:p>
          <w:p w14:paraId="0B4CD5A4" w14:textId="77777777" w:rsidR="0073207D" w:rsidRPr="005C282C" w:rsidRDefault="0073207D" w:rsidP="002927DD">
            <w:pPr>
              <w:pStyle w:val="ListParagraph"/>
              <w:numPr>
                <w:ilvl w:val="0"/>
                <w:numId w:val="153"/>
              </w:numPr>
              <w:spacing w:after="120"/>
              <w:contextualSpacing w:val="0"/>
              <w:rPr>
                <w:bCs/>
                <w:szCs w:val="24"/>
              </w:rPr>
            </w:pPr>
            <w:r w:rsidRPr="005C282C">
              <w:rPr>
                <w:bCs/>
                <w:iCs/>
                <w:szCs w:val="24"/>
              </w:rPr>
              <w:t>Take</w:t>
            </w:r>
            <w:r w:rsidRPr="005C282C">
              <w:rPr>
                <w:iCs/>
                <w:szCs w:val="24"/>
              </w:rPr>
              <w:t xml:space="preserve"> the salary from Step </w:t>
            </w:r>
            <w:r w:rsidR="004B11BF" w:rsidRPr="005C282C">
              <w:rPr>
                <w:iCs/>
                <w:szCs w:val="24"/>
              </w:rPr>
              <w:t>3(c)</w:t>
            </w:r>
            <w:r w:rsidRPr="005C282C">
              <w:rPr>
                <w:iCs/>
                <w:szCs w:val="24"/>
              </w:rPr>
              <w:t xml:space="preserve"> (promotion entitlement) and slot the pay. </w:t>
            </w:r>
          </w:p>
          <w:p w14:paraId="0B4CD5A5" w14:textId="77777777" w:rsidR="0073207D" w:rsidRPr="005C282C" w:rsidRDefault="0073207D" w:rsidP="002927DD">
            <w:pPr>
              <w:pStyle w:val="ListParagraph"/>
              <w:numPr>
                <w:ilvl w:val="0"/>
                <w:numId w:val="153"/>
              </w:numPr>
              <w:spacing w:after="120"/>
              <w:contextualSpacing w:val="0"/>
              <w:rPr>
                <w:bCs/>
                <w:szCs w:val="24"/>
              </w:rPr>
            </w:pPr>
            <w:r w:rsidRPr="005C282C">
              <w:rPr>
                <w:bCs/>
                <w:iCs/>
                <w:szCs w:val="24"/>
              </w:rPr>
              <w:t>When the rate falls between two steps use the higher step.</w:t>
            </w:r>
          </w:p>
          <w:p w14:paraId="0B4CD5A6" w14:textId="77777777" w:rsidR="0073207D" w:rsidRPr="005C282C" w:rsidRDefault="0073207D" w:rsidP="008673D7">
            <w:pPr>
              <w:autoSpaceDE w:val="0"/>
              <w:autoSpaceDN w:val="0"/>
              <w:adjustRightInd w:val="0"/>
              <w:spacing w:after="120"/>
              <w:rPr>
                <w:szCs w:val="24"/>
              </w:rPr>
            </w:pPr>
            <w:r w:rsidRPr="005C282C">
              <w:rPr>
                <w:iCs/>
                <w:szCs w:val="24"/>
              </w:rPr>
              <w:t xml:space="preserve">Pay is set at: </w:t>
            </w:r>
            <w:r w:rsidRPr="005C282C">
              <w:rPr>
                <w:szCs w:val="24"/>
              </w:rPr>
              <w:t xml:space="preserve">Pay Table: </w:t>
            </w:r>
            <w:r w:rsidR="00CF28A9" w:rsidRPr="005C282C">
              <w:rPr>
                <w:b/>
                <w:szCs w:val="24"/>
              </w:rPr>
              <w:t>DCB</w:t>
            </w:r>
            <w:r w:rsidRPr="005C282C">
              <w:rPr>
                <w:szCs w:val="24"/>
              </w:rPr>
              <w:t xml:space="preserve"> Series: </w:t>
            </w:r>
            <w:r w:rsidR="00CF28A9" w:rsidRPr="005C282C">
              <w:rPr>
                <w:b/>
                <w:szCs w:val="24"/>
              </w:rPr>
              <w:t>0201</w:t>
            </w:r>
            <w:r w:rsidRPr="005C282C">
              <w:rPr>
                <w:szCs w:val="24"/>
              </w:rPr>
              <w:t xml:space="preserve"> Grade: </w:t>
            </w:r>
            <w:r w:rsidR="00CF28A9" w:rsidRPr="005C282C">
              <w:rPr>
                <w:b/>
                <w:szCs w:val="24"/>
              </w:rPr>
              <w:t>09</w:t>
            </w:r>
            <w:r w:rsidRPr="005C282C">
              <w:rPr>
                <w:szCs w:val="24"/>
              </w:rPr>
              <w:t xml:space="preserve"> Step:</w:t>
            </w:r>
            <w:r w:rsidR="00CF28A9" w:rsidRPr="005C282C">
              <w:rPr>
                <w:b/>
                <w:szCs w:val="24"/>
              </w:rPr>
              <w:t xml:space="preserve"> 5</w:t>
            </w:r>
            <w:r w:rsidRPr="005C282C">
              <w:rPr>
                <w:szCs w:val="24"/>
              </w:rPr>
              <w:t xml:space="preserve"> Salary: </w:t>
            </w:r>
            <w:r w:rsidRPr="005C282C">
              <w:rPr>
                <w:b/>
                <w:szCs w:val="24"/>
              </w:rPr>
              <w:t>$6</w:t>
            </w:r>
            <w:r w:rsidR="00CF28A9" w:rsidRPr="005C282C">
              <w:rPr>
                <w:b/>
                <w:szCs w:val="24"/>
              </w:rPr>
              <w:t>2,303</w:t>
            </w:r>
          </w:p>
          <w:p w14:paraId="0B4CD5A7" w14:textId="77777777" w:rsidR="007820F2" w:rsidRPr="005C282C" w:rsidRDefault="0073207D" w:rsidP="003F637E">
            <w:pPr>
              <w:autoSpaceDE w:val="0"/>
              <w:autoSpaceDN w:val="0"/>
              <w:adjustRightInd w:val="0"/>
              <w:spacing w:after="120"/>
              <w:rPr>
                <w:szCs w:val="24"/>
              </w:rPr>
            </w:pPr>
            <w:r w:rsidRPr="005C282C">
              <w:rPr>
                <w:szCs w:val="24"/>
              </w:rPr>
              <w:t xml:space="preserve">Did you look at HPR? Yes: </w:t>
            </w:r>
            <w:r w:rsidRPr="005C282C">
              <w:rPr>
                <w:b/>
                <w:szCs w:val="24"/>
              </w:rPr>
              <w:t>X</w:t>
            </w:r>
            <w:r w:rsidRPr="005C282C">
              <w:rPr>
                <w:szCs w:val="24"/>
              </w:rPr>
              <w:t xml:space="preserve"> N/</w:t>
            </w:r>
            <w:proofErr w:type="gramStart"/>
            <w:r w:rsidRPr="005C282C">
              <w:rPr>
                <w:szCs w:val="24"/>
              </w:rPr>
              <w:t>A:</w:t>
            </w:r>
            <w:r w:rsidR="008673D7">
              <w:rPr>
                <w:szCs w:val="24"/>
              </w:rPr>
              <w:t>_</w:t>
            </w:r>
            <w:proofErr w:type="gramEnd"/>
            <w:r w:rsidR="008673D7">
              <w:rPr>
                <w:szCs w:val="24"/>
              </w:rPr>
              <w:t>__</w:t>
            </w:r>
          </w:p>
        </w:tc>
      </w:tr>
    </w:tbl>
    <w:p w14:paraId="0B4CD5A9" w14:textId="1D806407" w:rsidR="00804283" w:rsidRDefault="005E6830" w:rsidP="0079709E">
      <w:pPr>
        <w:pStyle w:val="Heading3"/>
        <w:numPr>
          <w:ilvl w:val="0"/>
          <w:numId w:val="325"/>
        </w:numPr>
        <w:spacing w:before="480" w:after="0"/>
      </w:pPr>
      <w:bookmarkStart w:id="28" w:name="_Toc131167830"/>
      <w:r>
        <w:t>GS-11 step 10 to GS-13</w:t>
      </w:r>
      <w:r w:rsidRPr="0079709E">
        <w:t xml:space="preserve"> </w:t>
      </w:r>
      <w:r w:rsidR="003A0415" w:rsidRPr="003A0415">
        <w:t xml:space="preserve">and </w:t>
      </w:r>
      <w:r w:rsidR="0090265F">
        <w:t xml:space="preserve">You’re Checking </w:t>
      </w:r>
      <w:r w:rsidR="003A0415" w:rsidRPr="003A0415">
        <w:t>HPR</w:t>
      </w:r>
      <w:bookmarkEnd w:id="28"/>
    </w:p>
    <w:p w14:paraId="1644070B" w14:textId="27FAED3F" w:rsidR="0076723D" w:rsidRPr="0090265F" w:rsidRDefault="0076723D" w:rsidP="005C5589">
      <w:pPr>
        <w:spacing w:after="240"/>
        <w:ind w:left="360"/>
        <w:rPr>
          <w:i/>
          <w:iCs/>
        </w:rPr>
      </w:pPr>
      <w:r w:rsidRPr="0090265F">
        <w:rPr>
          <w:i/>
          <w:iCs/>
        </w:rPr>
        <w:t>GS</w:t>
      </w:r>
      <w:r w:rsidR="004A5F61" w:rsidRPr="0090265F">
        <w:rPr>
          <w:i/>
          <w:iCs/>
        </w:rPr>
        <w:t>-301-11 step 10 (RUS) to GS-201</w:t>
      </w:r>
      <w:r w:rsidR="001460CA" w:rsidRPr="0090265F">
        <w:rPr>
          <w:i/>
          <w:iCs/>
        </w:rPr>
        <w:t>-13 (RUS)</w:t>
      </w:r>
      <w:r w:rsidR="0079709E">
        <w:rPr>
          <w:i/>
          <w:iCs/>
        </w:rPr>
        <w:t xml:space="preserve">-HPR earned in a different </w:t>
      </w:r>
      <w:proofErr w:type="gramStart"/>
      <w:r w:rsidR="0079709E">
        <w:rPr>
          <w:i/>
          <w:iCs/>
        </w:rPr>
        <w:t>year</w:t>
      </w:r>
      <w:proofErr w:type="gramEnd"/>
    </w:p>
    <w:p w14:paraId="0B4CD5AA" w14:textId="77777777" w:rsidR="00804283" w:rsidRPr="00B14927" w:rsidRDefault="003A0415" w:rsidP="0086178E">
      <w:pPr>
        <w:pStyle w:val="normal1"/>
        <w:spacing w:before="120" w:after="120"/>
        <w:rPr>
          <w:rFonts w:cs="Arial"/>
          <w:color w:val="000000" w:themeColor="text1"/>
          <w:sz w:val="22"/>
          <w:szCs w:val="22"/>
        </w:rPr>
      </w:pPr>
      <w:r w:rsidRPr="00B14927">
        <w:rPr>
          <w:rFonts w:cs="Arial"/>
          <w:color w:val="000000" w:themeColor="text1"/>
          <w:sz w:val="22"/>
          <w:szCs w:val="22"/>
        </w:rPr>
        <w:lastRenderedPageBreak/>
        <w:t>Sheryl</w:t>
      </w:r>
      <w:r w:rsidR="00804283" w:rsidRPr="00B14927">
        <w:rPr>
          <w:rFonts w:cs="Arial"/>
          <w:color w:val="000000" w:themeColor="text1"/>
          <w:sz w:val="22"/>
          <w:szCs w:val="22"/>
        </w:rPr>
        <w:t xml:space="preserve"> is a GS-0301-11 step 10 in </w:t>
      </w:r>
      <w:r w:rsidR="007600FF" w:rsidRPr="00B14927">
        <w:rPr>
          <w:rFonts w:cs="Arial"/>
          <w:color w:val="000000" w:themeColor="text1"/>
          <w:sz w:val="22"/>
          <w:szCs w:val="22"/>
        </w:rPr>
        <w:t>Boise, ID (</w:t>
      </w:r>
      <w:r w:rsidR="00804283" w:rsidRPr="00B14927">
        <w:rPr>
          <w:rFonts w:cs="Arial"/>
          <w:color w:val="000000" w:themeColor="text1"/>
          <w:sz w:val="22"/>
          <w:szCs w:val="22"/>
        </w:rPr>
        <w:t>RUS</w:t>
      </w:r>
      <w:r w:rsidR="007600FF" w:rsidRPr="00B14927">
        <w:rPr>
          <w:rFonts w:cs="Arial"/>
          <w:color w:val="000000" w:themeColor="text1"/>
          <w:sz w:val="22"/>
          <w:szCs w:val="22"/>
        </w:rPr>
        <w:t>)</w:t>
      </w:r>
      <w:r w:rsidR="00804283" w:rsidRPr="00B14927">
        <w:rPr>
          <w:rFonts w:cs="Arial"/>
          <w:color w:val="000000" w:themeColor="text1"/>
          <w:sz w:val="22"/>
          <w:szCs w:val="22"/>
        </w:rPr>
        <w:t xml:space="preserve">. </w:t>
      </w:r>
      <w:r w:rsidRPr="00B14927">
        <w:rPr>
          <w:rFonts w:cs="Arial"/>
          <w:color w:val="000000" w:themeColor="text1"/>
          <w:sz w:val="22"/>
          <w:szCs w:val="22"/>
        </w:rPr>
        <w:t>Sheryl</w:t>
      </w:r>
      <w:r w:rsidR="00804283" w:rsidRPr="00B14927">
        <w:rPr>
          <w:rFonts w:cs="Arial"/>
          <w:color w:val="000000" w:themeColor="text1"/>
          <w:sz w:val="22"/>
          <w:szCs w:val="22"/>
        </w:rPr>
        <w:t xml:space="preserve"> applie</w:t>
      </w:r>
      <w:r w:rsidR="007600FF" w:rsidRPr="00B14927">
        <w:rPr>
          <w:rFonts w:cs="Arial"/>
          <w:color w:val="000000" w:themeColor="text1"/>
          <w:sz w:val="22"/>
          <w:szCs w:val="22"/>
        </w:rPr>
        <w:t>d</w:t>
      </w:r>
      <w:r w:rsidR="00804283" w:rsidRPr="00B14927">
        <w:rPr>
          <w:rFonts w:cs="Arial"/>
          <w:color w:val="000000" w:themeColor="text1"/>
          <w:sz w:val="22"/>
          <w:szCs w:val="22"/>
        </w:rPr>
        <w:t xml:space="preserve"> for and </w:t>
      </w:r>
      <w:r w:rsidR="007600FF" w:rsidRPr="00B14927">
        <w:rPr>
          <w:rFonts w:cs="Arial"/>
          <w:color w:val="000000" w:themeColor="text1"/>
          <w:sz w:val="22"/>
          <w:szCs w:val="22"/>
        </w:rPr>
        <w:t>was</w:t>
      </w:r>
      <w:r w:rsidR="00804283" w:rsidRPr="00B14927">
        <w:rPr>
          <w:rFonts w:cs="Arial"/>
          <w:color w:val="000000" w:themeColor="text1"/>
          <w:sz w:val="22"/>
          <w:szCs w:val="22"/>
        </w:rPr>
        <w:t xml:space="preserve"> selected for a GS-0</w:t>
      </w:r>
      <w:r w:rsidR="007600FF" w:rsidRPr="00B14927">
        <w:rPr>
          <w:rFonts w:cs="Arial"/>
          <w:color w:val="000000" w:themeColor="text1"/>
          <w:sz w:val="22"/>
          <w:szCs w:val="22"/>
        </w:rPr>
        <w:t>2</w:t>
      </w:r>
      <w:r w:rsidR="00804283" w:rsidRPr="00B14927">
        <w:rPr>
          <w:rFonts w:cs="Arial"/>
          <w:color w:val="000000" w:themeColor="text1"/>
          <w:sz w:val="22"/>
          <w:szCs w:val="22"/>
        </w:rPr>
        <w:t>01-13 position in the same area. She qualified at the GS-13 grade level</w:t>
      </w:r>
      <w:r w:rsidR="007600FF" w:rsidRPr="00B14927">
        <w:rPr>
          <w:rFonts w:cs="Arial"/>
          <w:color w:val="000000" w:themeColor="text1"/>
          <w:sz w:val="22"/>
          <w:szCs w:val="22"/>
        </w:rPr>
        <w:t xml:space="preserve"> because she previously held</w:t>
      </w:r>
      <w:r w:rsidR="00804283" w:rsidRPr="00B14927">
        <w:rPr>
          <w:rFonts w:cs="Arial"/>
          <w:color w:val="000000" w:themeColor="text1"/>
          <w:sz w:val="22"/>
          <w:szCs w:val="22"/>
        </w:rPr>
        <w:t xml:space="preserve"> a GS-0</w:t>
      </w:r>
      <w:r w:rsidR="007600FF" w:rsidRPr="00B14927">
        <w:rPr>
          <w:rFonts w:cs="Arial"/>
          <w:color w:val="000000" w:themeColor="text1"/>
          <w:sz w:val="22"/>
          <w:szCs w:val="22"/>
        </w:rPr>
        <w:t>2</w:t>
      </w:r>
      <w:r w:rsidR="00804283" w:rsidRPr="00B14927">
        <w:rPr>
          <w:rFonts w:cs="Arial"/>
          <w:color w:val="000000" w:themeColor="text1"/>
          <w:sz w:val="22"/>
          <w:szCs w:val="22"/>
        </w:rPr>
        <w:t xml:space="preserve">01-12 step 7 position </w:t>
      </w:r>
      <w:r w:rsidR="007600FF" w:rsidRPr="00B14927">
        <w:rPr>
          <w:rFonts w:cs="Arial"/>
          <w:color w:val="000000" w:themeColor="text1"/>
          <w:sz w:val="22"/>
          <w:szCs w:val="22"/>
        </w:rPr>
        <w:t>at DO</w:t>
      </w:r>
      <w:r w:rsidR="00804283" w:rsidRPr="00B14927">
        <w:rPr>
          <w:rFonts w:cs="Arial"/>
          <w:color w:val="000000" w:themeColor="text1"/>
          <w:sz w:val="22"/>
          <w:szCs w:val="22"/>
        </w:rPr>
        <w:t xml:space="preserve">D in </w:t>
      </w:r>
      <w:r w:rsidR="008B19F9" w:rsidRPr="00B14927">
        <w:rPr>
          <w:rFonts w:cs="Arial"/>
          <w:color w:val="000000" w:themeColor="text1"/>
          <w:sz w:val="22"/>
          <w:szCs w:val="22"/>
        </w:rPr>
        <w:t>200</w:t>
      </w:r>
      <w:r w:rsidR="007600FF" w:rsidRPr="00B14927">
        <w:rPr>
          <w:rFonts w:cs="Arial"/>
          <w:color w:val="000000" w:themeColor="text1"/>
          <w:sz w:val="22"/>
          <w:szCs w:val="22"/>
        </w:rPr>
        <w:t>9</w:t>
      </w:r>
      <w:r w:rsidR="00804283" w:rsidRPr="00B14927">
        <w:rPr>
          <w:rFonts w:cs="Arial"/>
          <w:color w:val="000000" w:themeColor="text1"/>
          <w:sz w:val="22"/>
          <w:szCs w:val="22"/>
        </w:rPr>
        <w:t>.</w:t>
      </w:r>
      <w:r w:rsidR="008B19F9" w:rsidRPr="00B14927">
        <w:rPr>
          <w:rFonts w:cs="Arial"/>
          <w:color w:val="000000" w:themeColor="text1"/>
          <w:sz w:val="22"/>
          <w:szCs w:val="22"/>
        </w:rPr>
        <w:t xml:space="preserve"> </w:t>
      </w:r>
      <w:r w:rsidR="00804283" w:rsidRPr="00B14927">
        <w:rPr>
          <w:rFonts w:cs="Arial"/>
          <w:color w:val="000000" w:themeColor="text1"/>
          <w:sz w:val="22"/>
          <w:szCs w:val="22"/>
        </w:rPr>
        <w:t>The standard method is used since the same pay table appl</w:t>
      </w:r>
      <w:r w:rsidR="008B19F9" w:rsidRPr="00B14927">
        <w:rPr>
          <w:rFonts w:cs="Arial"/>
          <w:color w:val="000000" w:themeColor="text1"/>
          <w:sz w:val="22"/>
          <w:szCs w:val="22"/>
        </w:rPr>
        <w:t>ies to the current position and the position we’re filling</w:t>
      </w:r>
      <w:r w:rsidR="00804283" w:rsidRPr="00B14927">
        <w:rPr>
          <w:rFonts w:cs="Arial"/>
          <w:color w:val="000000" w:themeColor="text1"/>
          <w:sz w:val="22"/>
          <w:szCs w:val="22"/>
        </w:rPr>
        <w:t>.</w:t>
      </w:r>
    </w:p>
    <w:tbl>
      <w:tblPr>
        <w:tblStyle w:val="TableGrid"/>
        <w:tblW w:w="10485" w:type="dxa"/>
        <w:tblInd w:w="-5"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45"/>
        <w:gridCol w:w="900"/>
        <w:gridCol w:w="900"/>
        <w:gridCol w:w="900"/>
        <w:gridCol w:w="1080"/>
      </w:tblGrid>
      <w:tr w:rsidR="00965D2E" w:rsidRPr="0000204C" w14:paraId="0B4CD5B7" w14:textId="77777777" w:rsidTr="004B0E45">
        <w:trPr>
          <w:tblHeader/>
        </w:trPr>
        <w:tc>
          <w:tcPr>
            <w:tcW w:w="720" w:type="dxa"/>
            <w:shd w:val="clear" w:color="auto" w:fill="D9D9D9" w:themeFill="background1" w:themeFillShade="D9"/>
          </w:tcPr>
          <w:p w14:paraId="0B4CD5AB"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2017</w:t>
            </w:r>
          </w:p>
        </w:tc>
        <w:tc>
          <w:tcPr>
            <w:tcW w:w="540" w:type="dxa"/>
            <w:shd w:val="clear" w:color="auto" w:fill="D9D9D9" w:themeFill="background1" w:themeFillShade="D9"/>
            <w:hideMark/>
          </w:tcPr>
          <w:p w14:paraId="0B4CD5AC"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Gr</w:t>
            </w:r>
          </w:p>
        </w:tc>
        <w:tc>
          <w:tcPr>
            <w:tcW w:w="900" w:type="dxa"/>
            <w:shd w:val="clear" w:color="auto" w:fill="D9D9D9" w:themeFill="background1" w:themeFillShade="D9"/>
            <w:hideMark/>
          </w:tcPr>
          <w:p w14:paraId="0B4CD5AD"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1</w:t>
            </w:r>
          </w:p>
        </w:tc>
        <w:tc>
          <w:tcPr>
            <w:tcW w:w="900" w:type="dxa"/>
            <w:shd w:val="clear" w:color="auto" w:fill="D9D9D9" w:themeFill="background1" w:themeFillShade="D9"/>
            <w:hideMark/>
          </w:tcPr>
          <w:p w14:paraId="0B4CD5AE"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2</w:t>
            </w:r>
          </w:p>
        </w:tc>
        <w:tc>
          <w:tcPr>
            <w:tcW w:w="900" w:type="dxa"/>
            <w:shd w:val="clear" w:color="auto" w:fill="D9D9D9" w:themeFill="background1" w:themeFillShade="D9"/>
            <w:hideMark/>
          </w:tcPr>
          <w:p w14:paraId="0B4CD5AF"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3</w:t>
            </w:r>
          </w:p>
        </w:tc>
        <w:tc>
          <w:tcPr>
            <w:tcW w:w="900" w:type="dxa"/>
            <w:shd w:val="clear" w:color="auto" w:fill="D9D9D9" w:themeFill="background1" w:themeFillShade="D9"/>
            <w:hideMark/>
          </w:tcPr>
          <w:p w14:paraId="0B4CD5B0"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4</w:t>
            </w:r>
          </w:p>
        </w:tc>
        <w:tc>
          <w:tcPr>
            <w:tcW w:w="900" w:type="dxa"/>
            <w:shd w:val="clear" w:color="auto" w:fill="D9D9D9" w:themeFill="background1" w:themeFillShade="D9"/>
            <w:hideMark/>
          </w:tcPr>
          <w:p w14:paraId="0B4CD5B1"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5</w:t>
            </w:r>
          </w:p>
        </w:tc>
        <w:tc>
          <w:tcPr>
            <w:tcW w:w="945" w:type="dxa"/>
            <w:shd w:val="clear" w:color="auto" w:fill="D9D9D9" w:themeFill="background1" w:themeFillShade="D9"/>
            <w:hideMark/>
          </w:tcPr>
          <w:p w14:paraId="0B4CD5B2"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6</w:t>
            </w:r>
          </w:p>
        </w:tc>
        <w:tc>
          <w:tcPr>
            <w:tcW w:w="900" w:type="dxa"/>
            <w:shd w:val="clear" w:color="auto" w:fill="D9D9D9" w:themeFill="background1" w:themeFillShade="D9"/>
            <w:hideMark/>
          </w:tcPr>
          <w:p w14:paraId="0B4CD5B3"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7</w:t>
            </w:r>
          </w:p>
        </w:tc>
        <w:tc>
          <w:tcPr>
            <w:tcW w:w="900" w:type="dxa"/>
            <w:shd w:val="clear" w:color="auto" w:fill="D9D9D9" w:themeFill="background1" w:themeFillShade="D9"/>
            <w:hideMark/>
          </w:tcPr>
          <w:p w14:paraId="0B4CD5B4"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8</w:t>
            </w:r>
          </w:p>
        </w:tc>
        <w:tc>
          <w:tcPr>
            <w:tcW w:w="900" w:type="dxa"/>
            <w:shd w:val="clear" w:color="auto" w:fill="D9D9D9" w:themeFill="background1" w:themeFillShade="D9"/>
            <w:hideMark/>
          </w:tcPr>
          <w:p w14:paraId="0B4CD5B5"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9</w:t>
            </w:r>
          </w:p>
        </w:tc>
        <w:tc>
          <w:tcPr>
            <w:tcW w:w="1080" w:type="dxa"/>
            <w:shd w:val="clear" w:color="auto" w:fill="D9D9D9" w:themeFill="background1" w:themeFillShade="D9"/>
            <w:hideMark/>
          </w:tcPr>
          <w:p w14:paraId="0B4CD5B6" w14:textId="77777777" w:rsidR="00965D2E" w:rsidRPr="00AC1CCE" w:rsidRDefault="00965D2E" w:rsidP="004B0E45">
            <w:pPr>
              <w:jc w:val="center"/>
              <w:rPr>
                <w:rFonts w:ascii="Calibri" w:hAnsi="Calibri" w:cs="Calibri"/>
                <w:b/>
                <w:bCs/>
                <w:szCs w:val="24"/>
              </w:rPr>
            </w:pPr>
            <w:r w:rsidRPr="00AC1CCE">
              <w:rPr>
                <w:rFonts w:ascii="Calibri" w:hAnsi="Calibri" w:cs="Calibri"/>
                <w:b/>
                <w:bCs/>
                <w:szCs w:val="24"/>
              </w:rPr>
              <w:t>STEP 10</w:t>
            </w:r>
          </w:p>
        </w:tc>
      </w:tr>
      <w:tr w:rsidR="00965D2E" w:rsidRPr="0000204C" w14:paraId="0B4CD5C4" w14:textId="77777777" w:rsidTr="00965D2E">
        <w:tc>
          <w:tcPr>
            <w:tcW w:w="720" w:type="dxa"/>
            <w:shd w:val="clear" w:color="auto" w:fill="auto"/>
          </w:tcPr>
          <w:p w14:paraId="0B4CD5B8" w14:textId="77777777" w:rsidR="00965D2E" w:rsidRPr="00EB3F7E" w:rsidRDefault="00965D2E" w:rsidP="00965D2E">
            <w:pPr>
              <w:jc w:val="center"/>
              <w:rPr>
                <w:rFonts w:ascii="Calibri" w:hAnsi="Calibri" w:cs="Calibri"/>
                <w:b/>
                <w:bCs/>
                <w:color w:val="000000" w:themeColor="text1"/>
                <w:szCs w:val="24"/>
              </w:rPr>
            </w:pPr>
            <w:r w:rsidRPr="00EB3F7E">
              <w:rPr>
                <w:rFonts w:ascii="Calibri" w:hAnsi="Calibri" w:cs="Calibri"/>
                <w:b/>
                <w:bCs/>
                <w:color w:val="000000" w:themeColor="text1"/>
                <w:szCs w:val="24"/>
              </w:rPr>
              <w:t>RUS</w:t>
            </w:r>
          </w:p>
        </w:tc>
        <w:tc>
          <w:tcPr>
            <w:tcW w:w="540" w:type="dxa"/>
            <w:vAlign w:val="center"/>
          </w:tcPr>
          <w:p w14:paraId="0B4CD5B9" w14:textId="77777777" w:rsidR="00965D2E" w:rsidRPr="00EB3F7E" w:rsidRDefault="00965D2E" w:rsidP="00965D2E">
            <w:pPr>
              <w:jc w:val="center"/>
              <w:rPr>
                <w:rFonts w:ascii="Calibri" w:hAnsi="Calibri" w:cs="Calibri"/>
                <w:bCs/>
                <w:color w:val="000000" w:themeColor="text1"/>
                <w:szCs w:val="24"/>
              </w:rPr>
            </w:pPr>
            <w:r w:rsidRPr="00EB3F7E">
              <w:rPr>
                <w:rFonts w:ascii="Calibri" w:hAnsi="Calibri" w:cs="Calibri"/>
                <w:bCs/>
                <w:color w:val="000000" w:themeColor="text1"/>
                <w:szCs w:val="24"/>
              </w:rPr>
              <w:t>11</w:t>
            </w:r>
          </w:p>
        </w:tc>
        <w:tc>
          <w:tcPr>
            <w:tcW w:w="900" w:type="dxa"/>
            <w:shd w:val="clear" w:color="auto" w:fill="auto"/>
            <w:vAlign w:val="center"/>
          </w:tcPr>
          <w:p w14:paraId="0B4CD5BA" w14:textId="77777777" w:rsidR="00965D2E" w:rsidRPr="00EB3F7E" w:rsidRDefault="00965D2E" w:rsidP="00965D2E">
            <w:pPr>
              <w:jc w:val="center"/>
              <w:rPr>
                <w:rFonts w:ascii="Calibri" w:hAnsi="Calibri" w:cs="Calibri"/>
                <w:bCs/>
                <w:color w:val="000000" w:themeColor="text1"/>
                <w:szCs w:val="24"/>
              </w:rPr>
            </w:pPr>
            <w:r w:rsidRPr="00EB3F7E">
              <w:rPr>
                <w:rFonts w:ascii="Calibri" w:hAnsi="Calibri" w:cs="Calibri"/>
                <w:bCs/>
                <w:color w:val="000000" w:themeColor="text1"/>
                <w:szCs w:val="24"/>
              </w:rPr>
              <w:t>61,218</w:t>
            </w:r>
          </w:p>
        </w:tc>
        <w:tc>
          <w:tcPr>
            <w:tcW w:w="900" w:type="dxa"/>
            <w:vAlign w:val="center"/>
          </w:tcPr>
          <w:p w14:paraId="0B4CD5BB" w14:textId="77777777" w:rsidR="00965D2E" w:rsidRPr="00EB3F7E" w:rsidRDefault="00965D2E" w:rsidP="00965D2E">
            <w:pPr>
              <w:jc w:val="center"/>
              <w:rPr>
                <w:rFonts w:ascii="Calibri" w:hAnsi="Calibri" w:cs="Calibri"/>
                <w:bCs/>
                <w:color w:val="000000" w:themeColor="text1"/>
                <w:szCs w:val="24"/>
              </w:rPr>
            </w:pPr>
            <w:r w:rsidRPr="00EB3F7E">
              <w:rPr>
                <w:rFonts w:ascii="Calibri" w:hAnsi="Calibri" w:cs="Calibri"/>
                <w:bCs/>
                <w:color w:val="000000" w:themeColor="text1"/>
                <w:szCs w:val="24"/>
              </w:rPr>
              <w:t>63,259</w:t>
            </w:r>
          </w:p>
        </w:tc>
        <w:tc>
          <w:tcPr>
            <w:tcW w:w="900" w:type="dxa"/>
            <w:vAlign w:val="center"/>
          </w:tcPr>
          <w:p w14:paraId="0B4CD5BC" w14:textId="77777777" w:rsidR="00965D2E" w:rsidRPr="00EB3F7E" w:rsidRDefault="00965D2E" w:rsidP="00965D2E">
            <w:pPr>
              <w:jc w:val="center"/>
              <w:rPr>
                <w:rFonts w:ascii="Calibri" w:hAnsi="Calibri" w:cs="Calibri"/>
                <w:bCs/>
                <w:color w:val="000000" w:themeColor="text1"/>
                <w:szCs w:val="24"/>
              </w:rPr>
            </w:pPr>
            <w:r w:rsidRPr="00EB3F7E">
              <w:rPr>
                <w:rFonts w:ascii="Calibri" w:hAnsi="Calibri" w:cs="Calibri"/>
                <w:bCs/>
                <w:color w:val="000000" w:themeColor="text1"/>
                <w:szCs w:val="24"/>
              </w:rPr>
              <w:t>65,299</w:t>
            </w:r>
          </w:p>
        </w:tc>
        <w:tc>
          <w:tcPr>
            <w:tcW w:w="900" w:type="dxa"/>
            <w:shd w:val="clear" w:color="auto" w:fill="auto"/>
            <w:vAlign w:val="center"/>
          </w:tcPr>
          <w:p w14:paraId="0B4CD5BD" w14:textId="77777777" w:rsidR="00965D2E" w:rsidRPr="00EB3F7E" w:rsidRDefault="00965D2E" w:rsidP="00965D2E">
            <w:pPr>
              <w:jc w:val="center"/>
              <w:rPr>
                <w:rFonts w:ascii="Calibri" w:hAnsi="Calibri" w:cs="Calibri"/>
                <w:bCs/>
                <w:color w:val="000000" w:themeColor="text1"/>
                <w:szCs w:val="24"/>
              </w:rPr>
            </w:pPr>
            <w:r w:rsidRPr="00EB3F7E">
              <w:rPr>
                <w:rFonts w:ascii="Calibri" w:hAnsi="Calibri" w:cs="Calibri"/>
                <w:bCs/>
                <w:color w:val="000000" w:themeColor="text1"/>
                <w:szCs w:val="24"/>
              </w:rPr>
              <w:t>67,340</w:t>
            </w:r>
          </w:p>
        </w:tc>
        <w:tc>
          <w:tcPr>
            <w:tcW w:w="900" w:type="dxa"/>
            <w:shd w:val="clear" w:color="auto" w:fill="auto"/>
            <w:vAlign w:val="center"/>
          </w:tcPr>
          <w:p w14:paraId="0B4CD5BE" w14:textId="77777777" w:rsidR="00965D2E" w:rsidRPr="00EB3F7E" w:rsidRDefault="00965D2E" w:rsidP="00965D2E">
            <w:pPr>
              <w:jc w:val="center"/>
              <w:rPr>
                <w:rFonts w:ascii="Calibri" w:hAnsi="Calibri" w:cs="Calibri"/>
                <w:bCs/>
                <w:color w:val="000000" w:themeColor="text1"/>
                <w:szCs w:val="24"/>
              </w:rPr>
            </w:pPr>
            <w:r w:rsidRPr="00EB3F7E">
              <w:rPr>
                <w:rFonts w:ascii="Calibri" w:hAnsi="Calibri" w:cs="Calibri"/>
                <w:bCs/>
                <w:color w:val="000000" w:themeColor="text1"/>
                <w:szCs w:val="24"/>
              </w:rPr>
              <w:t>69,381</w:t>
            </w:r>
          </w:p>
        </w:tc>
        <w:tc>
          <w:tcPr>
            <w:tcW w:w="945" w:type="dxa"/>
            <w:shd w:val="clear" w:color="auto" w:fill="auto"/>
            <w:vAlign w:val="center"/>
          </w:tcPr>
          <w:p w14:paraId="0B4CD5BF" w14:textId="77777777" w:rsidR="00965D2E" w:rsidRPr="00EB3F7E" w:rsidRDefault="00965D2E" w:rsidP="00965D2E">
            <w:pPr>
              <w:jc w:val="center"/>
              <w:rPr>
                <w:rFonts w:ascii="Calibri" w:hAnsi="Calibri" w:cs="Calibri"/>
                <w:bCs/>
                <w:color w:val="000000" w:themeColor="text1"/>
                <w:szCs w:val="24"/>
              </w:rPr>
            </w:pPr>
            <w:r w:rsidRPr="00EB3F7E">
              <w:rPr>
                <w:rFonts w:ascii="Calibri" w:hAnsi="Calibri" w:cs="Calibri"/>
                <w:bCs/>
                <w:color w:val="000000" w:themeColor="text1"/>
                <w:szCs w:val="24"/>
              </w:rPr>
              <w:t>71,422</w:t>
            </w:r>
          </w:p>
        </w:tc>
        <w:tc>
          <w:tcPr>
            <w:tcW w:w="900" w:type="dxa"/>
            <w:shd w:val="clear" w:color="auto" w:fill="auto"/>
            <w:vAlign w:val="center"/>
          </w:tcPr>
          <w:p w14:paraId="0B4CD5C0" w14:textId="77777777" w:rsidR="00965D2E" w:rsidRPr="00EB3F7E" w:rsidRDefault="00965D2E" w:rsidP="00965D2E">
            <w:pPr>
              <w:jc w:val="center"/>
              <w:rPr>
                <w:rFonts w:ascii="Calibri" w:hAnsi="Calibri" w:cs="Calibri"/>
                <w:bCs/>
                <w:color w:val="000000" w:themeColor="text1"/>
                <w:szCs w:val="24"/>
              </w:rPr>
            </w:pPr>
            <w:r w:rsidRPr="00EB3F7E">
              <w:rPr>
                <w:rFonts w:ascii="Calibri" w:hAnsi="Calibri" w:cs="Calibri"/>
                <w:bCs/>
                <w:color w:val="000000" w:themeColor="text1"/>
                <w:szCs w:val="24"/>
              </w:rPr>
              <w:t>73,463</w:t>
            </w:r>
          </w:p>
        </w:tc>
        <w:tc>
          <w:tcPr>
            <w:tcW w:w="900" w:type="dxa"/>
            <w:shd w:val="clear" w:color="auto" w:fill="auto"/>
            <w:vAlign w:val="center"/>
          </w:tcPr>
          <w:p w14:paraId="0B4CD5C1" w14:textId="77777777" w:rsidR="00965D2E" w:rsidRPr="00EB3F7E" w:rsidRDefault="00965D2E" w:rsidP="00965D2E">
            <w:pPr>
              <w:jc w:val="center"/>
              <w:rPr>
                <w:rFonts w:ascii="Calibri" w:hAnsi="Calibri" w:cs="Calibri"/>
                <w:bCs/>
                <w:color w:val="000000" w:themeColor="text1"/>
                <w:szCs w:val="24"/>
              </w:rPr>
            </w:pPr>
            <w:r w:rsidRPr="00EB3F7E">
              <w:rPr>
                <w:rFonts w:ascii="Calibri" w:hAnsi="Calibri" w:cs="Calibri"/>
                <w:bCs/>
                <w:color w:val="000000" w:themeColor="text1"/>
                <w:szCs w:val="24"/>
              </w:rPr>
              <w:t>75,504</w:t>
            </w:r>
          </w:p>
        </w:tc>
        <w:tc>
          <w:tcPr>
            <w:tcW w:w="900" w:type="dxa"/>
            <w:shd w:val="clear" w:color="auto" w:fill="auto"/>
            <w:vAlign w:val="center"/>
          </w:tcPr>
          <w:p w14:paraId="0B4CD5C2" w14:textId="77777777" w:rsidR="00965D2E" w:rsidRPr="00EB3F7E" w:rsidRDefault="00965D2E" w:rsidP="00965D2E">
            <w:pPr>
              <w:jc w:val="center"/>
              <w:rPr>
                <w:rFonts w:ascii="Calibri" w:hAnsi="Calibri" w:cs="Calibri"/>
                <w:bCs/>
                <w:color w:val="000000" w:themeColor="text1"/>
                <w:szCs w:val="24"/>
              </w:rPr>
            </w:pPr>
            <w:r w:rsidRPr="00EB3F7E">
              <w:rPr>
                <w:rFonts w:ascii="Calibri" w:hAnsi="Calibri" w:cs="Calibri"/>
                <w:bCs/>
                <w:color w:val="000000" w:themeColor="text1"/>
                <w:szCs w:val="24"/>
              </w:rPr>
              <w:t>77,545</w:t>
            </w:r>
          </w:p>
        </w:tc>
        <w:tc>
          <w:tcPr>
            <w:tcW w:w="1080" w:type="dxa"/>
            <w:shd w:val="clear" w:color="auto" w:fill="FFFF00"/>
            <w:vAlign w:val="center"/>
          </w:tcPr>
          <w:p w14:paraId="0B4CD5C3" w14:textId="77777777" w:rsidR="00965D2E" w:rsidRPr="00EB3F7E" w:rsidRDefault="00965D2E" w:rsidP="00965D2E">
            <w:pPr>
              <w:jc w:val="center"/>
              <w:rPr>
                <w:rFonts w:ascii="Calibri" w:hAnsi="Calibri" w:cs="Calibri"/>
                <w:bCs/>
                <w:color w:val="000000" w:themeColor="text1"/>
                <w:szCs w:val="24"/>
              </w:rPr>
            </w:pPr>
            <w:r w:rsidRPr="00EB3F7E">
              <w:rPr>
                <w:rFonts w:ascii="Calibri" w:hAnsi="Calibri" w:cs="Calibri"/>
                <w:bCs/>
                <w:color w:val="000000" w:themeColor="text1"/>
                <w:szCs w:val="24"/>
              </w:rPr>
              <w:t>79,586</w:t>
            </w:r>
          </w:p>
        </w:tc>
      </w:tr>
    </w:tbl>
    <w:p w14:paraId="0B4CD5C5" w14:textId="77777777" w:rsidR="008B19F9" w:rsidRPr="003A0415" w:rsidRDefault="008B19F9" w:rsidP="0086178E">
      <w:pPr>
        <w:spacing w:before="120" w:after="120"/>
        <w:rPr>
          <w:rFonts w:cs="Arial"/>
          <w:color w:val="000000" w:themeColor="text1"/>
          <w:szCs w:val="24"/>
        </w:rPr>
      </w:pPr>
      <w:r w:rsidRPr="003A0415">
        <w:rPr>
          <w:rFonts w:cs="Arial"/>
          <w:color w:val="000000" w:themeColor="text1"/>
          <w:szCs w:val="24"/>
        </w:rPr>
        <w:t>Standard Method</w:t>
      </w:r>
    </w:p>
    <w:p w14:paraId="0B4CD5C6" w14:textId="77777777" w:rsidR="008B19F9" w:rsidRPr="00D831CC" w:rsidRDefault="008B19F9" w:rsidP="002927DD">
      <w:pPr>
        <w:pStyle w:val="ListParagraph"/>
        <w:numPr>
          <w:ilvl w:val="0"/>
          <w:numId w:val="14"/>
        </w:numPr>
        <w:spacing w:before="120" w:after="120"/>
        <w:contextualSpacing w:val="0"/>
        <w:rPr>
          <w:rFonts w:cs="Arial"/>
          <w:b/>
          <w:color w:val="000000" w:themeColor="text1"/>
          <w:szCs w:val="24"/>
        </w:rPr>
      </w:pPr>
      <w:r w:rsidRPr="003A0415">
        <w:rPr>
          <w:rFonts w:cs="Arial"/>
          <w:b/>
          <w:color w:val="000000" w:themeColor="text1"/>
          <w:szCs w:val="24"/>
        </w:rPr>
        <w:t>Step A</w:t>
      </w:r>
      <w:r w:rsidR="008673D7">
        <w:rPr>
          <w:rFonts w:cs="Arial"/>
          <w:b/>
          <w:color w:val="000000" w:themeColor="text1"/>
          <w:szCs w:val="24"/>
        </w:rPr>
        <w:t>:</w:t>
      </w:r>
      <w:r w:rsidRPr="003A0415">
        <w:rPr>
          <w:rFonts w:cs="Arial"/>
          <w:b/>
          <w:color w:val="000000" w:themeColor="text1"/>
          <w:szCs w:val="24"/>
        </w:rPr>
        <w:t xml:space="preserve"> Geographic Conversion and Simultaneous Pay Actions.</w:t>
      </w:r>
      <w:r w:rsidR="00D831CC">
        <w:rPr>
          <w:rFonts w:cs="Arial"/>
          <w:b/>
          <w:color w:val="000000" w:themeColor="text1"/>
          <w:szCs w:val="24"/>
        </w:rPr>
        <w:t xml:space="preserve"> </w:t>
      </w:r>
      <w:r w:rsidRPr="00D831CC">
        <w:rPr>
          <w:rFonts w:cs="Arial"/>
          <w:i/>
          <w:color w:val="000000" w:themeColor="text1"/>
          <w:szCs w:val="24"/>
        </w:rPr>
        <w:t>None.</w:t>
      </w:r>
    </w:p>
    <w:p w14:paraId="0B4CD5C7" w14:textId="77777777" w:rsidR="008B19F9" w:rsidRDefault="008B19F9" w:rsidP="002927DD">
      <w:pPr>
        <w:pStyle w:val="ListParagraph"/>
        <w:numPr>
          <w:ilvl w:val="0"/>
          <w:numId w:val="14"/>
        </w:numPr>
        <w:spacing w:before="120" w:after="120"/>
        <w:contextualSpacing w:val="0"/>
        <w:rPr>
          <w:rFonts w:cs="Arial"/>
          <w:color w:val="000000" w:themeColor="text1"/>
          <w:szCs w:val="24"/>
        </w:rPr>
      </w:pPr>
      <w:r w:rsidRPr="003A0415">
        <w:rPr>
          <w:rFonts w:cs="Arial"/>
          <w:b/>
          <w:color w:val="000000" w:themeColor="text1"/>
          <w:szCs w:val="24"/>
        </w:rPr>
        <w:t>Step B</w:t>
      </w:r>
      <w:r w:rsidR="008673D7">
        <w:rPr>
          <w:rFonts w:cs="Arial"/>
          <w:b/>
          <w:color w:val="000000" w:themeColor="text1"/>
          <w:szCs w:val="24"/>
        </w:rPr>
        <w:t>:</w:t>
      </w:r>
      <w:r w:rsidRPr="003A0415">
        <w:rPr>
          <w:rFonts w:cs="Arial"/>
          <w:b/>
          <w:color w:val="000000" w:themeColor="text1"/>
          <w:szCs w:val="24"/>
        </w:rPr>
        <w:t xml:space="preserve"> Two-Step Promotion</w:t>
      </w:r>
      <w:r w:rsidRPr="003A0415">
        <w:rPr>
          <w:rFonts w:cs="Arial"/>
          <w:color w:val="000000" w:themeColor="text1"/>
          <w:szCs w:val="24"/>
        </w:rPr>
        <w:t>. Use the GS Base table, increase her step by two WGIs and add the result to the GS-11 step 10 rate:</w:t>
      </w:r>
    </w:p>
    <w:p w14:paraId="0B4CD5E4" w14:textId="77777777" w:rsidR="008B19F9" w:rsidRPr="003A0415" w:rsidRDefault="008B19F9" w:rsidP="0086178E">
      <w:pPr>
        <w:pStyle w:val="ListParagraph"/>
        <w:spacing w:before="120" w:after="120"/>
        <w:contextualSpacing w:val="0"/>
        <w:rPr>
          <w:rFonts w:cs="Arial"/>
          <w:i/>
          <w:color w:val="000000" w:themeColor="text1"/>
          <w:szCs w:val="24"/>
        </w:rPr>
      </w:pPr>
      <w:r w:rsidRPr="003A0415">
        <w:rPr>
          <w:rFonts w:cs="Arial"/>
          <w:i/>
          <w:color w:val="000000" w:themeColor="text1"/>
          <w:szCs w:val="24"/>
        </w:rPr>
        <w:t>$1,7</w:t>
      </w:r>
      <w:r w:rsidR="00232BE1" w:rsidRPr="003A0415">
        <w:rPr>
          <w:rFonts w:cs="Arial"/>
          <w:i/>
          <w:color w:val="000000" w:themeColor="text1"/>
          <w:szCs w:val="24"/>
        </w:rPr>
        <w:t>69</w:t>
      </w:r>
      <w:r w:rsidRPr="003A0415">
        <w:rPr>
          <w:rFonts w:cs="Arial"/>
          <w:i/>
          <w:color w:val="000000" w:themeColor="text1"/>
          <w:szCs w:val="24"/>
        </w:rPr>
        <w:t xml:space="preserve"> x 2 = $3,</w:t>
      </w:r>
      <w:r w:rsidR="00232BE1" w:rsidRPr="003A0415">
        <w:rPr>
          <w:rFonts w:cs="Arial"/>
          <w:i/>
          <w:color w:val="000000" w:themeColor="text1"/>
          <w:szCs w:val="24"/>
        </w:rPr>
        <w:t>538</w:t>
      </w:r>
    </w:p>
    <w:p w14:paraId="0B4CD5E5" w14:textId="516EE750" w:rsidR="008B19F9" w:rsidRDefault="008B19F9" w:rsidP="0086178E">
      <w:pPr>
        <w:pStyle w:val="ListParagraph"/>
        <w:spacing w:before="120" w:after="120"/>
        <w:contextualSpacing w:val="0"/>
        <w:rPr>
          <w:rFonts w:cs="Arial"/>
          <w:i/>
          <w:color w:val="000000" w:themeColor="text1"/>
          <w:szCs w:val="24"/>
        </w:rPr>
      </w:pPr>
      <w:r w:rsidRPr="00EB3F7E">
        <w:rPr>
          <w:rFonts w:cs="Arial"/>
          <w:i/>
          <w:color w:val="000000" w:themeColor="text1"/>
          <w:szCs w:val="24"/>
        </w:rPr>
        <w:t>$68,</w:t>
      </w:r>
      <w:r w:rsidR="00232BE1" w:rsidRPr="00EB3F7E">
        <w:rPr>
          <w:rFonts w:cs="Arial"/>
          <w:i/>
          <w:color w:val="000000" w:themeColor="text1"/>
          <w:szCs w:val="24"/>
        </w:rPr>
        <w:t>983</w:t>
      </w:r>
      <w:r w:rsidRPr="00EB3F7E">
        <w:rPr>
          <w:rFonts w:cs="Arial"/>
          <w:i/>
          <w:color w:val="000000" w:themeColor="text1"/>
          <w:szCs w:val="24"/>
        </w:rPr>
        <w:t xml:space="preserve"> + $3,</w:t>
      </w:r>
      <w:r w:rsidR="00232BE1" w:rsidRPr="00EB3F7E">
        <w:rPr>
          <w:rFonts w:cs="Arial"/>
          <w:i/>
          <w:color w:val="000000" w:themeColor="text1"/>
          <w:szCs w:val="24"/>
        </w:rPr>
        <w:t>538</w:t>
      </w:r>
      <w:r w:rsidRPr="00EB3F7E">
        <w:rPr>
          <w:rFonts w:cs="Arial"/>
          <w:i/>
          <w:color w:val="000000" w:themeColor="text1"/>
          <w:szCs w:val="24"/>
        </w:rPr>
        <w:t xml:space="preserve"> = $7</w:t>
      </w:r>
      <w:r w:rsidR="00232BE1" w:rsidRPr="00EB3F7E">
        <w:rPr>
          <w:rFonts w:cs="Arial"/>
          <w:i/>
          <w:color w:val="000000" w:themeColor="text1"/>
          <w:szCs w:val="24"/>
        </w:rPr>
        <w:t>2,521</w:t>
      </w:r>
    </w:p>
    <w:tbl>
      <w:tblPr>
        <w:tblStyle w:val="TableGrid"/>
        <w:tblW w:w="11250" w:type="dxa"/>
        <w:tblInd w:w="-590"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45"/>
        <w:gridCol w:w="900"/>
        <w:gridCol w:w="900"/>
        <w:gridCol w:w="900"/>
        <w:gridCol w:w="1035"/>
        <w:gridCol w:w="810"/>
      </w:tblGrid>
      <w:tr w:rsidR="000F04D7" w:rsidRPr="0000204C" w14:paraId="027203ED" w14:textId="77777777" w:rsidTr="00005585">
        <w:trPr>
          <w:tblHeader/>
        </w:trPr>
        <w:tc>
          <w:tcPr>
            <w:tcW w:w="720" w:type="dxa"/>
            <w:shd w:val="clear" w:color="auto" w:fill="D9D9D9" w:themeFill="background1" w:themeFillShade="D9"/>
          </w:tcPr>
          <w:p w14:paraId="23F0EC1A"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2017</w:t>
            </w:r>
          </w:p>
        </w:tc>
        <w:tc>
          <w:tcPr>
            <w:tcW w:w="540" w:type="dxa"/>
            <w:shd w:val="clear" w:color="auto" w:fill="D9D9D9" w:themeFill="background1" w:themeFillShade="D9"/>
            <w:hideMark/>
          </w:tcPr>
          <w:p w14:paraId="6C9E5871"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Gr</w:t>
            </w:r>
          </w:p>
        </w:tc>
        <w:tc>
          <w:tcPr>
            <w:tcW w:w="900" w:type="dxa"/>
            <w:shd w:val="clear" w:color="auto" w:fill="D9D9D9" w:themeFill="background1" w:themeFillShade="D9"/>
            <w:hideMark/>
          </w:tcPr>
          <w:p w14:paraId="11B3CD55"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STEP 1</w:t>
            </w:r>
          </w:p>
        </w:tc>
        <w:tc>
          <w:tcPr>
            <w:tcW w:w="900" w:type="dxa"/>
            <w:shd w:val="clear" w:color="auto" w:fill="D9D9D9" w:themeFill="background1" w:themeFillShade="D9"/>
            <w:hideMark/>
          </w:tcPr>
          <w:p w14:paraId="39D8E71C"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STEP 2</w:t>
            </w:r>
          </w:p>
        </w:tc>
        <w:tc>
          <w:tcPr>
            <w:tcW w:w="900" w:type="dxa"/>
            <w:shd w:val="clear" w:color="auto" w:fill="D9D9D9" w:themeFill="background1" w:themeFillShade="D9"/>
            <w:hideMark/>
          </w:tcPr>
          <w:p w14:paraId="5126DD9C"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STEP 3</w:t>
            </w:r>
          </w:p>
        </w:tc>
        <w:tc>
          <w:tcPr>
            <w:tcW w:w="900" w:type="dxa"/>
            <w:shd w:val="clear" w:color="auto" w:fill="D9D9D9" w:themeFill="background1" w:themeFillShade="D9"/>
            <w:hideMark/>
          </w:tcPr>
          <w:p w14:paraId="5B108B9A"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STEP 4</w:t>
            </w:r>
          </w:p>
        </w:tc>
        <w:tc>
          <w:tcPr>
            <w:tcW w:w="900" w:type="dxa"/>
            <w:shd w:val="clear" w:color="auto" w:fill="D9D9D9" w:themeFill="background1" w:themeFillShade="D9"/>
            <w:hideMark/>
          </w:tcPr>
          <w:p w14:paraId="24C87C4C"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STEP 5</w:t>
            </w:r>
          </w:p>
        </w:tc>
        <w:tc>
          <w:tcPr>
            <w:tcW w:w="945" w:type="dxa"/>
            <w:shd w:val="clear" w:color="auto" w:fill="D9D9D9" w:themeFill="background1" w:themeFillShade="D9"/>
            <w:hideMark/>
          </w:tcPr>
          <w:p w14:paraId="3A5531EC"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STEP 6</w:t>
            </w:r>
          </w:p>
        </w:tc>
        <w:tc>
          <w:tcPr>
            <w:tcW w:w="900" w:type="dxa"/>
            <w:shd w:val="clear" w:color="auto" w:fill="D9D9D9" w:themeFill="background1" w:themeFillShade="D9"/>
            <w:hideMark/>
          </w:tcPr>
          <w:p w14:paraId="7168FB0E"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STEP 7</w:t>
            </w:r>
          </w:p>
        </w:tc>
        <w:tc>
          <w:tcPr>
            <w:tcW w:w="900" w:type="dxa"/>
            <w:shd w:val="clear" w:color="auto" w:fill="D9D9D9" w:themeFill="background1" w:themeFillShade="D9"/>
            <w:hideMark/>
          </w:tcPr>
          <w:p w14:paraId="63743D7F"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STEP 8</w:t>
            </w:r>
          </w:p>
        </w:tc>
        <w:tc>
          <w:tcPr>
            <w:tcW w:w="900" w:type="dxa"/>
            <w:shd w:val="clear" w:color="auto" w:fill="D9D9D9" w:themeFill="background1" w:themeFillShade="D9"/>
            <w:hideMark/>
          </w:tcPr>
          <w:p w14:paraId="7D682340"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STEP 9</w:t>
            </w:r>
          </w:p>
        </w:tc>
        <w:tc>
          <w:tcPr>
            <w:tcW w:w="1035" w:type="dxa"/>
            <w:shd w:val="clear" w:color="auto" w:fill="D9D9D9" w:themeFill="background1" w:themeFillShade="D9"/>
            <w:hideMark/>
          </w:tcPr>
          <w:p w14:paraId="1F1D4098"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STEP 10</w:t>
            </w:r>
          </w:p>
        </w:tc>
        <w:tc>
          <w:tcPr>
            <w:tcW w:w="810" w:type="dxa"/>
            <w:shd w:val="clear" w:color="auto" w:fill="D9D9D9" w:themeFill="background1" w:themeFillShade="D9"/>
          </w:tcPr>
          <w:p w14:paraId="4043C1E3" w14:textId="77777777" w:rsidR="000F04D7" w:rsidRPr="00AC1CCE" w:rsidRDefault="000F04D7" w:rsidP="00005585">
            <w:pPr>
              <w:jc w:val="center"/>
              <w:rPr>
                <w:rFonts w:ascii="Calibri" w:hAnsi="Calibri" w:cs="Calibri"/>
                <w:b/>
                <w:bCs/>
                <w:szCs w:val="24"/>
              </w:rPr>
            </w:pPr>
            <w:r>
              <w:rPr>
                <w:rFonts w:ascii="Calibri" w:hAnsi="Calibri" w:cs="Calibri"/>
                <w:b/>
                <w:bCs/>
                <w:szCs w:val="24"/>
              </w:rPr>
              <w:t>WGI</w:t>
            </w:r>
          </w:p>
        </w:tc>
      </w:tr>
      <w:tr w:rsidR="000F04D7" w:rsidRPr="0000204C" w14:paraId="7A1EC150" w14:textId="77777777" w:rsidTr="00005585">
        <w:tc>
          <w:tcPr>
            <w:tcW w:w="720" w:type="dxa"/>
            <w:shd w:val="clear" w:color="auto" w:fill="auto"/>
          </w:tcPr>
          <w:p w14:paraId="6B0D4222" w14:textId="77777777" w:rsidR="000F04D7" w:rsidRPr="00EB3F7E" w:rsidRDefault="000F04D7" w:rsidP="00005585">
            <w:pPr>
              <w:jc w:val="center"/>
              <w:rPr>
                <w:rFonts w:ascii="Calibri" w:hAnsi="Calibri" w:cs="Calibri"/>
                <w:b/>
                <w:bCs/>
                <w:color w:val="000000" w:themeColor="text1"/>
                <w:szCs w:val="24"/>
              </w:rPr>
            </w:pPr>
            <w:r w:rsidRPr="00EB3F7E">
              <w:rPr>
                <w:rFonts w:ascii="Calibri" w:hAnsi="Calibri" w:cs="Calibri"/>
                <w:b/>
                <w:bCs/>
                <w:color w:val="000000" w:themeColor="text1"/>
                <w:szCs w:val="24"/>
              </w:rPr>
              <w:t>Base</w:t>
            </w:r>
          </w:p>
        </w:tc>
        <w:tc>
          <w:tcPr>
            <w:tcW w:w="540" w:type="dxa"/>
            <w:vAlign w:val="center"/>
          </w:tcPr>
          <w:p w14:paraId="76AF048B" w14:textId="77777777" w:rsidR="000F04D7" w:rsidRPr="003A0415" w:rsidRDefault="000F04D7" w:rsidP="00005585">
            <w:pPr>
              <w:jc w:val="center"/>
              <w:rPr>
                <w:rFonts w:ascii="Calibri" w:hAnsi="Calibri" w:cs="Calibri"/>
                <w:bCs/>
                <w:color w:val="000000" w:themeColor="text1"/>
                <w:szCs w:val="24"/>
              </w:rPr>
            </w:pPr>
            <w:r w:rsidRPr="003A0415">
              <w:rPr>
                <w:rFonts w:ascii="Calibri" w:hAnsi="Calibri" w:cs="Calibri"/>
                <w:bCs/>
                <w:color w:val="000000" w:themeColor="text1"/>
                <w:szCs w:val="24"/>
              </w:rPr>
              <w:t>11</w:t>
            </w:r>
          </w:p>
        </w:tc>
        <w:tc>
          <w:tcPr>
            <w:tcW w:w="900" w:type="dxa"/>
            <w:shd w:val="clear" w:color="auto" w:fill="auto"/>
            <w:vAlign w:val="center"/>
          </w:tcPr>
          <w:p w14:paraId="334E3285" w14:textId="77777777" w:rsidR="000F04D7" w:rsidRPr="003A0415" w:rsidRDefault="000F04D7" w:rsidP="00005585">
            <w:pPr>
              <w:jc w:val="center"/>
              <w:rPr>
                <w:rFonts w:ascii="Calibri" w:hAnsi="Calibri" w:cs="Calibri"/>
                <w:bCs/>
                <w:color w:val="000000" w:themeColor="text1"/>
                <w:szCs w:val="24"/>
              </w:rPr>
            </w:pPr>
            <w:r w:rsidRPr="003A0415">
              <w:rPr>
                <w:rFonts w:ascii="Calibri" w:hAnsi="Calibri" w:cs="Calibri"/>
                <w:bCs/>
                <w:color w:val="000000" w:themeColor="text1"/>
                <w:szCs w:val="24"/>
              </w:rPr>
              <w:t>53,062</w:t>
            </w:r>
          </w:p>
        </w:tc>
        <w:tc>
          <w:tcPr>
            <w:tcW w:w="900" w:type="dxa"/>
            <w:vAlign w:val="center"/>
          </w:tcPr>
          <w:p w14:paraId="59F4F30E" w14:textId="77777777" w:rsidR="000F04D7" w:rsidRPr="003A0415" w:rsidRDefault="000F04D7" w:rsidP="00005585">
            <w:pPr>
              <w:jc w:val="center"/>
              <w:rPr>
                <w:rFonts w:ascii="Calibri" w:hAnsi="Calibri" w:cs="Calibri"/>
                <w:bCs/>
                <w:color w:val="000000" w:themeColor="text1"/>
                <w:szCs w:val="24"/>
              </w:rPr>
            </w:pPr>
            <w:r w:rsidRPr="003A0415">
              <w:rPr>
                <w:rFonts w:ascii="Calibri" w:hAnsi="Calibri" w:cs="Calibri"/>
                <w:bCs/>
                <w:color w:val="000000" w:themeColor="text1"/>
                <w:szCs w:val="24"/>
              </w:rPr>
              <w:t>54,831</w:t>
            </w:r>
          </w:p>
        </w:tc>
        <w:tc>
          <w:tcPr>
            <w:tcW w:w="900" w:type="dxa"/>
            <w:vAlign w:val="center"/>
          </w:tcPr>
          <w:p w14:paraId="251D38A7" w14:textId="77777777" w:rsidR="000F04D7" w:rsidRPr="003A0415" w:rsidRDefault="000F04D7" w:rsidP="00005585">
            <w:pPr>
              <w:jc w:val="center"/>
              <w:rPr>
                <w:rFonts w:ascii="Calibri" w:hAnsi="Calibri" w:cs="Calibri"/>
                <w:bCs/>
                <w:color w:val="000000" w:themeColor="text1"/>
                <w:szCs w:val="24"/>
              </w:rPr>
            </w:pPr>
            <w:r w:rsidRPr="003A0415">
              <w:rPr>
                <w:rFonts w:ascii="Calibri" w:hAnsi="Calibri" w:cs="Calibri"/>
                <w:bCs/>
                <w:color w:val="000000" w:themeColor="text1"/>
                <w:szCs w:val="24"/>
              </w:rPr>
              <w:t>56,600</w:t>
            </w:r>
          </w:p>
        </w:tc>
        <w:tc>
          <w:tcPr>
            <w:tcW w:w="900" w:type="dxa"/>
            <w:shd w:val="clear" w:color="auto" w:fill="auto"/>
            <w:vAlign w:val="center"/>
          </w:tcPr>
          <w:p w14:paraId="6D132CF7" w14:textId="77777777" w:rsidR="000F04D7" w:rsidRPr="003A0415" w:rsidRDefault="000F04D7" w:rsidP="00005585">
            <w:pPr>
              <w:jc w:val="center"/>
              <w:rPr>
                <w:rFonts w:ascii="Calibri" w:hAnsi="Calibri" w:cs="Calibri"/>
                <w:bCs/>
                <w:color w:val="000000" w:themeColor="text1"/>
                <w:szCs w:val="24"/>
              </w:rPr>
            </w:pPr>
            <w:r w:rsidRPr="003A0415">
              <w:rPr>
                <w:rFonts w:ascii="Calibri" w:hAnsi="Calibri" w:cs="Calibri"/>
                <w:bCs/>
                <w:color w:val="000000" w:themeColor="text1"/>
                <w:szCs w:val="24"/>
              </w:rPr>
              <w:t>58,369</w:t>
            </w:r>
          </w:p>
        </w:tc>
        <w:tc>
          <w:tcPr>
            <w:tcW w:w="900" w:type="dxa"/>
            <w:shd w:val="clear" w:color="auto" w:fill="auto"/>
            <w:vAlign w:val="center"/>
          </w:tcPr>
          <w:p w14:paraId="13B0F8D1" w14:textId="77777777" w:rsidR="000F04D7" w:rsidRPr="003A0415" w:rsidRDefault="000F04D7" w:rsidP="00005585">
            <w:pPr>
              <w:jc w:val="center"/>
              <w:rPr>
                <w:rFonts w:ascii="Calibri" w:hAnsi="Calibri" w:cs="Calibri"/>
                <w:bCs/>
                <w:color w:val="000000" w:themeColor="text1"/>
                <w:szCs w:val="24"/>
              </w:rPr>
            </w:pPr>
            <w:r w:rsidRPr="003A0415">
              <w:rPr>
                <w:rFonts w:ascii="Calibri" w:hAnsi="Calibri" w:cs="Calibri"/>
                <w:bCs/>
                <w:color w:val="000000" w:themeColor="text1"/>
                <w:szCs w:val="24"/>
              </w:rPr>
              <w:t>60,138</w:t>
            </w:r>
          </w:p>
        </w:tc>
        <w:tc>
          <w:tcPr>
            <w:tcW w:w="945" w:type="dxa"/>
            <w:shd w:val="clear" w:color="auto" w:fill="auto"/>
            <w:vAlign w:val="center"/>
          </w:tcPr>
          <w:p w14:paraId="074631C9" w14:textId="77777777" w:rsidR="000F04D7" w:rsidRPr="003A0415" w:rsidRDefault="000F04D7" w:rsidP="00005585">
            <w:pPr>
              <w:jc w:val="center"/>
              <w:rPr>
                <w:rFonts w:ascii="Calibri" w:hAnsi="Calibri" w:cs="Calibri"/>
                <w:bCs/>
                <w:color w:val="000000" w:themeColor="text1"/>
                <w:szCs w:val="24"/>
              </w:rPr>
            </w:pPr>
            <w:r w:rsidRPr="003A0415">
              <w:rPr>
                <w:rFonts w:ascii="Calibri" w:hAnsi="Calibri" w:cs="Calibri"/>
                <w:bCs/>
                <w:color w:val="000000" w:themeColor="text1"/>
                <w:szCs w:val="24"/>
              </w:rPr>
              <w:t>61,907</w:t>
            </w:r>
          </w:p>
        </w:tc>
        <w:tc>
          <w:tcPr>
            <w:tcW w:w="900" w:type="dxa"/>
            <w:shd w:val="clear" w:color="auto" w:fill="auto"/>
            <w:vAlign w:val="center"/>
          </w:tcPr>
          <w:p w14:paraId="2AF0A6EA" w14:textId="77777777" w:rsidR="000F04D7" w:rsidRPr="003A0415" w:rsidRDefault="000F04D7" w:rsidP="00005585">
            <w:pPr>
              <w:jc w:val="center"/>
              <w:rPr>
                <w:rFonts w:ascii="Calibri" w:hAnsi="Calibri" w:cs="Calibri"/>
                <w:bCs/>
                <w:color w:val="000000" w:themeColor="text1"/>
                <w:szCs w:val="24"/>
              </w:rPr>
            </w:pPr>
            <w:r w:rsidRPr="003A0415">
              <w:rPr>
                <w:rFonts w:ascii="Calibri" w:hAnsi="Calibri" w:cs="Calibri"/>
                <w:bCs/>
                <w:color w:val="000000" w:themeColor="text1"/>
                <w:szCs w:val="24"/>
              </w:rPr>
              <w:t>63,676</w:t>
            </w:r>
          </w:p>
        </w:tc>
        <w:tc>
          <w:tcPr>
            <w:tcW w:w="900" w:type="dxa"/>
            <w:shd w:val="clear" w:color="auto" w:fill="auto"/>
            <w:vAlign w:val="center"/>
          </w:tcPr>
          <w:p w14:paraId="6D403001" w14:textId="77777777" w:rsidR="000F04D7" w:rsidRPr="003A0415" w:rsidRDefault="000F04D7" w:rsidP="00005585">
            <w:pPr>
              <w:jc w:val="center"/>
              <w:rPr>
                <w:rFonts w:ascii="Calibri" w:hAnsi="Calibri" w:cs="Calibri"/>
                <w:bCs/>
                <w:color w:val="000000" w:themeColor="text1"/>
                <w:szCs w:val="24"/>
              </w:rPr>
            </w:pPr>
            <w:r w:rsidRPr="003A0415">
              <w:rPr>
                <w:rFonts w:ascii="Calibri" w:hAnsi="Calibri" w:cs="Calibri"/>
                <w:bCs/>
                <w:color w:val="000000" w:themeColor="text1"/>
                <w:szCs w:val="24"/>
              </w:rPr>
              <w:t>65,445</w:t>
            </w:r>
          </w:p>
        </w:tc>
        <w:tc>
          <w:tcPr>
            <w:tcW w:w="900" w:type="dxa"/>
            <w:shd w:val="clear" w:color="auto" w:fill="auto"/>
            <w:vAlign w:val="center"/>
          </w:tcPr>
          <w:p w14:paraId="527E7DC3" w14:textId="77777777" w:rsidR="000F04D7" w:rsidRPr="003A0415" w:rsidRDefault="000F04D7" w:rsidP="00005585">
            <w:pPr>
              <w:jc w:val="center"/>
              <w:rPr>
                <w:rFonts w:ascii="Calibri" w:hAnsi="Calibri" w:cs="Calibri"/>
                <w:bCs/>
                <w:color w:val="000000" w:themeColor="text1"/>
                <w:szCs w:val="24"/>
              </w:rPr>
            </w:pPr>
            <w:r w:rsidRPr="003A0415">
              <w:rPr>
                <w:rFonts w:ascii="Calibri" w:hAnsi="Calibri" w:cs="Calibri"/>
                <w:bCs/>
                <w:color w:val="000000" w:themeColor="text1"/>
                <w:szCs w:val="24"/>
              </w:rPr>
              <w:t>67,214</w:t>
            </w:r>
          </w:p>
        </w:tc>
        <w:tc>
          <w:tcPr>
            <w:tcW w:w="1035" w:type="dxa"/>
            <w:shd w:val="clear" w:color="auto" w:fill="FFFF00"/>
            <w:vAlign w:val="center"/>
          </w:tcPr>
          <w:p w14:paraId="59AB9527" w14:textId="77777777" w:rsidR="000F04D7" w:rsidRPr="003A0415" w:rsidRDefault="000F04D7" w:rsidP="00005585">
            <w:pPr>
              <w:jc w:val="center"/>
              <w:rPr>
                <w:rFonts w:ascii="Calibri" w:hAnsi="Calibri" w:cs="Calibri"/>
                <w:bCs/>
                <w:color w:val="000000" w:themeColor="text1"/>
                <w:szCs w:val="24"/>
              </w:rPr>
            </w:pPr>
            <w:r w:rsidRPr="003A0415">
              <w:rPr>
                <w:rFonts w:ascii="Calibri" w:hAnsi="Calibri" w:cs="Calibri"/>
                <w:bCs/>
                <w:color w:val="000000" w:themeColor="text1"/>
                <w:szCs w:val="24"/>
              </w:rPr>
              <w:t>68,983</w:t>
            </w:r>
          </w:p>
        </w:tc>
        <w:tc>
          <w:tcPr>
            <w:tcW w:w="810" w:type="dxa"/>
            <w:shd w:val="clear" w:color="auto" w:fill="FFFF00"/>
          </w:tcPr>
          <w:p w14:paraId="2685E7EA" w14:textId="77777777" w:rsidR="000F04D7" w:rsidRPr="003A0415" w:rsidRDefault="000F04D7" w:rsidP="00005585">
            <w:pPr>
              <w:jc w:val="center"/>
              <w:rPr>
                <w:rFonts w:ascii="Calibri" w:hAnsi="Calibri" w:cs="Calibri"/>
                <w:bCs/>
                <w:color w:val="000000" w:themeColor="text1"/>
                <w:szCs w:val="24"/>
              </w:rPr>
            </w:pPr>
            <w:r w:rsidRPr="003A0415">
              <w:rPr>
                <w:rFonts w:ascii="Calibri" w:hAnsi="Calibri" w:cs="Calibri"/>
                <w:bCs/>
                <w:color w:val="000000" w:themeColor="text1"/>
                <w:szCs w:val="24"/>
              </w:rPr>
              <w:t>1,769</w:t>
            </w:r>
          </w:p>
        </w:tc>
      </w:tr>
    </w:tbl>
    <w:p w14:paraId="0B4CD5E6" w14:textId="77777777" w:rsidR="008B19F9" w:rsidRPr="00EB3F7E" w:rsidRDefault="008B19F9" w:rsidP="002927DD">
      <w:pPr>
        <w:pStyle w:val="ListParagraph"/>
        <w:numPr>
          <w:ilvl w:val="0"/>
          <w:numId w:val="14"/>
        </w:numPr>
        <w:spacing w:before="120" w:after="120"/>
        <w:contextualSpacing w:val="0"/>
        <w:rPr>
          <w:rFonts w:cs="Arial"/>
          <w:color w:val="000000" w:themeColor="text1"/>
          <w:szCs w:val="24"/>
        </w:rPr>
      </w:pPr>
      <w:r w:rsidRPr="003A0415">
        <w:rPr>
          <w:rFonts w:cs="Arial"/>
          <w:b/>
          <w:color w:val="000000" w:themeColor="text1"/>
          <w:szCs w:val="24"/>
        </w:rPr>
        <w:t>Step C</w:t>
      </w:r>
      <w:r w:rsidR="007167EE">
        <w:rPr>
          <w:rFonts w:cs="Arial"/>
          <w:b/>
          <w:color w:val="000000" w:themeColor="text1"/>
          <w:szCs w:val="24"/>
        </w:rPr>
        <w:t>:</w:t>
      </w:r>
      <w:r w:rsidRPr="003A0415">
        <w:rPr>
          <w:rFonts w:cs="Arial"/>
          <w:b/>
          <w:color w:val="000000" w:themeColor="text1"/>
          <w:szCs w:val="24"/>
        </w:rPr>
        <w:t xml:space="preserve"> Promotion Entitlement. </w:t>
      </w:r>
      <w:r w:rsidRPr="00EB3F7E">
        <w:rPr>
          <w:rFonts w:cs="Arial"/>
          <w:color w:val="000000" w:themeColor="text1"/>
          <w:szCs w:val="24"/>
        </w:rPr>
        <w:t>Multiply the base rate plus two WGIs by the locality payment:</w:t>
      </w:r>
    </w:p>
    <w:p w14:paraId="0B4CD5E7" w14:textId="77777777" w:rsidR="008B19F9" w:rsidRPr="00EB3F7E" w:rsidRDefault="008B19F9" w:rsidP="00EB3F7E">
      <w:pPr>
        <w:autoSpaceDE w:val="0"/>
        <w:autoSpaceDN w:val="0"/>
        <w:adjustRightInd w:val="0"/>
        <w:jc w:val="center"/>
        <w:rPr>
          <w:rFonts w:ascii="Calibri" w:eastAsiaTheme="minorHAnsi" w:hAnsi="Calibri" w:cs="Calibri"/>
          <w:color w:val="000000" w:themeColor="text1"/>
          <w:szCs w:val="24"/>
        </w:rPr>
      </w:pPr>
      <w:r w:rsidRPr="00EB3F7E">
        <w:rPr>
          <w:rFonts w:ascii="Calibri" w:eastAsiaTheme="minorHAnsi" w:hAnsi="Calibri" w:cs="Calibri"/>
          <w:bCs/>
          <w:color w:val="000000" w:themeColor="text1"/>
          <w:szCs w:val="24"/>
        </w:rPr>
        <w:t>SALARY TABLE 2018-RUS</w:t>
      </w:r>
    </w:p>
    <w:p w14:paraId="0B4CD5E8" w14:textId="77777777" w:rsidR="008B19F9" w:rsidRPr="00EB3F7E" w:rsidRDefault="008B19F9" w:rsidP="00EB3F7E">
      <w:pPr>
        <w:autoSpaceDE w:val="0"/>
        <w:autoSpaceDN w:val="0"/>
        <w:adjustRightInd w:val="0"/>
        <w:jc w:val="center"/>
        <w:rPr>
          <w:rFonts w:ascii="Calibri" w:eastAsiaTheme="minorHAnsi" w:hAnsi="Calibri" w:cs="Calibri"/>
          <w:color w:val="000000" w:themeColor="text1"/>
          <w:szCs w:val="24"/>
        </w:rPr>
      </w:pPr>
      <w:r w:rsidRPr="00EB3F7E">
        <w:rPr>
          <w:rFonts w:ascii="Calibri" w:eastAsiaTheme="minorHAnsi" w:hAnsi="Calibri" w:cs="Calibri"/>
          <w:bCs/>
          <w:color w:val="000000" w:themeColor="text1"/>
          <w:szCs w:val="24"/>
        </w:rPr>
        <w:t xml:space="preserve">INCORPORATING THE 1.4% GENERAL SCHEDULE INCREASE AND A LOCALITY PAYMENT OF </w:t>
      </w:r>
      <w:r w:rsidRPr="00EB3F7E">
        <w:rPr>
          <w:rFonts w:ascii="Calibri" w:eastAsiaTheme="minorHAnsi" w:hAnsi="Calibri" w:cs="Calibri"/>
          <w:bCs/>
          <w:color w:val="000000" w:themeColor="text1"/>
          <w:szCs w:val="24"/>
          <w:highlight w:val="yellow"/>
        </w:rPr>
        <w:t>15.37%</w:t>
      </w:r>
    </w:p>
    <w:p w14:paraId="0B4CD5E9" w14:textId="77777777" w:rsidR="008B19F9" w:rsidRPr="00EB3F7E" w:rsidRDefault="008B19F9" w:rsidP="00EB3F7E">
      <w:pPr>
        <w:autoSpaceDE w:val="0"/>
        <w:autoSpaceDN w:val="0"/>
        <w:adjustRightInd w:val="0"/>
        <w:jc w:val="center"/>
        <w:rPr>
          <w:rFonts w:ascii="Calibri" w:eastAsiaTheme="minorHAnsi" w:hAnsi="Calibri" w:cs="Calibri"/>
          <w:color w:val="000000" w:themeColor="text1"/>
          <w:szCs w:val="24"/>
        </w:rPr>
      </w:pPr>
      <w:r w:rsidRPr="00EB3F7E">
        <w:rPr>
          <w:rFonts w:ascii="Calibri" w:eastAsiaTheme="minorHAnsi" w:hAnsi="Calibri" w:cs="Calibri"/>
          <w:bCs/>
          <w:color w:val="000000" w:themeColor="text1"/>
          <w:szCs w:val="24"/>
        </w:rPr>
        <w:t>FOR THE LOCALITY PAY AREA OF REST OF U.S.</w:t>
      </w:r>
    </w:p>
    <w:p w14:paraId="0B4CD5EA" w14:textId="77777777" w:rsidR="008B19F9" w:rsidRPr="00EB3F7E" w:rsidRDefault="008B19F9" w:rsidP="00EB3F7E">
      <w:pPr>
        <w:autoSpaceDE w:val="0"/>
        <w:autoSpaceDN w:val="0"/>
        <w:adjustRightInd w:val="0"/>
        <w:jc w:val="center"/>
        <w:rPr>
          <w:rFonts w:ascii="Calibri" w:eastAsiaTheme="minorHAnsi" w:hAnsi="Calibri" w:cs="Calibri"/>
          <w:color w:val="000000" w:themeColor="text1"/>
          <w:szCs w:val="24"/>
        </w:rPr>
      </w:pPr>
      <w:r w:rsidRPr="00EB3F7E">
        <w:rPr>
          <w:rFonts w:ascii="Calibri" w:eastAsiaTheme="minorHAnsi" w:hAnsi="Calibri" w:cs="Calibri"/>
          <w:bCs/>
          <w:color w:val="000000" w:themeColor="text1"/>
          <w:szCs w:val="24"/>
        </w:rPr>
        <w:t>TOTAL INCREASE: 1.67%</w:t>
      </w:r>
    </w:p>
    <w:p w14:paraId="0B4CD5EB" w14:textId="77777777" w:rsidR="008B19F9" w:rsidRPr="00EB3F7E" w:rsidRDefault="008B19F9" w:rsidP="00EB3F7E">
      <w:pPr>
        <w:jc w:val="center"/>
        <w:rPr>
          <w:rFonts w:ascii="Calibri" w:hAnsi="Calibri" w:cs="Calibri"/>
          <w:color w:val="000000" w:themeColor="text1"/>
          <w:szCs w:val="24"/>
        </w:rPr>
      </w:pPr>
      <w:r w:rsidRPr="00EB3F7E">
        <w:rPr>
          <w:rFonts w:ascii="Calibri" w:eastAsiaTheme="minorHAnsi" w:hAnsi="Calibri" w:cs="Calibri"/>
          <w:bCs/>
          <w:color w:val="000000" w:themeColor="text1"/>
          <w:szCs w:val="24"/>
        </w:rPr>
        <w:t>EFFECTIVE JANUARY 2018</w:t>
      </w:r>
    </w:p>
    <w:p w14:paraId="0B4CD5EC" w14:textId="77777777" w:rsidR="008B19F9" w:rsidRPr="00EB3F7E" w:rsidRDefault="008B19F9" w:rsidP="0086178E">
      <w:pPr>
        <w:pStyle w:val="ListParagraph"/>
        <w:spacing w:before="120" w:after="120"/>
        <w:contextualSpacing w:val="0"/>
        <w:rPr>
          <w:rFonts w:cs="Arial"/>
          <w:i/>
          <w:color w:val="000000" w:themeColor="text1"/>
          <w:szCs w:val="24"/>
        </w:rPr>
      </w:pPr>
      <w:r w:rsidRPr="00EB3F7E">
        <w:rPr>
          <w:rFonts w:cs="Arial"/>
          <w:i/>
          <w:color w:val="000000" w:themeColor="text1"/>
          <w:szCs w:val="24"/>
        </w:rPr>
        <w:t>$7</w:t>
      </w:r>
      <w:r w:rsidR="00232BE1" w:rsidRPr="00EB3F7E">
        <w:rPr>
          <w:rFonts w:cs="Arial"/>
          <w:i/>
          <w:color w:val="000000" w:themeColor="text1"/>
          <w:szCs w:val="24"/>
        </w:rPr>
        <w:t>2,521</w:t>
      </w:r>
      <w:r w:rsidRPr="00EB3F7E">
        <w:rPr>
          <w:rFonts w:cs="Arial"/>
          <w:i/>
          <w:color w:val="000000" w:themeColor="text1"/>
          <w:szCs w:val="24"/>
        </w:rPr>
        <w:t xml:space="preserve"> x 1.</w:t>
      </w:r>
      <w:r w:rsidR="00232BE1" w:rsidRPr="00EB3F7E">
        <w:rPr>
          <w:rFonts w:cs="Arial"/>
          <w:i/>
          <w:color w:val="000000" w:themeColor="text1"/>
          <w:szCs w:val="24"/>
        </w:rPr>
        <w:t>1537</w:t>
      </w:r>
      <w:r w:rsidRPr="00EB3F7E">
        <w:rPr>
          <w:rFonts w:cs="Arial"/>
          <w:i/>
          <w:color w:val="000000" w:themeColor="text1"/>
          <w:szCs w:val="24"/>
        </w:rPr>
        <w:t xml:space="preserve"> = $</w:t>
      </w:r>
      <w:r w:rsidR="00232BE1" w:rsidRPr="00EB3F7E">
        <w:rPr>
          <w:rFonts w:cs="Arial"/>
          <w:i/>
          <w:color w:val="000000" w:themeColor="text1"/>
          <w:szCs w:val="24"/>
        </w:rPr>
        <w:t>83,667</w:t>
      </w:r>
    </w:p>
    <w:p w14:paraId="0B4CD5ED" w14:textId="77777777" w:rsidR="00EB3F7E" w:rsidRDefault="00EB3F7E" w:rsidP="0086178E">
      <w:pPr>
        <w:pStyle w:val="ListParagraph"/>
        <w:spacing w:before="120" w:after="120"/>
        <w:contextualSpacing w:val="0"/>
        <w:rPr>
          <w:rFonts w:cs="Arial"/>
          <w:i/>
          <w:color w:val="000000" w:themeColor="text1"/>
          <w:szCs w:val="24"/>
        </w:rPr>
      </w:pPr>
      <w:r>
        <w:rPr>
          <w:rFonts w:cs="Arial"/>
          <w:i/>
          <w:color w:val="000000" w:themeColor="text1"/>
          <w:szCs w:val="24"/>
        </w:rPr>
        <w:t>Sheryl</w:t>
      </w:r>
      <w:r w:rsidR="008B19F9" w:rsidRPr="00EB3F7E">
        <w:rPr>
          <w:rFonts w:cs="Arial"/>
          <w:i/>
          <w:color w:val="000000" w:themeColor="text1"/>
          <w:szCs w:val="24"/>
        </w:rPr>
        <w:t xml:space="preserve"> is entitled to $</w:t>
      </w:r>
      <w:r w:rsidR="00232BE1" w:rsidRPr="00EB3F7E">
        <w:rPr>
          <w:rFonts w:cs="Arial"/>
          <w:i/>
          <w:color w:val="000000" w:themeColor="text1"/>
          <w:szCs w:val="24"/>
        </w:rPr>
        <w:t>83,667</w:t>
      </w:r>
      <w:r w:rsidR="008B19F9" w:rsidRPr="00EB3F7E">
        <w:rPr>
          <w:rFonts w:cs="Arial"/>
          <w:i/>
          <w:color w:val="000000" w:themeColor="text1"/>
          <w:szCs w:val="24"/>
        </w:rPr>
        <w:t xml:space="preserve"> even though it exceeds step 10 of the GS-11 grade.</w:t>
      </w:r>
    </w:p>
    <w:p w14:paraId="0B4CD5EE" w14:textId="77777777" w:rsidR="008B19F9" w:rsidRPr="00EB3F7E" w:rsidRDefault="008B19F9" w:rsidP="002927DD">
      <w:pPr>
        <w:pStyle w:val="ListParagraph"/>
        <w:numPr>
          <w:ilvl w:val="0"/>
          <w:numId w:val="14"/>
        </w:numPr>
        <w:spacing w:before="120" w:after="120"/>
        <w:contextualSpacing w:val="0"/>
        <w:rPr>
          <w:rFonts w:cs="Arial"/>
          <w:color w:val="000000" w:themeColor="text1"/>
          <w:szCs w:val="24"/>
        </w:rPr>
      </w:pPr>
      <w:r w:rsidRPr="003A0415">
        <w:rPr>
          <w:rFonts w:cs="Arial"/>
          <w:b/>
          <w:color w:val="000000" w:themeColor="text1"/>
          <w:szCs w:val="24"/>
        </w:rPr>
        <w:t>Step D</w:t>
      </w:r>
      <w:r w:rsidR="007167EE">
        <w:rPr>
          <w:rFonts w:cs="Arial"/>
          <w:b/>
          <w:color w:val="000000" w:themeColor="text1"/>
          <w:szCs w:val="24"/>
        </w:rPr>
        <w:t>:</w:t>
      </w:r>
      <w:r w:rsidRPr="003A0415">
        <w:rPr>
          <w:rFonts w:cs="Arial"/>
          <w:b/>
          <w:color w:val="000000" w:themeColor="text1"/>
          <w:szCs w:val="24"/>
        </w:rPr>
        <w:t xml:space="preserve"> Set the Pay</w:t>
      </w:r>
      <w:r w:rsidRPr="003A0415">
        <w:rPr>
          <w:rFonts w:cs="Arial"/>
          <w:color w:val="000000" w:themeColor="text1"/>
          <w:szCs w:val="24"/>
        </w:rPr>
        <w:t xml:space="preserve">. </w:t>
      </w:r>
      <w:r w:rsidRPr="00EB3F7E">
        <w:rPr>
          <w:rFonts w:cs="Arial"/>
          <w:color w:val="000000" w:themeColor="text1"/>
          <w:szCs w:val="24"/>
        </w:rPr>
        <w:t>Slot $</w:t>
      </w:r>
      <w:r w:rsidR="00232BE1" w:rsidRPr="00EB3F7E">
        <w:rPr>
          <w:rFonts w:cs="Arial"/>
          <w:color w:val="000000" w:themeColor="text1"/>
          <w:szCs w:val="24"/>
        </w:rPr>
        <w:t>83,667</w:t>
      </w:r>
      <w:r w:rsidRPr="00EB3F7E">
        <w:rPr>
          <w:rFonts w:cs="Arial"/>
          <w:color w:val="000000" w:themeColor="text1"/>
          <w:szCs w:val="24"/>
        </w:rPr>
        <w:t xml:space="preserve"> into grade 1</w:t>
      </w:r>
      <w:r w:rsidR="00232BE1" w:rsidRPr="00EB3F7E">
        <w:rPr>
          <w:rFonts w:cs="Arial"/>
          <w:color w:val="000000" w:themeColor="text1"/>
          <w:szCs w:val="24"/>
        </w:rPr>
        <w:t>3</w:t>
      </w:r>
      <w:r w:rsidRPr="00EB3F7E">
        <w:rPr>
          <w:rFonts w:cs="Arial"/>
          <w:color w:val="000000" w:themeColor="text1"/>
          <w:szCs w:val="24"/>
        </w:rPr>
        <w:t xml:space="preserve"> on the </w:t>
      </w:r>
      <w:r w:rsidR="00232BE1" w:rsidRPr="00EB3F7E">
        <w:rPr>
          <w:rFonts w:cs="Arial"/>
          <w:color w:val="000000" w:themeColor="text1"/>
          <w:szCs w:val="24"/>
        </w:rPr>
        <w:t>RUS</w:t>
      </w:r>
      <w:r w:rsidRPr="00EB3F7E">
        <w:rPr>
          <w:rFonts w:cs="Arial"/>
          <w:color w:val="000000" w:themeColor="text1"/>
          <w:szCs w:val="24"/>
        </w:rPr>
        <w:t xml:space="preserve"> locality</w:t>
      </w:r>
      <w:r w:rsidR="00232BE1" w:rsidRPr="00EB3F7E">
        <w:rPr>
          <w:rFonts w:cs="Arial"/>
          <w:color w:val="000000" w:themeColor="text1"/>
          <w:szCs w:val="24"/>
        </w:rPr>
        <w:t>.</w:t>
      </w:r>
    </w:p>
    <w:p w14:paraId="0B4CD5EF" w14:textId="77777777" w:rsidR="00EB3F7E" w:rsidRDefault="00232BE1" w:rsidP="0086178E">
      <w:pPr>
        <w:spacing w:before="120" w:after="120"/>
        <w:ind w:left="720"/>
        <w:rPr>
          <w:rFonts w:cs="Arial"/>
          <w:i/>
          <w:color w:val="000000" w:themeColor="text1"/>
          <w:szCs w:val="24"/>
        </w:rPr>
      </w:pPr>
      <w:r w:rsidRPr="00EB3F7E">
        <w:rPr>
          <w:rFonts w:cs="Arial"/>
          <w:i/>
          <w:color w:val="000000" w:themeColor="text1"/>
          <w:szCs w:val="24"/>
        </w:rPr>
        <w:t>$83,667 falls below step 1.</w:t>
      </w:r>
      <w:r w:rsidR="00EB3F7E" w:rsidRPr="00EB3F7E">
        <w:rPr>
          <w:rFonts w:cs="Arial"/>
          <w:i/>
          <w:color w:val="000000" w:themeColor="text1"/>
          <w:szCs w:val="24"/>
        </w:rPr>
        <w:t xml:space="preserve"> Under the two-step promotion rule, </w:t>
      </w:r>
      <w:r w:rsidR="00077546">
        <w:rPr>
          <w:rFonts w:cs="Arial"/>
          <w:i/>
          <w:color w:val="000000" w:themeColor="text1"/>
          <w:szCs w:val="24"/>
        </w:rPr>
        <w:t xml:space="preserve">Sheryl </w:t>
      </w:r>
      <w:r w:rsidR="00EB3F7E" w:rsidRPr="00EB3F7E">
        <w:rPr>
          <w:rFonts w:cs="Arial"/>
          <w:i/>
          <w:color w:val="000000" w:themeColor="text1"/>
          <w:szCs w:val="24"/>
        </w:rPr>
        <w:t>is entitled to GS-13, step 1, $87,252.</w:t>
      </w:r>
    </w:p>
    <w:tbl>
      <w:tblPr>
        <w:tblStyle w:val="TableGrid"/>
        <w:tblW w:w="11160" w:type="dxa"/>
        <w:tblInd w:w="-545"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1080"/>
        <w:gridCol w:w="1080"/>
        <w:gridCol w:w="1080"/>
        <w:gridCol w:w="1080"/>
        <w:gridCol w:w="1080"/>
      </w:tblGrid>
      <w:tr w:rsidR="001E3034" w:rsidRPr="0000204C" w14:paraId="0B4CD5FC" w14:textId="77777777" w:rsidTr="001E3034">
        <w:trPr>
          <w:tblHeader/>
        </w:trPr>
        <w:tc>
          <w:tcPr>
            <w:tcW w:w="720" w:type="dxa"/>
            <w:shd w:val="clear" w:color="auto" w:fill="D9D9D9" w:themeFill="background1" w:themeFillShade="D9"/>
          </w:tcPr>
          <w:p w14:paraId="0B4CD5F0"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2017</w:t>
            </w:r>
          </w:p>
        </w:tc>
        <w:tc>
          <w:tcPr>
            <w:tcW w:w="540" w:type="dxa"/>
            <w:shd w:val="clear" w:color="auto" w:fill="D9D9D9" w:themeFill="background1" w:themeFillShade="D9"/>
            <w:hideMark/>
          </w:tcPr>
          <w:p w14:paraId="0B4CD5F1"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Gr</w:t>
            </w:r>
          </w:p>
        </w:tc>
        <w:tc>
          <w:tcPr>
            <w:tcW w:w="900" w:type="dxa"/>
            <w:shd w:val="clear" w:color="auto" w:fill="D9D9D9" w:themeFill="background1" w:themeFillShade="D9"/>
            <w:hideMark/>
          </w:tcPr>
          <w:p w14:paraId="0B4CD5F2"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1</w:t>
            </w:r>
          </w:p>
        </w:tc>
        <w:tc>
          <w:tcPr>
            <w:tcW w:w="900" w:type="dxa"/>
            <w:shd w:val="clear" w:color="auto" w:fill="D9D9D9" w:themeFill="background1" w:themeFillShade="D9"/>
            <w:hideMark/>
          </w:tcPr>
          <w:p w14:paraId="0B4CD5F3"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2</w:t>
            </w:r>
          </w:p>
        </w:tc>
        <w:tc>
          <w:tcPr>
            <w:tcW w:w="900" w:type="dxa"/>
            <w:shd w:val="clear" w:color="auto" w:fill="D9D9D9" w:themeFill="background1" w:themeFillShade="D9"/>
            <w:hideMark/>
          </w:tcPr>
          <w:p w14:paraId="0B4CD5F4"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3</w:t>
            </w:r>
          </w:p>
        </w:tc>
        <w:tc>
          <w:tcPr>
            <w:tcW w:w="900" w:type="dxa"/>
            <w:shd w:val="clear" w:color="auto" w:fill="D9D9D9" w:themeFill="background1" w:themeFillShade="D9"/>
            <w:hideMark/>
          </w:tcPr>
          <w:p w14:paraId="0B4CD5F5"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4</w:t>
            </w:r>
          </w:p>
        </w:tc>
        <w:tc>
          <w:tcPr>
            <w:tcW w:w="900" w:type="dxa"/>
            <w:shd w:val="clear" w:color="auto" w:fill="D9D9D9" w:themeFill="background1" w:themeFillShade="D9"/>
            <w:hideMark/>
          </w:tcPr>
          <w:p w14:paraId="0B4CD5F6"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5</w:t>
            </w:r>
          </w:p>
        </w:tc>
        <w:tc>
          <w:tcPr>
            <w:tcW w:w="1080" w:type="dxa"/>
            <w:shd w:val="clear" w:color="auto" w:fill="D9D9D9" w:themeFill="background1" w:themeFillShade="D9"/>
            <w:hideMark/>
          </w:tcPr>
          <w:p w14:paraId="0B4CD5F7"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6</w:t>
            </w:r>
          </w:p>
        </w:tc>
        <w:tc>
          <w:tcPr>
            <w:tcW w:w="1080" w:type="dxa"/>
            <w:shd w:val="clear" w:color="auto" w:fill="D9D9D9" w:themeFill="background1" w:themeFillShade="D9"/>
            <w:hideMark/>
          </w:tcPr>
          <w:p w14:paraId="0B4CD5F8"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7</w:t>
            </w:r>
          </w:p>
        </w:tc>
        <w:tc>
          <w:tcPr>
            <w:tcW w:w="1080" w:type="dxa"/>
            <w:shd w:val="clear" w:color="auto" w:fill="D9D9D9" w:themeFill="background1" w:themeFillShade="D9"/>
            <w:hideMark/>
          </w:tcPr>
          <w:p w14:paraId="0B4CD5F9"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8</w:t>
            </w:r>
          </w:p>
        </w:tc>
        <w:tc>
          <w:tcPr>
            <w:tcW w:w="1080" w:type="dxa"/>
            <w:shd w:val="clear" w:color="auto" w:fill="D9D9D9" w:themeFill="background1" w:themeFillShade="D9"/>
            <w:hideMark/>
          </w:tcPr>
          <w:p w14:paraId="0B4CD5FA"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9</w:t>
            </w:r>
          </w:p>
        </w:tc>
        <w:tc>
          <w:tcPr>
            <w:tcW w:w="1080" w:type="dxa"/>
            <w:shd w:val="clear" w:color="auto" w:fill="D9D9D9" w:themeFill="background1" w:themeFillShade="D9"/>
            <w:hideMark/>
          </w:tcPr>
          <w:p w14:paraId="0B4CD5FB"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10</w:t>
            </w:r>
          </w:p>
        </w:tc>
      </w:tr>
      <w:tr w:rsidR="001E3034" w:rsidRPr="0000204C" w14:paraId="0B4CD609" w14:textId="77777777" w:rsidTr="001E3034">
        <w:tc>
          <w:tcPr>
            <w:tcW w:w="720" w:type="dxa"/>
            <w:shd w:val="clear" w:color="auto" w:fill="auto"/>
          </w:tcPr>
          <w:p w14:paraId="0B4CD5FD" w14:textId="77777777" w:rsidR="001E3034" w:rsidRPr="00EB3F7E" w:rsidRDefault="001E3034" w:rsidP="001E3034">
            <w:pPr>
              <w:jc w:val="center"/>
              <w:rPr>
                <w:rFonts w:ascii="Calibri" w:hAnsi="Calibri" w:cs="Calibri"/>
                <w:b/>
                <w:bCs/>
                <w:color w:val="000000" w:themeColor="text1"/>
                <w:szCs w:val="24"/>
              </w:rPr>
            </w:pPr>
            <w:r w:rsidRPr="00EB3F7E">
              <w:rPr>
                <w:rFonts w:ascii="Calibri" w:hAnsi="Calibri" w:cs="Calibri"/>
                <w:b/>
                <w:bCs/>
                <w:color w:val="000000" w:themeColor="text1"/>
                <w:szCs w:val="24"/>
              </w:rPr>
              <w:t>RUS</w:t>
            </w:r>
          </w:p>
        </w:tc>
        <w:tc>
          <w:tcPr>
            <w:tcW w:w="540" w:type="dxa"/>
            <w:vAlign w:val="center"/>
          </w:tcPr>
          <w:p w14:paraId="0B4CD5FE" w14:textId="77777777" w:rsidR="001E3034" w:rsidRPr="00EB3F7E" w:rsidRDefault="001E3034" w:rsidP="001E3034">
            <w:pPr>
              <w:jc w:val="center"/>
              <w:rPr>
                <w:rFonts w:ascii="Calibri" w:hAnsi="Calibri" w:cs="Calibri"/>
                <w:bCs/>
                <w:color w:val="000000" w:themeColor="text1"/>
                <w:szCs w:val="24"/>
              </w:rPr>
            </w:pPr>
            <w:r w:rsidRPr="00EB3F7E">
              <w:rPr>
                <w:rFonts w:ascii="Calibri" w:hAnsi="Calibri" w:cs="Calibri"/>
                <w:bCs/>
                <w:color w:val="000000" w:themeColor="text1"/>
                <w:szCs w:val="24"/>
              </w:rPr>
              <w:t>13</w:t>
            </w:r>
          </w:p>
        </w:tc>
        <w:tc>
          <w:tcPr>
            <w:tcW w:w="900" w:type="dxa"/>
            <w:shd w:val="clear" w:color="auto" w:fill="FFFF00"/>
            <w:vAlign w:val="center"/>
          </w:tcPr>
          <w:p w14:paraId="0B4CD5FF" w14:textId="77777777" w:rsidR="001E3034" w:rsidRPr="00EB3F7E" w:rsidRDefault="001E3034" w:rsidP="001E3034">
            <w:pPr>
              <w:jc w:val="center"/>
              <w:rPr>
                <w:rFonts w:ascii="Calibri" w:hAnsi="Calibri" w:cs="Calibri"/>
                <w:bCs/>
                <w:color w:val="000000" w:themeColor="text1"/>
                <w:szCs w:val="24"/>
              </w:rPr>
            </w:pPr>
            <w:r w:rsidRPr="00EB3F7E">
              <w:rPr>
                <w:rFonts w:ascii="Calibri" w:hAnsi="Calibri" w:cs="Calibri"/>
                <w:bCs/>
                <w:color w:val="000000" w:themeColor="text1"/>
                <w:szCs w:val="24"/>
              </w:rPr>
              <w:t>87,252</w:t>
            </w:r>
          </w:p>
        </w:tc>
        <w:tc>
          <w:tcPr>
            <w:tcW w:w="900" w:type="dxa"/>
            <w:vAlign w:val="center"/>
          </w:tcPr>
          <w:p w14:paraId="0B4CD600" w14:textId="77777777" w:rsidR="001E3034" w:rsidRPr="00EB3F7E" w:rsidRDefault="001E3034" w:rsidP="001E3034">
            <w:pPr>
              <w:jc w:val="center"/>
              <w:rPr>
                <w:rFonts w:ascii="Calibri" w:hAnsi="Calibri" w:cs="Calibri"/>
                <w:bCs/>
                <w:color w:val="000000" w:themeColor="text1"/>
                <w:szCs w:val="24"/>
              </w:rPr>
            </w:pPr>
            <w:r w:rsidRPr="00EB3F7E">
              <w:rPr>
                <w:rFonts w:ascii="Calibri" w:hAnsi="Calibri" w:cs="Calibri"/>
                <w:bCs/>
                <w:color w:val="000000" w:themeColor="text1"/>
                <w:szCs w:val="24"/>
              </w:rPr>
              <w:t>90,161</w:t>
            </w:r>
          </w:p>
        </w:tc>
        <w:tc>
          <w:tcPr>
            <w:tcW w:w="900" w:type="dxa"/>
            <w:vAlign w:val="center"/>
          </w:tcPr>
          <w:p w14:paraId="0B4CD601" w14:textId="77777777" w:rsidR="001E3034" w:rsidRPr="00EB3F7E" w:rsidRDefault="001E3034" w:rsidP="001E3034">
            <w:pPr>
              <w:jc w:val="center"/>
              <w:rPr>
                <w:rFonts w:ascii="Calibri" w:hAnsi="Calibri" w:cs="Calibri"/>
                <w:bCs/>
                <w:color w:val="000000" w:themeColor="text1"/>
                <w:szCs w:val="24"/>
              </w:rPr>
            </w:pPr>
            <w:r w:rsidRPr="00EB3F7E">
              <w:rPr>
                <w:rFonts w:ascii="Calibri" w:hAnsi="Calibri" w:cs="Calibri"/>
                <w:bCs/>
                <w:color w:val="000000" w:themeColor="text1"/>
                <w:szCs w:val="24"/>
              </w:rPr>
              <w:t>93,069</w:t>
            </w:r>
          </w:p>
        </w:tc>
        <w:tc>
          <w:tcPr>
            <w:tcW w:w="900" w:type="dxa"/>
            <w:shd w:val="clear" w:color="auto" w:fill="auto"/>
            <w:vAlign w:val="center"/>
          </w:tcPr>
          <w:p w14:paraId="0B4CD602" w14:textId="77777777" w:rsidR="001E3034" w:rsidRPr="00EB3F7E" w:rsidRDefault="001E3034" w:rsidP="001E3034">
            <w:pPr>
              <w:jc w:val="center"/>
              <w:rPr>
                <w:rFonts w:ascii="Calibri" w:hAnsi="Calibri" w:cs="Calibri"/>
                <w:bCs/>
                <w:color w:val="000000" w:themeColor="text1"/>
                <w:szCs w:val="24"/>
              </w:rPr>
            </w:pPr>
            <w:r w:rsidRPr="00EB3F7E">
              <w:rPr>
                <w:rFonts w:ascii="Calibri" w:hAnsi="Calibri" w:cs="Calibri"/>
                <w:bCs/>
                <w:color w:val="000000" w:themeColor="text1"/>
                <w:szCs w:val="24"/>
              </w:rPr>
              <w:t>95,977</w:t>
            </w:r>
          </w:p>
        </w:tc>
        <w:tc>
          <w:tcPr>
            <w:tcW w:w="900" w:type="dxa"/>
            <w:shd w:val="clear" w:color="auto" w:fill="auto"/>
            <w:vAlign w:val="center"/>
          </w:tcPr>
          <w:p w14:paraId="0B4CD603" w14:textId="77777777" w:rsidR="001E3034" w:rsidRPr="00EB3F7E" w:rsidRDefault="001E3034" w:rsidP="001E3034">
            <w:pPr>
              <w:jc w:val="center"/>
              <w:rPr>
                <w:rFonts w:ascii="Calibri" w:hAnsi="Calibri" w:cs="Calibri"/>
                <w:bCs/>
                <w:color w:val="000000" w:themeColor="text1"/>
                <w:szCs w:val="24"/>
              </w:rPr>
            </w:pPr>
            <w:r w:rsidRPr="00EB3F7E">
              <w:rPr>
                <w:rFonts w:ascii="Calibri" w:hAnsi="Calibri" w:cs="Calibri"/>
                <w:bCs/>
                <w:color w:val="000000" w:themeColor="text1"/>
                <w:szCs w:val="24"/>
              </w:rPr>
              <w:t>98,886</w:t>
            </w:r>
          </w:p>
        </w:tc>
        <w:tc>
          <w:tcPr>
            <w:tcW w:w="1080" w:type="dxa"/>
            <w:shd w:val="clear" w:color="auto" w:fill="auto"/>
            <w:vAlign w:val="center"/>
          </w:tcPr>
          <w:p w14:paraId="0B4CD604" w14:textId="77777777" w:rsidR="001E3034" w:rsidRPr="00EB3F7E" w:rsidRDefault="001E3034" w:rsidP="001E3034">
            <w:pPr>
              <w:jc w:val="center"/>
              <w:rPr>
                <w:rFonts w:ascii="Calibri" w:hAnsi="Calibri" w:cs="Calibri"/>
                <w:bCs/>
                <w:color w:val="000000" w:themeColor="text1"/>
                <w:szCs w:val="24"/>
              </w:rPr>
            </w:pPr>
            <w:r w:rsidRPr="00EB3F7E">
              <w:rPr>
                <w:rFonts w:ascii="Calibri" w:hAnsi="Calibri" w:cs="Calibri"/>
                <w:bCs/>
                <w:color w:val="000000" w:themeColor="text1"/>
                <w:szCs w:val="24"/>
              </w:rPr>
              <w:t>101,794</w:t>
            </w:r>
          </w:p>
        </w:tc>
        <w:tc>
          <w:tcPr>
            <w:tcW w:w="1080" w:type="dxa"/>
            <w:shd w:val="clear" w:color="auto" w:fill="auto"/>
            <w:vAlign w:val="center"/>
          </w:tcPr>
          <w:p w14:paraId="0B4CD605" w14:textId="77777777" w:rsidR="001E3034" w:rsidRPr="00EB3F7E" w:rsidRDefault="001E3034" w:rsidP="001E3034">
            <w:pPr>
              <w:jc w:val="center"/>
              <w:rPr>
                <w:rFonts w:ascii="Calibri" w:hAnsi="Calibri" w:cs="Calibri"/>
                <w:bCs/>
                <w:color w:val="000000" w:themeColor="text1"/>
                <w:szCs w:val="24"/>
              </w:rPr>
            </w:pPr>
            <w:r w:rsidRPr="00EB3F7E">
              <w:rPr>
                <w:rFonts w:ascii="Calibri" w:hAnsi="Calibri" w:cs="Calibri"/>
                <w:bCs/>
                <w:color w:val="000000" w:themeColor="text1"/>
                <w:szCs w:val="24"/>
              </w:rPr>
              <w:t>104,703</w:t>
            </w:r>
          </w:p>
        </w:tc>
        <w:tc>
          <w:tcPr>
            <w:tcW w:w="1080" w:type="dxa"/>
            <w:shd w:val="clear" w:color="auto" w:fill="auto"/>
            <w:vAlign w:val="center"/>
          </w:tcPr>
          <w:p w14:paraId="0B4CD606" w14:textId="77777777" w:rsidR="001E3034" w:rsidRPr="00EB3F7E" w:rsidRDefault="001E3034" w:rsidP="001E3034">
            <w:pPr>
              <w:jc w:val="center"/>
              <w:rPr>
                <w:rFonts w:ascii="Calibri" w:hAnsi="Calibri" w:cs="Calibri"/>
                <w:bCs/>
                <w:color w:val="000000" w:themeColor="text1"/>
                <w:szCs w:val="24"/>
              </w:rPr>
            </w:pPr>
            <w:r w:rsidRPr="00EB3F7E">
              <w:rPr>
                <w:rFonts w:ascii="Calibri" w:hAnsi="Calibri" w:cs="Calibri"/>
                <w:bCs/>
                <w:color w:val="000000" w:themeColor="text1"/>
                <w:szCs w:val="24"/>
              </w:rPr>
              <w:t>107,611</w:t>
            </w:r>
          </w:p>
        </w:tc>
        <w:tc>
          <w:tcPr>
            <w:tcW w:w="1080" w:type="dxa"/>
            <w:shd w:val="clear" w:color="auto" w:fill="auto"/>
            <w:vAlign w:val="center"/>
          </w:tcPr>
          <w:p w14:paraId="0B4CD607" w14:textId="77777777" w:rsidR="001E3034" w:rsidRPr="00EB3F7E" w:rsidRDefault="001E3034" w:rsidP="001E3034">
            <w:pPr>
              <w:jc w:val="center"/>
              <w:rPr>
                <w:rFonts w:ascii="Calibri" w:hAnsi="Calibri" w:cs="Calibri"/>
                <w:bCs/>
                <w:color w:val="000000" w:themeColor="text1"/>
                <w:szCs w:val="24"/>
              </w:rPr>
            </w:pPr>
            <w:r w:rsidRPr="00EB3F7E">
              <w:rPr>
                <w:rFonts w:ascii="Calibri" w:hAnsi="Calibri" w:cs="Calibri"/>
                <w:bCs/>
                <w:color w:val="000000" w:themeColor="text1"/>
                <w:szCs w:val="24"/>
              </w:rPr>
              <w:t>110,520</w:t>
            </w:r>
          </w:p>
        </w:tc>
        <w:tc>
          <w:tcPr>
            <w:tcW w:w="1080" w:type="dxa"/>
            <w:shd w:val="clear" w:color="auto" w:fill="auto"/>
            <w:vAlign w:val="center"/>
          </w:tcPr>
          <w:p w14:paraId="0B4CD608" w14:textId="77777777" w:rsidR="001E3034" w:rsidRPr="00EB3F7E" w:rsidRDefault="001E3034" w:rsidP="001E3034">
            <w:pPr>
              <w:jc w:val="center"/>
              <w:rPr>
                <w:rFonts w:ascii="Calibri" w:hAnsi="Calibri" w:cs="Calibri"/>
                <w:bCs/>
                <w:color w:val="000000" w:themeColor="text1"/>
                <w:szCs w:val="24"/>
              </w:rPr>
            </w:pPr>
            <w:r w:rsidRPr="00EB3F7E">
              <w:rPr>
                <w:rFonts w:ascii="Calibri" w:hAnsi="Calibri" w:cs="Calibri"/>
                <w:bCs/>
                <w:color w:val="000000" w:themeColor="text1"/>
                <w:szCs w:val="24"/>
              </w:rPr>
              <w:t>113,428</w:t>
            </w:r>
          </w:p>
        </w:tc>
      </w:tr>
    </w:tbl>
    <w:p w14:paraId="0B4CD60A" w14:textId="77777777" w:rsidR="008B19F9" w:rsidRPr="003A0415" w:rsidRDefault="008B19F9" w:rsidP="0086178E">
      <w:pPr>
        <w:spacing w:before="120" w:after="120"/>
        <w:rPr>
          <w:rFonts w:cs="Arial"/>
          <w:color w:val="000000" w:themeColor="text1"/>
          <w:szCs w:val="24"/>
        </w:rPr>
      </w:pPr>
      <w:r w:rsidRPr="003A0415">
        <w:rPr>
          <w:rFonts w:cs="Arial"/>
          <w:color w:val="000000" w:themeColor="text1"/>
          <w:szCs w:val="24"/>
        </w:rPr>
        <w:t>Now let’s see what we get under HPR.</w:t>
      </w:r>
    </w:p>
    <w:p w14:paraId="0B4CD60B" w14:textId="77777777" w:rsidR="008B19F9" w:rsidRPr="00EB3F7E" w:rsidRDefault="008B19F9" w:rsidP="0086178E">
      <w:pPr>
        <w:spacing w:before="120" w:after="120"/>
        <w:rPr>
          <w:rFonts w:cs="Arial"/>
          <w:color w:val="000000" w:themeColor="text1"/>
          <w:szCs w:val="24"/>
        </w:rPr>
      </w:pPr>
      <w:r w:rsidRPr="00EB3F7E">
        <w:rPr>
          <w:rFonts w:cs="Arial"/>
          <w:color w:val="000000" w:themeColor="text1"/>
          <w:szCs w:val="24"/>
        </w:rPr>
        <w:t>Highest Previous Rate</w:t>
      </w:r>
    </w:p>
    <w:p w14:paraId="0B4CD60C" w14:textId="77777777" w:rsidR="008B19F9" w:rsidRPr="003A0415" w:rsidRDefault="008B19F9" w:rsidP="002927DD">
      <w:pPr>
        <w:pStyle w:val="ListParagraph"/>
        <w:numPr>
          <w:ilvl w:val="0"/>
          <w:numId w:val="15"/>
        </w:numPr>
        <w:spacing w:before="120" w:after="120"/>
        <w:contextualSpacing w:val="0"/>
        <w:rPr>
          <w:rFonts w:cs="Arial"/>
          <w:color w:val="000000" w:themeColor="text1"/>
          <w:szCs w:val="24"/>
        </w:rPr>
      </w:pPr>
      <w:r w:rsidRPr="003A0415">
        <w:rPr>
          <w:rFonts w:cs="Arial"/>
          <w:b/>
          <w:bCs/>
          <w:color w:val="000000" w:themeColor="text1"/>
          <w:szCs w:val="24"/>
        </w:rPr>
        <w:t xml:space="preserve">Step 1: </w:t>
      </w:r>
      <w:r w:rsidRPr="003A0415">
        <w:rPr>
          <w:rFonts w:cs="Arial"/>
          <w:b/>
          <w:color w:val="000000" w:themeColor="text1"/>
          <w:szCs w:val="24"/>
        </w:rPr>
        <w:t>Find the GS base table for the year the employee earned their HPR.</w:t>
      </w:r>
    </w:p>
    <w:p w14:paraId="0B4CD60D" w14:textId="77777777" w:rsidR="008B19F9" w:rsidRPr="003A0415" w:rsidRDefault="00EB3F7E" w:rsidP="002927DD">
      <w:pPr>
        <w:pStyle w:val="ListParagraph"/>
        <w:numPr>
          <w:ilvl w:val="0"/>
          <w:numId w:val="16"/>
        </w:numPr>
        <w:spacing w:before="120" w:after="120"/>
        <w:contextualSpacing w:val="0"/>
        <w:rPr>
          <w:rFonts w:cs="Arial"/>
          <w:color w:val="000000" w:themeColor="text1"/>
          <w:szCs w:val="24"/>
        </w:rPr>
      </w:pPr>
      <w:r>
        <w:rPr>
          <w:rFonts w:cs="Arial"/>
          <w:color w:val="000000" w:themeColor="text1"/>
          <w:szCs w:val="24"/>
        </w:rPr>
        <w:t>Sheryl</w:t>
      </w:r>
      <w:r w:rsidR="008B19F9" w:rsidRPr="003A0415">
        <w:rPr>
          <w:rFonts w:cs="Arial"/>
          <w:color w:val="000000" w:themeColor="text1"/>
          <w:szCs w:val="24"/>
        </w:rPr>
        <w:t xml:space="preserve"> earned her HPR in 200</w:t>
      </w:r>
      <w:r w:rsidR="007E1556" w:rsidRPr="003A0415">
        <w:rPr>
          <w:rFonts w:cs="Arial"/>
          <w:color w:val="000000" w:themeColor="text1"/>
          <w:szCs w:val="24"/>
        </w:rPr>
        <w:t>9</w:t>
      </w:r>
      <w:r w:rsidR="008B19F9" w:rsidRPr="003A0415">
        <w:rPr>
          <w:rFonts w:cs="Arial"/>
          <w:color w:val="000000" w:themeColor="text1"/>
          <w:szCs w:val="24"/>
        </w:rPr>
        <w:t xml:space="preserve"> as a GS-1</w:t>
      </w:r>
      <w:r w:rsidR="007E1556" w:rsidRPr="003A0415">
        <w:rPr>
          <w:rFonts w:cs="Arial"/>
          <w:color w:val="000000" w:themeColor="text1"/>
          <w:szCs w:val="24"/>
        </w:rPr>
        <w:t>2</w:t>
      </w:r>
      <w:r w:rsidR="008B19F9" w:rsidRPr="003A0415">
        <w:rPr>
          <w:rFonts w:cs="Arial"/>
          <w:color w:val="000000" w:themeColor="text1"/>
          <w:szCs w:val="24"/>
        </w:rPr>
        <w:t xml:space="preserve"> step </w:t>
      </w:r>
      <w:r w:rsidR="007E1556" w:rsidRPr="003A0415">
        <w:rPr>
          <w:rFonts w:cs="Arial"/>
          <w:color w:val="000000" w:themeColor="text1"/>
          <w:szCs w:val="24"/>
        </w:rPr>
        <w:t>7</w:t>
      </w:r>
      <w:r w:rsidR="008B19F9" w:rsidRPr="003A0415">
        <w:rPr>
          <w:rFonts w:cs="Arial"/>
          <w:color w:val="000000" w:themeColor="text1"/>
          <w:szCs w:val="24"/>
        </w:rPr>
        <w:t xml:space="preserve"> in </w:t>
      </w:r>
      <w:r w:rsidR="007600FF" w:rsidRPr="003A0415">
        <w:rPr>
          <w:rFonts w:cs="Arial"/>
          <w:color w:val="000000" w:themeColor="text1"/>
          <w:szCs w:val="24"/>
        </w:rPr>
        <w:t>Washington, DC</w:t>
      </w:r>
      <w:r w:rsidR="007E1556" w:rsidRPr="003A0415">
        <w:rPr>
          <w:rFonts w:cs="Arial"/>
          <w:color w:val="000000" w:themeColor="text1"/>
          <w:szCs w:val="24"/>
        </w:rPr>
        <w:t xml:space="preserve"> (</w:t>
      </w:r>
      <w:r w:rsidR="007600FF" w:rsidRPr="003A0415">
        <w:rPr>
          <w:rFonts w:cs="Arial"/>
          <w:color w:val="000000" w:themeColor="text1"/>
          <w:szCs w:val="24"/>
        </w:rPr>
        <w:t>DCB</w:t>
      </w:r>
      <w:r w:rsidR="007E1556" w:rsidRPr="003A0415">
        <w:rPr>
          <w:rFonts w:cs="Arial"/>
          <w:color w:val="000000" w:themeColor="text1"/>
          <w:szCs w:val="24"/>
        </w:rPr>
        <w:t>)</w:t>
      </w:r>
      <w:r w:rsidR="008B19F9" w:rsidRPr="003A0415">
        <w:rPr>
          <w:rFonts w:cs="Arial"/>
          <w:color w:val="000000" w:themeColor="text1"/>
          <w:szCs w:val="24"/>
        </w:rPr>
        <w:t xml:space="preserve"> so get the 200</w:t>
      </w:r>
      <w:r w:rsidR="007E1556" w:rsidRPr="003A0415">
        <w:rPr>
          <w:rFonts w:cs="Arial"/>
          <w:color w:val="000000" w:themeColor="text1"/>
          <w:szCs w:val="24"/>
        </w:rPr>
        <w:t>9</w:t>
      </w:r>
      <w:r w:rsidR="008B19F9" w:rsidRPr="003A0415">
        <w:rPr>
          <w:rFonts w:cs="Arial"/>
          <w:color w:val="000000" w:themeColor="text1"/>
          <w:szCs w:val="24"/>
        </w:rPr>
        <w:t xml:space="preserve"> GS base table.</w:t>
      </w:r>
    </w:p>
    <w:p w14:paraId="0B4CD60E" w14:textId="77777777" w:rsidR="008B19F9" w:rsidRDefault="00EB3F7E" w:rsidP="0086178E">
      <w:pPr>
        <w:pStyle w:val="ListParagraph"/>
        <w:spacing w:before="120" w:after="120"/>
        <w:ind w:left="1440"/>
        <w:contextualSpacing w:val="0"/>
        <w:rPr>
          <w:rFonts w:cs="Arial"/>
          <w:i/>
          <w:color w:val="000000" w:themeColor="text1"/>
          <w:szCs w:val="24"/>
        </w:rPr>
      </w:pPr>
      <w:r w:rsidRPr="00EB3F7E">
        <w:rPr>
          <w:rFonts w:cs="Arial"/>
          <w:i/>
          <w:color w:val="000000" w:themeColor="text1"/>
          <w:szCs w:val="24"/>
        </w:rPr>
        <w:t>Sheryl</w:t>
      </w:r>
      <w:r w:rsidR="008B19F9" w:rsidRPr="00EB3F7E">
        <w:rPr>
          <w:rFonts w:cs="Arial"/>
          <w:i/>
          <w:color w:val="000000" w:themeColor="text1"/>
          <w:szCs w:val="24"/>
        </w:rPr>
        <w:t>’s HPR is $7</w:t>
      </w:r>
      <w:r w:rsidR="007E1556" w:rsidRPr="00EB3F7E">
        <w:rPr>
          <w:rFonts w:cs="Arial"/>
          <w:i/>
          <w:color w:val="000000" w:themeColor="text1"/>
          <w:szCs w:val="24"/>
        </w:rPr>
        <w:t>1,257</w:t>
      </w:r>
      <w:r w:rsidR="008B19F9" w:rsidRPr="00EB3F7E">
        <w:rPr>
          <w:rFonts w:cs="Arial"/>
          <w:i/>
          <w:color w:val="000000" w:themeColor="text1"/>
          <w:szCs w:val="24"/>
        </w:rPr>
        <w:t>.</w:t>
      </w:r>
    </w:p>
    <w:p w14:paraId="0B4CD629" w14:textId="3D8EB46E" w:rsidR="008B19F9" w:rsidRPr="000F04D7" w:rsidRDefault="000542D0" w:rsidP="002927DD">
      <w:pPr>
        <w:pStyle w:val="ListParagraph"/>
        <w:numPr>
          <w:ilvl w:val="0"/>
          <w:numId w:val="16"/>
        </w:numPr>
        <w:spacing w:before="120" w:after="120"/>
        <w:contextualSpacing w:val="0"/>
        <w:rPr>
          <w:rFonts w:cs="Arial"/>
          <w:color w:val="000000" w:themeColor="text1"/>
          <w:szCs w:val="24"/>
        </w:rPr>
      </w:pP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008B19F9" w:rsidRPr="003A0415">
        <w:rPr>
          <w:rFonts w:cs="Arial"/>
          <w:b/>
          <w:color w:val="000000" w:themeColor="text1"/>
          <w:szCs w:val="24"/>
        </w:rPr>
        <w:t>Yes.</w:t>
      </w:r>
    </w:p>
    <w:tbl>
      <w:tblPr>
        <w:tblStyle w:val="TableGrid"/>
        <w:tblW w:w="10485" w:type="dxa"/>
        <w:tblInd w:w="-5"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45"/>
        <w:gridCol w:w="900"/>
        <w:gridCol w:w="900"/>
        <w:gridCol w:w="900"/>
        <w:gridCol w:w="1080"/>
      </w:tblGrid>
      <w:tr w:rsidR="000F04D7" w:rsidRPr="0000204C" w14:paraId="1445B05B" w14:textId="77777777" w:rsidTr="00005585">
        <w:trPr>
          <w:tblHeader/>
        </w:trPr>
        <w:tc>
          <w:tcPr>
            <w:tcW w:w="720" w:type="dxa"/>
            <w:shd w:val="clear" w:color="auto" w:fill="D9D9D9" w:themeFill="background1" w:themeFillShade="D9"/>
          </w:tcPr>
          <w:p w14:paraId="04D518D4"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2017</w:t>
            </w:r>
          </w:p>
        </w:tc>
        <w:tc>
          <w:tcPr>
            <w:tcW w:w="540" w:type="dxa"/>
            <w:shd w:val="clear" w:color="auto" w:fill="D9D9D9" w:themeFill="background1" w:themeFillShade="D9"/>
            <w:hideMark/>
          </w:tcPr>
          <w:p w14:paraId="7E263881"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Gr</w:t>
            </w:r>
          </w:p>
        </w:tc>
        <w:tc>
          <w:tcPr>
            <w:tcW w:w="900" w:type="dxa"/>
            <w:shd w:val="clear" w:color="auto" w:fill="D9D9D9" w:themeFill="background1" w:themeFillShade="D9"/>
            <w:hideMark/>
          </w:tcPr>
          <w:p w14:paraId="1B52B59C"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STEP 1</w:t>
            </w:r>
          </w:p>
        </w:tc>
        <w:tc>
          <w:tcPr>
            <w:tcW w:w="900" w:type="dxa"/>
            <w:shd w:val="clear" w:color="auto" w:fill="D9D9D9" w:themeFill="background1" w:themeFillShade="D9"/>
            <w:hideMark/>
          </w:tcPr>
          <w:p w14:paraId="4F0DE82E"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STEP 2</w:t>
            </w:r>
          </w:p>
        </w:tc>
        <w:tc>
          <w:tcPr>
            <w:tcW w:w="900" w:type="dxa"/>
            <w:shd w:val="clear" w:color="auto" w:fill="D9D9D9" w:themeFill="background1" w:themeFillShade="D9"/>
            <w:hideMark/>
          </w:tcPr>
          <w:p w14:paraId="639103A0"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STEP 3</w:t>
            </w:r>
          </w:p>
        </w:tc>
        <w:tc>
          <w:tcPr>
            <w:tcW w:w="900" w:type="dxa"/>
            <w:shd w:val="clear" w:color="auto" w:fill="D9D9D9" w:themeFill="background1" w:themeFillShade="D9"/>
            <w:hideMark/>
          </w:tcPr>
          <w:p w14:paraId="4D4505F0"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STEP 4</w:t>
            </w:r>
          </w:p>
        </w:tc>
        <w:tc>
          <w:tcPr>
            <w:tcW w:w="900" w:type="dxa"/>
            <w:shd w:val="clear" w:color="auto" w:fill="D9D9D9" w:themeFill="background1" w:themeFillShade="D9"/>
            <w:hideMark/>
          </w:tcPr>
          <w:p w14:paraId="6C01A8D8"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STEP 5</w:t>
            </w:r>
          </w:p>
        </w:tc>
        <w:tc>
          <w:tcPr>
            <w:tcW w:w="945" w:type="dxa"/>
            <w:shd w:val="clear" w:color="auto" w:fill="D9D9D9" w:themeFill="background1" w:themeFillShade="D9"/>
            <w:hideMark/>
          </w:tcPr>
          <w:p w14:paraId="16B74C73"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STEP 6</w:t>
            </w:r>
          </w:p>
        </w:tc>
        <w:tc>
          <w:tcPr>
            <w:tcW w:w="900" w:type="dxa"/>
            <w:shd w:val="clear" w:color="auto" w:fill="D9D9D9" w:themeFill="background1" w:themeFillShade="D9"/>
            <w:hideMark/>
          </w:tcPr>
          <w:p w14:paraId="10FC9380"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STEP 7</w:t>
            </w:r>
          </w:p>
        </w:tc>
        <w:tc>
          <w:tcPr>
            <w:tcW w:w="900" w:type="dxa"/>
            <w:shd w:val="clear" w:color="auto" w:fill="D9D9D9" w:themeFill="background1" w:themeFillShade="D9"/>
            <w:hideMark/>
          </w:tcPr>
          <w:p w14:paraId="44B3400F"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STEP 8</w:t>
            </w:r>
          </w:p>
        </w:tc>
        <w:tc>
          <w:tcPr>
            <w:tcW w:w="900" w:type="dxa"/>
            <w:shd w:val="clear" w:color="auto" w:fill="D9D9D9" w:themeFill="background1" w:themeFillShade="D9"/>
            <w:hideMark/>
          </w:tcPr>
          <w:p w14:paraId="2BAD5FE2"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STEP 9</w:t>
            </w:r>
          </w:p>
        </w:tc>
        <w:tc>
          <w:tcPr>
            <w:tcW w:w="1080" w:type="dxa"/>
            <w:shd w:val="clear" w:color="auto" w:fill="D9D9D9" w:themeFill="background1" w:themeFillShade="D9"/>
            <w:hideMark/>
          </w:tcPr>
          <w:p w14:paraId="3544322D"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STEP 10</w:t>
            </w:r>
          </w:p>
        </w:tc>
      </w:tr>
      <w:tr w:rsidR="000F04D7" w:rsidRPr="0000204C" w14:paraId="630BA9D1" w14:textId="77777777" w:rsidTr="00005585">
        <w:tc>
          <w:tcPr>
            <w:tcW w:w="720" w:type="dxa"/>
            <w:shd w:val="clear" w:color="auto" w:fill="auto"/>
          </w:tcPr>
          <w:p w14:paraId="508B5BE3" w14:textId="77777777" w:rsidR="000F04D7" w:rsidRPr="00EB3F7E" w:rsidRDefault="000F04D7" w:rsidP="00005585">
            <w:pPr>
              <w:jc w:val="center"/>
              <w:rPr>
                <w:rFonts w:ascii="Calibri" w:hAnsi="Calibri" w:cs="Calibri"/>
                <w:b/>
                <w:bCs/>
                <w:color w:val="000000" w:themeColor="text1"/>
                <w:szCs w:val="24"/>
              </w:rPr>
            </w:pPr>
            <w:r w:rsidRPr="00EB3F7E">
              <w:rPr>
                <w:rFonts w:ascii="Calibri" w:hAnsi="Calibri" w:cs="Calibri"/>
                <w:b/>
                <w:bCs/>
                <w:color w:val="000000" w:themeColor="text1"/>
                <w:szCs w:val="24"/>
              </w:rPr>
              <w:t>Base</w:t>
            </w:r>
          </w:p>
        </w:tc>
        <w:tc>
          <w:tcPr>
            <w:tcW w:w="540" w:type="dxa"/>
            <w:vAlign w:val="center"/>
          </w:tcPr>
          <w:p w14:paraId="0D510296" w14:textId="77777777" w:rsidR="000F04D7" w:rsidRPr="00EB3F7E" w:rsidRDefault="000F04D7" w:rsidP="00005585">
            <w:pPr>
              <w:jc w:val="center"/>
              <w:rPr>
                <w:rFonts w:ascii="Calibri" w:hAnsi="Calibri" w:cs="Calibri"/>
                <w:bCs/>
                <w:color w:val="000000" w:themeColor="text1"/>
                <w:szCs w:val="24"/>
              </w:rPr>
            </w:pPr>
            <w:r w:rsidRPr="00EB3F7E">
              <w:rPr>
                <w:rFonts w:ascii="Calibri" w:hAnsi="Calibri" w:cs="Calibri"/>
                <w:bCs/>
                <w:color w:val="000000" w:themeColor="text1"/>
                <w:szCs w:val="24"/>
              </w:rPr>
              <w:t>12</w:t>
            </w:r>
          </w:p>
        </w:tc>
        <w:tc>
          <w:tcPr>
            <w:tcW w:w="900" w:type="dxa"/>
            <w:shd w:val="clear" w:color="auto" w:fill="auto"/>
            <w:vAlign w:val="center"/>
          </w:tcPr>
          <w:p w14:paraId="77DCF647" w14:textId="77777777" w:rsidR="000F04D7" w:rsidRPr="00EB3F7E" w:rsidRDefault="000F04D7" w:rsidP="00005585">
            <w:pPr>
              <w:jc w:val="center"/>
              <w:rPr>
                <w:rFonts w:ascii="Calibri" w:hAnsi="Calibri" w:cs="Calibri"/>
                <w:bCs/>
                <w:color w:val="000000" w:themeColor="text1"/>
                <w:szCs w:val="24"/>
              </w:rPr>
            </w:pPr>
            <w:r w:rsidRPr="00EB3F7E">
              <w:rPr>
                <w:rFonts w:ascii="Calibri" w:hAnsi="Calibri" w:cs="Calibri"/>
                <w:bCs/>
                <w:color w:val="000000" w:themeColor="text1"/>
                <w:szCs w:val="24"/>
              </w:rPr>
              <w:t>59,383</w:t>
            </w:r>
          </w:p>
        </w:tc>
        <w:tc>
          <w:tcPr>
            <w:tcW w:w="900" w:type="dxa"/>
            <w:vAlign w:val="center"/>
          </w:tcPr>
          <w:p w14:paraId="72E0EE10" w14:textId="77777777" w:rsidR="000F04D7" w:rsidRPr="00EB3F7E" w:rsidRDefault="000F04D7" w:rsidP="00005585">
            <w:pPr>
              <w:jc w:val="center"/>
              <w:rPr>
                <w:rFonts w:ascii="Calibri" w:hAnsi="Calibri" w:cs="Calibri"/>
                <w:bCs/>
                <w:color w:val="000000" w:themeColor="text1"/>
                <w:szCs w:val="24"/>
              </w:rPr>
            </w:pPr>
            <w:r w:rsidRPr="00EB3F7E">
              <w:rPr>
                <w:rFonts w:ascii="Calibri" w:hAnsi="Calibri" w:cs="Calibri"/>
                <w:bCs/>
                <w:color w:val="000000" w:themeColor="text1"/>
                <w:szCs w:val="24"/>
              </w:rPr>
              <w:t>61,362</w:t>
            </w:r>
          </w:p>
        </w:tc>
        <w:tc>
          <w:tcPr>
            <w:tcW w:w="900" w:type="dxa"/>
            <w:vAlign w:val="center"/>
          </w:tcPr>
          <w:p w14:paraId="3A19C7C9" w14:textId="77777777" w:rsidR="000F04D7" w:rsidRPr="00EB3F7E" w:rsidRDefault="000F04D7" w:rsidP="00005585">
            <w:pPr>
              <w:jc w:val="center"/>
              <w:rPr>
                <w:rFonts w:ascii="Calibri" w:hAnsi="Calibri" w:cs="Calibri"/>
                <w:bCs/>
                <w:color w:val="000000" w:themeColor="text1"/>
                <w:szCs w:val="24"/>
              </w:rPr>
            </w:pPr>
            <w:r w:rsidRPr="00EB3F7E">
              <w:rPr>
                <w:rFonts w:ascii="Calibri" w:hAnsi="Calibri" w:cs="Calibri"/>
                <w:bCs/>
                <w:color w:val="000000" w:themeColor="text1"/>
                <w:szCs w:val="24"/>
              </w:rPr>
              <w:t>63,341</w:t>
            </w:r>
          </w:p>
        </w:tc>
        <w:tc>
          <w:tcPr>
            <w:tcW w:w="900" w:type="dxa"/>
            <w:shd w:val="clear" w:color="auto" w:fill="auto"/>
            <w:vAlign w:val="center"/>
          </w:tcPr>
          <w:p w14:paraId="0A123A1F" w14:textId="77777777" w:rsidR="000F04D7" w:rsidRPr="00EB3F7E" w:rsidRDefault="000F04D7" w:rsidP="00005585">
            <w:pPr>
              <w:jc w:val="center"/>
              <w:rPr>
                <w:rFonts w:ascii="Calibri" w:hAnsi="Calibri" w:cs="Calibri"/>
                <w:bCs/>
                <w:color w:val="000000" w:themeColor="text1"/>
                <w:szCs w:val="24"/>
              </w:rPr>
            </w:pPr>
            <w:r w:rsidRPr="00EB3F7E">
              <w:rPr>
                <w:rFonts w:ascii="Calibri" w:hAnsi="Calibri" w:cs="Calibri"/>
                <w:bCs/>
                <w:color w:val="000000" w:themeColor="text1"/>
                <w:szCs w:val="24"/>
              </w:rPr>
              <w:t>65,320</w:t>
            </w:r>
          </w:p>
        </w:tc>
        <w:tc>
          <w:tcPr>
            <w:tcW w:w="900" w:type="dxa"/>
            <w:shd w:val="clear" w:color="auto" w:fill="auto"/>
            <w:vAlign w:val="center"/>
          </w:tcPr>
          <w:p w14:paraId="784C7167" w14:textId="77777777" w:rsidR="000F04D7" w:rsidRPr="00EB3F7E" w:rsidRDefault="000F04D7" w:rsidP="00005585">
            <w:pPr>
              <w:jc w:val="center"/>
              <w:rPr>
                <w:rFonts w:ascii="Calibri" w:hAnsi="Calibri" w:cs="Calibri"/>
                <w:bCs/>
                <w:color w:val="000000" w:themeColor="text1"/>
                <w:szCs w:val="24"/>
              </w:rPr>
            </w:pPr>
            <w:r w:rsidRPr="00EB3F7E">
              <w:rPr>
                <w:rFonts w:ascii="Calibri" w:hAnsi="Calibri" w:cs="Calibri"/>
                <w:bCs/>
                <w:color w:val="000000" w:themeColor="text1"/>
                <w:szCs w:val="24"/>
              </w:rPr>
              <w:t>67,299</w:t>
            </w:r>
          </w:p>
        </w:tc>
        <w:tc>
          <w:tcPr>
            <w:tcW w:w="945" w:type="dxa"/>
            <w:shd w:val="clear" w:color="auto" w:fill="auto"/>
            <w:vAlign w:val="center"/>
          </w:tcPr>
          <w:p w14:paraId="27A77AD3" w14:textId="77777777" w:rsidR="000F04D7" w:rsidRPr="00EB3F7E" w:rsidRDefault="000F04D7" w:rsidP="00005585">
            <w:pPr>
              <w:jc w:val="center"/>
              <w:rPr>
                <w:rFonts w:ascii="Calibri" w:hAnsi="Calibri" w:cs="Calibri"/>
                <w:bCs/>
                <w:color w:val="000000" w:themeColor="text1"/>
                <w:szCs w:val="24"/>
              </w:rPr>
            </w:pPr>
            <w:r w:rsidRPr="00EB3F7E">
              <w:rPr>
                <w:rFonts w:ascii="Calibri" w:hAnsi="Calibri" w:cs="Calibri"/>
                <w:bCs/>
                <w:color w:val="000000" w:themeColor="text1"/>
                <w:szCs w:val="24"/>
              </w:rPr>
              <w:t>69,278</w:t>
            </w:r>
          </w:p>
        </w:tc>
        <w:tc>
          <w:tcPr>
            <w:tcW w:w="900" w:type="dxa"/>
            <w:shd w:val="clear" w:color="auto" w:fill="FFFF00"/>
            <w:vAlign w:val="center"/>
          </w:tcPr>
          <w:p w14:paraId="5F1FB49C" w14:textId="77777777" w:rsidR="000F04D7" w:rsidRPr="00EB3F7E" w:rsidRDefault="000F04D7" w:rsidP="00005585">
            <w:pPr>
              <w:jc w:val="center"/>
              <w:rPr>
                <w:rFonts w:ascii="Calibri" w:hAnsi="Calibri" w:cs="Calibri"/>
                <w:bCs/>
                <w:color w:val="000000" w:themeColor="text1"/>
                <w:szCs w:val="24"/>
              </w:rPr>
            </w:pPr>
            <w:r w:rsidRPr="00EB3F7E">
              <w:rPr>
                <w:rFonts w:ascii="Calibri" w:hAnsi="Calibri" w:cs="Calibri"/>
                <w:bCs/>
                <w:color w:val="000000" w:themeColor="text1"/>
                <w:szCs w:val="24"/>
              </w:rPr>
              <w:t>71,257</w:t>
            </w:r>
          </w:p>
        </w:tc>
        <w:tc>
          <w:tcPr>
            <w:tcW w:w="900" w:type="dxa"/>
            <w:shd w:val="clear" w:color="auto" w:fill="auto"/>
            <w:vAlign w:val="center"/>
          </w:tcPr>
          <w:p w14:paraId="5E60BB35" w14:textId="77777777" w:rsidR="000F04D7" w:rsidRPr="00EB3F7E" w:rsidRDefault="000F04D7" w:rsidP="00005585">
            <w:pPr>
              <w:jc w:val="center"/>
              <w:rPr>
                <w:rFonts w:ascii="Calibri" w:hAnsi="Calibri" w:cs="Calibri"/>
                <w:bCs/>
                <w:color w:val="000000" w:themeColor="text1"/>
                <w:szCs w:val="24"/>
              </w:rPr>
            </w:pPr>
            <w:r w:rsidRPr="00EB3F7E">
              <w:rPr>
                <w:rFonts w:ascii="Calibri" w:hAnsi="Calibri" w:cs="Calibri"/>
                <w:bCs/>
                <w:color w:val="000000" w:themeColor="text1"/>
                <w:szCs w:val="24"/>
              </w:rPr>
              <w:t>73,236</w:t>
            </w:r>
          </w:p>
        </w:tc>
        <w:tc>
          <w:tcPr>
            <w:tcW w:w="900" w:type="dxa"/>
            <w:shd w:val="clear" w:color="auto" w:fill="auto"/>
            <w:vAlign w:val="center"/>
          </w:tcPr>
          <w:p w14:paraId="3FFAC7BB" w14:textId="77777777" w:rsidR="000F04D7" w:rsidRPr="00EB3F7E" w:rsidRDefault="000F04D7" w:rsidP="00005585">
            <w:pPr>
              <w:jc w:val="center"/>
              <w:rPr>
                <w:rFonts w:ascii="Calibri" w:hAnsi="Calibri" w:cs="Calibri"/>
                <w:bCs/>
                <w:color w:val="000000" w:themeColor="text1"/>
                <w:szCs w:val="24"/>
              </w:rPr>
            </w:pPr>
            <w:r w:rsidRPr="00EB3F7E">
              <w:rPr>
                <w:rFonts w:ascii="Calibri" w:hAnsi="Calibri" w:cs="Calibri"/>
                <w:bCs/>
                <w:color w:val="000000" w:themeColor="text1"/>
                <w:szCs w:val="24"/>
              </w:rPr>
              <w:t>75,215</w:t>
            </w:r>
          </w:p>
        </w:tc>
        <w:tc>
          <w:tcPr>
            <w:tcW w:w="1080" w:type="dxa"/>
            <w:shd w:val="clear" w:color="auto" w:fill="auto"/>
            <w:vAlign w:val="center"/>
          </w:tcPr>
          <w:p w14:paraId="12CD24DB" w14:textId="77777777" w:rsidR="000F04D7" w:rsidRPr="00EB3F7E" w:rsidRDefault="000F04D7" w:rsidP="00005585">
            <w:pPr>
              <w:jc w:val="center"/>
              <w:rPr>
                <w:rFonts w:ascii="Calibri" w:hAnsi="Calibri" w:cs="Calibri"/>
                <w:bCs/>
                <w:color w:val="000000" w:themeColor="text1"/>
                <w:szCs w:val="24"/>
              </w:rPr>
            </w:pPr>
            <w:r w:rsidRPr="00EB3F7E">
              <w:rPr>
                <w:rFonts w:ascii="Calibri" w:hAnsi="Calibri" w:cs="Calibri"/>
                <w:bCs/>
                <w:color w:val="000000" w:themeColor="text1"/>
                <w:szCs w:val="24"/>
              </w:rPr>
              <w:t>77,194</w:t>
            </w:r>
          </w:p>
        </w:tc>
      </w:tr>
    </w:tbl>
    <w:p w14:paraId="0B4CD62A" w14:textId="77777777" w:rsidR="008B19F9" w:rsidRPr="003A0415" w:rsidRDefault="008B19F9" w:rsidP="002927DD">
      <w:pPr>
        <w:pStyle w:val="ListParagraph"/>
        <w:numPr>
          <w:ilvl w:val="0"/>
          <w:numId w:val="15"/>
        </w:numPr>
        <w:spacing w:before="120" w:after="120"/>
        <w:contextualSpacing w:val="0"/>
        <w:rPr>
          <w:rFonts w:cs="Arial"/>
          <w:color w:val="000000" w:themeColor="text1"/>
          <w:szCs w:val="24"/>
        </w:rPr>
      </w:pPr>
      <w:r w:rsidRPr="003A0415">
        <w:rPr>
          <w:rFonts w:cs="Arial"/>
          <w:b/>
          <w:bCs/>
          <w:color w:val="000000" w:themeColor="text1"/>
          <w:szCs w:val="24"/>
        </w:rPr>
        <w:t xml:space="preserve">Step 2: </w:t>
      </w:r>
      <w:r w:rsidRPr="003A0415">
        <w:rPr>
          <w:rFonts w:cs="Arial"/>
          <w:b/>
          <w:color w:val="000000" w:themeColor="text1"/>
          <w:szCs w:val="24"/>
        </w:rPr>
        <w:t>Use the same GS base table and slot the pay into the grade of the position you are filling.</w:t>
      </w:r>
    </w:p>
    <w:p w14:paraId="0B4CD62B" w14:textId="77777777" w:rsidR="008B19F9" w:rsidRDefault="008B19F9" w:rsidP="002927DD">
      <w:pPr>
        <w:pStyle w:val="ListParagraph"/>
        <w:numPr>
          <w:ilvl w:val="1"/>
          <w:numId w:val="15"/>
        </w:numPr>
        <w:spacing w:before="120" w:after="120"/>
        <w:contextualSpacing w:val="0"/>
        <w:rPr>
          <w:rFonts w:cs="Arial"/>
          <w:color w:val="000000" w:themeColor="text1"/>
          <w:szCs w:val="24"/>
        </w:rPr>
      </w:pPr>
      <w:r w:rsidRPr="003A0415">
        <w:rPr>
          <w:rFonts w:cs="Arial"/>
          <w:color w:val="000000" w:themeColor="text1"/>
          <w:szCs w:val="24"/>
        </w:rPr>
        <w:lastRenderedPageBreak/>
        <w:t>We’re filling a GS-1</w:t>
      </w:r>
      <w:r w:rsidR="007E1556" w:rsidRPr="003A0415">
        <w:rPr>
          <w:rFonts w:cs="Arial"/>
          <w:color w:val="000000" w:themeColor="text1"/>
          <w:szCs w:val="24"/>
        </w:rPr>
        <w:t>3</w:t>
      </w:r>
      <w:r w:rsidRPr="003A0415">
        <w:rPr>
          <w:rFonts w:cs="Arial"/>
          <w:color w:val="000000" w:themeColor="text1"/>
          <w:szCs w:val="24"/>
        </w:rPr>
        <w:t xml:space="preserve"> position so take the same GS Base table and slot her HPR ($7</w:t>
      </w:r>
      <w:r w:rsidR="007E1556" w:rsidRPr="003A0415">
        <w:rPr>
          <w:rFonts w:cs="Arial"/>
          <w:color w:val="000000" w:themeColor="text1"/>
          <w:szCs w:val="24"/>
        </w:rPr>
        <w:t>1,257</w:t>
      </w:r>
      <w:r w:rsidRPr="003A0415">
        <w:rPr>
          <w:rFonts w:cs="Arial"/>
          <w:color w:val="000000" w:themeColor="text1"/>
          <w:szCs w:val="24"/>
        </w:rPr>
        <w:t>) into grade 1</w:t>
      </w:r>
      <w:r w:rsidR="007E1556" w:rsidRPr="003A0415">
        <w:rPr>
          <w:rFonts w:cs="Arial"/>
          <w:color w:val="000000" w:themeColor="text1"/>
          <w:szCs w:val="24"/>
        </w:rPr>
        <w:t>3</w:t>
      </w:r>
      <w:r w:rsidRPr="003A0415">
        <w:rPr>
          <w:rFonts w:cs="Arial"/>
          <w:color w:val="000000" w:themeColor="text1"/>
          <w:szCs w:val="24"/>
        </w:rPr>
        <w:t xml:space="preserve"> on the 200</w:t>
      </w:r>
      <w:r w:rsidR="007E1556" w:rsidRPr="003A0415">
        <w:rPr>
          <w:rFonts w:cs="Arial"/>
          <w:color w:val="000000" w:themeColor="text1"/>
          <w:szCs w:val="24"/>
        </w:rPr>
        <w:t>9</w:t>
      </w:r>
      <w:r w:rsidRPr="003A0415">
        <w:rPr>
          <w:rFonts w:cs="Arial"/>
          <w:color w:val="000000" w:themeColor="text1"/>
          <w:szCs w:val="24"/>
        </w:rPr>
        <w:t xml:space="preserve"> GS Base Table.</w:t>
      </w:r>
    </w:p>
    <w:p w14:paraId="0B4CD646" w14:textId="111024C9" w:rsidR="008B19F9" w:rsidRDefault="008B19F9" w:rsidP="002927DD">
      <w:pPr>
        <w:pStyle w:val="ListParagraph"/>
        <w:numPr>
          <w:ilvl w:val="1"/>
          <w:numId w:val="15"/>
        </w:numPr>
        <w:spacing w:before="120" w:after="120"/>
        <w:contextualSpacing w:val="0"/>
        <w:rPr>
          <w:rFonts w:cs="Arial"/>
          <w:color w:val="000000" w:themeColor="text1"/>
          <w:szCs w:val="24"/>
        </w:rPr>
      </w:pPr>
      <w:r w:rsidRPr="003A0415">
        <w:rPr>
          <w:rFonts w:cs="Arial"/>
          <w:color w:val="000000" w:themeColor="text1"/>
          <w:szCs w:val="24"/>
        </w:rPr>
        <w:t>$</w:t>
      </w:r>
      <w:r w:rsidR="007E1556" w:rsidRPr="003A0415">
        <w:rPr>
          <w:rFonts w:cs="Arial"/>
          <w:color w:val="000000" w:themeColor="text1"/>
          <w:szCs w:val="24"/>
        </w:rPr>
        <w:t>71,257</w:t>
      </w:r>
      <w:r w:rsidRPr="003A0415">
        <w:rPr>
          <w:rFonts w:cs="Arial"/>
          <w:color w:val="000000" w:themeColor="text1"/>
          <w:szCs w:val="24"/>
        </w:rPr>
        <w:t xml:space="preserve"> falls </w:t>
      </w:r>
      <w:r w:rsidR="007E1556" w:rsidRPr="003A0415">
        <w:rPr>
          <w:rFonts w:cs="Arial"/>
          <w:color w:val="000000" w:themeColor="text1"/>
          <w:szCs w:val="24"/>
        </w:rPr>
        <w:t>between step 1 and step 2.</w:t>
      </w:r>
      <w:r w:rsidR="00077546">
        <w:rPr>
          <w:rFonts w:cs="Arial"/>
          <w:color w:val="000000" w:themeColor="text1"/>
          <w:szCs w:val="24"/>
        </w:rPr>
        <w:t xml:space="preserve"> </w:t>
      </w:r>
      <w:r w:rsidR="007E1556" w:rsidRPr="00077546">
        <w:rPr>
          <w:rFonts w:cs="Arial"/>
          <w:color w:val="000000" w:themeColor="text1"/>
          <w:szCs w:val="24"/>
        </w:rPr>
        <w:t>P</w:t>
      </w:r>
      <w:r w:rsidRPr="00077546">
        <w:rPr>
          <w:rFonts w:cs="Arial"/>
          <w:color w:val="000000" w:themeColor="text1"/>
          <w:szCs w:val="24"/>
        </w:rPr>
        <w:t xml:space="preserve">ay may be set as high as step </w:t>
      </w:r>
      <w:r w:rsidR="007E1556" w:rsidRPr="00077546">
        <w:rPr>
          <w:rFonts w:cs="Arial"/>
          <w:color w:val="000000" w:themeColor="text1"/>
          <w:szCs w:val="24"/>
        </w:rPr>
        <w:t>2</w:t>
      </w:r>
      <w:r w:rsidRPr="00077546">
        <w:rPr>
          <w:rFonts w:cs="Arial"/>
          <w:color w:val="000000" w:themeColor="text1"/>
          <w:szCs w:val="24"/>
        </w:rPr>
        <w:t xml:space="preserve"> based upon HPR.</w:t>
      </w:r>
    </w:p>
    <w:tbl>
      <w:tblPr>
        <w:tblStyle w:val="TableGrid"/>
        <w:tblW w:w="10485" w:type="dxa"/>
        <w:tblInd w:w="-5"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45"/>
        <w:gridCol w:w="900"/>
        <w:gridCol w:w="900"/>
        <w:gridCol w:w="900"/>
        <w:gridCol w:w="1080"/>
      </w:tblGrid>
      <w:tr w:rsidR="000F04D7" w:rsidRPr="0000204C" w14:paraId="0E0220BA" w14:textId="77777777" w:rsidTr="00005585">
        <w:trPr>
          <w:tblHeader/>
        </w:trPr>
        <w:tc>
          <w:tcPr>
            <w:tcW w:w="720" w:type="dxa"/>
            <w:shd w:val="clear" w:color="auto" w:fill="D9D9D9" w:themeFill="background1" w:themeFillShade="D9"/>
          </w:tcPr>
          <w:p w14:paraId="6C8A5FD2"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2017</w:t>
            </w:r>
          </w:p>
        </w:tc>
        <w:tc>
          <w:tcPr>
            <w:tcW w:w="540" w:type="dxa"/>
            <w:shd w:val="clear" w:color="auto" w:fill="D9D9D9" w:themeFill="background1" w:themeFillShade="D9"/>
            <w:hideMark/>
          </w:tcPr>
          <w:p w14:paraId="138AF619"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Gr</w:t>
            </w:r>
          </w:p>
        </w:tc>
        <w:tc>
          <w:tcPr>
            <w:tcW w:w="900" w:type="dxa"/>
            <w:shd w:val="clear" w:color="auto" w:fill="D9D9D9" w:themeFill="background1" w:themeFillShade="D9"/>
            <w:hideMark/>
          </w:tcPr>
          <w:p w14:paraId="550FEBD5"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STEP 1</w:t>
            </w:r>
          </w:p>
        </w:tc>
        <w:tc>
          <w:tcPr>
            <w:tcW w:w="900" w:type="dxa"/>
            <w:shd w:val="clear" w:color="auto" w:fill="D9D9D9" w:themeFill="background1" w:themeFillShade="D9"/>
            <w:hideMark/>
          </w:tcPr>
          <w:p w14:paraId="5ED7208B"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STEP 2</w:t>
            </w:r>
          </w:p>
        </w:tc>
        <w:tc>
          <w:tcPr>
            <w:tcW w:w="900" w:type="dxa"/>
            <w:shd w:val="clear" w:color="auto" w:fill="D9D9D9" w:themeFill="background1" w:themeFillShade="D9"/>
            <w:hideMark/>
          </w:tcPr>
          <w:p w14:paraId="7E087059"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STEP 3</w:t>
            </w:r>
          </w:p>
        </w:tc>
        <w:tc>
          <w:tcPr>
            <w:tcW w:w="900" w:type="dxa"/>
            <w:shd w:val="clear" w:color="auto" w:fill="D9D9D9" w:themeFill="background1" w:themeFillShade="D9"/>
            <w:hideMark/>
          </w:tcPr>
          <w:p w14:paraId="24CB1034"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STEP 4</w:t>
            </w:r>
          </w:p>
        </w:tc>
        <w:tc>
          <w:tcPr>
            <w:tcW w:w="900" w:type="dxa"/>
            <w:shd w:val="clear" w:color="auto" w:fill="D9D9D9" w:themeFill="background1" w:themeFillShade="D9"/>
            <w:hideMark/>
          </w:tcPr>
          <w:p w14:paraId="1D3956C3"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STEP 5</w:t>
            </w:r>
          </w:p>
        </w:tc>
        <w:tc>
          <w:tcPr>
            <w:tcW w:w="945" w:type="dxa"/>
            <w:shd w:val="clear" w:color="auto" w:fill="D9D9D9" w:themeFill="background1" w:themeFillShade="D9"/>
            <w:hideMark/>
          </w:tcPr>
          <w:p w14:paraId="3BC22F56"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STEP 6</w:t>
            </w:r>
          </w:p>
        </w:tc>
        <w:tc>
          <w:tcPr>
            <w:tcW w:w="900" w:type="dxa"/>
            <w:shd w:val="clear" w:color="auto" w:fill="D9D9D9" w:themeFill="background1" w:themeFillShade="D9"/>
            <w:hideMark/>
          </w:tcPr>
          <w:p w14:paraId="239ECE6F"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STEP 7</w:t>
            </w:r>
          </w:p>
        </w:tc>
        <w:tc>
          <w:tcPr>
            <w:tcW w:w="900" w:type="dxa"/>
            <w:shd w:val="clear" w:color="auto" w:fill="D9D9D9" w:themeFill="background1" w:themeFillShade="D9"/>
            <w:hideMark/>
          </w:tcPr>
          <w:p w14:paraId="1E624A26"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STEP 8</w:t>
            </w:r>
          </w:p>
        </w:tc>
        <w:tc>
          <w:tcPr>
            <w:tcW w:w="900" w:type="dxa"/>
            <w:shd w:val="clear" w:color="auto" w:fill="D9D9D9" w:themeFill="background1" w:themeFillShade="D9"/>
            <w:hideMark/>
          </w:tcPr>
          <w:p w14:paraId="3BC354C5"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STEP 9</w:t>
            </w:r>
          </w:p>
        </w:tc>
        <w:tc>
          <w:tcPr>
            <w:tcW w:w="1080" w:type="dxa"/>
            <w:shd w:val="clear" w:color="auto" w:fill="D9D9D9" w:themeFill="background1" w:themeFillShade="D9"/>
            <w:hideMark/>
          </w:tcPr>
          <w:p w14:paraId="4F97CF8C"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STEP 10</w:t>
            </w:r>
          </w:p>
        </w:tc>
      </w:tr>
      <w:tr w:rsidR="000F04D7" w:rsidRPr="0000204C" w14:paraId="6E3AB802" w14:textId="77777777" w:rsidTr="00005585">
        <w:tc>
          <w:tcPr>
            <w:tcW w:w="720" w:type="dxa"/>
            <w:shd w:val="clear" w:color="auto" w:fill="auto"/>
          </w:tcPr>
          <w:p w14:paraId="02AE4482" w14:textId="77777777" w:rsidR="000F04D7" w:rsidRPr="00EB3F7E" w:rsidRDefault="000F04D7" w:rsidP="00005585">
            <w:pPr>
              <w:jc w:val="center"/>
              <w:rPr>
                <w:rFonts w:ascii="Calibri" w:hAnsi="Calibri" w:cs="Calibri"/>
                <w:b/>
                <w:bCs/>
                <w:color w:val="000000" w:themeColor="text1"/>
                <w:szCs w:val="24"/>
              </w:rPr>
            </w:pPr>
            <w:r w:rsidRPr="00EB3F7E">
              <w:rPr>
                <w:rFonts w:ascii="Calibri" w:hAnsi="Calibri" w:cs="Calibri"/>
                <w:b/>
                <w:bCs/>
                <w:color w:val="000000" w:themeColor="text1"/>
                <w:szCs w:val="24"/>
              </w:rPr>
              <w:t>Base</w:t>
            </w:r>
          </w:p>
        </w:tc>
        <w:tc>
          <w:tcPr>
            <w:tcW w:w="540" w:type="dxa"/>
            <w:vAlign w:val="center"/>
          </w:tcPr>
          <w:p w14:paraId="7286E6E5" w14:textId="77777777" w:rsidR="000F04D7" w:rsidRPr="00EB3F7E" w:rsidRDefault="000F04D7" w:rsidP="00005585">
            <w:pPr>
              <w:jc w:val="center"/>
              <w:rPr>
                <w:rFonts w:ascii="Calibri" w:hAnsi="Calibri" w:cs="Calibri"/>
                <w:bCs/>
                <w:color w:val="000000" w:themeColor="text1"/>
                <w:szCs w:val="24"/>
              </w:rPr>
            </w:pPr>
            <w:r w:rsidRPr="00EB3F7E">
              <w:rPr>
                <w:rFonts w:ascii="Calibri" w:hAnsi="Calibri" w:cs="Calibri"/>
                <w:bCs/>
                <w:color w:val="000000" w:themeColor="text1"/>
                <w:szCs w:val="24"/>
              </w:rPr>
              <w:t>13</w:t>
            </w:r>
          </w:p>
        </w:tc>
        <w:tc>
          <w:tcPr>
            <w:tcW w:w="900" w:type="dxa"/>
            <w:shd w:val="clear" w:color="auto" w:fill="A6A6A6" w:themeFill="background1" w:themeFillShade="A6"/>
            <w:vAlign w:val="center"/>
          </w:tcPr>
          <w:p w14:paraId="3C54DDD3" w14:textId="77777777" w:rsidR="000F04D7" w:rsidRPr="00EB3F7E" w:rsidRDefault="000F04D7" w:rsidP="00005585">
            <w:pPr>
              <w:jc w:val="center"/>
              <w:rPr>
                <w:rFonts w:ascii="Calibri" w:hAnsi="Calibri" w:cs="Calibri"/>
                <w:bCs/>
                <w:color w:val="000000" w:themeColor="text1"/>
                <w:szCs w:val="24"/>
              </w:rPr>
            </w:pPr>
            <w:r w:rsidRPr="00EB3F7E">
              <w:rPr>
                <w:rFonts w:ascii="Calibri" w:hAnsi="Calibri" w:cs="Calibri"/>
                <w:bCs/>
                <w:color w:val="000000" w:themeColor="text1"/>
                <w:szCs w:val="24"/>
              </w:rPr>
              <w:t>70,615</w:t>
            </w:r>
          </w:p>
        </w:tc>
        <w:tc>
          <w:tcPr>
            <w:tcW w:w="900" w:type="dxa"/>
            <w:shd w:val="clear" w:color="auto" w:fill="FFFF00"/>
            <w:vAlign w:val="center"/>
          </w:tcPr>
          <w:p w14:paraId="1ECEB129" w14:textId="77777777" w:rsidR="000F04D7" w:rsidRPr="00EB3F7E" w:rsidRDefault="000F04D7" w:rsidP="00005585">
            <w:pPr>
              <w:jc w:val="center"/>
              <w:rPr>
                <w:rFonts w:ascii="Calibri" w:hAnsi="Calibri" w:cs="Calibri"/>
                <w:bCs/>
                <w:color w:val="000000" w:themeColor="text1"/>
                <w:szCs w:val="24"/>
              </w:rPr>
            </w:pPr>
            <w:r w:rsidRPr="00EB3F7E">
              <w:rPr>
                <w:rFonts w:ascii="Calibri" w:hAnsi="Calibri" w:cs="Calibri"/>
                <w:bCs/>
                <w:color w:val="000000" w:themeColor="text1"/>
                <w:szCs w:val="24"/>
              </w:rPr>
              <w:t>72,969</w:t>
            </w:r>
          </w:p>
        </w:tc>
        <w:tc>
          <w:tcPr>
            <w:tcW w:w="900" w:type="dxa"/>
            <w:vAlign w:val="center"/>
          </w:tcPr>
          <w:p w14:paraId="7A6F2CA3" w14:textId="77777777" w:rsidR="000F04D7" w:rsidRPr="00EB3F7E" w:rsidRDefault="000F04D7" w:rsidP="00005585">
            <w:pPr>
              <w:jc w:val="center"/>
              <w:rPr>
                <w:rFonts w:ascii="Calibri" w:hAnsi="Calibri" w:cs="Calibri"/>
                <w:bCs/>
                <w:color w:val="000000" w:themeColor="text1"/>
                <w:szCs w:val="24"/>
              </w:rPr>
            </w:pPr>
            <w:r w:rsidRPr="00EB3F7E">
              <w:rPr>
                <w:rFonts w:ascii="Calibri" w:hAnsi="Calibri" w:cs="Calibri"/>
                <w:bCs/>
                <w:color w:val="000000" w:themeColor="text1"/>
                <w:szCs w:val="24"/>
              </w:rPr>
              <w:t>75,323</w:t>
            </w:r>
          </w:p>
        </w:tc>
        <w:tc>
          <w:tcPr>
            <w:tcW w:w="900" w:type="dxa"/>
            <w:shd w:val="clear" w:color="auto" w:fill="auto"/>
            <w:vAlign w:val="center"/>
          </w:tcPr>
          <w:p w14:paraId="161052A4" w14:textId="77777777" w:rsidR="000F04D7" w:rsidRPr="00EB3F7E" w:rsidRDefault="000F04D7" w:rsidP="00005585">
            <w:pPr>
              <w:jc w:val="center"/>
              <w:rPr>
                <w:rFonts w:ascii="Calibri" w:hAnsi="Calibri" w:cs="Calibri"/>
                <w:bCs/>
                <w:color w:val="000000" w:themeColor="text1"/>
                <w:szCs w:val="24"/>
              </w:rPr>
            </w:pPr>
            <w:r w:rsidRPr="00EB3F7E">
              <w:rPr>
                <w:rFonts w:ascii="Calibri" w:hAnsi="Calibri" w:cs="Calibri"/>
                <w:bCs/>
                <w:color w:val="000000" w:themeColor="text1"/>
                <w:szCs w:val="24"/>
              </w:rPr>
              <w:t>77,677</w:t>
            </w:r>
          </w:p>
        </w:tc>
        <w:tc>
          <w:tcPr>
            <w:tcW w:w="900" w:type="dxa"/>
            <w:shd w:val="clear" w:color="auto" w:fill="auto"/>
            <w:vAlign w:val="center"/>
          </w:tcPr>
          <w:p w14:paraId="0B3F26F0" w14:textId="77777777" w:rsidR="000F04D7" w:rsidRPr="00EB3F7E" w:rsidRDefault="000F04D7" w:rsidP="00005585">
            <w:pPr>
              <w:jc w:val="center"/>
              <w:rPr>
                <w:rFonts w:ascii="Calibri" w:hAnsi="Calibri" w:cs="Calibri"/>
                <w:bCs/>
                <w:color w:val="000000" w:themeColor="text1"/>
                <w:szCs w:val="24"/>
              </w:rPr>
            </w:pPr>
            <w:r w:rsidRPr="00EB3F7E">
              <w:rPr>
                <w:rFonts w:ascii="Calibri" w:hAnsi="Calibri" w:cs="Calibri"/>
                <w:bCs/>
                <w:color w:val="000000" w:themeColor="text1"/>
                <w:szCs w:val="24"/>
              </w:rPr>
              <w:t>80,031</w:t>
            </w:r>
          </w:p>
        </w:tc>
        <w:tc>
          <w:tcPr>
            <w:tcW w:w="945" w:type="dxa"/>
            <w:shd w:val="clear" w:color="auto" w:fill="auto"/>
            <w:vAlign w:val="center"/>
          </w:tcPr>
          <w:p w14:paraId="10C571FF" w14:textId="77777777" w:rsidR="000F04D7" w:rsidRPr="00EB3F7E" w:rsidRDefault="000F04D7" w:rsidP="00005585">
            <w:pPr>
              <w:jc w:val="center"/>
              <w:rPr>
                <w:rFonts w:ascii="Calibri" w:hAnsi="Calibri" w:cs="Calibri"/>
                <w:bCs/>
                <w:color w:val="000000" w:themeColor="text1"/>
                <w:szCs w:val="24"/>
              </w:rPr>
            </w:pPr>
            <w:r w:rsidRPr="00EB3F7E">
              <w:rPr>
                <w:rFonts w:ascii="Calibri" w:hAnsi="Calibri" w:cs="Calibri"/>
                <w:bCs/>
                <w:color w:val="000000" w:themeColor="text1"/>
                <w:szCs w:val="24"/>
              </w:rPr>
              <w:t>82,385</w:t>
            </w:r>
          </w:p>
        </w:tc>
        <w:tc>
          <w:tcPr>
            <w:tcW w:w="900" w:type="dxa"/>
            <w:shd w:val="clear" w:color="auto" w:fill="auto"/>
            <w:vAlign w:val="center"/>
          </w:tcPr>
          <w:p w14:paraId="01B30EF2" w14:textId="77777777" w:rsidR="000F04D7" w:rsidRPr="00EB3F7E" w:rsidRDefault="000F04D7" w:rsidP="00005585">
            <w:pPr>
              <w:jc w:val="center"/>
              <w:rPr>
                <w:rFonts w:ascii="Calibri" w:hAnsi="Calibri" w:cs="Calibri"/>
                <w:bCs/>
                <w:color w:val="000000" w:themeColor="text1"/>
                <w:szCs w:val="24"/>
              </w:rPr>
            </w:pPr>
            <w:r w:rsidRPr="00EB3F7E">
              <w:rPr>
                <w:rFonts w:ascii="Calibri" w:hAnsi="Calibri" w:cs="Calibri"/>
                <w:bCs/>
                <w:color w:val="000000" w:themeColor="text1"/>
                <w:szCs w:val="24"/>
              </w:rPr>
              <w:t>84,739</w:t>
            </w:r>
          </w:p>
        </w:tc>
        <w:tc>
          <w:tcPr>
            <w:tcW w:w="900" w:type="dxa"/>
            <w:shd w:val="clear" w:color="auto" w:fill="auto"/>
            <w:vAlign w:val="center"/>
          </w:tcPr>
          <w:p w14:paraId="4D50FC15" w14:textId="77777777" w:rsidR="000F04D7" w:rsidRPr="00EB3F7E" w:rsidRDefault="000F04D7" w:rsidP="00005585">
            <w:pPr>
              <w:jc w:val="center"/>
              <w:rPr>
                <w:rFonts w:ascii="Calibri" w:hAnsi="Calibri" w:cs="Calibri"/>
                <w:bCs/>
                <w:color w:val="000000" w:themeColor="text1"/>
                <w:szCs w:val="24"/>
              </w:rPr>
            </w:pPr>
            <w:r w:rsidRPr="00EB3F7E">
              <w:rPr>
                <w:rFonts w:ascii="Calibri" w:hAnsi="Calibri" w:cs="Calibri"/>
                <w:bCs/>
                <w:color w:val="000000" w:themeColor="text1"/>
                <w:szCs w:val="24"/>
              </w:rPr>
              <w:t>87,093</w:t>
            </w:r>
          </w:p>
        </w:tc>
        <w:tc>
          <w:tcPr>
            <w:tcW w:w="900" w:type="dxa"/>
            <w:shd w:val="clear" w:color="auto" w:fill="auto"/>
            <w:vAlign w:val="center"/>
          </w:tcPr>
          <w:p w14:paraId="36E384E1" w14:textId="77777777" w:rsidR="000F04D7" w:rsidRPr="00EB3F7E" w:rsidRDefault="000F04D7" w:rsidP="00005585">
            <w:pPr>
              <w:jc w:val="center"/>
              <w:rPr>
                <w:rFonts w:ascii="Calibri" w:hAnsi="Calibri" w:cs="Calibri"/>
                <w:bCs/>
                <w:color w:val="000000" w:themeColor="text1"/>
                <w:szCs w:val="24"/>
              </w:rPr>
            </w:pPr>
            <w:r w:rsidRPr="00EB3F7E">
              <w:rPr>
                <w:rFonts w:ascii="Calibri" w:hAnsi="Calibri" w:cs="Calibri"/>
                <w:bCs/>
                <w:color w:val="000000" w:themeColor="text1"/>
                <w:szCs w:val="24"/>
              </w:rPr>
              <w:t>89,447</w:t>
            </w:r>
          </w:p>
        </w:tc>
        <w:tc>
          <w:tcPr>
            <w:tcW w:w="1080" w:type="dxa"/>
            <w:shd w:val="clear" w:color="auto" w:fill="auto"/>
            <w:vAlign w:val="center"/>
          </w:tcPr>
          <w:p w14:paraId="516D6EA6" w14:textId="77777777" w:rsidR="000F04D7" w:rsidRPr="00EB3F7E" w:rsidRDefault="000F04D7" w:rsidP="00005585">
            <w:pPr>
              <w:jc w:val="center"/>
              <w:rPr>
                <w:rFonts w:ascii="Calibri" w:hAnsi="Calibri" w:cs="Calibri"/>
                <w:bCs/>
                <w:color w:val="000000" w:themeColor="text1"/>
                <w:szCs w:val="24"/>
              </w:rPr>
            </w:pPr>
            <w:r w:rsidRPr="00EB3F7E">
              <w:rPr>
                <w:rFonts w:ascii="Calibri" w:hAnsi="Calibri" w:cs="Calibri"/>
                <w:bCs/>
                <w:color w:val="000000" w:themeColor="text1"/>
                <w:szCs w:val="24"/>
              </w:rPr>
              <w:t>91,801</w:t>
            </w:r>
          </w:p>
        </w:tc>
      </w:tr>
    </w:tbl>
    <w:p w14:paraId="0B4CD647" w14:textId="77777777" w:rsidR="008B19F9" w:rsidRPr="003A0415" w:rsidRDefault="008B19F9" w:rsidP="002927DD">
      <w:pPr>
        <w:numPr>
          <w:ilvl w:val="0"/>
          <w:numId w:val="15"/>
        </w:numPr>
        <w:spacing w:before="120" w:after="120"/>
        <w:rPr>
          <w:rFonts w:cs="Arial"/>
          <w:color w:val="000000" w:themeColor="text1"/>
          <w:szCs w:val="24"/>
        </w:rPr>
      </w:pPr>
      <w:r w:rsidRPr="003A0415">
        <w:rPr>
          <w:rFonts w:cs="Arial"/>
          <w:b/>
          <w:bCs/>
          <w:color w:val="000000" w:themeColor="text1"/>
          <w:szCs w:val="24"/>
        </w:rPr>
        <w:t xml:space="preserve">Step 3: </w:t>
      </w:r>
      <w:r w:rsidRPr="003A0415">
        <w:rPr>
          <w:rFonts w:cs="Arial"/>
          <w:b/>
          <w:color w:val="000000" w:themeColor="text1"/>
          <w:szCs w:val="24"/>
        </w:rPr>
        <w:t>Crosswalk the grade and step to the locality table in the current year.</w:t>
      </w:r>
    </w:p>
    <w:p w14:paraId="0B4CD648" w14:textId="77777777" w:rsidR="008B19F9" w:rsidRPr="003A0415" w:rsidRDefault="008B19F9" w:rsidP="002927DD">
      <w:pPr>
        <w:numPr>
          <w:ilvl w:val="1"/>
          <w:numId w:val="15"/>
        </w:numPr>
        <w:spacing w:before="120" w:after="120"/>
        <w:rPr>
          <w:rFonts w:cs="Arial"/>
          <w:color w:val="000000" w:themeColor="text1"/>
          <w:szCs w:val="24"/>
        </w:rPr>
      </w:pPr>
      <w:r w:rsidRPr="003A0415">
        <w:rPr>
          <w:rFonts w:cs="Arial"/>
          <w:color w:val="000000" w:themeColor="text1"/>
          <w:szCs w:val="24"/>
        </w:rPr>
        <w:t>Find the locality table in the current year that applies to the position you’re filling.</w:t>
      </w:r>
    </w:p>
    <w:p w14:paraId="0B4CD649" w14:textId="77777777" w:rsidR="008B19F9" w:rsidRDefault="008B19F9" w:rsidP="002927DD">
      <w:pPr>
        <w:numPr>
          <w:ilvl w:val="1"/>
          <w:numId w:val="15"/>
        </w:numPr>
        <w:spacing w:before="120" w:after="120"/>
        <w:rPr>
          <w:rFonts w:cs="Arial"/>
          <w:color w:val="000000" w:themeColor="text1"/>
          <w:szCs w:val="24"/>
        </w:rPr>
      </w:pPr>
      <w:r w:rsidRPr="003A0415">
        <w:rPr>
          <w:rFonts w:cs="Arial"/>
          <w:color w:val="000000" w:themeColor="text1"/>
          <w:szCs w:val="24"/>
        </w:rPr>
        <w:t>Take the grade and step and crosswalk it to the pay table.</w:t>
      </w:r>
    </w:p>
    <w:tbl>
      <w:tblPr>
        <w:tblStyle w:val="TableGrid"/>
        <w:tblW w:w="11160" w:type="dxa"/>
        <w:tblInd w:w="-545"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1080"/>
        <w:gridCol w:w="1080"/>
        <w:gridCol w:w="1080"/>
        <w:gridCol w:w="1080"/>
        <w:gridCol w:w="1080"/>
      </w:tblGrid>
      <w:tr w:rsidR="001E3034" w:rsidRPr="0000204C" w14:paraId="0B4CD656" w14:textId="77777777" w:rsidTr="007167EE">
        <w:trPr>
          <w:tblHeader/>
        </w:trPr>
        <w:tc>
          <w:tcPr>
            <w:tcW w:w="720" w:type="dxa"/>
            <w:shd w:val="clear" w:color="auto" w:fill="D9D9D9" w:themeFill="background1" w:themeFillShade="D9"/>
          </w:tcPr>
          <w:p w14:paraId="0B4CD64A"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2017</w:t>
            </w:r>
          </w:p>
        </w:tc>
        <w:tc>
          <w:tcPr>
            <w:tcW w:w="540" w:type="dxa"/>
            <w:shd w:val="clear" w:color="auto" w:fill="D9D9D9" w:themeFill="background1" w:themeFillShade="D9"/>
            <w:hideMark/>
          </w:tcPr>
          <w:p w14:paraId="0B4CD64B"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Gr</w:t>
            </w:r>
          </w:p>
        </w:tc>
        <w:tc>
          <w:tcPr>
            <w:tcW w:w="900" w:type="dxa"/>
            <w:shd w:val="clear" w:color="auto" w:fill="D9D9D9" w:themeFill="background1" w:themeFillShade="D9"/>
            <w:hideMark/>
          </w:tcPr>
          <w:p w14:paraId="0B4CD64C"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1</w:t>
            </w:r>
          </w:p>
        </w:tc>
        <w:tc>
          <w:tcPr>
            <w:tcW w:w="900" w:type="dxa"/>
            <w:shd w:val="clear" w:color="auto" w:fill="D9D9D9" w:themeFill="background1" w:themeFillShade="D9"/>
            <w:hideMark/>
          </w:tcPr>
          <w:p w14:paraId="0B4CD64D"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2</w:t>
            </w:r>
          </w:p>
        </w:tc>
        <w:tc>
          <w:tcPr>
            <w:tcW w:w="900" w:type="dxa"/>
            <w:shd w:val="clear" w:color="auto" w:fill="D9D9D9" w:themeFill="background1" w:themeFillShade="D9"/>
            <w:hideMark/>
          </w:tcPr>
          <w:p w14:paraId="0B4CD64E"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3</w:t>
            </w:r>
          </w:p>
        </w:tc>
        <w:tc>
          <w:tcPr>
            <w:tcW w:w="900" w:type="dxa"/>
            <w:shd w:val="clear" w:color="auto" w:fill="D9D9D9" w:themeFill="background1" w:themeFillShade="D9"/>
            <w:hideMark/>
          </w:tcPr>
          <w:p w14:paraId="0B4CD64F"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4</w:t>
            </w:r>
          </w:p>
        </w:tc>
        <w:tc>
          <w:tcPr>
            <w:tcW w:w="900" w:type="dxa"/>
            <w:shd w:val="clear" w:color="auto" w:fill="D9D9D9" w:themeFill="background1" w:themeFillShade="D9"/>
            <w:hideMark/>
          </w:tcPr>
          <w:p w14:paraId="0B4CD650"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5</w:t>
            </w:r>
          </w:p>
        </w:tc>
        <w:tc>
          <w:tcPr>
            <w:tcW w:w="1080" w:type="dxa"/>
            <w:shd w:val="clear" w:color="auto" w:fill="D9D9D9" w:themeFill="background1" w:themeFillShade="D9"/>
            <w:hideMark/>
          </w:tcPr>
          <w:p w14:paraId="0B4CD651"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6</w:t>
            </w:r>
          </w:p>
        </w:tc>
        <w:tc>
          <w:tcPr>
            <w:tcW w:w="1080" w:type="dxa"/>
            <w:shd w:val="clear" w:color="auto" w:fill="D9D9D9" w:themeFill="background1" w:themeFillShade="D9"/>
            <w:hideMark/>
          </w:tcPr>
          <w:p w14:paraId="0B4CD652"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7</w:t>
            </w:r>
          </w:p>
        </w:tc>
        <w:tc>
          <w:tcPr>
            <w:tcW w:w="1080" w:type="dxa"/>
            <w:shd w:val="clear" w:color="auto" w:fill="D9D9D9" w:themeFill="background1" w:themeFillShade="D9"/>
            <w:hideMark/>
          </w:tcPr>
          <w:p w14:paraId="0B4CD653"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8</w:t>
            </w:r>
          </w:p>
        </w:tc>
        <w:tc>
          <w:tcPr>
            <w:tcW w:w="1080" w:type="dxa"/>
            <w:shd w:val="clear" w:color="auto" w:fill="D9D9D9" w:themeFill="background1" w:themeFillShade="D9"/>
            <w:hideMark/>
          </w:tcPr>
          <w:p w14:paraId="0B4CD654"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9</w:t>
            </w:r>
          </w:p>
        </w:tc>
        <w:tc>
          <w:tcPr>
            <w:tcW w:w="1080" w:type="dxa"/>
            <w:shd w:val="clear" w:color="auto" w:fill="D9D9D9" w:themeFill="background1" w:themeFillShade="D9"/>
            <w:hideMark/>
          </w:tcPr>
          <w:p w14:paraId="0B4CD655"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10</w:t>
            </w:r>
          </w:p>
        </w:tc>
      </w:tr>
      <w:tr w:rsidR="001E3034" w:rsidRPr="0000204C" w14:paraId="0B4CD663" w14:textId="77777777" w:rsidTr="007167EE">
        <w:tc>
          <w:tcPr>
            <w:tcW w:w="720" w:type="dxa"/>
            <w:shd w:val="clear" w:color="auto" w:fill="auto"/>
          </w:tcPr>
          <w:p w14:paraId="0B4CD657" w14:textId="77777777" w:rsidR="001E3034" w:rsidRPr="00EB3F7E" w:rsidRDefault="001E3034" w:rsidP="004B0E45">
            <w:pPr>
              <w:jc w:val="center"/>
              <w:rPr>
                <w:rFonts w:ascii="Calibri" w:hAnsi="Calibri" w:cs="Calibri"/>
                <w:b/>
                <w:bCs/>
                <w:color w:val="000000" w:themeColor="text1"/>
                <w:szCs w:val="24"/>
              </w:rPr>
            </w:pPr>
            <w:r w:rsidRPr="00EB3F7E">
              <w:rPr>
                <w:rFonts w:ascii="Calibri" w:hAnsi="Calibri" w:cs="Calibri"/>
                <w:b/>
                <w:bCs/>
                <w:color w:val="000000" w:themeColor="text1"/>
                <w:szCs w:val="24"/>
              </w:rPr>
              <w:t>RUS</w:t>
            </w:r>
          </w:p>
        </w:tc>
        <w:tc>
          <w:tcPr>
            <w:tcW w:w="540" w:type="dxa"/>
            <w:vAlign w:val="center"/>
          </w:tcPr>
          <w:p w14:paraId="0B4CD658" w14:textId="77777777" w:rsidR="001E3034" w:rsidRPr="00EB3F7E" w:rsidRDefault="001E3034" w:rsidP="004B0E45">
            <w:pPr>
              <w:jc w:val="center"/>
              <w:rPr>
                <w:rFonts w:ascii="Calibri" w:hAnsi="Calibri" w:cs="Calibri"/>
                <w:bCs/>
                <w:color w:val="000000" w:themeColor="text1"/>
                <w:szCs w:val="24"/>
              </w:rPr>
            </w:pPr>
            <w:r w:rsidRPr="00EB3F7E">
              <w:rPr>
                <w:rFonts w:ascii="Calibri" w:hAnsi="Calibri" w:cs="Calibri"/>
                <w:bCs/>
                <w:color w:val="000000" w:themeColor="text1"/>
                <w:szCs w:val="24"/>
              </w:rPr>
              <w:t>13</w:t>
            </w:r>
          </w:p>
        </w:tc>
        <w:tc>
          <w:tcPr>
            <w:tcW w:w="900" w:type="dxa"/>
            <w:shd w:val="clear" w:color="auto" w:fill="auto"/>
            <w:vAlign w:val="center"/>
          </w:tcPr>
          <w:p w14:paraId="0B4CD659" w14:textId="77777777" w:rsidR="001E3034" w:rsidRPr="00EB3F7E" w:rsidRDefault="001E3034" w:rsidP="004B0E45">
            <w:pPr>
              <w:jc w:val="center"/>
              <w:rPr>
                <w:rFonts w:ascii="Calibri" w:hAnsi="Calibri" w:cs="Calibri"/>
                <w:bCs/>
                <w:color w:val="000000" w:themeColor="text1"/>
                <w:szCs w:val="24"/>
              </w:rPr>
            </w:pPr>
            <w:r w:rsidRPr="00EB3F7E">
              <w:rPr>
                <w:rFonts w:ascii="Calibri" w:hAnsi="Calibri" w:cs="Calibri"/>
                <w:bCs/>
                <w:color w:val="000000" w:themeColor="text1"/>
                <w:szCs w:val="24"/>
              </w:rPr>
              <w:t>87,252</w:t>
            </w:r>
          </w:p>
        </w:tc>
        <w:tc>
          <w:tcPr>
            <w:tcW w:w="900" w:type="dxa"/>
            <w:shd w:val="clear" w:color="auto" w:fill="FFFF00"/>
            <w:vAlign w:val="center"/>
          </w:tcPr>
          <w:p w14:paraId="0B4CD65A" w14:textId="77777777" w:rsidR="001E3034" w:rsidRPr="00EB3F7E" w:rsidRDefault="001E3034" w:rsidP="004B0E45">
            <w:pPr>
              <w:jc w:val="center"/>
              <w:rPr>
                <w:rFonts w:ascii="Calibri" w:hAnsi="Calibri" w:cs="Calibri"/>
                <w:bCs/>
                <w:color w:val="000000" w:themeColor="text1"/>
                <w:szCs w:val="24"/>
              </w:rPr>
            </w:pPr>
            <w:r w:rsidRPr="00EB3F7E">
              <w:rPr>
                <w:rFonts w:ascii="Calibri" w:hAnsi="Calibri" w:cs="Calibri"/>
                <w:bCs/>
                <w:color w:val="000000" w:themeColor="text1"/>
                <w:szCs w:val="24"/>
              </w:rPr>
              <w:t>90,161</w:t>
            </w:r>
          </w:p>
        </w:tc>
        <w:tc>
          <w:tcPr>
            <w:tcW w:w="900" w:type="dxa"/>
            <w:vAlign w:val="center"/>
          </w:tcPr>
          <w:p w14:paraId="0B4CD65B" w14:textId="77777777" w:rsidR="001E3034" w:rsidRPr="00EB3F7E" w:rsidRDefault="001E3034" w:rsidP="004B0E45">
            <w:pPr>
              <w:jc w:val="center"/>
              <w:rPr>
                <w:rFonts w:ascii="Calibri" w:hAnsi="Calibri" w:cs="Calibri"/>
                <w:bCs/>
                <w:color w:val="000000" w:themeColor="text1"/>
                <w:szCs w:val="24"/>
              </w:rPr>
            </w:pPr>
            <w:r w:rsidRPr="00EB3F7E">
              <w:rPr>
                <w:rFonts w:ascii="Calibri" w:hAnsi="Calibri" w:cs="Calibri"/>
                <w:bCs/>
                <w:color w:val="000000" w:themeColor="text1"/>
                <w:szCs w:val="24"/>
              </w:rPr>
              <w:t>93,069</w:t>
            </w:r>
          </w:p>
        </w:tc>
        <w:tc>
          <w:tcPr>
            <w:tcW w:w="900" w:type="dxa"/>
            <w:shd w:val="clear" w:color="auto" w:fill="auto"/>
            <w:vAlign w:val="center"/>
          </w:tcPr>
          <w:p w14:paraId="0B4CD65C" w14:textId="77777777" w:rsidR="001E3034" w:rsidRPr="00EB3F7E" w:rsidRDefault="001E3034" w:rsidP="004B0E45">
            <w:pPr>
              <w:jc w:val="center"/>
              <w:rPr>
                <w:rFonts w:ascii="Calibri" w:hAnsi="Calibri" w:cs="Calibri"/>
                <w:bCs/>
                <w:color w:val="000000" w:themeColor="text1"/>
                <w:szCs w:val="24"/>
              </w:rPr>
            </w:pPr>
            <w:r w:rsidRPr="00EB3F7E">
              <w:rPr>
                <w:rFonts w:ascii="Calibri" w:hAnsi="Calibri" w:cs="Calibri"/>
                <w:bCs/>
                <w:color w:val="000000" w:themeColor="text1"/>
                <w:szCs w:val="24"/>
              </w:rPr>
              <w:t>95,977</w:t>
            </w:r>
          </w:p>
        </w:tc>
        <w:tc>
          <w:tcPr>
            <w:tcW w:w="900" w:type="dxa"/>
            <w:shd w:val="clear" w:color="auto" w:fill="auto"/>
            <w:vAlign w:val="center"/>
          </w:tcPr>
          <w:p w14:paraId="0B4CD65D" w14:textId="77777777" w:rsidR="001E3034" w:rsidRPr="00EB3F7E" w:rsidRDefault="001E3034" w:rsidP="004B0E45">
            <w:pPr>
              <w:jc w:val="center"/>
              <w:rPr>
                <w:rFonts w:ascii="Calibri" w:hAnsi="Calibri" w:cs="Calibri"/>
                <w:bCs/>
                <w:color w:val="000000" w:themeColor="text1"/>
                <w:szCs w:val="24"/>
              </w:rPr>
            </w:pPr>
            <w:r w:rsidRPr="00EB3F7E">
              <w:rPr>
                <w:rFonts w:ascii="Calibri" w:hAnsi="Calibri" w:cs="Calibri"/>
                <w:bCs/>
                <w:color w:val="000000" w:themeColor="text1"/>
                <w:szCs w:val="24"/>
              </w:rPr>
              <w:t>98,886</w:t>
            </w:r>
          </w:p>
        </w:tc>
        <w:tc>
          <w:tcPr>
            <w:tcW w:w="1080" w:type="dxa"/>
            <w:shd w:val="clear" w:color="auto" w:fill="auto"/>
            <w:vAlign w:val="center"/>
          </w:tcPr>
          <w:p w14:paraId="0B4CD65E" w14:textId="77777777" w:rsidR="001E3034" w:rsidRPr="00EB3F7E" w:rsidRDefault="001E3034" w:rsidP="004B0E45">
            <w:pPr>
              <w:jc w:val="center"/>
              <w:rPr>
                <w:rFonts w:ascii="Calibri" w:hAnsi="Calibri" w:cs="Calibri"/>
                <w:bCs/>
                <w:color w:val="000000" w:themeColor="text1"/>
                <w:szCs w:val="24"/>
              </w:rPr>
            </w:pPr>
            <w:r w:rsidRPr="00EB3F7E">
              <w:rPr>
                <w:rFonts w:ascii="Calibri" w:hAnsi="Calibri" w:cs="Calibri"/>
                <w:bCs/>
                <w:color w:val="000000" w:themeColor="text1"/>
                <w:szCs w:val="24"/>
              </w:rPr>
              <w:t>101,794</w:t>
            </w:r>
          </w:p>
        </w:tc>
        <w:tc>
          <w:tcPr>
            <w:tcW w:w="1080" w:type="dxa"/>
            <w:shd w:val="clear" w:color="auto" w:fill="auto"/>
            <w:vAlign w:val="center"/>
          </w:tcPr>
          <w:p w14:paraId="0B4CD65F" w14:textId="77777777" w:rsidR="001E3034" w:rsidRPr="00EB3F7E" w:rsidRDefault="001E3034" w:rsidP="004B0E45">
            <w:pPr>
              <w:jc w:val="center"/>
              <w:rPr>
                <w:rFonts w:ascii="Calibri" w:hAnsi="Calibri" w:cs="Calibri"/>
                <w:bCs/>
                <w:color w:val="000000" w:themeColor="text1"/>
                <w:szCs w:val="24"/>
              </w:rPr>
            </w:pPr>
            <w:r w:rsidRPr="00EB3F7E">
              <w:rPr>
                <w:rFonts w:ascii="Calibri" w:hAnsi="Calibri" w:cs="Calibri"/>
                <w:bCs/>
                <w:color w:val="000000" w:themeColor="text1"/>
                <w:szCs w:val="24"/>
              </w:rPr>
              <w:t>104,703</w:t>
            </w:r>
          </w:p>
        </w:tc>
        <w:tc>
          <w:tcPr>
            <w:tcW w:w="1080" w:type="dxa"/>
            <w:shd w:val="clear" w:color="auto" w:fill="auto"/>
            <w:vAlign w:val="center"/>
          </w:tcPr>
          <w:p w14:paraId="0B4CD660" w14:textId="77777777" w:rsidR="001E3034" w:rsidRPr="00EB3F7E" w:rsidRDefault="001E3034" w:rsidP="004B0E45">
            <w:pPr>
              <w:jc w:val="center"/>
              <w:rPr>
                <w:rFonts w:ascii="Calibri" w:hAnsi="Calibri" w:cs="Calibri"/>
                <w:bCs/>
                <w:color w:val="000000" w:themeColor="text1"/>
                <w:szCs w:val="24"/>
              </w:rPr>
            </w:pPr>
            <w:r w:rsidRPr="00EB3F7E">
              <w:rPr>
                <w:rFonts w:ascii="Calibri" w:hAnsi="Calibri" w:cs="Calibri"/>
                <w:bCs/>
                <w:color w:val="000000" w:themeColor="text1"/>
                <w:szCs w:val="24"/>
              </w:rPr>
              <w:t>107,611</w:t>
            </w:r>
          </w:p>
        </w:tc>
        <w:tc>
          <w:tcPr>
            <w:tcW w:w="1080" w:type="dxa"/>
            <w:shd w:val="clear" w:color="auto" w:fill="auto"/>
            <w:vAlign w:val="center"/>
          </w:tcPr>
          <w:p w14:paraId="0B4CD661" w14:textId="77777777" w:rsidR="001E3034" w:rsidRPr="00EB3F7E" w:rsidRDefault="001E3034" w:rsidP="004B0E45">
            <w:pPr>
              <w:jc w:val="center"/>
              <w:rPr>
                <w:rFonts w:ascii="Calibri" w:hAnsi="Calibri" w:cs="Calibri"/>
                <w:bCs/>
                <w:color w:val="000000" w:themeColor="text1"/>
                <w:szCs w:val="24"/>
              </w:rPr>
            </w:pPr>
            <w:r w:rsidRPr="00EB3F7E">
              <w:rPr>
                <w:rFonts w:ascii="Calibri" w:hAnsi="Calibri" w:cs="Calibri"/>
                <w:bCs/>
                <w:color w:val="000000" w:themeColor="text1"/>
                <w:szCs w:val="24"/>
              </w:rPr>
              <w:t>110,520</w:t>
            </w:r>
          </w:p>
        </w:tc>
        <w:tc>
          <w:tcPr>
            <w:tcW w:w="1080" w:type="dxa"/>
            <w:shd w:val="clear" w:color="auto" w:fill="auto"/>
            <w:vAlign w:val="center"/>
          </w:tcPr>
          <w:p w14:paraId="0B4CD662" w14:textId="77777777" w:rsidR="001E3034" w:rsidRPr="00EB3F7E" w:rsidRDefault="001E3034" w:rsidP="004B0E45">
            <w:pPr>
              <w:jc w:val="center"/>
              <w:rPr>
                <w:rFonts w:ascii="Calibri" w:hAnsi="Calibri" w:cs="Calibri"/>
                <w:bCs/>
                <w:color w:val="000000" w:themeColor="text1"/>
                <w:szCs w:val="24"/>
              </w:rPr>
            </w:pPr>
            <w:r w:rsidRPr="00EB3F7E">
              <w:rPr>
                <w:rFonts w:ascii="Calibri" w:hAnsi="Calibri" w:cs="Calibri"/>
                <w:bCs/>
                <w:color w:val="000000" w:themeColor="text1"/>
                <w:szCs w:val="24"/>
              </w:rPr>
              <w:t>113,428</w:t>
            </w:r>
          </w:p>
        </w:tc>
      </w:tr>
    </w:tbl>
    <w:p w14:paraId="0B4CD664" w14:textId="77777777" w:rsidR="008B19F9" w:rsidRDefault="00077546" w:rsidP="002927DD">
      <w:pPr>
        <w:pStyle w:val="ListParagraph"/>
        <w:numPr>
          <w:ilvl w:val="0"/>
          <w:numId w:val="15"/>
        </w:numPr>
        <w:spacing w:before="240" w:after="240"/>
        <w:contextualSpacing w:val="0"/>
        <w:rPr>
          <w:rFonts w:cs="Arial"/>
          <w:b/>
          <w:color w:val="000000" w:themeColor="text1"/>
          <w:szCs w:val="24"/>
        </w:rPr>
      </w:pPr>
      <w:r>
        <w:rPr>
          <w:rFonts w:cs="Arial"/>
          <w:b/>
          <w:color w:val="000000" w:themeColor="text1"/>
          <w:szCs w:val="24"/>
        </w:rPr>
        <w:t xml:space="preserve">Step 4 - </w:t>
      </w:r>
      <w:r w:rsidR="008B19F9" w:rsidRPr="00077546">
        <w:rPr>
          <w:rFonts w:cs="Arial"/>
          <w:b/>
          <w:color w:val="000000" w:themeColor="text1"/>
          <w:szCs w:val="24"/>
        </w:rPr>
        <w:t xml:space="preserve">Compare the </w:t>
      </w:r>
      <w:r>
        <w:rPr>
          <w:rFonts w:cs="Arial"/>
          <w:b/>
          <w:color w:val="000000" w:themeColor="text1"/>
          <w:szCs w:val="24"/>
        </w:rPr>
        <w:t>r</w:t>
      </w:r>
      <w:r w:rsidR="008B19F9" w:rsidRPr="00077546">
        <w:rPr>
          <w:rFonts w:cs="Arial"/>
          <w:b/>
          <w:color w:val="000000" w:themeColor="text1"/>
          <w:szCs w:val="24"/>
        </w:rPr>
        <w:t>esults</w:t>
      </w:r>
      <w:r>
        <w:rPr>
          <w:rFonts w:cs="Arial"/>
          <w:b/>
          <w:color w:val="000000" w:themeColor="text1"/>
          <w:szCs w:val="24"/>
        </w:rPr>
        <w:t>.</w:t>
      </w:r>
    </w:p>
    <w:p w14:paraId="0B4CD67F" w14:textId="77777777" w:rsidR="008B19F9" w:rsidRPr="00077546" w:rsidRDefault="008B19F9" w:rsidP="002927DD">
      <w:pPr>
        <w:numPr>
          <w:ilvl w:val="1"/>
          <w:numId w:val="15"/>
        </w:numPr>
        <w:spacing w:before="120" w:after="120"/>
        <w:rPr>
          <w:rFonts w:cs="Arial"/>
          <w:color w:val="000000" w:themeColor="text1"/>
          <w:szCs w:val="24"/>
        </w:rPr>
      </w:pPr>
      <w:r w:rsidRPr="00077546">
        <w:rPr>
          <w:rFonts w:cs="Arial"/>
          <w:color w:val="000000" w:themeColor="text1"/>
          <w:szCs w:val="24"/>
        </w:rPr>
        <w:t>The two-step promotion rule produced a GS-1</w:t>
      </w:r>
      <w:r w:rsidR="007E1556" w:rsidRPr="00077546">
        <w:rPr>
          <w:rFonts w:cs="Arial"/>
          <w:color w:val="000000" w:themeColor="text1"/>
          <w:szCs w:val="24"/>
        </w:rPr>
        <w:t>3</w:t>
      </w:r>
      <w:r w:rsidRPr="00077546">
        <w:rPr>
          <w:rFonts w:cs="Arial"/>
          <w:color w:val="000000" w:themeColor="text1"/>
          <w:szCs w:val="24"/>
        </w:rPr>
        <w:t xml:space="preserve"> step </w:t>
      </w:r>
      <w:r w:rsidR="007E1556" w:rsidRPr="00077546">
        <w:rPr>
          <w:rFonts w:cs="Arial"/>
          <w:color w:val="000000" w:themeColor="text1"/>
          <w:szCs w:val="24"/>
        </w:rPr>
        <w:t>1</w:t>
      </w:r>
      <w:r w:rsidR="00077546">
        <w:rPr>
          <w:rFonts w:cs="Arial"/>
          <w:color w:val="000000" w:themeColor="text1"/>
          <w:szCs w:val="24"/>
        </w:rPr>
        <w:t xml:space="preserve"> and </w:t>
      </w:r>
      <w:r w:rsidRPr="00077546">
        <w:rPr>
          <w:rFonts w:cs="Arial"/>
          <w:color w:val="000000" w:themeColor="text1"/>
          <w:szCs w:val="24"/>
        </w:rPr>
        <w:t>HPR produced a GS-1</w:t>
      </w:r>
      <w:r w:rsidR="007E1556" w:rsidRPr="00077546">
        <w:rPr>
          <w:rFonts w:cs="Arial"/>
          <w:color w:val="000000" w:themeColor="text1"/>
          <w:szCs w:val="24"/>
        </w:rPr>
        <w:t>3</w:t>
      </w:r>
      <w:r w:rsidRPr="00077546">
        <w:rPr>
          <w:rFonts w:cs="Arial"/>
          <w:color w:val="000000" w:themeColor="text1"/>
          <w:szCs w:val="24"/>
        </w:rPr>
        <w:t xml:space="preserve"> step </w:t>
      </w:r>
      <w:r w:rsidR="007E1556" w:rsidRPr="00077546">
        <w:rPr>
          <w:rFonts w:cs="Arial"/>
          <w:color w:val="000000" w:themeColor="text1"/>
          <w:szCs w:val="24"/>
        </w:rPr>
        <w:t>2</w:t>
      </w:r>
      <w:r w:rsidRPr="00077546">
        <w:rPr>
          <w:rFonts w:cs="Arial"/>
          <w:color w:val="000000" w:themeColor="text1"/>
          <w:szCs w:val="24"/>
        </w:rPr>
        <w:t>.</w:t>
      </w:r>
    </w:p>
    <w:p w14:paraId="0B4CD680" w14:textId="2C60D126" w:rsidR="007E1556" w:rsidRPr="000F04D7" w:rsidRDefault="008B19F9" w:rsidP="002927DD">
      <w:pPr>
        <w:numPr>
          <w:ilvl w:val="1"/>
          <w:numId w:val="15"/>
        </w:numPr>
        <w:spacing w:before="120" w:after="120"/>
        <w:rPr>
          <w:rFonts w:cs="Arial"/>
          <w:b/>
          <w:color w:val="000000" w:themeColor="text1"/>
          <w:szCs w:val="24"/>
        </w:rPr>
      </w:pPr>
      <w:r w:rsidRPr="003A0415">
        <w:rPr>
          <w:rFonts w:cs="Arial"/>
          <w:color w:val="000000" w:themeColor="text1"/>
          <w:szCs w:val="24"/>
        </w:rPr>
        <w:t xml:space="preserve">Pay may be set </w:t>
      </w:r>
      <w:r w:rsidR="00077546">
        <w:rPr>
          <w:rFonts w:cs="Arial"/>
          <w:color w:val="000000" w:themeColor="text1"/>
          <w:szCs w:val="24"/>
        </w:rPr>
        <w:t>at</w:t>
      </w:r>
      <w:r w:rsidRPr="003A0415">
        <w:rPr>
          <w:rFonts w:cs="Arial"/>
          <w:color w:val="000000" w:themeColor="text1"/>
          <w:szCs w:val="24"/>
        </w:rPr>
        <w:t xml:space="preserve"> GS-1</w:t>
      </w:r>
      <w:r w:rsidR="007E1556" w:rsidRPr="003A0415">
        <w:rPr>
          <w:rFonts w:cs="Arial"/>
          <w:color w:val="000000" w:themeColor="text1"/>
          <w:szCs w:val="24"/>
        </w:rPr>
        <w:t>3</w:t>
      </w:r>
      <w:r w:rsidRPr="003A0415">
        <w:rPr>
          <w:rFonts w:cs="Arial"/>
          <w:color w:val="000000" w:themeColor="text1"/>
          <w:szCs w:val="24"/>
        </w:rPr>
        <w:t xml:space="preserve"> step </w:t>
      </w:r>
      <w:r w:rsidR="007E1556" w:rsidRPr="003A0415">
        <w:rPr>
          <w:rFonts w:cs="Arial"/>
          <w:color w:val="000000" w:themeColor="text1"/>
          <w:szCs w:val="24"/>
        </w:rPr>
        <w:t>1</w:t>
      </w:r>
      <w:r w:rsidRPr="003A0415">
        <w:rPr>
          <w:rFonts w:cs="Arial"/>
          <w:color w:val="000000" w:themeColor="text1"/>
          <w:szCs w:val="24"/>
        </w:rPr>
        <w:t xml:space="preserve"> </w:t>
      </w:r>
      <w:r w:rsidR="00077546">
        <w:rPr>
          <w:rFonts w:cs="Arial"/>
          <w:color w:val="000000" w:themeColor="text1"/>
          <w:szCs w:val="24"/>
        </w:rPr>
        <w:t xml:space="preserve">based upon the two-step promotion rule or pay may be set at </w:t>
      </w:r>
      <w:r w:rsidRPr="003A0415">
        <w:rPr>
          <w:rFonts w:cs="Arial"/>
          <w:color w:val="000000" w:themeColor="text1"/>
          <w:szCs w:val="24"/>
        </w:rPr>
        <w:t xml:space="preserve">step </w:t>
      </w:r>
      <w:r w:rsidR="007E1556" w:rsidRPr="003A0415">
        <w:rPr>
          <w:rFonts w:cs="Arial"/>
          <w:color w:val="000000" w:themeColor="text1"/>
          <w:szCs w:val="24"/>
        </w:rPr>
        <w:t>2</w:t>
      </w:r>
      <w:r w:rsidRPr="003A0415">
        <w:rPr>
          <w:rFonts w:cs="Arial"/>
          <w:color w:val="000000" w:themeColor="text1"/>
          <w:szCs w:val="24"/>
        </w:rPr>
        <w:t>, based upon HPR.</w:t>
      </w:r>
      <w:r w:rsidR="00B35851">
        <w:rPr>
          <w:rFonts w:cs="Arial"/>
          <w:color w:val="000000" w:themeColor="text1"/>
          <w:szCs w:val="24"/>
        </w:rPr>
        <w:t xml:space="preserve"> Refer to your agency-specific policy regarding HPR.</w:t>
      </w:r>
    </w:p>
    <w:tbl>
      <w:tblPr>
        <w:tblStyle w:val="TableGrid"/>
        <w:tblW w:w="11160" w:type="dxa"/>
        <w:tblInd w:w="-545"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1080"/>
        <w:gridCol w:w="1080"/>
        <w:gridCol w:w="1080"/>
        <w:gridCol w:w="1080"/>
        <w:gridCol w:w="1080"/>
      </w:tblGrid>
      <w:tr w:rsidR="000F04D7" w:rsidRPr="0000204C" w14:paraId="51315457" w14:textId="77777777" w:rsidTr="00005585">
        <w:trPr>
          <w:tblHeader/>
        </w:trPr>
        <w:tc>
          <w:tcPr>
            <w:tcW w:w="720" w:type="dxa"/>
            <w:shd w:val="clear" w:color="auto" w:fill="D9D9D9" w:themeFill="background1" w:themeFillShade="D9"/>
          </w:tcPr>
          <w:p w14:paraId="4EB67469"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2017</w:t>
            </w:r>
          </w:p>
        </w:tc>
        <w:tc>
          <w:tcPr>
            <w:tcW w:w="540" w:type="dxa"/>
            <w:shd w:val="clear" w:color="auto" w:fill="D9D9D9" w:themeFill="background1" w:themeFillShade="D9"/>
            <w:hideMark/>
          </w:tcPr>
          <w:p w14:paraId="489CBACF"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Gr</w:t>
            </w:r>
          </w:p>
        </w:tc>
        <w:tc>
          <w:tcPr>
            <w:tcW w:w="900" w:type="dxa"/>
            <w:shd w:val="clear" w:color="auto" w:fill="D9D9D9" w:themeFill="background1" w:themeFillShade="D9"/>
            <w:hideMark/>
          </w:tcPr>
          <w:p w14:paraId="3FB768CC"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STEP 1</w:t>
            </w:r>
          </w:p>
        </w:tc>
        <w:tc>
          <w:tcPr>
            <w:tcW w:w="900" w:type="dxa"/>
            <w:shd w:val="clear" w:color="auto" w:fill="D9D9D9" w:themeFill="background1" w:themeFillShade="D9"/>
            <w:hideMark/>
          </w:tcPr>
          <w:p w14:paraId="7A3C2C87"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STEP 2</w:t>
            </w:r>
          </w:p>
        </w:tc>
        <w:tc>
          <w:tcPr>
            <w:tcW w:w="900" w:type="dxa"/>
            <w:shd w:val="clear" w:color="auto" w:fill="D9D9D9" w:themeFill="background1" w:themeFillShade="D9"/>
            <w:hideMark/>
          </w:tcPr>
          <w:p w14:paraId="71852FC0"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STEP 3</w:t>
            </w:r>
          </w:p>
        </w:tc>
        <w:tc>
          <w:tcPr>
            <w:tcW w:w="900" w:type="dxa"/>
            <w:shd w:val="clear" w:color="auto" w:fill="D9D9D9" w:themeFill="background1" w:themeFillShade="D9"/>
            <w:hideMark/>
          </w:tcPr>
          <w:p w14:paraId="1D85CA92"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STEP 4</w:t>
            </w:r>
          </w:p>
        </w:tc>
        <w:tc>
          <w:tcPr>
            <w:tcW w:w="900" w:type="dxa"/>
            <w:shd w:val="clear" w:color="auto" w:fill="D9D9D9" w:themeFill="background1" w:themeFillShade="D9"/>
            <w:hideMark/>
          </w:tcPr>
          <w:p w14:paraId="30B8F338"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STEP 5</w:t>
            </w:r>
          </w:p>
        </w:tc>
        <w:tc>
          <w:tcPr>
            <w:tcW w:w="1080" w:type="dxa"/>
            <w:shd w:val="clear" w:color="auto" w:fill="D9D9D9" w:themeFill="background1" w:themeFillShade="D9"/>
            <w:hideMark/>
          </w:tcPr>
          <w:p w14:paraId="42577D51"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STEP 6</w:t>
            </w:r>
          </w:p>
        </w:tc>
        <w:tc>
          <w:tcPr>
            <w:tcW w:w="1080" w:type="dxa"/>
            <w:shd w:val="clear" w:color="auto" w:fill="D9D9D9" w:themeFill="background1" w:themeFillShade="D9"/>
            <w:hideMark/>
          </w:tcPr>
          <w:p w14:paraId="316F5B54"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STEP 7</w:t>
            </w:r>
          </w:p>
        </w:tc>
        <w:tc>
          <w:tcPr>
            <w:tcW w:w="1080" w:type="dxa"/>
            <w:shd w:val="clear" w:color="auto" w:fill="D9D9D9" w:themeFill="background1" w:themeFillShade="D9"/>
            <w:hideMark/>
          </w:tcPr>
          <w:p w14:paraId="180F6342"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STEP 8</w:t>
            </w:r>
          </w:p>
        </w:tc>
        <w:tc>
          <w:tcPr>
            <w:tcW w:w="1080" w:type="dxa"/>
            <w:shd w:val="clear" w:color="auto" w:fill="D9D9D9" w:themeFill="background1" w:themeFillShade="D9"/>
            <w:hideMark/>
          </w:tcPr>
          <w:p w14:paraId="215FA83B"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STEP 9</w:t>
            </w:r>
          </w:p>
        </w:tc>
        <w:tc>
          <w:tcPr>
            <w:tcW w:w="1080" w:type="dxa"/>
            <w:shd w:val="clear" w:color="auto" w:fill="D9D9D9" w:themeFill="background1" w:themeFillShade="D9"/>
            <w:hideMark/>
          </w:tcPr>
          <w:p w14:paraId="6DC59D52" w14:textId="77777777" w:rsidR="000F04D7" w:rsidRPr="00AC1CCE" w:rsidRDefault="000F04D7" w:rsidP="00005585">
            <w:pPr>
              <w:jc w:val="center"/>
              <w:rPr>
                <w:rFonts w:ascii="Calibri" w:hAnsi="Calibri" w:cs="Calibri"/>
                <w:b/>
                <w:bCs/>
                <w:szCs w:val="24"/>
              </w:rPr>
            </w:pPr>
            <w:r w:rsidRPr="00AC1CCE">
              <w:rPr>
                <w:rFonts w:ascii="Calibri" w:hAnsi="Calibri" w:cs="Calibri"/>
                <w:b/>
                <w:bCs/>
                <w:szCs w:val="24"/>
              </w:rPr>
              <w:t>STEP 10</w:t>
            </w:r>
          </w:p>
        </w:tc>
      </w:tr>
      <w:tr w:rsidR="000F04D7" w:rsidRPr="0000204C" w14:paraId="25A4A577" w14:textId="77777777" w:rsidTr="00005585">
        <w:tc>
          <w:tcPr>
            <w:tcW w:w="720" w:type="dxa"/>
            <w:shd w:val="clear" w:color="auto" w:fill="auto"/>
          </w:tcPr>
          <w:p w14:paraId="6C7D69B1" w14:textId="77777777" w:rsidR="000F04D7" w:rsidRPr="00EB3F7E" w:rsidRDefault="000F04D7" w:rsidP="00005585">
            <w:pPr>
              <w:jc w:val="center"/>
              <w:rPr>
                <w:rFonts w:ascii="Calibri" w:hAnsi="Calibri" w:cs="Calibri"/>
                <w:b/>
                <w:bCs/>
                <w:color w:val="000000" w:themeColor="text1"/>
                <w:szCs w:val="24"/>
              </w:rPr>
            </w:pPr>
            <w:r w:rsidRPr="00EB3F7E">
              <w:rPr>
                <w:rFonts w:ascii="Calibri" w:hAnsi="Calibri" w:cs="Calibri"/>
                <w:b/>
                <w:bCs/>
                <w:color w:val="000000" w:themeColor="text1"/>
                <w:szCs w:val="24"/>
              </w:rPr>
              <w:t>RUS</w:t>
            </w:r>
          </w:p>
        </w:tc>
        <w:tc>
          <w:tcPr>
            <w:tcW w:w="540" w:type="dxa"/>
            <w:vAlign w:val="center"/>
          </w:tcPr>
          <w:p w14:paraId="224C8E35" w14:textId="77777777" w:rsidR="000F04D7" w:rsidRPr="00EB3F7E" w:rsidRDefault="000F04D7" w:rsidP="00005585">
            <w:pPr>
              <w:jc w:val="center"/>
              <w:rPr>
                <w:rFonts w:ascii="Calibri" w:hAnsi="Calibri" w:cs="Calibri"/>
                <w:bCs/>
                <w:color w:val="000000" w:themeColor="text1"/>
                <w:szCs w:val="24"/>
              </w:rPr>
            </w:pPr>
            <w:r w:rsidRPr="00EB3F7E">
              <w:rPr>
                <w:rFonts w:ascii="Calibri" w:hAnsi="Calibri" w:cs="Calibri"/>
                <w:bCs/>
                <w:color w:val="000000" w:themeColor="text1"/>
                <w:szCs w:val="24"/>
              </w:rPr>
              <w:t>13</w:t>
            </w:r>
          </w:p>
        </w:tc>
        <w:tc>
          <w:tcPr>
            <w:tcW w:w="900" w:type="dxa"/>
            <w:shd w:val="clear" w:color="auto" w:fill="FBD4B4" w:themeFill="accent6" w:themeFillTint="66"/>
            <w:vAlign w:val="center"/>
          </w:tcPr>
          <w:p w14:paraId="6DF85819" w14:textId="77777777" w:rsidR="000F04D7" w:rsidRPr="00EB3F7E" w:rsidRDefault="000F04D7" w:rsidP="00005585">
            <w:pPr>
              <w:jc w:val="center"/>
              <w:rPr>
                <w:rFonts w:ascii="Calibri" w:hAnsi="Calibri" w:cs="Calibri"/>
                <w:bCs/>
                <w:color w:val="000000" w:themeColor="text1"/>
                <w:szCs w:val="24"/>
              </w:rPr>
            </w:pPr>
            <w:r w:rsidRPr="00EB3F7E">
              <w:rPr>
                <w:rFonts w:ascii="Calibri" w:hAnsi="Calibri" w:cs="Calibri"/>
                <w:bCs/>
                <w:color w:val="000000" w:themeColor="text1"/>
                <w:szCs w:val="24"/>
              </w:rPr>
              <w:t>87,252</w:t>
            </w:r>
          </w:p>
        </w:tc>
        <w:tc>
          <w:tcPr>
            <w:tcW w:w="900" w:type="dxa"/>
            <w:shd w:val="clear" w:color="auto" w:fill="FFFF00"/>
            <w:vAlign w:val="center"/>
          </w:tcPr>
          <w:p w14:paraId="6B58B6E8" w14:textId="77777777" w:rsidR="000F04D7" w:rsidRPr="00EB3F7E" w:rsidRDefault="000F04D7" w:rsidP="00005585">
            <w:pPr>
              <w:jc w:val="center"/>
              <w:rPr>
                <w:rFonts w:ascii="Calibri" w:hAnsi="Calibri" w:cs="Calibri"/>
                <w:bCs/>
                <w:color w:val="000000" w:themeColor="text1"/>
                <w:szCs w:val="24"/>
              </w:rPr>
            </w:pPr>
            <w:r w:rsidRPr="00EB3F7E">
              <w:rPr>
                <w:rFonts w:ascii="Calibri" w:hAnsi="Calibri" w:cs="Calibri"/>
                <w:bCs/>
                <w:color w:val="000000" w:themeColor="text1"/>
                <w:szCs w:val="24"/>
              </w:rPr>
              <w:t>90,161</w:t>
            </w:r>
          </w:p>
        </w:tc>
        <w:tc>
          <w:tcPr>
            <w:tcW w:w="900" w:type="dxa"/>
            <w:vAlign w:val="center"/>
          </w:tcPr>
          <w:p w14:paraId="456DDDFD" w14:textId="77777777" w:rsidR="000F04D7" w:rsidRPr="00EB3F7E" w:rsidRDefault="000F04D7" w:rsidP="00005585">
            <w:pPr>
              <w:jc w:val="center"/>
              <w:rPr>
                <w:rFonts w:ascii="Calibri" w:hAnsi="Calibri" w:cs="Calibri"/>
                <w:bCs/>
                <w:color w:val="000000" w:themeColor="text1"/>
                <w:szCs w:val="24"/>
              </w:rPr>
            </w:pPr>
            <w:r w:rsidRPr="00EB3F7E">
              <w:rPr>
                <w:rFonts w:ascii="Calibri" w:hAnsi="Calibri" w:cs="Calibri"/>
                <w:bCs/>
                <w:color w:val="000000" w:themeColor="text1"/>
                <w:szCs w:val="24"/>
              </w:rPr>
              <w:t>93,069</w:t>
            </w:r>
          </w:p>
        </w:tc>
        <w:tc>
          <w:tcPr>
            <w:tcW w:w="900" w:type="dxa"/>
            <w:shd w:val="clear" w:color="auto" w:fill="auto"/>
            <w:vAlign w:val="center"/>
          </w:tcPr>
          <w:p w14:paraId="22EA088E" w14:textId="77777777" w:rsidR="000F04D7" w:rsidRPr="00EB3F7E" w:rsidRDefault="000F04D7" w:rsidP="00005585">
            <w:pPr>
              <w:jc w:val="center"/>
              <w:rPr>
                <w:rFonts w:ascii="Calibri" w:hAnsi="Calibri" w:cs="Calibri"/>
                <w:bCs/>
                <w:color w:val="000000" w:themeColor="text1"/>
                <w:szCs w:val="24"/>
              </w:rPr>
            </w:pPr>
            <w:r w:rsidRPr="00EB3F7E">
              <w:rPr>
                <w:rFonts w:ascii="Calibri" w:hAnsi="Calibri" w:cs="Calibri"/>
                <w:bCs/>
                <w:color w:val="000000" w:themeColor="text1"/>
                <w:szCs w:val="24"/>
              </w:rPr>
              <w:t>95,977</w:t>
            </w:r>
          </w:p>
        </w:tc>
        <w:tc>
          <w:tcPr>
            <w:tcW w:w="900" w:type="dxa"/>
            <w:shd w:val="clear" w:color="auto" w:fill="auto"/>
            <w:vAlign w:val="center"/>
          </w:tcPr>
          <w:p w14:paraId="0756FAAB" w14:textId="77777777" w:rsidR="000F04D7" w:rsidRPr="00EB3F7E" w:rsidRDefault="000F04D7" w:rsidP="00005585">
            <w:pPr>
              <w:jc w:val="center"/>
              <w:rPr>
                <w:rFonts w:ascii="Calibri" w:hAnsi="Calibri" w:cs="Calibri"/>
                <w:bCs/>
                <w:color w:val="000000" w:themeColor="text1"/>
                <w:szCs w:val="24"/>
              </w:rPr>
            </w:pPr>
            <w:r w:rsidRPr="00EB3F7E">
              <w:rPr>
                <w:rFonts w:ascii="Calibri" w:hAnsi="Calibri" w:cs="Calibri"/>
                <w:bCs/>
                <w:color w:val="000000" w:themeColor="text1"/>
                <w:szCs w:val="24"/>
              </w:rPr>
              <w:t>98,886</w:t>
            </w:r>
          </w:p>
        </w:tc>
        <w:tc>
          <w:tcPr>
            <w:tcW w:w="1080" w:type="dxa"/>
            <w:shd w:val="clear" w:color="auto" w:fill="auto"/>
            <w:vAlign w:val="center"/>
          </w:tcPr>
          <w:p w14:paraId="2EDB25C0" w14:textId="77777777" w:rsidR="000F04D7" w:rsidRPr="00EB3F7E" w:rsidRDefault="000F04D7" w:rsidP="00005585">
            <w:pPr>
              <w:jc w:val="center"/>
              <w:rPr>
                <w:rFonts w:ascii="Calibri" w:hAnsi="Calibri" w:cs="Calibri"/>
                <w:bCs/>
                <w:color w:val="000000" w:themeColor="text1"/>
                <w:szCs w:val="24"/>
              </w:rPr>
            </w:pPr>
            <w:r w:rsidRPr="00EB3F7E">
              <w:rPr>
                <w:rFonts w:ascii="Calibri" w:hAnsi="Calibri" w:cs="Calibri"/>
                <w:bCs/>
                <w:color w:val="000000" w:themeColor="text1"/>
                <w:szCs w:val="24"/>
              </w:rPr>
              <w:t>101,794</w:t>
            </w:r>
          </w:p>
        </w:tc>
        <w:tc>
          <w:tcPr>
            <w:tcW w:w="1080" w:type="dxa"/>
            <w:shd w:val="clear" w:color="auto" w:fill="auto"/>
            <w:vAlign w:val="center"/>
          </w:tcPr>
          <w:p w14:paraId="2843EFFF" w14:textId="77777777" w:rsidR="000F04D7" w:rsidRPr="00EB3F7E" w:rsidRDefault="000F04D7" w:rsidP="00005585">
            <w:pPr>
              <w:jc w:val="center"/>
              <w:rPr>
                <w:rFonts w:ascii="Calibri" w:hAnsi="Calibri" w:cs="Calibri"/>
                <w:bCs/>
                <w:color w:val="000000" w:themeColor="text1"/>
                <w:szCs w:val="24"/>
              </w:rPr>
            </w:pPr>
            <w:r w:rsidRPr="00EB3F7E">
              <w:rPr>
                <w:rFonts w:ascii="Calibri" w:hAnsi="Calibri" w:cs="Calibri"/>
                <w:bCs/>
                <w:color w:val="000000" w:themeColor="text1"/>
                <w:szCs w:val="24"/>
              </w:rPr>
              <w:t>104,703</w:t>
            </w:r>
          </w:p>
        </w:tc>
        <w:tc>
          <w:tcPr>
            <w:tcW w:w="1080" w:type="dxa"/>
            <w:shd w:val="clear" w:color="auto" w:fill="auto"/>
            <w:vAlign w:val="center"/>
          </w:tcPr>
          <w:p w14:paraId="515ADAC9" w14:textId="77777777" w:rsidR="000F04D7" w:rsidRPr="00EB3F7E" w:rsidRDefault="000F04D7" w:rsidP="00005585">
            <w:pPr>
              <w:jc w:val="center"/>
              <w:rPr>
                <w:rFonts w:ascii="Calibri" w:hAnsi="Calibri" w:cs="Calibri"/>
                <w:bCs/>
                <w:color w:val="000000" w:themeColor="text1"/>
                <w:szCs w:val="24"/>
              </w:rPr>
            </w:pPr>
            <w:r w:rsidRPr="00EB3F7E">
              <w:rPr>
                <w:rFonts w:ascii="Calibri" w:hAnsi="Calibri" w:cs="Calibri"/>
                <w:bCs/>
                <w:color w:val="000000" w:themeColor="text1"/>
                <w:szCs w:val="24"/>
              </w:rPr>
              <w:t>107,611</w:t>
            </w:r>
          </w:p>
        </w:tc>
        <w:tc>
          <w:tcPr>
            <w:tcW w:w="1080" w:type="dxa"/>
            <w:shd w:val="clear" w:color="auto" w:fill="auto"/>
            <w:vAlign w:val="center"/>
          </w:tcPr>
          <w:p w14:paraId="25881FFF" w14:textId="77777777" w:rsidR="000F04D7" w:rsidRPr="00EB3F7E" w:rsidRDefault="000F04D7" w:rsidP="00005585">
            <w:pPr>
              <w:jc w:val="center"/>
              <w:rPr>
                <w:rFonts w:ascii="Calibri" w:hAnsi="Calibri" w:cs="Calibri"/>
                <w:bCs/>
                <w:color w:val="000000" w:themeColor="text1"/>
                <w:szCs w:val="24"/>
              </w:rPr>
            </w:pPr>
            <w:r w:rsidRPr="00EB3F7E">
              <w:rPr>
                <w:rFonts w:ascii="Calibri" w:hAnsi="Calibri" w:cs="Calibri"/>
                <w:bCs/>
                <w:color w:val="000000" w:themeColor="text1"/>
                <w:szCs w:val="24"/>
              </w:rPr>
              <w:t>110,520</w:t>
            </w:r>
          </w:p>
        </w:tc>
        <w:tc>
          <w:tcPr>
            <w:tcW w:w="1080" w:type="dxa"/>
            <w:shd w:val="clear" w:color="auto" w:fill="auto"/>
            <w:vAlign w:val="center"/>
          </w:tcPr>
          <w:p w14:paraId="72403E58" w14:textId="77777777" w:rsidR="000F04D7" w:rsidRPr="00EB3F7E" w:rsidRDefault="000F04D7" w:rsidP="00005585">
            <w:pPr>
              <w:jc w:val="center"/>
              <w:rPr>
                <w:rFonts w:ascii="Calibri" w:hAnsi="Calibri" w:cs="Calibri"/>
                <w:bCs/>
                <w:color w:val="000000" w:themeColor="text1"/>
                <w:szCs w:val="24"/>
              </w:rPr>
            </w:pPr>
            <w:r w:rsidRPr="00EB3F7E">
              <w:rPr>
                <w:rFonts w:ascii="Calibri" w:hAnsi="Calibri" w:cs="Calibri"/>
                <w:bCs/>
                <w:color w:val="000000" w:themeColor="text1"/>
                <w:szCs w:val="24"/>
              </w:rPr>
              <w:t>113,428</w:t>
            </w:r>
          </w:p>
        </w:tc>
      </w:tr>
    </w:tbl>
    <w:p w14:paraId="0B4CD681" w14:textId="77777777" w:rsidR="000A7E5A" w:rsidRPr="00922A43" w:rsidRDefault="000A7E5A" w:rsidP="000B1C19">
      <w:pPr>
        <w:pStyle w:val="Heading2"/>
      </w:pPr>
      <w:bookmarkStart w:id="29" w:name="_Toc131167831"/>
      <w:r w:rsidRPr="00922A43">
        <w:t>P</w:t>
      </w:r>
      <w:r w:rsidR="000B1C19">
        <w:t>ROMOTION FROM STEP 9 OR STEP 10 ON A SPECIAL RATE TABLE</w:t>
      </w:r>
      <w:bookmarkEnd w:id="29"/>
    </w:p>
    <w:p w14:paraId="0B4CD682" w14:textId="38867D7A" w:rsidR="004F5620" w:rsidRDefault="007D37EE" w:rsidP="0086178E">
      <w:pPr>
        <w:spacing w:before="120" w:after="120"/>
        <w:rPr>
          <w:rFonts w:cs="Arial"/>
          <w:b/>
          <w:color w:val="000000" w:themeColor="text1"/>
          <w:szCs w:val="24"/>
        </w:rPr>
      </w:pPr>
      <w:r w:rsidRPr="007D37EE">
        <w:rPr>
          <w:rFonts w:cs="Arial"/>
          <w:b/>
          <w:color w:val="000000" w:themeColor="text1"/>
          <w:szCs w:val="24"/>
        </w:rPr>
        <w:t xml:space="preserve">Q: </w:t>
      </w:r>
      <w:r w:rsidR="00CE799B">
        <w:rPr>
          <w:rFonts w:cs="Arial"/>
          <w:b/>
          <w:color w:val="000000" w:themeColor="text1"/>
          <w:szCs w:val="24"/>
        </w:rPr>
        <w:t>When you pull up a</w:t>
      </w:r>
      <w:r w:rsidR="009838B7" w:rsidRPr="007D37EE">
        <w:rPr>
          <w:rFonts w:cs="Arial"/>
          <w:b/>
          <w:color w:val="000000" w:themeColor="text1"/>
          <w:szCs w:val="24"/>
        </w:rPr>
        <w:t xml:space="preserve"> </w:t>
      </w:r>
      <w:r>
        <w:rPr>
          <w:rFonts w:cs="Arial"/>
          <w:b/>
          <w:color w:val="000000" w:themeColor="text1"/>
          <w:szCs w:val="24"/>
        </w:rPr>
        <w:t>s</w:t>
      </w:r>
      <w:r w:rsidR="009838B7" w:rsidRPr="007D37EE">
        <w:rPr>
          <w:rFonts w:cs="Arial"/>
          <w:b/>
          <w:color w:val="000000" w:themeColor="text1"/>
          <w:szCs w:val="24"/>
        </w:rPr>
        <w:t xml:space="preserve">pecial </w:t>
      </w:r>
      <w:r>
        <w:rPr>
          <w:rFonts w:cs="Arial"/>
          <w:b/>
          <w:color w:val="000000" w:themeColor="text1"/>
          <w:szCs w:val="24"/>
        </w:rPr>
        <w:t>r</w:t>
      </w:r>
      <w:r w:rsidR="009838B7" w:rsidRPr="007D37EE">
        <w:rPr>
          <w:rFonts w:cs="Arial"/>
          <w:b/>
          <w:color w:val="000000" w:themeColor="text1"/>
          <w:szCs w:val="24"/>
        </w:rPr>
        <w:t>ate table</w:t>
      </w:r>
      <w:r>
        <w:rPr>
          <w:rFonts w:cs="Arial"/>
          <w:b/>
          <w:color w:val="000000" w:themeColor="text1"/>
          <w:szCs w:val="24"/>
        </w:rPr>
        <w:t xml:space="preserve"> it will show steps 1 through 10 like</w:t>
      </w:r>
      <w:r w:rsidR="009838B7" w:rsidRPr="007D37EE">
        <w:rPr>
          <w:rFonts w:cs="Arial"/>
          <w:b/>
          <w:color w:val="000000" w:themeColor="text1"/>
          <w:szCs w:val="24"/>
        </w:rPr>
        <w:t xml:space="preserve"> </w:t>
      </w:r>
      <w:r>
        <w:rPr>
          <w:rFonts w:cs="Arial"/>
          <w:b/>
          <w:color w:val="000000" w:themeColor="text1"/>
          <w:szCs w:val="24"/>
        </w:rPr>
        <w:t xml:space="preserve">a </w:t>
      </w:r>
      <w:r w:rsidR="00B94A5F">
        <w:rPr>
          <w:rFonts w:cs="Arial"/>
          <w:b/>
          <w:color w:val="000000" w:themeColor="text1"/>
          <w:szCs w:val="24"/>
        </w:rPr>
        <w:t xml:space="preserve">GS </w:t>
      </w:r>
      <w:r>
        <w:rPr>
          <w:rFonts w:cs="Arial"/>
          <w:b/>
          <w:color w:val="000000" w:themeColor="text1"/>
          <w:szCs w:val="24"/>
        </w:rPr>
        <w:t>locality table, but over on the far right it will show a</w:t>
      </w:r>
      <w:r w:rsidR="009838B7" w:rsidRPr="007D37EE">
        <w:rPr>
          <w:rFonts w:cs="Arial"/>
          <w:b/>
          <w:color w:val="000000" w:themeColor="text1"/>
          <w:szCs w:val="24"/>
        </w:rPr>
        <w:t xml:space="preserve"> “Supplement”</w:t>
      </w:r>
      <w:r>
        <w:rPr>
          <w:rFonts w:cs="Arial"/>
          <w:b/>
          <w:color w:val="000000" w:themeColor="text1"/>
          <w:szCs w:val="24"/>
        </w:rPr>
        <w:t xml:space="preserve"> and </w:t>
      </w:r>
      <w:r w:rsidR="005B0D93">
        <w:rPr>
          <w:rFonts w:cs="Arial"/>
          <w:b/>
          <w:color w:val="000000" w:themeColor="text1"/>
          <w:szCs w:val="24"/>
        </w:rPr>
        <w:t>sometime</w:t>
      </w:r>
      <w:r w:rsidR="006A24FD">
        <w:rPr>
          <w:rFonts w:cs="Arial"/>
          <w:b/>
          <w:color w:val="000000" w:themeColor="text1"/>
          <w:szCs w:val="24"/>
        </w:rPr>
        <w:t>s</w:t>
      </w:r>
      <w:r w:rsidR="005B0D93">
        <w:rPr>
          <w:rFonts w:cs="Arial"/>
          <w:b/>
          <w:color w:val="000000" w:themeColor="text1"/>
          <w:szCs w:val="24"/>
        </w:rPr>
        <w:t xml:space="preserve"> it will show</w:t>
      </w:r>
      <w:r>
        <w:rPr>
          <w:rFonts w:cs="Arial"/>
          <w:b/>
          <w:color w:val="000000" w:themeColor="text1"/>
          <w:szCs w:val="24"/>
        </w:rPr>
        <w:t xml:space="preserve"> a dollar amount, </w:t>
      </w:r>
      <w:r w:rsidR="005B0D93">
        <w:rPr>
          <w:rFonts w:cs="Arial"/>
          <w:b/>
          <w:color w:val="000000" w:themeColor="text1"/>
          <w:szCs w:val="24"/>
        </w:rPr>
        <w:t>sometime</w:t>
      </w:r>
      <w:r w:rsidR="006A24FD">
        <w:rPr>
          <w:rFonts w:cs="Arial"/>
          <w:b/>
          <w:color w:val="000000" w:themeColor="text1"/>
          <w:szCs w:val="24"/>
        </w:rPr>
        <w:t>s</w:t>
      </w:r>
      <w:r w:rsidR="005B0D93">
        <w:rPr>
          <w:rFonts w:cs="Arial"/>
          <w:b/>
          <w:color w:val="000000" w:themeColor="text1"/>
          <w:szCs w:val="24"/>
        </w:rPr>
        <w:t xml:space="preserve"> it will show </w:t>
      </w:r>
      <w:r>
        <w:rPr>
          <w:rFonts w:cs="Arial"/>
          <w:b/>
          <w:color w:val="000000" w:themeColor="text1"/>
          <w:szCs w:val="24"/>
        </w:rPr>
        <w:t xml:space="preserve">a percentage rate, or </w:t>
      </w:r>
      <w:r w:rsidR="005B0D93">
        <w:rPr>
          <w:rFonts w:cs="Arial"/>
          <w:b/>
          <w:color w:val="000000" w:themeColor="text1"/>
          <w:szCs w:val="24"/>
        </w:rPr>
        <w:t>even sometimes it will show</w:t>
      </w:r>
      <w:r w:rsidR="009838B7" w:rsidRPr="007D37EE">
        <w:rPr>
          <w:rFonts w:cs="Arial"/>
          <w:b/>
          <w:color w:val="000000" w:themeColor="text1"/>
          <w:szCs w:val="24"/>
        </w:rPr>
        <w:t xml:space="preserve"> “Varies”</w:t>
      </w:r>
      <w:r w:rsidR="00394D59">
        <w:rPr>
          <w:rFonts w:cs="Arial"/>
          <w:b/>
          <w:color w:val="000000" w:themeColor="text1"/>
          <w:szCs w:val="24"/>
        </w:rPr>
        <w:t>. Have you</w:t>
      </w:r>
      <w:r w:rsidR="009838B7" w:rsidRPr="007D37EE">
        <w:rPr>
          <w:rFonts w:cs="Arial"/>
          <w:b/>
          <w:color w:val="000000" w:themeColor="text1"/>
          <w:szCs w:val="24"/>
        </w:rPr>
        <w:t xml:space="preserve"> </w:t>
      </w:r>
      <w:r w:rsidR="005B0D93">
        <w:rPr>
          <w:rFonts w:cs="Arial"/>
          <w:b/>
          <w:color w:val="000000" w:themeColor="text1"/>
          <w:szCs w:val="24"/>
        </w:rPr>
        <w:t xml:space="preserve">ever </w:t>
      </w:r>
      <w:r w:rsidR="009838B7" w:rsidRPr="007D37EE">
        <w:rPr>
          <w:rFonts w:cs="Arial"/>
          <w:b/>
          <w:color w:val="000000" w:themeColor="text1"/>
          <w:szCs w:val="24"/>
        </w:rPr>
        <w:t>wonder</w:t>
      </w:r>
      <w:r w:rsidR="007167EE">
        <w:rPr>
          <w:rFonts w:cs="Arial"/>
          <w:b/>
          <w:color w:val="000000" w:themeColor="text1"/>
          <w:szCs w:val="24"/>
        </w:rPr>
        <w:t>ed</w:t>
      </w:r>
      <w:r w:rsidR="009838B7" w:rsidRPr="007D37EE">
        <w:rPr>
          <w:rFonts w:cs="Arial"/>
          <w:b/>
          <w:color w:val="000000" w:themeColor="text1"/>
          <w:szCs w:val="24"/>
        </w:rPr>
        <w:t xml:space="preserve"> what that meant?</w:t>
      </w:r>
    </w:p>
    <w:p w14:paraId="0B4CD683" w14:textId="0DB261EF" w:rsidR="000A7E5A" w:rsidRPr="000B1C19" w:rsidRDefault="000A7E5A" w:rsidP="006A24FD">
      <w:pPr>
        <w:spacing w:before="120" w:after="120"/>
        <w:rPr>
          <w:rFonts w:cs="Arial"/>
          <w:color w:val="000000" w:themeColor="text1"/>
          <w:szCs w:val="24"/>
        </w:rPr>
      </w:pPr>
      <w:r w:rsidRPr="000B1C19">
        <w:rPr>
          <w:rFonts w:cs="Arial"/>
          <w:color w:val="000000" w:themeColor="text1"/>
          <w:szCs w:val="24"/>
        </w:rPr>
        <w:t>When we look at the GS base table, the amount of a within-grade increase is a fixed dollar amount. But when we look at a special rate table, the “Supplement” may be a fixed dollar amount, a percentage supplement, or varies:</w:t>
      </w:r>
    </w:p>
    <w:p w14:paraId="0B4CD684" w14:textId="77777777" w:rsidR="000A7E5A" w:rsidRDefault="000A7E5A" w:rsidP="0086178E">
      <w:pPr>
        <w:spacing w:before="120" w:after="120"/>
        <w:rPr>
          <w:rFonts w:cs="Arial"/>
          <w:b/>
          <w:color w:val="000000" w:themeColor="text1"/>
          <w:szCs w:val="24"/>
        </w:rPr>
      </w:pPr>
      <w:r w:rsidRPr="005B0D93">
        <w:rPr>
          <w:rFonts w:cs="Arial"/>
          <w:b/>
          <w:color w:val="000000" w:themeColor="text1"/>
          <w:szCs w:val="24"/>
        </w:rPr>
        <w:t>Fixed Dollar Amount:</w:t>
      </w:r>
    </w:p>
    <w:tbl>
      <w:tblPr>
        <w:tblStyle w:val="TableGrid"/>
        <w:tblW w:w="11250" w:type="dxa"/>
        <w:tblInd w:w="-590"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45"/>
        <w:gridCol w:w="900"/>
        <w:gridCol w:w="900"/>
        <w:gridCol w:w="900"/>
        <w:gridCol w:w="1035"/>
        <w:gridCol w:w="810"/>
      </w:tblGrid>
      <w:tr w:rsidR="001E3034" w:rsidRPr="0000204C" w14:paraId="0B4CD692" w14:textId="77777777" w:rsidTr="004B0E45">
        <w:trPr>
          <w:tblHeader/>
        </w:trPr>
        <w:tc>
          <w:tcPr>
            <w:tcW w:w="720" w:type="dxa"/>
            <w:shd w:val="clear" w:color="auto" w:fill="D9D9D9" w:themeFill="background1" w:themeFillShade="D9"/>
          </w:tcPr>
          <w:p w14:paraId="0B4CD685"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2017</w:t>
            </w:r>
          </w:p>
        </w:tc>
        <w:tc>
          <w:tcPr>
            <w:tcW w:w="540" w:type="dxa"/>
            <w:shd w:val="clear" w:color="auto" w:fill="D9D9D9" w:themeFill="background1" w:themeFillShade="D9"/>
            <w:hideMark/>
          </w:tcPr>
          <w:p w14:paraId="0B4CD686"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Gr</w:t>
            </w:r>
          </w:p>
        </w:tc>
        <w:tc>
          <w:tcPr>
            <w:tcW w:w="900" w:type="dxa"/>
            <w:shd w:val="clear" w:color="auto" w:fill="D9D9D9" w:themeFill="background1" w:themeFillShade="D9"/>
            <w:hideMark/>
          </w:tcPr>
          <w:p w14:paraId="0B4CD687"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1</w:t>
            </w:r>
          </w:p>
        </w:tc>
        <w:tc>
          <w:tcPr>
            <w:tcW w:w="900" w:type="dxa"/>
            <w:shd w:val="clear" w:color="auto" w:fill="D9D9D9" w:themeFill="background1" w:themeFillShade="D9"/>
            <w:hideMark/>
          </w:tcPr>
          <w:p w14:paraId="0B4CD688"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2</w:t>
            </w:r>
          </w:p>
        </w:tc>
        <w:tc>
          <w:tcPr>
            <w:tcW w:w="900" w:type="dxa"/>
            <w:shd w:val="clear" w:color="auto" w:fill="D9D9D9" w:themeFill="background1" w:themeFillShade="D9"/>
            <w:hideMark/>
          </w:tcPr>
          <w:p w14:paraId="0B4CD689"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3</w:t>
            </w:r>
          </w:p>
        </w:tc>
        <w:tc>
          <w:tcPr>
            <w:tcW w:w="900" w:type="dxa"/>
            <w:shd w:val="clear" w:color="auto" w:fill="D9D9D9" w:themeFill="background1" w:themeFillShade="D9"/>
            <w:hideMark/>
          </w:tcPr>
          <w:p w14:paraId="0B4CD68A"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4</w:t>
            </w:r>
          </w:p>
        </w:tc>
        <w:tc>
          <w:tcPr>
            <w:tcW w:w="900" w:type="dxa"/>
            <w:shd w:val="clear" w:color="auto" w:fill="D9D9D9" w:themeFill="background1" w:themeFillShade="D9"/>
            <w:hideMark/>
          </w:tcPr>
          <w:p w14:paraId="0B4CD68B"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5</w:t>
            </w:r>
          </w:p>
        </w:tc>
        <w:tc>
          <w:tcPr>
            <w:tcW w:w="945" w:type="dxa"/>
            <w:shd w:val="clear" w:color="auto" w:fill="D9D9D9" w:themeFill="background1" w:themeFillShade="D9"/>
            <w:hideMark/>
          </w:tcPr>
          <w:p w14:paraId="0B4CD68C"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6</w:t>
            </w:r>
          </w:p>
        </w:tc>
        <w:tc>
          <w:tcPr>
            <w:tcW w:w="900" w:type="dxa"/>
            <w:shd w:val="clear" w:color="auto" w:fill="D9D9D9" w:themeFill="background1" w:themeFillShade="D9"/>
            <w:hideMark/>
          </w:tcPr>
          <w:p w14:paraId="0B4CD68D"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7</w:t>
            </w:r>
          </w:p>
        </w:tc>
        <w:tc>
          <w:tcPr>
            <w:tcW w:w="900" w:type="dxa"/>
            <w:shd w:val="clear" w:color="auto" w:fill="D9D9D9" w:themeFill="background1" w:themeFillShade="D9"/>
            <w:hideMark/>
          </w:tcPr>
          <w:p w14:paraId="0B4CD68E"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8</w:t>
            </w:r>
          </w:p>
        </w:tc>
        <w:tc>
          <w:tcPr>
            <w:tcW w:w="900" w:type="dxa"/>
            <w:shd w:val="clear" w:color="auto" w:fill="D9D9D9" w:themeFill="background1" w:themeFillShade="D9"/>
            <w:hideMark/>
          </w:tcPr>
          <w:p w14:paraId="0B4CD68F"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9</w:t>
            </w:r>
          </w:p>
        </w:tc>
        <w:tc>
          <w:tcPr>
            <w:tcW w:w="1035" w:type="dxa"/>
            <w:shd w:val="clear" w:color="auto" w:fill="D9D9D9" w:themeFill="background1" w:themeFillShade="D9"/>
            <w:hideMark/>
          </w:tcPr>
          <w:p w14:paraId="0B4CD690"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10</w:t>
            </w:r>
          </w:p>
        </w:tc>
        <w:tc>
          <w:tcPr>
            <w:tcW w:w="810" w:type="dxa"/>
            <w:shd w:val="clear" w:color="auto" w:fill="D9D9D9" w:themeFill="background1" w:themeFillShade="D9"/>
          </w:tcPr>
          <w:p w14:paraId="0B4CD691" w14:textId="77777777" w:rsidR="001E3034" w:rsidRPr="00AC1CCE" w:rsidRDefault="001E3034" w:rsidP="001E3034">
            <w:pPr>
              <w:jc w:val="center"/>
              <w:rPr>
                <w:rFonts w:ascii="Calibri" w:hAnsi="Calibri" w:cs="Calibri"/>
                <w:b/>
                <w:bCs/>
                <w:szCs w:val="24"/>
              </w:rPr>
            </w:pPr>
            <w:r>
              <w:rPr>
                <w:rFonts w:ascii="Calibri" w:hAnsi="Calibri" w:cs="Calibri"/>
                <w:b/>
                <w:bCs/>
                <w:szCs w:val="24"/>
              </w:rPr>
              <w:t>Supp.</w:t>
            </w:r>
          </w:p>
        </w:tc>
      </w:tr>
      <w:tr w:rsidR="001E3034" w:rsidRPr="0000204C" w14:paraId="0B4CD6A0" w14:textId="77777777" w:rsidTr="001E3034">
        <w:tc>
          <w:tcPr>
            <w:tcW w:w="720" w:type="dxa"/>
            <w:shd w:val="clear" w:color="auto" w:fill="auto"/>
          </w:tcPr>
          <w:p w14:paraId="0B4CD693" w14:textId="77777777" w:rsidR="001E3034" w:rsidRPr="006734CB" w:rsidRDefault="001E3034" w:rsidP="001E3034">
            <w:pPr>
              <w:jc w:val="center"/>
              <w:rPr>
                <w:rFonts w:ascii="Calibri" w:hAnsi="Calibri" w:cs="Calibri"/>
                <w:b/>
                <w:bCs/>
                <w:color w:val="000000" w:themeColor="text1"/>
                <w:szCs w:val="24"/>
              </w:rPr>
            </w:pPr>
            <w:r w:rsidRPr="006734CB">
              <w:rPr>
                <w:rFonts w:ascii="Calibri" w:hAnsi="Calibri" w:cs="Calibri"/>
                <w:b/>
                <w:bCs/>
                <w:color w:val="000000" w:themeColor="text1"/>
                <w:szCs w:val="24"/>
              </w:rPr>
              <w:t>0256</w:t>
            </w:r>
          </w:p>
        </w:tc>
        <w:tc>
          <w:tcPr>
            <w:tcW w:w="540" w:type="dxa"/>
            <w:vAlign w:val="center"/>
          </w:tcPr>
          <w:p w14:paraId="0B4CD694" w14:textId="77777777" w:rsidR="001E3034" w:rsidRPr="006734CB" w:rsidRDefault="001E3034" w:rsidP="001E3034">
            <w:pPr>
              <w:jc w:val="center"/>
              <w:rPr>
                <w:rFonts w:ascii="Calibri" w:hAnsi="Calibri" w:cs="Calibri"/>
                <w:bCs/>
                <w:color w:val="000000" w:themeColor="text1"/>
                <w:szCs w:val="24"/>
              </w:rPr>
            </w:pPr>
            <w:r w:rsidRPr="006734CB">
              <w:rPr>
                <w:rFonts w:ascii="Calibri" w:hAnsi="Calibri" w:cs="Calibri"/>
                <w:bCs/>
                <w:color w:val="000000" w:themeColor="text1"/>
                <w:szCs w:val="24"/>
              </w:rPr>
              <w:t>05</w:t>
            </w:r>
          </w:p>
        </w:tc>
        <w:tc>
          <w:tcPr>
            <w:tcW w:w="900" w:type="dxa"/>
            <w:shd w:val="clear" w:color="auto" w:fill="auto"/>
            <w:vAlign w:val="center"/>
          </w:tcPr>
          <w:p w14:paraId="0B4CD695" w14:textId="77777777" w:rsidR="001E3034" w:rsidRPr="006734CB" w:rsidRDefault="001E3034" w:rsidP="001E3034">
            <w:pPr>
              <w:jc w:val="center"/>
              <w:rPr>
                <w:rFonts w:ascii="Calibri" w:hAnsi="Calibri" w:cs="Calibri"/>
                <w:bCs/>
                <w:color w:val="000000" w:themeColor="text1"/>
                <w:szCs w:val="24"/>
              </w:rPr>
            </w:pPr>
            <w:r w:rsidRPr="006734CB">
              <w:rPr>
                <w:rFonts w:ascii="Calibri" w:hAnsi="Calibri" w:cs="Calibri"/>
                <w:bCs/>
                <w:color w:val="000000" w:themeColor="text1"/>
                <w:szCs w:val="24"/>
              </w:rPr>
              <w:t>37,113</w:t>
            </w:r>
          </w:p>
        </w:tc>
        <w:tc>
          <w:tcPr>
            <w:tcW w:w="900" w:type="dxa"/>
            <w:vAlign w:val="center"/>
          </w:tcPr>
          <w:p w14:paraId="0B4CD696" w14:textId="77777777" w:rsidR="001E3034" w:rsidRPr="006734CB" w:rsidRDefault="001E3034" w:rsidP="001E3034">
            <w:pPr>
              <w:jc w:val="center"/>
              <w:rPr>
                <w:rFonts w:ascii="Calibri" w:hAnsi="Calibri" w:cs="Calibri"/>
                <w:bCs/>
                <w:color w:val="000000" w:themeColor="text1"/>
                <w:szCs w:val="24"/>
              </w:rPr>
            </w:pPr>
            <w:r w:rsidRPr="006734CB">
              <w:rPr>
                <w:rFonts w:ascii="Calibri" w:hAnsi="Calibri" w:cs="Calibri"/>
                <w:bCs/>
                <w:color w:val="000000" w:themeColor="text1"/>
                <w:szCs w:val="24"/>
              </w:rPr>
              <w:t>38,065</w:t>
            </w:r>
          </w:p>
        </w:tc>
        <w:tc>
          <w:tcPr>
            <w:tcW w:w="900" w:type="dxa"/>
            <w:vAlign w:val="center"/>
          </w:tcPr>
          <w:p w14:paraId="0B4CD697" w14:textId="77777777" w:rsidR="001E3034" w:rsidRPr="006734CB" w:rsidRDefault="001E3034" w:rsidP="001E3034">
            <w:pPr>
              <w:jc w:val="center"/>
              <w:rPr>
                <w:rFonts w:ascii="Calibri" w:hAnsi="Calibri" w:cs="Calibri"/>
                <w:bCs/>
                <w:color w:val="000000" w:themeColor="text1"/>
                <w:szCs w:val="24"/>
              </w:rPr>
            </w:pPr>
            <w:r w:rsidRPr="006734CB">
              <w:rPr>
                <w:rFonts w:ascii="Calibri" w:hAnsi="Calibri" w:cs="Calibri"/>
                <w:bCs/>
                <w:color w:val="000000" w:themeColor="text1"/>
                <w:szCs w:val="24"/>
              </w:rPr>
              <w:t>39,017</w:t>
            </w:r>
          </w:p>
        </w:tc>
        <w:tc>
          <w:tcPr>
            <w:tcW w:w="900" w:type="dxa"/>
            <w:shd w:val="clear" w:color="auto" w:fill="auto"/>
            <w:vAlign w:val="center"/>
          </w:tcPr>
          <w:p w14:paraId="0B4CD698" w14:textId="77777777" w:rsidR="001E3034" w:rsidRPr="006734CB" w:rsidRDefault="001E3034" w:rsidP="001E3034">
            <w:pPr>
              <w:jc w:val="center"/>
              <w:rPr>
                <w:rFonts w:ascii="Calibri" w:hAnsi="Calibri" w:cs="Calibri"/>
                <w:bCs/>
                <w:color w:val="000000" w:themeColor="text1"/>
                <w:szCs w:val="24"/>
              </w:rPr>
            </w:pPr>
            <w:r w:rsidRPr="006734CB">
              <w:rPr>
                <w:rFonts w:ascii="Calibri" w:hAnsi="Calibri" w:cs="Calibri"/>
                <w:bCs/>
                <w:color w:val="000000" w:themeColor="text1"/>
                <w:szCs w:val="24"/>
              </w:rPr>
              <w:t>39,969</w:t>
            </w:r>
          </w:p>
        </w:tc>
        <w:tc>
          <w:tcPr>
            <w:tcW w:w="900" w:type="dxa"/>
            <w:shd w:val="clear" w:color="auto" w:fill="auto"/>
            <w:vAlign w:val="center"/>
          </w:tcPr>
          <w:p w14:paraId="0B4CD699" w14:textId="77777777" w:rsidR="001E3034" w:rsidRPr="006734CB" w:rsidRDefault="001E3034" w:rsidP="001E3034">
            <w:pPr>
              <w:jc w:val="center"/>
              <w:rPr>
                <w:rFonts w:ascii="Calibri" w:hAnsi="Calibri" w:cs="Calibri"/>
                <w:bCs/>
                <w:color w:val="000000" w:themeColor="text1"/>
                <w:szCs w:val="24"/>
              </w:rPr>
            </w:pPr>
            <w:r w:rsidRPr="006734CB">
              <w:rPr>
                <w:rFonts w:ascii="Calibri" w:hAnsi="Calibri" w:cs="Calibri"/>
                <w:bCs/>
                <w:color w:val="000000" w:themeColor="text1"/>
                <w:szCs w:val="24"/>
              </w:rPr>
              <w:t>40,921</w:t>
            </w:r>
          </w:p>
        </w:tc>
        <w:tc>
          <w:tcPr>
            <w:tcW w:w="945" w:type="dxa"/>
            <w:shd w:val="clear" w:color="auto" w:fill="auto"/>
            <w:vAlign w:val="center"/>
          </w:tcPr>
          <w:p w14:paraId="0B4CD69A" w14:textId="77777777" w:rsidR="001E3034" w:rsidRPr="006734CB" w:rsidRDefault="001E3034" w:rsidP="001E3034">
            <w:pPr>
              <w:jc w:val="center"/>
              <w:rPr>
                <w:rFonts w:ascii="Calibri" w:hAnsi="Calibri" w:cs="Calibri"/>
                <w:bCs/>
                <w:color w:val="000000" w:themeColor="text1"/>
                <w:szCs w:val="24"/>
              </w:rPr>
            </w:pPr>
            <w:r w:rsidRPr="006734CB">
              <w:rPr>
                <w:rFonts w:ascii="Calibri" w:hAnsi="Calibri" w:cs="Calibri"/>
                <w:bCs/>
                <w:color w:val="000000" w:themeColor="text1"/>
                <w:szCs w:val="24"/>
              </w:rPr>
              <w:t>41,873</w:t>
            </w:r>
          </w:p>
        </w:tc>
        <w:tc>
          <w:tcPr>
            <w:tcW w:w="900" w:type="dxa"/>
            <w:shd w:val="clear" w:color="auto" w:fill="auto"/>
            <w:vAlign w:val="center"/>
          </w:tcPr>
          <w:p w14:paraId="0B4CD69B" w14:textId="77777777" w:rsidR="001E3034" w:rsidRPr="006734CB" w:rsidRDefault="001E3034" w:rsidP="001E3034">
            <w:pPr>
              <w:jc w:val="center"/>
              <w:rPr>
                <w:rFonts w:ascii="Calibri" w:hAnsi="Calibri" w:cs="Calibri"/>
                <w:bCs/>
                <w:color w:val="000000" w:themeColor="text1"/>
                <w:szCs w:val="24"/>
              </w:rPr>
            </w:pPr>
            <w:r w:rsidRPr="006734CB">
              <w:rPr>
                <w:rFonts w:ascii="Calibri" w:hAnsi="Calibri" w:cs="Calibri"/>
                <w:bCs/>
                <w:color w:val="000000" w:themeColor="text1"/>
                <w:szCs w:val="24"/>
              </w:rPr>
              <w:t>42,825</w:t>
            </w:r>
          </w:p>
        </w:tc>
        <w:tc>
          <w:tcPr>
            <w:tcW w:w="900" w:type="dxa"/>
            <w:shd w:val="clear" w:color="auto" w:fill="auto"/>
            <w:vAlign w:val="center"/>
          </w:tcPr>
          <w:p w14:paraId="0B4CD69C" w14:textId="77777777" w:rsidR="001E3034" w:rsidRPr="006734CB" w:rsidRDefault="001E3034" w:rsidP="001E3034">
            <w:pPr>
              <w:jc w:val="center"/>
              <w:rPr>
                <w:rFonts w:ascii="Calibri" w:hAnsi="Calibri" w:cs="Calibri"/>
                <w:bCs/>
                <w:color w:val="000000" w:themeColor="text1"/>
                <w:szCs w:val="24"/>
              </w:rPr>
            </w:pPr>
            <w:r w:rsidRPr="006734CB">
              <w:rPr>
                <w:rFonts w:ascii="Calibri" w:hAnsi="Calibri" w:cs="Calibri"/>
                <w:bCs/>
                <w:color w:val="000000" w:themeColor="text1"/>
                <w:szCs w:val="24"/>
              </w:rPr>
              <w:t>43,777</w:t>
            </w:r>
          </w:p>
        </w:tc>
        <w:tc>
          <w:tcPr>
            <w:tcW w:w="900" w:type="dxa"/>
            <w:shd w:val="clear" w:color="auto" w:fill="auto"/>
            <w:vAlign w:val="center"/>
          </w:tcPr>
          <w:p w14:paraId="0B4CD69D" w14:textId="77777777" w:rsidR="001E3034" w:rsidRPr="006734CB" w:rsidRDefault="001E3034" w:rsidP="001E3034">
            <w:pPr>
              <w:jc w:val="center"/>
              <w:rPr>
                <w:rFonts w:ascii="Calibri" w:hAnsi="Calibri" w:cs="Calibri"/>
                <w:bCs/>
                <w:color w:val="000000" w:themeColor="text1"/>
                <w:szCs w:val="24"/>
              </w:rPr>
            </w:pPr>
            <w:r w:rsidRPr="006734CB">
              <w:rPr>
                <w:rFonts w:ascii="Calibri" w:hAnsi="Calibri" w:cs="Calibri"/>
                <w:bCs/>
                <w:color w:val="000000" w:themeColor="text1"/>
                <w:szCs w:val="24"/>
              </w:rPr>
              <w:t>44,729</w:t>
            </w:r>
          </w:p>
        </w:tc>
        <w:tc>
          <w:tcPr>
            <w:tcW w:w="1035" w:type="dxa"/>
            <w:shd w:val="clear" w:color="auto" w:fill="auto"/>
            <w:vAlign w:val="center"/>
          </w:tcPr>
          <w:p w14:paraId="0B4CD69E" w14:textId="77777777" w:rsidR="001E3034" w:rsidRPr="006734CB" w:rsidRDefault="001E3034" w:rsidP="001E3034">
            <w:pPr>
              <w:jc w:val="center"/>
              <w:rPr>
                <w:rFonts w:ascii="Calibri" w:hAnsi="Calibri" w:cs="Calibri"/>
                <w:bCs/>
                <w:color w:val="000000" w:themeColor="text1"/>
                <w:szCs w:val="24"/>
              </w:rPr>
            </w:pPr>
            <w:r w:rsidRPr="006734CB">
              <w:rPr>
                <w:rFonts w:ascii="Calibri" w:hAnsi="Calibri" w:cs="Calibri"/>
                <w:bCs/>
                <w:color w:val="000000" w:themeColor="text1"/>
                <w:szCs w:val="24"/>
              </w:rPr>
              <w:t>45,681</w:t>
            </w:r>
          </w:p>
        </w:tc>
        <w:tc>
          <w:tcPr>
            <w:tcW w:w="810" w:type="dxa"/>
            <w:shd w:val="clear" w:color="auto" w:fill="FFFF00"/>
          </w:tcPr>
          <w:p w14:paraId="0B4CD69F" w14:textId="77777777" w:rsidR="001E3034" w:rsidRPr="006734CB" w:rsidRDefault="001E3034" w:rsidP="001E3034">
            <w:pPr>
              <w:jc w:val="center"/>
              <w:rPr>
                <w:rFonts w:ascii="Calibri" w:hAnsi="Calibri" w:cs="Calibri"/>
                <w:b/>
                <w:bCs/>
                <w:color w:val="000000" w:themeColor="text1"/>
                <w:szCs w:val="24"/>
              </w:rPr>
            </w:pPr>
            <w:r w:rsidRPr="006734CB">
              <w:rPr>
                <w:rFonts w:ascii="Calibri" w:hAnsi="Calibri" w:cs="Calibri"/>
                <w:b/>
                <w:bCs/>
                <w:color w:val="000000" w:themeColor="text1"/>
                <w:szCs w:val="24"/>
              </w:rPr>
              <w:t>952</w:t>
            </w:r>
          </w:p>
        </w:tc>
      </w:tr>
    </w:tbl>
    <w:p w14:paraId="0B4CD6A1" w14:textId="77777777" w:rsidR="000A7E5A" w:rsidRDefault="000A7E5A" w:rsidP="0086178E">
      <w:pPr>
        <w:spacing w:before="120" w:after="120"/>
        <w:rPr>
          <w:rFonts w:cs="Arial"/>
          <w:b/>
          <w:color w:val="000000" w:themeColor="text1"/>
          <w:szCs w:val="24"/>
        </w:rPr>
      </w:pPr>
      <w:r w:rsidRPr="005B0D93">
        <w:rPr>
          <w:rFonts w:cs="Arial"/>
          <w:b/>
          <w:color w:val="000000" w:themeColor="text1"/>
          <w:szCs w:val="24"/>
        </w:rPr>
        <w:t>A Percentage:</w:t>
      </w:r>
    </w:p>
    <w:tbl>
      <w:tblPr>
        <w:tblStyle w:val="TableGrid"/>
        <w:tblW w:w="11250" w:type="dxa"/>
        <w:tblInd w:w="-590"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45"/>
        <w:gridCol w:w="900"/>
        <w:gridCol w:w="900"/>
        <w:gridCol w:w="900"/>
        <w:gridCol w:w="1035"/>
        <w:gridCol w:w="810"/>
      </w:tblGrid>
      <w:tr w:rsidR="001E3034" w:rsidRPr="0000204C" w14:paraId="0B4CD6AF" w14:textId="77777777" w:rsidTr="004B0E45">
        <w:trPr>
          <w:tblHeader/>
        </w:trPr>
        <w:tc>
          <w:tcPr>
            <w:tcW w:w="720" w:type="dxa"/>
            <w:shd w:val="clear" w:color="auto" w:fill="D9D9D9" w:themeFill="background1" w:themeFillShade="D9"/>
          </w:tcPr>
          <w:p w14:paraId="0B4CD6A2"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2017</w:t>
            </w:r>
          </w:p>
        </w:tc>
        <w:tc>
          <w:tcPr>
            <w:tcW w:w="540" w:type="dxa"/>
            <w:shd w:val="clear" w:color="auto" w:fill="D9D9D9" w:themeFill="background1" w:themeFillShade="D9"/>
            <w:hideMark/>
          </w:tcPr>
          <w:p w14:paraId="0B4CD6A3"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Gr</w:t>
            </w:r>
          </w:p>
        </w:tc>
        <w:tc>
          <w:tcPr>
            <w:tcW w:w="900" w:type="dxa"/>
            <w:shd w:val="clear" w:color="auto" w:fill="D9D9D9" w:themeFill="background1" w:themeFillShade="D9"/>
            <w:hideMark/>
          </w:tcPr>
          <w:p w14:paraId="0B4CD6A4"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1</w:t>
            </w:r>
          </w:p>
        </w:tc>
        <w:tc>
          <w:tcPr>
            <w:tcW w:w="900" w:type="dxa"/>
            <w:shd w:val="clear" w:color="auto" w:fill="D9D9D9" w:themeFill="background1" w:themeFillShade="D9"/>
            <w:hideMark/>
          </w:tcPr>
          <w:p w14:paraId="0B4CD6A5"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2</w:t>
            </w:r>
          </w:p>
        </w:tc>
        <w:tc>
          <w:tcPr>
            <w:tcW w:w="900" w:type="dxa"/>
            <w:shd w:val="clear" w:color="auto" w:fill="D9D9D9" w:themeFill="background1" w:themeFillShade="D9"/>
            <w:hideMark/>
          </w:tcPr>
          <w:p w14:paraId="0B4CD6A6"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3</w:t>
            </w:r>
          </w:p>
        </w:tc>
        <w:tc>
          <w:tcPr>
            <w:tcW w:w="900" w:type="dxa"/>
            <w:shd w:val="clear" w:color="auto" w:fill="D9D9D9" w:themeFill="background1" w:themeFillShade="D9"/>
            <w:hideMark/>
          </w:tcPr>
          <w:p w14:paraId="0B4CD6A7"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4</w:t>
            </w:r>
          </w:p>
        </w:tc>
        <w:tc>
          <w:tcPr>
            <w:tcW w:w="900" w:type="dxa"/>
            <w:shd w:val="clear" w:color="auto" w:fill="D9D9D9" w:themeFill="background1" w:themeFillShade="D9"/>
            <w:hideMark/>
          </w:tcPr>
          <w:p w14:paraId="0B4CD6A8"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5</w:t>
            </w:r>
          </w:p>
        </w:tc>
        <w:tc>
          <w:tcPr>
            <w:tcW w:w="945" w:type="dxa"/>
            <w:shd w:val="clear" w:color="auto" w:fill="D9D9D9" w:themeFill="background1" w:themeFillShade="D9"/>
            <w:hideMark/>
          </w:tcPr>
          <w:p w14:paraId="0B4CD6A9"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6</w:t>
            </w:r>
          </w:p>
        </w:tc>
        <w:tc>
          <w:tcPr>
            <w:tcW w:w="900" w:type="dxa"/>
            <w:shd w:val="clear" w:color="auto" w:fill="D9D9D9" w:themeFill="background1" w:themeFillShade="D9"/>
            <w:hideMark/>
          </w:tcPr>
          <w:p w14:paraId="0B4CD6AA"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7</w:t>
            </w:r>
          </w:p>
        </w:tc>
        <w:tc>
          <w:tcPr>
            <w:tcW w:w="900" w:type="dxa"/>
            <w:shd w:val="clear" w:color="auto" w:fill="D9D9D9" w:themeFill="background1" w:themeFillShade="D9"/>
            <w:hideMark/>
          </w:tcPr>
          <w:p w14:paraId="0B4CD6AB"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8</w:t>
            </w:r>
          </w:p>
        </w:tc>
        <w:tc>
          <w:tcPr>
            <w:tcW w:w="900" w:type="dxa"/>
            <w:shd w:val="clear" w:color="auto" w:fill="D9D9D9" w:themeFill="background1" w:themeFillShade="D9"/>
            <w:hideMark/>
          </w:tcPr>
          <w:p w14:paraId="0B4CD6AC"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9</w:t>
            </w:r>
          </w:p>
        </w:tc>
        <w:tc>
          <w:tcPr>
            <w:tcW w:w="1035" w:type="dxa"/>
            <w:shd w:val="clear" w:color="auto" w:fill="D9D9D9" w:themeFill="background1" w:themeFillShade="D9"/>
            <w:hideMark/>
          </w:tcPr>
          <w:p w14:paraId="0B4CD6AD"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10</w:t>
            </w:r>
          </w:p>
        </w:tc>
        <w:tc>
          <w:tcPr>
            <w:tcW w:w="810" w:type="dxa"/>
            <w:shd w:val="clear" w:color="auto" w:fill="D9D9D9" w:themeFill="background1" w:themeFillShade="D9"/>
          </w:tcPr>
          <w:p w14:paraId="0B4CD6AE" w14:textId="77777777" w:rsidR="001E3034" w:rsidRPr="00AC1CCE" w:rsidRDefault="001E3034" w:rsidP="004B0E45">
            <w:pPr>
              <w:jc w:val="center"/>
              <w:rPr>
                <w:rFonts w:ascii="Calibri" w:hAnsi="Calibri" w:cs="Calibri"/>
                <w:b/>
                <w:bCs/>
                <w:szCs w:val="24"/>
              </w:rPr>
            </w:pPr>
            <w:r>
              <w:rPr>
                <w:rFonts w:ascii="Calibri" w:hAnsi="Calibri" w:cs="Calibri"/>
                <w:b/>
                <w:bCs/>
                <w:szCs w:val="24"/>
              </w:rPr>
              <w:t>Supp.</w:t>
            </w:r>
          </w:p>
        </w:tc>
      </w:tr>
      <w:tr w:rsidR="001E3034" w:rsidRPr="0000204C" w14:paraId="0B4CD6BD" w14:textId="77777777" w:rsidTr="001E3034">
        <w:tc>
          <w:tcPr>
            <w:tcW w:w="720" w:type="dxa"/>
            <w:shd w:val="clear" w:color="auto" w:fill="auto"/>
          </w:tcPr>
          <w:p w14:paraId="0B4CD6B0" w14:textId="77777777" w:rsidR="001E3034" w:rsidRPr="006734CB" w:rsidRDefault="001E3034" w:rsidP="001E3034">
            <w:pPr>
              <w:jc w:val="center"/>
              <w:rPr>
                <w:rFonts w:ascii="Calibri" w:hAnsi="Calibri" w:cs="Calibri"/>
                <w:b/>
                <w:bCs/>
                <w:color w:val="000000" w:themeColor="text1"/>
                <w:szCs w:val="24"/>
              </w:rPr>
            </w:pPr>
            <w:r w:rsidRPr="006734CB">
              <w:rPr>
                <w:rFonts w:ascii="Calibri" w:hAnsi="Calibri" w:cs="Calibri"/>
                <w:b/>
                <w:bCs/>
                <w:color w:val="000000" w:themeColor="text1"/>
                <w:szCs w:val="24"/>
              </w:rPr>
              <w:t>999B</w:t>
            </w:r>
          </w:p>
        </w:tc>
        <w:tc>
          <w:tcPr>
            <w:tcW w:w="540" w:type="dxa"/>
            <w:vAlign w:val="center"/>
          </w:tcPr>
          <w:p w14:paraId="0B4CD6B1" w14:textId="77777777" w:rsidR="001E3034" w:rsidRPr="006734CB" w:rsidRDefault="001E3034" w:rsidP="001E3034">
            <w:pPr>
              <w:jc w:val="center"/>
              <w:rPr>
                <w:rFonts w:ascii="Calibri" w:hAnsi="Calibri" w:cs="Calibri"/>
                <w:bCs/>
                <w:color w:val="000000" w:themeColor="text1"/>
                <w:szCs w:val="24"/>
              </w:rPr>
            </w:pPr>
            <w:r w:rsidRPr="006734CB">
              <w:rPr>
                <w:rFonts w:ascii="Calibri" w:hAnsi="Calibri" w:cs="Calibri"/>
                <w:bCs/>
                <w:color w:val="000000" w:themeColor="text1"/>
                <w:szCs w:val="24"/>
              </w:rPr>
              <w:t>07</w:t>
            </w:r>
          </w:p>
        </w:tc>
        <w:tc>
          <w:tcPr>
            <w:tcW w:w="900" w:type="dxa"/>
            <w:shd w:val="clear" w:color="auto" w:fill="auto"/>
            <w:vAlign w:val="center"/>
          </w:tcPr>
          <w:p w14:paraId="0B4CD6B2" w14:textId="77777777" w:rsidR="001E3034" w:rsidRPr="006734CB" w:rsidRDefault="001E3034" w:rsidP="001E3034">
            <w:pPr>
              <w:jc w:val="center"/>
              <w:rPr>
                <w:rFonts w:ascii="Calibri" w:hAnsi="Calibri" w:cs="Calibri"/>
                <w:bCs/>
                <w:color w:val="000000" w:themeColor="text1"/>
                <w:szCs w:val="24"/>
              </w:rPr>
            </w:pPr>
            <w:r w:rsidRPr="006734CB">
              <w:rPr>
                <w:rFonts w:ascii="Calibri" w:hAnsi="Calibri" w:cs="Calibri"/>
                <w:bCs/>
                <w:color w:val="000000" w:themeColor="text1"/>
                <w:szCs w:val="24"/>
              </w:rPr>
              <w:t>42,027</w:t>
            </w:r>
          </w:p>
        </w:tc>
        <w:tc>
          <w:tcPr>
            <w:tcW w:w="900" w:type="dxa"/>
            <w:vAlign w:val="center"/>
          </w:tcPr>
          <w:p w14:paraId="0B4CD6B3" w14:textId="77777777" w:rsidR="001E3034" w:rsidRPr="006734CB" w:rsidRDefault="001E3034" w:rsidP="001E3034">
            <w:pPr>
              <w:jc w:val="center"/>
              <w:rPr>
                <w:rFonts w:ascii="Calibri" w:hAnsi="Calibri" w:cs="Calibri"/>
                <w:bCs/>
                <w:color w:val="000000" w:themeColor="text1"/>
                <w:szCs w:val="24"/>
              </w:rPr>
            </w:pPr>
            <w:r w:rsidRPr="006734CB">
              <w:rPr>
                <w:rFonts w:ascii="Calibri" w:hAnsi="Calibri" w:cs="Calibri"/>
                <w:bCs/>
                <w:color w:val="000000" w:themeColor="text1"/>
                <w:szCs w:val="24"/>
              </w:rPr>
              <w:t>48,596</w:t>
            </w:r>
          </w:p>
        </w:tc>
        <w:tc>
          <w:tcPr>
            <w:tcW w:w="900" w:type="dxa"/>
            <w:vAlign w:val="center"/>
          </w:tcPr>
          <w:p w14:paraId="0B4CD6B4" w14:textId="77777777" w:rsidR="001E3034" w:rsidRPr="006734CB" w:rsidRDefault="001E3034" w:rsidP="001E3034">
            <w:pPr>
              <w:jc w:val="center"/>
              <w:rPr>
                <w:rFonts w:ascii="Calibri" w:hAnsi="Calibri" w:cs="Calibri"/>
                <w:bCs/>
                <w:color w:val="000000" w:themeColor="text1"/>
                <w:szCs w:val="24"/>
              </w:rPr>
            </w:pPr>
            <w:r w:rsidRPr="006734CB">
              <w:rPr>
                <w:rFonts w:ascii="Calibri" w:hAnsi="Calibri" w:cs="Calibri"/>
                <w:bCs/>
                <w:color w:val="000000" w:themeColor="text1"/>
                <w:szCs w:val="24"/>
              </w:rPr>
              <w:t>50,164</w:t>
            </w:r>
          </w:p>
        </w:tc>
        <w:tc>
          <w:tcPr>
            <w:tcW w:w="900" w:type="dxa"/>
            <w:shd w:val="clear" w:color="auto" w:fill="auto"/>
            <w:vAlign w:val="center"/>
          </w:tcPr>
          <w:p w14:paraId="0B4CD6B5" w14:textId="77777777" w:rsidR="001E3034" w:rsidRPr="006734CB" w:rsidRDefault="001E3034" w:rsidP="001E3034">
            <w:pPr>
              <w:jc w:val="center"/>
              <w:rPr>
                <w:rFonts w:ascii="Calibri" w:hAnsi="Calibri" w:cs="Calibri"/>
                <w:bCs/>
                <w:color w:val="000000" w:themeColor="text1"/>
                <w:szCs w:val="24"/>
              </w:rPr>
            </w:pPr>
            <w:r w:rsidRPr="006734CB">
              <w:rPr>
                <w:rFonts w:ascii="Calibri" w:hAnsi="Calibri" w:cs="Calibri"/>
                <w:bCs/>
                <w:color w:val="000000" w:themeColor="text1"/>
                <w:szCs w:val="24"/>
              </w:rPr>
              <w:t>51,732</w:t>
            </w:r>
          </w:p>
        </w:tc>
        <w:tc>
          <w:tcPr>
            <w:tcW w:w="900" w:type="dxa"/>
            <w:shd w:val="clear" w:color="auto" w:fill="auto"/>
            <w:vAlign w:val="center"/>
          </w:tcPr>
          <w:p w14:paraId="0B4CD6B6" w14:textId="77777777" w:rsidR="001E3034" w:rsidRPr="006734CB" w:rsidRDefault="001E3034" w:rsidP="001E3034">
            <w:pPr>
              <w:jc w:val="center"/>
              <w:rPr>
                <w:rFonts w:ascii="Calibri" w:hAnsi="Calibri" w:cs="Calibri"/>
                <w:bCs/>
                <w:color w:val="000000" w:themeColor="text1"/>
                <w:szCs w:val="24"/>
              </w:rPr>
            </w:pPr>
            <w:r w:rsidRPr="006734CB">
              <w:rPr>
                <w:rFonts w:ascii="Calibri" w:hAnsi="Calibri" w:cs="Calibri"/>
                <w:bCs/>
                <w:color w:val="000000" w:themeColor="text1"/>
                <w:szCs w:val="24"/>
              </w:rPr>
              <w:t>53,300</w:t>
            </w:r>
          </w:p>
        </w:tc>
        <w:tc>
          <w:tcPr>
            <w:tcW w:w="945" w:type="dxa"/>
            <w:shd w:val="clear" w:color="auto" w:fill="auto"/>
            <w:vAlign w:val="center"/>
          </w:tcPr>
          <w:p w14:paraId="0B4CD6B7" w14:textId="77777777" w:rsidR="001E3034" w:rsidRPr="006734CB" w:rsidRDefault="001E3034" w:rsidP="001E3034">
            <w:pPr>
              <w:jc w:val="center"/>
              <w:rPr>
                <w:rFonts w:ascii="Calibri" w:hAnsi="Calibri" w:cs="Calibri"/>
                <w:bCs/>
                <w:color w:val="000000" w:themeColor="text1"/>
                <w:szCs w:val="24"/>
              </w:rPr>
            </w:pPr>
            <w:r w:rsidRPr="006734CB">
              <w:rPr>
                <w:rFonts w:ascii="Calibri" w:hAnsi="Calibri" w:cs="Calibri"/>
                <w:bCs/>
                <w:color w:val="000000" w:themeColor="text1"/>
                <w:szCs w:val="24"/>
              </w:rPr>
              <w:t>54,868</w:t>
            </w:r>
          </w:p>
        </w:tc>
        <w:tc>
          <w:tcPr>
            <w:tcW w:w="900" w:type="dxa"/>
            <w:shd w:val="clear" w:color="auto" w:fill="auto"/>
            <w:vAlign w:val="center"/>
          </w:tcPr>
          <w:p w14:paraId="0B4CD6B8" w14:textId="77777777" w:rsidR="001E3034" w:rsidRPr="006734CB" w:rsidRDefault="001E3034" w:rsidP="001E3034">
            <w:pPr>
              <w:jc w:val="center"/>
              <w:rPr>
                <w:rFonts w:ascii="Calibri" w:hAnsi="Calibri" w:cs="Calibri"/>
                <w:bCs/>
                <w:color w:val="000000" w:themeColor="text1"/>
                <w:szCs w:val="24"/>
              </w:rPr>
            </w:pPr>
            <w:r w:rsidRPr="006734CB">
              <w:rPr>
                <w:rFonts w:ascii="Calibri" w:hAnsi="Calibri" w:cs="Calibri"/>
                <w:bCs/>
                <w:color w:val="000000" w:themeColor="text1"/>
                <w:szCs w:val="24"/>
              </w:rPr>
              <w:t>56,436</w:t>
            </w:r>
          </w:p>
        </w:tc>
        <w:tc>
          <w:tcPr>
            <w:tcW w:w="900" w:type="dxa"/>
            <w:shd w:val="clear" w:color="auto" w:fill="auto"/>
            <w:vAlign w:val="center"/>
          </w:tcPr>
          <w:p w14:paraId="0B4CD6B9" w14:textId="77777777" w:rsidR="001E3034" w:rsidRPr="006734CB" w:rsidRDefault="001E3034" w:rsidP="001E3034">
            <w:pPr>
              <w:jc w:val="center"/>
              <w:rPr>
                <w:rFonts w:ascii="Calibri" w:hAnsi="Calibri" w:cs="Calibri"/>
                <w:bCs/>
                <w:color w:val="000000" w:themeColor="text1"/>
                <w:szCs w:val="24"/>
              </w:rPr>
            </w:pPr>
            <w:r w:rsidRPr="006734CB">
              <w:rPr>
                <w:rFonts w:ascii="Calibri" w:hAnsi="Calibri" w:cs="Calibri"/>
                <w:bCs/>
                <w:color w:val="000000" w:themeColor="text1"/>
                <w:szCs w:val="24"/>
              </w:rPr>
              <w:t>58,004</w:t>
            </w:r>
          </w:p>
        </w:tc>
        <w:tc>
          <w:tcPr>
            <w:tcW w:w="900" w:type="dxa"/>
            <w:shd w:val="clear" w:color="auto" w:fill="auto"/>
            <w:vAlign w:val="center"/>
          </w:tcPr>
          <w:p w14:paraId="0B4CD6BA" w14:textId="77777777" w:rsidR="001E3034" w:rsidRPr="006734CB" w:rsidRDefault="001E3034" w:rsidP="001E3034">
            <w:pPr>
              <w:jc w:val="center"/>
              <w:rPr>
                <w:rFonts w:ascii="Calibri" w:hAnsi="Calibri" w:cs="Calibri"/>
                <w:bCs/>
                <w:color w:val="000000" w:themeColor="text1"/>
                <w:szCs w:val="24"/>
              </w:rPr>
            </w:pPr>
            <w:r w:rsidRPr="006734CB">
              <w:rPr>
                <w:rFonts w:ascii="Calibri" w:hAnsi="Calibri" w:cs="Calibri"/>
                <w:bCs/>
                <w:color w:val="000000" w:themeColor="text1"/>
                <w:szCs w:val="24"/>
              </w:rPr>
              <w:t>59,572</w:t>
            </w:r>
          </w:p>
        </w:tc>
        <w:tc>
          <w:tcPr>
            <w:tcW w:w="1035" w:type="dxa"/>
            <w:shd w:val="clear" w:color="auto" w:fill="auto"/>
            <w:vAlign w:val="center"/>
          </w:tcPr>
          <w:p w14:paraId="0B4CD6BB" w14:textId="77777777" w:rsidR="001E3034" w:rsidRPr="006734CB" w:rsidRDefault="001E3034" w:rsidP="001E3034">
            <w:pPr>
              <w:jc w:val="center"/>
              <w:rPr>
                <w:rFonts w:ascii="Calibri" w:hAnsi="Calibri" w:cs="Calibri"/>
                <w:bCs/>
                <w:color w:val="000000" w:themeColor="text1"/>
                <w:szCs w:val="24"/>
              </w:rPr>
            </w:pPr>
            <w:r w:rsidRPr="006734CB">
              <w:rPr>
                <w:rFonts w:ascii="Calibri" w:hAnsi="Calibri" w:cs="Calibri"/>
                <w:bCs/>
                <w:color w:val="000000" w:themeColor="text1"/>
                <w:szCs w:val="24"/>
              </w:rPr>
              <w:t>61,140</w:t>
            </w:r>
          </w:p>
        </w:tc>
        <w:tc>
          <w:tcPr>
            <w:tcW w:w="810" w:type="dxa"/>
            <w:shd w:val="clear" w:color="auto" w:fill="FFFF00"/>
          </w:tcPr>
          <w:p w14:paraId="0B4CD6BC" w14:textId="77777777" w:rsidR="001E3034" w:rsidRPr="006734CB" w:rsidRDefault="001E3034" w:rsidP="001E3034">
            <w:pPr>
              <w:jc w:val="center"/>
              <w:rPr>
                <w:rFonts w:ascii="Calibri" w:hAnsi="Calibri" w:cs="Calibri"/>
                <w:b/>
                <w:bCs/>
                <w:color w:val="000000" w:themeColor="text1"/>
                <w:szCs w:val="24"/>
              </w:rPr>
            </w:pPr>
            <w:r w:rsidRPr="006734CB">
              <w:rPr>
                <w:rFonts w:ascii="Calibri" w:hAnsi="Calibri" w:cs="Calibri"/>
                <w:b/>
                <w:bCs/>
                <w:color w:val="000000" w:themeColor="text1"/>
                <w:szCs w:val="24"/>
              </w:rPr>
              <w:t>38%</w:t>
            </w:r>
          </w:p>
        </w:tc>
      </w:tr>
    </w:tbl>
    <w:p w14:paraId="0B4CD6BE" w14:textId="77777777" w:rsidR="000A7E5A" w:rsidRDefault="000A7E5A" w:rsidP="0086178E">
      <w:pPr>
        <w:spacing w:before="120" w:after="120"/>
        <w:rPr>
          <w:rFonts w:cs="Arial"/>
          <w:b/>
          <w:color w:val="000000" w:themeColor="text1"/>
          <w:szCs w:val="24"/>
        </w:rPr>
      </w:pPr>
      <w:r w:rsidRPr="005B0D93">
        <w:rPr>
          <w:rFonts w:cs="Arial"/>
          <w:b/>
          <w:color w:val="000000" w:themeColor="text1"/>
          <w:szCs w:val="24"/>
        </w:rPr>
        <w:t>Varies:</w:t>
      </w:r>
    </w:p>
    <w:tbl>
      <w:tblPr>
        <w:tblStyle w:val="TableGrid"/>
        <w:tblW w:w="11385" w:type="dxa"/>
        <w:tblInd w:w="-590"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45"/>
        <w:gridCol w:w="900"/>
        <w:gridCol w:w="900"/>
        <w:gridCol w:w="900"/>
        <w:gridCol w:w="1035"/>
        <w:gridCol w:w="945"/>
      </w:tblGrid>
      <w:tr w:rsidR="001E3034" w:rsidRPr="0000204C" w14:paraId="0B4CD6CC" w14:textId="77777777" w:rsidTr="001E3034">
        <w:trPr>
          <w:tblHeader/>
        </w:trPr>
        <w:tc>
          <w:tcPr>
            <w:tcW w:w="720" w:type="dxa"/>
            <w:shd w:val="clear" w:color="auto" w:fill="D9D9D9" w:themeFill="background1" w:themeFillShade="D9"/>
          </w:tcPr>
          <w:p w14:paraId="0B4CD6BF"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2017</w:t>
            </w:r>
          </w:p>
        </w:tc>
        <w:tc>
          <w:tcPr>
            <w:tcW w:w="540" w:type="dxa"/>
            <w:shd w:val="clear" w:color="auto" w:fill="D9D9D9" w:themeFill="background1" w:themeFillShade="D9"/>
            <w:hideMark/>
          </w:tcPr>
          <w:p w14:paraId="0B4CD6C0"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Gr</w:t>
            </w:r>
          </w:p>
        </w:tc>
        <w:tc>
          <w:tcPr>
            <w:tcW w:w="900" w:type="dxa"/>
            <w:shd w:val="clear" w:color="auto" w:fill="D9D9D9" w:themeFill="background1" w:themeFillShade="D9"/>
            <w:hideMark/>
          </w:tcPr>
          <w:p w14:paraId="0B4CD6C1"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1</w:t>
            </w:r>
          </w:p>
        </w:tc>
        <w:tc>
          <w:tcPr>
            <w:tcW w:w="900" w:type="dxa"/>
            <w:shd w:val="clear" w:color="auto" w:fill="D9D9D9" w:themeFill="background1" w:themeFillShade="D9"/>
            <w:hideMark/>
          </w:tcPr>
          <w:p w14:paraId="0B4CD6C2"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2</w:t>
            </w:r>
          </w:p>
        </w:tc>
        <w:tc>
          <w:tcPr>
            <w:tcW w:w="900" w:type="dxa"/>
            <w:shd w:val="clear" w:color="auto" w:fill="D9D9D9" w:themeFill="background1" w:themeFillShade="D9"/>
            <w:hideMark/>
          </w:tcPr>
          <w:p w14:paraId="0B4CD6C3"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3</w:t>
            </w:r>
          </w:p>
        </w:tc>
        <w:tc>
          <w:tcPr>
            <w:tcW w:w="900" w:type="dxa"/>
            <w:shd w:val="clear" w:color="auto" w:fill="D9D9D9" w:themeFill="background1" w:themeFillShade="D9"/>
            <w:hideMark/>
          </w:tcPr>
          <w:p w14:paraId="0B4CD6C4"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4</w:t>
            </w:r>
          </w:p>
        </w:tc>
        <w:tc>
          <w:tcPr>
            <w:tcW w:w="900" w:type="dxa"/>
            <w:shd w:val="clear" w:color="auto" w:fill="D9D9D9" w:themeFill="background1" w:themeFillShade="D9"/>
            <w:hideMark/>
          </w:tcPr>
          <w:p w14:paraId="0B4CD6C5"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5</w:t>
            </w:r>
          </w:p>
        </w:tc>
        <w:tc>
          <w:tcPr>
            <w:tcW w:w="945" w:type="dxa"/>
            <w:shd w:val="clear" w:color="auto" w:fill="D9D9D9" w:themeFill="background1" w:themeFillShade="D9"/>
            <w:hideMark/>
          </w:tcPr>
          <w:p w14:paraId="0B4CD6C6"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6</w:t>
            </w:r>
          </w:p>
        </w:tc>
        <w:tc>
          <w:tcPr>
            <w:tcW w:w="900" w:type="dxa"/>
            <w:shd w:val="clear" w:color="auto" w:fill="D9D9D9" w:themeFill="background1" w:themeFillShade="D9"/>
            <w:hideMark/>
          </w:tcPr>
          <w:p w14:paraId="0B4CD6C7"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7</w:t>
            </w:r>
          </w:p>
        </w:tc>
        <w:tc>
          <w:tcPr>
            <w:tcW w:w="900" w:type="dxa"/>
            <w:shd w:val="clear" w:color="auto" w:fill="D9D9D9" w:themeFill="background1" w:themeFillShade="D9"/>
            <w:hideMark/>
          </w:tcPr>
          <w:p w14:paraId="0B4CD6C8"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8</w:t>
            </w:r>
          </w:p>
        </w:tc>
        <w:tc>
          <w:tcPr>
            <w:tcW w:w="900" w:type="dxa"/>
            <w:shd w:val="clear" w:color="auto" w:fill="D9D9D9" w:themeFill="background1" w:themeFillShade="D9"/>
            <w:hideMark/>
          </w:tcPr>
          <w:p w14:paraId="0B4CD6C9"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9</w:t>
            </w:r>
          </w:p>
        </w:tc>
        <w:tc>
          <w:tcPr>
            <w:tcW w:w="1035" w:type="dxa"/>
            <w:shd w:val="clear" w:color="auto" w:fill="D9D9D9" w:themeFill="background1" w:themeFillShade="D9"/>
            <w:hideMark/>
          </w:tcPr>
          <w:p w14:paraId="0B4CD6CA"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10</w:t>
            </w:r>
          </w:p>
        </w:tc>
        <w:tc>
          <w:tcPr>
            <w:tcW w:w="945" w:type="dxa"/>
            <w:shd w:val="clear" w:color="auto" w:fill="D9D9D9" w:themeFill="background1" w:themeFillShade="D9"/>
          </w:tcPr>
          <w:p w14:paraId="0B4CD6CB" w14:textId="77777777" w:rsidR="001E3034" w:rsidRPr="00AC1CCE" w:rsidRDefault="001E3034" w:rsidP="004B0E45">
            <w:pPr>
              <w:jc w:val="center"/>
              <w:rPr>
                <w:rFonts w:ascii="Calibri" w:hAnsi="Calibri" w:cs="Calibri"/>
                <w:b/>
                <w:bCs/>
                <w:szCs w:val="24"/>
              </w:rPr>
            </w:pPr>
            <w:r>
              <w:rPr>
                <w:rFonts w:ascii="Calibri" w:hAnsi="Calibri" w:cs="Calibri"/>
                <w:b/>
                <w:bCs/>
                <w:szCs w:val="24"/>
              </w:rPr>
              <w:t>Supp.</w:t>
            </w:r>
          </w:p>
        </w:tc>
      </w:tr>
      <w:tr w:rsidR="001E3034" w:rsidRPr="0000204C" w14:paraId="0B4CD6DA" w14:textId="77777777" w:rsidTr="001E3034">
        <w:tc>
          <w:tcPr>
            <w:tcW w:w="720" w:type="dxa"/>
            <w:shd w:val="clear" w:color="auto" w:fill="auto"/>
            <w:vAlign w:val="center"/>
          </w:tcPr>
          <w:p w14:paraId="0B4CD6CD" w14:textId="77777777" w:rsidR="001E3034" w:rsidRPr="006734CB" w:rsidRDefault="001E3034" w:rsidP="001E3034">
            <w:pPr>
              <w:jc w:val="center"/>
              <w:rPr>
                <w:rFonts w:ascii="Calibri" w:hAnsi="Calibri" w:cs="Calibri"/>
                <w:b/>
                <w:bCs/>
                <w:color w:val="000000" w:themeColor="text1"/>
                <w:szCs w:val="24"/>
              </w:rPr>
            </w:pPr>
            <w:r w:rsidRPr="006734CB">
              <w:rPr>
                <w:rFonts w:ascii="Calibri" w:hAnsi="Calibri" w:cs="Calibri"/>
                <w:b/>
                <w:bCs/>
                <w:color w:val="000000" w:themeColor="text1"/>
                <w:szCs w:val="24"/>
              </w:rPr>
              <w:t>0159</w:t>
            </w:r>
          </w:p>
        </w:tc>
        <w:tc>
          <w:tcPr>
            <w:tcW w:w="540" w:type="dxa"/>
            <w:vAlign w:val="center"/>
          </w:tcPr>
          <w:p w14:paraId="0B4CD6CE" w14:textId="77777777" w:rsidR="001E3034" w:rsidRPr="006734CB" w:rsidRDefault="001E3034" w:rsidP="001E3034">
            <w:pPr>
              <w:jc w:val="center"/>
              <w:rPr>
                <w:rFonts w:ascii="Calibri" w:hAnsi="Calibri" w:cs="Calibri"/>
                <w:bCs/>
                <w:color w:val="000000" w:themeColor="text1"/>
                <w:szCs w:val="24"/>
              </w:rPr>
            </w:pPr>
            <w:r w:rsidRPr="006734CB">
              <w:rPr>
                <w:rFonts w:ascii="Calibri" w:hAnsi="Calibri" w:cs="Calibri"/>
                <w:bCs/>
                <w:color w:val="000000" w:themeColor="text1"/>
                <w:szCs w:val="24"/>
              </w:rPr>
              <w:t>04</w:t>
            </w:r>
          </w:p>
        </w:tc>
        <w:tc>
          <w:tcPr>
            <w:tcW w:w="900" w:type="dxa"/>
            <w:shd w:val="clear" w:color="auto" w:fill="auto"/>
            <w:vAlign w:val="center"/>
          </w:tcPr>
          <w:p w14:paraId="0B4CD6CF" w14:textId="77777777" w:rsidR="001E3034" w:rsidRPr="006734CB" w:rsidRDefault="001E3034" w:rsidP="001E3034">
            <w:pPr>
              <w:jc w:val="center"/>
              <w:rPr>
                <w:rFonts w:ascii="Calibri" w:hAnsi="Calibri" w:cs="Calibri"/>
                <w:bCs/>
                <w:color w:val="000000" w:themeColor="text1"/>
                <w:szCs w:val="24"/>
              </w:rPr>
            </w:pPr>
            <w:r w:rsidRPr="006734CB">
              <w:rPr>
                <w:rFonts w:ascii="Calibri" w:hAnsi="Calibri" w:cs="Calibri"/>
                <w:bCs/>
                <w:color w:val="000000" w:themeColor="text1"/>
                <w:szCs w:val="24"/>
              </w:rPr>
              <w:t>34,143</w:t>
            </w:r>
          </w:p>
        </w:tc>
        <w:tc>
          <w:tcPr>
            <w:tcW w:w="900" w:type="dxa"/>
            <w:vAlign w:val="center"/>
          </w:tcPr>
          <w:p w14:paraId="0B4CD6D0" w14:textId="77777777" w:rsidR="001E3034" w:rsidRPr="006734CB" w:rsidRDefault="001E3034" w:rsidP="001E3034">
            <w:pPr>
              <w:jc w:val="center"/>
              <w:rPr>
                <w:rFonts w:ascii="Calibri" w:hAnsi="Calibri" w:cs="Calibri"/>
                <w:bCs/>
                <w:color w:val="000000" w:themeColor="text1"/>
                <w:szCs w:val="24"/>
              </w:rPr>
            </w:pPr>
            <w:r w:rsidRPr="006734CB">
              <w:rPr>
                <w:rFonts w:ascii="Calibri" w:hAnsi="Calibri" w:cs="Calibri"/>
                <w:bCs/>
                <w:color w:val="000000" w:themeColor="text1"/>
                <w:szCs w:val="24"/>
              </w:rPr>
              <w:t>35,197</w:t>
            </w:r>
          </w:p>
        </w:tc>
        <w:tc>
          <w:tcPr>
            <w:tcW w:w="900" w:type="dxa"/>
            <w:vAlign w:val="center"/>
          </w:tcPr>
          <w:p w14:paraId="0B4CD6D1" w14:textId="77777777" w:rsidR="001E3034" w:rsidRPr="006734CB" w:rsidRDefault="001E3034" w:rsidP="001E3034">
            <w:pPr>
              <w:jc w:val="center"/>
              <w:rPr>
                <w:rFonts w:ascii="Calibri" w:hAnsi="Calibri" w:cs="Calibri"/>
                <w:bCs/>
                <w:color w:val="000000" w:themeColor="text1"/>
                <w:szCs w:val="24"/>
              </w:rPr>
            </w:pPr>
            <w:r w:rsidRPr="006734CB">
              <w:rPr>
                <w:rFonts w:ascii="Calibri" w:hAnsi="Calibri" w:cs="Calibri"/>
                <w:bCs/>
                <w:color w:val="000000" w:themeColor="text1"/>
                <w:szCs w:val="24"/>
              </w:rPr>
              <w:t>36,250</w:t>
            </w:r>
          </w:p>
        </w:tc>
        <w:tc>
          <w:tcPr>
            <w:tcW w:w="900" w:type="dxa"/>
            <w:shd w:val="clear" w:color="auto" w:fill="auto"/>
            <w:vAlign w:val="center"/>
          </w:tcPr>
          <w:p w14:paraId="0B4CD6D2" w14:textId="77777777" w:rsidR="001E3034" w:rsidRPr="006734CB" w:rsidRDefault="001E3034" w:rsidP="001E3034">
            <w:pPr>
              <w:jc w:val="center"/>
              <w:rPr>
                <w:rFonts w:ascii="Calibri" w:hAnsi="Calibri" w:cs="Calibri"/>
                <w:bCs/>
                <w:color w:val="000000" w:themeColor="text1"/>
                <w:szCs w:val="24"/>
              </w:rPr>
            </w:pPr>
            <w:r w:rsidRPr="006734CB">
              <w:rPr>
                <w:rFonts w:ascii="Calibri" w:hAnsi="Calibri" w:cs="Calibri"/>
                <w:bCs/>
                <w:color w:val="000000" w:themeColor="text1"/>
                <w:szCs w:val="24"/>
              </w:rPr>
              <w:t>37,304</w:t>
            </w:r>
          </w:p>
        </w:tc>
        <w:tc>
          <w:tcPr>
            <w:tcW w:w="900" w:type="dxa"/>
            <w:shd w:val="clear" w:color="auto" w:fill="auto"/>
            <w:vAlign w:val="center"/>
          </w:tcPr>
          <w:p w14:paraId="0B4CD6D3" w14:textId="77777777" w:rsidR="001E3034" w:rsidRPr="006734CB" w:rsidRDefault="001E3034" w:rsidP="001E3034">
            <w:pPr>
              <w:jc w:val="center"/>
              <w:rPr>
                <w:rFonts w:ascii="Calibri" w:hAnsi="Calibri" w:cs="Calibri"/>
                <w:bCs/>
                <w:color w:val="000000" w:themeColor="text1"/>
                <w:szCs w:val="24"/>
              </w:rPr>
            </w:pPr>
            <w:r w:rsidRPr="006734CB">
              <w:rPr>
                <w:rFonts w:ascii="Calibri" w:hAnsi="Calibri" w:cs="Calibri"/>
                <w:bCs/>
                <w:color w:val="000000" w:themeColor="text1"/>
                <w:szCs w:val="24"/>
              </w:rPr>
              <w:t>38,358</w:t>
            </w:r>
          </w:p>
        </w:tc>
        <w:tc>
          <w:tcPr>
            <w:tcW w:w="945" w:type="dxa"/>
            <w:shd w:val="clear" w:color="auto" w:fill="auto"/>
            <w:vAlign w:val="center"/>
          </w:tcPr>
          <w:p w14:paraId="0B4CD6D4" w14:textId="77777777" w:rsidR="001E3034" w:rsidRPr="006734CB" w:rsidRDefault="001E3034" w:rsidP="001E3034">
            <w:pPr>
              <w:jc w:val="center"/>
              <w:rPr>
                <w:rFonts w:ascii="Calibri" w:hAnsi="Calibri" w:cs="Calibri"/>
                <w:bCs/>
                <w:color w:val="000000" w:themeColor="text1"/>
                <w:szCs w:val="24"/>
              </w:rPr>
            </w:pPr>
            <w:r w:rsidRPr="006734CB">
              <w:rPr>
                <w:rFonts w:ascii="Calibri" w:hAnsi="Calibri" w:cs="Calibri"/>
                <w:bCs/>
                <w:color w:val="000000" w:themeColor="text1"/>
                <w:szCs w:val="24"/>
              </w:rPr>
              <w:t>39,412</w:t>
            </w:r>
          </w:p>
        </w:tc>
        <w:tc>
          <w:tcPr>
            <w:tcW w:w="900" w:type="dxa"/>
            <w:shd w:val="clear" w:color="auto" w:fill="auto"/>
            <w:vAlign w:val="center"/>
          </w:tcPr>
          <w:p w14:paraId="0B4CD6D5" w14:textId="77777777" w:rsidR="001E3034" w:rsidRPr="006734CB" w:rsidRDefault="001E3034" w:rsidP="001E3034">
            <w:pPr>
              <w:jc w:val="center"/>
              <w:rPr>
                <w:rFonts w:ascii="Calibri" w:hAnsi="Calibri" w:cs="Calibri"/>
                <w:bCs/>
                <w:color w:val="000000" w:themeColor="text1"/>
                <w:szCs w:val="24"/>
              </w:rPr>
            </w:pPr>
            <w:r w:rsidRPr="006734CB">
              <w:rPr>
                <w:rFonts w:ascii="Calibri" w:hAnsi="Calibri" w:cs="Calibri"/>
                <w:bCs/>
                <w:color w:val="000000" w:themeColor="text1"/>
                <w:szCs w:val="24"/>
              </w:rPr>
              <w:t>40,466</w:t>
            </w:r>
          </w:p>
        </w:tc>
        <w:tc>
          <w:tcPr>
            <w:tcW w:w="900" w:type="dxa"/>
            <w:shd w:val="clear" w:color="auto" w:fill="auto"/>
            <w:vAlign w:val="center"/>
          </w:tcPr>
          <w:p w14:paraId="0B4CD6D6" w14:textId="77777777" w:rsidR="001E3034" w:rsidRPr="006734CB" w:rsidRDefault="001E3034" w:rsidP="001E3034">
            <w:pPr>
              <w:jc w:val="center"/>
              <w:rPr>
                <w:rFonts w:ascii="Calibri" w:hAnsi="Calibri" w:cs="Calibri"/>
                <w:bCs/>
                <w:color w:val="000000" w:themeColor="text1"/>
                <w:szCs w:val="24"/>
              </w:rPr>
            </w:pPr>
            <w:r w:rsidRPr="006734CB">
              <w:rPr>
                <w:rFonts w:ascii="Calibri" w:hAnsi="Calibri" w:cs="Calibri"/>
                <w:bCs/>
                <w:color w:val="000000" w:themeColor="text1"/>
                <w:szCs w:val="24"/>
              </w:rPr>
              <w:t>41,520</w:t>
            </w:r>
          </w:p>
        </w:tc>
        <w:tc>
          <w:tcPr>
            <w:tcW w:w="900" w:type="dxa"/>
            <w:shd w:val="clear" w:color="auto" w:fill="auto"/>
            <w:vAlign w:val="center"/>
          </w:tcPr>
          <w:p w14:paraId="0B4CD6D7" w14:textId="77777777" w:rsidR="001E3034" w:rsidRPr="006734CB" w:rsidRDefault="001E3034" w:rsidP="001E3034">
            <w:pPr>
              <w:jc w:val="center"/>
              <w:rPr>
                <w:rFonts w:ascii="Calibri" w:hAnsi="Calibri" w:cs="Calibri"/>
                <w:bCs/>
                <w:color w:val="000000" w:themeColor="text1"/>
                <w:szCs w:val="24"/>
              </w:rPr>
            </w:pPr>
            <w:r w:rsidRPr="006734CB">
              <w:rPr>
                <w:rFonts w:ascii="Calibri" w:hAnsi="Calibri" w:cs="Calibri"/>
                <w:bCs/>
                <w:color w:val="000000" w:themeColor="text1"/>
                <w:szCs w:val="24"/>
              </w:rPr>
              <w:t>42,573</w:t>
            </w:r>
          </w:p>
        </w:tc>
        <w:tc>
          <w:tcPr>
            <w:tcW w:w="1035" w:type="dxa"/>
            <w:shd w:val="clear" w:color="auto" w:fill="auto"/>
            <w:vAlign w:val="center"/>
          </w:tcPr>
          <w:p w14:paraId="0B4CD6D8" w14:textId="77777777" w:rsidR="001E3034" w:rsidRPr="006734CB" w:rsidRDefault="001E3034" w:rsidP="001E3034">
            <w:pPr>
              <w:jc w:val="center"/>
              <w:rPr>
                <w:rFonts w:ascii="Calibri" w:hAnsi="Calibri" w:cs="Calibri"/>
                <w:bCs/>
                <w:color w:val="000000" w:themeColor="text1"/>
                <w:szCs w:val="24"/>
              </w:rPr>
            </w:pPr>
            <w:r w:rsidRPr="006734CB">
              <w:rPr>
                <w:rFonts w:ascii="Calibri" w:hAnsi="Calibri" w:cs="Calibri"/>
                <w:bCs/>
                <w:color w:val="000000" w:themeColor="text1"/>
                <w:szCs w:val="24"/>
              </w:rPr>
              <w:t>43,627</w:t>
            </w:r>
          </w:p>
        </w:tc>
        <w:tc>
          <w:tcPr>
            <w:tcW w:w="945" w:type="dxa"/>
            <w:shd w:val="clear" w:color="auto" w:fill="FFFF00"/>
            <w:vAlign w:val="center"/>
          </w:tcPr>
          <w:p w14:paraId="0B4CD6D9" w14:textId="77777777" w:rsidR="001E3034" w:rsidRPr="006734CB" w:rsidRDefault="001E3034" w:rsidP="001E3034">
            <w:pPr>
              <w:jc w:val="center"/>
              <w:rPr>
                <w:rFonts w:ascii="Calibri" w:hAnsi="Calibri" w:cs="Calibri"/>
                <w:b/>
                <w:bCs/>
                <w:color w:val="000000" w:themeColor="text1"/>
                <w:szCs w:val="24"/>
              </w:rPr>
            </w:pPr>
            <w:r w:rsidRPr="006734CB">
              <w:rPr>
                <w:rFonts w:ascii="Calibri" w:hAnsi="Calibri" w:cs="Calibri"/>
                <w:b/>
                <w:bCs/>
                <w:color w:val="000000" w:themeColor="text1"/>
                <w:szCs w:val="24"/>
              </w:rPr>
              <w:t>VARIES</w:t>
            </w:r>
          </w:p>
        </w:tc>
      </w:tr>
    </w:tbl>
    <w:p w14:paraId="0B4CD6DB" w14:textId="2AA2935C" w:rsidR="002C45F0" w:rsidRDefault="002C45F0" w:rsidP="00890461">
      <w:pPr>
        <w:pStyle w:val="Heading3"/>
        <w:numPr>
          <w:ilvl w:val="0"/>
          <w:numId w:val="17"/>
        </w:numPr>
        <w:spacing w:before="480" w:after="0"/>
      </w:pPr>
      <w:bookmarkStart w:id="30" w:name="_Toc131167832"/>
      <w:bookmarkStart w:id="31" w:name="_Toc509484381"/>
      <w:r w:rsidRPr="00243DD0">
        <w:t>Promotion from Step 10 with a Fixed Dollar Amount</w:t>
      </w:r>
      <w:bookmarkEnd w:id="30"/>
    </w:p>
    <w:p w14:paraId="11B175A7" w14:textId="71FD9CF5" w:rsidR="00890461" w:rsidRPr="00890461" w:rsidRDefault="00890461" w:rsidP="00890461">
      <w:pPr>
        <w:spacing w:after="240"/>
        <w:ind w:left="360"/>
        <w:rPr>
          <w:i/>
          <w:iCs/>
        </w:rPr>
      </w:pPr>
      <w:r w:rsidRPr="00890461">
        <w:rPr>
          <w:i/>
          <w:iCs/>
        </w:rPr>
        <w:t>GS-</w:t>
      </w:r>
      <w:r>
        <w:rPr>
          <w:i/>
          <w:iCs/>
        </w:rPr>
        <w:t>807</w:t>
      </w:r>
      <w:r w:rsidRPr="00890461">
        <w:rPr>
          <w:i/>
          <w:iCs/>
        </w:rPr>
        <w:t>-</w:t>
      </w:r>
      <w:r w:rsidR="00114607">
        <w:rPr>
          <w:i/>
          <w:iCs/>
        </w:rPr>
        <w:t>9</w:t>
      </w:r>
      <w:r w:rsidRPr="00890461">
        <w:rPr>
          <w:i/>
          <w:iCs/>
        </w:rPr>
        <w:t xml:space="preserve"> step 10 (</w:t>
      </w:r>
      <w:r w:rsidR="00114607">
        <w:rPr>
          <w:i/>
          <w:iCs/>
        </w:rPr>
        <w:t>CHI</w:t>
      </w:r>
      <w:r w:rsidRPr="00890461">
        <w:rPr>
          <w:i/>
          <w:iCs/>
        </w:rPr>
        <w:t>) to GS-</w:t>
      </w:r>
      <w:r w:rsidR="00114607">
        <w:rPr>
          <w:i/>
          <w:iCs/>
        </w:rPr>
        <w:t>807</w:t>
      </w:r>
      <w:r w:rsidRPr="00890461">
        <w:rPr>
          <w:i/>
          <w:iCs/>
        </w:rPr>
        <w:t>-1</w:t>
      </w:r>
      <w:r w:rsidR="00CC4714">
        <w:rPr>
          <w:i/>
          <w:iCs/>
        </w:rPr>
        <w:t>1</w:t>
      </w:r>
      <w:r w:rsidRPr="00890461">
        <w:rPr>
          <w:i/>
          <w:iCs/>
        </w:rPr>
        <w:t xml:space="preserve"> (RUS)</w:t>
      </w:r>
    </w:p>
    <w:p w14:paraId="0B4CD6DC" w14:textId="3BEA84A6" w:rsidR="002C45F0" w:rsidRPr="00107244" w:rsidRDefault="002C45F0" w:rsidP="00230BB9">
      <w:pPr>
        <w:pStyle w:val="BodyText"/>
        <w:spacing w:before="120"/>
        <w:rPr>
          <w:rFonts w:cs="Arial"/>
          <w:color w:val="000000" w:themeColor="text1"/>
          <w:szCs w:val="24"/>
        </w:rPr>
      </w:pPr>
      <w:r w:rsidRPr="00107244">
        <w:rPr>
          <w:rFonts w:cs="Arial"/>
          <w:color w:val="000000" w:themeColor="text1"/>
          <w:szCs w:val="24"/>
        </w:rPr>
        <w:lastRenderedPageBreak/>
        <w:t>Geraldo is a GS-0807-09 step 10 in Chicago and received a TLP to a GS-0807</w:t>
      </w:r>
      <w:r w:rsidR="00107244">
        <w:rPr>
          <w:rFonts w:cs="Arial"/>
          <w:color w:val="000000" w:themeColor="text1"/>
          <w:szCs w:val="24"/>
        </w:rPr>
        <w:t>-11</w:t>
      </w:r>
      <w:r w:rsidRPr="00107244">
        <w:rPr>
          <w:rFonts w:cs="Arial"/>
          <w:color w:val="000000" w:themeColor="text1"/>
          <w:szCs w:val="24"/>
        </w:rPr>
        <w:t xml:space="preserve"> position in Blairsden, CA (RUS). We will use the standard method to set pay because the same pay tables app</w:t>
      </w:r>
      <w:r w:rsidR="00107244" w:rsidRPr="00107244">
        <w:rPr>
          <w:rFonts w:cs="Arial"/>
          <w:color w:val="000000" w:themeColor="text1"/>
          <w:szCs w:val="24"/>
        </w:rPr>
        <w:t xml:space="preserve">ly </w:t>
      </w:r>
      <w:r w:rsidRPr="00107244">
        <w:rPr>
          <w:rFonts w:cs="Arial"/>
          <w:color w:val="000000" w:themeColor="text1"/>
          <w:szCs w:val="24"/>
        </w:rPr>
        <w:t xml:space="preserve">to the </w:t>
      </w:r>
      <w:r w:rsidR="00F14527">
        <w:rPr>
          <w:rFonts w:cs="Arial"/>
          <w:color w:val="000000" w:themeColor="text1"/>
          <w:szCs w:val="24"/>
        </w:rPr>
        <w:t>current</w:t>
      </w:r>
      <w:r w:rsidRPr="00107244">
        <w:rPr>
          <w:rFonts w:cs="Arial"/>
          <w:color w:val="000000" w:themeColor="text1"/>
          <w:szCs w:val="24"/>
        </w:rPr>
        <w:t xml:space="preserve"> position and the </w:t>
      </w:r>
      <w:r w:rsidR="00F14527">
        <w:rPr>
          <w:rFonts w:cs="Arial"/>
          <w:color w:val="000000" w:themeColor="text1"/>
          <w:szCs w:val="24"/>
        </w:rPr>
        <w:t>position we’re filling</w:t>
      </w:r>
      <w:r w:rsidRPr="00107244">
        <w:rPr>
          <w:rFonts w:cs="Arial"/>
          <w:color w:val="000000" w:themeColor="text1"/>
          <w:szCs w:val="24"/>
        </w:rPr>
        <w:t>.</w:t>
      </w:r>
    </w:p>
    <w:p w14:paraId="0B4CD6DD" w14:textId="7E21F3AE" w:rsidR="002C45F0" w:rsidRPr="00267D05" w:rsidRDefault="00107244" w:rsidP="00402B1A">
      <w:pPr>
        <w:pStyle w:val="ListParagraph"/>
        <w:numPr>
          <w:ilvl w:val="0"/>
          <w:numId w:val="329"/>
        </w:numPr>
        <w:spacing w:before="120" w:after="120"/>
        <w:contextualSpacing w:val="0"/>
        <w:rPr>
          <w:rFonts w:cs="Arial"/>
          <w:color w:val="000000" w:themeColor="text1"/>
          <w:szCs w:val="24"/>
        </w:rPr>
      </w:pPr>
      <w:r w:rsidRPr="00267D05">
        <w:rPr>
          <w:rFonts w:cs="Arial"/>
          <w:color w:val="000000" w:themeColor="text1"/>
          <w:szCs w:val="24"/>
        </w:rPr>
        <w:t xml:space="preserve">Special Rate Table 414 and the Chicago locality table apply to the employee’s current position (GS-0807-09 in Chicago); however, the Chicago table is </w:t>
      </w:r>
      <w:r w:rsidR="00267D05">
        <w:rPr>
          <w:rFonts w:cs="Arial"/>
          <w:color w:val="000000" w:themeColor="text1"/>
          <w:szCs w:val="24"/>
        </w:rPr>
        <w:t>the highest applicable rate range</w:t>
      </w:r>
      <w:r w:rsidR="001248F7" w:rsidRPr="00267D05">
        <w:rPr>
          <w:rFonts w:cs="Arial"/>
          <w:color w:val="000000" w:themeColor="text1"/>
          <w:szCs w:val="24"/>
        </w:rPr>
        <w:t>,</w:t>
      </w:r>
      <w:r w:rsidRPr="00267D05">
        <w:rPr>
          <w:rFonts w:cs="Arial"/>
          <w:color w:val="000000" w:themeColor="text1"/>
          <w:szCs w:val="24"/>
        </w:rPr>
        <w:t xml:space="preserve"> so the employ</w:t>
      </w:r>
      <w:r w:rsidR="002C45F0" w:rsidRPr="00267D05">
        <w:rPr>
          <w:rFonts w:cs="Arial"/>
          <w:color w:val="000000" w:themeColor="text1"/>
          <w:szCs w:val="24"/>
        </w:rPr>
        <w:t>ee’s</w:t>
      </w:r>
      <w:r w:rsidRPr="00267D05">
        <w:rPr>
          <w:rFonts w:cs="Arial"/>
          <w:color w:val="000000" w:themeColor="text1"/>
          <w:szCs w:val="24"/>
        </w:rPr>
        <w:t xml:space="preserve"> current position is paid from the Chicago locality table</w:t>
      </w:r>
      <w:r w:rsidR="002C45F0" w:rsidRPr="00267D05">
        <w:rPr>
          <w:rFonts w:cs="Arial"/>
          <w:color w:val="000000" w:themeColor="text1"/>
          <w:szCs w:val="24"/>
        </w:rPr>
        <w:t>.</w:t>
      </w:r>
    </w:p>
    <w:p w14:paraId="0B4CD6DE" w14:textId="77777777" w:rsidR="00107244" w:rsidRPr="00402B1A" w:rsidRDefault="00107244" w:rsidP="00402B1A">
      <w:pPr>
        <w:pStyle w:val="ListParagraph"/>
        <w:numPr>
          <w:ilvl w:val="0"/>
          <w:numId w:val="329"/>
        </w:numPr>
        <w:spacing w:before="120" w:after="120"/>
        <w:contextualSpacing w:val="0"/>
        <w:rPr>
          <w:rFonts w:cs="Arial"/>
          <w:color w:val="000000" w:themeColor="text1"/>
          <w:szCs w:val="24"/>
        </w:rPr>
      </w:pPr>
      <w:r w:rsidRPr="00402B1A">
        <w:rPr>
          <w:rFonts w:cs="Arial"/>
          <w:color w:val="000000" w:themeColor="text1"/>
          <w:szCs w:val="24"/>
        </w:rPr>
        <w:t>The employee is moving to the RUS locality. Special Rate Table 414 and the RUS locality table apply to the position we’re filling (GS-0807-11 in Blairsden, CA).</w:t>
      </w:r>
    </w:p>
    <w:p w14:paraId="0B4CD6DF" w14:textId="77777777" w:rsidR="002C45F0" w:rsidRPr="00402B1A" w:rsidRDefault="002C45F0" w:rsidP="00402B1A">
      <w:pPr>
        <w:pStyle w:val="ListParagraph"/>
        <w:numPr>
          <w:ilvl w:val="0"/>
          <w:numId w:val="329"/>
        </w:numPr>
        <w:spacing w:before="120" w:after="120"/>
        <w:contextualSpacing w:val="0"/>
        <w:rPr>
          <w:rFonts w:cs="Arial"/>
          <w:color w:val="000000" w:themeColor="text1"/>
          <w:szCs w:val="24"/>
        </w:rPr>
      </w:pPr>
      <w:r w:rsidRPr="00402B1A">
        <w:rPr>
          <w:rFonts w:cs="Arial"/>
          <w:color w:val="000000" w:themeColor="text1"/>
          <w:szCs w:val="24"/>
        </w:rPr>
        <w:t xml:space="preserve">Special Rate Table </w:t>
      </w:r>
      <w:r w:rsidR="00107244" w:rsidRPr="00402B1A">
        <w:rPr>
          <w:rFonts w:cs="Arial"/>
          <w:color w:val="000000" w:themeColor="text1"/>
          <w:szCs w:val="24"/>
        </w:rPr>
        <w:t>414</w:t>
      </w:r>
      <w:r w:rsidRPr="00402B1A">
        <w:rPr>
          <w:rFonts w:cs="Arial"/>
          <w:color w:val="000000" w:themeColor="text1"/>
          <w:szCs w:val="24"/>
        </w:rPr>
        <w:t xml:space="preserve"> </w:t>
      </w:r>
      <w:r w:rsidR="00107244" w:rsidRPr="00402B1A">
        <w:rPr>
          <w:rFonts w:cs="Arial"/>
          <w:color w:val="000000" w:themeColor="text1"/>
          <w:szCs w:val="24"/>
        </w:rPr>
        <w:t xml:space="preserve">has a fixed dollar </w:t>
      </w:r>
      <w:r w:rsidRPr="00402B1A">
        <w:rPr>
          <w:rFonts w:cs="Arial"/>
          <w:color w:val="000000" w:themeColor="text1"/>
          <w:szCs w:val="24"/>
        </w:rPr>
        <w:t xml:space="preserve">supplement: </w:t>
      </w:r>
    </w:p>
    <w:tbl>
      <w:tblPr>
        <w:tblStyle w:val="TableGrid"/>
        <w:tblW w:w="10485" w:type="dxa"/>
        <w:tblInd w:w="-5"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45"/>
        <w:gridCol w:w="900"/>
        <w:gridCol w:w="900"/>
        <w:gridCol w:w="900"/>
        <w:gridCol w:w="1080"/>
      </w:tblGrid>
      <w:tr w:rsidR="001E3034" w:rsidRPr="0000204C" w14:paraId="0B4CD6EC" w14:textId="77777777" w:rsidTr="004B0E45">
        <w:trPr>
          <w:tblHeader/>
        </w:trPr>
        <w:tc>
          <w:tcPr>
            <w:tcW w:w="720" w:type="dxa"/>
            <w:shd w:val="clear" w:color="auto" w:fill="D9D9D9" w:themeFill="background1" w:themeFillShade="D9"/>
          </w:tcPr>
          <w:p w14:paraId="0B4CD6E0"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2017</w:t>
            </w:r>
          </w:p>
        </w:tc>
        <w:tc>
          <w:tcPr>
            <w:tcW w:w="540" w:type="dxa"/>
            <w:shd w:val="clear" w:color="auto" w:fill="D9D9D9" w:themeFill="background1" w:themeFillShade="D9"/>
            <w:hideMark/>
          </w:tcPr>
          <w:p w14:paraId="0B4CD6E1"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Gr</w:t>
            </w:r>
          </w:p>
        </w:tc>
        <w:tc>
          <w:tcPr>
            <w:tcW w:w="900" w:type="dxa"/>
            <w:shd w:val="clear" w:color="auto" w:fill="D9D9D9" w:themeFill="background1" w:themeFillShade="D9"/>
            <w:hideMark/>
          </w:tcPr>
          <w:p w14:paraId="0B4CD6E2"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1</w:t>
            </w:r>
          </w:p>
        </w:tc>
        <w:tc>
          <w:tcPr>
            <w:tcW w:w="900" w:type="dxa"/>
            <w:shd w:val="clear" w:color="auto" w:fill="D9D9D9" w:themeFill="background1" w:themeFillShade="D9"/>
            <w:hideMark/>
          </w:tcPr>
          <w:p w14:paraId="0B4CD6E3"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2</w:t>
            </w:r>
          </w:p>
        </w:tc>
        <w:tc>
          <w:tcPr>
            <w:tcW w:w="900" w:type="dxa"/>
            <w:shd w:val="clear" w:color="auto" w:fill="D9D9D9" w:themeFill="background1" w:themeFillShade="D9"/>
            <w:hideMark/>
          </w:tcPr>
          <w:p w14:paraId="0B4CD6E4"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3</w:t>
            </w:r>
          </w:p>
        </w:tc>
        <w:tc>
          <w:tcPr>
            <w:tcW w:w="900" w:type="dxa"/>
            <w:shd w:val="clear" w:color="auto" w:fill="D9D9D9" w:themeFill="background1" w:themeFillShade="D9"/>
            <w:hideMark/>
          </w:tcPr>
          <w:p w14:paraId="0B4CD6E5"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4</w:t>
            </w:r>
          </w:p>
        </w:tc>
        <w:tc>
          <w:tcPr>
            <w:tcW w:w="900" w:type="dxa"/>
            <w:shd w:val="clear" w:color="auto" w:fill="D9D9D9" w:themeFill="background1" w:themeFillShade="D9"/>
            <w:hideMark/>
          </w:tcPr>
          <w:p w14:paraId="0B4CD6E6"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5</w:t>
            </w:r>
          </w:p>
        </w:tc>
        <w:tc>
          <w:tcPr>
            <w:tcW w:w="945" w:type="dxa"/>
            <w:shd w:val="clear" w:color="auto" w:fill="D9D9D9" w:themeFill="background1" w:themeFillShade="D9"/>
            <w:hideMark/>
          </w:tcPr>
          <w:p w14:paraId="0B4CD6E7"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6</w:t>
            </w:r>
          </w:p>
        </w:tc>
        <w:tc>
          <w:tcPr>
            <w:tcW w:w="900" w:type="dxa"/>
            <w:shd w:val="clear" w:color="auto" w:fill="D9D9D9" w:themeFill="background1" w:themeFillShade="D9"/>
            <w:hideMark/>
          </w:tcPr>
          <w:p w14:paraId="0B4CD6E8"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7</w:t>
            </w:r>
          </w:p>
        </w:tc>
        <w:tc>
          <w:tcPr>
            <w:tcW w:w="900" w:type="dxa"/>
            <w:shd w:val="clear" w:color="auto" w:fill="D9D9D9" w:themeFill="background1" w:themeFillShade="D9"/>
            <w:hideMark/>
          </w:tcPr>
          <w:p w14:paraId="0B4CD6E9"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8</w:t>
            </w:r>
          </w:p>
        </w:tc>
        <w:tc>
          <w:tcPr>
            <w:tcW w:w="900" w:type="dxa"/>
            <w:shd w:val="clear" w:color="auto" w:fill="D9D9D9" w:themeFill="background1" w:themeFillShade="D9"/>
            <w:hideMark/>
          </w:tcPr>
          <w:p w14:paraId="0B4CD6EA"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9</w:t>
            </w:r>
          </w:p>
        </w:tc>
        <w:tc>
          <w:tcPr>
            <w:tcW w:w="1080" w:type="dxa"/>
            <w:shd w:val="clear" w:color="auto" w:fill="D9D9D9" w:themeFill="background1" w:themeFillShade="D9"/>
            <w:hideMark/>
          </w:tcPr>
          <w:p w14:paraId="0B4CD6EB"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10</w:t>
            </w:r>
          </w:p>
        </w:tc>
      </w:tr>
      <w:tr w:rsidR="001E3034" w:rsidRPr="0000204C" w14:paraId="0B4CD6F9" w14:textId="77777777" w:rsidTr="004B0E45">
        <w:tc>
          <w:tcPr>
            <w:tcW w:w="720" w:type="dxa"/>
            <w:shd w:val="clear" w:color="auto" w:fill="auto"/>
          </w:tcPr>
          <w:p w14:paraId="0B4CD6ED" w14:textId="77777777" w:rsidR="001E3034" w:rsidRPr="001E3034" w:rsidRDefault="001E3034" w:rsidP="001E3034">
            <w:pPr>
              <w:jc w:val="center"/>
              <w:rPr>
                <w:rFonts w:ascii="Calibri" w:hAnsi="Calibri" w:cs="Calibri"/>
                <w:b/>
                <w:bCs/>
                <w:color w:val="000000" w:themeColor="text1"/>
                <w:szCs w:val="24"/>
              </w:rPr>
            </w:pPr>
            <w:r w:rsidRPr="001E3034">
              <w:rPr>
                <w:rFonts w:ascii="Calibri" w:hAnsi="Calibri" w:cs="Calibri"/>
                <w:b/>
                <w:bCs/>
                <w:color w:val="000000" w:themeColor="text1"/>
                <w:szCs w:val="24"/>
              </w:rPr>
              <w:t>CHI</w:t>
            </w:r>
          </w:p>
        </w:tc>
        <w:tc>
          <w:tcPr>
            <w:tcW w:w="540" w:type="dxa"/>
            <w:vAlign w:val="center"/>
          </w:tcPr>
          <w:p w14:paraId="0B4CD6EE" w14:textId="77777777" w:rsidR="001E3034" w:rsidRPr="00107244" w:rsidRDefault="001E3034" w:rsidP="001E3034">
            <w:pPr>
              <w:jc w:val="center"/>
              <w:rPr>
                <w:rFonts w:ascii="Calibri" w:hAnsi="Calibri" w:cs="Calibri"/>
                <w:bCs/>
                <w:color w:val="000000" w:themeColor="text1"/>
                <w:szCs w:val="24"/>
              </w:rPr>
            </w:pPr>
            <w:r w:rsidRPr="00107244">
              <w:rPr>
                <w:rFonts w:ascii="Calibri" w:hAnsi="Calibri" w:cs="Calibri"/>
                <w:bCs/>
                <w:color w:val="000000" w:themeColor="text1"/>
                <w:szCs w:val="24"/>
              </w:rPr>
              <w:t>09</w:t>
            </w:r>
          </w:p>
        </w:tc>
        <w:tc>
          <w:tcPr>
            <w:tcW w:w="900" w:type="dxa"/>
            <w:shd w:val="clear" w:color="auto" w:fill="auto"/>
            <w:vAlign w:val="center"/>
          </w:tcPr>
          <w:p w14:paraId="0B4CD6EF" w14:textId="77777777" w:rsidR="001E3034" w:rsidRPr="00107244" w:rsidRDefault="001E3034" w:rsidP="001E3034">
            <w:pPr>
              <w:jc w:val="center"/>
              <w:rPr>
                <w:rFonts w:ascii="Calibri" w:hAnsi="Calibri" w:cs="Calibri"/>
                <w:bCs/>
                <w:color w:val="000000" w:themeColor="text1"/>
                <w:szCs w:val="24"/>
              </w:rPr>
            </w:pPr>
            <w:r w:rsidRPr="00107244">
              <w:rPr>
                <w:rFonts w:ascii="Calibri" w:hAnsi="Calibri" w:cs="Calibri"/>
                <w:bCs/>
                <w:color w:val="000000" w:themeColor="text1"/>
                <w:szCs w:val="24"/>
              </w:rPr>
              <w:t>54,864</w:t>
            </w:r>
          </w:p>
        </w:tc>
        <w:tc>
          <w:tcPr>
            <w:tcW w:w="900" w:type="dxa"/>
            <w:vAlign w:val="center"/>
          </w:tcPr>
          <w:p w14:paraId="0B4CD6F0" w14:textId="77777777" w:rsidR="001E3034" w:rsidRPr="00107244" w:rsidRDefault="001E3034" w:rsidP="001E3034">
            <w:pPr>
              <w:jc w:val="center"/>
              <w:rPr>
                <w:rFonts w:ascii="Calibri" w:hAnsi="Calibri" w:cs="Calibri"/>
                <w:bCs/>
                <w:color w:val="000000" w:themeColor="text1"/>
                <w:szCs w:val="24"/>
              </w:rPr>
            </w:pPr>
            <w:r w:rsidRPr="00107244">
              <w:rPr>
                <w:rFonts w:ascii="Calibri" w:hAnsi="Calibri" w:cs="Calibri"/>
                <w:bCs/>
                <w:color w:val="000000" w:themeColor="text1"/>
                <w:szCs w:val="24"/>
              </w:rPr>
              <w:t>56,693</w:t>
            </w:r>
          </w:p>
        </w:tc>
        <w:tc>
          <w:tcPr>
            <w:tcW w:w="900" w:type="dxa"/>
            <w:vAlign w:val="center"/>
          </w:tcPr>
          <w:p w14:paraId="0B4CD6F1" w14:textId="77777777" w:rsidR="001E3034" w:rsidRPr="00107244" w:rsidRDefault="001E3034" w:rsidP="001E3034">
            <w:pPr>
              <w:jc w:val="center"/>
              <w:rPr>
                <w:rFonts w:ascii="Calibri" w:hAnsi="Calibri" w:cs="Calibri"/>
                <w:bCs/>
                <w:color w:val="000000" w:themeColor="text1"/>
                <w:szCs w:val="24"/>
              </w:rPr>
            </w:pPr>
            <w:r w:rsidRPr="00107244">
              <w:rPr>
                <w:rFonts w:ascii="Calibri" w:hAnsi="Calibri" w:cs="Calibri"/>
                <w:bCs/>
                <w:color w:val="000000" w:themeColor="text1"/>
                <w:szCs w:val="24"/>
              </w:rPr>
              <w:t>58,522</w:t>
            </w:r>
          </w:p>
        </w:tc>
        <w:tc>
          <w:tcPr>
            <w:tcW w:w="900" w:type="dxa"/>
            <w:shd w:val="clear" w:color="auto" w:fill="auto"/>
            <w:vAlign w:val="center"/>
          </w:tcPr>
          <w:p w14:paraId="0B4CD6F2" w14:textId="77777777" w:rsidR="001E3034" w:rsidRPr="00107244" w:rsidRDefault="001E3034" w:rsidP="001E3034">
            <w:pPr>
              <w:jc w:val="center"/>
              <w:rPr>
                <w:rFonts w:ascii="Calibri" w:hAnsi="Calibri" w:cs="Calibri"/>
                <w:bCs/>
                <w:color w:val="000000" w:themeColor="text1"/>
                <w:szCs w:val="24"/>
              </w:rPr>
            </w:pPr>
            <w:r w:rsidRPr="00107244">
              <w:rPr>
                <w:rFonts w:ascii="Calibri" w:hAnsi="Calibri" w:cs="Calibri"/>
                <w:bCs/>
                <w:color w:val="000000" w:themeColor="text1"/>
                <w:szCs w:val="24"/>
              </w:rPr>
              <w:t>60,351</w:t>
            </w:r>
          </w:p>
        </w:tc>
        <w:tc>
          <w:tcPr>
            <w:tcW w:w="900" w:type="dxa"/>
            <w:shd w:val="clear" w:color="auto" w:fill="auto"/>
            <w:vAlign w:val="center"/>
          </w:tcPr>
          <w:p w14:paraId="0B4CD6F3" w14:textId="77777777" w:rsidR="001E3034" w:rsidRPr="00107244" w:rsidRDefault="001E3034" w:rsidP="001E3034">
            <w:pPr>
              <w:jc w:val="center"/>
              <w:rPr>
                <w:rFonts w:ascii="Calibri" w:hAnsi="Calibri" w:cs="Calibri"/>
                <w:bCs/>
                <w:color w:val="000000" w:themeColor="text1"/>
                <w:szCs w:val="24"/>
              </w:rPr>
            </w:pPr>
            <w:r w:rsidRPr="00107244">
              <w:rPr>
                <w:rFonts w:ascii="Calibri" w:hAnsi="Calibri" w:cs="Calibri"/>
                <w:bCs/>
                <w:color w:val="000000" w:themeColor="text1"/>
                <w:szCs w:val="24"/>
              </w:rPr>
              <w:t>62,181</w:t>
            </w:r>
          </w:p>
        </w:tc>
        <w:tc>
          <w:tcPr>
            <w:tcW w:w="945" w:type="dxa"/>
            <w:shd w:val="clear" w:color="auto" w:fill="auto"/>
            <w:vAlign w:val="center"/>
          </w:tcPr>
          <w:p w14:paraId="0B4CD6F4" w14:textId="77777777" w:rsidR="001E3034" w:rsidRPr="00107244" w:rsidRDefault="001E3034" w:rsidP="001E3034">
            <w:pPr>
              <w:jc w:val="center"/>
              <w:rPr>
                <w:rFonts w:ascii="Calibri" w:hAnsi="Calibri" w:cs="Calibri"/>
                <w:bCs/>
                <w:color w:val="000000" w:themeColor="text1"/>
                <w:szCs w:val="24"/>
              </w:rPr>
            </w:pPr>
            <w:r w:rsidRPr="00107244">
              <w:rPr>
                <w:rFonts w:ascii="Calibri" w:hAnsi="Calibri" w:cs="Calibri"/>
                <w:bCs/>
                <w:color w:val="000000" w:themeColor="text1"/>
                <w:szCs w:val="24"/>
              </w:rPr>
              <w:t>64,010</w:t>
            </w:r>
          </w:p>
        </w:tc>
        <w:tc>
          <w:tcPr>
            <w:tcW w:w="900" w:type="dxa"/>
            <w:shd w:val="clear" w:color="auto" w:fill="auto"/>
            <w:vAlign w:val="center"/>
          </w:tcPr>
          <w:p w14:paraId="0B4CD6F5" w14:textId="77777777" w:rsidR="001E3034" w:rsidRPr="00107244" w:rsidRDefault="001E3034" w:rsidP="001E3034">
            <w:pPr>
              <w:jc w:val="center"/>
              <w:rPr>
                <w:rFonts w:ascii="Calibri" w:hAnsi="Calibri" w:cs="Calibri"/>
                <w:bCs/>
                <w:color w:val="000000" w:themeColor="text1"/>
                <w:szCs w:val="24"/>
              </w:rPr>
            </w:pPr>
            <w:r w:rsidRPr="00107244">
              <w:rPr>
                <w:rFonts w:ascii="Calibri" w:hAnsi="Calibri" w:cs="Calibri"/>
                <w:bCs/>
                <w:color w:val="000000" w:themeColor="text1"/>
                <w:szCs w:val="24"/>
              </w:rPr>
              <w:t>65,839</w:t>
            </w:r>
          </w:p>
        </w:tc>
        <w:tc>
          <w:tcPr>
            <w:tcW w:w="900" w:type="dxa"/>
            <w:shd w:val="clear" w:color="auto" w:fill="auto"/>
            <w:vAlign w:val="center"/>
          </w:tcPr>
          <w:p w14:paraId="0B4CD6F6" w14:textId="77777777" w:rsidR="001E3034" w:rsidRPr="00107244" w:rsidRDefault="001E3034" w:rsidP="001E3034">
            <w:pPr>
              <w:jc w:val="center"/>
              <w:rPr>
                <w:rFonts w:ascii="Calibri" w:hAnsi="Calibri" w:cs="Calibri"/>
                <w:bCs/>
                <w:color w:val="000000" w:themeColor="text1"/>
                <w:szCs w:val="24"/>
              </w:rPr>
            </w:pPr>
            <w:r w:rsidRPr="00107244">
              <w:rPr>
                <w:rFonts w:ascii="Calibri" w:hAnsi="Calibri" w:cs="Calibri"/>
                <w:bCs/>
                <w:color w:val="000000" w:themeColor="text1"/>
                <w:szCs w:val="24"/>
              </w:rPr>
              <w:t>67,668</w:t>
            </w:r>
          </w:p>
        </w:tc>
        <w:tc>
          <w:tcPr>
            <w:tcW w:w="900" w:type="dxa"/>
            <w:shd w:val="clear" w:color="auto" w:fill="auto"/>
            <w:vAlign w:val="center"/>
          </w:tcPr>
          <w:p w14:paraId="0B4CD6F7" w14:textId="77777777" w:rsidR="001E3034" w:rsidRPr="00107244" w:rsidRDefault="001E3034" w:rsidP="001E3034">
            <w:pPr>
              <w:jc w:val="center"/>
              <w:rPr>
                <w:rFonts w:ascii="Calibri" w:hAnsi="Calibri" w:cs="Calibri"/>
                <w:bCs/>
                <w:color w:val="000000" w:themeColor="text1"/>
                <w:szCs w:val="24"/>
              </w:rPr>
            </w:pPr>
            <w:r w:rsidRPr="00107244">
              <w:rPr>
                <w:rFonts w:ascii="Calibri" w:hAnsi="Calibri" w:cs="Calibri"/>
                <w:bCs/>
                <w:color w:val="000000" w:themeColor="text1"/>
                <w:szCs w:val="24"/>
              </w:rPr>
              <w:t>69,497</w:t>
            </w:r>
          </w:p>
        </w:tc>
        <w:tc>
          <w:tcPr>
            <w:tcW w:w="1080" w:type="dxa"/>
            <w:shd w:val="clear" w:color="auto" w:fill="FFFF00"/>
            <w:vAlign w:val="center"/>
          </w:tcPr>
          <w:p w14:paraId="0B4CD6F8" w14:textId="77777777" w:rsidR="001E3034" w:rsidRPr="00107244" w:rsidRDefault="001E3034" w:rsidP="001E3034">
            <w:pPr>
              <w:jc w:val="center"/>
              <w:rPr>
                <w:rFonts w:ascii="Calibri" w:hAnsi="Calibri" w:cs="Calibri"/>
                <w:bCs/>
                <w:color w:val="000000" w:themeColor="text1"/>
                <w:szCs w:val="24"/>
              </w:rPr>
            </w:pPr>
            <w:r w:rsidRPr="00107244">
              <w:rPr>
                <w:rFonts w:ascii="Calibri" w:hAnsi="Calibri" w:cs="Calibri"/>
                <w:bCs/>
                <w:color w:val="000000" w:themeColor="text1"/>
                <w:szCs w:val="24"/>
              </w:rPr>
              <w:t>71,326</w:t>
            </w:r>
          </w:p>
        </w:tc>
      </w:tr>
    </w:tbl>
    <w:p w14:paraId="0B4CD6FA" w14:textId="77777777" w:rsidR="00107244" w:rsidRPr="00107244" w:rsidRDefault="002C45F0" w:rsidP="002927DD">
      <w:pPr>
        <w:pStyle w:val="ListParagraph"/>
        <w:numPr>
          <w:ilvl w:val="0"/>
          <w:numId w:val="45"/>
        </w:numPr>
        <w:spacing w:before="120" w:after="120"/>
        <w:contextualSpacing w:val="0"/>
        <w:rPr>
          <w:rFonts w:cs="Arial"/>
          <w:b/>
          <w:color w:val="000000" w:themeColor="text1"/>
          <w:szCs w:val="24"/>
        </w:rPr>
      </w:pPr>
      <w:r w:rsidRPr="00107244">
        <w:rPr>
          <w:rFonts w:cs="Arial"/>
          <w:b/>
          <w:bCs/>
          <w:color w:val="000000" w:themeColor="text1"/>
          <w:szCs w:val="24"/>
        </w:rPr>
        <w:t>Step A</w:t>
      </w:r>
      <w:r w:rsidR="007167EE">
        <w:rPr>
          <w:rFonts w:cs="Arial"/>
          <w:b/>
          <w:bCs/>
          <w:color w:val="000000" w:themeColor="text1"/>
          <w:szCs w:val="24"/>
        </w:rPr>
        <w:t>:</w:t>
      </w:r>
      <w:r w:rsidRPr="00107244">
        <w:rPr>
          <w:rFonts w:cs="Arial"/>
          <w:b/>
          <w:bCs/>
          <w:color w:val="000000" w:themeColor="text1"/>
          <w:szCs w:val="24"/>
        </w:rPr>
        <w:t xml:space="preserve"> Geographic Conversion and Simultaneous Pay Actions</w:t>
      </w:r>
      <w:r w:rsidRPr="00107244">
        <w:rPr>
          <w:rFonts w:cs="Arial"/>
          <w:b/>
          <w:color w:val="000000" w:themeColor="text1"/>
          <w:szCs w:val="24"/>
        </w:rPr>
        <w:t xml:space="preserve">. </w:t>
      </w:r>
    </w:p>
    <w:p w14:paraId="0B4CD6FB" w14:textId="77777777" w:rsidR="00107244" w:rsidRPr="004A565D" w:rsidRDefault="00107244" w:rsidP="002927DD">
      <w:pPr>
        <w:pStyle w:val="ListParagraph"/>
        <w:numPr>
          <w:ilvl w:val="0"/>
          <w:numId w:val="122"/>
        </w:numPr>
        <w:spacing w:before="120" w:after="120"/>
        <w:contextualSpacing w:val="0"/>
        <w:rPr>
          <w:rFonts w:cs="Arial"/>
          <w:color w:val="000000" w:themeColor="text1"/>
          <w:szCs w:val="24"/>
        </w:rPr>
      </w:pPr>
      <w:r w:rsidRPr="00107244">
        <w:rPr>
          <w:rFonts w:cs="Arial"/>
          <w:color w:val="000000" w:themeColor="text1"/>
          <w:szCs w:val="24"/>
        </w:rPr>
        <w:t xml:space="preserve">The employee is currently in Chicago and is paid from the Chicago locality table (because the Chicago locality table is higher than Special Rate Table 414). </w:t>
      </w:r>
    </w:p>
    <w:p w14:paraId="0B4CD6FC" w14:textId="77777777" w:rsidR="00107244" w:rsidRPr="004A565D" w:rsidRDefault="00107244" w:rsidP="002927DD">
      <w:pPr>
        <w:pStyle w:val="ListParagraph"/>
        <w:numPr>
          <w:ilvl w:val="0"/>
          <w:numId w:val="122"/>
        </w:numPr>
        <w:spacing w:before="120" w:after="120"/>
        <w:contextualSpacing w:val="0"/>
        <w:rPr>
          <w:rFonts w:cs="Arial"/>
          <w:color w:val="000000" w:themeColor="text1"/>
          <w:szCs w:val="24"/>
        </w:rPr>
      </w:pPr>
      <w:r w:rsidRPr="00107244">
        <w:rPr>
          <w:rFonts w:cs="Arial"/>
          <w:color w:val="000000" w:themeColor="text1"/>
          <w:szCs w:val="24"/>
        </w:rPr>
        <w:t xml:space="preserve">The employee is moving to Blairsden, CA (RUS). </w:t>
      </w:r>
    </w:p>
    <w:p w14:paraId="0B4CD6FD" w14:textId="77777777" w:rsidR="00107244" w:rsidRPr="004A565D" w:rsidRDefault="00107244" w:rsidP="002927DD">
      <w:pPr>
        <w:pStyle w:val="ListParagraph"/>
        <w:numPr>
          <w:ilvl w:val="0"/>
          <w:numId w:val="122"/>
        </w:numPr>
        <w:spacing w:before="120" w:after="120"/>
        <w:contextualSpacing w:val="0"/>
        <w:rPr>
          <w:rFonts w:cs="Arial"/>
          <w:color w:val="000000" w:themeColor="text1"/>
          <w:szCs w:val="24"/>
        </w:rPr>
      </w:pPr>
      <w:r w:rsidRPr="00107244">
        <w:rPr>
          <w:rFonts w:cs="Arial"/>
          <w:color w:val="000000" w:themeColor="text1"/>
          <w:szCs w:val="24"/>
        </w:rPr>
        <w:t xml:space="preserve">The Rest of US locality table and Special Rate Table 414 apply at the new location. </w:t>
      </w:r>
    </w:p>
    <w:p w14:paraId="0B4CD6FE" w14:textId="77777777" w:rsidR="00107244" w:rsidRPr="004A565D" w:rsidRDefault="00107244" w:rsidP="002927DD">
      <w:pPr>
        <w:pStyle w:val="ListParagraph"/>
        <w:numPr>
          <w:ilvl w:val="0"/>
          <w:numId w:val="122"/>
        </w:numPr>
        <w:spacing w:before="120" w:after="120"/>
        <w:contextualSpacing w:val="0"/>
        <w:rPr>
          <w:rFonts w:cs="Arial"/>
          <w:color w:val="000000" w:themeColor="text1"/>
          <w:szCs w:val="24"/>
        </w:rPr>
      </w:pPr>
      <w:r w:rsidRPr="00107244">
        <w:rPr>
          <w:rFonts w:cs="Arial"/>
          <w:color w:val="000000" w:themeColor="text1"/>
          <w:szCs w:val="24"/>
        </w:rPr>
        <w:t xml:space="preserve">Place the GS-09 step 10 on both pay tables and whichever table is more will be the converted rate. </w:t>
      </w:r>
    </w:p>
    <w:p w14:paraId="0B4CD700" w14:textId="271819A6" w:rsidR="00107244" w:rsidRPr="00B24D83" w:rsidRDefault="00107244" w:rsidP="00C8503D">
      <w:pPr>
        <w:pStyle w:val="ListParagraph"/>
        <w:numPr>
          <w:ilvl w:val="0"/>
          <w:numId w:val="122"/>
        </w:numPr>
        <w:spacing w:before="120" w:after="120"/>
        <w:contextualSpacing w:val="0"/>
        <w:rPr>
          <w:rFonts w:cs="Arial"/>
          <w:color w:val="000000" w:themeColor="text1"/>
          <w:szCs w:val="24"/>
        </w:rPr>
      </w:pPr>
      <w:r w:rsidRPr="00B24D83">
        <w:rPr>
          <w:rFonts w:cs="Arial"/>
          <w:color w:val="000000" w:themeColor="text1"/>
          <w:szCs w:val="24"/>
        </w:rPr>
        <w:t>Special rate table 414 is higher</w:t>
      </w:r>
      <w:r w:rsidR="00B24D83" w:rsidRPr="00B24D83">
        <w:rPr>
          <w:rFonts w:cs="Arial"/>
          <w:color w:val="000000" w:themeColor="text1"/>
          <w:szCs w:val="24"/>
        </w:rPr>
        <w:t xml:space="preserve">, so </w:t>
      </w:r>
      <w:r w:rsidRPr="00B24D83">
        <w:rPr>
          <w:rFonts w:cs="Arial"/>
          <w:color w:val="000000" w:themeColor="text1"/>
          <w:szCs w:val="24"/>
        </w:rPr>
        <w:t>$69,207 is Geraldo’s converted rate.</w:t>
      </w:r>
    </w:p>
    <w:tbl>
      <w:tblPr>
        <w:tblStyle w:val="TableGrid"/>
        <w:tblW w:w="10485" w:type="dxa"/>
        <w:tblInd w:w="-5"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45"/>
        <w:gridCol w:w="900"/>
        <w:gridCol w:w="900"/>
        <w:gridCol w:w="900"/>
        <w:gridCol w:w="1080"/>
      </w:tblGrid>
      <w:tr w:rsidR="001E3034" w:rsidRPr="0000204C" w14:paraId="0B4CD70D" w14:textId="77777777" w:rsidTr="004B0E45">
        <w:trPr>
          <w:tblHeader/>
        </w:trPr>
        <w:tc>
          <w:tcPr>
            <w:tcW w:w="720" w:type="dxa"/>
            <w:shd w:val="clear" w:color="auto" w:fill="D9D9D9" w:themeFill="background1" w:themeFillShade="D9"/>
          </w:tcPr>
          <w:p w14:paraId="0B4CD701"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2017</w:t>
            </w:r>
          </w:p>
        </w:tc>
        <w:tc>
          <w:tcPr>
            <w:tcW w:w="540" w:type="dxa"/>
            <w:shd w:val="clear" w:color="auto" w:fill="D9D9D9" w:themeFill="background1" w:themeFillShade="D9"/>
            <w:hideMark/>
          </w:tcPr>
          <w:p w14:paraId="0B4CD702"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Gr</w:t>
            </w:r>
          </w:p>
        </w:tc>
        <w:tc>
          <w:tcPr>
            <w:tcW w:w="900" w:type="dxa"/>
            <w:shd w:val="clear" w:color="auto" w:fill="D9D9D9" w:themeFill="background1" w:themeFillShade="D9"/>
            <w:hideMark/>
          </w:tcPr>
          <w:p w14:paraId="0B4CD703"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1</w:t>
            </w:r>
          </w:p>
        </w:tc>
        <w:tc>
          <w:tcPr>
            <w:tcW w:w="900" w:type="dxa"/>
            <w:shd w:val="clear" w:color="auto" w:fill="D9D9D9" w:themeFill="background1" w:themeFillShade="D9"/>
            <w:hideMark/>
          </w:tcPr>
          <w:p w14:paraId="0B4CD704"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2</w:t>
            </w:r>
          </w:p>
        </w:tc>
        <w:tc>
          <w:tcPr>
            <w:tcW w:w="900" w:type="dxa"/>
            <w:shd w:val="clear" w:color="auto" w:fill="D9D9D9" w:themeFill="background1" w:themeFillShade="D9"/>
            <w:hideMark/>
          </w:tcPr>
          <w:p w14:paraId="0B4CD705"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3</w:t>
            </w:r>
          </w:p>
        </w:tc>
        <w:tc>
          <w:tcPr>
            <w:tcW w:w="900" w:type="dxa"/>
            <w:shd w:val="clear" w:color="auto" w:fill="D9D9D9" w:themeFill="background1" w:themeFillShade="D9"/>
            <w:hideMark/>
          </w:tcPr>
          <w:p w14:paraId="0B4CD706"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4</w:t>
            </w:r>
          </w:p>
        </w:tc>
        <w:tc>
          <w:tcPr>
            <w:tcW w:w="900" w:type="dxa"/>
            <w:shd w:val="clear" w:color="auto" w:fill="D9D9D9" w:themeFill="background1" w:themeFillShade="D9"/>
            <w:hideMark/>
          </w:tcPr>
          <w:p w14:paraId="0B4CD707"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5</w:t>
            </w:r>
          </w:p>
        </w:tc>
        <w:tc>
          <w:tcPr>
            <w:tcW w:w="945" w:type="dxa"/>
            <w:shd w:val="clear" w:color="auto" w:fill="D9D9D9" w:themeFill="background1" w:themeFillShade="D9"/>
            <w:hideMark/>
          </w:tcPr>
          <w:p w14:paraId="0B4CD708"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6</w:t>
            </w:r>
          </w:p>
        </w:tc>
        <w:tc>
          <w:tcPr>
            <w:tcW w:w="900" w:type="dxa"/>
            <w:shd w:val="clear" w:color="auto" w:fill="D9D9D9" w:themeFill="background1" w:themeFillShade="D9"/>
            <w:hideMark/>
          </w:tcPr>
          <w:p w14:paraId="0B4CD709"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7</w:t>
            </w:r>
          </w:p>
        </w:tc>
        <w:tc>
          <w:tcPr>
            <w:tcW w:w="900" w:type="dxa"/>
            <w:shd w:val="clear" w:color="auto" w:fill="D9D9D9" w:themeFill="background1" w:themeFillShade="D9"/>
            <w:hideMark/>
          </w:tcPr>
          <w:p w14:paraId="0B4CD70A"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8</w:t>
            </w:r>
          </w:p>
        </w:tc>
        <w:tc>
          <w:tcPr>
            <w:tcW w:w="900" w:type="dxa"/>
            <w:shd w:val="clear" w:color="auto" w:fill="D9D9D9" w:themeFill="background1" w:themeFillShade="D9"/>
            <w:hideMark/>
          </w:tcPr>
          <w:p w14:paraId="0B4CD70B"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9</w:t>
            </w:r>
          </w:p>
        </w:tc>
        <w:tc>
          <w:tcPr>
            <w:tcW w:w="1080" w:type="dxa"/>
            <w:shd w:val="clear" w:color="auto" w:fill="D9D9D9" w:themeFill="background1" w:themeFillShade="D9"/>
            <w:hideMark/>
          </w:tcPr>
          <w:p w14:paraId="0B4CD70C" w14:textId="77777777" w:rsidR="001E3034" w:rsidRPr="00AC1CCE" w:rsidRDefault="001E3034" w:rsidP="004B0E45">
            <w:pPr>
              <w:jc w:val="center"/>
              <w:rPr>
                <w:rFonts w:ascii="Calibri" w:hAnsi="Calibri" w:cs="Calibri"/>
                <w:b/>
                <w:bCs/>
                <w:szCs w:val="24"/>
              </w:rPr>
            </w:pPr>
            <w:r w:rsidRPr="00AC1CCE">
              <w:rPr>
                <w:rFonts w:ascii="Calibri" w:hAnsi="Calibri" w:cs="Calibri"/>
                <w:b/>
                <w:bCs/>
                <w:szCs w:val="24"/>
              </w:rPr>
              <w:t>STEP 10</w:t>
            </w:r>
          </w:p>
        </w:tc>
      </w:tr>
      <w:tr w:rsidR="001E3034" w:rsidRPr="0000204C" w14:paraId="0B4CD71A" w14:textId="77777777" w:rsidTr="001E3034">
        <w:tc>
          <w:tcPr>
            <w:tcW w:w="720" w:type="dxa"/>
            <w:shd w:val="clear" w:color="auto" w:fill="auto"/>
          </w:tcPr>
          <w:p w14:paraId="0B4CD70E" w14:textId="77777777" w:rsidR="001E3034" w:rsidRPr="001E3034" w:rsidRDefault="001E3034" w:rsidP="004B0E45">
            <w:pPr>
              <w:jc w:val="center"/>
              <w:rPr>
                <w:rFonts w:ascii="Calibri" w:hAnsi="Calibri" w:cs="Calibri"/>
                <w:b/>
                <w:bCs/>
                <w:color w:val="000000" w:themeColor="text1"/>
                <w:szCs w:val="24"/>
              </w:rPr>
            </w:pPr>
            <w:r w:rsidRPr="001E3034">
              <w:rPr>
                <w:rFonts w:ascii="Calibri" w:hAnsi="Calibri" w:cs="Calibri"/>
                <w:b/>
                <w:bCs/>
                <w:color w:val="000000" w:themeColor="text1"/>
                <w:szCs w:val="24"/>
              </w:rPr>
              <w:t>CHI</w:t>
            </w:r>
          </w:p>
        </w:tc>
        <w:tc>
          <w:tcPr>
            <w:tcW w:w="540" w:type="dxa"/>
            <w:vAlign w:val="center"/>
          </w:tcPr>
          <w:p w14:paraId="0B4CD70F" w14:textId="77777777" w:rsidR="001E3034" w:rsidRPr="00107244" w:rsidRDefault="001E3034" w:rsidP="004B0E45">
            <w:pPr>
              <w:jc w:val="center"/>
              <w:rPr>
                <w:rFonts w:ascii="Calibri" w:hAnsi="Calibri" w:cs="Calibri"/>
                <w:bCs/>
                <w:color w:val="000000" w:themeColor="text1"/>
                <w:szCs w:val="24"/>
              </w:rPr>
            </w:pPr>
            <w:r w:rsidRPr="00107244">
              <w:rPr>
                <w:rFonts w:ascii="Calibri" w:hAnsi="Calibri" w:cs="Calibri"/>
                <w:bCs/>
                <w:color w:val="000000" w:themeColor="text1"/>
                <w:szCs w:val="24"/>
              </w:rPr>
              <w:t>09</w:t>
            </w:r>
          </w:p>
        </w:tc>
        <w:tc>
          <w:tcPr>
            <w:tcW w:w="900" w:type="dxa"/>
            <w:shd w:val="clear" w:color="auto" w:fill="auto"/>
            <w:vAlign w:val="center"/>
          </w:tcPr>
          <w:p w14:paraId="0B4CD710" w14:textId="77777777" w:rsidR="001E3034" w:rsidRPr="00107244" w:rsidRDefault="001E3034" w:rsidP="004B0E45">
            <w:pPr>
              <w:jc w:val="center"/>
              <w:rPr>
                <w:rFonts w:ascii="Calibri" w:hAnsi="Calibri" w:cs="Calibri"/>
                <w:bCs/>
                <w:color w:val="000000" w:themeColor="text1"/>
                <w:szCs w:val="24"/>
              </w:rPr>
            </w:pPr>
            <w:r w:rsidRPr="00107244">
              <w:rPr>
                <w:rFonts w:ascii="Calibri" w:hAnsi="Calibri" w:cs="Calibri"/>
                <w:bCs/>
                <w:color w:val="000000" w:themeColor="text1"/>
                <w:szCs w:val="24"/>
              </w:rPr>
              <w:t>54,864</w:t>
            </w:r>
          </w:p>
        </w:tc>
        <w:tc>
          <w:tcPr>
            <w:tcW w:w="900" w:type="dxa"/>
            <w:vAlign w:val="center"/>
          </w:tcPr>
          <w:p w14:paraId="0B4CD711" w14:textId="77777777" w:rsidR="001E3034" w:rsidRPr="00107244" w:rsidRDefault="001E3034" w:rsidP="004B0E45">
            <w:pPr>
              <w:jc w:val="center"/>
              <w:rPr>
                <w:rFonts w:ascii="Calibri" w:hAnsi="Calibri" w:cs="Calibri"/>
                <w:bCs/>
                <w:color w:val="000000" w:themeColor="text1"/>
                <w:szCs w:val="24"/>
              </w:rPr>
            </w:pPr>
            <w:r w:rsidRPr="00107244">
              <w:rPr>
                <w:rFonts w:ascii="Calibri" w:hAnsi="Calibri" w:cs="Calibri"/>
                <w:bCs/>
                <w:color w:val="000000" w:themeColor="text1"/>
                <w:szCs w:val="24"/>
              </w:rPr>
              <w:t>56,693</w:t>
            </w:r>
          </w:p>
        </w:tc>
        <w:tc>
          <w:tcPr>
            <w:tcW w:w="900" w:type="dxa"/>
            <w:vAlign w:val="center"/>
          </w:tcPr>
          <w:p w14:paraId="0B4CD712" w14:textId="77777777" w:rsidR="001E3034" w:rsidRPr="00107244" w:rsidRDefault="001E3034" w:rsidP="004B0E45">
            <w:pPr>
              <w:jc w:val="center"/>
              <w:rPr>
                <w:rFonts w:ascii="Calibri" w:hAnsi="Calibri" w:cs="Calibri"/>
                <w:bCs/>
                <w:color w:val="000000" w:themeColor="text1"/>
                <w:szCs w:val="24"/>
              </w:rPr>
            </w:pPr>
            <w:r w:rsidRPr="00107244">
              <w:rPr>
                <w:rFonts w:ascii="Calibri" w:hAnsi="Calibri" w:cs="Calibri"/>
                <w:bCs/>
                <w:color w:val="000000" w:themeColor="text1"/>
                <w:szCs w:val="24"/>
              </w:rPr>
              <w:t>58,522</w:t>
            </w:r>
          </w:p>
        </w:tc>
        <w:tc>
          <w:tcPr>
            <w:tcW w:w="900" w:type="dxa"/>
            <w:shd w:val="clear" w:color="auto" w:fill="auto"/>
            <w:vAlign w:val="center"/>
          </w:tcPr>
          <w:p w14:paraId="0B4CD713" w14:textId="77777777" w:rsidR="001E3034" w:rsidRPr="00107244" w:rsidRDefault="001E3034" w:rsidP="004B0E45">
            <w:pPr>
              <w:jc w:val="center"/>
              <w:rPr>
                <w:rFonts w:ascii="Calibri" w:hAnsi="Calibri" w:cs="Calibri"/>
                <w:bCs/>
                <w:color w:val="000000" w:themeColor="text1"/>
                <w:szCs w:val="24"/>
              </w:rPr>
            </w:pPr>
            <w:r w:rsidRPr="00107244">
              <w:rPr>
                <w:rFonts w:ascii="Calibri" w:hAnsi="Calibri" w:cs="Calibri"/>
                <w:bCs/>
                <w:color w:val="000000" w:themeColor="text1"/>
                <w:szCs w:val="24"/>
              </w:rPr>
              <w:t>60,351</w:t>
            </w:r>
          </w:p>
        </w:tc>
        <w:tc>
          <w:tcPr>
            <w:tcW w:w="900" w:type="dxa"/>
            <w:shd w:val="clear" w:color="auto" w:fill="auto"/>
            <w:vAlign w:val="center"/>
          </w:tcPr>
          <w:p w14:paraId="0B4CD714" w14:textId="77777777" w:rsidR="001E3034" w:rsidRPr="00107244" w:rsidRDefault="001E3034" w:rsidP="004B0E45">
            <w:pPr>
              <w:jc w:val="center"/>
              <w:rPr>
                <w:rFonts w:ascii="Calibri" w:hAnsi="Calibri" w:cs="Calibri"/>
                <w:bCs/>
                <w:color w:val="000000" w:themeColor="text1"/>
                <w:szCs w:val="24"/>
              </w:rPr>
            </w:pPr>
            <w:r w:rsidRPr="00107244">
              <w:rPr>
                <w:rFonts w:ascii="Calibri" w:hAnsi="Calibri" w:cs="Calibri"/>
                <w:bCs/>
                <w:color w:val="000000" w:themeColor="text1"/>
                <w:szCs w:val="24"/>
              </w:rPr>
              <w:t>62,181</w:t>
            </w:r>
          </w:p>
        </w:tc>
        <w:tc>
          <w:tcPr>
            <w:tcW w:w="945" w:type="dxa"/>
            <w:shd w:val="clear" w:color="auto" w:fill="auto"/>
            <w:vAlign w:val="center"/>
          </w:tcPr>
          <w:p w14:paraId="0B4CD715" w14:textId="77777777" w:rsidR="001E3034" w:rsidRPr="00107244" w:rsidRDefault="001E3034" w:rsidP="004B0E45">
            <w:pPr>
              <w:jc w:val="center"/>
              <w:rPr>
                <w:rFonts w:ascii="Calibri" w:hAnsi="Calibri" w:cs="Calibri"/>
                <w:bCs/>
                <w:color w:val="000000" w:themeColor="text1"/>
                <w:szCs w:val="24"/>
              </w:rPr>
            </w:pPr>
            <w:r w:rsidRPr="00107244">
              <w:rPr>
                <w:rFonts w:ascii="Calibri" w:hAnsi="Calibri" w:cs="Calibri"/>
                <w:bCs/>
                <w:color w:val="000000" w:themeColor="text1"/>
                <w:szCs w:val="24"/>
              </w:rPr>
              <w:t>64,010</w:t>
            </w:r>
          </w:p>
        </w:tc>
        <w:tc>
          <w:tcPr>
            <w:tcW w:w="900" w:type="dxa"/>
            <w:shd w:val="clear" w:color="auto" w:fill="auto"/>
            <w:vAlign w:val="center"/>
          </w:tcPr>
          <w:p w14:paraId="0B4CD716" w14:textId="77777777" w:rsidR="001E3034" w:rsidRPr="00107244" w:rsidRDefault="001E3034" w:rsidP="004B0E45">
            <w:pPr>
              <w:jc w:val="center"/>
              <w:rPr>
                <w:rFonts w:ascii="Calibri" w:hAnsi="Calibri" w:cs="Calibri"/>
                <w:bCs/>
                <w:color w:val="000000" w:themeColor="text1"/>
                <w:szCs w:val="24"/>
              </w:rPr>
            </w:pPr>
            <w:r w:rsidRPr="00107244">
              <w:rPr>
                <w:rFonts w:ascii="Calibri" w:hAnsi="Calibri" w:cs="Calibri"/>
                <w:bCs/>
                <w:color w:val="000000" w:themeColor="text1"/>
                <w:szCs w:val="24"/>
              </w:rPr>
              <w:t>65,839</w:t>
            </w:r>
          </w:p>
        </w:tc>
        <w:tc>
          <w:tcPr>
            <w:tcW w:w="900" w:type="dxa"/>
            <w:shd w:val="clear" w:color="auto" w:fill="auto"/>
            <w:vAlign w:val="center"/>
          </w:tcPr>
          <w:p w14:paraId="0B4CD717" w14:textId="77777777" w:rsidR="001E3034" w:rsidRPr="00107244" w:rsidRDefault="001E3034" w:rsidP="004B0E45">
            <w:pPr>
              <w:jc w:val="center"/>
              <w:rPr>
                <w:rFonts w:ascii="Calibri" w:hAnsi="Calibri" w:cs="Calibri"/>
                <w:bCs/>
                <w:color w:val="000000" w:themeColor="text1"/>
                <w:szCs w:val="24"/>
              </w:rPr>
            </w:pPr>
            <w:r w:rsidRPr="00107244">
              <w:rPr>
                <w:rFonts w:ascii="Calibri" w:hAnsi="Calibri" w:cs="Calibri"/>
                <w:bCs/>
                <w:color w:val="000000" w:themeColor="text1"/>
                <w:szCs w:val="24"/>
              </w:rPr>
              <w:t>67,668</w:t>
            </w:r>
          </w:p>
        </w:tc>
        <w:tc>
          <w:tcPr>
            <w:tcW w:w="900" w:type="dxa"/>
            <w:shd w:val="clear" w:color="auto" w:fill="auto"/>
            <w:vAlign w:val="center"/>
          </w:tcPr>
          <w:p w14:paraId="0B4CD718" w14:textId="77777777" w:rsidR="001E3034" w:rsidRPr="00107244" w:rsidRDefault="001E3034" w:rsidP="004B0E45">
            <w:pPr>
              <w:jc w:val="center"/>
              <w:rPr>
                <w:rFonts w:ascii="Calibri" w:hAnsi="Calibri" w:cs="Calibri"/>
                <w:bCs/>
                <w:color w:val="000000" w:themeColor="text1"/>
                <w:szCs w:val="24"/>
              </w:rPr>
            </w:pPr>
            <w:r w:rsidRPr="00107244">
              <w:rPr>
                <w:rFonts w:ascii="Calibri" w:hAnsi="Calibri" w:cs="Calibri"/>
                <w:bCs/>
                <w:color w:val="000000" w:themeColor="text1"/>
                <w:szCs w:val="24"/>
              </w:rPr>
              <w:t>69,497</w:t>
            </w:r>
          </w:p>
        </w:tc>
        <w:tc>
          <w:tcPr>
            <w:tcW w:w="1080" w:type="dxa"/>
            <w:shd w:val="clear" w:color="auto" w:fill="A6A6A6" w:themeFill="background1" w:themeFillShade="A6"/>
            <w:vAlign w:val="center"/>
          </w:tcPr>
          <w:p w14:paraId="0B4CD719" w14:textId="77777777" w:rsidR="001E3034" w:rsidRPr="00107244" w:rsidRDefault="001E3034" w:rsidP="004B0E45">
            <w:pPr>
              <w:jc w:val="center"/>
              <w:rPr>
                <w:rFonts w:ascii="Calibri" w:hAnsi="Calibri" w:cs="Calibri"/>
                <w:bCs/>
                <w:color w:val="000000" w:themeColor="text1"/>
                <w:szCs w:val="24"/>
              </w:rPr>
            </w:pPr>
            <w:r w:rsidRPr="00107244">
              <w:rPr>
                <w:rFonts w:ascii="Calibri" w:hAnsi="Calibri" w:cs="Calibri"/>
                <w:bCs/>
                <w:color w:val="000000" w:themeColor="text1"/>
                <w:szCs w:val="24"/>
              </w:rPr>
              <w:t>71,326</w:t>
            </w:r>
          </w:p>
        </w:tc>
      </w:tr>
      <w:tr w:rsidR="001E3034" w:rsidRPr="0000204C" w14:paraId="0B4CD727" w14:textId="77777777" w:rsidTr="001E3034">
        <w:tc>
          <w:tcPr>
            <w:tcW w:w="720" w:type="dxa"/>
            <w:shd w:val="clear" w:color="auto" w:fill="auto"/>
          </w:tcPr>
          <w:p w14:paraId="0B4CD71B" w14:textId="77777777" w:rsidR="001E3034" w:rsidRPr="001E3034" w:rsidRDefault="001E3034" w:rsidP="001E3034">
            <w:pPr>
              <w:jc w:val="center"/>
              <w:rPr>
                <w:rFonts w:ascii="Calibri" w:hAnsi="Calibri" w:cs="Calibri"/>
                <w:b/>
                <w:bCs/>
                <w:color w:val="000000" w:themeColor="text1"/>
                <w:szCs w:val="24"/>
              </w:rPr>
            </w:pPr>
            <w:r w:rsidRPr="001E3034">
              <w:rPr>
                <w:rFonts w:ascii="Calibri" w:hAnsi="Calibri" w:cs="Calibri"/>
                <w:b/>
                <w:bCs/>
                <w:color w:val="000000" w:themeColor="text1"/>
                <w:szCs w:val="24"/>
              </w:rPr>
              <w:t>RUS</w:t>
            </w:r>
          </w:p>
        </w:tc>
        <w:tc>
          <w:tcPr>
            <w:tcW w:w="540" w:type="dxa"/>
            <w:vAlign w:val="center"/>
          </w:tcPr>
          <w:p w14:paraId="0B4CD71C" w14:textId="77777777" w:rsidR="001E3034" w:rsidRPr="00107244" w:rsidRDefault="001E3034" w:rsidP="001E3034">
            <w:pPr>
              <w:jc w:val="center"/>
              <w:rPr>
                <w:rFonts w:ascii="Calibri" w:hAnsi="Calibri" w:cs="Calibri"/>
                <w:bCs/>
                <w:color w:val="000000" w:themeColor="text1"/>
                <w:szCs w:val="24"/>
              </w:rPr>
            </w:pPr>
            <w:r w:rsidRPr="00107244">
              <w:rPr>
                <w:rFonts w:ascii="Calibri" w:hAnsi="Calibri" w:cs="Calibri"/>
                <w:bCs/>
                <w:color w:val="000000" w:themeColor="text1"/>
                <w:szCs w:val="24"/>
              </w:rPr>
              <w:t>09</w:t>
            </w:r>
          </w:p>
        </w:tc>
        <w:tc>
          <w:tcPr>
            <w:tcW w:w="900" w:type="dxa"/>
            <w:shd w:val="clear" w:color="auto" w:fill="auto"/>
            <w:vAlign w:val="center"/>
          </w:tcPr>
          <w:p w14:paraId="0B4CD71D" w14:textId="77777777" w:rsidR="001E3034" w:rsidRPr="00107244" w:rsidRDefault="001E3034" w:rsidP="001E3034">
            <w:pPr>
              <w:jc w:val="center"/>
              <w:rPr>
                <w:rFonts w:ascii="Calibri" w:hAnsi="Calibri" w:cs="Calibri"/>
                <w:bCs/>
                <w:color w:val="000000" w:themeColor="text1"/>
                <w:szCs w:val="24"/>
              </w:rPr>
            </w:pPr>
            <w:r w:rsidRPr="00107244">
              <w:rPr>
                <w:rFonts w:ascii="Calibri" w:hAnsi="Calibri" w:cs="Calibri"/>
                <w:bCs/>
                <w:color w:val="000000" w:themeColor="text1"/>
                <w:szCs w:val="24"/>
              </w:rPr>
              <w:t>49,765</w:t>
            </w:r>
          </w:p>
        </w:tc>
        <w:tc>
          <w:tcPr>
            <w:tcW w:w="900" w:type="dxa"/>
            <w:vAlign w:val="center"/>
          </w:tcPr>
          <w:p w14:paraId="0B4CD71E" w14:textId="77777777" w:rsidR="001E3034" w:rsidRPr="00107244" w:rsidRDefault="001E3034" w:rsidP="001E3034">
            <w:pPr>
              <w:jc w:val="center"/>
              <w:rPr>
                <w:rFonts w:ascii="Calibri" w:hAnsi="Calibri" w:cs="Calibri"/>
                <w:bCs/>
                <w:color w:val="000000" w:themeColor="text1"/>
                <w:szCs w:val="24"/>
              </w:rPr>
            </w:pPr>
            <w:r w:rsidRPr="00107244">
              <w:rPr>
                <w:rFonts w:ascii="Calibri" w:hAnsi="Calibri" w:cs="Calibri"/>
                <w:bCs/>
                <w:color w:val="000000" w:themeColor="text1"/>
                <w:szCs w:val="24"/>
              </w:rPr>
              <w:t>51,424</w:t>
            </w:r>
          </w:p>
        </w:tc>
        <w:tc>
          <w:tcPr>
            <w:tcW w:w="900" w:type="dxa"/>
            <w:vAlign w:val="center"/>
          </w:tcPr>
          <w:p w14:paraId="0B4CD71F" w14:textId="77777777" w:rsidR="001E3034" w:rsidRPr="00107244" w:rsidRDefault="001E3034" w:rsidP="001E3034">
            <w:pPr>
              <w:jc w:val="center"/>
              <w:rPr>
                <w:rFonts w:ascii="Calibri" w:hAnsi="Calibri" w:cs="Calibri"/>
                <w:bCs/>
                <w:color w:val="000000" w:themeColor="text1"/>
                <w:szCs w:val="24"/>
              </w:rPr>
            </w:pPr>
            <w:r w:rsidRPr="00107244">
              <w:rPr>
                <w:rFonts w:ascii="Calibri" w:hAnsi="Calibri" w:cs="Calibri"/>
                <w:bCs/>
                <w:color w:val="000000" w:themeColor="text1"/>
                <w:szCs w:val="24"/>
              </w:rPr>
              <w:t>53,083</w:t>
            </w:r>
          </w:p>
        </w:tc>
        <w:tc>
          <w:tcPr>
            <w:tcW w:w="900" w:type="dxa"/>
            <w:shd w:val="clear" w:color="auto" w:fill="auto"/>
            <w:vAlign w:val="center"/>
          </w:tcPr>
          <w:p w14:paraId="0B4CD720" w14:textId="77777777" w:rsidR="001E3034" w:rsidRPr="00107244" w:rsidRDefault="001E3034" w:rsidP="001E3034">
            <w:pPr>
              <w:jc w:val="center"/>
              <w:rPr>
                <w:rFonts w:ascii="Calibri" w:hAnsi="Calibri" w:cs="Calibri"/>
                <w:bCs/>
                <w:color w:val="000000" w:themeColor="text1"/>
                <w:szCs w:val="24"/>
              </w:rPr>
            </w:pPr>
            <w:r w:rsidRPr="00107244">
              <w:rPr>
                <w:rFonts w:ascii="Calibri" w:hAnsi="Calibri" w:cs="Calibri"/>
                <w:bCs/>
                <w:color w:val="000000" w:themeColor="text1"/>
                <w:szCs w:val="24"/>
              </w:rPr>
              <w:t>54,742</w:t>
            </w:r>
          </w:p>
        </w:tc>
        <w:tc>
          <w:tcPr>
            <w:tcW w:w="900" w:type="dxa"/>
            <w:shd w:val="clear" w:color="auto" w:fill="auto"/>
            <w:vAlign w:val="center"/>
          </w:tcPr>
          <w:p w14:paraId="0B4CD721" w14:textId="77777777" w:rsidR="001E3034" w:rsidRPr="00107244" w:rsidRDefault="001E3034" w:rsidP="001E3034">
            <w:pPr>
              <w:jc w:val="center"/>
              <w:rPr>
                <w:rFonts w:ascii="Calibri" w:hAnsi="Calibri" w:cs="Calibri"/>
                <w:bCs/>
                <w:color w:val="000000" w:themeColor="text1"/>
                <w:szCs w:val="24"/>
              </w:rPr>
            </w:pPr>
            <w:r w:rsidRPr="00107244">
              <w:rPr>
                <w:rFonts w:ascii="Calibri" w:hAnsi="Calibri" w:cs="Calibri"/>
                <w:bCs/>
                <w:color w:val="000000" w:themeColor="text1"/>
                <w:szCs w:val="24"/>
              </w:rPr>
              <w:t>56,401</w:t>
            </w:r>
          </w:p>
        </w:tc>
        <w:tc>
          <w:tcPr>
            <w:tcW w:w="945" w:type="dxa"/>
            <w:shd w:val="clear" w:color="auto" w:fill="auto"/>
            <w:vAlign w:val="center"/>
          </w:tcPr>
          <w:p w14:paraId="0B4CD722" w14:textId="77777777" w:rsidR="001E3034" w:rsidRPr="00107244" w:rsidRDefault="001E3034" w:rsidP="001E3034">
            <w:pPr>
              <w:jc w:val="center"/>
              <w:rPr>
                <w:rFonts w:ascii="Calibri" w:hAnsi="Calibri" w:cs="Calibri"/>
                <w:bCs/>
                <w:color w:val="000000" w:themeColor="text1"/>
                <w:szCs w:val="24"/>
              </w:rPr>
            </w:pPr>
            <w:r w:rsidRPr="00107244">
              <w:rPr>
                <w:rFonts w:ascii="Calibri" w:hAnsi="Calibri" w:cs="Calibri"/>
                <w:bCs/>
                <w:color w:val="000000" w:themeColor="text1"/>
                <w:szCs w:val="24"/>
              </w:rPr>
              <w:t>58,060</w:t>
            </w:r>
          </w:p>
        </w:tc>
        <w:tc>
          <w:tcPr>
            <w:tcW w:w="900" w:type="dxa"/>
            <w:shd w:val="clear" w:color="auto" w:fill="auto"/>
            <w:vAlign w:val="center"/>
          </w:tcPr>
          <w:p w14:paraId="0B4CD723" w14:textId="77777777" w:rsidR="001E3034" w:rsidRPr="00107244" w:rsidRDefault="001E3034" w:rsidP="001E3034">
            <w:pPr>
              <w:jc w:val="center"/>
              <w:rPr>
                <w:rFonts w:ascii="Calibri" w:hAnsi="Calibri" w:cs="Calibri"/>
                <w:bCs/>
                <w:color w:val="000000" w:themeColor="text1"/>
                <w:szCs w:val="24"/>
              </w:rPr>
            </w:pPr>
            <w:r w:rsidRPr="00107244">
              <w:rPr>
                <w:rFonts w:ascii="Calibri" w:hAnsi="Calibri" w:cs="Calibri"/>
                <w:bCs/>
                <w:color w:val="000000" w:themeColor="text1"/>
                <w:szCs w:val="24"/>
              </w:rPr>
              <w:t>59,720</w:t>
            </w:r>
          </w:p>
        </w:tc>
        <w:tc>
          <w:tcPr>
            <w:tcW w:w="900" w:type="dxa"/>
            <w:shd w:val="clear" w:color="auto" w:fill="auto"/>
            <w:vAlign w:val="center"/>
          </w:tcPr>
          <w:p w14:paraId="0B4CD724" w14:textId="77777777" w:rsidR="001E3034" w:rsidRPr="00107244" w:rsidRDefault="001E3034" w:rsidP="001E3034">
            <w:pPr>
              <w:jc w:val="center"/>
              <w:rPr>
                <w:rFonts w:ascii="Calibri" w:hAnsi="Calibri" w:cs="Calibri"/>
                <w:bCs/>
                <w:color w:val="000000" w:themeColor="text1"/>
                <w:szCs w:val="24"/>
              </w:rPr>
            </w:pPr>
            <w:r w:rsidRPr="00107244">
              <w:rPr>
                <w:rFonts w:ascii="Calibri" w:hAnsi="Calibri" w:cs="Calibri"/>
                <w:bCs/>
                <w:color w:val="000000" w:themeColor="text1"/>
                <w:szCs w:val="24"/>
              </w:rPr>
              <w:t>61,379</w:t>
            </w:r>
          </w:p>
        </w:tc>
        <w:tc>
          <w:tcPr>
            <w:tcW w:w="900" w:type="dxa"/>
            <w:shd w:val="clear" w:color="auto" w:fill="auto"/>
            <w:vAlign w:val="center"/>
          </w:tcPr>
          <w:p w14:paraId="0B4CD725" w14:textId="77777777" w:rsidR="001E3034" w:rsidRPr="00107244" w:rsidRDefault="001E3034" w:rsidP="001E3034">
            <w:pPr>
              <w:jc w:val="center"/>
              <w:rPr>
                <w:rFonts w:ascii="Calibri" w:hAnsi="Calibri" w:cs="Calibri"/>
                <w:bCs/>
                <w:color w:val="000000" w:themeColor="text1"/>
                <w:szCs w:val="24"/>
              </w:rPr>
            </w:pPr>
            <w:r w:rsidRPr="00107244">
              <w:rPr>
                <w:rFonts w:ascii="Calibri" w:hAnsi="Calibri" w:cs="Calibri"/>
                <w:bCs/>
                <w:color w:val="000000" w:themeColor="text1"/>
                <w:szCs w:val="24"/>
              </w:rPr>
              <w:t>63,038</w:t>
            </w:r>
          </w:p>
        </w:tc>
        <w:tc>
          <w:tcPr>
            <w:tcW w:w="1080" w:type="dxa"/>
            <w:shd w:val="clear" w:color="auto" w:fill="FBD4B4" w:themeFill="accent6" w:themeFillTint="66"/>
            <w:vAlign w:val="center"/>
          </w:tcPr>
          <w:p w14:paraId="0B4CD726" w14:textId="77777777" w:rsidR="001E3034" w:rsidRPr="00107244" w:rsidRDefault="001E3034" w:rsidP="001E3034">
            <w:pPr>
              <w:jc w:val="center"/>
              <w:rPr>
                <w:rFonts w:ascii="Calibri" w:hAnsi="Calibri" w:cs="Calibri"/>
                <w:bCs/>
                <w:color w:val="000000" w:themeColor="text1"/>
                <w:szCs w:val="24"/>
              </w:rPr>
            </w:pPr>
            <w:r w:rsidRPr="00107244">
              <w:rPr>
                <w:rFonts w:ascii="Calibri" w:hAnsi="Calibri" w:cs="Calibri"/>
                <w:bCs/>
                <w:color w:val="000000" w:themeColor="text1"/>
                <w:szCs w:val="24"/>
              </w:rPr>
              <w:t>64,697</w:t>
            </w:r>
          </w:p>
        </w:tc>
      </w:tr>
      <w:tr w:rsidR="001E3034" w:rsidRPr="0000204C" w14:paraId="0B4CD734" w14:textId="77777777" w:rsidTr="004B0E45">
        <w:tc>
          <w:tcPr>
            <w:tcW w:w="720" w:type="dxa"/>
            <w:shd w:val="clear" w:color="auto" w:fill="auto"/>
          </w:tcPr>
          <w:p w14:paraId="0B4CD728" w14:textId="77777777" w:rsidR="001E3034" w:rsidRPr="001E3034" w:rsidRDefault="001E3034" w:rsidP="001E3034">
            <w:pPr>
              <w:jc w:val="center"/>
              <w:rPr>
                <w:rFonts w:ascii="Calibri" w:hAnsi="Calibri" w:cs="Calibri"/>
                <w:b/>
                <w:bCs/>
                <w:color w:val="000000" w:themeColor="text1"/>
                <w:szCs w:val="24"/>
              </w:rPr>
            </w:pPr>
            <w:r w:rsidRPr="001E3034">
              <w:rPr>
                <w:rFonts w:ascii="Calibri" w:hAnsi="Calibri" w:cs="Calibri"/>
                <w:b/>
                <w:bCs/>
                <w:color w:val="000000" w:themeColor="text1"/>
                <w:szCs w:val="24"/>
              </w:rPr>
              <w:t>414</w:t>
            </w:r>
          </w:p>
        </w:tc>
        <w:tc>
          <w:tcPr>
            <w:tcW w:w="540" w:type="dxa"/>
            <w:vAlign w:val="center"/>
          </w:tcPr>
          <w:p w14:paraId="0B4CD729" w14:textId="77777777" w:rsidR="001E3034" w:rsidRPr="00107244" w:rsidRDefault="001E3034" w:rsidP="001E3034">
            <w:pPr>
              <w:jc w:val="center"/>
              <w:rPr>
                <w:rFonts w:ascii="Calibri" w:hAnsi="Calibri" w:cs="Calibri"/>
                <w:bCs/>
                <w:color w:val="000000" w:themeColor="text1"/>
                <w:szCs w:val="24"/>
              </w:rPr>
            </w:pPr>
            <w:r w:rsidRPr="00107244">
              <w:rPr>
                <w:rFonts w:ascii="Calibri" w:hAnsi="Calibri" w:cs="Calibri"/>
                <w:bCs/>
                <w:color w:val="000000" w:themeColor="text1"/>
                <w:szCs w:val="24"/>
              </w:rPr>
              <w:t>09</w:t>
            </w:r>
          </w:p>
        </w:tc>
        <w:tc>
          <w:tcPr>
            <w:tcW w:w="900" w:type="dxa"/>
            <w:shd w:val="clear" w:color="auto" w:fill="auto"/>
            <w:vAlign w:val="center"/>
          </w:tcPr>
          <w:p w14:paraId="0B4CD72A" w14:textId="77777777" w:rsidR="001E3034" w:rsidRPr="00107244" w:rsidRDefault="001E3034" w:rsidP="001E3034">
            <w:pPr>
              <w:jc w:val="center"/>
              <w:rPr>
                <w:rFonts w:ascii="Calibri" w:hAnsi="Calibri" w:cs="Calibri"/>
                <w:bCs/>
                <w:color w:val="000000" w:themeColor="text1"/>
                <w:szCs w:val="24"/>
              </w:rPr>
            </w:pPr>
            <w:r w:rsidRPr="00107244">
              <w:rPr>
                <w:rFonts w:ascii="Calibri" w:hAnsi="Calibri" w:cs="Calibri"/>
                <w:bCs/>
                <w:color w:val="000000" w:themeColor="text1"/>
                <w:szCs w:val="24"/>
              </w:rPr>
              <w:t>56,229</w:t>
            </w:r>
          </w:p>
        </w:tc>
        <w:tc>
          <w:tcPr>
            <w:tcW w:w="900" w:type="dxa"/>
            <w:vAlign w:val="center"/>
          </w:tcPr>
          <w:p w14:paraId="0B4CD72B" w14:textId="77777777" w:rsidR="001E3034" w:rsidRPr="00107244" w:rsidRDefault="001E3034" w:rsidP="001E3034">
            <w:pPr>
              <w:jc w:val="center"/>
              <w:rPr>
                <w:rFonts w:ascii="Calibri" w:hAnsi="Calibri" w:cs="Calibri"/>
                <w:bCs/>
                <w:color w:val="000000" w:themeColor="text1"/>
                <w:szCs w:val="24"/>
              </w:rPr>
            </w:pPr>
            <w:r w:rsidRPr="00107244">
              <w:rPr>
                <w:rFonts w:ascii="Calibri" w:hAnsi="Calibri" w:cs="Calibri"/>
                <w:bCs/>
                <w:color w:val="000000" w:themeColor="text1"/>
                <w:szCs w:val="24"/>
              </w:rPr>
              <w:t>57,671</w:t>
            </w:r>
          </w:p>
        </w:tc>
        <w:tc>
          <w:tcPr>
            <w:tcW w:w="900" w:type="dxa"/>
            <w:vAlign w:val="center"/>
          </w:tcPr>
          <w:p w14:paraId="0B4CD72C" w14:textId="77777777" w:rsidR="001E3034" w:rsidRPr="00107244" w:rsidRDefault="001E3034" w:rsidP="001E3034">
            <w:pPr>
              <w:jc w:val="center"/>
              <w:rPr>
                <w:rFonts w:ascii="Calibri" w:hAnsi="Calibri" w:cs="Calibri"/>
                <w:bCs/>
                <w:color w:val="000000" w:themeColor="text1"/>
                <w:szCs w:val="24"/>
              </w:rPr>
            </w:pPr>
            <w:r w:rsidRPr="00107244">
              <w:rPr>
                <w:rFonts w:ascii="Calibri" w:hAnsi="Calibri" w:cs="Calibri"/>
                <w:bCs/>
                <w:color w:val="000000" w:themeColor="text1"/>
                <w:szCs w:val="24"/>
              </w:rPr>
              <w:t>59,113</w:t>
            </w:r>
          </w:p>
        </w:tc>
        <w:tc>
          <w:tcPr>
            <w:tcW w:w="900" w:type="dxa"/>
            <w:shd w:val="clear" w:color="auto" w:fill="auto"/>
            <w:vAlign w:val="center"/>
          </w:tcPr>
          <w:p w14:paraId="0B4CD72D" w14:textId="77777777" w:rsidR="001E3034" w:rsidRPr="00107244" w:rsidRDefault="001E3034" w:rsidP="001E3034">
            <w:pPr>
              <w:jc w:val="center"/>
              <w:rPr>
                <w:rFonts w:ascii="Calibri" w:hAnsi="Calibri" w:cs="Calibri"/>
                <w:bCs/>
                <w:color w:val="000000" w:themeColor="text1"/>
                <w:szCs w:val="24"/>
              </w:rPr>
            </w:pPr>
            <w:r w:rsidRPr="00107244">
              <w:rPr>
                <w:rFonts w:ascii="Calibri" w:hAnsi="Calibri" w:cs="Calibri"/>
                <w:bCs/>
                <w:color w:val="000000" w:themeColor="text1"/>
                <w:szCs w:val="24"/>
              </w:rPr>
              <w:t>60,555</w:t>
            </w:r>
          </w:p>
        </w:tc>
        <w:tc>
          <w:tcPr>
            <w:tcW w:w="900" w:type="dxa"/>
            <w:shd w:val="clear" w:color="auto" w:fill="auto"/>
            <w:vAlign w:val="center"/>
          </w:tcPr>
          <w:p w14:paraId="0B4CD72E" w14:textId="77777777" w:rsidR="001E3034" w:rsidRPr="00107244" w:rsidRDefault="001E3034" w:rsidP="001E3034">
            <w:pPr>
              <w:jc w:val="center"/>
              <w:rPr>
                <w:rFonts w:ascii="Calibri" w:hAnsi="Calibri" w:cs="Calibri"/>
                <w:bCs/>
                <w:color w:val="000000" w:themeColor="text1"/>
                <w:szCs w:val="24"/>
              </w:rPr>
            </w:pPr>
            <w:r w:rsidRPr="00107244">
              <w:rPr>
                <w:rFonts w:ascii="Calibri" w:hAnsi="Calibri" w:cs="Calibri"/>
                <w:bCs/>
                <w:color w:val="000000" w:themeColor="text1"/>
                <w:szCs w:val="24"/>
              </w:rPr>
              <w:t>61,997</w:t>
            </w:r>
          </w:p>
        </w:tc>
        <w:tc>
          <w:tcPr>
            <w:tcW w:w="945" w:type="dxa"/>
            <w:shd w:val="clear" w:color="auto" w:fill="auto"/>
            <w:vAlign w:val="center"/>
          </w:tcPr>
          <w:p w14:paraId="0B4CD72F" w14:textId="77777777" w:rsidR="001E3034" w:rsidRPr="00107244" w:rsidRDefault="001E3034" w:rsidP="001E3034">
            <w:pPr>
              <w:jc w:val="center"/>
              <w:rPr>
                <w:rFonts w:ascii="Calibri" w:hAnsi="Calibri" w:cs="Calibri"/>
                <w:bCs/>
                <w:color w:val="000000" w:themeColor="text1"/>
                <w:szCs w:val="24"/>
              </w:rPr>
            </w:pPr>
            <w:r w:rsidRPr="00107244">
              <w:rPr>
                <w:rFonts w:ascii="Calibri" w:hAnsi="Calibri" w:cs="Calibri"/>
                <w:bCs/>
                <w:color w:val="000000" w:themeColor="text1"/>
                <w:szCs w:val="24"/>
              </w:rPr>
              <w:t>63,439</w:t>
            </w:r>
          </w:p>
        </w:tc>
        <w:tc>
          <w:tcPr>
            <w:tcW w:w="900" w:type="dxa"/>
            <w:shd w:val="clear" w:color="auto" w:fill="auto"/>
            <w:vAlign w:val="center"/>
          </w:tcPr>
          <w:p w14:paraId="0B4CD730" w14:textId="77777777" w:rsidR="001E3034" w:rsidRPr="00107244" w:rsidRDefault="001E3034" w:rsidP="001E3034">
            <w:pPr>
              <w:jc w:val="center"/>
              <w:rPr>
                <w:rFonts w:ascii="Calibri" w:hAnsi="Calibri" w:cs="Calibri"/>
                <w:bCs/>
                <w:color w:val="000000" w:themeColor="text1"/>
                <w:szCs w:val="24"/>
              </w:rPr>
            </w:pPr>
            <w:r w:rsidRPr="00107244">
              <w:rPr>
                <w:rFonts w:ascii="Calibri" w:hAnsi="Calibri" w:cs="Calibri"/>
                <w:bCs/>
                <w:color w:val="000000" w:themeColor="text1"/>
                <w:szCs w:val="24"/>
              </w:rPr>
              <w:t>64,881</w:t>
            </w:r>
          </w:p>
        </w:tc>
        <w:tc>
          <w:tcPr>
            <w:tcW w:w="900" w:type="dxa"/>
            <w:shd w:val="clear" w:color="auto" w:fill="auto"/>
            <w:vAlign w:val="center"/>
          </w:tcPr>
          <w:p w14:paraId="0B4CD731" w14:textId="77777777" w:rsidR="001E3034" w:rsidRPr="00107244" w:rsidRDefault="001E3034" w:rsidP="001E3034">
            <w:pPr>
              <w:jc w:val="center"/>
              <w:rPr>
                <w:rFonts w:ascii="Calibri" w:hAnsi="Calibri" w:cs="Calibri"/>
                <w:bCs/>
                <w:color w:val="000000" w:themeColor="text1"/>
                <w:szCs w:val="24"/>
              </w:rPr>
            </w:pPr>
            <w:r w:rsidRPr="00107244">
              <w:rPr>
                <w:rFonts w:ascii="Calibri" w:hAnsi="Calibri" w:cs="Calibri"/>
                <w:bCs/>
                <w:color w:val="000000" w:themeColor="text1"/>
                <w:szCs w:val="24"/>
              </w:rPr>
              <w:t>66,323</w:t>
            </w:r>
          </w:p>
        </w:tc>
        <w:tc>
          <w:tcPr>
            <w:tcW w:w="900" w:type="dxa"/>
            <w:shd w:val="clear" w:color="auto" w:fill="auto"/>
            <w:vAlign w:val="center"/>
          </w:tcPr>
          <w:p w14:paraId="0B4CD732" w14:textId="77777777" w:rsidR="001E3034" w:rsidRPr="00107244" w:rsidRDefault="001E3034" w:rsidP="001E3034">
            <w:pPr>
              <w:jc w:val="center"/>
              <w:rPr>
                <w:rFonts w:ascii="Calibri" w:hAnsi="Calibri" w:cs="Calibri"/>
                <w:bCs/>
                <w:color w:val="000000" w:themeColor="text1"/>
                <w:szCs w:val="24"/>
              </w:rPr>
            </w:pPr>
            <w:r w:rsidRPr="00107244">
              <w:rPr>
                <w:rFonts w:ascii="Calibri" w:hAnsi="Calibri" w:cs="Calibri"/>
                <w:bCs/>
                <w:color w:val="000000" w:themeColor="text1"/>
                <w:szCs w:val="24"/>
              </w:rPr>
              <w:t>67,765</w:t>
            </w:r>
          </w:p>
        </w:tc>
        <w:tc>
          <w:tcPr>
            <w:tcW w:w="1080" w:type="dxa"/>
            <w:shd w:val="clear" w:color="auto" w:fill="FFFF00"/>
            <w:vAlign w:val="center"/>
          </w:tcPr>
          <w:p w14:paraId="0B4CD733" w14:textId="77777777" w:rsidR="001E3034" w:rsidRPr="00107244" w:rsidRDefault="001E3034" w:rsidP="001E3034">
            <w:pPr>
              <w:jc w:val="center"/>
              <w:rPr>
                <w:rFonts w:ascii="Calibri" w:hAnsi="Calibri" w:cs="Calibri"/>
                <w:bCs/>
                <w:color w:val="000000" w:themeColor="text1"/>
                <w:szCs w:val="24"/>
              </w:rPr>
            </w:pPr>
            <w:r w:rsidRPr="00107244">
              <w:rPr>
                <w:rFonts w:ascii="Calibri" w:hAnsi="Calibri" w:cs="Calibri"/>
                <w:bCs/>
                <w:color w:val="000000" w:themeColor="text1"/>
                <w:szCs w:val="24"/>
              </w:rPr>
              <w:t>69,207</w:t>
            </w:r>
          </w:p>
        </w:tc>
      </w:tr>
    </w:tbl>
    <w:p w14:paraId="0B4CD735" w14:textId="77777777" w:rsidR="009958F1" w:rsidRPr="009958F1" w:rsidRDefault="002C45F0" w:rsidP="002927DD">
      <w:pPr>
        <w:pStyle w:val="ListParagraph"/>
        <w:numPr>
          <w:ilvl w:val="0"/>
          <w:numId w:val="45"/>
        </w:numPr>
        <w:spacing w:before="120" w:after="120"/>
        <w:contextualSpacing w:val="0"/>
        <w:rPr>
          <w:rFonts w:cs="Arial"/>
          <w:b/>
          <w:color w:val="000000" w:themeColor="text1"/>
          <w:szCs w:val="24"/>
        </w:rPr>
      </w:pPr>
      <w:r w:rsidRPr="00107244">
        <w:rPr>
          <w:rFonts w:cs="Arial"/>
          <w:b/>
          <w:bCs/>
          <w:color w:val="000000" w:themeColor="text1"/>
          <w:szCs w:val="24"/>
        </w:rPr>
        <w:t>Step B</w:t>
      </w:r>
      <w:r w:rsidR="007167EE">
        <w:rPr>
          <w:rFonts w:cs="Arial"/>
          <w:b/>
          <w:bCs/>
          <w:color w:val="000000" w:themeColor="text1"/>
          <w:szCs w:val="24"/>
        </w:rPr>
        <w:t>:</w:t>
      </w:r>
      <w:r w:rsidRPr="00107244">
        <w:rPr>
          <w:rFonts w:cs="Arial"/>
          <w:b/>
          <w:bCs/>
          <w:color w:val="000000" w:themeColor="text1"/>
          <w:szCs w:val="24"/>
        </w:rPr>
        <w:t xml:space="preserve"> Two-Step </w:t>
      </w:r>
      <w:r w:rsidRPr="0092368B">
        <w:rPr>
          <w:rFonts w:cs="Arial"/>
          <w:b/>
          <w:bCs/>
          <w:color w:val="000000" w:themeColor="text1"/>
          <w:szCs w:val="24"/>
        </w:rPr>
        <w:t xml:space="preserve">Promotion Rule. </w:t>
      </w:r>
    </w:p>
    <w:p w14:paraId="0B4CD736" w14:textId="77777777" w:rsidR="009958F1" w:rsidRPr="004A565D" w:rsidRDefault="0092368B" w:rsidP="002927DD">
      <w:pPr>
        <w:pStyle w:val="ListParagraph"/>
        <w:numPr>
          <w:ilvl w:val="0"/>
          <w:numId w:val="124"/>
        </w:numPr>
        <w:spacing w:before="120" w:after="120"/>
        <w:contextualSpacing w:val="0"/>
        <w:rPr>
          <w:rFonts w:cs="Arial"/>
          <w:color w:val="000000" w:themeColor="text1"/>
          <w:szCs w:val="24"/>
        </w:rPr>
      </w:pPr>
      <w:r w:rsidRPr="0092368B">
        <w:rPr>
          <w:rFonts w:cs="Arial"/>
          <w:color w:val="000000" w:themeColor="text1"/>
          <w:szCs w:val="24"/>
        </w:rPr>
        <w:t xml:space="preserve">Special Rate Table 414 has a fixed rate supplement. </w:t>
      </w:r>
    </w:p>
    <w:p w14:paraId="0B4CD737" w14:textId="77777777" w:rsidR="0092368B" w:rsidRDefault="0092368B" w:rsidP="002927DD">
      <w:pPr>
        <w:pStyle w:val="ListParagraph"/>
        <w:numPr>
          <w:ilvl w:val="0"/>
          <w:numId w:val="124"/>
        </w:numPr>
        <w:spacing w:before="120" w:after="120"/>
        <w:contextualSpacing w:val="0"/>
        <w:rPr>
          <w:rFonts w:cs="Arial"/>
          <w:color w:val="000000" w:themeColor="text1"/>
          <w:szCs w:val="24"/>
        </w:rPr>
      </w:pPr>
      <w:r w:rsidRPr="009958F1">
        <w:rPr>
          <w:rFonts w:cs="Arial"/>
          <w:color w:val="000000" w:themeColor="text1"/>
          <w:szCs w:val="24"/>
        </w:rPr>
        <w:t>Use the GS base table and increase his current step by two within-grade increases and add the special rate supplement to the result to determine his promotion entitlement.</w:t>
      </w:r>
    </w:p>
    <w:p w14:paraId="0B4CD754" w14:textId="77777777" w:rsidR="0092368B" w:rsidRPr="0092368B" w:rsidRDefault="0092368B" w:rsidP="002927DD">
      <w:pPr>
        <w:pStyle w:val="ListParagraph"/>
        <w:numPr>
          <w:ilvl w:val="0"/>
          <w:numId w:val="124"/>
        </w:numPr>
        <w:spacing w:before="120" w:after="120"/>
        <w:contextualSpacing w:val="0"/>
        <w:rPr>
          <w:rFonts w:cs="Arial"/>
          <w:color w:val="000000" w:themeColor="text1"/>
          <w:szCs w:val="24"/>
        </w:rPr>
      </w:pPr>
      <w:r w:rsidRPr="0092368B">
        <w:rPr>
          <w:rFonts w:cs="Arial"/>
          <w:color w:val="000000" w:themeColor="text1"/>
          <w:szCs w:val="24"/>
        </w:rPr>
        <w:t>Amount of a WGI is $1,442.</w:t>
      </w:r>
    </w:p>
    <w:p w14:paraId="0B4CD755" w14:textId="77777777" w:rsidR="0092368B" w:rsidRPr="0092368B" w:rsidRDefault="0092368B" w:rsidP="002927DD">
      <w:pPr>
        <w:pStyle w:val="ListParagraph"/>
        <w:numPr>
          <w:ilvl w:val="0"/>
          <w:numId w:val="124"/>
        </w:numPr>
        <w:spacing w:before="120" w:after="120"/>
        <w:contextualSpacing w:val="0"/>
        <w:rPr>
          <w:rFonts w:cs="Arial"/>
          <w:color w:val="000000" w:themeColor="text1"/>
          <w:szCs w:val="24"/>
        </w:rPr>
      </w:pPr>
      <w:r w:rsidRPr="0092368B">
        <w:rPr>
          <w:rFonts w:cs="Arial"/>
          <w:color w:val="000000" w:themeColor="text1"/>
          <w:szCs w:val="24"/>
        </w:rPr>
        <w:t>$1,442 X 2 = $2,884</w:t>
      </w:r>
    </w:p>
    <w:p w14:paraId="0B4CD756" w14:textId="77777777" w:rsidR="0092368B" w:rsidRPr="0092368B" w:rsidRDefault="0092368B" w:rsidP="002927DD">
      <w:pPr>
        <w:pStyle w:val="ListParagraph"/>
        <w:numPr>
          <w:ilvl w:val="0"/>
          <w:numId w:val="124"/>
        </w:numPr>
        <w:spacing w:before="120" w:after="120"/>
        <w:contextualSpacing w:val="0"/>
        <w:rPr>
          <w:rFonts w:cs="Arial"/>
          <w:color w:val="000000" w:themeColor="text1"/>
          <w:szCs w:val="24"/>
        </w:rPr>
      </w:pPr>
      <w:r w:rsidRPr="0092368B">
        <w:rPr>
          <w:rFonts w:cs="Arial"/>
          <w:color w:val="000000" w:themeColor="text1"/>
          <w:szCs w:val="24"/>
        </w:rPr>
        <w:t>$56,229 (GS-9 step 10 base) + $2,884 = $59,113</w:t>
      </w:r>
      <w:r w:rsidR="009958F1">
        <w:rPr>
          <w:rFonts w:cs="Arial"/>
          <w:color w:val="000000" w:themeColor="text1"/>
          <w:szCs w:val="24"/>
        </w:rPr>
        <w:t xml:space="preserve"> </w:t>
      </w:r>
    </w:p>
    <w:p w14:paraId="0B4CD757" w14:textId="4337A589" w:rsidR="0092368B" w:rsidRDefault="009958F1" w:rsidP="002927DD">
      <w:pPr>
        <w:pStyle w:val="ListParagraph"/>
        <w:numPr>
          <w:ilvl w:val="0"/>
          <w:numId w:val="124"/>
        </w:numPr>
        <w:spacing w:before="120" w:after="120"/>
        <w:contextualSpacing w:val="0"/>
        <w:rPr>
          <w:rFonts w:cs="Arial"/>
          <w:color w:val="000000" w:themeColor="text1"/>
          <w:szCs w:val="24"/>
        </w:rPr>
      </w:pPr>
      <w:r>
        <w:rPr>
          <w:rFonts w:cs="Arial"/>
          <w:color w:val="000000" w:themeColor="text1"/>
          <w:szCs w:val="24"/>
        </w:rPr>
        <w:t>$59,113 is the base rate plus two WGIs.</w:t>
      </w:r>
    </w:p>
    <w:tbl>
      <w:tblPr>
        <w:tblStyle w:val="TableGrid"/>
        <w:tblW w:w="11250" w:type="dxa"/>
        <w:tblInd w:w="-590"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45"/>
        <w:gridCol w:w="900"/>
        <w:gridCol w:w="900"/>
        <w:gridCol w:w="900"/>
        <w:gridCol w:w="1035"/>
        <w:gridCol w:w="810"/>
      </w:tblGrid>
      <w:tr w:rsidR="005E2BE3" w:rsidRPr="0000204C" w14:paraId="036D5CF9" w14:textId="77777777" w:rsidTr="00005585">
        <w:trPr>
          <w:tblHeader/>
        </w:trPr>
        <w:tc>
          <w:tcPr>
            <w:tcW w:w="720" w:type="dxa"/>
            <w:shd w:val="clear" w:color="auto" w:fill="D9D9D9" w:themeFill="background1" w:themeFillShade="D9"/>
          </w:tcPr>
          <w:p w14:paraId="72122EE0" w14:textId="77777777" w:rsidR="005E2BE3" w:rsidRPr="00AC1CCE" w:rsidRDefault="005E2BE3" w:rsidP="00005585">
            <w:pPr>
              <w:jc w:val="center"/>
              <w:rPr>
                <w:rFonts w:ascii="Calibri" w:hAnsi="Calibri" w:cs="Calibri"/>
                <w:b/>
                <w:bCs/>
                <w:szCs w:val="24"/>
              </w:rPr>
            </w:pPr>
            <w:r w:rsidRPr="00AC1CCE">
              <w:rPr>
                <w:rFonts w:ascii="Calibri" w:hAnsi="Calibri" w:cs="Calibri"/>
                <w:b/>
                <w:bCs/>
                <w:szCs w:val="24"/>
              </w:rPr>
              <w:t>2017</w:t>
            </w:r>
          </w:p>
        </w:tc>
        <w:tc>
          <w:tcPr>
            <w:tcW w:w="540" w:type="dxa"/>
            <w:shd w:val="clear" w:color="auto" w:fill="D9D9D9" w:themeFill="background1" w:themeFillShade="D9"/>
            <w:hideMark/>
          </w:tcPr>
          <w:p w14:paraId="3E9D360B" w14:textId="77777777" w:rsidR="005E2BE3" w:rsidRPr="00AC1CCE" w:rsidRDefault="005E2BE3" w:rsidP="00005585">
            <w:pPr>
              <w:jc w:val="center"/>
              <w:rPr>
                <w:rFonts w:ascii="Calibri" w:hAnsi="Calibri" w:cs="Calibri"/>
                <w:b/>
                <w:bCs/>
                <w:szCs w:val="24"/>
              </w:rPr>
            </w:pPr>
            <w:r w:rsidRPr="00AC1CCE">
              <w:rPr>
                <w:rFonts w:ascii="Calibri" w:hAnsi="Calibri" w:cs="Calibri"/>
                <w:b/>
                <w:bCs/>
                <w:szCs w:val="24"/>
              </w:rPr>
              <w:t>Gr</w:t>
            </w:r>
          </w:p>
        </w:tc>
        <w:tc>
          <w:tcPr>
            <w:tcW w:w="900" w:type="dxa"/>
            <w:shd w:val="clear" w:color="auto" w:fill="D9D9D9" w:themeFill="background1" w:themeFillShade="D9"/>
            <w:hideMark/>
          </w:tcPr>
          <w:p w14:paraId="302F28C7" w14:textId="77777777" w:rsidR="005E2BE3" w:rsidRPr="00AC1CCE" w:rsidRDefault="005E2BE3" w:rsidP="00005585">
            <w:pPr>
              <w:jc w:val="center"/>
              <w:rPr>
                <w:rFonts w:ascii="Calibri" w:hAnsi="Calibri" w:cs="Calibri"/>
                <w:b/>
                <w:bCs/>
                <w:szCs w:val="24"/>
              </w:rPr>
            </w:pPr>
            <w:r w:rsidRPr="00AC1CCE">
              <w:rPr>
                <w:rFonts w:ascii="Calibri" w:hAnsi="Calibri" w:cs="Calibri"/>
                <w:b/>
                <w:bCs/>
                <w:szCs w:val="24"/>
              </w:rPr>
              <w:t>STEP 1</w:t>
            </w:r>
          </w:p>
        </w:tc>
        <w:tc>
          <w:tcPr>
            <w:tcW w:w="900" w:type="dxa"/>
            <w:shd w:val="clear" w:color="auto" w:fill="D9D9D9" w:themeFill="background1" w:themeFillShade="D9"/>
            <w:hideMark/>
          </w:tcPr>
          <w:p w14:paraId="1C3C1989" w14:textId="77777777" w:rsidR="005E2BE3" w:rsidRPr="00AC1CCE" w:rsidRDefault="005E2BE3" w:rsidP="00005585">
            <w:pPr>
              <w:jc w:val="center"/>
              <w:rPr>
                <w:rFonts w:ascii="Calibri" w:hAnsi="Calibri" w:cs="Calibri"/>
                <w:b/>
                <w:bCs/>
                <w:szCs w:val="24"/>
              </w:rPr>
            </w:pPr>
            <w:r w:rsidRPr="00AC1CCE">
              <w:rPr>
                <w:rFonts w:ascii="Calibri" w:hAnsi="Calibri" w:cs="Calibri"/>
                <w:b/>
                <w:bCs/>
                <w:szCs w:val="24"/>
              </w:rPr>
              <w:t>STEP 2</w:t>
            </w:r>
          </w:p>
        </w:tc>
        <w:tc>
          <w:tcPr>
            <w:tcW w:w="900" w:type="dxa"/>
            <w:shd w:val="clear" w:color="auto" w:fill="D9D9D9" w:themeFill="background1" w:themeFillShade="D9"/>
            <w:hideMark/>
          </w:tcPr>
          <w:p w14:paraId="48AC5BEF" w14:textId="77777777" w:rsidR="005E2BE3" w:rsidRPr="00AC1CCE" w:rsidRDefault="005E2BE3" w:rsidP="00005585">
            <w:pPr>
              <w:jc w:val="center"/>
              <w:rPr>
                <w:rFonts w:ascii="Calibri" w:hAnsi="Calibri" w:cs="Calibri"/>
                <w:b/>
                <w:bCs/>
                <w:szCs w:val="24"/>
              </w:rPr>
            </w:pPr>
            <w:r w:rsidRPr="00AC1CCE">
              <w:rPr>
                <w:rFonts w:ascii="Calibri" w:hAnsi="Calibri" w:cs="Calibri"/>
                <w:b/>
                <w:bCs/>
                <w:szCs w:val="24"/>
              </w:rPr>
              <w:t>STEP 3</w:t>
            </w:r>
          </w:p>
        </w:tc>
        <w:tc>
          <w:tcPr>
            <w:tcW w:w="900" w:type="dxa"/>
            <w:shd w:val="clear" w:color="auto" w:fill="D9D9D9" w:themeFill="background1" w:themeFillShade="D9"/>
            <w:hideMark/>
          </w:tcPr>
          <w:p w14:paraId="174FBE63" w14:textId="77777777" w:rsidR="005E2BE3" w:rsidRPr="00AC1CCE" w:rsidRDefault="005E2BE3" w:rsidP="00005585">
            <w:pPr>
              <w:jc w:val="center"/>
              <w:rPr>
                <w:rFonts w:ascii="Calibri" w:hAnsi="Calibri" w:cs="Calibri"/>
                <w:b/>
                <w:bCs/>
                <w:szCs w:val="24"/>
              </w:rPr>
            </w:pPr>
            <w:r w:rsidRPr="00AC1CCE">
              <w:rPr>
                <w:rFonts w:ascii="Calibri" w:hAnsi="Calibri" w:cs="Calibri"/>
                <w:b/>
                <w:bCs/>
                <w:szCs w:val="24"/>
              </w:rPr>
              <w:t>STEP 4</w:t>
            </w:r>
          </w:p>
        </w:tc>
        <w:tc>
          <w:tcPr>
            <w:tcW w:w="900" w:type="dxa"/>
            <w:shd w:val="clear" w:color="auto" w:fill="D9D9D9" w:themeFill="background1" w:themeFillShade="D9"/>
            <w:hideMark/>
          </w:tcPr>
          <w:p w14:paraId="69479848" w14:textId="77777777" w:rsidR="005E2BE3" w:rsidRPr="00AC1CCE" w:rsidRDefault="005E2BE3" w:rsidP="00005585">
            <w:pPr>
              <w:jc w:val="center"/>
              <w:rPr>
                <w:rFonts w:ascii="Calibri" w:hAnsi="Calibri" w:cs="Calibri"/>
                <w:b/>
                <w:bCs/>
                <w:szCs w:val="24"/>
              </w:rPr>
            </w:pPr>
            <w:r w:rsidRPr="00AC1CCE">
              <w:rPr>
                <w:rFonts w:ascii="Calibri" w:hAnsi="Calibri" w:cs="Calibri"/>
                <w:b/>
                <w:bCs/>
                <w:szCs w:val="24"/>
              </w:rPr>
              <w:t>STEP 5</w:t>
            </w:r>
          </w:p>
        </w:tc>
        <w:tc>
          <w:tcPr>
            <w:tcW w:w="945" w:type="dxa"/>
            <w:shd w:val="clear" w:color="auto" w:fill="D9D9D9" w:themeFill="background1" w:themeFillShade="D9"/>
            <w:hideMark/>
          </w:tcPr>
          <w:p w14:paraId="7AA9E475" w14:textId="77777777" w:rsidR="005E2BE3" w:rsidRPr="00AC1CCE" w:rsidRDefault="005E2BE3" w:rsidP="00005585">
            <w:pPr>
              <w:jc w:val="center"/>
              <w:rPr>
                <w:rFonts w:ascii="Calibri" w:hAnsi="Calibri" w:cs="Calibri"/>
                <w:b/>
                <w:bCs/>
                <w:szCs w:val="24"/>
              </w:rPr>
            </w:pPr>
            <w:r w:rsidRPr="00AC1CCE">
              <w:rPr>
                <w:rFonts w:ascii="Calibri" w:hAnsi="Calibri" w:cs="Calibri"/>
                <w:b/>
                <w:bCs/>
                <w:szCs w:val="24"/>
              </w:rPr>
              <w:t>STEP 6</w:t>
            </w:r>
          </w:p>
        </w:tc>
        <w:tc>
          <w:tcPr>
            <w:tcW w:w="900" w:type="dxa"/>
            <w:shd w:val="clear" w:color="auto" w:fill="D9D9D9" w:themeFill="background1" w:themeFillShade="D9"/>
            <w:hideMark/>
          </w:tcPr>
          <w:p w14:paraId="62AE68B1" w14:textId="77777777" w:rsidR="005E2BE3" w:rsidRPr="00AC1CCE" w:rsidRDefault="005E2BE3" w:rsidP="00005585">
            <w:pPr>
              <w:jc w:val="center"/>
              <w:rPr>
                <w:rFonts w:ascii="Calibri" w:hAnsi="Calibri" w:cs="Calibri"/>
                <w:b/>
                <w:bCs/>
                <w:szCs w:val="24"/>
              </w:rPr>
            </w:pPr>
            <w:r w:rsidRPr="00AC1CCE">
              <w:rPr>
                <w:rFonts w:ascii="Calibri" w:hAnsi="Calibri" w:cs="Calibri"/>
                <w:b/>
                <w:bCs/>
                <w:szCs w:val="24"/>
              </w:rPr>
              <w:t>STEP 7</w:t>
            </w:r>
          </w:p>
        </w:tc>
        <w:tc>
          <w:tcPr>
            <w:tcW w:w="900" w:type="dxa"/>
            <w:shd w:val="clear" w:color="auto" w:fill="D9D9D9" w:themeFill="background1" w:themeFillShade="D9"/>
            <w:hideMark/>
          </w:tcPr>
          <w:p w14:paraId="57F348CF" w14:textId="77777777" w:rsidR="005E2BE3" w:rsidRPr="00AC1CCE" w:rsidRDefault="005E2BE3" w:rsidP="00005585">
            <w:pPr>
              <w:jc w:val="center"/>
              <w:rPr>
                <w:rFonts w:ascii="Calibri" w:hAnsi="Calibri" w:cs="Calibri"/>
                <w:b/>
                <w:bCs/>
                <w:szCs w:val="24"/>
              </w:rPr>
            </w:pPr>
            <w:r w:rsidRPr="00AC1CCE">
              <w:rPr>
                <w:rFonts w:ascii="Calibri" w:hAnsi="Calibri" w:cs="Calibri"/>
                <w:b/>
                <w:bCs/>
                <w:szCs w:val="24"/>
              </w:rPr>
              <w:t>STEP 8</w:t>
            </w:r>
          </w:p>
        </w:tc>
        <w:tc>
          <w:tcPr>
            <w:tcW w:w="900" w:type="dxa"/>
            <w:shd w:val="clear" w:color="auto" w:fill="D9D9D9" w:themeFill="background1" w:themeFillShade="D9"/>
            <w:hideMark/>
          </w:tcPr>
          <w:p w14:paraId="2B3D065E" w14:textId="77777777" w:rsidR="005E2BE3" w:rsidRPr="00AC1CCE" w:rsidRDefault="005E2BE3" w:rsidP="00005585">
            <w:pPr>
              <w:jc w:val="center"/>
              <w:rPr>
                <w:rFonts w:ascii="Calibri" w:hAnsi="Calibri" w:cs="Calibri"/>
                <w:b/>
                <w:bCs/>
                <w:szCs w:val="24"/>
              </w:rPr>
            </w:pPr>
            <w:r w:rsidRPr="00AC1CCE">
              <w:rPr>
                <w:rFonts w:ascii="Calibri" w:hAnsi="Calibri" w:cs="Calibri"/>
                <w:b/>
                <w:bCs/>
                <w:szCs w:val="24"/>
              </w:rPr>
              <w:t>STEP 9</w:t>
            </w:r>
          </w:p>
        </w:tc>
        <w:tc>
          <w:tcPr>
            <w:tcW w:w="1035" w:type="dxa"/>
            <w:shd w:val="clear" w:color="auto" w:fill="D9D9D9" w:themeFill="background1" w:themeFillShade="D9"/>
            <w:hideMark/>
          </w:tcPr>
          <w:p w14:paraId="5F29FD78" w14:textId="77777777" w:rsidR="005E2BE3" w:rsidRPr="00AC1CCE" w:rsidRDefault="005E2BE3" w:rsidP="00005585">
            <w:pPr>
              <w:jc w:val="center"/>
              <w:rPr>
                <w:rFonts w:ascii="Calibri" w:hAnsi="Calibri" w:cs="Calibri"/>
                <w:b/>
                <w:bCs/>
                <w:szCs w:val="24"/>
              </w:rPr>
            </w:pPr>
            <w:r w:rsidRPr="00AC1CCE">
              <w:rPr>
                <w:rFonts w:ascii="Calibri" w:hAnsi="Calibri" w:cs="Calibri"/>
                <w:b/>
                <w:bCs/>
                <w:szCs w:val="24"/>
              </w:rPr>
              <w:t>STEP 10</w:t>
            </w:r>
          </w:p>
        </w:tc>
        <w:tc>
          <w:tcPr>
            <w:tcW w:w="810" w:type="dxa"/>
            <w:shd w:val="clear" w:color="auto" w:fill="D9D9D9" w:themeFill="background1" w:themeFillShade="D9"/>
          </w:tcPr>
          <w:p w14:paraId="68EDBCB5" w14:textId="77777777" w:rsidR="005E2BE3" w:rsidRPr="00AC1CCE" w:rsidRDefault="005E2BE3" w:rsidP="00005585">
            <w:pPr>
              <w:jc w:val="center"/>
              <w:rPr>
                <w:rFonts w:ascii="Calibri" w:hAnsi="Calibri" w:cs="Calibri"/>
                <w:b/>
                <w:bCs/>
                <w:szCs w:val="24"/>
              </w:rPr>
            </w:pPr>
            <w:r>
              <w:rPr>
                <w:rFonts w:ascii="Calibri" w:hAnsi="Calibri" w:cs="Calibri"/>
                <w:b/>
                <w:bCs/>
                <w:szCs w:val="24"/>
              </w:rPr>
              <w:t>WGI</w:t>
            </w:r>
          </w:p>
        </w:tc>
      </w:tr>
      <w:tr w:rsidR="005E2BE3" w:rsidRPr="0000204C" w14:paraId="4AC30418" w14:textId="77777777" w:rsidTr="00005585">
        <w:tc>
          <w:tcPr>
            <w:tcW w:w="720" w:type="dxa"/>
            <w:shd w:val="clear" w:color="auto" w:fill="FFFF00"/>
          </w:tcPr>
          <w:p w14:paraId="1594818B" w14:textId="77777777" w:rsidR="005E2BE3" w:rsidRPr="00A37B96" w:rsidRDefault="005E2BE3" w:rsidP="00005585">
            <w:pPr>
              <w:jc w:val="center"/>
              <w:rPr>
                <w:rFonts w:ascii="Calibri" w:hAnsi="Calibri"/>
                <w:b/>
                <w:szCs w:val="24"/>
              </w:rPr>
            </w:pPr>
            <w:r w:rsidRPr="00A37B96">
              <w:rPr>
                <w:rFonts w:ascii="Calibri" w:hAnsi="Calibri"/>
                <w:b/>
                <w:szCs w:val="24"/>
              </w:rPr>
              <w:t>Base</w:t>
            </w:r>
          </w:p>
        </w:tc>
        <w:tc>
          <w:tcPr>
            <w:tcW w:w="540" w:type="dxa"/>
            <w:vAlign w:val="center"/>
          </w:tcPr>
          <w:p w14:paraId="7D3A771A" w14:textId="77777777" w:rsidR="005E2BE3" w:rsidRPr="00A37B96" w:rsidRDefault="005E2BE3" w:rsidP="00005585">
            <w:pPr>
              <w:jc w:val="center"/>
              <w:rPr>
                <w:rFonts w:ascii="Calibri" w:hAnsi="Calibri"/>
                <w:szCs w:val="24"/>
              </w:rPr>
            </w:pPr>
            <w:r w:rsidRPr="00A37B96">
              <w:rPr>
                <w:rFonts w:ascii="Calibri" w:hAnsi="Calibri"/>
                <w:szCs w:val="24"/>
              </w:rPr>
              <w:t>09</w:t>
            </w:r>
          </w:p>
        </w:tc>
        <w:tc>
          <w:tcPr>
            <w:tcW w:w="900" w:type="dxa"/>
            <w:shd w:val="clear" w:color="auto" w:fill="auto"/>
            <w:vAlign w:val="center"/>
          </w:tcPr>
          <w:p w14:paraId="46F816D5" w14:textId="77777777" w:rsidR="005E2BE3" w:rsidRPr="00A37B96" w:rsidRDefault="005E2BE3" w:rsidP="00005585">
            <w:pPr>
              <w:jc w:val="center"/>
              <w:rPr>
                <w:rFonts w:ascii="Calibri" w:hAnsi="Calibri"/>
                <w:szCs w:val="24"/>
              </w:rPr>
            </w:pPr>
            <w:r w:rsidRPr="00A37B96">
              <w:rPr>
                <w:rFonts w:ascii="Calibri" w:hAnsi="Calibri"/>
                <w:szCs w:val="24"/>
              </w:rPr>
              <w:t>43,251</w:t>
            </w:r>
          </w:p>
        </w:tc>
        <w:tc>
          <w:tcPr>
            <w:tcW w:w="900" w:type="dxa"/>
            <w:vAlign w:val="center"/>
          </w:tcPr>
          <w:p w14:paraId="3690C2EB" w14:textId="77777777" w:rsidR="005E2BE3" w:rsidRPr="00A37B96" w:rsidRDefault="005E2BE3" w:rsidP="00005585">
            <w:pPr>
              <w:jc w:val="center"/>
              <w:rPr>
                <w:rFonts w:ascii="Calibri" w:hAnsi="Calibri"/>
                <w:szCs w:val="24"/>
              </w:rPr>
            </w:pPr>
            <w:r w:rsidRPr="00A37B96">
              <w:rPr>
                <w:rFonts w:ascii="Calibri" w:hAnsi="Calibri"/>
                <w:szCs w:val="24"/>
              </w:rPr>
              <w:t>44,693</w:t>
            </w:r>
          </w:p>
        </w:tc>
        <w:tc>
          <w:tcPr>
            <w:tcW w:w="900" w:type="dxa"/>
            <w:vAlign w:val="center"/>
          </w:tcPr>
          <w:p w14:paraId="6A928D88" w14:textId="77777777" w:rsidR="005E2BE3" w:rsidRPr="00A37B96" w:rsidRDefault="005E2BE3" w:rsidP="00005585">
            <w:pPr>
              <w:jc w:val="center"/>
              <w:rPr>
                <w:rFonts w:ascii="Calibri" w:hAnsi="Calibri"/>
                <w:szCs w:val="24"/>
              </w:rPr>
            </w:pPr>
            <w:r w:rsidRPr="00A37B96">
              <w:rPr>
                <w:rFonts w:ascii="Calibri" w:hAnsi="Calibri"/>
                <w:szCs w:val="24"/>
              </w:rPr>
              <w:t>46,135</w:t>
            </w:r>
          </w:p>
        </w:tc>
        <w:tc>
          <w:tcPr>
            <w:tcW w:w="900" w:type="dxa"/>
            <w:shd w:val="clear" w:color="auto" w:fill="auto"/>
            <w:vAlign w:val="center"/>
          </w:tcPr>
          <w:p w14:paraId="134C8448" w14:textId="77777777" w:rsidR="005E2BE3" w:rsidRPr="00A37B96" w:rsidRDefault="005E2BE3" w:rsidP="00005585">
            <w:pPr>
              <w:jc w:val="center"/>
              <w:rPr>
                <w:rFonts w:ascii="Calibri" w:hAnsi="Calibri"/>
                <w:szCs w:val="24"/>
              </w:rPr>
            </w:pPr>
            <w:r w:rsidRPr="00A37B96">
              <w:rPr>
                <w:rFonts w:ascii="Calibri" w:hAnsi="Calibri"/>
                <w:szCs w:val="24"/>
              </w:rPr>
              <w:t>47,577</w:t>
            </w:r>
          </w:p>
        </w:tc>
        <w:tc>
          <w:tcPr>
            <w:tcW w:w="900" w:type="dxa"/>
            <w:shd w:val="clear" w:color="auto" w:fill="auto"/>
            <w:vAlign w:val="center"/>
          </w:tcPr>
          <w:p w14:paraId="797B8AE1" w14:textId="77777777" w:rsidR="005E2BE3" w:rsidRPr="00A37B96" w:rsidRDefault="005E2BE3" w:rsidP="00005585">
            <w:pPr>
              <w:jc w:val="center"/>
              <w:rPr>
                <w:rFonts w:ascii="Calibri" w:hAnsi="Calibri"/>
                <w:szCs w:val="24"/>
              </w:rPr>
            </w:pPr>
            <w:r w:rsidRPr="00A37B96">
              <w:rPr>
                <w:rFonts w:ascii="Calibri" w:hAnsi="Calibri"/>
                <w:szCs w:val="24"/>
              </w:rPr>
              <w:t>49,019</w:t>
            </w:r>
          </w:p>
        </w:tc>
        <w:tc>
          <w:tcPr>
            <w:tcW w:w="945" w:type="dxa"/>
            <w:shd w:val="clear" w:color="auto" w:fill="auto"/>
            <w:vAlign w:val="center"/>
          </w:tcPr>
          <w:p w14:paraId="138BD9F2" w14:textId="77777777" w:rsidR="005E2BE3" w:rsidRPr="00A37B96" w:rsidRDefault="005E2BE3" w:rsidP="00005585">
            <w:pPr>
              <w:jc w:val="center"/>
              <w:rPr>
                <w:rFonts w:ascii="Calibri" w:hAnsi="Calibri"/>
                <w:szCs w:val="24"/>
              </w:rPr>
            </w:pPr>
            <w:r w:rsidRPr="00A37B96">
              <w:rPr>
                <w:rFonts w:ascii="Calibri" w:hAnsi="Calibri"/>
                <w:szCs w:val="24"/>
              </w:rPr>
              <w:t>50,461</w:t>
            </w:r>
          </w:p>
        </w:tc>
        <w:tc>
          <w:tcPr>
            <w:tcW w:w="900" w:type="dxa"/>
            <w:shd w:val="clear" w:color="auto" w:fill="auto"/>
            <w:vAlign w:val="center"/>
          </w:tcPr>
          <w:p w14:paraId="7734C44B" w14:textId="77777777" w:rsidR="005E2BE3" w:rsidRPr="00A37B96" w:rsidRDefault="005E2BE3" w:rsidP="00005585">
            <w:pPr>
              <w:jc w:val="center"/>
              <w:rPr>
                <w:rFonts w:ascii="Calibri" w:hAnsi="Calibri"/>
                <w:szCs w:val="24"/>
              </w:rPr>
            </w:pPr>
            <w:r w:rsidRPr="00A37B96">
              <w:rPr>
                <w:rFonts w:ascii="Calibri" w:hAnsi="Calibri"/>
                <w:szCs w:val="24"/>
              </w:rPr>
              <w:t>51,903</w:t>
            </w:r>
          </w:p>
        </w:tc>
        <w:tc>
          <w:tcPr>
            <w:tcW w:w="900" w:type="dxa"/>
            <w:shd w:val="clear" w:color="auto" w:fill="auto"/>
            <w:vAlign w:val="center"/>
          </w:tcPr>
          <w:p w14:paraId="3E5B77F8" w14:textId="77777777" w:rsidR="005E2BE3" w:rsidRPr="00A37B96" w:rsidRDefault="005E2BE3" w:rsidP="00005585">
            <w:pPr>
              <w:jc w:val="center"/>
              <w:rPr>
                <w:rFonts w:ascii="Calibri" w:hAnsi="Calibri"/>
                <w:szCs w:val="24"/>
              </w:rPr>
            </w:pPr>
            <w:r w:rsidRPr="00A37B96">
              <w:rPr>
                <w:rFonts w:ascii="Calibri" w:hAnsi="Calibri"/>
                <w:szCs w:val="24"/>
              </w:rPr>
              <w:t>53,345</w:t>
            </w:r>
          </w:p>
        </w:tc>
        <w:tc>
          <w:tcPr>
            <w:tcW w:w="900" w:type="dxa"/>
            <w:shd w:val="clear" w:color="auto" w:fill="auto"/>
            <w:vAlign w:val="center"/>
          </w:tcPr>
          <w:p w14:paraId="56162F59" w14:textId="77777777" w:rsidR="005E2BE3" w:rsidRPr="00A37B96" w:rsidRDefault="005E2BE3" w:rsidP="00005585">
            <w:pPr>
              <w:jc w:val="center"/>
              <w:rPr>
                <w:rFonts w:ascii="Calibri" w:hAnsi="Calibri"/>
                <w:szCs w:val="24"/>
              </w:rPr>
            </w:pPr>
            <w:r w:rsidRPr="00A37B96">
              <w:rPr>
                <w:rFonts w:ascii="Calibri" w:hAnsi="Calibri"/>
                <w:szCs w:val="24"/>
              </w:rPr>
              <w:t>54,787</w:t>
            </w:r>
          </w:p>
        </w:tc>
        <w:tc>
          <w:tcPr>
            <w:tcW w:w="1035" w:type="dxa"/>
            <w:shd w:val="clear" w:color="auto" w:fill="FFFF00"/>
            <w:vAlign w:val="center"/>
          </w:tcPr>
          <w:p w14:paraId="2C234366" w14:textId="77777777" w:rsidR="005E2BE3" w:rsidRPr="00A37B96" w:rsidRDefault="005E2BE3" w:rsidP="00005585">
            <w:pPr>
              <w:jc w:val="center"/>
              <w:rPr>
                <w:rFonts w:ascii="Calibri" w:hAnsi="Calibri"/>
                <w:szCs w:val="24"/>
              </w:rPr>
            </w:pPr>
            <w:r w:rsidRPr="00A37B96">
              <w:rPr>
                <w:rFonts w:ascii="Calibri" w:hAnsi="Calibri"/>
                <w:szCs w:val="24"/>
              </w:rPr>
              <w:t>56,229</w:t>
            </w:r>
          </w:p>
        </w:tc>
        <w:tc>
          <w:tcPr>
            <w:tcW w:w="810" w:type="dxa"/>
            <w:shd w:val="clear" w:color="auto" w:fill="FFFF00"/>
            <w:vAlign w:val="center"/>
          </w:tcPr>
          <w:p w14:paraId="5FDD6044" w14:textId="77777777" w:rsidR="005E2BE3" w:rsidRPr="0092368B" w:rsidRDefault="005E2BE3" w:rsidP="00005585">
            <w:pPr>
              <w:jc w:val="center"/>
              <w:rPr>
                <w:rFonts w:ascii="Calibri" w:hAnsi="Calibri" w:cs="Calibri"/>
                <w:bCs/>
                <w:color w:val="000000" w:themeColor="text1"/>
                <w:szCs w:val="24"/>
              </w:rPr>
            </w:pPr>
            <w:r w:rsidRPr="0092368B">
              <w:rPr>
                <w:rFonts w:ascii="Calibri" w:hAnsi="Calibri" w:cs="Calibri"/>
                <w:bCs/>
                <w:color w:val="000000" w:themeColor="text1"/>
                <w:szCs w:val="24"/>
              </w:rPr>
              <w:t>1,</w:t>
            </w:r>
            <w:r>
              <w:rPr>
                <w:rFonts w:ascii="Calibri" w:hAnsi="Calibri" w:cs="Calibri"/>
                <w:bCs/>
                <w:color w:val="000000" w:themeColor="text1"/>
                <w:szCs w:val="24"/>
              </w:rPr>
              <w:t>442</w:t>
            </w:r>
          </w:p>
        </w:tc>
      </w:tr>
    </w:tbl>
    <w:p w14:paraId="0B4CD758" w14:textId="77777777" w:rsidR="009958F1" w:rsidRPr="001E3034" w:rsidRDefault="009958F1" w:rsidP="002927DD">
      <w:pPr>
        <w:pStyle w:val="ListParagraph"/>
        <w:numPr>
          <w:ilvl w:val="0"/>
          <w:numId w:val="45"/>
        </w:numPr>
        <w:spacing w:before="120" w:after="120"/>
        <w:contextualSpacing w:val="0"/>
        <w:rPr>
          <w:rFonts w:cs="Arial"/>
          <w:color w:val="000000" w:themeColor="text1"/>
          <w:szCs w:val="24"/>
        </w:rPr>
      </w:pPr>
      <w:r w:rsidRPr="00107244">
        <w:rPr>
          <w:rFonts w:cs="Arial"/>
          <w:b/>
          <w:bCs/>
          <w:color w:val="000000" w:themeColor="text1"/>
          <w:szCs w:val="24"/>
        </w:rPr>
        <w:t xml:space="preserve">Step </w:t>
      </w:r>
      <w:r>
        <w:rPr>
          <w:rFonts w:cs="Arial"/>
          <w:b/>
          <w:bCs/>
          <w:color w:val="000000" w:themeColor="text1"/>
          <w:szCs w:val="24"/>
        </w:rPr>
        <w:t>C</w:t>
      </w:r>
      <w:r w:rsidR="007167EE">
        <w:rPr>
          <w:rFonts w:cs="Arial"/>
          <w:b/>
          <w:bCs/>
          <w:color w:val="000000" w:themeColor="text1"/>
          <w:szCs w:val="24"/>
        </w:rPr>
        <w:t>:</w:t>
      </w:r>
      <w:r w:rsidRPr="00107244">
        <w:rPr>
          <w:rFonts w:cs="Arial"/>
          <w:b/>
          <w:bCs/>
          <w:color w:val="000000" w:themeColor="text1"/>
          <w:szCs w:val="24"/>
        </w:rPr>
        <w:t xml:space="preserve"> </w:t>
      </w:r>
      <w:r>
        <w:rPr>
          <w:rFonts w:cs="Arial"/>
          <w:b/>
          <w:bCs/>
          <w:color w:val="000000" w:themeColor="text1"/>
          <w:szCs w:val="24"/>
        </w:rPr>
        <w:t>Promotion Entitlement</w:t>
      </w:r>
      <w:r w:rsidRPr="0092368B">
        <w:rPr>
          <w:rFonts w:cs="Arial"/>
          <w:b/>
          <w:bCs/>
          <w:color w:val="000000" w:themeColor="text1"/>
          <w:szCs w:val="24"/>
        </w:rPr>
        <w:t xml:space="preserve">. </w:t>
      </w:r>
    </w:p>
    <w:p w14:paraId="0B4CD775" w14:textId="77777777" w:rsidR="009958F1" w:rsidRPr="009958F1" w:rsidRDefault="009958F1" w:rsidP="002927DD">
      <w:pPr>
        <w:pStyle w:val="ListParagraph"/>
        <w:numPr>
          <w:ilvl w:val="0"/>
          <w:numId w:val="123"/>
        </w:numPr>
        <w:spacing w:before="120" w:after="120"/>
        <w:contextualSpacing w:val="0"/>
        <w:rPr>
          <w:rFonts w:cs="Arial"/>
          <w:color w:val="000000" w:themeColor="text1"/>
          <w:szCs w:val="24"/>
        </w:rPr>
      </w:pPr>
      <w:r w:rsidRPr="009958F1">
        <w:rPr>
          <w:rFonts w:cs="Arial"/>
          <w:color w:val="000000" w:themeColor="text1"/>
          <w:szCs w:val="24"/>
        </w:rPr>
        <w:t>Base rate plus two WGIs is $59,113</w:t>
      </w:r>
    </w:p>
    <w:p w14:paraId="0B4CD776" w14:textId="77777777" w:rsidR="009958F1" w:rsidRDefault="009958F1" w:rsidP="002927DD">
      <w:pPr>
        <w:pStyle w:val="ListParagraph"/>
        <w:numPr>
          <w:ilvl w:val="0"/>
          <w:numId w:val="123"/>
        </w:numPr>
        <w:spacing w:before="120" w:after="120"/>
        <w:contextualSpacing w:val="0"/>
        <w:rPr>
          <w:rFonts w:cs="Arial"/>
          <w:color w:val="000000" w:themeColor="text1"/>
          <w:szCs w:val="24"/>
        </w:rPr>
      </w:pPr>
      <w:r w:rsidRPr="0092368B">
        <w:rPr>
          <w:rFonts w:cs="Arial"/>
          <w:color w:val="000000" w:themeColor="text1"/>
          <w:szCs w:val="24"/>
        </w:rPr>
        <w:t>Add the special rate supplement for grade 09 to the base amount:</w:t>
      </w:r>
    </w:p>
    <w:p w14:paraId="0B4CD777" w14:textId="77777777" w:rsidR="009958F1" w:rsidRPr="006A2EE4" w:rsidRDefault="009958F1" w:rsidP="006A2EE4">
      <w:pPr>
        <w:spacing w:before="120" w:after="120"/>
        <w:ind w:left="1440"/>
        <w:rPr>
          <w:rFonts w:cs="Arial"/>
          <w:color w:val="000000" w:themeColor="text1"/>
          <w:szCs w:val="24"/>
        </w:rPr>
      </w:pPr>
      <w:r w:rsidRPr="006A2EE4">
        <w:rPr>
          <w:rFonts w:cs="Arial"/>
          <w:color w:val="000000" w:themeColor="text1"/>
          <w:szCs w:val="24"/>
        </w:rPr>
        <w:t xml:space="preserve">$59,113 + </w:t>
      </w:r>
      <w:r w:rsidR="005D48F2" w:rsidRPr="006A2EE4">
        <w:rPr>
          <w:rFonts w:cs="Arial"/>
          <w:color w:val="000000" w:themeColor="text1"/>
          <w:szCs w:val="24"/>
        </w:rPr>
        <w:t>$</w:t>
      </w:r>
      <w:r w:rsidRPr="006A2EE4">
        <w:rPr>
          <w:rFonts w:cs="Arial"/>
          <w:color w:val="000000" w:themeColor="text1"/>
          <w:szCs w:val="24"/>
        </w:rPr>
        <w:t>12,978 (GS-9 special rate supplement) = $72,091</w:t>
      </w:r>
    </w:p>
    <w:p w14:paraId="0B4CD778" w14:textId="007B331C" w:rsidR="009958F1" w:rsidRDefault="009958F1" w:rsidP="002927DD">
      <w:pPr>
        <w:pStyle w:val="ListParagraph"/>
        <w:numPr>
          <w:ilvl w:val="0"/>
          <w:numId w:val="123"/>
        </w:numPr>
        <w:spacing w:before="120" w:after="120"/>
        <w:contextualSpacing w:val="0"/>
        <w:rPr>
          <w:rFonts w:cs="Arial"/>
          <w:color w:val="000000" w:themeColor="text1"/>
          <w:szCs w:val="24"/>
        </w:rPr>
      </w:pPr>
      <w:r w:rsidRPr="0092368B">
        <w:rPr>
          <w:rFonts w:cs="Arial"/>
          <w:color w:val="000000" w:themeColor="text1"/>
          <w:szCs w:val="24"/>
        </w:rPr>
        <w:t>$72,091 is Geraldo’s promotion entitlement.</w:t>
      </w:r>
    </w:p>
    <w:tbl>
      <w:tblPr>
        <w:tblStyle w:val="TableGrid"/>
        <w:tblW w:w="11385" w:type="dxa"/>
        <w:tblInd w:w="-590"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45"/>
        <w:gridCol w:w="900"/>
        <w:gridCol w:w="900"/>
        <w:gridCol w:w="900"/>
        <w:gridCol w:w="1035"/>
        <w:gridCol w:w="945"/>
      </w:tblGrid>
      <w:tr w:rsidR="006A2EE4" w:rsidRPr="0000204C" w14:paraId="3F2D22F7" w14:textId="77777777" w:rsidTr="00005585">
        <w:trPr>
          <w:tblHeader/>
        </w:trPr>
        <w:tc>
          <w:tcPr>
            <w:tcW w:w="720" w:type="dxa"/>
            <w:shd w:val="clear" w:color="auto" w:fill="D9D9D9" w:themeFill="background1" w:themeFillShade="D9"/>
          </w:tcPr>
          <w:p w14:paraId="6812B5F0" w14:textId="77777777" w:rsidR="006A2EE4" w:rsidRPr="00AC1CCE" w:rsidRDefault="006A2EE4" w:rsidP="00005585">
            <w:pPr>
              <w:jc w:val="center"/>
              <w:rPr>
                <w:rFonts w:ascii="Calibri" w:hAnsi="Calibri" w:cs="Calibri"/>
                <w:b/>
                <w:bCs/>
                <w:szCs w:val="24"/>
              </w:rPr>
            </w:pPr>
            <w:r w:rsidRPr="00AC1CCE">
              <w:rPr>
                <w:rFonts w:ascii="Calibri" w:hAnsi="Calibri" w:cs="Calibri"/>
                <w:b/>
                <w:bCs/>
                <w:szCs w:val="24"/>
              </w:rPr>
              <w:lastRenderedPageBreak/>
              <w:t>2017</w:t>
            </w:r>
          </w:p>
        </w:tc>
        <w:tc>
          <w:tcPr>
            <w:tcW w:w="540" w:type="dxa"/>
            <w:shd w:val="clear" w:color="auto" w:fill="D9D9D9" w:themeFill="background1" w:themeFillShade="D9"/>
            <w:hideMark/>
          </w:tcPr>
          <w:p w14:paraId="30DAA5A9" w14:textId="77777777" w:rsidR="006A2EE4" w:rsidRPr="00AC1CCE" w:rsidRDefault="006A2EE4" w:rsidP="00005585">
            <w:pPr>
              <w:jc w:val="center"/>
              <w:rPr>
                <w:rFonts w:ascii="Calibri" w:hAnsi="Calibri" w:cs="Calibri"/>
                <w:b/>
                <w:bCs/>
                <w:szCs w:val="24"/>
              </w:rPr>
            </w:pPr>
            <w:r w:rsidRPr="00AC1CCE">
              <w:rPr>
                <w:rFonts w:ascii="Calibri" w:hAnsi="Calibri" w:cs="Calibri"/>
                <w:b/>
                <w:bCs/>
                <w:szCs w:val="24"/>
              </w:rPr>
              <w:t>Gr</w:t>
            </w:r>
          </w:p>
        </w:tc>
        <w:tc>
          <w:tcPr>
            <w:tcW w:w="900" w:type="dxa"/>
            <w:shd w:val="clear" w:color="auto" w:fill="D9D9D9" w:themeFill="background1" w:themeFillShade="D9"/>
            <w:hideMark/>
          </w:tcPr>
          <w:p w14:paraId="4F120655" w14:textId="77777777" w:rsidR="006A2EE4" w:rsidRPr="00AC1CCE" w:rsidRDefault="006A2EE4" w:rsidP="00005585">
            <w:pPr>
              <w:jc w:val="center"/>
              <w:rPr>
                <w:rFonts w:ascii="Calibri" w:hAnsi="Calibri" w:cs="Calibri"/>
                <w:b/>
                <w:bCs/>
                <w:szCs w:val="24"/>
              </w:rPr>
            </w:pPr>
            <w:r w:rsidRPr="00AC1CCE">
              <w:rPr>
                <w:rFonts w:ascii="Calibri" w:hAnsi="Calibri" w:cs="Calibri"/>
                <w:b/>
                <w:bCs/>
                <w:szCs w:val="24"/>
              </w:rPr>
              <w:t>STEP 1</w:t>
            </w:r>
          </w:p>
        </w:tc>
        <w:tc>
          <w:tcPr>
            <w:tcW w:w="900" w:type="dxa"/>
            <w:shd w:val="clear" w:color="auto" w:fill="D9D9D9" w:themeFill="background1" w:themeFillShade="D9"/>
            <w:hideMark/>
          </w:tcPr>
          <w:p w14:paraId="0189BEBA" w14:textId="77777777" w:rsidR="006A2EE4" w:rsidRPr="00AC1CCE" w:rsidRDefault="006A2EE4" w:rsidP="00005585">
            <w:pPr>
              <w:jc w:val="center"/>
              <w:rPr>
                <w:rFonts w:ascii="Calibri" w:hAnsi="Calibri" w:cs="Calibri"/>
                <w:b/>
                <w:bCs/>
                <w:szCs w:val="24"/>
              </w:rPr>
            </w:pPr>
            <w:r w:rsidRPr="00AC1CCE">
              <w:rPr>
                <w:rFonts w:ascii="Calibri" w:hAnsi="Calibri" w:cs="Calibri"/>
                <w:b/>
                <w:bCs/>
                <w:szCs w:val="24"/>
              </w:rPr>
              <w:t>STEP 2</w:t>
            </w:r>
          </w:p>
        </w:tc>
        <w:tc>
          <w:tcPr>
            <w:tcW w:w="900" w:type="dxa"/>
            <w:shd w:val="clear" w:color="auto" w:fill="D9D9D9" w:themeFill="background1" w:themeFillShade="D9"/>
            <w:hideMark/>
          </w:tcPr>
          <w:p w14:paraId="1C66A2DD" w14:textId="77777777" w:rsidR="006A2EE4" w:rsidRPr="00AC1CCE" w:rsidRDefault="006A2EE4" w:rsidP="00005585">
            <w:pPr>
              <w:jc w:val="center"/>
              <w:rPr>
                <w:rFonts w:ascii="Calibri" w:hAnsi="Calibri" w:cs="Calibri"/>
                <w:b/>
                <w:bCs/>
                <w:szCs w:val="24"/>
              </w:rPr>
            </w:pPr>
            <w:r w:rsidRPr="00AC1CCE">
              <w:rPr>
                <w:rFonts w:ascii="Calibri" w:hAnsi="Calibri" w:cs="Calibri"/>
                <w:b/>
                <w:bCs/>
                <w:szCs w:val="24"/>
              </w:rPr>
              <w:t>STEP 3</w:t>
            </w:r>
          </w:p>
        </w:tc>
        <w:tc>
          <w:tcPr>
            <w:tcW w:w="900" w:type="dxa"/>
            <w:shd w:val="clear" w:color="auto" w:fill="D9D9D9" w:themeFill="background1" w:themeFillShade="D9"/>
            <w:hideMark/>
          </w:tcPr>
          <w:p w14:paraId="2882C218" w14:textId="77777777" w:rsidR="006A2EE4" w:rsidRPr="00AC1CCE" w:rsidRDefault="006A2EE4" w:rsidP="00005585">
            <w:pPr>
              <w:jc w:val="center"/>
              <w:rPr>
                <w:rFonts w:ascii="Calibri" w:hAnsi="Calibri" w:cs="Calibri"/>
                <w:b/>
                <w:bCs/>
                <w:szCs w:val="24"/>
              </w:rPr>
            </w:pPr>
            <w:r w:rsidRPr="00AC1CCE">
              <w:rPr>
                <w:rFonts w:ascii="Calibri" w:hAnsi="Calibri" w:cs="Calibri"/>
                <w:b/>
                <w:bCs/>
                <w:szCs w:val="24"/>
              </w:rPr>
              <w:t>STEP 4</w:t>
            </w:r>
          </w:p>
        </w:tc>
        <w:tc>
          <w:tcPr>
            <w:tcW w:w="900" w:type="dxa"/>
            <w:shd w:val="clear" w:color="auto" w:fill="D9D9D9" w:themeFill="background1" w:themeFillShade="D9"/>
            <w:hideMark/>
          </w:tcPr>
          <w:p w14:paraId="3B5CCE7A" w14:textId="77777777" w:rsidR="006A2EE4" w:rsidRPr="00AC1CCE" w:rsidRDefault="006A2EE4" w:rsidP="00005585">
            <w:pPr>
              <w:jc w:val="center"/>
              <w:rPr>
                <w:rFonts w:ascii="Calibri" w:hAnsi="Calibri" w:cs="Calibri"/>
                <w:b/>
                <w:bCs/>
                <w:szCs w:val="24"/>
              </w:rPr>
            </w:pPr>
            <w:r w:rsidRPr="00AC1CCE">
              <w:rPr>
                <w:rFonts w:ascii="Calibri" w:hAnsi="Calibri" w:cs="Calibri"/>
                <w:b/>
                <w:bCs/>
                <w:szCs w:val="24"/>
              </w:rPr>
              <w:t>STEP 5</w:t>
            </w:r>
          </w:p>
        </w:tc>
        <w:tc>
          <w:tcPr>
            <w:tcW w:w="945" w:type="dxa"/>
            <w:shd w:val="clear" w:color="auto" w:fill="D9D9D9" w:themeFill="background1" w:themeFillShade="D9"/>
            <w:hideMark/>
          </w:tcPr>
          <w:p w14:paraId="7269DF8B" w14:textId="77777777" w:rsidR="006A2EE4" w:rsidRPr="00AC1CCE" w:rsidRDefault="006A2EE4" w:rsidP="00005585">
            <w:pPr>
              <w:jc w:val="center"/>
              <w:rPr>
                <w:rFonts w:ascii="Calibri" w:hAnsi="Calibri" w:cs="Calibri"/>
                <w:b/>
                <w:bCs/>
                <w:szCs w:val="24"/>
              </w:rPr>
            </w:pPr>
            <w:r w:rsidRPr="00AC1CCE">
              <w:rPr>
                <w:rFonts w:ascii="Calibri" w:hAnsi="Calibri" w:cs="Calibri"/>
                <w:b/>
                <w:bCs/>
                <w:szCs w:val="24"/>
              </w:rPr>
              <w:t>STEP 6</w:t>
            </w:r>
          </w:p>
        </w:tc>
        <w:tc>
          <w:tcPr>
            <w:tcW w:w="900" w:type="dxa"/>
            <w:shd w:val="clear" w:color="auto" w:fill="D9D9D9" w:themeFill="background1" w:themeFillShade="D9"/>
            <w:hideMark/>
          </w:tcPr>
          <w:p w14:paraId="62B1C916" w14:textId="77777777" w:rsidR="006A2EE4" w:rsidRPr="00AC1CCE" w:rsidRDefault="006A2EE4" w:rsidP="00005585">
            <w:pPr>
              <w:jc w:val="center"/>
              <w:rPr>
                <w:rFonts w:ascii="Calibri" w:hAnsi="Calibri" w:cs="Calibri"/>
                <w:b/>
                <w:bCs/>
                <w:szCs w:val="24"/>
              </w:rPr>
            </w:pPr>
            <w:r w:rsidRPr="00AC1CCE">
              <w:rPr>
                <w:rFonts w:ascii="Calibri" w:hAnsi="Calibri" w:cs="Calibri"/>
                <w:b/>
                <w:bCs/>
                <w:szCs w:val="24"/>
              </w:rPr>
              <w:t>STEP 7</w:t>
            </w:r>
          </w:p>
        </w:tc>
        <w:tc>
          <w:tcPr>
            <w:tcW w:w="900" w:type="dxa"/>
            <w:shd w:val="clear" w:color="auto" w:fill="D9D9D9" w:themeFill="background1" w:themeFillShade="D9"/>
            <w:hideMark/>
          </w:tcPr>
          <w:p w14:paraId="597C38EB" w14:textId="77777777" w:rsidR="006A2EE4" w:rsidRPr="00AC1CCE" w:rsidRDefault="006A2EE4" w:rsidP="00005585">
            <w:pPr>
              <w:jc w:val="center"/>
              <w:rPr>
                <w:rFonts w:ascii="Calibri" w:hAnsi="Calibri" w:cs="Calibri"/>
                <w:b/>
                <w:bCs/>
                <w:szCs w:val="24"/>
              </w:rPr>
            </w:pPr>
            <w:r w:rsidRPr="00AC1CCE">
              <w:rPr>
                <w:rFonts w:ascii="Calibri" w:hAnsi="Calibri" w:cs="Calibri"/>
                <w:b/>
                <w:bCs/>
                <w:szCs w:val="24"/>
              </w:rPr>
              <w:t>STEP 8</w:t>
            </w:r>
          </w:p>
        </w:tc>
        <w:tc>
          <w:tcPr>
            <w:tcW w:w="900" w:type="dxa"/>
            <w:shd w:val="clear" w:color="auto" w:fill="D9D9D9" w:themeFill="background1" w:themeFillShade="D9"/>
            <w:hideMark/>
          </w:tcPr>
          <w:p w14:paraId="0DA066BE" w14:textId="77777777" w:rsidR="006A2EE4" w:rsidRPr="00AC1CCE" w:rsidRDefault="006A2EE4" w:rsidP="00005585">
            <w:pPr>
              <w:jc w:val="center"/>
              <w:rPr>
                <w:rFonts w:ascii="Calibri" w:hAnsi="Calibri" w:cs="Calibri"/>
                <w:b/>
                <w:bCs/>
                <w:szCs w:val="24"/>
              </w:rPr>
            </w:pPr>
            <w:r w:rsidRPr="00AC1CCE">
              <w:rPr>
                <w:rFonts w:ascii="Calibri" w:hAnsi="Calibri" w:cs="Calibri"/>
                <w:b/>
                <w:bCs/>
                <w:szCs w:val="24"/>
              </w:rPr>
              <w:t>STEP 9</w:t>
            </w:r>
          </w:p>
        </w:tc>
        <w:tc>
          <w:tcPr>
            <w:tcW w:w="1035" w:type="dxa"/>
            <w:shd w:val="clear" w:color="auto" w:fill="D9D9D9" w:themeFill="background1" w:themeFillShade="D9"/>
            <w:hideMark/>
          </w:tcPr>
          <w:p w14:paraId="5D92328E" w14:textId="77777777" w:rsidR="006A2EE4" w:rsidRPr="00AC1CCE" w:rsidRDefault="006A2EE4" w:rsidP="00005585">
            <w:pPr>
              <w:jc w:val="center"/>
              <w:rPr>
                <w:rFonts w:ascii="Calibri" w:hAnsi="Calibri" w:cs="Calibri"/>
                <w:b/>
                <w:bCs/>
                <w:szCs w:val="24"/>
              </w:rPr>
            </w:pPr>
            <w:r w:rsidRPr="00AC1CCE">
              <w:rPr>
                <w:rFonts w:ascii="Calibri" w:hAnsi="Calibri" w:cs="Calibri"/>
                <w:b/>
                <w:bCs/>
                <w:szCs w:val="24"/>
              </w:rPr>
              <w:t>STEP 10</w:t>
            </w:r>
          </w:p>
        </w:tc>
        <w:tc>
          <w:tcPr>
            <w:tcW w:w="945" w:type="dxa"/>
            <w:shd w:val="clear" w:color="auto" w:fill="D9D9D9" w:themeFill="background1" w:themeFillShade="D9"/>
          </w:tcPr>
          <w:p w14:paraId="4CAA5FE1" w14:textId="77777777" w:rsidR="006A2EE4" w:rsidRPr="00AC1CCE" w:rsidRDefault="006A2EE4" w:rsidP="00005585">
            <w:pPr>
              <w:jc w:val="center"/>
              <w:rPr>
                <w:rFonts w:ascii="Calibri" w:hAnsi="Calibri" w:cs="Calibri"/>
                <w:b/>
                <w:bCs/>
                <w:szCs w:val="24"/>
              </w:rPr>
            </w:pPr>
            <w:r>
              <w:rPr>
                <w:rFonts w:ascii="Calibri" w:hAnsi="Calibri" w:cs="Calibri"/>
                <w:b/>
                <w:bCs/>
                <w:szCs w:val="24"/>
              </w:rPr>
              <w:t>Supp.</w:t>
            </w:r>
          </w:p>
        </w:tc>
      </w:tr>
      <w:tr w:rsidR="006A2EE4" w:rsidRPr="0000204C" w14:paraId="1D1D57C0" w14:textId="77777777" w:rsidTr="00005585">
        <w:tc>
          <w:tcPr>
            <w:tcW w:w="720" w:type="dxa"/>
            <w:shd w:val="clear" w:color="auto" w:fill="FFFF00"/>
          </w:tcPr>
          <w:p w14:paraId="41A32A9B" w14:textId="77777777" w:rsidR="006A2EE4" w:rsidRPr="0092368B" w:rsidRDefault="006A2EE4" w:rsidP="00005585">
            <w:pPr>
              <w:jc w:val="center"/>
              <w:rPr>
                <w:rFonts w:ascii="Calibri" w:hAnsi="Calibri" w:cs="Calibri"/>
                <w:b/>
                <w:bCs/>
                <w:szCs w:val="22"/>
              </w:rPr>
            </w:pPr>
            <w:r w:rsidRPr="0092368B">
              <w:rPr>
                <w:rFonts w:ascii="Calibri" w:hAnsi="Calibri" w:cs="Calibri"/>
                <w:b/>
                <w:bCs/>
                <w:szCs w:val="22"/>
              </w:rPr>
              <w:t>414</w:t>
            </w:r>
          </w:p>
        </w:tc>
        <w:tc>
          <w:tcPr>
            <w:tcW w:w="540" w:type="dxa"/>
            <w:vAlign w:val="center"/>
          </w:tcPr>
          <w:p w14:paraId="2BA66416" w14:textId="77777777" w:rsidR="006A2EE4" w:rsidRPr="0092368B" w:rsidRDefault="006A2EE4" w:rsidP="00005585">
            <w:pPr>
              <w:jc w:val="center"/>
              <w:rPr>
                <w:rFonts w:ascii="Calibri" w:hAnsi="Calibri" w:cs="Calibri"/>
                <w:bCs/>
                <w:szCs w:val="22"/>
              </w:rPr>
            </w:pPr>
            <w:r w:rsidRPr="0092368B">
              <w:rPr>
                <w:rFonts w:ascii="Calibri" w:hAnsi="Calibri" w:cs="Calibri"/>
                <w:bCs/>
                <w:szCs w:val="22"/>
              </w:rPr>
              <w:t>09</w:t>
            </w:r>
          </w:p>
        </w:tc>
        <w:tc>
          <w:tcPr>
            <w:tcW w:w="900" w:type="dxa"/>
            <w:shd w:val="clear" w:color="auto" w:fill="auto"/>
            <w:vAlign w:val="center"/>
          </w:tcPr>
          <w:p w14:paraId="295A696C" w14:textId="77777777" w:rsidR="006A2EE4" w:rsidRPr="0092368B" w:rsidRDefault="006A2EE4" w:rsidP="00005585">
            <w:pPr>
              <w:jc w:val="center"/>
              <w:rPr>
                <w:rFonts w:ascii="Calibri" w:hAnsi="Calibri" w:cs="Calibri"/>
                <w:bCs/>
                <w:szCs w:val="22"/>
              </w:rPr>
            </w:pPr>
            <w:r w:rsidRPr="0092368B">
              <w:rPr>
                <w:rFonts w:ascii="Calibri" w:hAnsi="Calibri" w:cs="Calibri"/>
                <w:bCs/>
                <w:szCs w:val="22"/>
              </w:rPr>
              <w:t>56,229</w:t>
            </w:r>
          </w:p>
        </w:tc>
        <w:tc>
          <w:tcPr>
            <w:tcW w:w="900" w:type="dxa"/>
            <w:vAlign w:val="center"/>
          </w:tcPr>
          <w:p w14:paraId="0C8B2E60" w14:textId="77777777" w:rsidR="006A2EE4" w:rsidRPr="0092368B" w:rsidRDefault="006A2EE4" w:rsidP="00005585">
            <w:pPr>
              <w:jc w:val="center"/>
              <w:rPr>
                <w:rFonts w:ascii="Calibri" w:hAnsi="Calibri" w:cs="Calibri"/>
                <w:bCs/>
                <w:szCs w:val="22"/>
              </w:rPr>
            </w:pPr>
            <w:r w:rsidRPr="0092368B">
              <w:rPr>
                <w:rFonts w:ascii="Calibri" w:hAnsi="Calibri" w:cs="Calibri"/>
                <w:bCs/>
                <w:szCs w:val="22"/>
              </w:rPr>
              <w:t>57,671</w:t>
            </w:r>
          </w:p>
        </w:tc>
        <w:tc>
          <w:tcPr>
            <w:tcW w:w="900" w:type="dxa"/>
            <w:vAlign w:val="center"/>
          </w:tcPr>
          <w:p w14:paraId="527EE00E" w14:textId="77777777" w:rsidR="006A2EE4" w:rsidRPr="0092368B" w:rsidRDefault="006A2EE4" w:rsidP="00005585">
            <w:pPr>
              <w:jc w:val="center"/>
              <w:rPr>
                <w:rFonts w:ascii="Calibri" w:hAnsi="Calibri" w:cs="Calibri"/>
                <w:bCs/>
                <w:szCs w:val="22"/>
              </w:rPr>
            </w:pPr>
            <w:r w:rsidRPr="0092368B">
              <w:rPr>
                <w:rFonts w:ascii="Calibri" w:hAnsi="Calibri" w:cs="Calibri"/>
                <w:bCs/>
                <w:szCs w:val="22"/>
              </w:rPr>
              <w:t>59,113</w:t>
            </w:r>
          </w:p>
        </w:tc>
        <w:tc>
          <w:tcPr>
            <w:tcW w:w="900" w:type="dxa"/>
            <w:shd w:val="clear" w:color="auto" w:fill="auto"/>
            <w:vAlign w:val="center"/>
          </w:tcPr>
          <w:p w14:paraId="6866685A" w14:textId="77777777" w:rsidR="006A2EE4" w:rsidRPr="0092368B" w:rsidRDefault="006A2EE4" w:rsidP="00005585">
            <w:pPr>
              <w:jc w:val="center"/>
              <w:rPr>
                <w:rFonts w:ascii="Calibri" w:hAnsi="Calibri" w:cs="Calibri"/>
                <w:bCs/>
                <w:szCs w:val="22"/>
              </w:rPr>
            </w:pPr>
            <w:r w:rsidRPr="0092368B">
              <w:rPr>
                <w:rFonts w:ascii="Calibri" w:hAnsi="Calibri" w:cs="Calibri"/>
                <w:bCs/>
                <w:szCs w:val="22"/>
              </w:rPr>
              <w:t>60,555</w:t>
            </w:r>
          </w:p>
        </w:tc>
        <w:tc>
          <w:tcPr>
            <w:tcW w:w="900" w:type="dxa"/>
            <w:shd w:val="clear" w:color="auto" w:fill="auto"/>
            <w:vAlign w:val="center"/>
          </w:tcPr>
          <w:p w14:paraId="3BBE3AC8" w14:textId="77777777" w:rsidR="006A2EE4" w:rsidRPr="0092368B" w:rsidRDefault="006A2EE4" w:rsidP="00005585">
            <w:pPr>
              <w:jc w:val="center"/>
              <w:rPr>
                <w:rFonts w:ascii="Calibri" w:hAnsi="Calibri" w:cs="Calibri"/>
                <w:bCs/>
                <w:szCs w:val="22"/>
              </w:rPr>
            </w:pPr>
            <w:r w:rsidRPr="0092368B">
              <w:rPr>
                <w:rFonts w:ascii="Calibri" w:hAnsi="Calibri" w:cs="Calibri"/>
                <w:bCs/>
                <w:szCs w:val="22"/>
              </w:rPr>
              <w:t>61,997</w:t>
            </w:r>
          </w:p>
        </w:tc>
        <w:tc>
          <w:tcPr>
            <w:tcW w:w="945" w:type="dxa"/>
            <w:shd w:val="clear" w:color="auto" w:fill="auto"/>
            <w:vAlign w:val="center"/>
          </w:tcPr>
          <w:p w14:paraId="0BE1EEB0" w14:textId="77777777" w:rsidR="006A2EE4" w:rsidRPr="0092368B" w:rsidRDefault="006A2EE4" w:rsidP="00005585">
            <w:pPr>
              <w:jc w:val="center"/>
              <w:rPr>
                <w:rFonts w:ascii="Calibri" w:hAnsi="Calibri" w:cs="Calibri"/>
                <w:bCs/>
                <w:szCs w:val="22"/>
              </w:rPr>
            </w:pPr>
            <w:r w:rsidRPr="0092368B">
              <w:rPr>
                <w:rFonts w:ascii="Calibri" w:hAnsi="Calibri" w:cs="Calibri"/>
                <w:bCs/>
                <w:szCs w:val="22"/>
              </w:rPr>
              <w:t>63,439</w:t>
            </w:r>
          </w:p>
        </w:tc>
        <w:tc>
          <w:tcPr>
            <w:tcW w:w="900" w:type="dxa"/>
            <w:shd w:val="clear" w:color="auto" w:fill="auto"/>
            <w:vAlign w:val="center"/>
          </w:tcPr>
          <w:p w14:paraId="758E9C38" w14:textId="77777777" w:rsidR="006A2EE4" w:rsidRPr="0092368B" w:rsidRDefault="006A2EE4" w:rsidP="00005585">
            <w:pPr>
              <w:jc w:val="center"/>
              <w:rPr>
                <w:rFonts w:ascii="Calibri" w:hAnsi="Calibri" w:cs="Calibri"/>
                <w:bCs/>
                <w:szCs w:val="22"/>
              </w:rPr>
            </w:pPr>
            <w:r w:rsidRPr="0092368B">
              <w:rPr>
                <w:rFonts w:ascii="Calibri" w:hAnsi="Calibri" w:cs="Calibri"/>
                <w:bCs/>
                <w:szCs w:val="22"/>
              </w:rPr>
              <w:t>64,881</w:t>
            </w:r>
          </w:p>
        </w:tc>
        <w:tc>
          <w:tcPr>
            <w:tcW w:w="900" w:type="dxa"/>
            <w:shd w:val="clear" w:color="auto" w:fill="auto"/>
            <w:vAlign w:val="center"/>
          </w:tcPr>
          <w:p w14:paraId="7B0BF8B7" w14:textId="77777777" w:rsidR="006A2EE4" w:rsidRPr="0092368B" w:rsidRDefault="006A2EE4" w:rsidP="00005585">
            <w:pPr>
              <w:jc w:val="center"/>
              <w:rPr>
                <w:rFonts w:ascii="Calibri" w:hAnsi="Calibri" w:cs="Calibri"/>
                <w:bCs/>
                <w:szCs w:val="22"/>
              </w:rPr>
            </w:pPr>
            <w:r w:rsidRPr="0092368B">
              <w:rPr>
                <w:rFonts w:ascii="Calibri" w:hAnsi="Calibri" w:cs="Calibri"/>
                <w:bCs/>
                <w:szCs w:val="22"/>
              </w:rPr>
              <w:t>66,323</w:t>
            </w:r>
          </w:p>
        </w:tc>
        <w:tc>
          <w:tcPr>
            <w:tcW w:w="900" w:type="dxa"/>
            <w:shd w:val="clear" w:color="auto" w:fill="auto"/>
            <w:vAlign w:val="center"/>
          </w:tcPr>
          <w:p w14:paraId="155185BC" w14:textId="77777777" w:rsidR="006A2EE4" w:rsidRPr="0092368B" w:rsidRDefault="006A2EE4" w:rsidP="00005585">
            <w:pPr>
              <w:jc w:val="center"/>
              <w:rPr>
                <w:rFonts w:ascii="Calibri" w:hAnsi="Calibri" w:cs="Calibri"/>
                <w:bCs/>
                <w:szCs w:val="22"/>
              </w:rPr>
            </w:pPr>
            <w:r w:rsidRPr="0092368B">
              <w:rPr>
                <w:rFonts w:ascii="Calibri" w:hAnsi="Calibri" w:cs="Calibri"/>
                <w:bCs/>
                <w:szCs w:val="22"/>
              </w:rPr>
              <w:t>67,765</w:t>
            </w:r>
          </w:p>
        </w:tc>
        <w:tc>
          <w:tcPr>
            <w:tcW w:w="1035" w:type="dxa"/>
            <w:shd w:val="clear" w:color="auto" w:fill="FFFF00"/>
            <w:vAlign w:val="center"/>
          </w:tcPr>
          <w:p w14:paraId="73843D82" w14:textId="77777777" w:rsidR="006A2EE4" w:rsidRPr="0092368B" w:rsidRDefault="006A2EE4" w:rsidP="00005585">
            <w:pPr>
              <w:jc w:val="center"/>
              <w:rPr>
                <w:rFonts w:ascii="Calibri" w:hAnsi="Calibri" w:cs="Calibri"/>
                <w:bCs/>
                <w:szCs w:val="22"/>
              </w:rPr>
            </w:pPr>
            <w:r w:rsidRPr="0092368B">
              <w:rPr>
                <w:rFonts w:ascii="Calibri" w:hAnsi="Calibri" w:cs="Calibri"/>
                <w:bCs/>
                <w:szCs w:val="22"/>
              </w:rPr>
              <w:t>69,207</w:t>
            </w:r>
          </w:p>
        </w:tc>
        <w:tc>
          <w:tcPr>
            <w:tcW w:w="945" w:type="dxa"/>
            <w:shd w:val="clear" w:color="auto" w:fill="FFFF00"/>
            <w:vAlign w:val="center"/>
          </w:tcPr>
          <w:p w14:paraId="3338979E" w14:textId="77777777" w:rsidR="006A2EE4" w:rsidRPr="0092368B" w:rsidRDefault="006A2EE4" w:rsidP="00005585">
            <w:pPr>
              <w:jc w:val="center"/>
              <w:rPr>
                <w:rFonts w:ascii="Calibri" w:hAnsi="Calibri" w:cs="Calibri"/>
                <w:bCs/>
                <w:color w:val="000000" w:themeColor="text1"/>
                <w:szCs w:val="24"/>
              </w:rPr>
            </w:pPr>
            <w:r>
              <w:rPr>
                <w:rFonts w:ascii="Calibri" w:hAnsi="Calibri" w:cs="Calibri"/>
                <w:bCs/>
                <w:color w:val="000000" w:themeColor="text1"/>
                <w:szCs w:val="24"/>
              </w:rPr>
              <w:t>12,978</w:t>
            </w:r>
          </w:p>
        </w:tc>
      </w:tr>
    </w:tbl>
    <w:p w14:paraId="0B4CD779" w14:textId="77777777" w:rsidR="002C45F0" w:rsidRPr="009958F1" w:rsidRDefault="002C45F0" w:rsidP="002927DD">
      <w:pPr>
        <w:pStyle w:val="ListParagraph"/>
        <w:numPr>
          <w:ilvl w:val="0"/>
          <w:numId w:val="45"/>
        </w:numPr>
        <w:spacing w:before="120" w:after="120"/>
        <w:contextualSpacing w:val="0"/>
        <w:rPr>
          <w:rFonts w:cs="Arial"/>
          <w:b/>
          <w:color w:val="000000" w:themeColor="text1"/>
          <w:szCs w:val="24"/>
        </w:rPr>
      </w:pPr>
      <w:r w:rsidRPr="009958F1">
        <w:rPr>
          <w:rFonts w:cs="Arial"/>
          <w:b/>
          <w:bCs/>
          <w:color w:val="000000" w:themeColor="text1"/>
          <w:szCs w:val="24"/>
        </w:rPr>
        <w:t>Step D</w:t>
      </w:r>
      <w:r w:rsidR="007167EE">
        <w:rPr>
          <w:rFonts w:cs="Arial"/>
          <w:b/>
          <w:bCs/>
          <w:color w:val="000000" w:themeColor="text1"/>
          <w:szCs w:val="24"/>
        </w:rPr>
        <w:t>:</w:t>
      </w:r>
      <w:r w:rsidRPr="009958F1">
        <w:rPr>
          <w:rFonts w:cs="Arial"/>
          <w:b/>
          <w:bCs/>
          <w:color w:val="000000" w:themeColor="text1"/>
          <w:szCs w:val="24"/>
        </w:rPr>
        <w:t xml:space="preserve"> Set the Pay.</w:t>
      </w:r>
    </w:p>
    <w:p w14:paraId="0B4CD77A" w14:textId="77777777" w:rsidR="00D831CC" w:rsidRDefault="002C45F0" w:rsidP="002927DD">
      <w:pPr>
        <w:pStyle w:val="ListParagraph"/>
        <w:numPr>
          <w:ilvl w:val="0"/>
          <w:numId w:val="121"/>
        </w:numPr>
        <w:spacing w:before="120" w:after="120"/>
        <w:contextualSpacing w:val="0"/>
        <w:rPr>
          <w:rFonts w:cs="Arial"/>
          <w:color w:val="000000" w:themeColor="text1"/>
          <w:szCs w:val="24"/>
        </w:rPr>
      </w:pPr>
      <w:r w:rsidRPr="009958F1">
        <w:rPr>
          <w:rFonts w:cs="Arial"/>
          <w:color w:val="000000" w:themeColor="text1"/>
          <w:szCs w:val="24"/>
        </w:rPr>
        <w:t xml:space="preserve">Find the locality pay table and the special rate table (if applicable) that apply to the position </w:t>
      </w:r>
      <w:r w:rsidR="009958F1" w:rsidRPr="009958F1">
        <w:rPr>
          <w:rFonts w:cs="Arial"/>
          <w:color w:val="000000" w:themeColor="text1"/>
          <w:szCs w:val="24"/>
        </w:rPr>
        <w:t>the employee</w:t>
      </w:r>
      <w:r w:rsidRPr="009958F1">
        <w:rPr>
          <w:rFonts w:cs="Arial"/>
          <w:color w:val="000000" w:themeColor="text1"/>
          <w:szCs w:val="24"/>
        </w:rPr>
        <w:t xml:space="preserve"> is being promoted into, at the new location (if applicable). </w:t>
      </w:r>
    </w:p>
    <w:p w14:paraId="0B4CD77B" w14:textId="77777777" w:rsidR="002C45F0" w:rsidRPr="00D831CC" w:rsidRDefault="002C45F0" w:rsidP="002927DD">
      <w:pPr>
        <w:pStyle w:val="ListParagraph"/>
        <w:numPr>
          <w:ilvl w:val="1"/>
          <w:numId w:val="54"/>
        </w:numPr>
        <w:spacing w:before="120" w:after="120"/>
        <w:contextualSpacing w:val="0"/>
        <w:rPr>
          <w:rFonts w:cs="Arial"/>
          <w:color w:val="000000" w:themeColor="text1"/>
          <w:szCs w:val="24"/>
        </w:rPr>
      </w:pPr>
      <w:r w:rsidRPr="00D831CC">
        <w:rPr>
          <w:rFonts w:cs="Arial"/>
          <w:color w:val="000000" w:themeColor="text1"/>
          <w:szCs w:val="24"/>
        </w:rPr>
        <w:t>At the GS-</w:t>
      </w:r>
      <w:r w:rsidR="009958F1" w:rsidRPr="00D831CC">
        <w:rPr>
          <w:rFonts w:cs="Arial"/>
          <w:color w:val="000000" w:themeColor="text1"/>
          <w:szCs w:val="24"/>
        </w:rPr>
        <w:t>09</w:t>
      </w:r>
      <w:r w:rsidRPr="00D831CC">
        <w:rPr>
          <w:rFonts w:cs="Arial"/>
          <w:color w:val="000000" w:themeColor="text1"/>
          <w:szCs w:val="24"/>
        </w:rPr>
        <w:t xml:space="preserve"> grade, Special Rate Table </w:t>
      </w:r>
      <w:r w:rsidR="009958F1" w:rsidRPr="00D831CC">
        <w:rPr>
          <w:rFonts w:cs="Arial"/>
          <w:color w:val="000000" w:themeColor="text1"/>
          <w:szCs w:val="24"/>
        </w:rPr>
        <w:t>414</w:t>
      </w:r>
      <w:r w:rsidRPr="00D831CC">
        <w:rPr>
          <w:rFonts w:cs="Arial"/>
          <w:color w:val="000000" w:themeColor="text1"/>
          <w:szCs w:val="24"/>
        </w:rPr>
        <w:t xml:space="preserve"> and the </w:t>
      </w:r>
      <w:r w:rsidR="009958F1" w:rsidRPr="00D831CC">
        <w:rPr>
          <w:rFonts w:cs="Arial"/>
          <w:color w:val="000000" w:themeColor="text1"/>
          <w:szCs w:val="24"/>
        </w:rPr>
        <w:t>RUS</w:t>
      </w:r>
      <w:r w:rsidRPr="00D831CC">
        <w:rPr>
          <w:rFonts w:cs="Arial"/>
          <w:color w:val="000000" w:themeColor="text1"/>
          <w:szCs w:val="24"/>
        </w:rPr>
        <w:t xml:space="preserve"> locality applied.</w:t>
      </w:r>
    </w:p>
    <w:p w14:paraId="0B4CD77C" w14:textId="77777777" w:rsidR="002C45F0" w:rsidRPr="009958F1" w:rsidRDefault="002C45F0" w:rsidP="002927DD">
      <w:pPr>
        <w:pStyle w:val="ListParagraph"/>
        <w:numPr>
          <w:ilvl w:val="1"/>
          <w:numId w:val="54"/>
        </w:numPr>
        <w:spacing w:before="120" w:after="120"/>
        <w:contextualSpacing w:val="0"/>
        <w:rPr>
          <w:rFonts w:cs="Arial"/>
          <w:color w:val="000000" w:themeColor="text1"/>
          <w:szCs w:val="24"/>
        </w:rPr>
      </w:pPr>
      <w:r w:rsidRPr="009958F1">
        <w:rPr>
          <w:rFonts w:cs="Arial"/>
          <w:color w:val="000000" w:themeColor="text1"/>
          <w:szCs w:val="24"/>
        </w:rPr>
        <w:t xml:space="preserve">But Special Rate Table </w:t>
      </w:r>
      <w:r w:rsidR="009958F1" w:rsidRPr="009958F1">
        <w:rPr>
          <w:rFonts w:cs="Arial"/>
          <w:color w:val="000000" w:themeColor="text1"/>
          <w:szCs w:val="24"/>
        </w:rPr>
        <w:t>414</w:t>
      </w:r>
      <w:r w:rsidRPr="009958F1">
        <w:rPr>
          <w:rFonts w:cs="Arial"/>
          <w:color w:val="000000" w:themeColor="text1"/>
          <w:szCs w:val="24"/>
        </w:rPr>
        <w:t xml:space="preserve"> doesn’t have grade 1</w:t>
      </w:r>
      <w:r w:rsidR="009958F1" w:rsidRPr="009958F1">
        <w:rPr>
          <w:rFonts w:cs="Arial"/>
          <w:color w:val="000000" w:themeColor="text1"/>
          <w:szCs w:val="24"/>
        </w:rPr>
        <w:t>1</w:t>
      </w:r>
      <w:r w:rsidRPr="009958F1">
        <w:rPr>
          <w:rFonts w:cs="Arial"/>
          <w:color w:val="000000" w:themeColor="text1"/>
          <w:szCs w:val="24"/>
        </w:rPr>
        <w:t xml:space="preserve"> on it.</w:t>
      </w:r>
    </w:p>
    <w:p w14:paraId="0B4CD77D" w14:textId="77777777" w:rsidR="009958F1" w:rsidRPr="009958F1" w:rsidRDefault="009958F1" w:rsidP="002927DD">
      <w:pPr>
        <w:pStyle w:val="ListParagraph"/>
        <w:numPr>
          <w:ilvl w:val="1"/>
          <w:numId w:val="54"/>
        </w:numPr>
        <w:spacing w:before="120" w:after="120"/>
        <w:contextualSpacing w:val="0"/>
        <w:rPr>
          <w:rFonts w:cs="Arial"/>
          <w:color w:val="000000" w:themeColor="text1"/>
          <w:szCs w:val="24"/>
        </w:rPr>
      </w:pPr>
      <w:r w:rsidRPr="009958F1">
        <w:rPr>
          <w:rFonts w:cs="Arial"/>
          <w:color w:val="000000" w:themeColor="text1"/>
          <w:szCs w:val="24"/>
        </w:rPr>
        <w:t>Since SSR 414 doesn’t have grade 11 on it then t</w:t>
      </w:r>
      <w:r w:rsidR="002C45F0" w:rsidRPr="009958F1">
        <w:rPr>
          <w:rFonts w:cs="Arial"/>
          <w:color w:val="000000" w:themeColor="text1"/>
          <w:szCs w:val="24"/>
        </w:rPr>
        <w:t>he only pay table that applies to a GS-</w:t>
      </w:r>
      <w:r w:rsidRPr="009958F1">
        <w:rPr>
          <w:rFonts w:cs="Arial"/>
          <w:color w:val="000000" w:themeColor="text1"/>
          <w:szCs w:val="24"/>
        </w:rPr>
        <w:t>0807-11</w:t>
      </w:r>
      <w:r w:rsidR="002C45F0" w:rsidRPr="009958F1">
        <w:rPr>
          <w:rFonts w:cs="Arial"/>
          <w:color w:val="000000" w:themeColor="text1"/>
          <w:szCs w:val="24"/>
        </w:rPr>
        <w:t xml:space="preserve"> position in </w:t>
      </w:r>
      <w:r w:rsidRPr="009958F1">
        <w:rPr>
          <w:rFonts w:cs="Arial"/>
          <w:color w:val="000000" w:themeColor="text1"/>
          <w:szCs w:val="24"/>
        </w:rPr>
        <w:t xml:space="preserve">Blairsden, CA </w:t>
      </w:r>
      <w:r w:rsidR="002C45F0" w:rsidRPr="009958F1">
        <w:rPr>
          <w:rFonts w:cs="Arial"/>
          <w:color w:val="000000" w:themeColor="text1"/>
          <w:szCs w:val="24"/>
        </w:rPr>
        <w:t xml:space="preserve">is the </w:t>
      </w:r>
      <w:r w:rsidRPr="009958F1">
        <w:rPr>
          <w:rFonts w:cs="Arial"/>
          <w:color w:val="000000" w:themeColor="text1"/>
          <w:szCs w:val="24"/>
        </w:rPr>
        <w:t xml:space="preserve">RUS </w:t>
      </w:r>
      <w:r w:rsidR="002C45F0" w:rsidRPr="009958F1">
        <w:rPr>
          <w:rFonts w:cs="Arial"/>
          <w:color w:val="000000" w:themeColor="text1"/>
          <w:szCs w:val="24"/>
        </w:rPr>
        <w:t xml:space="preserve">locality </w:t>
      </w:r>
      <w:r w:rsidRPr="009958F1">
        <w:rPr>
          <w:rFonts w:cs="Arial"/>
          <w:color w:val="000000" w:themeColor="text1"/>
          <w:szCs w:val="24"/>
        </w:rPr>
        <w:t>table.</w:t>
      </w:r>
    </w:p>
    <w:p w14:paraId="0B4CD77E" w14:textId="77777777" w:rsidR="002C45F0" w:rsidRPr="009958F1" w:rsidRDefault="002C45F0" w:rsidP="002927DD">
      <w:pPr>
        <w:pStyle w:val="ListParagraph"/>
        <w:numPr>
          <w:ilvl w:val="0"/>
          <w:numId w:val="54"/>
        </w:numPr>
        <w:spacing w:before="120" w:after="120"/>
        <w:contextualSpacing w:val="0"/>
        <w:rPr>
          <w:rFonts w:cs="Arial"/>
          <w:color w:val="000000" w:themeColor="text1"/>
          <w:szCs w:val="24"/>
        </w:rPr>
      </w:pPr>
      <w:r w:rsidRPr="009958F1">
        <w:rPr>
          <w:rFonts w:cs="Arial"/>
          <w:color w:val="000000" w:themeColor="text1"/>
          <w:szCs w:val="24"/>
        </w:rPr>
        <w:t>Slot $</w:t>
      </w:r>
      <w:r w:rsidR="009958F1" w:rsidRPr="009958F1">
        <w:rPr>
          <w:rFonts w:cs="Arial"/>
          <w:color w:val="000000" w:themeColor="text1"/>
          <w:szCs w:val="24"/>
        </w:rPr>
        <w:t>72,091</w:t>
      </w:r>
      <w:r w:rsidRPr="009958F1">
        <w:rPr>
          <w:rFonts w:cs="Arial"/>
          <w:color w:val="000000" w:themeColor="text1"/>
          <w:szCs w:val="24"/>
        </w:rPr>
        <w:t xml:space="preserve"> (promotion entitlement) into grade 1</w:t>
      </w:r>
      <w:r w:rsidR="009958F1" w:rsidRPr="009958F1">
        <w:rPr>
          <w:rFonts w:cs="Arial"/>
          <w:color w:val="000000" w:themeColor="text1"/>
          <w:szCs w:val="24"/>
        </w:rPr>
        <w:t>1</w:t>
      </w:r>
      <w:r w:rsidRPr="009958F1">
        <w:rPr>
          <w:rFonts w:cs="Arial"/>
          <w:color w:val="000000" w:themeColor="text1"/>
          <w:szCs w:val="24"/>
        </w:rPr>
        <w:t xml:space="preserve"> o</w:t>
      </w:r>
      <w:r w:rsidR="009958F1" w:rsidRPr="009958F1">
        <w:rPr>
          <w:rFonts w:cs="Arial"/>
          <w:color w:val="000000" w:themeColor="text1"/>
          <w:szCs w:val="24"/>
        </w:rPr>
        <w:t>n the RUS</w:t>
      </w:r>
      <w:r w:rsidRPr="009958F1">
        <w:rPr>
          <w:rFonts w:cs="Arial"/>
          <w:color w:val="000000" w:themeColor="text1"/>
          <w:szCs w:val="24"/>
        </w:rPr>
        <w:t xml:space="preserve"> locality table. </w:t>
      </w:r>
    </w:p>
    <w:p w14:paraId="0B4CD77F" w14:textId="77777777" w:rsidR="002C45F0" w:rsidRDefault="002C45F0" w:rsidP="00230BB9">
      <w:pPr>
        <w:pStyle w:val="ListParagraph"/>
        <w:spacing w:before="120" w:after="120"/>
        <w:ind w:left="1440"/>
        <w:contextualSpacing w:val="0"/>
        <w:rPr>
          <w:rFonts w:cs="Arial"/>
          <w:i/>
          <w:color w:val="000000" w:themeColor="text1"/>
          <w:szCs w:val="24"/>
        </w:rPr>
      </w:pPr>
      <w:r w:rsidRPr="009958F1">
        <w:rPr>
          <w:rFonts w:cs="Arial"/>
          <w:i/>
          <w:color w:val="000000" w:themeColor="text1"/>
          <w:szCs w:val="24"/>
        </w:rPr>
        <w:t>$</w:t>
      </w:r>
      <w:r w:rsidR="003952F4">
        <w:rPr>
          <w:rFonts w:cs="Arial"/>
          <w:i/>
          <w:color w:val="000000" w:themeColor="text1"/>
          <w:szCs w:val="24"/>
        </w:rPr>
        <w:t>72,091</w:t>
      </w:r>
      <w:r w:rsidRPr="009958F1">
        <w:rPr>
          <w:rFonts w:cs="Arial"/>
          <w:i/>
          <w:color w:val="000000" w:themeColor="text1"/>
          <w:szCs w:val="24"/>
        </w:rPr>
        <w:t xml:space="preserve"> falls between step </w:t>
      </w:r>
      <w:r w:rsidR="003952F4">
        <w:rPr>
          <w:rFonts w:cs="Arial"/>
          <w:i/>
          <w:color w:val="000000" w:themeColor="text1"/>
          <w:szCs w:val="24"/>
        </w:rPr>
        <w:t>6</w:t>
      </w:r>
      <w:r w:rsidRPr="009958F1">
        <w:rPr>
          <w:rFonts w:cs="Arial"/>
          <w:i/>
          <w:color w:val="000000" w:themeColor="text1"/>
          <w:szCs w:val="24"/>
        </w:rPr>
        <w:t xml:space="preserve"> and step </w:t>
      </w:r>
      <w:r w:rsidR="003952F4">
        <w:rPr>
          <w:rFonts w:cs="Arial"/>
          <w:i/>
          <w:color w:val="000000" w:themeColor="text1"/>
          <w:szCs w:val="24"/>
        </w:rPr>
        <w:t>7</w:t>
      </w:r>
      <w:r w:rsidRPr="009958F1">
        <w:rPr>
          <w:rFonts w:cs="Arial"/>
          <w:i/>
          <w:color w:val="000000" w:themeColor="text1"/>
          <w:szCs w:val="24"/>
        </w:rPr>
        <w:t>.</w:t>
      </w:r>
    </w:p>
    <w:p w14:paraId="0B4CD79A" w14:textId="2641E427" w:rsidR="002C45F0" w:rsidRDefault="002C45F0" w:rsidP="002927DD">
      <w:pPr>
        <w:pStyle w:val="ListParagraph"/>
        <w:numPr>
          <w:ilvl w:val="0"/>
          <w:numId w:val="54"/>
        </w:numPr>
        <w:spacing w:before="120" w:after="120"/>
        <w:contextualSpacing w:val="0"/>
        <w:rPr>
          <w:rFonts w:cs="Arial"/>
          <w:color w:val="000000" w:themeColor="text1"/>
          <w:szCs w:val="24"/>
        </w:rPr>
      </w:pPr>
      <w:r w:rsidRPr="009958F1">
        <w:rPr>
          <w:rFonts w:cs="Arial"/>
          <w:color w:val="000000" w:themeColor="text1"/>
          <w:szCs w:val="24"/>
        </w:rPr>
        <w:t>Pay is set at GS-</w:t>
      </w:r>
      <w:r w:rsidR="003952F4">
        <w:rPr>
          <w:rFonts w:cs="Arial"/>
          <w:color w:val="000000" w:themeColor="text1"/>
          <w:szCs w:val="24"/>
        </w:rPr>
        <w:t>0807-11</w:t>
      </w:r>
      <w:r w:rsidRPr="009958F1">
        <w:rPr>
          <w:rFonts w:cs="Arial"/>
          <w:color w:val="000000" w:themeColor="text1"/>
          <w:szCs w:val="24"/>
        </w:rPr>
        <w:t xml:space="preserve"> step </w:t>
      </w:r>
      <w:r w:rsidR="003952F4">
        <w:rPr>
          <w:rFonts w:cs="Arial"/>
          <w:color w:val="000000" w:themeColor="text1"/>
          <w:szCs w:val="24"/>
        </w:rPr>
        <w:t>7</w:t>
      </w:r>
      <w:r w:rsidRPr="009958F1">
        <w:rPr>
          <w:rFonts w:cs="Arial"/>
          <w:color w:val="000000" w:themeColor="text1"/>
          <w:szCs w:val="24"/>
        </w:rPr>
        <w:t>, $</w:t>
      </w:r>
      <w:r w:rsidR="003952F4">
        <w:rPr>
          <w:rFonts w:cs="Arial"/>
          <w:color w:val="000000" w:themeColor="text1"/>
          <w:szCs w:val="24"/>
        </w:rPr>
        <w:t>72,250</w:t>
      </w:r>
      <w:r w:rsidRPr="009958F1">
        <w:rPr>
          <w:rFonts w:cs="Arial"/>
          <w:color w:val="000000" w:themeColor="text1"/>
          <w:szCs w:val="24"/>
        </w:rPr>
        <w:t xml:space="preserve">, </w:t>
      </w:r>
      <w:r w:rsidR="003952F4">
        <w:rPr>
          <w:rFonts w:cs="Arial"/>
          <w:color w:val="000000" w:themeColor="text1"/>
          <w:szCs w:val="24"/>
        </w:rPr>
        <w:t>RUS</w:t>
      </w:r>
      <w:r w:rsidRPr="009958F1">
        <w:rPr>
          <w:rFonts w:cs="Arial"/>
          <w:color w:val="000000" w:themeColor="text1"/>
          <w:szCs w:val="24"/>
        </w:rPr>
        <w:t xml:space="preserve"> locality. Don’t forget to look at HPR.</w:t>
      </w:r>
      <w:r w:rsidR="00107244" w:rsidRPr="009958F1">
        <w:rPr>
          <w:rFonts w:cs="Arial"/>
          <w:color w:val="000000" w:themeColor="text1"/>
          <w:szCs w:val="24"/>
        </w:rPr>
        <w:t xml:space="preserve"> </w:t>
      </w:r>
    </w:p>
    <w:tbl>
      <w:tblPr>
        <w:tblStyle w:val="TableGrid"/>
        <w:tblW w:w="10485" w:type="dxa"/>
        <w:tblInd w:w="-5"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45"/>
        <w:gridCol w:w="900"/>
        <w:gridCol w:w="900"/>
        <w:gridCol w:w="900"/>
        <w:gridCol w:w="1080"/>
      </w:tblGrid>
      <w:tr w:rsidR="004837AB" w:rsidRPr="0000204C" w14:paraId="67993C30" w14:textId="77777777" w:rsidTr="00005585">
        <w:trPr>
          <w:tblHeader/>
        </w:trPr>
        <w:tc>
          <w:tcPr>
            <w:tcW w:w="720" w:type="dxa"/>
            <w:shd w:val="clear" w:color="auto" w:fill="D9D9D9" w:themeFill="background1" w:themeFillShade="D9"/>
          </w:tcPr>
          <w:p w14:paraId="41DD46B5" w14:textId="77777777" w:rsidR="004837AB" w:rsidRPr="00AC1CCE" w:rsidRDefault="004837AB" w:rsidP="00005585">
            <w:pPr>
              <w:jc w:val="center"/>
              <w:rPr>
                <w:rFonts w:ascii="Calibri" w:hAnsi="Calibri" w:cs="Calibri"/>
                <w:b/>
                <w:bCs/>
                <w:szCs w:val="24"/>
              </w:rPr>
            </w:pPr>
            <w:r w:rsidRPr="00AC1CCE">
              <w:rPr>
                <w:rFonts w:ascii="Calibri" w:hAnsi="Calibri" w:cs="Calibri"/>
                <w:b/>
                <w:bCs/>
                <w:szCs w:val="24"/>
              </w:rPr>
              <w:t>2017</w:t>
            </w:r>
          </w:p>
        </w:tc>
        <w:tc>
          <w:tcPr>
            <w:tcW w:w="540" w:type="dxa"/>
            <w:shd w:val="clear" w:color="auto" w:fill="D9D9D9" w:themeFill="background1" w:themeFillShade="D9"/>
            <w:hideMark/>
          </w:tcPr>
          <w:p w14:paraId="60EE6E69" w14:textId="77777777" w:rsidR="004837AB" w:rsidRPr="00AC1CCE" w:rsidRDefault="004837AB" w:rsidP="00005585">
            <w:pPr>
              <w:jc w:val="center"/>
              <w:rPr>
                <w:rFonts w:ascii="Calibri" w:hAnsi="Calibri" w:cs="Calibri"/>
                <w:b/>
                <w:bCs/>
                <w:szCs w:val="24"/>
              </w:rPr>
            </w:pPr>
            <w:r w:rsidRPr="00AC1CCE">
              <w:rPr>
                <w:rFonts w:ascii="Calibri" w:hAnsi="Calibri" w:cs="Calibri"/>
                <w:b/>
                <w:bCs/>
                <w:szCs w:val="24"/>
              </w:rPr>
              <w:t>Gr</w:t>
            </w:r>
          </w:p>
        </w:tc>
        <w:tc>
          <w:tcPr>
            <w:tcW w:w="900" w:type="dxa"/>
            <w:shd w:val="clear" w:color="auto" w:fill="D9D9D9" w:themeFill="background1" w:themeFillShade="D9"/>
            <w:hideMark/>
          </w:tcPr>
          <w:p w14:paraId="360E981F" w14:textId="77777777" w:rsidR="004837AB" w:rsidRPr="00AC1CCE" w:rsidRDefault="004837AB" w:rsidP="00005585">
            <w:pPr>
              <w:jc w:val="center"/>
              <w:rPr>
                <w:rFonts w:ascii="Calibri" w:hAnsi="Calibri" w:cs="Calibri"/>
                <w:b/>
                <w:bCs/>
                <w:szCs w:val="24"/>
              </w:rPr>
            </w:pPr>
            <w:r w:rsidRPr="00AC1CCE">
              <w:rPr>
                <w:rFonts w:ascii="Calibri" w:hAnsi="Calibri" w:cs="Calibri"/>
                <w:b/>
                <w:bCs/>
                <w:szCs w:val="24"/>
              </w:rPr>
              <w:t>STEP 1</w:t>
            </w:r>
          </w:p>
        </w:tc>
        <w:tc>
          <w:tcPr>
            <w:tcW w:w="900" w:type="dxa"/>
            <w:shd w:val="clear" w:color="auto" w:fill="D9D9D9" w:themeFill="background1" w:themeFillShade="D9"/>
            <w:hideMark/>
          </w:tcPr>
          <w:p w14:paraId="68EEBF44" w14:textId="77777777" w:rsidR="004837AB" w:rsidRPr="00AC1CCE" w:rsidRDefault="004837AB" w:rsidP="00005585">
            <w:pPr>
              <w:jc w:val="center"/>
              <w:rPr>
                <w:rFonts w:ascii="Calibri" w:hAnsi="Calibri" w:cs="Calibri"/>
                <w:b/>
                <w:bCs/>
                <w:szCs w:val="24"/>
              </w:rPr>
            </w:pPr>
            <w:r w:rsidRPr="00AC1CCE">
              <w:rPr>
                <w:rFonts w:ascii="Calibri" w:hAnsi="Calibri" w:cs="Calibri"/>
                <w:b/>
                <w:bCs/>
                <w:szCs w:val="24"/>
              </w:rPr>
              <w:t>STEP 2</w:t>
            </w:r>
          </w:p>
        </w:tc>
        <w:tc>
          <w:tcPr>
            <w:tcW w:w="900" w:type="dxa"/>
            <w:shd w:val="clear" w:color="auto" w:fill="D9D9D9" w:themeFill="background1" w:themeFillShade="D9"/>
            <w:hideMark/>
          </w:tcPr>
          <w:p w14:paraId="2A2C8406" w14:textId="77777777" w:rsidR="004837AB" w:rsidRPr="00AC1CCE" w:rsidRDefault="004837AB" w:rsidP="00005585">
            <w:pPr>
              <w:jc w:val="center"/>
              <w:rPr>
                <w:rFonts w:ascii="Calibri" w:hAnsi="Calibri" w:cs="Calibri"/>
                <w:b/>
                <w:bCs/>
                <w:szCs w:val="24"/>
              </w:rPr>
            </w:pPr>
            <w:r w:rsidRPr="00AC1CCE">
              <w:rPr>
                <w:rFonts w:ascii="Calibri" w:hAnsi="Calibri" w:cs="Calibri"/>
                <w:b/>
                <w:bCs/>
                <w:szCs w:val="24"/>
              </w:rPr>
              <w:t>STEP 3</w:t>
            </w:r>
          </w:p>
        </w:tc>
        <w:tc>
          <w:tcPr>
            <w:tcW w:w="900" w:type="dxa"/>
            <w:shd w:val="clear" w:color="auto" w:fill="D9D9D9" w:themeFill="background1" w:themeFillShade="D9"/>
            <w:hideMark/>
          </w:tcPr>
          <w:p w14:paraId="08D19860" w14:textId="77777777" w:rsidR="004837AB" w:rsidRPr="00AC1CCE" w:rsidRDefault="004837AB" w:rsidP="00005585">
            <w:pPr>
              <w:jc w:val="center"/>
              <w:rPr>
                <w:rFonts w:ascii="Calibri" w:hAnsi="Calibri" w:cs="Calibri"/>
                <w:b/>
                <w:bCs/>
                <w:szCs w:val="24"/>
              </w:rPr>
            </w:pPr>
            <w:r w:rsidRPr="00AC1CCE">
              <w:rPr>
                <w:rFonts w:ascii="Calibri" w:hAnsi="Calibri" w:cs="Calibri"/>
                <w:b/>
                <w:bCs/>
                <w:szCs w:val="24"/>
              </w:rPr>
              <w:t>STEP 4</w:t>
            </w:r>
          </w:p>
        </w:tc>
        <w:tc>
          <w:tcPr>
            <w:tcW w:w="900" w:type="dxa"/>
            <w:shd w:val="clear" w:color="auto" w:fill="D9D9D9" w:themeFill="background1" w:themeFillShade="D9"/>
            <w:hideMark/>
          </w:tcPr>
          <w:p w14:paraId="6BCF4535" w14:textId="77777777" w:rsidR="004837AB" w:rsidRPr="00AC1CCE" w:rsidRDefault="004837AB" w:rsidP="00005585">
            <w:pPr>
              <w:jc w:val="center"/>
              <w:rPr>
                <w:rFonts w:ascii="Calibri" w:hAnsi="Calibri" w:cs="Calibri"/>
                <w:b/>
                <w:bCs/>
                <w:szCs w:val="24"/>
              </w:rPr>
            </w:pPr>
            <w:r w:rsidRPr="00AC1CCE">
              <w:rPr>
                <w:rFonts w:ascii="Calibri" w:hAnsi="Calibri" w:cs="Calibri"/>
                <w:b/>
                <w:bCs/>
                <w:szCs w:val="24"/>
              </w:rPr>
              <w:t>STEP 5</w:t>
            </w:r>
          </w:p>
        </w:tc>
        <w:tc>
          <w:tcPr>
            <w:tcW w:w="945" w:type="dxa"/>
            <w:shd w:val="clear" w:color="auto" w:fill="D9D9D9" w:themeFill="background1" w:themeFillShade="D9"/>
            <w:hideMark/>
          </w:tcPr>
          <w:p w14:paraId="099EF426" w14:textId="77777777" w:rsidR="004837AB" w:rsidRPr="00AC1CCE" w:rsidRDefault="004837AB" w:rsidP="00005585">
            <w:pPr>
              <w:jc w:val="center"/>
              <w:rPr>
                <w:rFonts w:ascii="Calibri" w:hAnsi="Calibri" w:cs="Calibri"/>
                <w:b/>
                <w:bCs/>
                <w:szCs w:val="24"/>
              </w:rPr>
            </w:pPr>
            <w:r w:rsidRPr="00AC1CCE">
              <w:rPr>
                <w:rFonts w:ascii="Calibri" w:hAnsi="Calibri" w:cs="Calibri"/>
                <w:b/>
                <w:bCs/>
                <w:szCs w:val="24"/>
              </w:rPr>
              <w:t>STEP 6</w:t>
            </w:r>
          </w:p>
        </w:tc>
        <w:tc>
          <w:tcPr>
            <w:tcW w:w="900" w:type="dxa"/>
            <w:shd w:val="clear" w:color="auto" w:fill="D9D9D9" w:themeFill="background1" w:themeFillShade="D9"/>
            <w:hideMark/>
          </w:tcPr>
          <w:p w14:paraId="32090CE1" w14:textId="77777777" w:rsidR="004837AB" w:rsidRPr="00AC1CCE" w:rsidRDefault="004837AB" w:rsidP="00005585">
            <w:pPr>
              <w:jc w:val="center"/>
              <w:rPr>
                <w:rFonts w:ascii="Calibri" w:hAnsi="Calibri" w:cs="Calibri"/>
                <w:b/>
                <w:bCs/>
                <w:szCs w:val="24"/>
              </w:rPr>
            </w:pPr>
            <w:r w:rsidRPr="00AC1CCE">
              <w:rPr>
                <w:rFonts w:ascii="Calibri" w:hAnsi="Calibri" w:cs="Calibri"/>
                <w:b/>
                <w:bCs/>
                <w:szCs w:val="24"/>
              </w:rPr>
              <w:t>STEP 7</w:t>
            </w:r>
          </w:p>
        </w:tc>
        <w:tc>
          <w:tcPr>
            <w:tcW w:w="900" w:type="dxa"/>
            <w:shd w:val="clear" w:color="auto" w:fill="D9D9D9" w:themeFill="background1" w:themeFillShade="D9"/>
            <w:hideMark/>
          </w:tcPr>
          <w:p w14:paraId="203FDA9F" w14:textId="77777777" w:rsidR="004837AB" w:rsidRPr="00AC1CCE" w:rsidRDefault="004837AB" w:rsidP="00005585">
            <w:pPr>
              <w:jc w:val="center"/>
              <w:rPr>
                <w:rFonts w:ascii="Calibri" w:hAnsi="Calibri" w:cs="Calibri"/>
                <w:b/>
                <w:bCs/>
                <w:szCs w:val="24"/>
              </w:rPr>
            </w:pPr>
            <w:r w:rsidRPr="00AC1CCE">
              <w:rPr>
                <w:rFonts w:ascii="Calibri" w:hAnsi="Calibri" w:cs="Calibri"/>
                <w:b/>
                <w:bCs/>
                <w:szCs w:val="24"/>
              </w:rPr>
              <w:t>STEP 8</w:t>
            </w:r>
          </w:p>
        </w:tc>
        <w:tc>
          <w:tcPr>
            <w:tcW w:w="900" w:type="dxa"/>
            <w:shd w:val="clear" w:color="auto" w:fill="D9D9D9" w:themeFill="background1" w:themeFillShade="D9"/>
            <w:hideMark/>
          </w:tcPr>
          <w:p w14:paraId="4CB2D928" w14:textId="77777777" w:rsidR="004837AB" w:rsidRPr="00AC1CCE" w:rsidRDefault="004837AB" w:rsidP="00005585">
            <w:pPr>
              <w:jc w:val="center"/>
              <w:rPr>
                <w:rFonts w:ascii="Calibri" w:hAnsi="Calibri" w:cs="Calibri"/>
                <w:b/>
                <w:bCs/>
                <w:szCs w:val="24"/>
              </w:rPr>
            </w:pPr>
            <w:r w:rsidRPr="00AC1CCE">
              <w:rPr>
                <w:rFonts w:ascii="Calibri" w:hAnsi="Calibri" w:cs="Calibri"/>
                <w:b/>
                <w:bCs/>
                <w:szCs w:val="24"/>
              </w:rPr>
              <w:t>STEP 9</w:t>
            </w:r>
          </w:p>
        </w:tc>
        <w:tc>
          <w:tcPr>
            <w:tcW w:w="1080" w:type="dxa"/>
            <w:shd w:val="clear" w:color="auto" w:fill="D9D9D9" w:themeFill="background1" w:themeFillShade="D9"/>
            <w:hideMark/>
          </w:tcPr>
          <w:p w14:paraId="0441B3BE" w14:textId="77777777" w:rsidR="004837AB" w:rsidRPr="00AC1CCE" w:rsidRDefault="004837AB" w:rsidP="00005585">
            <w:pPr>
              <w:jc w:val="center"/>
              <w:rPr>
                <w:rFonts w:ascii="Calibri" w:hAnsi="Calibri" w:cs="Calibri"/>
                <w:b/>
                <w:bCs/>
                <w:szCs w:val="24"/>
              </w:rPr>
            </w:pPr>
            <w:r w:rsidRPr="00AC1CCE">
              <w:rPr>
                <w:rFonts w:ascii="Calibri" w:hAnsi="Calibri" w:cs="Calibri"/>
                <w:b/>
                <w:bCs/>
                <w:szCs w:val="24"/>
              </w:rPr>
              <w:t>STEP 10</w:t>
            </w:r>
          </w:p>
        </w:tc>
      </w:tr>
      <w:tr w:rsidR="004837AB" w:rsidRPr="0000204C" w14:paraId="56B93213" w14:textId="77777777" w:rsidTr="00005585">
        <w:tc>
          <w:tcPr>
            <w:tcW w:w="720" w:type="dxa"/>
            <w:shd w:val="clear" w:color="auto" w:fill="auto"/>
          </w:tcPr>
          <w:p w14:paraId="7CA6F82B" w14:textId="77777777" w:rsidR="004837AB" w:rsidRPr="003952F4" w:rsidRDefault="004837AB" w:rsidP="00005585">
            <w:pPr>
              <w:jc w:val="center"/>
              <w:rPr>
                <w:rFonts w:ascii="Calibri" w:hAnsi="Calibri" w:cs="Calibri"/>
                <w:b/>
                <w:bCs/>
                <w:szCs w:val="22"/>
              </w:rPr>
            </w:pPr>
            <w:r w:rsidRPr="003952F4">
              <w:rPr>
                <w:rFonts w:ascii="Calibri" w:hAnsi="Calibri" w:cs="Calibri"/>
                <w:b/>
                <w:bCs/>
                <w:szCs w:val="22"/>
              </w:rPr>
              <w:t>RUS</w:t>
            </w:r>
          </w:p>
        </w:tc>
        <w:tc>
          <w:tcPr>
            <w:tcW w:w="540" w:type="dxa"/>
            <w:vAlign w:val="center"/>
          </w:tcPr>
          <w:p w14:paraId="2C8B77B1" w14:textId="77777777" w:rsidR="004837AB" w:rsidRPr="003952F4" w:rsidRDefault="004837AB" w:rsidP="00005585">
            <w:pPr>
              <w:jc w:val="center"/>
              <w:rPr>
                <w:rFonts w:ascii="Calibri" w:hAnsi="Calibri" w:cs="Calibri"/>
                <w:bCs/>
                <w:szCs w:val="22"/>
              </w:rPr>
            </w:pPr>
            <w:r w:rsidRPr="003952F4">
              <w:rPr>
                <w:rFonts w:ascii="Calibri" w:hAnsi="Calibri" w:cs="Calibri"/>
                <w:bCs/>
                <w:szCs w:val="22"/>
              </w:rPr>
              <w:t>11</w:t>
            </w:r>
          </w:p>
        </w:tc>
        <w:tc>
          <w:tcPr>
            <w:tcW w:w="900" w:type="dxa"/>
            <w:shd w:val="clear" w:color="auto" w:fill="auto"/>
            <w:vAlign w:val="center"/>
          </w:tcPr>
          <w:p w14:paraId="7D7B94B1" w14:textId="77777777" w:rsidR="004837AB" w:rsidRPr="003952F4" w:rsidRDefault="004837AB" w:rsidP="00005585">
            <w:pPr>
              <w:jc w:val="center"/>
              <w:rPr>
                <w:rFonts w:ascii="Calibri" w:hAnsi="Calibri" w:cs="Calibri"/>
                <w:bCs/>
                <w:szCs w:val="22"/>
              </w:rPr>
            </w:pPr>
            <w:r w:rsidRPr="003952F4">
              <w:rPr>
                <w:rFonts w:ascii="Calibri" w:hAnsi="Calibri" w:cs="Calibri"/>
                <w:bCs/>
                <w:szCs w:val="22"/>
              </w:rPr>
              <w:t>60,210</w:t>
            </w:r>
          </w:p>
        </w:tc>
        <w:tc>
          <w:tcPr>
            <w:tcW w:w="900" w:type="dxa"/>
            <w:vAlign w:val="center"/>
          </w:tcPr>
          <w:p w14:paraId="090450E0" w14:textId="77777777" w:rsidR="004837AB" w:rsidRPr="003952F4" w:rsidRDefault="004837AB" w:rsidP="00005585">
            <w:pPr>
              <w:jc w:val="center"/>
              <w:rPr>
                <w:rFonts w:ascii="Calibri" w:hAnsi="Calibri" w:cs="Calibri"/>
                <w:bCs/>
                <w:szCs w:val="22"/>
              </w:rPr>
            </w:pPr>
            <w:r w:rsidRPr="003952F4">
              <w:rPr>
                <w:rFonts w:ascii="Calibri" w:hAnsi="Calibri" w:cs="Calibri"/>
                <w:bCs/>
                <w:szCs w:val="22"/>
              </w:rPr>
              <w:t>62,216</w:t>
            </w:r>
          </w:p>
        </w:tc>
        <w:tc>
          <w:tcPr>
            <w:tcW w:w="900" w:type="dxa"/>
            <w:vAlign w:val="center"/>
          </w:tcPr>
          <w:p w14:paraId="059F5D8C" w14:textId="77777777" w:rsidR="004837AB" w:rsidRPr="003952F4" w:rsidRDefault="004837AB" w:rsidP="00005585">
            <w:pPr>
              <w:jc w:val="center"/>
              <w:rPr>
                <w:rFonts w:ascii="Calibri" w:hAnsi="Calibri" w:cs="Calibri"/>
                <w:bCs/>
                <w:szCs w:val="22"/>
              </w:rPr>
            </w:pPr>
            <w:r w:rsidRPr="003952F4">
              <w:rPr>
                <w:rFonts w:ascii="Calibri" w:hAnsi="Calibri" w:cs="Calibri"/>
                <w:bCs/>
                <w:szCs w:val="22"/>
              </w:rPr>
              <w:t>64,223</w:t>
            </w:r>
          </w:p>
        </w:tc>
        <w:tc>
          <w:tcPr>
            <w:tcW w:w="900" w:type="dxa"/>
            <w:shd w:val="clear" w:color="auto" w:fill="auto"/>
            <w:vAlign w:val="center"/>
          </w:tcPr>
          <w:p w14:paraId="4DD471DD" w14:textId="77777777" w:rsidR="004837AB" w:rsidRPr="003952F4" w:rsidRDefault="004837AB" w:rsidP="00005585">
            <w:pPr>
              <w:jc w:val="center"/>
              <w:rPr>
                <w:rFonts w:ascii="Calibri" w:hAnsi="Calibri" w:cs="Calibri"/>
                <w:bCs/>
                <w:szCs w:val="22"/>
              </w:rPr>
            </w:pPr>
            <w:r w:rsidRPr="003952F4">
              <w:rPr>
                <w:rFonts w:ascii="Calibri" w:hAnsi="Calibri" w:cs="Calibri"/>
                <w:bCs/>
                <w:szCs w:val="22"/>
              </w:rPr>
              <w:t>66,230</w:t>
            </w:r>
          </w:p>
        </w:tc>
        <w:tc>
          <w:tcPr>
            <w:tcW w:w="900" w:type="dxa"/>
            <w:shd w:val="clear" w:color="auto" w:fill="auto"/>
            <w:vAlign w:val="center"/>
          </w:tcPr>
          <w:p w14:paraId="6A21195A" w14:textId="77777777" w:rsidR="004837AB" w:rsidRPr="003952F4" w:rsidRDefault="004837AB" w:rsidP="00005585">
            <w:pPr>
              <w:jc w:val="center"/>
              <w:rPr>
                <w:rFonts w:ascii="Calibri" w:hAnsi="Calibri" w:cs="Calibri"/>
                <w:bCs/>
                <w:szCs w:val="22"/>
              </w:rPr>
            </w:pPr>
            <w:r w:rsidRPr="003952F4">
              <w:rPr>
                <w:rFonts w:ascii="Calibri" w:hAnsi="Calibri" w:cs="Calibri"/>
                <w:bCs/>
                <w:szCs w:val="22"/>
              </w:rPr>
              <w:t>68,236</w:t>
            </w:r>
          </w:p>
        </w:tc>
        <w:tc>
          <w:tcPr>
            <w:tcW w:w="945" w:type="dxa"/>
            <w:shd w:val="clear" w:color="auto" w:fill="A6A6A6" w:themeFill="background1" w:themeFillShade="A6"/>
            <w:vAlign w:val="center"/>
          </w:tcPr>
          <w:p w14:paraId="12D68B62" w14:textId="77777777" w:rsidR="004837AB" w:rsidRPr="003952F4" w:rsidRDefault="004837AB" w:rsidP="00005585">
            <w:pPr>
              <w:jc w:val="center"/>
              <w:rPr>
                <w:rFonts w:ascii="Calibri" w:hAnsi="Calibri" w:cs="Calibri"/>
                <w:bCs/>
                <w:szCs w:val="22"/>
              </w:rPr>
            </w:pPr>
            <w:r w:rsidRPr="003952F4">
              <w:rPr>
                <w:rFonts w:ascii="Calibri" w:hAnsi="Calibri" w:cs="Calibri"/>
                <w:bCs/>
                <w:szCs w:val="22"/>
              </w:rPr>
              <w:t>70,243</w:t>
            </w:r>
          </w:p>
        </w:tc>
        <w:tc>
          <w:tcPr>
            <w:tcW w:w="900" w:type="dxa"/>
            <w:shd w:val="clear" w:color="auto" w:fill="FFFF00"/>
            <w:vAlign w:val="center"/>
          </w:tcPr>
          <w:p w14:paraId="4BADE17A" w14:textId="77777777" w:rsidR="004837AB" w:rsidRPr="003952F4" w:rsidRDefault="004837AB" w:rsidP="00005585">
            <w:pPr>
              <w:jc w:val="center"/>
              <w:rPr>
                <w:rFonts w:ascii="Calibri" w:hAnsi="Calibri" w:cs="Calibri"/>
                <w:bCs/>
                <w:szCs w:val="22"/>
              </w:rPr>
            </w:pPr>
            <w:r w:rsidRPr="003952F4">
              <w:rPr>
                <w:rFonts w:ascii="Calibri" w:hAnsi="Calibri" w:cs="Calibri"/>
                <w:bCs/>
                <w:szCs w:val="22"/>
              </w:rPr>
              <w:t>72,250</w:t>
            </w:r>
          </w:p>
        </w:tc>
        <w:tc>
          <w:tcPr>
            <w:tcW w:w="900" w:type="dxa"/>
            <w:shd w:val="clear" w:color="auto" w:fill="auto"/>
            <w:vAlign w:val="center"/>
          </w:tcPr>
          <w:p w14:paraId="68AFEBF8" w14:textId="77777777" w:rsidR="004837AB" w:rsidRPr="003952F4" w:rsidRDefault="004837AB" w:rsidP="00005585">
            <w:pPr>
              <w:jc w:val="center"/>
              <w:rPr>
                <w:rFonts w:ascii="Calibri" w:hAnsi="Calibri" w:cs="Calibri"/>
                <w:bCs/>
                <w:szCs w:val="22"/>
              </w:rPr>
            </w:pPr>
            <w:r w:rsidRPr="003952F4">
              <w:rPr>
                <w:rFonts w:ascii="Calibri" w:hAnsi="Calibri" w:cs="Calibri"/>
                <w:bCs/>
                <w:szCs w:val="22"/>
              </w:rPr>
              <w:t>74,256</w:t>
            </w:r>
          </w:p>
        </w:tc>
        <w:tc>
          <w:tcPr>
            <w:tcW w:w="900" w:type="dxa"/>
            <w:shd w:val="clear" w:color="auto" w:fill="auto"/>
            <w:vAlign w:val="center"/>
          </w:tcPr>
          <w:p w14:paraId="3FFC8374" w14:textId="77777777" w:rsidR="004837AB" w:rsidRPr="003952F4" w:rsidRDefault="004837AB" w:rsidP="00005585">
            <w:pPr>
              <w:jc w:val="center"/>
              <w:rPr>
                <w:rFonts w:ascii="Calibri" w:hAnsi="Calibri" w:cs="Calibri"/>
                <w:bCs/>
                <w:szCs w:val="22"/>
              </w:rPr>
            </w:pPr>
            <w:r w:rsidRPr="003952F4">
              <w:rPr>
                <w:rFonts w:ascii="Calibri" w:hAnsi="Calibri" w:cs="Calibri"/>
                <w:bCs/>
                <w:szCs w:val="22"/>
              </w:rPr>
              <w:t>76,263</w:t>
            </w:r>
          </w:p>
        </w:tc>
        <w:tc>
          <w:tcPr>
            <w:tcW w:w="1080" w:type="dxa"/>
            <w:shd w:val="clear" w:color="auto" w:fill="auto"/>
            <w:vAlign w:val="center"/>
          </w:tcPr>
          <w:p w14:paraId="554BC45E" w14:textId="77777777" w:rsidR="004837AB" w:rsidRPr="003952F4" w:rsidRDefault="004837AB" w:rsidP="00005585">
            <w:pPr>
              <w:jc w:val="center"/>
              <w:rPr>
                <w:rFonts w:ascii="Calibri" w:hAnsi="Calibri" w:cs="Calibri"/>
                <w:bCs/>
                <w:szCs w:val="22"/>
              </w:rPr>
            </w:pPr>
            <w:r w:rsidRPr="003952F4">
              <w:rPr>
                <w:rFonts w:ascii="Calibri" w:hAnsi="Calibri" w:cs="Calibri"/>
                <w:bCs/>
                <w:szCs w:val="22"/>
              </w:rPr>
              <w:t>78,270</w:t>
            </w:r>
          </w:p>
        </w:tc>
      </w:tr>
    </w:tbl>
    <w:p w14:paraId="0B4CD79B" w14:textId="25A4553D" w:rsidR="005D48F2" w:rsidRPr="00DB4651" w:rsidRDefault="005D48F2" w:rsidP="00DB4651">
      <w:pPr>
        <w:pStyle w:val="Heading4"/>
      </w:pPr>
      <w:r w:rsidRPr="00DB4651">
        <w:t xml:space="preserve">Ex. </w:t>
      </w:r>
      <w:r w:rsidR="00890461">
        <w:t>5</w:t>
      </w:r>
      <w:r w:rsidRPr="00DB4651">
        <w:t xml:space="preserve"> Worksheet</w:t>
      </w:r>
    </w:p>
    <w:tbl>
      <w:tblPr>
        <w:tblStyle w:val="TableGrid"/>
        <w:tblW w:w="11430" w:type="dxa"/>
        <w:tblInd w:w="-635" w:type="dxa"/>
        <w:tblLook w:val="04A0" w:firstRow="1" w:lastRow="0" w:firstColumn="1" w:lastColumn="0" w:noHBand="0" w:noVBand="1"/>
        <w:tblCaption w:val="Worksheet"/>
        <w:tblDescription w:val="Worksheet"/>
      </w:tblPr>
      <w:tblGrid>
        <w:gridCol w:w="1094"/>
        <w:gridCol w:w="10336"/>
      </w:tblGrid>
      <w:tr w:rsidR="005D48F2" w:rsidRPr="00F40ACC" w14:paraId="0B4CD7A1" w14:textId="77777777" w:rsidTr="00DB4651">
        <w:trPr>
          <w:tblHeader/>
        </w:trPr>
        <w:tc>
          <w:tcPr>
            <w:tcW w:w="1094" w:type="dxa"/>
            <w:shd w:val="clear" w:color="auto" w:fill="D9D9D9" w:themeFill="background1" w:themeFillShade="D9"/>
          </w:tcPr>
          <w:p w14:paraId="0B4CD79C" w14:textId="281D9934" w:rsidR="005D48F2" w:rsidRPr="00F40ACC" w:rsidRDefault="00DB4651" w:rsidP="00230BB9">
            <w:pPr>
              <w:spacing w:after="120"/>
              <w:jc w:val="center"/>
              <w:rPr>
                <w:color w:val="000000" w:themeColor="text1"/>
              </w:rPr>
            </w:pPr>
            <w:r>
              <w:rPr>
                <w:noProof/>
                <w:color w:val="000000" w:themeColor="text1"/>
              </w:rPr>
              <w:t>Steps</w:t>
            </w:r>
          </w:p>
        </w:tc>
        <w:tc>
          <w:tcPr>
            <w:tcW w:w="10336" w:type="dxa"/>
            <w:shd w:val="clear" w:color="auto" w:fill="D9D9D9" w:themeFill="background1" w:themeFillShade="D9"/>
          </w:tcPr>
          <w:p w14:paraId="0B4CD79D" w14:textId="77777777" w:rsidR="005D48F2" w:rsidRPr="00230BB9" w:rsidRDefault="005D48F2" w:rsidP="00230BB9">
            <w:pPr>
              <w:autoSpaceDE w:val="0"/>
              <w:autoSpaceDN w:val="0"/>
              <w:adjustRightInd w:val="0"/>
              <w:spacing w:after="120"/>
              <w:jc w:val="center"/>
              <w:rPr>
                <w:b/>
                <w:bCs/>
                <w:color w:val="000000"/>
                <w:szCs w:val="28"/>
              </w:rPr>
            </w:pPr>
            <w:r w:rsidRPr="00230BB9">
              <w:rPr>
                <w:b/>
                <w:bCs/>
                <w:color w:val="000000"/>
                <w:szCs w:val="28"/>
              </w:rPr>
              <w:t>Promotion Worksheet</w:t>
            </w:r>
          </w:p>
          <w:p w14:paraId="0B4CD79E" w14:textId="77777777" w:rsidR="005D48F2" w:rsidRPr="00230BB9" w:rsidRDefault="005D48F2" w:rsidP="00230BB9">
            <w:pPr>
              <w:autoSpaceDE w:val="0"/>
              <w:autoSpaceDN w:val="0"/>
              <w:adjustRightInd w:val="0"/>
              <w:spacing w:after="120"/>
              <w:jc w:val="center"/>
              <w:rPr>
                <w:b/>
                <w:bCs/>
                <w:color w:val="000000"/>
                <w:sz w:val="28"/>
                <w:szCs w:val="26"/>
              </w:rPr>
            </w:pPr>
            <w:r w:rsidRPr="00230BB9">
              <w:rPr>
                <w:b/>
                <w:bCs/>
                <w:color w:val="000000"/>
                <w:sz w:val="28"/>
                <w:szCs w:val="26"/>
              </w:rPr>
              <w:t>Promotion from Step 9 or Step 10 on a Special Rate Table</w:t>
            </w:r>
          </w:p>
          <w:p w14:paraId="0B4CD79F" w14:textId="77777777" w:rsidR="005D48F2" w:rsidRPr="00410FEA" w:rsidRDefault="005D48F2" w:rsidP="00230BB9">
            <w:pPr>
              <w:autoSpaceDE w:val="0"/>
              <w:autoSpaceDN w:val="0"/>
              <w:adjustRightInd w:val="0"/>
              <w:spacing w:after="120"/>
              <w:jc w:val="center"/>
              <w:rPr>
                <w:b/>
                <w:bCs/>
                <w:color w:val="000000"/>
                <w:szCs w:val="23"/>
              </w:rPr>
            </w:pPr>
            <w:r w:rsidRPr="00410FEA">
              <w:rPr>
                <w:b/>
                <w:bCs/>
                <w:color w:val="000000"/>
                <w:sz w:val="28"/>
                <w:szCs w:val="26"/>
              </w:rPr>
              <w:t>The Supplement is a Fixed Dollar Amount</w:t>
            </w:r>
          </w:p>
          <w:p w14:paraId="0B4CD7A0" w14:textId="77777777" w:rsidR="00F0435A" w:rsidRPr="003F71D1" w:rsidRDefault="005D48F2" w:rsidP="00230BB9">
            <w:pPr>
              <w:autoSpaceDE w:val="0"/>
              <w:autoSpaceDN w:val="0"/>
              <w:adjustRightInd w:val="0"/>
              <w:spacing w:after="120"/>
              <w:rPr>
                <w:bCs/>
                <w:i/>
                <w:color w:val="000000"/>
                <w:szCs w:val="19"/>
              </w:rPr>
            </w:pPr>
            <w:r w:rsidRPr="003F71D1">
              <w:rPr>
                <w:bCs/>
                <w:i/>
                <w:color w:val="000000"/>
                <w:szCs w:val="19"/>
              </w:rPr>
              <w:t xml:space="preserve">Use this worksheet when the employee is at step 9 or step 10 on a </w:t>
            </w:r>
            <w:r>
              <w:rPr>
                <w:bCs/>
                <w:i/>
                <w:color w:val="000000"/>
                <w:szCs w:val="19"/>
              </w:rPr>
              <w:t>special rate</w:t>
            </w:r>
            <w:r w:rsidRPr="003F71D1">
              <w:rPr>
                <w:bCs/>
                <w:i/>
                <w:color w:val="000000"/>
                <w:szCs w:val="19"/>
              </w:rPr>
              <w:t xml:space="preserve"> table and is being promoted</w:t>
            </w:r>
            <w:r>
              <w:rPr>
                <w:bCs/>
                <w:i/>
                <w:color w:val="000000"/>
                <w:szCs w:val="19"/>
              </w:rPr>
              <w:t>, and the special rate table has a “Supplement” with a fixed dollar amount</w:t>
            </w:r>
            <w:r w:rsidRPr="003F71D1">
              <w:rPr>
                <w:bCs/>
                <w:i/>
                <w:color w:val="000000"/>
                <w:szCs w:val="19"/>
              </w:rPr>
              <w:t>.</w:t>
            </w:r>
            <w:r w:rsidR="00F0435A">
              <w:rPr>
                <w:bCs/>
                <w:i/>
                <w:color w:val="000000"/>
                <w:szCs w:val="19"/>
              </w:rPr>
              <w:t xml:space="preserve"> If going from a special rate table to a different special rate table or locality table </w:t>
            </w:r>
            <w:r w:rsidR="00F0435A" w:rsidRPr="004639B1">
              <w:rPr>
                <w:b/>
                <w:bCs/>
                <w:i/>
                <w:color w:val="000000"/>
                <w:szCs w:val="19"/>
              </w:rPr>
              <w:t xml:space="preserve">based upon a change in the </w:t>
            </w:r>
            <w:proofErr w:type="gramStart"/>
            <w:r w:rsidR="00F0435A" w:rsidRPr="004639B1">
              <w:rPr>
                <w:b/>
                <w:bCs/>
                <w:i/>
                <w:color w:val="000000"/>
                <w:szCs w:val="19"/>
              </w:rPr>
              <w:t>series</w:t>
            </w:r>
            <w:proofErr w:type="gramEnd"/>
            <w:r w:rsidR="00F0435A">
              <w:rPr>
                <w:bCs/>
                <w:i/>
                <w:color w:val="000000"/>
                <w:szCs w:val="19"/>
              </w:rPr>
              <w:t xml:space="preserve"> then </w:t>
            </w:r>
            <w:r w:rsidR="005C282C">
              <w:rPr>
                <w:bCs/>
                <w:i/>
                <w:color w:val="000000"/>
                <w:szCs w:val="19"/>
              </w:rPr>
              <w:t xml:space="preserve">also </w:t>
            </w:r>
            <w:r w:rsidR="00F0435A">
              <w:rPr>
                <w:bCs/>
                <w:i/>
                <w:color w:val="000000"/>
                <w:szCs w:val="19"/>
              </w:rPr>
              <w:t>use the Alternate Method Worksheet once you have determined the promotion entitlement.</w:t>
            </w:r>
          </w:p>
        </w:tc>
      </w:tr>
      <w:tr w:rsidR="005D48F2" w:rsidRPr="00F40ACC" w14:paraId="0B4CD7A4" w14:textId="77777777" w:rsidTr="00134540">
        <w:tc>
          <w:tcPr>
            <w:tcW w:w="1094" w:type="dxa"/>
          </w:tcPr>
          <w:p w14:paraId="0B4CD7A2" w14:textId="77777777" w:rsidR="005D48F2" w:rsidRPr="00F40ACC" w:rsidRDefault="005D48F2" w:rsidP="00230BB9">
            <w:pPr>
              <w:spacing w:after="120"/>
              <w:rPr>
                <w:b/>
                <w:color w:val="000000" w:themeColor="text1"/>
              </w:rPr>
            </w:pPr>
            <w:r>
              <w:rPr>
                <w:b/>
                <w:color w:val="000000" w:themeColor="text1"/>
              </w:rPr>
              <w:t>Current Salary</w:t>
            </w:r>
          </w:p>
        </w:tc>
        <w:tc>
          <w:tcPr>
            <w:tcW w:w="10336" w:type="dxa"/>
          </w:tcPr>
          <w:p w14:paraId="0B4CD7A3" w14:textId="77777777" w:rsidR="005D48F2" w:rsidRPr="005C282C" w:rsidRDefault="005D48F2" w:rsidP="00230BB9">
            <w:pPr>
              <w:autoSpaceDE w:val="0"/>
              <w:autoSpaceDN w:val="0"/>
              <w:adjustRightInd w:val="0"/>
              <w:spacing w:after="120"/>
              <w:ind w:left="720"/>
              <w:rPr>
                <w:szCs w:val="24"/>
              </w:rPr>
            </w:pPr>
            <w:r w:rsidRPr="005C282C">
              <w:rPr>
                <w:szCs w:val="24"/>
              </w:rPr>
              <w:t xml:space="preserve">Pay Table: </w:t>
            </w:r>
            <w:r w:rsidRPr="005C282C">
              <w:rPr>
                <w:b/>
                <w:szCs w:val="24"/>
              </w:rPr>
              <w:t>CHI</w:t>
            </w:r>
            <w:r w:rsidRPr="005C282C">
              <w:rPr>
                <w:szCs w:val="24"/>
              </w:rPr>
              <w:t xml:space="preserve"> Series: </w:t>
            </w:r>
            <w:r w:rsidRPr="005C282C">
              <w:rPr>
                <w:b/>
                <w:szCs w:val="24"/>
              </w:rPr>
              <w:t>0807</w:t>
            </w:r>
            <w:r w:rsidRPr="005C282C">
              <w:rPr>
                <w:szCs w:val="24"/>
              </w:rPr>
              <w:t xml:space="preserve"> Grade: </w:t>
            </w:r>
            <w:r w:rsidRPr="005C282C">
              <w:rPr>
                <w:b/>
                <w:szCs w:val="24"/>
              </w:rPr>
              <w:t>09</w:t>
            </w:r>
            <w:r w:rsidRPr="005C282C">
              <w:rPr>
                <w:szCs w:val="24"/>
              </w:rPr>
              <w:t xml:space="preserve"> Step: </w:t>
            </w:r>
            <w:r w:rsidRPr="005C282C">
              <w:rPr>
                <w:b/>
                <w:szCs w:val="24"/>
              </w:rPr>
              <w:t>10</w:t>
            </w:r>
            <w:r w:rsidRPr="005C282C">
              <w:rPr>
                <w:szCs w:val="24"/>
              </w:rPr>
              <w:t xml:space="preserve"> Salary: </w:t>
            </w:r>
            <w:r w:rsidRPr="005C282C">
              <w:rPr>
                <w:b/>
                <w:szCs w:val="24"/>
              </w:rPr>
              <w:t>$71,326</w:t>
            </w:r>
          </w:p>
        </w:tc>
      </w:tr>
      <w:tr w:rsidR="005D48F2" w:rsidRPr="00F40ACC" w14:paraId="0B4CD7A9" w14:textId="77777777" w:rsidTr="00134540">
        <w:tc>
          <w:tcPr>
            <w:tcW w:w="1094" w:type="dxa"/>
          </w:tcPr>
          <w:p w14:paraId="0B4CD7A5" w14:textId="77777777" w:rsidR="005D48F2" w:rsidRPr="00F40ACC" w:rsidRDefault="005D48F2" w:rsidP="00230BB9">
            <w:pPr>
              <w:spacing w:after="120"/>
              <w:rPr>
                <w:b/>
                <w:color w:val="000000" w:themeColor="text1"/>
              </w:rPr>
            </w:pPr>
            <w:r w:rsidRPr="00F40ACC">
              <w:rPr>
                <w:b/>
                <w:color w:val="000000" w:themeColor="text1"/>
              </w:rPr>
              <w:t xml:space="preserve">Step </w:t>
            </w:r>
            <w:r w:rsidR="00F0435A">
              <w:rPr>
                <w:b/>
                <w:color w:val="000000" w:themeColor="text1"/>
              </w:rPr>
              <w:t>1</w:t>
            </w:r>
          </w:p>
        </w:tc>
        <w:tc>
          <w:tcPr>
            <w:tcW w:w="10336" w:type="dxa"/>
          </w:tcPr>
          <w:p w14:paraId="0B4CD7A6" w14:textId="77777777" w:rsidR="005D48F2" w:rsidRPr="005C282C" w:rsidRDefault="005D48F2" w:rsidP="00230BB9">
            <w:pPr>
              <w:autoSpaceDE w:val="0"/>
              <w:autoSpaceDN w:val="0"/>
              <w:adjustRightInd w:val="0"/>
              <w:spacing w:after="120"/>
              <w:rPr>
                <w:szCs w:val="24"/>
              </w:rPr>
            </w:pPr>
            <w:r w:rsidRPr="005C282C">
              <w:rPr>
                <w:b/>
                <w:bCs/>
                <w:color w:val="000000" w:themeColor="text1"/>
                <w:szCs w:val="24"/>
              </w:rPr>
              <w:t>Geographic Conversion and Simultaneous Pay Actions.</w:t>
            </w:r>
            <w:r w:rsidRPr="005C282C">
              <w:rPr>
                <w:bCs/>
                <w:iCs/>
                <w:color w:val="000000" w:themeColor="text1"/>
                <w:szCs w:val="24"/>
              </w:rPr>
              <w:t xml:space="preserve"> </w:t>
            </w:r>
            <w:r w:rsidRPr="005C282C">
              <w:rPr>
                <w:szCs w:val="24"/>
              </w:rPr>
              <w:t>N/</w:t>
            </w:r>
            <w:proofErr w:type="gramStart"/>
            <w:r w:rsidRPr="005C282C">
              <w:rPr>
                <w:szCs w:val="24"/>
              </w:rPr>
              <w:t>A:</w:t>
            </w:r>
            <w:r w:rsidR="007167EE">
              <w:rPr>
                <w:szCs w:val="24"/>
              </w:rPr>
              <w:t>_</w:t>
            </w:r>
            <w:proofErr w:type="gramEnd"/>
            <w:r w:rsidR="007167EE">
              <w:rPr>
                <w:szCs w:val="24"/>
              </w:rPr>
              <w:t>__</w:t>
            </w:r>
            <w:r w:rsidRPr="005C282C">
              <w:rPr>
                <w:szCs w:val="24"/>
              </w:rPr>
              <w:t xml:space="preserve"> </w:t>
            </w:r>
          </w:p>
          <w:p w14:paraId="0B4CD7A7" w14:textId="77777777" w:rsidR="005D48F2" w:rsidRPr="005C282C" w:rsidRDefault="005D48F2" w:rsidP="00230BB9">
            <w:pPr>
              <w:autoSpaceDE w:val="0"/>
              <w:autoSpaceDN w:val="0"/>
              <w:adjustRightInd w:val="0"/>
              <w:spacing w:after="120"/>
              <w:ind w:left="720"/>
              <w:rPr>
                <w:szCs w:val="24"/>
              </w:rPr>
            </w:pPr>
            <w:r w:rsidRPr="005C282C">
              <w:rPr>
                <w:szCs w:val="24"/>
              </w:rPr>
              <w:t xml:space="preserve">From: Pay Table: </w:t>
            </w:r>
            <w:r w:rsidRPr="005C282C">
              <w:rPr>
                <w:b/>
                <w:szCs w:val="24"/>
              </w:rPr>
              <w:t>CHI</w:t>
            </w:r>
            <w:r w:rsidRPr="005C282C">
              <w:rPr>
                <w:szCs w:val="24"/>
              </w:rPr>
              <w:t xml:space="preserve"> Grade: </w:t>
            </w:r>
            <w:r w:rsidRPr="005C282C">
              <w:rPr>
                <w:b/>
                <w:szCs w:val="24"/>
              </w:rPr>
              <w:t>09</w:t>
            </w:r>
            <w:r w:rsidRPr="005C282C">
              <w:rPr>
                <w:szCs w:val="24"/>
              </w:rPr>
              <w:t xml:space="preserve"> Step: </w:t>
            </w:r>
            <w:r w:rsidRPr="005C282C">
              <w:rPr>
                <w:b/>
                <w:szCs w:val="24"/>
              </w:rPr>
              <w:t>10</w:t>
            </w:r>
            <w:r w:rsidRPr="005C282C">
              <w:rPr>
                <w:szCs w:val="24"/>
              </w:rPr>
              <w:t xml:space="preserve"> Salary: </w:t>
            </w:r>
            <w:r w:rsidRPr="005C282C">
              <w:rPr>
                <w:b/>
                <w:szCs w:val="24"/>
              </w:rPr>
              <w:t>$71,326</w:t>
            </w:r>
          </w:p>
          <w:p w14:paraId="0B4CD7A8" w14:textId="77777777" w:rsidR="005D48F2" w:rsidRPr="005C282C" w:rsidRDefault="005D48F2" w:rsidP="003F637E">
            <w:pPr>
              <w:autoSpaceDE w:val="0"/>
              <w:autoSpaceDN w:val="0"/>
              <w:adjustRightInd w:val="0"/>
              <w:spacing w:after="120"/>
              <w:ind w:left="720"/>
              <w:rPr>
                <w:szCs w:val="24"/>
              </w:rPr>
            </w:pPr>
            <w:r w:rsidRPr="005C282C">
              <w:rPr>
                <w:szCs w:val="24"/>
              </w:rPr>
              <w:t xml:space="preserve">To: Pay Table: </w:t>
            </w:r>
            <w:r w:rsidRPr="005C282C">
              <w:rPr>
                <w:b/>
                <w:szCs w:val="24"/>
              </w:rPr>
              <w:t>414</w:t>
            </w:r>
            <w:r w:rsidRPr="005C282C">
              <w:rPr>
                <w:szCs w:val="24"/>
              </w:rPr>
              <w:t xml:space="preserve"> Grade: </w:t>
            </w:r>
            <w:r w:rsidRPr="005C282C">
              <w:rPr>
                <w:b/>
                <w:szCs w:val="24"/>
              </w:rPr>
              <w:t>09</w:t>
            </w:r>
            <w:r w:rsidRPr="005C282C">
              <w:rPr>
                <w:szCs w:val="24"/>
              </w:rPr>
              <w:t xml:space="preserve"> Step: </w:t>
            </w:r>
            <w:r w:rsidRPr="005C282C">
              <w:rPr>
                <w:b/>
                <w:szCs w:val="24"/>
              </w:rPr>
              <w:t>10</w:t>
            </w:r>
            <w:r w:rsidRPr="005C282C">
              <w:rPr>
                <w:szCs w:val="24"/>
              </w:rPr>
              <w:t xml:space="preserve"> Salary: </w:t>
            </w:r>
            <w:r w:rsidRPr="005C282C">
              <w:rPr>
                <w:b/>
                <w:szCs w:val="24"/>
              </w:rPr>
              <w:t>$69,207</w:t>
            </w:r>
          </w:p>
        </w:tc>
      </w:tr>
      <w:tr w:rsidR="005D48F2" w:rsidRPr="00F40ACC" w14:paraId="0B4CD7B0" w14:textId="77777777" w:rsidTr="00134540">
        <w:tc>
          <w:tcPr>
            <w:tcW w:w="1094" w:type="dxa"/>
          </w:tcPr>
          <w:p w14:paraId="0B4CD7AA" w14:textId="77777777" w:rsidR="005D48F2" w:rsidRPr="00F40ACC" w:rsidRDefault="005D48F2" w:rsidP="00230BB9">
            <w:pPr>
              <w:spacing w:after="120"/>
              <w:rPr>
                <w:b/>
                <w:color w:val="000000" w:themeColor="text1"/>
              </w:rPr>
            </w:pPr>
            <w:r w:rsidRPr="00F40ACC">
              <w:rPr>
                <w:b/>
                <w:color w:val="000000" w:themeColor="text1"/>
              </w:rPr>
              <w:t xml:space="preserve">Step </w:t>
            </w:r>
            <w:r w:rsidR="00F0435A">
              <w:rPr>
                <w:b/>
                <w:color w:val="000000" w:themeColor="text1"/>
              </w:rPr>
              <w:t>2</w:t>
            </w:r>
          </w:p>
        </w:tc>
        <w:tc>
          <w:tcPr>
            <w:tcW w:w="10336" w:type="dxa"/>
          </w:tcPr>
          <w:p w14:paraId="0B4CD7AB" w14:textId="77777777" w:rsidR="0049791E" w:rsidRPr="005C282C" w:rsidRDefault="0049791E" w:rsidP="00230BB9">
            <w:pPr>
              <w:autoSpaceDE w:val="0"/>
              <w:autoSpaceDN w:val="0"/>
              <w:adjustRightInd w:val="0"/>
              <w:spacing w:after="120"/>
              <w:rPr>
                <w:szCs w:val="24"/>
              </w:rPr>
            </w:pPr>
            <w:r w:rsidRPr="005C282C">
              <w:rPr>
                <w:rFonts w:cs="Arial"/>
                <w:b/>
                <w:bCs/>
                <w:color w:val="000000" w:themeColor="text1"/>
                <w:szCs w:val="24"/>
              </w:rPr>
              <w:t xml:space="preserve">Apply the Two-Step Promotion Rule. </w:t>
            </w:r>
            <w:r w:rsidRPr="005C282C">
              <w:rPr>
                <w:szCs w:val="24"/>
              </w:rPr>
              <w:t>Use the base table to find the amount of a step increase; multiply that by 2; then add the result to the current Base rate:</w:t>
            </w:r>
          </w:p>
          <w:p w14:paraId="0B4CD7AC" w14:textId="77777777" w:rsidR="0049791E" w:rsidRPr="005C282C" w:rsidRDefault="0049791E" w:rsidP="002927DD">
            <w:pPr>
              <w:pStyle w:val="ListParagraph"/>
              <w:numPr>
                <w:ilvl w:val="0"/>
                <w:numId w:val="163"/>
              </w:numPr>
              <w:autoSpaceDE w:val="0"/>
              <w:autoSpaceDN w:val="0"/>
              <w:adjustRightInd w:val="0"/>
              <w:spacing w:after="120"/>
              <w:contextualSpacing w:val="0"/>
              <w:rPr>
                <w:b/>
                <w:szCs w:val="24"/>
              </w:rPr>
            </w:pPr>
            <w:r w:rsidRPr="005C282C">
              <w:rPr>
                <w:szCs w:val="24"/>
              </w:rPr>
              <w:t xml:space="preserve">Amount of Step Increase: </w:t>
            </w:r>
            <w:r w:rsidRPr="005C282C">
              <w:rPr>
                <w:b/>
                <w:szCs w:val="24"/>
              </w:rPr>
              <w:t>$1,442</w:t>
            </w:r>
          </w:p>
          <w:p w14:paraId="0B4CD7AD" w14:textId="77777777" w:rsidR="0049791E" w:rsidRPr="005C282C" w:rsidRDefault="0049791E" w:rsidP="002927DD">
            <w:pPr>
              <w:pStyle w:val="ListParagraph"/>
              <w:numPr>
                <w:ilvl w:val="0"/>
                <w:numId w:val="163"/>
              </w:numPr>
              <w:autoSpaceDE w:val="0"/>
              <w:autoSpaceDN w:val="0"/>
              <w:adjustRightInd w:val="0"/>
              <w:spacing w:after="120"/>
              <w:contextualSpacing w:val="0"/>
              <w:rPr>
                <w:b/>
                <w:szCs w:val="24"/>
              </w:rPr>
            </w:pPr>
            <w:r w:rsidRPr="005C282C">
              <w:rPr>
                <w:szCs w:val="24"/>
              </w:rPr>
              <w:t>(a)</w:t>
            </w:r>
            <w:r w:rsidRPr="005C282C">
              <w:rPr>
                <w:b/>
                <w:szCs w:val="24"/>
              </w:rPr>
              <w:t xml:space="preserve"> $1,442</w:t>
            </w:r>
            <w:r w:rsidRPr="005C282C">
              <w:rPr>
                <w:rFonts w:cs="Arial"/>
                <w:bCs/>
                <w:color w:val="000000" w:themeColor="text1"/>
                <w:szCs w:val="24"/>
              </w:rPr>
              <w:t xml:space="preserve"> </w:t>
            </w:r>
            <w:r w:rsidRPr="005C282C">
              <w:rPr>
                <w:szCs w:val="24"/>
              </w:rPr>
              <w:t xml:space="preserve">x 2 = (b) </w:t>
            </w:r>
            <w:r w:rsidRPr="005C282C">
              <w:rPr>
                <w:b/>
                <w:szCs w:val="24"/>
              </w:rPr>
              <w:t>$2,884</w:t>
            </w:r>
          </w:p>
          <w:p w14:paraId="0B4CD7AE" w14:textId="77777777" w:rsidR="00F0435A" w:rsidRPr="005C282C" w:rsidRDefault="0049791E" w:rsidP="002927DD">
            <w:pPr>
              <w:pStyle w:val="ListParagraph"/>
              <w:numPr>
                <w:ilvl w:val="0"/>
                <w:numId w:val="163"/>
              </w:numPr>
              <w:autoSpaceDE w:val="0"/>
              <w:autoSpaceDN w:val="0"/>
              <w:adjustRightInd w:val="0"/>
              <w:spacing w:after="120"/>
              <w:contextualSpacing w:val="0"/>
              <w:rPr>
                <w:b/>
                <w:szCs w:val="24"/>
              </w:rPr>
            </w:pPr>
            <w:r w:rsidRPr="005C282C">
              <w:rPr>
                <w:szCs w:val="24"/>
              </w:rPr>
              <w:t xml:space="preserve">Current Base Rate of Pay: (c) </w:t>
            </w:r>
            <w:r w:rsidRPr="005C282C">
              <w:rPr>
                <w:b/>
                <w:szCs w:val="24"/>
              </w:rPr>
              <w:t>$56,229</w:t>
            </w:r>
          </w:p>
          <w:p w14:paraId="0B4CD7AF" w14:textId="77777777" w:rsidR="0049791E" w:rsidRPr="005C282C" w:rsidRDefault="0049791E" w:rsidP="002927DD">
            <w:pPr>
              <w:pStyle w:val="ListParagraph"/>
              <w:numPr>
                <w:ilvl w:val="0"/>
                <w:numId w:val="163"/>
              </w:numPr>
              <w:autoSpaceDE w:val="0"/>
              <w:autoSpaceDN w:val="0"/>
              <w:adjustRightInd w:val="0"/>
              <w:spacing w:after="120"/>
              <w:contextualSpacing w:val="0"/>
              <w:rPr>
                <w:b/>
                <w:szCs w:val="24"/>
              </w:rPr>
            </w:pPr>
            <w:r w:rsidRPr="005C282C">
              <w:rPr>
                <w:szCs w:val="24"/>
              </w:rPr>
              <w:t>(c)</w:t>
            </w:r>
            <w:r w:rsidRPr="005C282C">
              <w:rPr>
                <w:b/>
                <w:szCs w:val="24"/>
              </w:rPr>
              <w:t xml:space="preserve"> $56,229 </w:t>
            </w:r>
            <w:r w:rsidRPr="005C282C">
              <w:rPr>
                <w:szCs w:val="24"/>
              </w:rPr>
              <w:t>+</w:t>
            </w:r>
            <w:r w:rsidRPr="005C282C">
              <w:rPr>
                <w:b/>
                <w:szCs w:val="24"/>
              </w:rPr>
              <w:t xml:space="preserve"> </w:t>
            </w:r>
            <w:r w:rsidRPr="005C282C">
              <w:rPr>
                <w:szCs w:val="24"/>
              </w:rPr>
              <w:t>(b)</w:t>
            </w:r>
            <w:r w:rsidRPr="005C282C">
              <w:rPr>
                <w:b/>
                <w:szCs w:val="24"/>
              </w:rPr>
              <w:t xml:space="preserve"> $2,884 </w:t>
            </w:r>
            <w:r w:rsidRPr="005C282C">
              <w:rPr>
                <w:szCs w:val="24"/>
              </w:rPr>
              <w:t xml:space="preserve">= (d) </w:t>
            </w:r>
            <w:r w:rsidRPr="005C282C">
              <w:rPr>
                <w:b/>
                <w:szCs w:val="24"/>
              </w:rPr>
              <w:t xml:space="preserve">$59,113 </w:t>
            </w:r>
            <w:r w:rsidRPr="005C282C">
              <w:rPr>
                <w:i/>
                <w:szCs w:val="24"/>
              </w:rPr>
              <w:t>Base rate + 2 WGIs</w:t>
            </w:r>
          </w:p>
        </w:tc>
      </w:tr>
      <w:tr w:rsidR="005D48F2" w:rsidRPr="00F40ACC" w14:paraId="0B4CD7B7" w14:textId="77777777" w:rsidTr="00134540">
        <w:tc>
          <w:tcPr>
            <w:tcW w:w="1094" w:type="dxa"/>
          </w:tcPr>
          <w:p w14:paraId="0B4CD7B1" w14:textId="77777777" w:rsidR="005D48F2" w:rsidRPr="00F31212" w:rsidRDefault="005D48F2" w:rsidP="00230BB9">
            <w:pPr>
              <w:spacing w:after="120"/>
              <w:rPr>
                <w:b/>
                <w:color w:val="000000" w:themeColor="text1"/>
                <w:szCs w:val="24"/>
              </w:rPr>
            </w:pPr>
            <w:r w:rsidRPr="00F31212">
              <w:rPr>
                <w:b/>
                <w:color w:val="000000" w:themeColor="text1"/>
                <w:szCs w:val="24"/>
              </w:rPr>
              <w:t xml:space="preserve">Step </w:t>
            </w:r>
            <w:r w:rsidR="00F0435A">
              <w:rPr>
                <w:b/>
                <w:color w:val="000000" w:themeColor="text1"/>
                <w:szCs w:val="24"/>
              </w:rPr>
              <w:t>3</w:t>
            </w:r>
          </w:p>
        </w:tc>
        <w:tc>
          <w:tcPr>
            <w:tcW w:w="10336" w:type="dxa"/>
          </w:tcPr>
          <w:p w14:paraId="0B4CD7B2" w14:textId="77777777" w:rsidR="00F0435A" w:rsidRPr="005C282C" w:rsidRDefault="00F0435A" w:rsidP="00230BB9">
            <w:pPr>
              <w:spacing w:after="120"/>
              <w:rPr>
                <w:bCs/>
                <w:szCs w:val="24"/>
              </w:rPr>
            </w:pPr>
            <w:r w:rsidRPr="005C282C">
              <w:rPr>
                <w:rFonts w:cs="Arial"/>
                <w:b/>
                <w:color w:val="000000" w:themeColor="text1"/>
                <w:szCs w:val="24"/>
              </w:rPr>
              <w:t>Promotion Entitlement.</w:t>
            </w:r>
            <w:r w:rsidRPr="005C282C">
              <w:rPr>
                <w:rFonts w:cs="Arial"/>
                <w:color w:val="000000" w:themeColor="text1"/>
                <w:szCs w:val="24"/>
              </w:rPr>
              <w:t xml:space="preserve"> </w:t>
            </w:r>
            <w:r w:rsidRPr="005C282C">
              <w:rPr>
                <w:bCs/>
                <w:szCs w:val="24"/>
              </w:rPr>
              <w:t>Add the rate from Step 2(d) to the special rate supplement.</w:t>
            </w:r>
          </w:p>
          <w:p w14:paraId="0B4CD7B3" w14:textId="77777777" w:rsidR="00F0435A" w:rsidRPr="005C282C" w:rsidRDefault="00F0435A" w:rsidP="002927DD">
            <w:pPr>
              <w:pStyle w:val="ListParagraph"/>
              <w:numPr>
                <w:ilvl w:val="0"/>
                <w:numId w:val="164"/>
              </w:numPr>
              <w:autoSpaceDE w:val="0"/>
              <w:autoSpaceDN w:val="0"/>
              <w:adjustRightInd w:val="0"/>
              <w:spacing w:after="120"/>
              <w:contextualSpacing w:val="0"/>
              <w:rPr>
                <w:i/>
                <w:szCs w:val="24"/>
              </w:rPr>
            </w:pPr>
            <w:r w:rsidRPr="005C282C">
              <w:rPr>
                <w:szCs w:val="24"/>
              </w:rPr>
              <w:t xml:space="preserve">Base rate + 2 WGIs: </w:t>
            </w:r>
            <w:r w:rsidRPr="005C282C">
              <w:rPr>
                <w:b/>
                <w:szCs w:val="24"/>
              </w:rPr>
              <w:t>$59,113</w:t>
            </w:r>
          </w:p>
          <w:p w14:paraId="0B4CD7B4" w14:textId="77777777" w:rsidR="00F0435A" w:rsidRPr="005C282C" w:rsidRDefault="00F0435A" w:rsidP="002927DD">
            <w:pPr>
              <w:pStyle w:val="ListParagraph"/>
              <w:numPr>
                <w:ilvl w:val="0"/>
                <w:numId w:val="164"/>
              </w:numPr>
              <w:autoSpaceDE w:val="0"/>
              <w:autoSpaceDN w:val="0"/>
              <w:adjustRightInd w:val="0"/>
              <w:spacing w:after="120"/>
              <w:contextualSpacing w:val="0"/>
              <w:rPr>
                <w:i/>
                <w:szCs w:val="24"/>
              </w:rPr>
            </w:pPr>
            <w:r w:rsidRPr="005C282C">
              <w:rPr>
                <w:szCs w:val="24"/>
              </w:rPr>
              <w:lastRenderedPageBreak/>
              <w:t xml:space="preserve">Special Rate Supplement: </w:t>
            </w:r>
            <w:r w:rsidRPr="005C282C">
              <w:rPr>
                <w:b/>
                <w:szCs w:val="24"/>
              </w:rPr>
              <w:t>$12,978</w:t>
            </w:r>
          </w:p>
          <w:p w14:paraId="0B4CD7B5" w14:textId="77777777" w:rsidR="00F0435A" w:rsidRPr="005C282C" w:rsidRDefault="00F0435A" w:rsidP="002927DD">
            <w:pPr>
              <w:pStyle w:val="ListParagraph"/>
              <w:numPr>
                <w:ilvl w:val="0"/>
                <w:numId w:val="164"/>
              </w:numPr>
              <w:autoSpaceDE w:val="0"/>
              <w:autoSpaceDN w:val="0"/>
              <w:adjustRightInd w:val="0"/>
              <w:spacing w:after="120"/>
              <w:contextualSpacing w:val="0"/>
              <w:rPr>
                <w:i/>
                <w:szCs w:val="24"/>
              </w:rPr>
            </w:pPr>
            <w:r w:rsidRPr="005C282C">
              <w:rPr>
                <w:szCs w:val="24"/>
              </w:rPr>
              <w:t xml:space="preserve">(a) </w:t>
            </w:r>
            <w:r w:rsidRPr="005C282C">
              <w:rPr>
                <w:b/>
                <w:szCs w:val="24"/>
              </w:rPr>
              <w:t>$59,113</w:t>
            </w:r>
            <w:r w:rsidRPr="005C282C">
              <w:rPr>
                <w:szCs w:val="24"/>
              </w:rPr>
              <w:t xml:space="preserve"> + </w:t>
            </w:r>
            <w:r w:rsidRPr="005C282C">
              <w:rPr>
                <w:b/>
                <w:szCs w:val="24"/>
              </w:rPr>
              <w:t>$12,978</w:t>
            </w:r>
            <w:r w:rsidRPr="005C282C">
              <w:rPr>
                <w:szCs w:val="24"/>
              </w:rPr>
              <w:t xml:space="preserve"> = </w:t>
            </w:r>
            <w:r w:rsidRPr="005C282C">
              <w:rPr>
                <w:b/>
                <w:szCs w:val="24"/>
              </w:rPr>
              <w:t>$72,901</w:t>
            </w:r>
            <w:r w:rsidRPr="005C282C">
              <w:rPr>
                <w:szCs w:val="24"/>
              </w:rPr>
              <w:t xml:space="preserve"> </w:t>
            </w:r>
            <w:r w:rsidRPr="005C282C">
              <w:rPr>
                <w:i/>
                <w:szCs w:val="24"/>
              </w:rPr>
              <w:t>Promotion entitlement</w:t>
            </w:r>
          </w:p>
          <w:p w14:paraId="0B4CD7B6" w14:textId="77777777" w:rsidR="00F0435A" w:rsidRPr="007167EE" w:rsidRDefault="00F0435A" w:rsidP="00230BB9">
            <w:pPr>
              <w:autoSpaceDE w:val="0"/>
              <w:autoSpaceDN w:val="0"/>
              <w:adjustRightInd w:val="0"/>
              <w:spacing w:after="120"/>
              <w:rPr>
                <w:rFonts w:cs="Arial"/>
                <w:i/>
                <w:szCs w:val="24"/>
              </w:rPr>
            </w:pPr>
            <w:r w:rsidRPr="007167EE">
              <w:rPr>
                <w:rFonts w:cs="Arial"/>
                <w:i/>
                <w:szCs w:val="24"/>
              </w:rPr>
              <w:t xml:space="preserve">The employee is entitled to this dollar amount even though it exceeds step 10. </w:t>
            </w:r>
          </w:p>
        </w:tc>
      </w:tr>
      <w:tr w:rsidR="005D48F2" w:rsidRPr="00F40ACC" w14:paraId="0B4CD7C0" w14:textId="77777777" w:rsidTr="00134540">
        <w:tc>
          <w:tcPr>
            <w:tcW w:w="1094" w:type="dxa"/>
          </w:tcPr>
          <w:p w14:paraId="0B4CD7B8" w14:textId="77777777" w:rsidR="005D48F2" w:rsidRPr="00F31212" w:rsidRDefault="005D48F2" w:rsidP="00230BB9">
            <w:pPr>
              <w:spacing w:after="120"/>
              <w:rPr>
                <w:b/>
                <w:color w:val="000000" w:themeColor="text1"/>
              </w:rPr>
            </w:pPr>
            <w:r w:rsidRPr="00F31212">
              <w:rPr>
                <w:b/>
                <w:color w:val="000000" w:themeColor="text1"/>
              </w:rPr>
              <w:lastRenderedPageBreak/>
              <w:t xml:space="preserve">Step </w:t>
            </w:r>
            <w:r w:rsidR="00F0435A">
              <w:rPr>
                <w:b/>
                <w:color w:val="000000" w:themeColor="text1"/>
              </w:rPr>
              <w:t>4</w:t>
            </w:r>
          </w:p>
        </w:tc>
        <w:tc>
          <w:tcPr>
            <w:tcW w:w="10336" w:type="dxa"/>
          </w:tcPr>
          <w:p w14:paraId="0B4CD7B9" w14:textId="77777777" w:rsidR="005D48F2" w:rsidRPr="005C282C" w:rsidRDefault="005D48F2" w:rsidP="00230BB9">
            <w:pPr>
              <w:autoSpaceDE w:val="0"/>
              <w:autoSpaceDN w:val="0"/>
              <w:adjustRightInd w:val="0"/>
              <w:spacing w:after="120"/>
              <w:rPr>
                <w:b/>
                <w:bCs/>
                <w:color w:val="000000" w:themeColor="text1"/>
                <w:szCs w:val="24"/>
              </w:rPr>
            </w:pPr>
            <w:r w:rsidRPr="005C282C">
              <w:rPr>
                <w:b/>
                <w:bCs/>
                <w:color w:val="000000" w:themeColor="text1"/>
                <w:szCs w:val="24"/>
              </w:rPr>
              <w:t>Set the Pay</w:t>
            </w:r>
          </w:p>
          <w:p w14:paraId="0B4CD7BA" w14:textId="77777777" w:rsidR="004F3B93" w:rsidRPr="005C282C" w:rsidRDefault="004F3B93" w:rsidP="002927DD">
            <w:pPr>
              <w:pStyle w:val="ListParagraph"/>
              <w:numPr>
                <w:ilvl w:val="0"/>
                <w:numId w:val="157"/>
              </w:numPr>
              <w:spacing w:after="120"/>
              <w:contextualSpacing w:val="0"/>
              <w:rPr>
                <w:bCs/>
                <w:szCs w:val="24"/>
              </w:rPr>
            </w:pPr>
            <w:r w:rsidRPr="005C282C">
              <w:rPr>
                <w:bCs/>
                <w:iCs/>
                <w:szCs w:val="24"/>
              </w:rPr>
              <w:t xml:space="preserve">Find the locality table and special rate table (if applicable) that apply to the position you’re filling, at the new location (if applicable). </w:t>
            </w:r>
          </w:p>
          <w:p w14:paraId="0B4CD7BB" w14:textId="77777777" w:rsidR="004F3B93" w:rsidRPr="005C282C" w:rsidRDefault="004F3B93" w:rsidP="002927DD">
            <w:pPr>
              <w:pStyle w:val="ListParagraph"/>
              <w:numPr>
                <w:ilvl w:val="0"/>
                <w:numId w:val="157"/>
              </w:numPr>
              <w:spacing w:after="120"/>
              <w:contextualSpacing w:val="0"/>
              <w:rPr>
                <w:bCs/>
                <w:szCs w:val="24"/>
              </w:rPr>
            </w:pPr>
            <w:r w:rsidRPr="005C282C">
              <w:rPr>
                <w:bCs/>
                <w:szCs w:val="24"/>
              </w:rPr>
              <w:t xml:space="preserve">If a special rate and locality table </w:t>
            </w:r>
            <w:proofErr w:type="gramStart"/>
            <w:r w:rsidRPr="005C282C">
              <w:rPr>
                <w:bCs/>
                <w:szCs w:val="24"/>
              </w:rPr>
              <w:t>apply</w:t>
            </w:r>
            <w:proofErr w:type="gramEnd"/>
            <w:r w:rsidRPr="005C282C">
              <w:rPr>
                <w:bCs/>
                <w:szCs w:val="24"/>
              </w:rPr>
              <w:t xml:space="preserve"> then compare the steps on both pay tables to determine the pay table that is the highest applicable rate range.</w:t>
            </w:r>
          </w:p>
          <w:p w14:paraId="0B4CD7BC" w14:textId="77777777" w:rsidR="004F3B93" w:rsidRPr="005C282C" w:rsidRDefault="004F3B93" w:rsidP="002927DD">
            <w:pPr>
              <w:pStyle w:val="ListParagraph"/>
              <w:numPr>
                <w:ilvl w:val="0"/>
                <w:numId w:val="157"/>
              </w:numPr>
              <w:spacing w:after="120"/>
              <w:contextualSpacing w:val="0"/>
              <w:rPr>
                <w:bCs/>
                <w:szCs w:val="24"/>
              </w:rPr>
            </w:pPr>
            <w:r w:rsidRPr="005C282C">
              <w:rPr>
                <w:bCs/>
                <w:iCs/>
                <w:szCs w:val="24"/>
              </w:rPr>
              <w:t>Take</w:t>
            </w:r>
            <w:r w:rsidRPr="005C282C">
              <w:rPr>
                <w:iCs/>
                <w:szCs w:val="24"/>
              </w:rPr>
              <w:t xml:space="preserve"> the salary from Step 3(c) (promotion entitlement) and slot the pay. </w:t>
            </w:r>
          </w:p>
          <w:p w14:paraId="0B4CD7BD" w14:textId="77777777" w:rsidR="004F3B93" w:rsidRPr="005C282C" w:rsidRDefault="004F3B93" w:rsidP="002927DD">
            <w:pPr>
              <w:pStyle w:val="ListParagraph"/>
              <w:numPr>
                <w:ilvl w:val="0"/>
                <w:numId w:val="157"/>
              </w:numPr>
              <w:spacing w:after="120"/>
              <w:contextualSpacing w:val="0"/>
              <w:rPr>
                <w:bCs/>
                <w:szCs w:val="24"/>
              </w:rPr>
            </w:pPr>
            <w:r w:rsidRPr="005C282C">
              <w:rPr>
                <w:bCs/>
                <w:iCs/>
                <w:szCs w:val="24"/>
              </w:rPr>
              <w:t>When the rate falls between two steps use the higher step.</w:t>
            </w:r>
          </w:p>
          <w:p w14:paraId="0B4CD7BE" w14:textId="77777777" w:rsidR="005D48F2" w:rsidRPr="005C282C" w:rsidRDefault="005D48F2" w:rsidP="00230BB9">
            <w:pPr>
              <w:autoSpaceDE w:val="0"/>
              <w:autoSpaceDN w:val="0"/>
              <w:adjustRightInd w:val="0"/>
              <w:spacing w:after="120"/>
              <w:rPr>
                <w:szCs w:val="24"/>
              </w:rPr>
            </w:pPr>
            <w:r w:rsidRPr="005C282C">
              <w:rPr>
                <w:iCs/>
                <w:szCs w:val="24"/>
              </w:rPr>
              <w:t xml:space="preserve">Pay is set at: </w:t>
            </w:r>
            <w:r w:rsidRPr="005C282C">
              <w:rPr>
                <w:szCs w:val="24"/>
              </w:rPr>
              <w:t xml:space="preserve">Pay Table: </w:t>
            </w:r>
            <w:r w:rsidR="00877F87" w:rsidRPr="005C282C">
              <w:rPr>
                <w:b/>
                <w:szCs w:val="24"/>
              </w:rPr>
              <w:t>RUS</w:t>
            </w:r>
            <w:r w:rsidRPr="005C282C">
              <w:rPr>
                <w:szCs w:val="24"/>
              </w:rPr>
              <w:t xml:space="preserve"> Series: </w:t>
            </w:r>
            <w:r w:rsidR="00877F87" w:rsidRPr="005C282C">
              <w:rPr>
                <w:b/>
                <w:szCs w:val="24"/>
              </w:rPr>
              <w:t>0807</w:t>
            </w:r>
            <w:r w:rsidRPr="005C282C">
              <w:rPr>
                <w:szCs w:val="24"/>
              </w:rPr>
              <w:t xml:space="preserve"> Grade: </w:t>
            </w:r>
            <w:r w:rsidRPr="005C282C">
              <w:rPr>
                <w:b/>
                <w:szCs w:val="24"/>
              </w:rPr>
              <w:t>1</w:t>
            </w:r>
            <w:r w:rsidR="00877F87" w:rsidRPr="005C282C">
              <w:rPr>
                <w:b/>
                <w:szCs w:val="24"/>
              </w:rPr>
              <w:t>1</w:t>
            </w:r>
            <w:r w:rsidRPr="005C282C">
              <w:rPr>
                <w:szCs w:val="24"/>
              </w:rPr>
              <w:t xml:space="preserve"> Step:</w:t>
            </w:r>
            <w:r w:rsidR="00877F87" w:rsidRPr="005C282C">
              <w:rPr>
                <w:b/>
                <w:szCs w:val="24"/>
              </w:rPr>
              <w:t xml:space="preserve"> 7</w:t>
            </w:r>
            <w:r w:rsidRPr="005C282C">
              <w:rPr>
                <w:szCs w:val="24"/>
              </w:rPr>
              <w:t xml:space="preserve"> Salary: </w:t>
            </w:r>
            <w:r w:rsidRPr="005C282C">
              <w:rPr>
                <w:b/>
                <w:szCs w:val="24"/>
              </w:rPr>
              <w:t>$</w:t>
            </w:r>
            <w:r w:rsidR="00877F87" w:rsidRPr="005C282C">
              <w:rPr>
                <w:b/>
                <w:szCs w:val="24"/>
              </w:rPr>
              <w:t>72,250</w:t>
            </w:r>
          </w:p>
          <w:p w14:paraId="0B4CD7BF" w14:textId="77777777" w:rsidR="004F3B93" w:rsidRPr="005C282C" w:rsidRDefault="005D48F2" w:rsidP="003F637E">
            <w:pPr>
              <w:autoSpaceDE w:val="0"/>
              <w:autoSpaceDN w:val="0"/>
              <w:adjustRightInd w:val="0"/>
              <w:spacing w:after="120"/>
              <w:rPr>
                <w:szCs w:val="24"/>
              </w:rPr>
            </w:pPr>
            <w:r w:rsidRPr="005C282C">
              <w:rPr>
                <w:szCs w:val="24"/>
              </w:rPr>
              <w:t xml:space="preserve">Did you look at HPR? Yes: </w:t>
            </w:r>
            <w:r w:rsidRPr="005C282C">
              <w:rPr>
                <w:b/>
                <w:szCs w:val="24"/>
              </w:rPr>
              <w:t>X</w:t>
            </w:r>
            <w:r w:rsidRPr="005C282C">
              <w:rPr>
                <w:szCs w:val="24"/>
              </w:rPr>
              <w:t xml:space="preserve"> N/</w:t>
            </w:r>
            <w:proofErr w:type="gramStart"/>
            <w:r w:rsidRPr="005C282C">
              <w:rPr>
                <w:szCs w:val="24"/>
              </w:rPr>
              <w:t>A:</w:t>
            </w:r>
            <w:r w:rsidR="007167EE">
              <w:rPr>
                <w:szCs w:val="24"/>
              </w:rPr>
              <w:t>_</w:t>
            </w:r>
            <w:proofErr w:type="gramEnd"/>
            <w:r w:rsidR="007167EE">
              <w:rPr>
                <w:szCs w:val="24"/>
              </w:rPr>
              <w:t>__</w:t>
            </w:r>
          </w:p>
        </w:tc>
      </w:tr>
    </w:tbl>
    <w:p w14:paraId="0B4CD7C1" w14:textId="154322D9" w:rsidR="000A7E5A" w:rsidRDefault="005B0D93" w:rsidP="00CC4714">
      <w:pPr>
        <w:pStyle w:val="Heading3"/>
        <w:numPr>
          <w:ilvl w:val="0"/>
          <w:numId w:val="17"/>
        </w:numPr>
        <w:spacing w:before="480" w:after="0"/>
      </w:pPr>
      <w:bookmarkStart w:id="32" w:name="_Toc131167833"/>
      <w:r w:rsidRPr="00DB4651">
        <w:t>Promotion from Step 10 with a</w:t>
      </w:r>
      <w:r w:rsidR="0088678A" w:rsidRPr="00DB4651">
        <w:t xml:space="preserve"> Percentage Supplemen</w:t>
      </w:r>
      <w:bookmarkEnd w:id="31"/>
      <w:r w:rsidR="0088678A" w:rsidRPr="00DB4651">
        <w:t>t</w:t>
      </w:r>
      <w:bookmarkEnd w:id="32"/>
    </w:p>
    <w:p w14:paraId="527A3D4A" w14:textId="7010F3E1" w:rsidR="00CC4714" w:rsidRPr="00CC4714" w:rsidRDefault="00CC4714" w:rsidP="00CC4714">
      <w:pPr>
        <w:pStyle w:val="ListParagraph"/>
        <w:spacing w:after="240"/>
        <w:ind w:left="360"/>
        <w:rPr>
          <w:i/>
          <w:iCs/>
        </w:rPr>
      </w:pPr>
      <w:r w:rsidRPr="00CC4714">
        <w:rPr>
          <w:i/>
          <w:iCs/>
        </w:rPr>
        <w:t>GS-</w:t>
      </w:r>
      <w:r w:rsidR="00C21F10">
        <w:rPr>
          <w:i/>
          <w:iCs/>
        </w:rPr>
        <w:t>2210</w:t>
      </w:r>
      <w:r w:rsidRPr="00CC4714">
        <w:rPr>
          <w:i/>
          <w:iCs/>
        </w:rPr>
        <w:t>-11 step 10 (</w:t>
      </w:r>
      <w:r w:rsidR="00C21F10">
        <w:rPr>
          <w:i/>
          <w:iCs/>
        </w:rPr>
        <w:t>999B</w:t>
      </w:r>
      <w:r w:rsidRPr="00CC4714">
        <w:rPr>
          <w:i/>
          <w:iCs/>
        </w:rPr>
        <w:t>) to GS-</w:t>
      </w:r>
      <w:r w:rsidR="00C21F10">
        <w:rPr>
          <w:i/>
          <w:iCs/>
        </w:rPr>
        <w:t>2210</w:t>
      </w:r>
      <w:r w:rsidRPr="00CC4714">
        <w:rPr>
          <w:i/>
          <w:iCs/>
        </w:rPr>
        <w:t>-1</w:t>
      </w:r>
      <w:r w:rsidR="0062227C">
        <w:rPr>
          <w:i/>
          <w:iCs/>
        </w:rPr>
        <w:t>1</w:t>
      </w:r>
      <w:r w:rsidRPr="00CC4714">
        <w:rPr>
          <w:i/>
          <w:iCs/>
        </w:rPr>
        <w:t xml:space="preserve"> (</w:t>
      </w:r>
      <w:r w:rsidR="0062227C">
        <w:rPr>
          <w:i/>
          <w:iCs/>
        </w:rPr>
        <w:t>ABQ</w:t>
      </w:r>
      <w:r w:rsidRPr="00CC4714">
        <w:rPr>
          <w:i/>
          <w:iCs/>
        </w:rPr>
        <w:t>)</w:t>
      </w:r>
    </w:p>
    <w:p w14:paraId="0B4CD7C2" w14:textId="77777777" w:rsidR="000A7E5A" w:rsidRPr="00A74412" w:rsidRDefault="000A7E5A" w:rsidP="00230BB9">
      <w:pPr>
        <w:spacing w:before="120" w:after="120"/>
        <w:rPr>
          <w:rFonts w:cs="Arial"/>
          <w:color w:val="000000" w:themeColor="text1"/>
          <w:szCs w:val="24"/>
        </w:rPr>
      </w:pPr>
      <w:r w:rsidRPr="00A74412">
        <w:rPr>
          <w:rFonts w:cs="Arial"/>
          <w:color w:val="000000" w:themeColor="text1"/>
          <w:szCs w:val="24"/>
        </w:rPr>
        <w:t>Connie is a GS-2210-11 step 10 and is promoted to a GS-2210-12 position. Both positions are in Albuquerque.</w:t>
      </w:r>
    </w:p>
    <w:p w14:paraId="0B4CD7C3" w14:textId="77777777" w:rsidR="000A7E5A" w:rsidRPr="00A74412" w:rsidRDefault="000A7E5A" w:rsidP="002927DD">
      <w:pPr>
        <w:pStyle w:val="ListParagraph"/>
        <w:numPr>
          <w:ilvl w:val="0"/>
          <w:numId w:val="18"/>
        </w:numPr>
        <w:spacing w:before="120" w:after="120"/>
        <w:contextualSpacing w:val="0"/>
        <w:rPr>
          <w:rFonts w:cs="Arial"/>
          <w:color w:val="000000" w:themeColor="text1"/>
          <w:szCs w:val="24"/>
        </w:rPr>
      </w:pPr>
      <w:r w:rsidRPr="00A74412">
        <w:rPr>
          <w:rFonts w:cs="Arial"/>
          <w:color w:val="000000" w:themeColor="text1"/>
          <w:szCs w:val="24"/>
        </w:rPr>
        <w:t>Connie’s current position is paid from Special Rate Table 999B.</w:t>
      </w:r>
    </w:p>
    <w:p w14:paraId="0B4CD7C4" w14:textId="77777777" w:rsidR="000A7E5A" w:rsidRDefault="000A7E5A" w:rsidP="002927DD">
      <w:pPr>
        <w:pStyle w:val="ListParagraph"/>
        <w:numPr>
          <w:ilvl w:val="0"/>
          <w:numId w:val="18"/>
        </w:numPr>
        <w:spacing w:before="120" w:after="120"/>
        <w:contextualSpacing w:val="0"/>
        <w:rPr>
          <w:rFonts w:cs="Arial"/>
          <w:color w:val="000000" w:themeColor="text1"/>
          <w:szCs w:val="24"/>
        </w:rPr>
      </w:pPr>
      <w:r w:rsidRPr="00A74412">
        <w:rPr>
          <w:rFonts w:cs="Arial"/>
          <w:color w:val="000000" w:themeColor="text1"/>
          <w:szCs w:val="24"/>
        </w:rPr>
        <w:t xml:space="preserve">Special Rate Table 999B has a percentage supplement: </w:t>
      </w:r>
    </w:p>
    <w:tbl>
      <w:tblPr>
        <w:tblStyle w:val="TableGrid"/>
        <w:tblW w:w="11295" w:type="dxa"/>
        <w:tblInd w:w="-590"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45"/>
        <w:gridCol w:w="900"/>
        <w:gridCol w:w="900"/>
        <w:gridCol w:w="900"/>
        <w:gridCol w:w="1035"/>
        <w:gridCol w:w="855"/>
      </w:tblGrid>
      <w:tr w:rsidR="004B0E45" w:rsidRPr="0000204C" w14:paraId="0B4CD7D2" w14:textId="77777777" w:rsidTr="004B0E45">
        <w:trPr>
          <w:tblHeader/>
        </w:trPr>
        <w:tc>
          <w:tcPr>
            <w:tcW w:w="720" w:type="dxa"/>
            <w:shd w:val="clear" w:color="auto" w:fill="D9D9D9" w:themeFill="background1" w:themeFillShade="D9"/>
          </w:tcPr>
          <w:p w14:paraId="0B4CD7C5" w14:textId="77777777" w:rsidR="004B0E45" w:rsidRPr="00AC1CCE" w:rsidRDefault="004B0E45" w:rsidP="004B0E45">
            <w:pPr>
              <w:jc w:val="center"/>
              <w:rPr>
                <w:rFonts w:ascii="Calibri" w:hAnsi="Calibri" w:cs="Calibri"/>
                <w:b/>
                <w:bCs/>
                <w:szCs w:val="24"/>
              </w:rPr>
            </w:pPr>
            <w:r w:rsidRPr="00AC1CCE">
              <w:rPr>
                <w:rFonts w:ascii="Calibri" w:hAnsi="Calibri" w:cs="Calibri"/>
                <w:b/>
                <w:bCs/>
                <w:szCs w:val="24"/>
              </w:rPr>
              <w:t>2017</w:t>
            </w:r>
          </w:p>
        </w:tc>
        <w:tc>
          <w:tcPr>
            <w:tcW w:w="540" w:type="dxa"/>
            <w:shd w:val="clear" w:color="auto" w:fill="D9D9D9" w:themeFill="background1" w:themeFillShade="D9"/>
            <w:hideMark/>
          </w:tcPr>
          <w:p w14:paraId="0B4CD7C6" w14:textId="77777777" w:rsidR="004B0E45" w:rsidRPr="00AC1CCE" w:rsidRDefault="004B0E45" w:rsidP="004B0E45">
            <w:pPr>
              <w:jc w:val="center"/>
              <w:rPr>
                <w:rFonts w:ascii="Calibri" w:hAnsi="Calibri" w:cs="Calibri"/>
                <w:b/>
                <w:bCs/>
                <w:szCs w:val="24"/>
              </w:rPr>
            </w:pPr>
            <w:r w:rsidRPr="00AC1CCE">
              <w:rPr>
                <w:rFonts w:ascii="Calibri" w:hAnsi="Calibri" w:cs="Calibri"/>
                <w:b/>
                <w:bCs/>
                <w:szCs w:val="24"/>
              </w:rPr>
              <w:t>Gr</w:t>
            </w:r>
          </w:p>
        </w:tc>
        <w:tc>
          <w:tcPr>
            <w:tcW w:w="900" w:type="dxa"/>
            <w:shd w:val="clear" w:color="auto" w:fill="D9D9D9" w:themeFill="background1" w:themeFillShade="D9"/>
            <w:hideMark/>
          </w:tcPr>
          <w:p w14:paraId="0B4CD7C7" w14:textId="77777777" w:rsidR="004B0E45" w:rsidRPr="00AC1CCE" w:rsidRDefault="004B0E45" w:rsidP="004B0E45">
            <w:pPr>
              <w:jc w:val="center"/>
              <w:rPr>
                <w:rFonts w:ascii="Calibri" w:hAnsi="Calibri" w:cs="Calibri"/>
                <w:b/>
                <w:bCs/>
                <w:szCs w:val="24"/>
              </w:rPr>
            </w:pPr>
            <w:r w:rsidRPr="00AC1CCE">
              <w:rPr>
                <w:rFonts w:ascii="Calibri" w:hAnsi="Calibri" w:cs="Calibri"/>
                <w:b/>
                <w:bCs/>
                <w:szCs w:val="24"/>
              </w:rPr>
              <w:t>STEP 1</w:t>
            </w:r>
          </w:p>
        </w:tc>
        <w:tc>
          <w:tcPr>
            <w:tcW w:w="900" w:type="dxa"/>
            <w:shd w:val="clear" w:color="auto" w:fill="D9D9D9" w:themeFill="background1" w:themeFillShade="D9"/>
            <w:hideMark/>
          </w:tcPr>
          <w:p w14:paraId="0B4CD7C8" w14:textId="77777777" w:rsidR="004B0E45" w:rsidRPr="00AC1CCE" w:rsidRDefault="004B0E45" w:rsidP="004B0E45">
            <w:pPr>
              <w:jc w:val="center"/>
              <w:rPr>
                <w:rFonts w:ascii="Calibri" w:hAnsi="Calibri" w:cs="Calibri"/>
                <w:b/>
                <w:bCs/>
                <w:szCs w:val="24"/>
              </w:rPr>
            </w:pPr>
            <w:r w:rsidRPr="00AC1CCE">
              <w:rPr>
                <w:rFonts w:ascii="Calibri" w:hAnsi="Calibri" w:cs="Calibri"/>
                <w:b/>
                <w:bCs/>
                <w:szCs w:val="24"/>
              </w:rPr>
              <w:t>STEP 2</w:t>
            </w:r>
          </w:p>
        </w:tc>
        <w:tc>
          <w:tcPr>
            <w:tcW w:w="900" w:type="dxa"/>
            <w:shd w:val="clear" w:color="auto" w:fill="D9D9D9" w:themeFill="background1" w:themeFillShade="D9"/>
            <w:hideMark/>
          </w:tcPr>
          <w:p w14:paraId="0B4CD7C9" w14:textId="77777777" w:rsidR="004B0E45" w:rsidRPr="00AC1CCE" w:rsidRDefault="004B0E45" w:rsidP="004B0E45">
            <w:pPr>
              <w:jc w:val="center"/>
              <w:rPr>
                <w:rFonts w:ascii="Calibri" w:hAnsi="Calibri" w:cs="Calibri"/>
                <w:b/>
                <w:bCs/>
                <w:szCs w:val="24"/>
              </w:rPr>
            </w:pPr>
            <w:r w:rsidRPr="00AC1CCE">
              <w:rPr>
                <w:rFonts w:ascii="Calibri" w:hAnsi="Calibri" w:cs="Calibri"/>
                <w:b/>
                <w:bCs/>
                <w:szCs w:val="24"/>
              </w:rPr>
              <w:t>STEP 3</w:t>
            </w:r>
          </w:p>
        </w:tc>
        <w:tc>
          <w:tcPr>
            <w:tcW w:w="900" w:type="dxa"/>
            <w:shd w:val="clear" w:color="auto" w:fill="D9D9D9" w:themeFill="background1" w:themeFillShade="D9"/>
            <w:hideMark/>
          </w:tcPr>
          <w:p w14:paraId="0B4CD7CA" w14:textId="77777777" w:rsidR="004B0E45" w:rsidRPr="00AC1CCE" w:rsidRDefault="004B0E45" w:rsidP="004B0E45">
            <w:pPr>
              <w:jc w:val="center"/>
              <w:rPr>
                <w:rFonts w:ascii="Calibri" w:hAnsi="Calibri" w:cs="Calibri"/>
                <w:b/>
                <w:bCs/>
                <w:szCs w:val="24"/>
              </w:rPr>
            </w:pPr>
            <w:r w:rsidRPr="00AC1CCE">
              <w:rPr>
                <w:rFonts w:ascii="Calibri" w:hAnsi="Calibri" w:cs="Calibri"/>
                <w:b/>
                <w:bCs/>
                <w:szCs w:val="24"/>
              </w:rPr>
              <w:t>STEP 4</w:t>
            </w:r>
          </w:p>
        </w:tc>
        <w:tc>
          <w:tcPr>
            <w:tcW w:w="900" w:type="dxa"/>
            <w:shd w:val="clear" w:color="auto" w:fill="D9D9D9" w:themeFill="background1" w:themeFillShade="D9"/>
            <w:hideMark/>
          </w:tcPr>
          <w:p w14:paraId="0B4CD7CB" w14:textId="77777777" w:rsidR="004B0E45" w:rsidRPr="00AC1CCE" w:rsidRDefault="004B0E45" w:rsidP="004B0E45">
            <w:pPr>
              <w:jc w:val="center"/>
              <w:rPr>
                <w:rFonts w:ascii="Calibri" w:hAnsi="Calibri" w:cs="Calibri"/>
                <w:b/>
                <w:bCs/>
                <w:szCs w:val="24"/>
              </w:rPr>
            </w:pPr>
            <w:r w:rsidRPr="00AC1CCE">
              <w:rPr>
                <w:rFonts w:ascii="Calibri" w:hAnsi="Calibri" w:cs="Calibri"/>
                <w:b/>
                <w:bCs/>
                <w:szCs w:val="24"/>
              </w:rPr>
              <w:t>STEP 5</w:t>
            </w:r>
          </w:p>
        </w:tc>
        <w:tc>
          <w:tcPr>
            <w:tcW w:w="945" w:type="dxa"/>
            <w:shd w:val="clear" w:color="auto" w:fill="D9D9D9" w:themeFill="background1" w:themeFillShade="D9"/>
            <w:hideMark/>
          </w:tcPr>
          <w:p w14:paraId="0B4CD7CC" w14:textId="77777777" w:rsidR="004B0E45" w:rsidRPr="00AC1CCE" w:rsidRDefault="004B0E45" w:rsidP="004B0E45">
            <w:pPr>
              <w:jc w:val="center"/>
              <w:rPr>
                <w:rFonts w:ascii="Calibri" w:hAnsi="Calibri" w:cs="Calibri"/>
                <w:b/>
                <w:bCs/>
                <w:szCs w:val="24"/>
              </w:rPr>
            </w:pPr>
            <w:r w:rsidRPr="00AC1CCE">
              <w:rPr>
                <w:rFonts w:ascii="Calibri" w:hAnsi="Calibri" w:cs="Calibri"/>
                <w:b/>
                <w:bCs/>
                <w:szCs w:val="24"/>
              </w:rPr>
              <w:t>STEP 6</w:t>
            </w:r>
          </w:p>
        </w:tc>
        <w:tc>
          <w:tcPr>
            <w:tcW w:w="900" w:type="dxa"/>
            <w:shd w:val="clear" w:color="auto" w:fill="D9D9D9" w:themeFill="background1" w:themeFillShade="D9"/>
            <w:hideMark/>
          </w:tcPr>
          <w:p w14:paraId="0B4CD7CD" w14:textId="77777777" w:rsidR="004B0E45" w:rsidRPr="00AC1CCE" w:rsidRDefault="004B0E45" w:rsidP="004B0E45">
            <w:pPr>
              <w:jc w:val="center"/>
              <w:rPr>
                <w:rFonts w:ascii="Calibri" w:hAnsi="Calibri" w:cs="Calibri"/>
                <w:b/>
                <w:bCs/>
                <w:szCs w:val="24"/>
              </w:rPr>
            </w:pPr>
            <w:r w:rsidRPr="00AC1CCE">
              <w:rPr>
                <w:rFonts w:ascii="Calibri" w:hAnsi="Calibri" w:cs="Calibri"/>
                <w:b/>
                <w:bCs/>
                <w:szCs w:val="24"/>
              </w:rPr>
              <w:t>STEP 7</w:t>
            </w:r>
          </w:p>
        </w:tc>
        <w:tc>
          <w:tcPr>
            <w:tcW w:w="900" w:type="dxa"/>
            <w:shd w:val="clear" w:color="auto" w:fill="D9D9D9" w:themeFill="background1" w:themeFillShade="D9"/>
            <w:hideMark/>
          </w:tcPr>
          <w:p w14:paraId="0B4CD7CE" w14:textId="77777777" w:rsidR="004B0E45" w:rsidRPr="00AC1CCE" w:rsidRDefault="004B0E45" w:rsidP="004B0E45">
            <w:pPr>
              <w:jc w:val="center"/>
              <w:rPr>
                <w:rFonts w:ascii="Calibri" w:hAnsi="Calibri" w:cs="Calibri"/>
                <w:b/>
                <w:bCs/>
                <w:szCs w:val="24"/>
              </w:rPr>
            </w:pPr>
            <w:r w:rsidRPr="00AC1CCE">
              <w:rPr>
                <w:rFonts w:ascii="Calibri" w:hAnsi="Calibri" w:cs="Calibri"/>
                <w:b/>
                <w:bCs/>
                <w:szCs w:val="24"/>
              </w:rPr>
              <w:t>STEP 8</w:t>
            </w:r>
          </w:p>
        </w:tc>
        <w:tc>
          <w:tcPr>
            <w:tcW w:w="900" w:type="dxa"/>
            <w:shd w:val="clear" w:color="auto" w:fill="D9D9D9" w:themeFill="background1" w:themeFillShade="D9"/>
            <w:hideMark/>
          </w:tcPr>
          <w:p w14:paraId="0B4CD7CF" w14:textId="77777777" w:rsidR="004B0E45" w:rsidRPr="00AC1CCE" w:rsidRDefault="004B0E45" w:rsidP="004B0E45">
            <w:pPr>
              <w:jc w:val="center"/>
              <w:rPr>
                <w:rFonts w:ascii="Calibri" w:hAnsi="Calibri" w:cs="Calibri"/>
                <w:b/>
                <w:bCs/>
                <w:szCs w:val="24"/>
              </w:rPr>
            </w:pPr>
            <w:r w:rsidRPr="00AC1CCE">
              <w:rPr>
                <w:rFonts w:ascii="Calibri" w:hAnsi="Calibri" w:cs="Calibri"/>
                <w:b/>
                <w:bCs/>
                <w:szCs w:val="24"/>
              </w:rPr>
              <w:t>STEP 9</w:t>
            </w:r>
          </w:p>
        </w:tc>
        <w:tc>
          <w:tcPr>
            <w:tcW w:w="1035" w:type="dxa"/>
            <w:shd w:val="clear" w:color="auto" w:fill="D9D9D9" w:themeFill="background1" w:themeFillShade="D9"/>
            <w:hideMark/>
          </w:tcPr>
          <w:p w14:paraId="0B4CD7D0" w14:textId="77777777" w:rsidR="004B0E45" w:rsidRPr="00AC1CCE" w:rsidRDefault="004B0E45" w:rsidP="004B0E45">
            <w:pPr>
              <w:jc w:val="center"/>
              <w:rPr>
                <w:rFonts w:ascii="Calibri" w:hAnsi="Calibri" w:cs="Calibri"/>
                <w:b/>
                <w:bCs/>
                <w:szCs w:val="24"/>
              </w:rPr>
            </w:pPr>
            <w:r w:rsidRPr="00AC1CCE">
              <w:rPr>
                <w:rFonts w:ascii="Calibri" w:hAnsi="Calibri" w:cs="Calibri"/>
                <w:b/>
                <w:bCs/>
                <w:szCs w:val="24"/>
              </w:rPr>
              <w:t>STEP 10</w:t>
            </w:r>
          </w:p>
        </w:tc>
        <w:tc>
          <w:tcPr>
            <w:tcW w:w="855" w:type="dxa"/>
            <w:shd w:val="clear" w:color="auto" w:fill="D9D9D9" w:themeFill="background1" w:themeFillShade="D9"/>
          </w:tcPr>
          <w:p w14:paraId="0B4CD7D1" w14:textId="77777777" w:rsidR="004B0E45" w:rsidRPr="00AC1CCE" w:rsidRDefault="004B0E45" w:rsidP="004B0E45">
            <w:pPr>
              <w:jc w:val="center"/>
              <w:rPr>
                <w:rFonts w:ascii="Calibri" w:hAnsi="Calibri" w:cs="Calibri"/>
                <w:b/>
                <w:bCs/>
                <w:szCs w:val="24"/>
              </w:rPr>
            </w:pPr>
            <w:r>
              <w:rPr>
                <w:rFonts w:ascii="Calibri" w:hAnsi="Calibri" w:cs="Calibri"/>
                <w:b/>
                <w:bCs/>
                <w:szCs w:val="24"/>
              </w:rPr>
              <w:t>Supp.</w:t>
            </w:r>
          </w:p>
        </w:tc>
      </w:tr>
      <w:tr w:rsidR="004B0E45" w:rsidRPr="0000204C" w14:paraId="0B4CD7E0" w14:textId="77777777" w:rsidTr="004B0E45">
        <w:tc>
          <w:tcPr>
            <w:tcW w:w="720" w:type="dxa"/>
            <w:shd w:val="clear" w:color="auto" w:fill="auto"/>
          </w:tcPr>
          <w:p w14:paraId="0B4CD7D3" w14:textId="77777777" w:rsidR="004B0E45" w:rsidRPr="00A74412" w:rsidRDefault="004B0E45" w:rsidP="004B0E45">
            <w:pPr>
              <w:jc w:val="center"/>
              <w:rPr>
                <w:rFonts w:ascii="Calibri" w:hAnsi="Calibri" w:cs="Calibri"/>
                <w:b/>
                <w:bCs/>
                <w:color w:val="000000" w:themeColor="text1"/>
                <w:szCs w:val="24"/>
              </w:rPr>
            </w:pPr>
            <w:r w:rsidRPr="00A74412">
              <w:rPr>
                <w:rFonts w:ascii="Calibri" w:hAnsi="Calibri" w:cs="Calibri"/>
                <w:b/>
                <w:bCs/>
                <w:color w:val="000000" w:themeColor="text1"/>
                <w:szCs w:val="24"/>
              </w:rPr>
              <w:t>999B</w:t>
            </w:r>
          </w:p>
        </w:tc>
        <w:tc>
          <w:tcPr>
            <w:tcW w:w="540" w:type="dxa"/>
            <w:vAlign w:val="center"/>
          </w:tcPr>
          <w:p w14:paraId="0B4CD7D4" w14:textId="77777777" w:rsidR="004B0E45" w:rsidRPr="00A74412" w:rsidRDefault="004B0E45" w:rsidP="004B0E45">
            <w:pPr>
              <w:jc w:val="center"/>
              <w:rPr>
                <w:rFonts w:ascii="Calibri" w:hAnsi="Calibri" w:cs="Calibri"/>
                <w:bCs/>
                <w:color w:val="000000" w:themeColor="text1"/>
                <w:szCs w:val="24"/>
              </w:rPr>
            </w:pPr>
            <w:r w:rsidRPr="00A74412">
              <w:rPr>
                <w:rFonts w:ascii="Calibri" w:hAnsi="Calibri" w:cs="Calibri"/>
                <w:bCs/>
                <w:color w:val="000000" w:themeColor="text1"/>
                <w:szCs w:val="24"/>
              </w:rPr>
              <w:t>11</w:t>
            </w:r>
          </w:p>
        </w:tc>
        <w:tc>
          <w:tcPr>
            <w:tcW w:w="900" w:type="dxa"/>
            <w:shd w:val="clear" w:color="auto" w:fill="auto"/>
            <w:vAlign w:val="center"/>
          </w:tcPr>
          <w:p w14:paraId="0B4CD7D5" w14:textId="77777777" w:rsidR="004B0E45" w:rsidRPr="00A74412" w:rsidRDefault="004B0E45" w:rsidP="004B0E45">
            <w:pPr>
              <w:jc w:val="center"/>
              <w:rPr>
                <w:rFonts w:ascii="Calibri" w:hAnsi="Calibri" w:cs="Calibri"/>
                <w:bCs/>
                <w:color w:val="000000" w:themeColor="text1"/>
                <w:szCs w:val="24"/>
              </w:rPr>
            </w:pPr>
            <w:r w:rsidRPr="00A74412">
              <w:rPr>
                <w:rFonts w:ascii="Calibri" w:hAnsi="Calibri" w:cs="Calibri"/>
                <w:bCs/>
                <w:color w:val="000000" w:themeColor="text1"/>
                <w:szCs w:val="24"/>
              </w:rPr>
              <w:t>61,748</w:t>
            </w:r>
          </w:p>
        </w:tc>
        <w:tc>
          <w:tcPr>
            <w:tcW w:w="900" w:type="dxa"/>
            <w:vAlign w:val="center"/>
          </w:tcPr>
          <w:p w14:paraId="0B4CD7D6" w14:textId="77777777" w:rsidR="004B0E45" w:rsidRPr="00A74412" w:rsidRDefault="004B0E45" w:rsidP="004B0E45">
            <w:pPr>
              <w:jc w:val="center"/>
              <w:rPr>
                <w:rFonts w:ascii="Calibri" w:hAnsi="Calibri" w:cs="Calibri"/>
                <w:bCs/>
                <w:color w:val="000000" w:themeColor="text1"/>
                <w:szCs w:val="24"/>
              </w:rPr>
            </w:pPr>
            <w:r w:rsidRPr="00A74412">
              <w:rPr>
                <w:rFonts w:ascii="Calibri" w:hAnsi="Calibri" w:cs="Calibri"/>
                <w:bCs/>
                <w:color w:val="000000" w:themeColor="text1"/>
                <w:szCs w:val="24"/>
              </w:rPr>
              <w:t>63,806</w:t>
            </w:r>
          </w:p>
        </w:tc>
        <w:tc>
          <w:tcPr>
            <w:tcW w:w="900" w:type="dxa"/>
            <w:vAlign w:val="center"/>
          </w:tcPr>
          <w:p w14:paraId="0B4CD7D7" w14:textId="77777777" w:rsidR="004B0E45" w:rsidRPr="00A74412" w:rsidRDefault="004B0E45" w:rsidP="004B0E45">
            <w:pPr>
              <w:jc w:val="center"/>
              <w:rPr>
                <w:rFonts w:ascii="Calibri" w:hAnsi="Calibri" w:cs="Calibri"/>
                <w:bCs/>
                <w:color w:val="000000" w:themeColor="text1"/>
                <w:szCs w:val="24"/>
              </w:rPr>
            </w:pPr>
            <w:r w:rsidRPr="00A74412">
              <w:rPr>
                <w:rFonts w:ascii="Calibri" w:hAnsi="Calibri" w:cs="Calibri"/>
                <w:bCs/>
                <w:color w:val="000000" w:themeColor="text1"/>
                <w:szCs w:val="24"/>
              </w:rPr>
              <w:t>65,864</w:t>
            </w:r>
          </w:p>
        </w:tc>
        <w:tc>
          <w:tcPr>
            <w:tcW w:w="900" w:type="dxa"/>
            <w:shd w:val="clear" w:color="auto" w:fill="auto"/>
            <w:vAlign w:val="center"/>
          </w:tcPr>
          <w:p w14:paraId="0B4CD7D8" w14:textId="77777777" w:rsidR="004B0E45" w:rsidRPr="00A74412" w:rsidRDefault="004B0E45" w:rsidP="004B0E45">
            <w:pPr>
              <w:jc w:val="center"/>
              <w:rPr>
                <w:rFonts w:ascii="Calibri" w:hAnsi="Calibri" w:cs="Calibri"/>
                <w:bCs/>
                <w:color w:val="000000" w:themeColor="text1"/>
                <w:szCs w:val="24"/>
              </w:rPr>
            </w:pPr>
            <w:r w:rsidRPr="00A74412">
              <w:rPr>
                <w:rFonts w:ascii="Calibri" w:hAnsi="Calibri" w:cs="Calibri"/>
                <w:bCs/>
                <w:color w:val="000000" w:themeColor="text1"/>
                <w:szCs w:val="24"/>
              </w:rPr>
              <w:t>67,922</w:t>
            </w:r>
          </w:p>
        </w:tc>
        <w:tc>
          <w:tcPr>
            <w:tcW w:w="900" w:type="dxa"/>
            <w:shd w:val="clear" w:color="auto" w:fill="auto"/>
            <w:vAlign w:val="center"/>
          </w:tcPr>
          <w:p w14:paraId="0B4CD7D9" w14:textId="77777777" w:rsidR="004B0E45" w:rsidRPr="00A74412" w:rsidRDefault="004B0E45" w:rsidP="004B0E45">
            <w:pPr>
              <w:jc w:val="center"/>
              <w:rPr>
                <w:rFonts w:ascii="Calibri" w:hAnsi="Calibri" w:cs="Calibri"/>
                <w:bCs/>
                <w:color w:val="000000" w:themeColor="text1"/>
                <w:szCs w:val="24"/>
              </w:rPr>
            </w:pPr>
            <w:r w:rsidRPr="00A74412">
              <w:rPr>
                <w:rFonts w:ascii="Calibri" w:hAnsi="Calibri" w:cs="Calibri"/>
                <w:bCs/>
                <w:color w:val="000000" w:themeColor="text1"/>
                <w:szCs w:val="24"/>
              </w:rPr>
              <w:t>69,980</w:t>
            </w:r>
          </w:p>
        </w:tc>
        <w:tc>
          <w:tcPr>
            <w:tcW w:w="945" w:type="dxa"/>
            <w:shd w:val="clear" w:color="auto" w:fill="auto"/>
            <w:vAlign w:val="center"/>
          </w:tcPr>
          <w:p w14:paraId="0B4CD7DA" w14:textId="77777777" w:rsidR="004B0E45" w:rsidRPr="00A74412" w:rsidRDefault="004B0E45" w:rsidP="004B0E45">
            <w:pPr>
              <w:jc w:val="center"/>
              <w:rPr>
                <w:rFonts w:ascii="Calibri" w:hAnsi="Calibri" w:cs="Calibri"/>
                <w:bCs/>
                <w:color w:val="000000" w:themeColor="text1"/>
                <w:szCs w:val="24"/>
              </w:rPr>
            </w:pPr>
            <w:r w:rsidRPr="00A74412">
              <w:rPr>
                <w:rFonts w:ascii="Calibri" w:hAnsi="Calibri" w:cs="Calibri"/>
                <w:bCs/>
                <w:color w:val="000000" w:themeColor="text1"/>
                <w:szCs w:val="24"/>
              </w:rPr>
              <w:t>72,038</w:t>
            </w:r>
          </w:p>
        </w:tc>
        <w:tc>
          <w:tcPr>
            <w:tcW w:w="900" w:type="dxa"/>
            <w:shd w:val="clear" w:color="auto" w:fill="auto"/>
            <w:vAlign w:val="center"/>
          </w:tcPr>
          <w:p w14:paraId="0B4CD7DB" w14:textId="77777777" w:rsidR="004B0E45" w:rsidRPr="00A74412" w:rsidRDefault="004B0E45" w:rsidP="004B0E45">
            <w:pPr>
              <w:jc w:val="center"/>
              <w:rPr>
                <w:rFonts w:ascii="Calibri" w:hAnsi="Calibri" w:cs="Calibri"/>
                <w:bCs/>
                <w:color w:val="000000" w:themeColor="text1"/>
                <w:szCs w:val="24"/>
              </w:rPr>
            </w:pPr>
            <w:r w:rsidRPr="00A74412">
              <w:rPr>
                <w:rFonts w:ascii="Calibri" w:hAnsi="Calibri" w:cs="Calibri"/>
                <w:bCs/>
                <w:color w:val="000000" w:themeColor="text1"/>
                <w:szCs w:val="24"/>
              </w:rPr>
              <w:t>74,096</w:t>
            </w:r>
          </w:p>
        </w:tc>
        <w:tc>
          <w:tcPr>
            <w:tcW w:w="900" w:type="dxa"/>
            <w:shd w:val="clear" w:color="auto" w:fill="auto"/>
            <w:vAlign w:val="center"/>
          </w:tcPr>
          <w:p w14:paraId="0B4CD7DC" w14:textId="77777777" w:rsidR="004B0E45" w:rsidRPr="00A74412" w:rsidRDefault="004B0E45" w:rsidP="004B0E45">
            <w:pPr>
              <w:jc w:val="center"/>
              <w:rPr>
                <w:rFonts w:ascii="Calibri" w:hAnsi="Calibri" w:cs="Calibri"/>
                <w:bCs/>
                <w:color w:val="000000" w:themeColor="text1"/>
                <w:szCs w:val="24"/>
              </w:rPr>
            </w:pPr>
            <w:r w:rsidRPr="00A74412">
              <w:rPr>
                <w:rFonts w:ascii="Calibri" w:hAnsi="Calibri" w:cs="Calibri"/>
                <w:bCs/>
                <w:color w:val="000000" w:themeColor="text1"/>
                <w:szCs w:val="24"/>
              </w:rPr>
              <w:t>76,154</w:t>
            </w:r>
          </w:p>
        </w:tc>
        <w:tc>
          <w:tcPr>
            <w:tcW w:w="900" w:type="dxa"/>
            <w:shd w:val="clear" w:color="auto" w:fill="auto"/>
            <w:vAlign w:val="center"/>
          </w:tcPr>
          <w:p w14:paraId="0B4CD7DD" w14:textId="77777777" w:rsidR="004B0E45" w:rsidRPr="00A74412" w:rsidRDefault="004B0E45" w:rsidP="004B0E45">
            <w:pPr>
              <w:jc w:val="center"/>
              <w:rPr>
                <w:rFonts w:ascii="Calibri" w:hAnsi="Calibri" w:cs="Calibri"/>
                <w:bCs/>
                <w:color w:val="000000" w:themeColor="text1"/>
                <w:szCs w:val="24"/>
              </w:rPr>
            </w:pPr>
            <w:r w:rsidRPr="00A74412">
              <w:rPr>
                <w:rFonts w:ascii="Calibri" w:hAnsi="Calibri" w:cs="Calibri"/>
                <w:bCs/>
                <w:color w:val="000000" w:themeColor="text1"/>
                <w:szCs w:val="24"/>
              </w:rPr>
              <w:t>78,212</w:t>
            </w:r>
          </w:p>
        </w:tc>
        <w:tc>
          <w:tcPr>
            <w:tcW w:w="1035" w:type="dxa"/>
            <w:shd w:val="clear" w:color="auto" w:fill="FFFF00"/>
            <w:vAlign w:val="center"/>
          </w:tcPr>
          <w:p w14:paraId="0B4CD7DE" w14:textId="77777777" w:rsidR="004B0E45" w:rsidRPr="00A74412" w:rsidRDefault="004B0E45" w:rsidP="004B0E45">
            <w:pPr>
              <w:jc w:val="center"/>
              <w:rPr>
                <w:rFonts w:ascii="Calibri" w:hAnsi="Calibri" w:cs="Calibri"/>
                <w:bCs/>
                <w:color w:val="000000" w:themeColor="text1"/>
                <w:szCs w:val="24"/>
              </w:rPr>
            </w:pPr>
            <w:r w:rsidRPr="00A74412">
              <w:rPr>
                <w:rFonts w:ascii="Calibri" w:hAnsi="Calibri" w:cs="Calibri"/>
                <w:bCs/>
                <w:color w:val="000000" w:themeColor="text1"/>
                <w:szCs w:val="24"/>
              </w:rPr>
              <w:t>80,870</w:t>
            </w:r>
          </w:p>
        </w:tc>
        <w:tc>
          <w:tcPr>
            <w:tcW w:w="855" w:type="dxa"/>
            <w:shd w:val="clear" w:color="auto" w:fill="FFFF00"/>
            <w:vAlign w:val="center"/>
          </w:tcPr>
          <w:p w14:paraId="0B4CD7DF" w14:textId="77777777" w:rsidR="004B0E45" w:rsidRPr="00A74412" w:rsidRDefault="004B0E45" w:rsidP="004B0E45">
            <w:pPr>
              <w:jc w:val="center"/>
              <w:rPr>
                <w:rFonts w:ascii="Calibri" w:hAnsi="Calibri" w:cs="Calibri"/>
                <w:b/>
                <w:bCs/>
                <w:color w:val="000000" w:themeColor="text1"/>
                <w:szCs w:val="24"/>
              </w:rPr>
            </w:pPr>
            <w:r w:rsidRPr="00A74412">
              <w:rPr>
                <w:rFonts w:ascii="Calibri" w:hAnsi="Calibri" w:cs="Calibri"/>
                <w:b/>
                <w:bCs/>
                <w:color w:val="000000" w:themeColor="text1"/>
                <w:szCs w:val="24"/>
              </w:rPr>
              <w:t>18%</w:t>
            </w:r>
          </w:p>
        </w:tc>
      </w:tr>
    </w:tbl>
    <w:p w14:paraId="0B4CD7E1" w14:textId="77777777" w:rsidR="000A7E5A" w:rsidRPr="00A74412" w:rsidRDefault="000A7E5A" w:rsidP="002927DD">
      <w:pPr>
        <w:pStyle w:val="ListParagraph"/>
        <w:numPr>
          <w:ilvl w:val="0"/>
          <w:numId w:val="24"/>
        </w:numPr>
        <w:spacing w:before="120" w:after="120"/>
        <w:contextualSpacing w:val="0"/>
        <w:rPr>
          <w:rFonts w:cs="Arial"/>
          <w:b/>
          <w:color w:val="000000" w:themeColor="text1"/>
          <w:szCs w:val="24"/>
        </w:rPr>
      </w:pPr>
      <w:r w:rsidRPr="00A74412">
        <w:rPr>
          <w:rFonts w:cs="Arial"/>
          <w:b/>
          <w:bCs/>
          <w:color w:val="000000" w:themeColor="text1"/>
          <w:szCs w:val="24"/>
        </w:rPr>
        <w:t>Step A</w:t>
      </w:r>
      <w:r w:rsidR="007167EE">
        <w:rPr>
          <w:rFonts w:cs="Arial"/>
          <w:b/>
          <w:bCs/>
          <w:color w:val="000000" w:themeColor="text1"/>
          <w:szCs w:val="24"/>
        </w:rPr>
        <w:t xml:space="preserve">: </w:t>
      </w:r>
      <w:r w:rsidRPr="00A74412">
        <w:rPr>
          <w:rFonts w:cs="Arial"/>
          <w:b/>
          <w:bCs/>
          <w:color w:val="000000" w:themeColor="text1"/>
          <w:szCs w:val="24"/>
        </w:rPr>
        <w:t>Geographic Conversion and Simultaneous Pay Actions</w:t>
      </w:r>
      <w:r w:rsidRPr="00A74412">
        <w:rPr>
          <w:rFonts w:cs="Arial"/>
          <w:b/>
          <w:color w:val="000000" w:themeColor="text1"/>
          <w:szCs w:val="24"/>
        </w:rPr>
        <w:t xml:space="preserve">. </w:t>
      </w:r>
      <w:r w:rsidRPr="00A74412">
        <w:rPr>
          <w:rFonts w:cs="Arial"/>
          <w:color w:val="000000" w:themeColor="text1"/>
          <w:szCs w:val="24"/>
        </w:rPr>
        <w:t>None.</w:t>
      </w:r>
    </w:p>
    <w:p w14:paraId="0B4CD7E2" w14:textId="77777777" w:rsidR="000A7E5A" w:rsidRPr="004B0E45" w:rsidRDefault="007167EE" w:rsidP="002927DD">
      <w:pPr>
        <w:pStyle w:val="ListParagraph"/>
        <w:numPr>
          <w:ilvl w:val="0"/>
          <w:numId w:val="24"/>
        </w:numPr>
        <w:spacing w:before="120" w:after="120"/>
        <w:contextualSpacing w:val="0"/>
        <w:rPr>
          <w:rFonts w:cs="Arial"/>
          <w:b/>
          <w:color w:val="000000" w:themeColor="text1"/>
          <w:szCs w:val="24"/>
        </w:rPr>
      </w:pPr>
      <w:r>
        <w:rPr>
          <w:rFonts w:cs="Arial"/>
          <w:b/>
          <w:bCs/>
          <w:color w:val="000000" w:themeColor="text1"/>
          <w:szCs w:val="24"/>
        </w:rPr>
        <w:t xml:space="preserve">Step B: </w:t>
      </w:r>
      <w:r w:rsidR="000A7E5A" w:rsidRPr="00A74412">
        <w:rPr>
          <w:rFonts w:cs="Arial"/>
          <w:b/>
          <w:bCs/>
          <w:color w:val="000000" w:themeColor="text1"/>
          <w:szCs w:val="24"/>
        </w:rPr>
        <w:t xml:space="preserve">Two-Step Promotion Rule. </w:t>
      </w:r>
    </w:p>
    <w:p w14:paraId="0B4CD7FF" w14:textId="77777777" w:rsidR="000A7E5A" w:rsidRPr="004B0E45" w:rsidRDefault="000A7E5A" w:rsidP="002927DD">
      <w:pPr>
        <w:pStyle w:val="ListParagraph"/>
        <w:numPr>
          <w:ilvl w:val="1"/>
          <w:numId w:val="24"/>
        </w:numPr>
        <w:spacing w:before="120" w:after="120"/>
        <w:contextualSpacing w:val="0"/>
        <w:rPr>
          <w:rFonts w:cs="Arial"/>
          <w:i/>
          <w:color w:val="000000" w:themeColor="text1"/>
          <w:szCs w:val="24"/>
        </w:rPr>
      </w:pPr>
      <w:r w:rsidRPr="00A74412">
        <w:rPr>
          <w:rFonts w:cs="Arial"/>
          <w:color w:val="000000" w:themeColor="text1"/>
          <w:szCs w:val="24"/>
        </w:rPr>
        <w:t>Use the GS Base tab</w:t>
      </w:r>
      <w:r w:rsidR="00A74412">
        <w:rPr>
          <w:rFonts w:cs="Arial"/>
          <w:color w:val="000000" w:themeColor="text1"/>
          <w:szCs w:val="24"/>
        </w:rPr>
        <w:t>le to find the amount of a WGI</w:t>
      </w:r>
      <w:r w:rsidR="00A74412" w:rsidRPr="00A74412">
        <w:rPr>
          <w:rFonts w:cs="Arial"/>
          <w:i/>
          <w:color w:val="000000" w:themeColor="text1"/>
          <w:szCs w:val="24"/>
        </w:rPr>
        <w:t xml:space="preserve">: </w:t>
      </w:r>
      <w:r w:rsidRPr="004B0E45">
        <w:rPr>
          <w:rFonts w:cs="Arial"/>
          <w:i/>
          <w:color w:val="000000" w:themeColor="text1"/>
          <w:szCs w:val="24"/>
        </w:rPr>
        <w:t>$1,744</w:t>
      </w:r>
    </w:p>
    <w:p w14:paraId="0B4CD800" w14:textId="77777777" w:rsidR="000A7E5A" w:rsidRPr="00A74412" w:rsidRDefault="000A7E5A" w:rsidP="002927DD">
      <w:pPr>
        <w:pStyle w:val="ListParagraph"/>
        <w:numPr>
          <w:ilvl w:val="1"/>
          <w:numId w:val="24"/>
        </w:numPr>
        <w:spacing w:before="120" w:after="120"/>
        <w:contextualSpacing w:val="0"/>
        <w:rPr>
          <w:rFonts w:cs="Arial"/>
          <w:color w:val="000000" w:themeColor="text1"/>
          <w:szCs w:val="24"/>
        </w:rPr>
      </w:pPr>
      <w:r w:rsidRPr="00A74412">
        <w:rPr>
          <w:rFonts w:cs="Arial"/>
          <w:color w:val="000000" w:themeColor="text1"/>
          <w:szCs w:val="24"/>
        </w:rPr>
        <w:t xml:space="preserve">Multiply the amount of a WGI at grade </w:t>
      </w:r>
      <w:r w:rsidR="00A74412">
        <w:rPr>
          <w:rFonts w:cs="Arial"/>
          <w:color w:val="000000" w:themeColor="text1"/>
          <w:szCs w:val="24"/>
        </w:rPr>
        <w:t>11 on the GS Base table by two:</w:t>
      </w:r>
    </w:p>
    <w:p w14:paraId="0B4CD801" w14:textId="77777777" w:rsidR="000A7E5A" w:rsidRPr="00A74412" w:rsidRDefault="000A7E5A" w:rsidP="00230BB9">
      <w:pPr>
        <w:spacing w:before="120" w:after="120"/>
        <w:ind w:left="2160"/>
        <w:rPr>
          <w:rFonts w:cs="Arial"/>
          <w:i/>
          <w:color w:val="000000" w:themeColor="text1"/>
          <w:szCs w:val="24"/>
        </w:rPr>
      </w:pPr>
      <w:r w:rsidRPr="00A74412">
        <w:rPr>
          <w:rFonts w:cs="Arial"/>
          <w:i/>
          <w:color w:val="000000" w:themeColor="text1"/>
          <w:szCs w:val="24"/>
        </w:rPr>
        <w:t>$1,744 x 2 = $3,488</w:t>
      </w:r>
    </w:p>
    <w:p w14:paraId="0B4CD802" w14:textId="77777777" w:rsidR="000A7E5A" w:rsidRPr="00A74412" w:rsidRDefault="000A7E5A" w:rsidP="002927DD">
      <w:pPr>
        <w:pStyle w:val="ListParagraph"/>
        <w:numPr>
          <w:ilvl w:val="1"/>
          <w:numId w:val="24"/>
        </w:numPr>
        <w:spacing w:before="120" w:after="120"/>
        <w:contextualSpacing w:val="0"/>
        <w:rPr>
          <w:rFonts w:cs="Arial"/>
          <w:color w:val="000000" w:themeColor="text1"/>
          <w:szCs w:val="24"/>
        </w:rPr>
      </w:pPr>
      <w:r w:rsidRPr="00A74412">
        <w:rPr>
          <w:rFonts w:cs="Arial"/>
          <w:color w:val="000000" w:themeColor="text1"/>
          <w:szCs w:val="24"/>
        </w:rPr>
        <w:t>Add the result to</w:t>
      </w:r>
      <w:r w:rsidR="00A74412">
        <w:rPr>
          <w:rFonts w:cs="Arial"/>
          <w:color w:val="000000" w:themeColor="text1"/>
          <w:szCs w:val="24"/>
        </w:rPr>
        <w:t xml:space="preserve"> the GS Base GS-11 step 10 rate:</w:t>
      </w:r>
    </w:p>
    <w:p w14:paraId="0B4CD803" w14:textId="77777777" w:rsidR="000A7E5A" w:rsidRPr="00A74412" w:rsidRDefault="000A7E5A" w:rsidP="00230BB9">
      <w:pPr>
        <w:spacing w:before="120" w:after="120"/>
        <w:ind w:left="2160"/>
        <w:rPr>
          <w:rFonts w:cs="Arial"/>
          <w:i/>
          <w:color w:val="000000" w:themeColor="text1"/>
          <w:szCs w:val="24"/>
        </w:rPr>
      </w:pPr>
      <w:r w:rsidRPr="00A74412">
        <w:rPr>
          <w:rFonts w:cs="Arial"/>
          <w:i/>
          <w:color w:val="000000" w:themeColor="text1"/>
          <w:szCs w:val="24"/>
        </w:rPr>
        <w:t>$68,025 + $3,488 = $71,513</w:t>
      </w:r>
    </w:p>
    <w:p w14:paraId="0B4CD804" w14:textId="3DD4EDDE" w:rsidR="000A7E5A" w:rsidRDefault="000A7E5A" w:rsidP="002927DD">
      <w:pPr>
        <w:pStyle w:val="ListParagraph"/>
        <w:numPr>
          <w:ilvl w:val="1"/>
          <w:numId w:val="24"/>
        </w:numPr>
        <w:spacing w:before="120" w:after="120"/>
        <w:contextualSpacing w:val="0"/>
        <w:rPr>
          <w:rFonts w:cs="Arial"/>
          <w:color w:val="000000" w:themeColor="text1"/>
          <w:szCs w:val="24"/>
        </w:rPr>
      </w:pPr>
      <w:r w:rsidRPr="00A74412">
        <w:rPr>
          <w:rFonts w:cs="Arial"/>
          <w:color w:val="000000" w:themeColor="text1"/>
          <w:szCs w:val="24"/>
        </w:rPr>
        <w:t>$71,513 is the employee’s current base rate plus two WGIs.</w:t>
      </w:r>
    </w:p>
    <w:tbl>
      <w:tblPr>
        <w:tblStyle w:val="TableGrid"/>
        <w:tblW w:w="11205" w:type="dxa"/>
        <w:tblInd w:w="-590"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45"/>
        <w:gridCol w:w="900"/>
        <w:gridCol w:w="900"/>
        <w:gridCol w:w="900"/>
        <w:gridCol w:w="1035"/>
        <w:gridCol w:w="765"/>
      </w:tblGrid>
      <w:tr w:rsidR="00D46F01" w:rsidRPr="0000204C" w14:paraId="259444F8" w14:textId="77777777" w:rsidTr="00005585">
        <w:trPr>
          <w:tblHeader/>
        </w:trPr>
        <w:tc>
          <w:tcPr>
            <w:tcW w:w="720" w:type="dxa"/>
            <w:shd w:val="clear" w:color="auto" w:fill="D9D9D9" w:themeFill="background1" w:themeFillShade="D9"/>
          </w:tcPr>
          <w:p w14:paraId="070C9FDD" w14:textId="77777777" w:rsidR="00D46F01" w:rsidRPr="00AC1CCE" w:rsidRDefault="00D46F01" w:rsidP="00005585">
            <w:pPr>
              <w:jc w:val="center"/>
              <w:rPr>
                <w:rFonts w:ascii="Calibri" w:hAnsi="Calibri" w:cs="Calibri"/>
                <w:b/>
                <w:bCs/>
                <w:szCs w:val="24"/>
              </w:rPr>
            </w:pPr>
            <w:r w:rsidRPr="00AC1CCE">
              <w:rPr>
                <w:rFonts w:ascii="Calibri" w:hAnsi="Calibri" w:cs="Calibri"/>
                <w:b/>
                <w:bCs/>
                <w:szCs w:val="24"/>
              </w:rPr>
              <w:lastRenderedPageBreak/>
              <w:t>2017</w:t>
            </w:r>
          </w:p>
        </w:tc>
        <w:tc>
          <w:tcPr>
            <w:tcW w:w="540" w:type="dxa"/>
            <w:shd w:val="clear" w:color="auto" w:fill="D9D9D9" w:themeFill="background1" w:themeFillShade="D9"/>
            <w:hideMark/>
          </w:tcPr>
          <w:p w14:paraId="0A5DA8B2" w14:textId="77777777" w:rsidR="00D46F01" w:rsidRPr="00AC1CCE" w:rsidRDefault="00D46F01" w:rsidP="00005585">
            <w:pPr>
              <w:jc w:val="center"/>
              <w:rPr>
                <w:rFonts w:ascii="Calibri" w:hAnsi="Calibri" w:cs="Calibri"/>
                <w:b/>
                <w:bCs/>
                <w:szCs w:val="24"/>
              </w:rPr>
            </w:pPr>
            <w:r w:rsidRPr="00AC1CCE">
              <w:rPr>
                <w:rFonts w:ascii="Calibri" w:hAnsi="Calibri" w:cs="Calibri"/>
                <w:b/>
                <w:bCs/>
                <w:szCs w:val="24"/>
              </w:rPr>
              <w:t>Gr</w:t>
            </w:r>
          </w:p>
        </w:tc>
        <w:tc>
          <w:tcPr>
            <w:tcW w:w="900" w:type="dxa"/>
            <w:shd w:val="clear" w:color="auto" w:fill="D9D9D9" w:themeFill="background1" w:themeFillShade="D9"/>
            <w:hideMark/>
          </w:tcPr>
          <w:p w14:paraId="461D6C1C" w14:textId="77777777" w:rsidR="00D46F01" w:rsidRPr="00AC1CCE" w:rsidRDefault="00D46F01" w:rsidP="00005585">
            <w:pPr>
              <w:jc w:val="center"/>
              <w:rPr>
                <w:rFonts w:ascii="Calibri" w:hAnsi="Calibri" w:cs="Calibri"/>
                <w:b/>
                <w:bCs/>
                <w:szCs w:val="24"/>
              </w:rPr>
            </w:pPr>
            <w:r w:rsidRPr="00AC1CCE">
              <w:rPr>
                <w:rFonts w:ascii="Calibri" w:hAnsi="Calibri" w:cs="Calibri"/>
                <w:b/>
                <w:bCs/>
                <w:szCs w:val="24"/>
              </w:rPr>
              <w:t>STEP 1</w:t>
            </w:r>
          </w:p>
        </w:tc>
        <w:tc>
          <w:tcPr>
            <w:tcW w:w="900" w:type="dxa"/>
            <w:shd w:val="clear" w:color="auto" w:fill="D9D9D9" w:themeFill="background1" w:themeFillShade="D9"/>
            <w:hideMark/>
          </w:tcPr>
          <w:p w14:paraId="71C957E5" w14:textId="77777777" w:rsidR="00D46F01" w:rsidRPr="00AC1CCE" w:rsidRDefault="00D46F01" w:rsidP="00005585">
            <w:pPr>
              <w:jc w:val="center"/>
              <w:rPr>
                <w:rFonts w:ascii="Calibri" w:hAnsi="Calibri" w:cs="Calibri"/>
                <w:b/>
                <w:bCs/>
                <w:szCs w:val="24"/>
              </w:rPr>
            </w:pPr>
            <w:r w:rsidRPr="00AC1CCE">
              <w:rPr>
                <w:rFonts w:ascii="Calibri" w:hAnsi="Calibri" w:cs="Calibri"/>
                <w:b/>
                <w:bCs/>
                <w:szCs w:val="24"/>
              </w:rPr>
              <w:t>STEP 2</w:t>
            </w:r>
          </w:p>
        </w:tc>
        <w:tc>
          <w:tcPr>
            <w:tcW w:w="900" w:type="dxa"/>
            <w:shd w:val="clear" w:color="auto" w:fill="D9D9D9" w:themeFill="background1" w:themeFillShade="D9"/>
            <w:hideMark/>
          </w:tcPr>
          <w:p w14:paraId="543DD158" w14:textId="77777777" w:rsidR="00D46F01" w:rsidRPr="00AC1CCE" w:rsidRDefault="00D46F01" w:rsidP="00005585">
            <w:pPr>
              <w:jc w:val="center"/>
              <w:rPr>
                <w:rFonts w:ascii="Calibri" w:hAnsi="Calibri" w:cs="Calibri"/>
                <w:b/>
                <w:bCs/>
                <w:szCs w:val="24"/>
              </w:rPr>
            </w:pPr>
            <w:r w:rsidRPr="00AC1CCE">
              <w:rPr>
                <w:rFonts w:ascii="Calibri" w:hAnsi="Calibri" w:cs="Calibri"/>
                <w:b/>
                <w:bCs/>
                <w:szCs w:val="24"/>
              </w:rPr>
              <w:t>STEP 3</w:t>
            </w:r>
          </w:p>
        </w:tc>
        <w:tc>
          <w:tcPr>
            <w:tcW w:w="900" w:type="dxa"/>
            <w:shd w:val="clear" w:color="auto" w:fill="D9D9D9" w:themeFill="background1" w:themeFillShade="D9"/>
            <w:hideMark/>
          </w:tcPr>
          <w:p w14:paraId="6294FF33" w14:textId="77777777" w:rsidR="00D46F01" w:rsidRPr="00AC1CCE" w:rsidRDefault="00D46F01" w:rsidP="00005585">
            <w:pPr>
              <w:jc w:val="center"/>
              <w:rPr>
                <w:rFonts w:ascii="Calibri" w:hAnsi="Calibri" w:cs="Calibri"/>
                <w:b/>
                <w:bCs/>
                <w:szCs w:val="24"/>
              </w:rPr>
            </w:pPr>
            <w:r w:rsidRPr="00AC1CCE">
              <w:rPr>
                <w:rFonts w:ascii="Calibri" w:hAnsi="Calibri" w:cs="Calibri"/>
                <w:b/>
                <w:bCs/>
                <w:szCs w:val="24"/>
              </w:rPr>
              <w:t>STEP 4</w:t>
            </w:r>
          </w:p>
        </w:tc>
        <w:tc>
          <w:tcPr>
            <w:tcW w:w="900" w:type="dxa"/>
            <w:shd w:val="clear" w:color="auto" w:fill="D9D9D9" w:themeFill="background1" w:themeFillShade="D9"/>
            <w:hideMark/>
          </w:tcPr>
          <w:p w14:paraId="090F2664" w14:textId="77777777" w:rsidR="00D46F01" w:rsidRPr="00AC1CCE" w:rsidRDefault="00D46F01" w:rsidP="00005585">
            <w:pPr>
              <w:jc w:val="center"/>
              <w:rPr>
                <w:rFonts w:ascii="Calibri" w:hAnsi="Calibri" w:cs="Calibri"/>
                <w:b/>
                <w:bCs/>
                <w:szCs w:val="24"/>
              </w:rPr>
            </w:pPr>
            <w:r w:rsidRPr="00AC1CCE">
              <w:rPr>
                <w:rFonts w:ascii="Calibri" w:hAnsi="Calibri" w:cs="Calibri"/>
                <w:b/>
                <w:bCs/>
                <w:szCs w:val="24"/>
              </w:rPr>
              <w:t>STEP 5</w:t>
            </w:r>
          </w:p>
        </w:tc>
        <w:tc>
          <w:tcPr>
            <w:tcW w:w="945" w:type="dxa"/>
            <w:shd w:val="clear" w:color="auto" w:fill="D9D9D9" w:themeFill="background1" w:themeFillShade="D9"/>
            <w:hideMark/>
          </w:tcPr>
          <w:p w14:paraId="25407C28" w14:textId="77777777" w:rsidR="00D46F01" w:rsidRPr="00AC1CCE" w:rsidRDefault="00D46F01" w:rsidP="00005585">
            <w:pPr>
              <w:jc w:val="center"/>
              <w:rPr>
                <w:rFonts w:ascii="Calibri" w:hAnsi="Calibri" w:cs="Calibri"/>
                <w:b/>
                <w:bCs/>
                <w:szCs w:val="24"/>
              </w:rPr>
            </w:pPr>
            <w:r w:rsidRPr="00AC1CCE">
              <w:rPr>
                <w:rFonts w:ascii="Calibri" w:hAnsi="Calibri" w:cs="Calibri"/>
                <w:b/>
                <w:bCs/>
                <w:szCs w:val="24"/>
              </w:rPr>
              <w:t>STEP 6</w:t>
            </w:r>
          </w:p>
        </w:tc>
        <w:tc>
          <w:tcPr>
            <w:tcW w:w="900" w:type="dxa"/>
            <w:shd w:val="clear" w:color="auto" w:fill="D9D9D9" w:themeFill="background1" w:themeFillShade="D9"/>
            <w:hideMark/>
          </w:tcPr>
          <w:p w14:paraId="35E7DC5B" w14:textId="77777777" w:rsidR="00D46F01" w:rsidRPr="00AC1CCE" w:rsidRDefault="00D46F01" w:rsidP="00005585">
            <w:pPr>
              <w:jc w:val="center"/>
              <w:rPr>
                <w:rFonts w:ascii="Calibri" w:hAnsi="Calibri" w:cs="Calibri"/>
                <w:b/>
                <w:bCs/>
                <w:szCs w:val="24"/>
              </w:rPr>
            </w:pPr>
            <w:r w:rsidRPr="00AC1CCE">
              <w:rPr>
                <w:rFonts w:ascii="Calibri" w:hAnsi="Calibri" w:cs="Calibri"/>
                <w:b/>
                <w:bCs/>
                <w:szCs w:val="24"/>
              </w:rPr>
              <w:t>STEP 7</w:t>
            </w:r>
          </w:p>
        </w:tc>
        <w:tc>
          <w:tcPr>
            <w:tcW w:w="900" w:type="dxa"/>
            <w:shd w:val="clear" w:color="auto" w:fill="D9D9D9" w:themeFill="background1" w:themeFillShade="D9"/>
            <w:hideMark/>
          </w:tcPr>
          <w:p w14:paraId="1AFD5006" w14:textId="77777777" w:rsidR="00D46F01" w:rsidRPr="00AC1CCE" w:rsidRDefault="00D46F01" w:rsidP="00005585">
            <w:pPr>
              <w:jc w:val="center"/>
              <w:rPr>
                <w:rFonts w:ascii="Calibri" w:hAnsi="Calibri" w:cs="Calibri"/>
                <w:b/>
                <w:bCs/>
                <w:szCs w:val="24"/>
              </w:rPr>
            </w:pPr>
            <w:r w:rsidRPr="00AC1CCE">
              <w:rPr>
                <w:rFonts w:ascii="Calibri" w:hAnsi="Calibri" w:cs="Calibri"/>
                <w:b/>
                <w:bCs/>
                <w:szCs w:val="24"/>
              </w:rPr>
              <w:t>STEP 8</w:t>
            </w:r>
          </w:p>
        </w:tc>
        <w:tc>
          <w:tcPr>
            <w:tcW w:w="900" w:type="dxa"/>
            <w:shd w:val="clear" w:color="auto" w:fill="D9D9D9" w:themeFill="background1" w:themeFillShade="D9"/>
            <w:hideMark/>
          </w:tcPr>
          <w:p w14:paraId="02F3BC2B" w14:textId="77777777" w:rsidR="00D46F01" w:rsidRPr="00AC1CCE" w:rsidRDefault="00D46F01" w:rsidP="00005585">
            <w:pPr>
              <w:jc w:val="center"/>
              <w:rPr>
                <w:rFonts w:ascii="Calibri" w:hAnsi="Calibri" w:cs="Calibri"/>
                <w:b/>
                <w:bCs/>
                <w:szCs w:val="24"/>
              </w:rPr>
            </w:pPr>
            <w:r w:rsidRPr="00AC1CCE">
              <w:rPr>
                <w:rFonts w:ascii="Calibri" w:hAnsi="Calibri" w:cs="Calibri"/>
                <w:b/>
                <w:bCs/>
                <w:szCs w:val="24"/>
              </w:rPr>
              <w:t>STEP 9</w:t>
            </w:r>
          </w:p>
        </w:tc>
        <w:tc>
          <w:tcPr>
            <w:tcW w:w="1035" w:type="dxa"/>
            <w:shd w:val="clear" w:color="auto" w:fill="D9D9D9" w:themeFill="background1" w:themeFillShade="D9"/>
            <w:hideMark/>
          </w:tcPr>
          <w:p w14:paraId="5B8663C2" w14:textId="77777777" w:rsidR="00D46F01" w:rsidRPr="00AC1CCE" w:rsidRDefault="00D46F01" w:rsidP="00005585">
            <w:pPr>
              <w:jc w:val="center"/>
              <w:rPr>
                <w:rFonts w:ascii="Calibri" w:hAnsi="Calibri" w:cs="Calibri"/>
                <w:b/>
                <w:bCs/>
                <w:szCs w:val="24"/>
              </w:rPr>
            </w:pPr>
            <w:r w:rsidRPr="00AC1CCE">
              <w:rPr>
                <w:rFonts w:ascii="Calibri" w:hAnsi="Calibri" w:cs="Calibri"/>
                <w:b/>
                <w:bCs/>
                <w:szCs w:val="24"/>
              </w:rPr>
              <w:t>STEP 10</w:t>
            </w:r>
          </w:p>
        </w:tc>
        <w:tc>
          <w:tcPr>
            <w:tcW w:w="765" w:type="dxa"/>
            <w:shd w:val="clear" w:color="auto" w:fill="D9D9D9" w:themeFill="background1" w:themeFillShade="D9"/>
          </w:tcPr>
          <w:p w14:paraId="4DADF4C7" w14:textId="77777777" w:rsidR="00D46F01" w:rsidRPr="00AC1CCE" w:rsidRDefault="00D46F01" w:rsidP="00005585">
            <w:pPr>
              <w:jc w:val="center"/>
              <w:rPr>
                <w:rFonts w:ascii="Calibri" w:hAnsi="Calibri" w:cs="Calibri"/>
                <w:b/>
                <w:bCs/>
                <w:szCs w:val="24"/>
              </w:rPr>
            </w:pPr>
            <w:r>
              <w:rPr>
                <w:rFonts w:ascii="Calibri" w:hAnsi="Calibri" w:cs="Calibri"/>
                <w:b/>
                <w:bCs/>
                <w:szCs w:val="24"/>
              </w:rPr>
              <w:t>WGI</w:t>
            </w:r>
          </w:p>
        </w:tc>
      </w:tr>
      <w:tr w:rsidR="00D46F01" w:rsidRPr="0000204C" w14:paraId="1627BEC5" w14:textId="77777777" w:rsidTr="00005585">
        <w:tc>
          <w:tcPr>
            <w:tcW w:w="720" w:type="dxa"/>
            <w:shd w:val="clear" w:color="auto" w:fill="auto"/>
          </w:tcPr>
          <w:p w14:paraId="4426AD4B" w14:textId="77777777" w:rsidR="00D46F01" w:rsidRPr="00A74412" w:rsidRDefault="00D46F01" w:rsidP="00005585">
            <w:pPr>
              <w:jc w:val="center"/>
              <w:rPr>
                <w:rFonts w:ascii="Calibri" w:hAnsi="Calibri" w:cs="Calibri"/>
                <w:b/>
                <w:bCs/>
                <w:color w:val="000000" w:themeColor="text1"/>
                <w:szCs w:val="24"/>
              </w:rPr>
            </w:pPr>
            <w:r w:rsidRPr="00A74412">
              <w:rPr>
                <w:rFonts w:ascii="Calibri" w:hAnsi="Calibri" w:cs="Calibri"/>
                <w:b/>
                <w:bCs/>
                <w:color w:val="000000" w:themeColor="text1"/>
                <w:szCs w:val="24"/>
              </w:rPr>
              <w:t>Base</w:t>
            </w:r>
          </w:p>
        </w:tc>
        <w:tc>
          <w:tcPr>
            <w:tcW w:w="540" w:type="dxa"/>
            <w:vAlign w:val="center"/>
          </w:tcPr>
          <w:p w14:paraId="1AD2EFDD" w14:textId="77777777" w:rsidR="00D46F01" w:rsidRPr="00A74412" w:rsidRDefault="00D46F01" w:rsidP="00005585">
            <w:pPr>
              <w:jc w:val="center"/>
              <w:rPr>
                <w:rFonts w:ascii="Calibri" w:hAnsi="Calibri" w:cs="Calibri"/>
                <w:bCs/>
                <w:color w:val="000000" w:themeColor="text1"/>
                <w:szCs w:val="24"/>
              </w:rPr>
            </w:pPr>
            <w:r w:rsidRPr="00A74412">
              <w:rPr>
                <w:rFonts w:ascii="Calibri" w:hAnsi="Calibri" w:cs="Calibri"/>
                <w:bCs/>
                <w:color w:val="000000" w:themeColor="text1"/>
                <w:szCs w:val="24"/>
              </w:rPr>
              <w:t>11</w:t>
            </w:r>
          </w:p>
        </w:tc>
        <w:tc>
          <w:tcPr>
            <w:tcW w:w="900" w:type="dxa"/>
            <w:shd w:val="clear" w:color="auto" w:fill="auto"/>
            <w:vAlign w:val="center"/>
          </w:tcPr>
          <w:p w14:paraId="2948AE0E" w14:textId="77777777" w:rsidR="00D46F01" w:rsidRPr="00A74412" w:rsidRDefault="00D46F01" w:rsidP="00005585">
            <w:pPr>
              <w:jc w:val="center"/>
              <w:rPr>
                <w:rFonts w:ascii="Calibri" w:hAnsi="Calibri" w:cs="Calibri"/>
                <w:bCs/>
                <w:color w:val="000000" w:themeColor="text1"/>
                <w:szCs w:val="24"/>
              </w:rPr>
            </w:pPr>
            <w:r w:rsidRPr="00A74412">
              <w:rPr>
                <w:rFonts w:ascii="Calibri" w:hAnsi="Calibri" w:cs="Calibri"/>
                <w:bCs/>
                <w:color w:val="000000" w:themeColor="text1"/>
                <w:szCs w:val="24"/>
              </w:rPr>
              <w:t>52,329</w:t>
            </w:r>
          </w:p>
        </w:tc>
        <w:tc>
          <w:tcPr>
            <w:tcW w:w="900" w:type="dxa"/>
            <w:vAlign w:val="center"/>
          </w:tcPr>
          <w:p w14:paraId="644A0E79" w14:textId="77777777" w:rsidR="00D46F01" w:rsidRPr="00A74412" w:rsidRDefault="00D46F01" w:rsidP="00005585">
            <w:pPr>
              <w:jc w:val="center"/>
              <w:rPr>
                <w:rFonts w:ascii="Calibri" w:hAnsi="Calibri" w:cs="Calibri"/>
                <w:bCs/>
                <w:color w:val="000000" w:themeColor="text1"/>
                <w:szCs w:val="24"/>
              </w:rPr>
            </w:pPr>
            <w:r w:rsidRPr="00A74412">
              <w:rPr>
                <w:rFonts w:ascii="Calibri" w:hAnsi="Calibri" w:cs="Calibri"/>
                <w:bCs/>
                <w:color w:val="000000" w:themeColor="text1"/>
                <w:szCs w:val="24"/>
              </w:rPr>
              <w:t>54,073</w:t>
            </w:r>
          </w:p>
        </w:tc>
        <w:tc>
          <w:tcPr>
            <w:tcW w:w="900" w:type="dxa"/>
            <w:vAlign w:val="center"/>
          </w:tcPr>
          <w:p w14:paraId="081A2B6D" w14:textId="77777777" w:rsidR="00D46F01" w:rsidRPr="00A74412" w:rsidRDefault="00D46F01" w:rsidP="00005585">
            <w:pPr>
              <w:jc w:val="center"/>
              <w:rPr>
                <w:rFonts w:ascii="Calibri" w:hAnsi="Calibri" w:cs="Calibri"/>
                <w:bCs/>
                <w:color w:val="000000" w:themeColor="text1"/>
                <w:szCs w:val="24"/>
              </w:rPr>
            </w:pPr>
            <w:r w:rsidRPr="00A74412">
              <w:rPr>
                <w:rFonts w:ascii="Calibri" w:hAnsi="Calibri" w:cs="Calibri"/>
                <w:bCs/>
                <w:color w:val="000000" w:themeColor="text1"/>
                <w:szCs w:val="24"/>
              </w:rPr>
              <w:t>55,817</w:t>
            </w:r>
          </w:p>
        </w:tc>
        <w:tc>
          <w:tcPr>
            <w:tcW w:w="900" w:type="dxa"/>
            <w:shd w:val="clear" w:color="auto" w:fill="auto"/>
            <w:vAlign w:val="center"/>
          </w:tcPr>
          <w:p w14:paraId="6F00A48D" w14:textId="77777777" w:rsidR="00D46F01" w:rsidRPr="00A74412" w:rsidRDefault="00D46F01" w:rsidP="00005585">
            <w:pPr>
              <w:jc w:val="center"/>
              <w:rPr>
                <w:rFonts w:ascii="Calibri" w:hAnsi="Calibri" w:cs="Calibri"/>
                <w:bCs/>
                <w:color w:val="000000" w:themeColor="text1"/>
                <w:szCs w:val="24"/>
              </w:rPr>
            </w:pPr>
            <w:r w:rsidRPr="00A74412">
              <w:rPr>
                <w:rFonts w:ascii="Calibri" w:hAnsi="Calibri" w:cs="Calibri"/>
                <w:bCs/>
                <w:color w:val="000000" w:themeColor="text1"/>
                <w:szCs w:val="24"/>
              </w:rPr>
              <w:t>57,561</w:t>
            </w:r>
          </w:p>
        </w:tc>
        <w:tc>
          <w:tcPr>
            <w:tcW w:w="900" w:type="dxa"/>
            <w:shd w:val="clear" w:color="auto" w:fill="auto"/>
            <w:vAlign w:val="center"/>
          </w:tcPr>
          <w:p w14:paraId="06B598A8" w14:textId="77777777" w:rsidR="00D46F01" w:rsidRPr="00A74412" w:rsidRDefault="00D46F01" w:rsidP="00005585">
            <w:pPr>
              <w:jc w:val="center"/>
              <w:rPr>
                <w:rFonts w:ascii="Calibri" w:hAnsi="Calibri" w:cs="Calibri"/>
                <w:bCs/>
                <w:color w:val="000000" w:themeColor="text1"/>
                <w:szCs w:val="24"/>
              </w:rPr>
            </w:pPr>
            <w:r w:rsidRPr="00A74412">
              <w:rPr>
                <w:rFonts w:ascii="Calibri" w:hAnsi="Calibri" w:cs="Calibri"/>
                <w:bCs/>
                <w:color w:val="000000" w:themeColor="text1"/>
                <w:szCs w:val="24"/>
              </w:rPr>
              <w:t>59,305</w:t>
            </w:r>
          </w:p>
        </w:tc>
        <w:tc>
          <w:tcPr>
            <w:tcW w:w="945" w:type="dxa"/>
            <w:shd w:val="clear" w:color="auto" w:fill="auto"/>
            <w:vAlign w:val="center"/>
          </w:tcPr>
          <w:p w14:paraId="7FAE1A01" w14:textId="77777777" w:rsidR="00D46F01" w:rsidRPr="00A74412" w:rsidRDefault="00D46F01" w:rsidP="00005585">
            <w:pPr>
              <w:jc w:val="center"/>
              <w:rPr>
                <w:rFonts w:ascii="Calibri" w:hAnsi="Calibri" w:cs="Calibri"/>
                <w:bCs/>
                <w:color w:val="000000" w:themeColor="text1"/>
                <w:szCs w:val="24"/>
              </w:rPr>
            </w:pPr>
            <w:r w:rsidRPr="00A74412">
              <w:rPr>
                <w:rFonts w:ascii="Calibri" w:hAnsi="Calibri" w:cs="Calibri"/>
                <w:bCs/>
                <w:color w:val="000000" w:themeColor="text1"/>
                <w:szCs w:val="24"/>
              </w:rPr>
              <w:t>61,049</w:t>
            </w:r>
          </w:p>
        </w:tc>
        <w:tc>
          <w:tcPr>
            <w:tcW w:w="900" w:type="dxa"/>
            <w:shd w:val="clear" w:color="auto" w:fill="auto"/>
            <w:vAlign w:val="center"/>
          </w:tcPr>
          <w:p w14:paraId="55288250" w14:textId="77777777" w:rsidR="00D46F01" w:rsidRPr="00A74412" w:rsidRDefault="00D46F01" w:rsidP="00005585">
            <w:pPr>
              <w:jc w:val="center"/>
              <w:rPr>
                <w:rFonts w:ascii="Calibri" w:hAnsi="Calibri" w:cs="Calibri"/>
                <w:bCs/>
                <w:color w:val="000000" w:themeColor="text1"/>
                <w:szCs w:val="24"/>
              </w:rPr>
            </w:pPr>
            <w:r w:rsidRPr="00A74412">
              <w:rPr>
                <w:rFonts w:ascii="Calibri" w:hAnsi="Calibri" w:cs="Calibri"/>
                <w:bCs/>
                <w:color w:val="000000" w:themeColor="text1"/>
                <w:szCs w:val="24"/>
              </w:rPr>
              <w:t>62,793</w:t>
            </w:r>
          </w:p>
        </w:tc>
        <w:tc>
          <w:tcPr>
            <w:tcW w:w="900" w:type="dxa"/>
            <w:shd w:val="clear" w:color="auto" w:fill="auto"/>
            <w:vAlign w:val="center"/>
          </w:tcPr>
          <w:p w14:paraId="0E1C0AE9" w14:textId="77777777" w:rsidR="00D46F01" w:rsidRPr="00A74412" w:rsidRDefault="00D46F01" w:rsidP="00005585">
            <w:pPr>
              <w:jc w:val="center"/>
              <w:rPr>
                <w:rFonts w:ascii="Calibri" w:hAnsi="Calibri" w:cs="Calibri"/>
                <w:bCs/>
                <w:color w:val="000000" w:themeColor="text1"/>
                <w:szCs w:val="24"/>
              </w:rPr>
            </w:pPr>
            <w:r w:rsidRPr="00A74412">
              <w:rPr>
                <w:rFonts w:ascii="Calibri" w:hAnsi="Calibri" w:cs="Calibri"/>
                <w:bCs/>
                <w:color w:val="000000" w:themeColor="text1"/>
                <w:szCs w:val="24"/>
              </w:rPr>
              <w:t>64,537</w:t>
            </w:r>
          </w:p>
        </w:tc>
        <w:tc>
          <w:tcPr>
            <w:tcW w:w="900" w:type="dxa"/>
            <w:shd w:val="clear" w:color="auto" w:fill="auto"/>
            <w:vAlign w:val="center"/>
          </w:tcPr>
          <w:p w14:paraId="64DB49EF" w14:textId="77777777" w:rsidR="00D46F01" w:rsidRPr="00A74412" w:rsidRDefault="00D46F01" w:rsidP="00005585">
            <w:pPr>
              <w:jc w:val="center"/>
              <w:rPr>
                <w:rFonts w:ascii="Calibri" w:hAnsi="Calibri" w:cs="Calibri"/>
                <w:bCs/>
                <w:color w:val="000000" w:themeColor="text1"/>
                <w:szCs w:val="24"/>
              </w:rPr>
            </w:pPr>
            <w:r w:rsidRPr="00A74412">
              <w:rPr>
                <w:rFonts w:ascii="Calibri" w:hAnsi="Calibri" w:cs="Calibri"/>
                <w:bCs/>
                <w:color w:val="000000" w:themeColor="text1"/>
                <w:szCs w:val="24"/>
              </w:rPr>
              <w:t>66,281</w:t>
            </w:r>
          </w:p>
        </w:tc>
        <w:tc>
          <w:tcPr>
            <w:tcW w:w="1035" w:type="dxa"/>
            <w:shd w:val="clear" w:color="auto" w:fill="FFFF00"/>
            <w:vAlign w:val="center"/>
          </w:tcPr>
          <w:p w14:paraId="4BB045FE" w14:textId="77777777" w:rsidR="00D46F01" w:rsidRPr="00A74412" w:rsidRDefault="00D46F01" w:rsidP="00005585">
            <w:pPr>
              <w:jc w:val="center"/>
              <w:rPr>
                <w:rFonts w:ascii="Calibri" w:hAnsi="Calibri" w:cs="Calibri"/>
                <w:bCs/>
                <w:color w:val="000000" w:themeColor="text1"/>
                <w:szCs w:val="24"/>
              </w:rPr>
            </w:pPr>
            <w:r w:rsidRPr="00A74412">
              <w:rPr>
                <w:rFonts w:ascii="Calibri" w:hAnsi="Calibri" w:cs="Calibri"/>
                <w:bCs/>
                <w:color w:val="000000" w:themeColor="text1"/>
                <w:szCs w:val="24"/>
              </w:rPr>
              <w:t>68,025</w:t>
            </w:r>
          </w:p>
        </w:tc>
        <w:tc>
          <w:tcPr>
            <w:tcW w:w="765" w:type="dxa"/>
            <w:shd w:val="clear" w:color="auto" w:fill="FFFF00"/>
            <w:vAlign w:val="center"/>
          </w:tcPr>
          <w:p w14:paraId="4479F7E4" w14:textId="77777777" w:rsidR="00D46F01" w:rsidRPr="00A74412" w:rsidRDefault="00D46F01" w:rsidP="00005585">
            <w:pPr>
              <w:jc w:val="center"/>
              <w:rPr>
                <w:rFonts w:ascii="Calibri" w:hAnsi="Calibri" w:cs="Calibri"/>
                <w:bCs/>
                <w:color w:val="000000" w:themeColor="text1"/>
                <w:szCs w:val="24"/>
              </w:rPr>
            </w:pPr>
            <w:r w:rsidRPr="00A74412">
              <w:rPr>
                <w:rFonts w:ascii="Calibri" w:hAnsi="Calibri" w:cs="Calibri"/>
                <w:bCs/>
                <w:color w:val="000000" w:themeColor="text1"/>
                <w:szCs w:val="24"/>
              </w:rPr>
              <w:t>1,744</w:t>
            </w:r>
          </w:p>
        </w:tc>
      </w:tr>
    </w:tbl>
    <w:p w14:paraId="0B4CD805" w14:textId="77777777" w:rsidR="000A7E5A" w:rsidRPr="00A74412" w:rsidRDefault="000A7E5A" w:rsidP="002927DD">
      <w:pPr>
        <w:pStyle w:val="ListParagraph"/>
        <w:numPr>
          <w:ilvl w:val="0"/>
          <w:numId w:val="24"/>
        </w:numPr>
        <w:spacing w:before="120" w:after="120"/>
        <w:contextualSpacing w:val="0"/>
        <w:rPr>
          <w:rFonts w:cs="Arial"/>
          <w:b/>
          <w:color w:val="000000" w:themeColor="text1"/>
          <w:szCs w:val="24"/>
        </w:rPr>
      </w:pPr>
      <w:r w:rsidRPr="00A74412">
        <w:rPr>
          <w:rFonts w:cs="Arial"/>
          <w:b/>
          <w:bCs/>
          <w:color w:val="000000" w:themeColor="text1"/>
          <w:szCs w:val="24"/>
        </w:rPr>
        <w:t>Step C</w:t>
      </w:r>
      <w:r w:rsidR="007167EE">
        <w:rPr>
          <w:rFonts w:cs="Arial"/>
          <w:b/>
          <w:bCs/>
          <w:color w:val="000000" w:themeColor="text1"/>
          <w:szCs w:val="24"/>
        </w:rPr>
        <w:t xml:space="preserve">: </w:t>
      </w:r>
      <w:r w:rsidRPr="00A74412">
        <w:rPr>
          <w:rFonts w:cs="Arial"/>
          <w:b/>
          <w:bCs/>
          <w:color w:val="000000" w:themeColor="text1"/>
          <w:szCs w:val="24"/>
        </w:rPr>
        <w:t>Promotion Entitlement</w:t>
      </w:r>
      <w:r w:rsidRPr="00A74412">
        <w:rPr>
          <w:rFonts w:cs="Arial"/>
          <w:b/>
          <w:color w:val="000000" w:themeColor="text1"/>
          <w:szCs w:val="24"/>
        </w:rPr>
        <w:t xml:space="preserve">. </w:t>
      </w:r>
    </w:p>
    <w:p w14:paraId="0B4CD806" w14:textId="77777777" w:rsidR="000A7E5A" w:rsidRDefault="000A7E5A" w:rsidP="002927DD">
      <w:pPr>
        <w:pStyle w:val="ListParagraph"/>
        <w:numPr>
          <w:ilvl w:val="1"/>
          <w:numId w:val="24"/>
        </w:numPr>
        <w:spacing w:before="120" w:after="120"/>
        <w:contextualSpacing w:val="0"/>
        <w:rPr>
          <w:rFonts w:cs="Arial"/>
          <w:color w:val="000000" w:themeColor="text1"/>
          <w:szCs w:val="24"/>
        </w:rPr>
      </w:pPr>
      <w:r w:rsidRPr="00A74412">
        <w:rPr>
          <w:rFonts w:cs="Arial"/>
          <w:color w:val="000000" w:themeColor="text1"/>
          <w:szCs w:val="24"/>
        </w:rPr>
        <w:t>Take the base rate plus 2 WGIs and multiply it by the special rate percentage supplement:</w:t>
      </w:r>
    </w:p>
    <w:p w14:paraId="0B4CD807" w14:textId="77777777" w:rsidR="00A74412" w:rsidRDefault="00A74412" w:rsidP="00230BB9">
      <w:pPr>
        <w:pStyle w:val="ListParagraph"/>
        <w:spacing w:before="120" w:after="120"/>
        <w:ind w:left="2160"/>
        <w:contextualSpacing w:val="0"/>
        <w:rPr>
          <w:rFonts w:cs="Arial"/>
          <w:i/>
          <w:color w:val="000000" w:themeColor="text1"/>
          <w:szCs w:val="24"/>
        </w:rPr>
      </w:pPr>
      <w:r w:rsidRPr="00A74412">
        <w:rPr>
          <w:rFonts w:cs="Arial"/>
          <w:i/>
          <w:color w:val="000000" w:themeColor="text1"/>
          <w:szCs w:val="24"/>
        </w:rPr>
        <w:t>$71,513 x 1.18* = $84,385</w:t>
      </w:r>
    </w:p>
    <w:p w14:paraId="0B4CD824" w14:textId="77777777" w:rsidR="00A74412" w:rsidRDefault="000A7E5A" w:rsidP="002927DD">
      <w:pPr>
        <w:pStyle w:val="ListParagraph"/>
        <w:numPr>
          <w:ilvl w:val="1"/>
          <w:numId w:val="24"/>
        </w:numPr>
        <w:spacing w:before="120" w:after="120"/>
        <w:contextualSpacing w:val="0"/>
        <w:rPr>
          <w:rFonts w:cs="Arial"/>
          <w:color w:val="000000" w:themeColor="text1"/>
          <w:szCs w:val="24"/>
        </w:rPr>
      </w:pPr>
      <w:r w:rsidRPr="00A74412">
        <w:rPr>
          <w:rFonts w:cs="Arial"/>
          <w:color w:val="000000" w:themeColor="text1"/>
          <w:szCs w:val="24"/>
        </w:rPr>
        <w:t xml:space="preserve">$84,385 is Connie’s promotion entitlement. </w:t>
      </w:r>
    </w:p>
    <w:p w14:paraId="0B4CD825" w14:textId="77777777" w:rsidR="000A7E5A" w:rsidRPr="00A74412" w:rsidRDefault="000A7E5A" w:rsidP="002927DD">
      <w:pPr>
        <w:pStyle w:val="ListParagraph"/>
        <w:numPr>
          <w:ilvl w:val="1"/>
          <w:numId w:val="24"/>
        </w:numPr>
        <w:spacing w:before="120" w:after="120"/>
        <w:contextualSpacing w:val="0"/>
        <w:rPr>
          <w:rFonts w:cs="Arial"/>
          <w:color w:val="000000" w:themeColor="text1"/>
          <w:szCs w:val="24"/>
        </w:rPr>
      </w:pPr>
      <w:r w:rsidRPr="00A74412">
        <w:rPr>
          <w:rFonts w:cs="Arial"/>
          <w:color w:val="000000" w:themeColor="text1"/>
          <w:szCs w:val="24"/>
        </w:rPr>
        <w:t>Connie is entitled to $84,385 even though it exceeds step 10 on SSR 999B.</w:t>
      </w:r>
    </w:p>
    <w:p w14:paraId="0B4CD826" w14:textId="7C9789F6" w:rsidR="000A7E5A" w:rsidRDefault="00A74412" w:rsidP="00230BB9">
      <w:pPr>
        <w:spacing w:before="120" w:after="120"/>
        <w:rPr>
          <w:rFonts w:cs="Arial"/>
          <w:i/>
          <w:color w:val="000000" w:themeColor="text1"/>
          <w:szCs w:val="24"/>
        </w:rPr>
      </w:pPr>
      <w:r w:rsidRPr="00A74412">
        <w:rPr>
          <w:rFonts w:cs="Arial"/>
          <w:i/>
          <w:color w:val="000000" w:themeColor="text1"/>
          <w:szCs w:val="24"/>
        </w:rPr>
        <w:t>*</w:t>
      </w:r>
      <w:r w:rsidR="000A7E5A" w:rsidRPr="00A74412">
        <w:rPr>
          <w:rFonts w:cs="Arial"/>
          <w:i/>
          <w:color w:val="000000" w:themeColor="text1"/>
          <w:szCs w:val="24"/>
        </w:rPr>
        <w:t>When multiplying, put a 1 in front of the decimal place (1.XX) and it will give you the payable rate of pay.</w:t>
      </w:r>
    </w:p>
    <w:tbl>
      <w:tblPr>
        <w:tblStyle w:val="TableGrid"/>
        <w:tblW w:w="11385" w:type="dxa"/>
        <w:tblInd w:w="-590"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45"/>
        <w:gridCol w:w="900"/>
        <w:gridCol w:w="900"/>
        <w:gridCol w:w="900"/>
        <w:gridCol w:w="1035"/>
        <w:gridCol w:w="945"/>
      </w:tblGrid>
      <w:tr w:rsidR="00D46F01" w:rsidRPr="0000204C" w14:paraId="6CEC8ADC" w14:textId="77777777" w:rsidTr="00005585">
        <w:trPr>
          <w:tblHeader/>
        </w:trPr>
        <w:tc>
          <w:tcPr>
            <w:tcW w:w="720" w:type="dxa"/>
            <w:shd w:val="clear" w:color="auto" w:fill="D9D9D9" w:themeFill="background1" w:themeFillShade="D9"/>
          </w:tcPr>
          <w:p w14:paraId="7127B1AD" w14:textId="77777777" w:rsidR="00D46F01" w:rsidRPr="00AC1CCE" w:rsidRDefault="00D46F01" w:rsidP="00005585">
            <w:pPr>
              <w:jc w:val="center"/>
              <w:rPr>
                <w:rFonts w:ascii="Calibri" w:hAnsi="Calibri" w:cs="Calibri"/>
                <w:b/>
                <w:bCs/>
                <w:szCs w:val="24"/>
              </w:rPr>
            </w:pPr>
            <w:r w:rsidRPr="00AC1CCE">
              <w:rPr>
                <w:rFonts w:ascii="Calibri" w:hAnsi="Calibri" w:cs="Calibri"/>
                <w:b/>
                <w:bCs/>
                <w:szCs w:val="24"/>
              </w:rPr>
              <w:t>2017</w:t>
            </w:r>
          </w:p>
        </w:tc>
        <w:tc>
          <w:tcPr>
            <w:tcW w:w="540" w:type="dxa"/>
            <w:shd w:val="clear" w:color="auto" w:fill="D9D9D9" w:themeFill="background1" w:themeFillShade="D9"/>
            <w:hideMark/>
          </w:tcPr>
          <w:p w14:paraId="1AD82D8A" w14:textId="77777777" w:rsidR="00D46F01" w:rsidRPr="00AC1CCE" w:rsidRDefault="00D46F01" w:rsidP="00005585">
            <w:pPr>
              <w:jc w:val="center"/>
              <w:rPr>
                <w:rFonts w:ascii="Calibri" w:hAnsi="Calibri" w:cs="Calibri"/>
                <w:b/>
                <w:bCs/>
                <w:szCs w:val="24"/>
              </w:rPr>
            </w:pPr>
            <w:r w:rsidRPr="00AC1CCE">
              <w:rPr>
                <w:rFonts w:ascii="Calibri" w:hAnsi="Calibri" w:cs="Calibri"/>
                <w:b/>
                <w:bCs/>
                <w:szCs w:val="24"/>
              </w:rPr>
              <w:t>Gr</w:t>
            </w:r>
          </w:p>
        </w:tc>
        <w:tc>
          <w:tcPr>
            <w:tcW w:w="900" w:type="dxa"/>
            <w:shd w:val="clear" w:color="auto" w:fill="D9D9D9" w:themeFill="background1" w:themeFillShade="D9"/>
            <w:hideMark/>
          </w:tcPr>
          <w:p w14:paraId="7257CBFD" w14:textId="77777777" w:rsidR="00D46F01" w:rsidRPr="00AC1CCE" w:rsidRDefault="00D46F01" w:rsidP="00005585">
            <w:pPr>
              <w:jc w:val="center"/>
              <w:rPr>
                <w:rFonts w:ascii="Calibri" w:hAnsi="Calibri" w:cs="Calibri"/>
                <w:b/>
                <w:bCs/>
                <w:szCs w:val="24"/>
              </w:rPr>
            </w:pPr>
            <w:r w:rsidRPr="00AC1CCE">
              <w:rPr>
                <w:rFonts w:ascii="Calibri" w:hAnsi="Calibri" w:cs="Calibri"/>
                <w:b/>
                <w:bCs/>
                <w:szCs w:val="24"/>
              </w:rPr>
              <w:t>STEP 1</w:t>
            </w:r>
          </w:p>
        </w:tc>
        <w:tc>
          <w:tcPr>
            <w:tcW w:w="900" w:type="dxa"/>
            <w:shd w:val="clear" w:color="auto" w:fill="D9D9D9" w:themeFill="background1" w:themeFillShade="D9"/>
            <w:hideMark/>
          </w:tcPr>
          <w:p w14:paraId="2D39A657" w14:textId="77777777" w:rsidR="00D46F01" w:rsidRPr="00AC1CCE" w:rsidRDefault="00D46F01" w:rsidP="00005585">
            <w:pPr>
              <w:jc w:val="center"/>
              <w:rPr>
                <w:rFonts w:ascii="Calibri" w:hAnsi="Calibri" w:cs="Calibri"/>
                <w:b/>
                <w:bCs/>
                <w:szCs w:val="24"/>
              </w:rPr>
            </w:pPr>
            <w:r w:rsidRPr="00AC1CCE">
              <w:rPr>
                <w:rFonts w:ascii="Calibri" w:hAnsi="Calibri" w:cs="Calibri"/>
                <w:b/>
                <w:bCs/>
                <w:szCs w:val="24"/>
              </w:rPr>
              <w:t>STEP 2</w:t>
            </w:r>
          </w:p>
        </w:tc>
        <w:tc>
          <w:tcPr>
            <w:tcW w:w="900" w:type="dxa"/>
            <w:shd w:val="clear" w:color="auto" w:fill="D9D9D9" w:themeFill="background1" w:themeFillShade="D9"/>
            <w:hideMark/>
          </w:tcPr>
          <w:p w14:paraId="17AF3425" w14:textId="77777777" w:rsidR="00D46F01" w:rsidRPr="00AC1CCE" w:rsidRDefault="00D46F01" w:rsidP="00005585">
            <w:pPr>
              <w:jc w:val="center"/>
              <w:rPr>
                <w:rFonts w:ascii="Calibri" w:hAnsi="Calibri" w:cs="Calibri"/>
                <w:b/>
                <w:bCs/>
                <w:szCs w:val="24"/>
              </w:rPr>
            </w:pPr>
            <w:r w:rsidRPr="00AC1CCE">
              <w:rPr>
                <w:rFonts w:ascii="Calibri" w:hAnsi="Calibri" w:cs="Calibri"/>
                <w:b/>
                <w:bCs/>
                <w:szCs w:val="24"/>
              </w:rPr>
              <w:t>STEP 3</w:t>
            </w:r>
          </w:p>
        </w:tc>
        <w:tc>
          <w:tcPr>
            <w:tcW w:w="900" w:type="dxa"/>
            <w:shd w:val="clear" w:color="auto" w:fill="D9D9D9" w:themeFill="background1" w:themeFillShade="D9"/>
            <w:hideMark/>
          </w:tcPr>
          <w:p w14:paraId="37702F6E" w14:textId="77777777" w:rsidR="00D46F01" w:rsidRPr="00AC1CCE" w:rsidRDefault="00D46F01" w:rsidP="00005585">
            <w:pPr>
              <w:jc w:val="center"/>
              <w:rPr>
                <w:rFonts w:ascii="Calibri" w:hAnsi="Calibri" w:cs="Calibri"/>
                <w:b/>
                <w:bCs/>
                <w:szCs w:val="24"/>
              </w:rPr>
            </w:pPr>
            <w:r w:rsidRPr="00AC1CCE">
              <w:rPr>
                <w:rFonts w:ascii="Calibri" w:hAnsi="Calibri" w:cs="Calibri"/>
                <w:b/>
                <w:bCs/>
                <w:szCs w:val="24"/>
              </w:rPr>
              <w:t>STEP 4</w:t>
            </w:r>
          </w:p>
        </w:tc>
        <w:tc>
          <w:tcPr>
            <w:tcW w:w="900" w:type="dxa"/>
            <w:shd w:val="clear" w:color="auto" w:fill="D9D9D9" w:themeFill="background1" w:themeFillShade="D9"/>
            <w:hideMark/>
          </w:tcPr>
          <w:p w14:paraId="65D86D72" w14:textId="77777777" w:rsidR="00D46F01" w:rsidRPr="00AC1CCE" w:rsidRDefault="00D46F01" w:rsidP="00005585">
            <w:pPr>
              <w:jc w:val="center"/>
              <w:rPr>
                <w:rFonts w:ascii="Calibri" w:hAnsi="Calibri" w:cs="Calibri"/>
                <w:b/>
                <w:bCs/>
                <w:szCs w:val="24"/>
              </w:rPr>
            </w:pPr>
            <w:r w:rsidRPr="00AC1CCE">
              <w:rPr>
                <w:rFonts w:ascii="Calibri" w:hAnsi="Calibri" w:cs="Calibri"/>
                <w:b/>
                <w:bCs/>
                <w:szCs w:val="24"/>
              </w:rPr>
              <w:t>STEP 5</w:t>
            </w:r>
          </w:p>
        </w:tc>
        <w:tc>
          <w:tcPr>
            <w:tcW w:w="945" w:type="dxa"/>
            <w:shd w:val="clear" w:color="auto" w:fill="D9D9D9" w:themeFill="background1" w:themeFillShade="D9"/>
            <w:hideMark/>
          </w:tcPr>
          <w:p w14:paraId="3AEB8A20" w14:textId="77777777" w:rsidR="00D46F01" w:rsidRPr="00AC1CCE" w:rsidRDefault="00D46F01" w:rsidP="00005585">
            <w:pPr>
              <w:jc w:val="center"/>
              <w:rPr>
                <w:rFonts w:ascii="Calibri" w:hAnsi="Calibri" w:cs="Calibri"/>
                <w:b/>
                <w:bCs/>
                <w:szCs w:val="24"/>
              </w:rPr>
            </w:pPr>
            <w:r w:rsidRPr="00AC1CCE">
              <w:rPr>
                <w:rFonts w:ascii="Calibri" w:hAnsi="Calibri" w:cs="Calibri"/>
                <w:b/>
                <w:bCs/>
                <w:szCs w:val="24"/>
              </w:rPr>
              <w:t>STEP 6</w:t>
            </w:r>
          </w:p>
        </w:tc>
        <w:tc>
          <w:tcPr>
            <w:tcW w:w="900" w:type="dxa"/>
            <w:shd w:val="clear" w:color="auto" w:fill="D9D9D9" w:themeFill="background1" w:themeFillShade="D9"/>
            <w:hideMark/>
          </w:tcPr>
          <w:p w14:paraId="791ED40C" w14:textId="77777777" w:rsidR="00D46F01" w:rsidRPr="00AC1CCE" w:rsidRDefault="00D46F01" w:rsidP="00005585">
            <w:pPr>
              <w:jc w:val="center"/>
              <w:rPr>
                <w:rFonts w:ascii="Calibri" w:hAnsi="Calibri" w:cs="Calibri"/>
                <w:b/>
                <w:bCs/>
                <w:szCs w:val="24"/>
              </w:rPr>
            </w:pPr>
            <w:r w:rsidRPr="00AC1CCE">
              <w:rPr>
                <w:rFonts w:ascii="Calibri" w:hAnsi="Calibri" w:cs="Calibri"/>
                <w:b/>
                <w:bCs/>
                <w:szCs w:val="24"/>
              </w:rPr>
              <w:t>STEP 7</w:t>
            </w:r>
          </w:p>
        </w:tc>
        <w:tc>
          <w:tcPr>
            <w:tcW w:w="900" w:type="dxa"/>
            <w:shd w:val="clear" w:color="auto" w:fill="D9D9D9" w:themeFill="background1" w:themeFillShade="D9"/>
            <w:hideMark/>
          </w:tcPr>
          <w:p w14:paraId="2EB9DC2D" w14:textId="77777777" w:rsidR="00D46F01" w:rsidRPr="00AC1CCE" w:rsidRDefault="00D46F01" w:rsidP="00005585">
            <w:pPr>
              <w:jc w:val="center"/>
              <w:rPr>
                <w:rFonts w:ascii="Calibri" w:hAnsi="Calibri" w:cs="Calibri"/>
                <w:b/>
                <w:bCs/>
                <w:szCs w:val="24"/>
              </w:rPr>
            </w:pPr>
            <w:r w:rsidRPr="00AC1CCE">
              <w:rPr>
                <w:rFonts w:ascii="Calibri" w:hAnsi="Calibri" w:cs="Calibri"/>
                <w:b/>
                <w:bCs/>
                <w:szCs w:val="24"/>
              </w:rPr>
              <w:t>STEP 8</w:t>
            </w:r>
          </w:p>
        </w:tc>
        <w:tc>
          <w:tcPr>
            <w:tcW w:w="900" w:type="dxa"/>
            <w:shd w:val="clear" w:color="auto" w:fill="D9D9D9" w:themeFill="background1" w:themeFillShade="D9"/>
            <w:hideMark/>
          </w:tcPr>
          <w:p w14:paraId="2B408217" w14:textId="77777777" w:rsidR="00D46F01" w:rsidRPr="00AC1CCE" w:rsidRDefault="00D46F01" w:rsidP="00005585">
            <w:pPr>
              <w:jc w:val="center"/>
              <w:rPr>
                <w:rFonts w:ascii="Calibri" w:hAnsi="Calibri" w:cs="Calibri"/>
                <w:b/>
                <w:bCs/>
                <w:szCs w:val="24"/>
              </w:rPr>
            </w:pPr>
            <w:r w:rsidRPr="00AC1CCE">
              <w:rPr>
                <w:rFonts w:ascii="Calibri" w:hAnsi="Calibri" w:cs="Calibri"/>
                <w:b/>
                <w:bCs/>
                <w:szCs w:val="24"/>
              </w:rPr>
              <w:t>STEP 9</w:t>
            </w:r>
          </w:p>
        </w:tc>
        <w:tc>
          <w:tcPr>
            <w:tcW w:w="1035" w:type="dxa"/>
            <w:shd w:val="clear" w:color="auto" w:fill="D9D9D9" w:themeFill="background1" w:themeFillShade="D9"/>
            <w:hideMark/>
          </w:tcPr>
          <w:p w14:paraId="64CB7ABB" w14:textId="77777777" w:rsidR="00D46F01" w:rsidRPr="00AC1CCE" w:rsidRDefault="00D46F01" w:rsidP="00005585">
            <w:pPr>
              <w:jc w:val="center"/>
              <w:rPr>
                <w:rFonts w:ascii="Calibri" w:hAnsi="Calibri" w:cs="Calibri"/>
                <w:b/>
                <w:bCs/>
                <w:szCs w:val="24"/>
              </w:rPr>
            </w:pPr>
            <w:r w:rsidRPr="00AC1CCE">
              <w:rPr>
                <w:rFonts w:ascii="Calibri" w:hAnsi="Calibri" w:cs="Calibri"/>
                <w:b/>
                <w:bCs/>
                <w:szCs w:val="24"/>
              </w:rPr>
              <w:t>STEP 10</w:t>
            </w:r>
          </w:p>
        </w:tc>
        <w:tc>
          <w:tcPr>
            <w:tcW w:w="945" w:type="dxa"/>
            <w:shd w:val="clear" w:color="auto" w:fill="D9D9D9" w:themeFill="background1" w:themeFillShade="D9"/>
          </w:tcPr>
          <w:p w14:paraId="6D30319F" w14:textId="77777777" w:rsidR="00D46F01" w:rsidRPr="00AC1CCE" w:rsidRDefault="00D46F01" w:rsidP="00005585">
            <w:pPr>
              <w:jc w:val="center"/>
              <w:rPr>
                <w:rFonts w:ascii="Calibri" w:hAnsi="Calibri" w:cs="Calibri"/>
                <w:b/>
                <w:bCs/>
                <w:szCs w:val="24"/>
              </w:rPr>
            </w:pPr>
            <w:r>
              <w:rPr>
                <w:rFonts w:ascii="Calibri" w:hAnsi="Calibri" w:cs="Calibri"/>
                <w:b/>
                <w:bCs/>
                <w:szCs w:val="24"/>
              </w:rPr>
              <w:t>Supp.</w:t>
            </w:r>
          </w:p>
        </w:tc>
      </w:tr>
      <w:tr w:rsidR="00D46F01" w:rsidRPr="0000204C" w14:paraId="5DB28C93" w14:textId="77777777" w:rsidTr="00005585">
        <w:tc>
          <w:tcPr>
            <w:tcW w:w="720" w:type="dxa"/>
            <w:shd w:val="clear" w:color="auto" w:fill="auto"/>
          </w:tcPr>
          <w:p w14:paraId="4997FB8E" w14:textId="77777777" w:rsidR="00D46F01" w:rsidRPr="00A74412" w:rsidRDefault="00D46F01" w:rsidP="00005585">
            <w:pPr>
              <w:jc w:val="center"/>
              <w:rPr>
                <w:rFonts w:ascii="Calibri" w:hAnsi="Calibri" w:cs="Calibri"/>
                <w:b/>
                <w:bCs/>
                <w:color w:val="000000" w:themeColor="text1"/>
                <w:szCs w:val="24"/>
              </w:rPr>
            </w:pPr>
            <w:r w:rsidRPr="00A74412">
              <w:rPr>
                <w:rFonts w:ascii="Calibri" w:hAnsi="Calibri" w:cs="Calibri"/>
                <w:b/>
                <w:bCs/>
                <w:color w:val="000000" w:themeColor="text1"/>
                <w:szCs w:val="24"/>
              </w:rPr>
              <w:t>999B</w:t>
            </w:r>
          </w:p>
        </w:tc>
        <w:tc>
          <w:tcPr>
            <w:tcW w:w="540" w:type="dxa"/>
            <w:vAlign w:val="center"/>
          </w:tcPr>
          <w:p w14:paraId="669A4422" w14:textId="77777777" w:rsidR="00D46F01" w:rsidRPr="00A74412" w:rsidRDefault="00D46F01" w:rsidP="00005585">
            <w:pPr>
              <w:jc w:val="center"/>
              <w:rPr>
                <w:rFonts w:ascii="Calibri" w:hAnsi="Calibri" w:cs="Calibri"/>
                <w:bCs/>
                <w:color w:val="000000" w:themeColor="text1"/>
                <w:szCs w:val="24"/>
              </w:rPr>
            </w:pPr>
            <w:r w:rsidRPr="00A74412">
              <w:rPr>
                <w:rFonts w:ascii="Calibri" w:hAnsi="Calibri" w:cs="Calibri"/>
                <w:bCs/>
                <w:color w:val="000000" w:themeColor="text1"/>
                <w:szCs w:val="24"/>
              </w:rPr>
              <w:t>11</w:t>
            </w:r>
          </w:p>
        </w:tc>
        <w:tc>
          <w:tcPr>
            <w:tcW w:w="900" w:type="dxa"/>
            <w:shd w:val="clear" w:color="auto" w:fill="auto"/>
            <w:vAlign w:val="center"/>
          </w:tcPr>
          <w:p w14:paraId="4734CC7B" w14:textId="77777777" w:rsidR="00D46F01" w:rsidRPr="00A74412" w:rsidRDefault="00D46F01" w:rsidP="00005585">
            <w:pPr>
              <w:jc w:val="center"/>
              <w:rPr>
                <w:rFonts w:ascii="Calibri" w:hAnsi="Calibri" w:cs="Calibri"/>
                <w:bCs/>
                <w:color w:val="000000" w:themeColor="text1"/>
                <w:szCs w:val="24"/>
              </w:rPr>
            </w:pPr>
            <w:r w:rsidRPr="00A74412">
              <w:rPr>
                <w:rFonts w:ascii="Calibri" w:hAnsi="Calibri" w:cs="Calibri"/>
                <w:bCs/>
                <w:color w:val="000000" w:themeColor="text1"/>
                <w:szCs w:val="24"/>
              </w:rPr>
              <w:t>61,748</w:t>
            </w:r>
          </w:p>
        </w:tc>
        <w:tc>
          <w:tcPr>
            <w:tcW w:w="900" w:type="dxa"/>
            <w:vAlign w:val="center"/>
          </w:tcPr>
          <w:p w14:paraId="4F955563" w14:textId="77777777" w:rsidR="00D46F01" w:rsidRPr="00A74412" w:rsidRDefault="00D46F01" w:rsidP="00005585">
            <w:pPr>
              <w:jc w:val="center"/>
              <w:rPr>
                <w:rFonts w:ascii="Calibri" w:hAnsi="Calibri" w:cs="Calibri"/>
                <w:bCs/>
                <w:color w:val="000000" w:themeColor="text1"/>
                <w:szCs w:val="24"/>
              </w:rPr>
            </w:pPr>
            <w:r w:rsidRPr="00A74412">
              <w:rPr>
                <w:rFonts w:ascii="Calibri" w:hAnsi="Calibri" w:cs="Calibri"/>
                <w:bCs/>
                <w:color w:val="000000" w:themeColor="text1"/>
                <w:szCs w:val="24"/>
              </w:rPr>
              <w:t>63,806</w:t>
            </w:r>
          </w:p>
        </w:tc>
        <w:tc>
          <w:tcPr>
            <w:tcW w:w="900" w:type="dxa"/>
            <w:vAlign w:val="center"/>
          </w:tcPr>
          <w:p w14:paraId="2EF9947A" w14:textId="77777777" w:rsidR="00D46F01" w:rsidRPr="00A74412" w:rsidRDefault="00D46F01" w:rsidP="00005585">
            <w:pPr>
              <w:jc w:val="center"/>
              <w:rPr>
                <w:rFonts w:ascii="Calibri" w:hAnsi="Calibri" w:cs="Calibri"/>
                <w:bCs/>
                <w:color w:val="000000" w:themeColor="text1"/>
                <w:szCs w:val="24"/>
              </w:rPr>
            </w:pPr>
            <w:r w:rsidRPr="00A74412">
              <w:rPr>
                <w:rFonts w:ascii="Calibri" w:hAnsi="Calibri" w:cs="Calibri"/>
                <w:bCs/>
                <w:color w:val="000000" w:themeColor="text1"/>
                <w:szCs w:val="24"/>
              </w:rPr>
              <w:t>65,864</w:t>
            </w:r>
          </w:p>
        </w:tc>
        <w:tc>
          <w:tcPr>
            <w:tcW w:w="900" w:type="dxa"/>
            <w:shd w:val="clear" w:color="auto" w:fill="auto"/>
            <w:vAlign w:val="center"/>
          </w:tcPr>
          <w:p w14:paraId="37C1DA2C" w14:textId="77777777" w:rsidR="00D46F01" w:rsidRPr="00A74412" w:rsidRDefault="00D46F01" w:rsidP="00005585">
            <w:pPr>
              <w:jc w:val="center"/>
              <w:rPr>
                <w:rFonts w:ascii="Calibri" w:hAnsi="Calibri" w:cs="Calibri"/>
                <w:bCs/>
                <w:color w:val="000000" w:themeColor="text1"/>
                <w:szCs w:val="24"/>
              </w:rPr>
            </w:pPr>
            <w:r w:rsidRPr="00A74412">
              <w:rPr>
                <w:rFonts w:ascii="Calibri" w:hAnsi="Calibri" w:cs="Calibri"/>
                <w:bCs/>
                <w:color w:val="000000" w:themeColor="text1"/>
                <w:szCs w:val="24"/>
              </w:rPr>
              <w:t>67,922</w:t>
            </w:r>
          </w:p>
        </w:tc>
        <w:tc>
          <w:tcPr>
            <w:tcW w:w="900" w:type="dxa"/>
            <w:shd w:val="clear" w:color="auto" w:fill="auto"/>
            <w:vAlign w:val="center"/>
          </w:tcPr>
          <w:p w14:paraId="22DB9943" w14:textId="77777777" w:rsidR="00D46F01" w:rsidRPr="00A74412" w:rsidRDefault="00D46F01" w:rsidP="00005585">
            <w:pPr>
              <w:jc w:val="center"/>
              <w:rPr>
                <w:rFonts w:ascii="Calibri" w:hAnsi="Calibri" w:cs="Calibri"/>
                <w:bCs/>
                <w:color w:val="000000" w:themeColor="text1"/>
                <w:szCs w:val="24"/>
              </w:rPr>
            </w:pPr>
            <w:r w:rsidRPr="00A74412">
              <w:rPr>
                <w:rFonts w:ascii="Calibri" w:hAnsi="Calibri" w:cs="Calibri"/>
                <w:bCs/>
                <w:color w:val="000000" w:themeColor="text1"/>
                <w:szCs w:val="24"/>
              </w:rPr>
              <w:t>69,980</w:t>
            </w:r>
          </w:p>
        </w:tc>
        <w:tc>
          <w:tcPr>
            <w:tcW w:w="945" w:type="dxa"/>
            <w:shd w:val="clear" w:color="auto" w:fill="auto"/>
            <w:vAlign w:val="center"/>
          </w:tcPr>
          <w:p w14:paraId="5D93598F" w14:textId="77777777" w:rsidR="00D46F01" w:rsidRPr="00A74412" w:rsidRDefault="00D46F01" w:rsidP="00005585">
            <w:pPr>
              <w:jc w:val="center"/>
              <w:rPr>
                <w:rFonts w:ascii="Calibri" w:hAnsi="Calibri" w:cs="Calibri"/>
                <w:bCs/>
                <w:color w:val="000000" w:themeColor="text1"/>
                <w:szCs w:val="24"/>
              </w:rPr>
            </w:pPr>
            <w:r w:rsidRPr="00A74412">
              <w:rPr>
                <w:rFonts w:ascii="Calibri" w:hAnsi="Calibri" w:cs="Calibri"/>
                <w:bCs/>
                <w:color w:val="000000" w:themeColor="text1"/>
                <w:szCs w:val="24"/>
              </w:rPr>
              <w:t>72,038</w:t>
            </w:r>
          </w:p>
        </w:tc>
        <w:tc>
          <w:tcPr>
            <w:tcW w:w="900" w:type="dxa"/>
            <w:shd w:val="clear" w:color="auto" w:fill="auto"/>
            <w:vAlign w:val="center"/>
          </w:tcPr>
          <w:p w14:paraId="78DFA1F5" w14:textId="77777777" w:rsidR="00D46F01" w:rsidRPr="00A74412" w:rsidRDefault="00D46F01" w:rsidP="00005585">
            <w:pPr>
              <w:jc w:val="center"/>
              <w:rPr>
                <w:rFonts w:ascii="Calibri" w:hAnsi="Calibri" w:cs="Calibri"/>
                <w:bCs/>
                <w:color w:val="000000" w:themeColor="text1"/>
                <w:szCs w:val="24"/>
              </w:rPr>
            </w:pPr>
            <w:r w:rsidRPr="00A74412">
              <w:rPr>
                <w:rFonts w:ascii="Calibri" w:hAnsi="Calibri" w:cs="Calibri"/>
                <w:bCs/>
                <w:color w:val="000000" w:themeColor="text1"/>
                <w:szCs w:val="24"/>
              </w:rPr>
              <w:t>74,096</w:t>
            </w:r>
          </w:p>
        </w:tc>
        <w:tc>
          <w:tcPr>
            <w:tcW w:w="900" w:type="dxa"/>
            <w:shd w:val="clear" w:color="auto" w:fill="auto"/>
            <w:vAlign w:val="center"/>
          </w:tcPr>
          <w:p w14:paraId="36551A22" w14:textId="77777777" w:rsidR="00D46F01" w:rsidRPr="00A74412" w:rsidRDefault="00D46F01" w:rsidP="00005585">
            <w:pPr>
              <w:jc w:val="center"/>
              <w:rPr>
                <w:rFonts w:ascii="Calibri" w:hAnsi="Calibri" w:cs="Calibri"/>
                <w:bCs/>
                <w:color w:val="000000" w:themeColor="text1"/>
                <w:szCs w:val="24"/>
              </w:rPr>
            </w:pPr>
            <w:r w:rsidRPr="00A74412">
              <w:rPr>
                <w:rFonts w:ascii="Calibri" w:hAnsi="Calibri" w:cs="Calibri"/>
                <w:bCs/>
                <w:color w:val="000000" w:themeColor="text1"/>
                <w:szCs w:val="24"/>
              </w:rPr>
              <w:t>76,154</w:t>
            </w:r>
          </w:p>
        </w:tc>
        <w:tc>
          <w:tcPr>
            <w:tcW w:w="900" w:type="dxa"/>
            <w:shd w:val="clear" w:color="auto" w:fill="auto"/>
            <w:vAlign w:val="center"/>
          </w:tcPr>
          <w:p w14:paraId="79D85401" w14:textId="77777777" w:rsidR="00D46F01" w:rsidRPr="00A74412" w:rsidRDefault="00D46F01" w:rsidP="00005585">
            <w:pPr>
              <w:jc w:val="center"/>
              <w:rPr>
                <w:rFonts w:ascii="Calibri" w:hAnsi="Calibri" w:cs="Calibri"/>
                <w:bCs/>
                <w:color w:val="000000" w:themeColor="text1"/>
                <w:szCs w:val="24"/>
              </w:rPr>
            </w:pPr>
            <w:r w:rsidRPr="00A74412">
              <w:rPr>
                <w:rFonts w:ascii="Calibri" w:hAnsi="Calibri" w:cs="Calibri"/>
                <w:bCs/>
                <w:color w:val="000000" w:themeColor="text1"/>
                <w:szCs w:val="24"/>
              </w:rPr>
              <w:t>78,212</w:t>
            </w:r>
          </w:p>
        </w:tc>
        <w:tc>
          <w:tcPr>
            <w:tcW w:w="1035" w:type="dxa"/>
            <w:shd w:val="clear" w:color="auto" w:fill="auto"/>
            <w:vAlign w:val="center"/>
          </w:tcPr>
          <w:p w14:paraId="7B1B9967" w14:textId="77777777" w:rsidR="00D46F01" w:rsidRPr="00A74412" w:rsidRDefault="00D46F01" w:rsidP="00005585">
            <w:pPr>
              <w:jc w:val="center"/>
              <w:rPr>
                <w:rFonts w:ascii="Calibri" w:hAnsi="Calibri" w:cs="Calibri"/>
                <w:bCs/>
                <w:color w:val="000000" w:themeColor="text1"/>
                <w:szCs w:val="24"/>
              </w:rPr>
            </w:pPr>
            <w:r w:rsidRPr="00A74412">
              <w:rPr>
                <w:rFonts w:ascii="Calibri" w:hAnsi="Calibri" w:cs="Calibri"/>
                <w:bCs/>
                <w:color w:val="000000" w:themeColor="text1"/>
                <w:szCs w:val="24"/>
              </w:rPr>
              <w:t>80,870</w:t>
            </w:r>
          </w:p>
        </w:tc>
        <w:tc>
          <w:tcPr>
            <w:tcW w:w="945" w:type="dxa"/>
            <w:shd w:val="clear" w:color="auto" w:fill="FFFF00"/>
            <w:vAlign w:val="center"/>
          </w:tcPr>
          <w:p w14:paraId="6CD90C1C" w14:textId="77777777" w:rsidR="00D46F01" w:rsidRPr="00A74412" w:rsidRDefault="00D46F01" w:rsidP="00005585">
            <w:pPr>
              <w:jc w:val="center"/>
              <w:rPr>
                <w:rFonts w:ascii="Calibri" w:hAnsi="Calibri" w:cs="Calibri"/>
                <w:b/>
                <w:bCs/>
                <w:color w:val="000000" w:themeColor="text1"/>
                <w:szCs w:val="24"/>
              </w:rPr>
            </w:pPr>
            <w:r w:rsidRPr="00A74412">
              <w:rPr>
                <w:rFonts w:ascii="Calibri" w:hAnsi="Calibri" w:cs="Calibri"/>
                <w:b/>
                <w:bCs/>
                <w:color w:val="000000" w:themeColor="text1"/>
                <w:szCs w:val="24"/>
              </w:rPr>
              <w:t>18%</w:t>
            </w:r>
          </w:p>
        </w:tc>
      </w:tr>
    </w:tbl>
    <w:p w14:paraId="0B4CD827" w14:textId="77777777" w:rsidR="000A7E5A" w:rsidRPr="00A74412" w:rsidRDefault="000A7E5A" w:rsidP="002927DD">
      <w:pPr>
        <w:pStyle w:val="ListParagraph"/>
        <w:numPr>
          <w:ilvl w:val="0"/>
          <w:numId w:val="24"/>
        </w:numPr>
        <w:spacing w:before="120" w:after="120"/>
        <w:contextualSpacing w:val="0"/>
        <w:rPr>
          <w:rFonts w:cs="Arial"/>
          <w:b/>
          <w:color w:val="000000" w:themeColor="text1"/>
          <w:szCs w:val="24"/>
        </w:rPr>
      </w:pPr>
      <w:r w:rsidRPr="00A74412">
        <w:rPr>
          <w:rFonts w:cs="Arial"/>
          <w:b/>
          <w:bCs/>
          <w:color w:val="000000" w:themeColor="text1"/>
          <w:szCs w:val="24"/>
        </w:rPr>
        <w:t>Step D</w:t>
      </w:r>
      <w:r w:rsidR="007167EE">
        <w:rPr>
          <w:rFonts w:cs="Arial"/>
          <w:b/>
          <w:bCs/>
          <w:color w:val="000000" w:themeColor="text1"/>
          <w:szCs w:val="24"/>
        </w:rPr>
        <w:t xml:space="preserve">: </w:t>
      </w:r>
      <w:r w:rsidRPr="00A74412">
        <w:rPr>
          <w:rFonts w:cs="Arial"/>
          <w:b/>
          <w:bCs/>
          <w:color w:val="000000" w:themeColor="text1"/>
          <w:szCs w:val="24"/>
        </w:rPr>
        <w:t>Set the Pay.</w:t>
      </w:r>
    </w:p>
    <w:p w14:paraId="0B4CD828" w14:textId="77777777" w:rsidR="000A7E5A" w:rsidRPr="00A74412" w:rsidRDefault="000A7E5A" w:rsidP="002927DD">
      <w:pPr>
        <w:pStyle w:val="ListParagraph"/>
        <w:numPr>
          <w:ilvl w:val="0"/>
          <w:numId w:val="118"/>
        </w:numPr>
        <w:spacing w:before="120" w:after="120"/>
        <w:contextualSpacing w:val="0"/>
        <w:rPr>
          <w:rFonts w:cs="Arial"/>
          <w:color w:val="000000" w:themeColor="text1"/>
          <w:szCs w:val="24"/>
        </w:rPr>
      </w:pPr>
      <w:r w:rsidRPr="00A74412">
        <w:rPr>
          <w:rFonts w:cs="Arial"/>
          <w:color w:val="000000" w:themeColor="text1"/>
          <w:szCs w:val="24"/>
        </w:rPr>
        <w:t>Find the locality pay table and the special rate table (if applicable) that apply to the position she is being promoted into</w:t>
      </w:r>
      <w:r w:rsidR="00A74412">
        <w:rPr>
          <w:rFonts w:cs="Arial"/>
          <w:color w:val="000000" w:themeColor="text1"/>
          <w:szCs w:val="24"/>
        </w:rPr>
        <w:t>,</w:t>
      </w:r>
      <w:r w:rsidRPr="00A74412">
        <w:rPr>
          <w:rFonts w:cs="Arial"/>
          <w:color w:val="000000" w:themeColor="text1"/>
          <w:szCs w:val="24"/>
        </w:rPr>
        <w:t xml:space="preserve"> at the new location (if applicable). </w:t>
      </w:r>
    </w:p>
    <w:p w14:paraId="0B4CD829" w14:textId="77777777" w:rsidR="000A7E5A" w:rsidRPr="00A74412" w:rsidRDefault="000A7E5A" w:rsidP="002927DD">
      <w:pPr>
        <w:pStyle w:val="ListParagraph"/>
        <w:numPr>
          <w:ilvl w:val="1"/>
          <w:numId w:val="54"/>
        </w:numPr>
        <w:spacing w:before="120" w:after="120"/>
        <w:contextualSpacing w:val="0"/>
        <w:rPr>
          <w:rFonts w:cs="Arial"/>
          <w:color w:val="000000" w:themeColor="text1"/>
          <w:szCs w:val="24"/>
        </w:rPr>
      </w:pPr>
      <w:r w:rsidRPr="00A74412">
        <w:rPr>
          <w:rFonts w:cs="Arial"/>
          <w:color w:val="000000" w:themeColor="text1"/>
          <w:szCs w:val="24"/>
        </w:rPr>
        <w:t>At the GS-11 grade, Special Rate Table 999B and the ABQ locality applied.</w:t>
      </w:r>
    </w:p>
    <w:p w14:paraId="0B4CD82A" w14:textId="77777777" w:rsidR="000A7E5A" w:rsidRPr="00A74412" w:rsidRDefault="000A7E5A" w:rsidP="002927DD">
      <w:pPr>
        <w:pStyle w:val="ListParagraph"/>
        <w:numPr>
          <w:ilvl w:val="1"/>
          <w:numId w:val="54"/>
        </w:numPr>
        <w:spacing w:before="120" w:after="120"/>
        <w:contextualSpacing w:val="0"/>
        <w:rPr>
          <w:rFonts w:cs="Arial"/>
          <w:color w:val="000000" w:themeColor="text1"/>
          <w:szCs w:val="24"/>
        </w:rPr>
      </w:pPr>
      <w:r w:rsidRPr="00A74412">
        <w:rPr>
          <w:rFonts w:cs="Arial"/>
          <w:color w:val="000000" w:themeColor="text1"/>
          <w:szCs w:val="24"/>
        </w:rPr>
        <w:t>But Special Rate Table 999B doesn’t have grade 12 on it.</w:t>
      </w:r>
    </w:p>
    <w:p w14:paraId="0B4CD82B" w14:textId="77777777" w:rsidR="000A7E5A" w:rsidRPr="00A74412" w:rsidRDefault="000A7E5A" w:rsidP="002927DD">
      <w:pPr>
        <w:pStyle w:val="ListParagraph"/>
        <w:numPr>
          <w:ilvl w:val="1"/>
          <w:numId w:val="54"/>
        </w:numPr>
        <w:spacing w:before="120" w:after="120"/>
        <w:contextualSpacing w:val="0"/>
        <w:rPr>
          <w:rFonts w:cs="Arial"/>
          <w:color w:val="000000" w:themeColor="text1"/>
          <w:szCs w:val="24"/>
        </w:rPr>
      </w:pPr>
      <w:r w:rsidRPr="00A74412">
        <w:rPr>
          <w:rFonts w:cs="Arial"/>
          <w:color w:val="000000" w:themeColor="text1"/>
          <w:szCs w:val="24"/>
        </w:rPr>
        <w:t>The only pay table that applies to a GS-2210-12 position in Albuquerque is the ABQ locality because Special Rate Table 999B doesn’t have grades higher than grade 11, so we use the ABQ locality to set her pay.</w:t>
      </w:r>
    </w:p>
    <w:p w14:paraId="0B4CD82C" w14:textId="77777777" w:rsidR="000A7E5A" w:rsidRPr="00A74412" w:rsidRDefault="000A7E5A" w:rsidP="002927DD">
      <w:pPr>
        <w:pStyle w:val="ListParagraph"/>
        <w:numPr>
          <w:ilvl w:val="0"/>
          <w:numId w:val="118"/>
        </w:numPr>
        <w:spacing w:before="120" w:after="120"/>
        <w:contextualSpacing w:val="0"/>
        <w:rPr>
          <w:rFonts w:cs="Arial"/>
          <w:color w:val="000000" w:themeColor="text1"/>
          <w:szCs w:val="24"/>
        </w:rPr>
      </w:pPr>
      <w:r w:rsidRPr="00A74412">
        <w:rPr>
          <w:rFonts w:cs="Arial"/>
          <w:color w:val="000000" w:themeColor="text1"/>
          <w:szCs w:val="24"/>
        </w:rPr>
        <w:t xml:space="preserve">Slot $84,835 (promotion entitlement) into grade 12 on the ABQ locality table. </w:t>
      </w:r>
    </w:p>
    <w:p w14:paraId="0B4CD82D" w14:textId="77777777" w:rsidR="000A7E5A" w:rsidRDefault="000A7E5A" w:rsidP="00230BB9">
      <w:pPr>
        <w:pStyle w:val="ListParagraph"/>
        <w:spacing w:before="120" w:after="120"/>
        <w:ind w:left="1440"/>
        <w:contextualSpacing w:val="0"/>
        <w:rPr>
          <w:rFonts w:cs="Arial"/>
          <w:i/>
          <w:color w:val="000000" w:themeColor="text1"/>
          <w:szCs w:val="24"/>
        </w:rPr>
      </w:pPr>
      <w:r w:rsidRPr="00A74412">
        <w:rPr>
          <w:rFonts w:cs="Arial"/>
          <w:i/>
          <w:color w:val="000000" w:themeColor="text1"/>
          <w:szCs w:val="24"/>
        </w:rPr>
        <w:t>$84,385 falls between step 5 and step 6.</w:t>
      </w:r>
    </w:p>
    <w:p w14:paraId="0B4CD848" w14:textId="46F8E90F" w:rsidR="000A7E5A" w:rsidRDefault="000A7E5A" w:rsidP="002927DD">
      <w:pPr>
        <w:pStyle w:val="ListParagraph"/>
        <w:numPr>
          <w:ilvl w:val="0"/>
          <w:numId w:val="118"/>
        </w:numPr>
        <w:spacing w:before="120" w:after="120"/>
        <w:contextualSpacing w:val="0"/>
        <w:rPr>
          <w:rFonts w:cs="Arial"/>
          <w:color w:val="000000" w:themeColor="text1"/>
          <w:szCs w:val="24"/>
        </w:rPr>
      </w:pPr>
      <w:r w:rsidRPr="00A74412">
        <w:rPr>
          <w:rFonts w:cs="Arial"/>
          <w:color w:val="000000" w:themeColor="text1"/>
          <w:szCs w:val="24"/>
        </w:rPr>
        <w:t>Pay is set at GS-2210-12 step 6, $84,417, Albuquerque locality. Don’t forget to look at HPR.</w:t>
      </w:r>
    </w:p>
    <w:tbl>
      <w:tblPr>
        <w:tblStyle w:val="TableGrid"/>
        <w:tblW w:w="10485" w:type="dxa"/>
        <w:tblInd w:w="-5"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45"/>
        <w:gridCol w:w="900"/>
        <w:gridCol w:w="900"/>
        <w:gridCol w:w="900"/>
        <w:gridCol w:w="1080"/>
      </w:tblGrid>
      <w:tr w:rsidR="009B44C7" w:rsidRPr="0000204C" w14:paraId="341DF3D4" w14:textId="77777777" w:rsidTr="00005585">
        <w:trPr>
          <w:tblHeader/>
        </w:trPr>
        <w:tc>
          <w:tcPr>
            <w:tcW w:w="720" w:type="dxa"/>
            <w:shd w:val="clear" w:color="auto" w:fill="D9D9D9" w:themeFill="background1" w:themeFillShade="D9"/>
          </w:tcPr>
          <w:p w14:paraId="7D496786" w14:textId="77777777" w:rsidR="009B44C7" w:rsidRPr="00AC1CCE" w:rsidRDefault="009B44C7" w:rsidP="00005585">
            <w:pPr>
              <w:jc w:val="center"/>
              <w:rPr>
                <w:rFonts w:ascii="Calibri" w:hAnsi="Calibri" w:cs="Calibri"/>
                <w:b/>
                <w:bCs/>
                <w:szCs w:val="24"/>
              </w:rPr>
            </w:pPr>
            <w:r w:rsidRPr="00AC1CCE">
              <w:rPr>
                <w:rFonts w:ascii="Calibri" w:hAnsi="Calibri" w:cs="Calibri"/>
                <w:b/>
                <w:bCs/>
                <w:szCs w:val="24"/>
              </w:rPr>
              <w:t>2017</w:t>
            </w:r>
          </w:p>
        </w:tc>
        <w:tc>
          <w:tcPr>
            <w:tcW w:w="540" w:type="dxa"/>
            <w:shd w:val="clear" w:color="auto" w:fill="D9D9D9" w:themeFill="background1" w:themeFillShade="D9"/>
            <w:hideMark/>
          </w:tcPr>
          <w:p w14:paraId="04157E63" w14:textId="77777777" w:rsidR="009B44C7" w:rsidRPr="00AC1CCE" w:rsidRDefault="009B44C7" w:rsidP="00005585">
            <w:pPr>
              <w:jc w:val="center"/>
              <w:rPr>
                <w:rFonts w:ascii="Calibri" w:hAnsi="Calibri" w:cs="Calibri"/>
                <w:b/>
                <w:bCs/>
                <w:szCs w:val="24"/>
              </w:rPr>
            </w:pPr>
            <w:r w:rsidRPr="00AC1CCE">
              <w:rPr>
                <w:rFonts w:ascii="Calibri" w:hAnsi="Calibri" w:cs="Calibri"/>
                <w:b/>
                <w:bCs/>
                <w:szCs w:val="24"/>
              </w:rPr>
              <w:t>Gr</w:t>
            </w:r>
          </w:p>
        </w:tc>
        <w:tc>
          <w:tcPr>
            <w:tcW w:w="900" w:type="dxa"/>
            <w:shd w:val="clear" w:color="auto" w:fill="D9D9D9" w:themeFill="background1" w:themeFillShade="D9"/>
            <w:hideMark/>
          </w:tcPr>
          <w:p w14:paraId="479E556F" w14:textId="77777777" w:rsidR="009B44C7" w:rsidRPr="00AC1CCE" w:rsidRDefault="009B44C7" w:rsidP="00005585">
            <w:pPr>
              <w:jc w:val="center"/>
              <w:rPr>
                <w:rFonts w:ascii="Calibri" w:hAnsi="Calibri" w:cs="Calibri"/>
                <w:b/>
                <w:bCs/>
                <w:szCs w:val="24"/>
              </w:rPr>
            </w:pPr>
            <w:r w:rsidRPr="00AC1CCE">
              <w:rPr>
                <w:rFonts w:ascii="Calibri" w:hAnsi="Calibri" w:cs="Calibri"/>
                <w:b/>
                <w:bCs/>
                <w:szCs w:val="24"/>
              </w:rPr>
              <w:t>STEP 1</w:t>
            </w:r>
          </w:p>
        </w:tc>
        <w:tc>
          <w:tcPr>
            <w:tcW w:w="900" w:type="dxa"/>
            <w:shd w:val="clear" w:color="auto" w:fill="D9D9D9" w:themeFill="background1" w:themeFillShade="D9"/>
            <w:hideMark/>
          </w:tcPr>
          <w:p w14:paraId="20406961" w14:textId="77777777" w:rsidR="009B44C7" w:rsidRPr="00AC1CCE" w:rsidRDefault="009B44C7" w:rsidP="00005585">
            <w:pPr>
              <w:jc w:val="center"/>
              <w:rPr>
                <w:rFonts w:ascii="Calibri" w:hAnsi="Calibri" w:cs="Calibri"/>
                <w:b/>
                <w:bCs/>
                <w:szCs w:val="24"/>
              </w:rPr>
            </w:pPr>
            <w:r w:rsidRPr="00AC1CCE">
              <w:rPr>
                <w:rFonts w:ascii="Calibri" w:hAnsi="Calibri" w:cs="Calibri"/>
                <w:b/>
                <w:bCs/>
                <w:szCs w:val="24"/>
              </w:rPr>
              <w:t>STEP 2</w:t>
            </w:r>
          </w:p>
        </w:tc>
        <w:tc>
          <w:tcPr>
            <w:tcW w:w="900" w:type="dxa"/>
            <w:shd w:val="clear" w:color="auto" w:fill="D9D9D9" w:themeFill="background1" w:themeFillShade="D9"/>
            <w:hideMark/>
          </w:tcPr>
          <w:p w14:paraId="621770D9" w14:textId="77777777" w:rsidR="009B44C7" w:rsidRPr="00AC1CCE" w:rsidRDefault="009B44C7" w:rsidP="00005585">
            <w:pPr>
              <w:jc w:val="center"/>
              <w:rPr>
                <w:rFonts w:ascii="Calibri" w:hAnsi="Calibri" w:cs="Calibri"/>
                <w:b/>
                <w:bCs/>
                <w:szCs w:val="24"/>
              </w:rPr>
            </w:pPr>
            <w:r w:rsidRPr="00AC1CCE">
              <w:rPr>
                <w:rFonts w:ascii="Calibri" w:hAnsi="Calibri" w:cs="Calibri"/>
                <w:b/>
                <w:bCs/>
                <w:szCs w:val="24"/>
              </w:rPr>
              <w:t>STEP 3</w:t>
            </w:r>
          </w:p>
        </w:tc>
        <w:tc>
          <w:tcPr>
            <w:tcW w:w="900" w:type="dxa"/>
            <w:shd w:val="clear" w:color="auto" w:fill="D9D9D9" w:themeFill="background1" w:themeFillShade="D9"/>
            <w:hideMark/>
          </w:tcPr>
          <w:p w14:paraId="38512107" w14:textId="77777777" w:rsidR="009B44C7" w:rsidRPr="00AC1CCE" w:rsidRDefault="009B44C7" w:rsidP="00005585">
            <w:pPr>
              <w:jc w:val="center"/>
              <w:rPr>
                <w:rFonts w:ascii="Calibri" w:hAnsi="Calibri" w:cs="Calibri"/>
                <w:b/>
                <w:bCs/>
                <w:szCs w:val="24"/>
              </w:rPr>
            </w:pPr>
            <w:r w:rsidRPr="00AC1CCE">
              <w:rPr>
                <w:rFonts w:ascii="Calibri" w:hAnsi="Calibri" w:cs="Calibri"/>
                <w:b/>
                <w:bCs/>
                <w:szCs w:val="24"/>
              </w:rPr>
              <w:t>STEP 4</w:t>
            </w:r>
          </w:p>
        </w:tc>
        <w:tc>
          <w:tcPr>
            <w:tcW w:w="900" w:type="dxa"/>
            <w:shd w:val="clear" w:color="auto" w:fill="D9D9D9" w:themeFill="background1" w:themeFillShade="D9"/>
            <w:hideMark/>
          </w:tcPr>
          <w:p w14:paraId="1B6CEE79" w14:textId="77777777" w:rsidR="009B44C7" w:rsidRPr="00AC1CCE" w:rsidRDefault="009B44C7" w:rsidP="00005585">
            <w:pPr>
              <w:jc w:val="center"/>
              <w:rPr>
                <w:rFonts w:ascii="Calibri" w:hAnsi="Calibri" w:cs="Calibri"/>
                <w:b/>
                <w:bCs/>
                <w:szCs w:val="24"/>
              </w:rPr>
            </w:pPr>
            <w:r w:rsidRPr="00AC1CCE">
              <w:rPr>
                <w:rFonts w:ascii="Calibri" w:hAnsi="Calibri" w:cs="Calibri"/>
                <w:b/>
                <w:bCs/>
                <w:szCs w:val="24"/>
              </w:rPr>
              <w:t>STEP 5</w:t>
            </w:r>
          </w:p>
        </w:tc>
        <w:tc>
          <w:tcPr>
            <w:tcW w:w="945" w:type="dxa"/>
            <w:shd w:val="clear" w:color="auto" w:fill="D9D9D9" w:themeFill="background1" w:themeFillShade="D9"/>
            <w:hideMark/>
          </w:tcPr>
          <w:p w14:paraId="3D056522" w14:textId="77777777" w:rsidR="009B44C7" w:rsidRPr="00AC1CCE" w:rsidRDefault="009B44C7" w:rsidP="00005585">
            <w:pPr>
              <w:jc w:val="center"/>
              <w:rPr>
                <w:rFonts w:ascii="Calibri" w:hAnsi="Calibri" w:cs="Calibri"/>
                <w:b/>
                <w:bCs/>
                <w:szCs w:val="24"/>
              </w:rPr>
            </w:pPr>
            <w:r w:rsidRPr="00AC1CCE">
              <w:rPr>
                <w:rFonts w:ascii="Calibri" w:hAnsi="Calibri" w:cs="Calibri"/>
                <w:b/>
                <w:bCs/>
                <w:szCs w:val="24"/>
              </w:rPr>
              <w:t>STEP 6</w:t>
            </w:r>
          </w:p>
        </w:tc>
        <w:tc>
          <w:tcPr>
            <w:tcW w:w="900" w:type="dxa"/>
            <w:shd w:val="clear" w:color="auto" w:fill="D9D9D9" w:themeFill="background1" w:themeFillShade="D9"/>
            <w:hideMark/>
          </w:tcPr>
          <w:p w14:paraId="1305A6A4" w14:textId="77777777" w:rsidR="009B44C7" w:rsidRPr="00AC1CCE" w:rsidRDefault="009B44C7" w:rsidP="00005585">
            <w:pPr>
              <w:jc w:val="center"/>
              <w:rPr>
                <w:rFonts w:ascii="Calibri" w:hAnsi="Calibri" w:cs="Calibri"/>
                <w:b/>
                <w:bCs/>
                <w:szCs w:val="24"/>
              </w:rPr>
            </w:pPr>
            <w:r w:rsidRPr="00AC1CCE">
              <w:rPr>
                <w:rFonts w:ascii="Calibri" w:hAnsi="Calibri" w:cs="Calibri"/>
                <w:b/>
                <w:bCs/>
                <w:szCs w:val="24"/>
              </w:rPr>
              <w:t>STEP 7</w:t>
            </w:r>
          </w:p>
        </w:tc>
        <w:tc>
          <w:tcPr>
            <w:tcW w:w="900" w:type="dxa"/>
            <w:shd w:val="clear" w:color="auto" w:fill="D9D9D9" w:themeFill="background1" w:themeFillShade="D9"/>
            <w:hideMark/>
          </w:tcPr>
          <w:p w14:paraId="5AD69A86" w14:textId="77777777" w:rsidR="009B44C7" w:rsidRPr="00AC1CCE" w:rsidRDefault="009B44C7" w:rsidP="00005585">
            <w:pPr>
              <w:jc w:val="center"/>
              <w:rPr>
                <w:rFonts w:ascii="Calibri" w:hAnsi="Calibri" w:cs="Calibri"/>
                <w:b/>
                <w:bCs/>
                <w:szCs w:val="24"/>
              </w:rPr>
            </w:pPr>
            <w:r w:rsidRPr="00AC1CCE">
              <w:rPr>
                <w:rFonts w:ascii="Calibri" w:hAnsi="Calibri" w:cs="Calibri"/>
                <w:b/>
                <w:bCs/>
                <w:szCs w:val="24"/>
              </w:rPr>
              <w:t>STEP 8</w:t>
            </w:r>
          </w:p>
        </w:tc>
        <w:tc>
          <w:tcPr>
            <w:tcW w:w="900" w:type="dxa"/>
            <w:shd w:val="clear" w:color="auto" w:fill="D9D9D9" w:themeFill="background1" w:themeFillShade="D9"/>
            <w:hideMark/>
          </w:tcPr>
          <w:p w14:paraId="75F2E250" w14:textId="77777777" w:rsidR="009B44C7" w:rsidRPr="00AC1CCE" w:rsidRDefault="009B44C7" w:rsidP="00005585">
            <w:pPr>
              <w:jc w:val="center"/>
              <w:rPr>
                <w:rFonts w:ascii="Calibri" w:hAnsi="Calibri" w:cs="Calibri"/>
                <w:b/>
                <w:bCs/>
                <w:szCs w:val="24"/>
              </w:rPr>
            </w:pPr>
            <w:r w:rsidRPr="00AC1CCE">
              <w:rPr>
                <w:rFonts w:ascii="Calibri" w:hAnsi="Calibri" w:cs="Calibri"/>
                <w:b/>
                <w:bCs/>
                <w:szCs w:val="24"/>
              </w:rPr>
              <w:t>STEP 9</w:t>
            </w:r>
          </w:p>
        </w:tc>
        <w:tc>
          <w:tcPr>
            <w:tcW w:w="1080" w:type="dxa"/>
            <w:shd w:val="clear" w:color="auto" w:fill="D9D9D9" w:themeFill="background1" w:themeFillShade="D9"/>
            <w:hideMark/>
          </w:tcPr>
          <w:p w14:paraId="01E11CE3" w14:textId="77777777" w:rsidR="009B44C7" w:rsidRPr="00AC1CCE" w:rsidRDefault="009B44C7" w:rsidP="00005585">
            <w:pPr>
              <w:jc w:val="center"/>
              <w:rPr>
                <w:rFonts w:ascii="Calibri" w:hAnsi="Calibri" w:cs="Calibri"/>
                <w:b/>
                <w:bCs/>
                <w:szCs w:val="24"/>
              </w:rPr>
            </w:pPr>
            <w:r w:rsidRPr="00AC1CCE">
              <w:rPr>
                <w:rFonts w:ascii="Calibri" w:hAnsi="Calibri" w:cs="Calibri"/>
                <w:b/>
                <w:bCs/>
                <w:szCs w:val="24"/>
              </w:rPr>
              <w:t>STEP 10</w:t>
            </w:r>
          </w:p>
        </w:tc>
      </w:tr>
      <w:tr w:rsidR="009B44C7" w:rsidRPr="0000204C" w14:paraId="158B6FC0" w14:textId="77777777" w:rsidTr="00005585">
        <w:tc>
          <w:tcPr>
            <w:tcW w:w="720" w:type="dxa"/>
            <w:shd w:val="clear" w:color="auto" w:fill="auto"/>
          </w:tcPr>
          <w:p w14:paraId="7C1FCACE" w14:textId="77777777" w:rsidR="009B44C7" w:rsidRPr="00A74412" w:rsidRDefault="009B44C7" w:rsidP="00005585">
            <w:pPr>
              <w:jc w:val="center"/>
              <w:rPr>
                <w:rFonts w:ascii="Calibri" w:hAnsi="Calibri" w:cs="Calibri"/>
                <w:b/>
                <w:bCs/>
                <w:color w:val="000000" w:themeColor="text1"/>
                <w:szCs w:val="24"/>
              </w:rPr>
            </w:pPr>
            <w:r w:rsidRPr="00A74412">
              <w:rPr>
                <w:rFonts w:ascii="Calibri" w:hAnsi="Calibri" w:cs="Calibri"/>
                <w:b/>
                <w:bCs/>
                <w:color w:val="000000" w:themeColor="text1"/>
                <w:szCs w:val="24"/>
              </w:rPr>
              <w:t>ABQ</w:t>
            </w:r>
          </w:p>
        </w:tc>
        <w:tc>
          <w:tcPr>
            <w:tcW w:w="540" w:type="dxa"/>
            <w:vAlign w:val="center"/>
          </w:tcPr>
          <w:p w14:paraId="6AB439EB" w14:textId="77777777" w:rsidR="009B44C7" w:rsidRPr="00A74412" w:rsidRDefault="009B44C7" w:rsidP="00005585">
            <w:pPr>
              <w:jc w:val="center"/>
              <w:rPr>
                <w:rFonts w:ascii="Calibri" w:hAnsi="Calibri" w:cs="Calibri"/>
                <w:bCs/>
                <w:color w:val="000000" w:themeColor="text1"/>
                <w:szCs w:val="24"/>
              </w:rPr>
            </w:pPr>
            <w:r w:rsidRPr="00A74412">
              <w:rPr>
                <w:rFonts w:ascii="Calibri" w:hAnsi="Calibri" w:cs="Calibri"/>
                <w:bCs/>
                <w:color w:val="000000" w:themeColor="text1"/>
                <w:szCs w:val="24"/>
              </w:rPr>
              <w:t>12</w:t>
            </w:r>
          </w:p>
        </w:tc>
        <w:tc>
          <w:tcPr>
            <w:tcW w:w="900" w:type="dxa"/>
            <w:shd w:val="clear" w:color="auto" w:fill="auto"/>
            <w:vAlign w:val="center"/>
          </w:tcPr>
          <w:p w14:paraId="1F1EDA98" w14:textId="77777777" w:rsidR="009B44C7" w:rsidRPr="00A74412" w:rsidRDefault="009B44C7" w:rsidP="00005585">
            <w:pPr>
              <w:jc w:val="center"/>
              <w:rPr>
                <w:rFonts w:ascii="Calibri" w:hAnsi="Calibri" w:cs="Calibri"/>
                <w:bCs/>
                <w:color w:val="000000" w:themeColor="text1"/>
                <w:szCs w:val="24"/>
              </w:rPr>
            </w:pPr>
            <w:r w:rsidRPr="00A74412">
              <w:rPr>
                <w:rFonts w:ascii="Calibri" w:hAnsi="Calibri" w:cs="Calibri"/>
                <w:bCs/>
                <w:color w:val="000000" w:themeColor="text1"/>
                <w:szCs w:val="24"/>
              </w:rPr>
              <w:t>72,356</w:t>
            </w:r>
          </w:p>
        </w:tc>
        <w:tc>
          <w:tcPr>
            <w:tcW w:w="900" w:type="dxa"/>
            <w:vAlign w:val="center"/>
          </w:tcPr>
          <w:p w14:paraId="7DB4B41C" w14:textId="77777777" w:rsidR="009B44C7" w:rsidRPr="00A74412" w:rsidRDefault="009B44C7" w:rsidP="00005585">
            <w:pPr>
              <w:jc w:val="center"/>
              <w:rPr>
                <w:rFonts w:ascii="Calibri" w:hAnsi="Calibri" w:cs="Calibri"/>
                <w:bCs/>
                <w:color w:val="000000" w:themeColor="text1"/>
                <w:szCs w:val="24"/>
              </w:rPr>
            </w:pPr>
            <w:r w:rsidRPr="00A74412">
              <w:rPr>
                <w:rFonts w:ascii="Calibri" w:hAnsi="Calibri" w:cs="Calibri"/>
                <w:bCs/>
                <w:color w:val="000000" w:themeColor="text1"/>
                <w:szCs w:val="24"/>
              </w:rPr>
              <w:t>74,768</w:t>
            </w:r>
          </w:p>
        </w:tc>
        <w:tc>
          <w:tcPr>
            <w:tcW w:w="900" w:type="dxa"/>
            <w:vAlign w:val="center"/>
          </w:tcPr>
          <w:p w14:paraId="186E8D89" w14:textId="77777777" w:rsidR="009B44C7" w:rsidRPr="00A74412" w:rsidRDefault="009B44C7" w:rsidP="00005585">
            <w:pPr>
              <w:jc w:val="center"/>
              <w:rPr>
                <w:rFonts w:ascii="Calibri" w:hAnsi="Calibri" w:cs="Calibri"/>
                <w:bCs/>
                <w:color w:val="000000" w:themeColor="text1"/>
                <w:szCs w:val="24"/>
              </w:rPr>
            </w:pPr>
            <w:r w:rsidRPr="00A74412">
              <w:rPr>
                <w:rFonts w:ascii="Calibri" w:hAnsi="Calibri" w:cs="Calibri"/>
                <w:bCs/>
                <w:color w:val="000000" w:themeColor="text1"/>
                <w:szCs w:val="24"/>
              </w:rPr>
              <w:t>77,180</w:t>
            </w:r>
          </w:p>
        </w:tc>
        <w:tc>
          <w:tcPr>
            <w:tcW w:w="900" w:type="dxa"/>
            <w:shd w:val="clear" w:color="auto" w:fill="auto"/>
            <w:vAlign w:val="center"/>
          </w:tcPr>
          <w:p w14:paraId="643881E1" w14:textId="77777777" w:rsidR="009B44C7" w:rsidRPr="00A74412" w:rsidRDefault="009B44C7" w:rsidP="00005585">
            <w:pPr>
              <w:jc w:val="center"/>
              <w:rPr>
                <w:rFonts w:ascii="Calibri" w:hAnsi="Calibri" w:cs="Calibri"/>
                <w:bCs/>
                <w:color w:val="000000" w:themeColor="text1"/>
                <w:szCs w:val="24"/>
              </w:rPr>
            </w:pPr>
            <w:r w:rsidRPr="00A74412">
              <w:rPr>
                <w:rFonts w:ascii="Calibri" w:hAnsi="Calibri" w:cs="Calibri"/>
                <w:bCs/>
                <w:color w:val="000000" w:themeColor="text1"/>
                <w:szCs w:val="24"/>
              </w:rPr>
              <w:t>79,593</w:t>
            </w:r>
          </w:p>
        </w:tc>
        <w:tc>
          <w:tcPr>
            <w:tcW w:w="900" w:type="dxa"/>
            <w:shd w:val="clear" w:color="auto" w:fill="A6A6A6" w:themeFill="background1" w:themeFillShade="A6"/>
            <w:vAlign w:val="center"/>
          </w:tcPr>
          <w:p w14:paraId="66DB8F05" w14:textId="77777777" w:rsidR="009B44C7" w:rsidRPr="00A74412" w:rsidRDefault="009B44C7" w:rsidP="00005585">
            <w:pPr>
              <w:jc w:val="center"/>
              <w:rPr>
                <w:rFonts w:ascii="Calibri" w:hAnsi="Calibri" w:cs="Calibri"/>
                <w:bCs/>
                <w:color w:val="000000" w:themeColor="text1"/>
                <w:szCs w:val="24"/>
              </w:rPr>
            </w:pPr>
            <w:r w:rsidRPr="00A74412">
              <w:rPr>
                <w:rFonts w:ascii="Calibri" w:hAnsi="Calibri" w:cs="Calibri"/>
                <w:bCs/>
                <w:color w:val="000000" w:themeColor="text1"/>
                <w:szCs w:val="24"/>
              </w:rPr>
              <w:t>82,005</w:t>
            </w:r>
          </w:p>
        </w:tc>
        <w:tc>
          <w:tcPr>
            <w:tcW w:w="945" w:type="dxa"/>
            <w:shd w:val="clear" w:color="auto" w:fill="FFFF00"/>
            <w:vAlign w:val="center"/>
          </w:tcPr>
          <w:p w14:paraId="100A9D71" w14:textId="77777777" w:rsidR="009B44C7" w:rsidRPr="00A74412" w:rsidRDefault="009B44C7" w:rsidP="00005585">
            <w:pPr>
              <w:jc w:val="center"/>
              <w:rPr>
                <w:rFonts w:ascii="Calibri" w:hAnsi="Calibri" w:cs="Calibri"/>
                <w:bCs/>
                <w:color w:val="000000" w:themeColor="text1"/>
                <w:szCs w:val="24"/>
              </w:rPr>
            </w:pPr>
            <w:r w:rsidRPr="00A74412">
              <w:rPr>
                <w:rFonts w:ascii="Calibri" w:hAnsi="Calibri" w:cs="Calibri"/>
                <w:bCs/>
                <w:color w:val="000000" w:themeColor="text1"/>
                <w:szCs w:val="24"/>
              </w:rPr>
              <w:t>84,417</w:t>
            </w:r>
          </w:p>
        </w:tc>
        <w:tc>
          <w:tcPr>
            <w:tcW w:w="900" w:type="dxa"/>
            <w:shd w:val="clear" w:color="auto" w:fill="auto"/>
            <w:vAlign w:val="center"/>
          </w:tcPr>
          <w:p w14:paraId="0246BDBD" w14:textId="77777777" w:rsidR="009B44C7" w:rsidRPr="00A74412" w:rsidRDefault="009B44C7" w:rsidP="00005585">
            <w:pPr>
              <w:jc w:val="center"/>
              <w:rPr>
                <w:rFonts w:ascii="Calibri" w:hAnsi="Calibri" w:cs="Calibri"/>
                <w:bCs/>
                <w:color w:val="000000" w:themeColor="text1"/>
                <w:szCs w:val="24"/>
              </w:rPr>
            </w:pPr>
            <w:r w:rsidRPr="00A74412">
              <w:rPr>
                <w:rFonts w:ascii="Calibri" w:hAnsi="Calibri" w:cs="Calibri"/>
                <w:bCs/>
                <w:color w:val="000000" w:themeColor="text1"/>
                <w:szCs w:val="24"/>
              </w:rPr>
              <w:t>86,829</w:t>
            </w:r>
          </w:p>
        </w:tc>
        <w:tc>
          <w:tcPr>
            <w:tcW w:w="900" w:type="dxa"/>
            <w:shd w:val="clear" w:color="auto" w:fill="auto"/>
            <w:vAlign w:val="center"/>
          </w:tcPr>
          <w:p w14:paraId="6EE9AC49" w14:textId="77777777" w:rsidR="009B44C7" w:rsidRPr="00A74412" w:rsidRDefault="009B44C7" w:rsidP="00005585">
            <w:pPr>
              <w:jc w:val="center"/>
              <w:rPr>
                <w:rFonts w:ascii="Calibri" w:hAnsi="Calibri" w:cs="Calibri"/>
                <w:bCs/>
                <w:color w:val="000000" w:themeColor="text1"/>
                <w:szCs w:val="24"/>
              </w:rPr>
            </w:pPr>
            <w:r w:rsidRPr="00A74412">
              <w:rPr>
                <w:rFonts w:ascii="Calibri" w:hAnsi="Calibri" w:cs="Calibri"/>
                <w:bCs/>
                <w:color w:val="000000" w:themeColor="text1"/>
                <w:szCs w:val="24"/>
              </w:rPr>
              <w:t>89,241</w:t>
            </w:r>
          </w:p>
        </w:tc>
        <w:tc>
          <w:tcPr>
            <w:tcW w:w="900" w:type="dxa"/>
            <w:shd w:val="clear" w:color="auto" w:fill="auto"/>
            <w:vAlign w:val="center"/>
          </w:tcPr>
          <w:p w14:paraId="1583684E" w14:textId="77777777" w:rsidR="009B44C7" w:rsidRPr="00A74412" w:rsidRDefault="009B44C7" w:rsidP="00005585">
            <w:pPr>
              <w:jc w:val="center"/>
              <w:rPr>
                <w:rFonts w:ascii="Calibri" w:hAnsi="Calibri" w:cs="Calibri"/>
                <w:bCs/>
                <w:color w:val="000000" w:themeColor="text1"/>
                <w:szCs w:val="24"/>
              </w:rPr>
            </w:pPr>
            <w:r w:rsidRPr="00A74412">
              <w:rPr>
                <w:rFonts w:ascii="Calibri" w:hAnsi="Calibri" w:cs="Calibri"/>
                <w:bCs/>
                <w:color w:val="000000" w:themeColor="text1"/>
                <w:szCs w:val="24"/>
              </w:rPr>
              <w:t>91,654</w:t>
            </w:r>
          </w:p>
        </w:tc>
        <w:tc>
          <w:tcPr>
            <w:tcW w:w="1080" w:type="dxa"/>
            <w:shd w:val="clear" w:color="auto" w:fill="auto"/>
            <w:vAlign w:val="center"/>
          </w:tcPr>
          <w:p w14:paraId="6D454596" w14:textId="77777777" w:rsidR="009B44C7" w:rsidRPr="00A74412" w:rsidRDefault="009B44C7" w:rsidP="00005585">
            <w:pPr>
              <w:jc w:val="center"/>
              <w:rPr>
                <w:rFonts w:ascii="Calibri" w:hAnsi="Calibri" w:cs="Calibri"/>
                <w:bCs/>
                <w:color w:val="000000" w:themeColor="text1"/>
                <w:szCs w:val="24"/>
              </w:rPr>
            </w:pPr>
            <w:r w:rsidRPr="00A74412">
              <w:rPr>
                <w:rFonts w:ascii="Calibri" w:hAnsi="Calibri" w:cs="Calibri"/>
                <w:bCs/>
                <w:color w:val="000000" w:themeColor="text1"/>
                <w:szCs w:val="24"/>
              </w:rPr>
              <w:t>94,066</w:t>
            </w:r>
          </w:p>
        </w:tc>
      </w:tr>
    </w:tbl>
    <w:p w14:paraId="0B4CD849" w14:textId="4DD40874" w:rsidR="002A2225" w:rsidRPr="007571CD" w:rsidRDefault="002A2225" w:rsidP="007571CD">
      <w:pPr>
        <w:pStyle w:val="Heading4"/>
      </w:pPr>
      <w:r w:rsidRPr="007571CD">
        <w:t xml:space="preserve">Ex. </w:t>
      </w:r>
      <w:r w:rsidR="006E6280">
        <w:t>6</w:t>
      </w:r>
      <w:r w:rsidRPr="007571CD">
        <w:t xml:space="preserve"> Worksheet</w:t>
      </w:r>
    </w:p>
    <w:tbl>
      <w:tblPr>
        <w:tblStyle w:val="TableGrid"/>
        <w:tblW w:w="10710" w:type="dxa"/>
        <w:tblInd w:w="-365" w:type="dxa"/>
        <w:tblLook w:val="04A0" w:firstRow="1" w:lastRow="0" w:firstColumn="1" w:lastColumn="0" w:noHBand="0" w:noVBand="1"/>
        <w:tblCaption w:val="Worksheet"/>
      </w:tblPr>
      <w:tblGrid>
        <w:gridCol w:w="1094"/>
        <w:gridCol w:w="9616"/>
      </w:tblGrid>
      <w:tr w:rsidR="002A2225" w:rsidRPr="00F40ACC" w14:paraId="0B4CD84F" w14:textId="77777777" w:rsidTr="007571CD">
        <w:trPr>
          <w:tblHeader/>
        </w:trPr>
        <w:tc>
          <w:tcPr>
            <w:tcW w:w="1094" w:type="dxa"/>
            <w:shd w:val="clear" w:color="auto" w:fill="D9D9D9" w:themeFill="background1" w:themeFillShade="D9"/>
          </w:tcPr>
          <w:p w14:paraId="0B4CD84A" w14:textId="31E01C66" w:rsidR="002A2225" w:rsidRPr="00F40ACC" w:rsidRDefault="007571CD" w:rsidP="007167EE">
            <w:pPr>
              <w:spacing w:after="120"/>
              <w:jc w:val="center"/>
              <w:rPr>
                <w:color w:val="000000" w:themeColor="text1"/>
              </w:rPr>
            </w:pPr>
            <w:r>
              <w:rPr>
                <w:noProof/>
                <w:color w:val="000000" w:themeColor="text1"/>
              </w:rPr>
              <w:t>Steps</w:t>
            </w:r>
          </w:p>
        </w:tc>
        <w:tc>
          <w:tcPr>
            <w:tcW w:w="9616" w:type="dxa"/>
            <w:shd w:val="clear" w:color="auto" w:fill="D9D9D9" w:themeFill="background1" w:themeFillShade="D9"/>
          </w:tcPr>
          <w:p w14:paraId="0B4CD84B" w14:textId="77777777" w:rsidR="002A2225" w:rsidRPr="00230BB9" w:rsidRDefault="002A2225" w:rsidP="007167EE">
            <w:pPr>
              <w:autoSpaceDE w:val="0"/>
              <w:autoSpaceDN w:val="0"/>
              <w:adjustRightInd w:val="0"/>
              <w:spacing w:after="120"/>
              <w:jc w:val="center"/>
              <w:rPr>
                <w:b/>
                <w:bCs/>
                <w:color w:val="000000"/>
                <w:szCs w:val="28"/>
              </w:rPr>
            </w:pPr>
            <w:r w:rsidRPr="00230BB9">
              <w:rPr>
                <w:b/>
                <w:bCs/>
                <w:color w:val="000000"/>
                <w:szCs w:val="28"/>
              </w:rPr>
              <w:t>Promotion Worksheet</w:t>
            </w:r>
          </w:p>
          <w:p w14:paraId="0B4CD84C" w14:textId="77777777" w:rsidR="002A2225" w:rsidRPr="00230BB9" w:rsidRDefault="002A2225" w:rsidP="007167EE">
            <w:pPr>
              <w:autoSpaceDE w:val="0"/>
              <w:autoSpaceDN w:val="0"/>
              <w:adjustRightInd w:val="0"/>
              <w:spacing w:after="120"/>
              <w:jc w:val="center"/>
              <w:rPr>
                <w:b/>
                <w:bCs/>
                <w:color w:val="000000"/>
                <w:sz w:val="28"/>
                <w:szCs w:val="26"/>
              </w:rPr>
            </w:pPr>
            <w:r w:rsidRPr="00230BB9">
              <w:rPr>
                <w:b/>
                <w:bCs/>
                <w:color w:val="000000"/>
                <w:sz w:val="28"/>
                <w:szCs w:val="26"/>
              </w:rPr>
              <w:t>Promotion from Step 9 or Step 10 on a Special Rate Table</w:t>
            </w:r>
          </w:p>
          <w:p w14:paraId="0B4CD84D" w14:textId="77777777" w:rsidR="002A2225" w:rsidRPr="00230BB9" w:rsidRDefault="002A2225" w:rsidP="007167EE">
            <w:pPr>
              <w:autoSpaceDE w:val="0"/>
              <w:autoSpaceDN w:val="0"/>
              <w:adjustRightInd w:val="0"/>
              <w:spacing w:after="120"/>
              <w:jc w:val="center"/>
              <w:rPr>
                <w:b/>
                <w:bCs/>
                <w:color w:val="000000"/>
                <w:szCs w:val="23"/>
              </w:rPr>
            </w:pPr>
            <w:r w:rsidRPr="00230BB9">
              <w:rPr>
                <w:b/>
                <w:bCs/>
                <w:color w:val="000000"/>
                <w:sz w:val="28"/>
                <w:szCs w:val="26"/>
              </w:rPr>
              <w:t>The Supplement is a Percentage</w:t>
            </w:r>
          </w:p>
          <w:p w14:paraId="0B4CD84E" w14:textId="77777777" w:rsidR="00F0435A" w:rsidRPr="005C282C" w:rsidRDefault="002A2225" w:rsidP="007167EE">
            <w:pPr>
              <w:autoSpaceDE w:val="0"/>
              <w:autoSpaceDN w:val="0"/>
              <w:adjustRightInd w:val="0"/>
              <w:spacing w:after="120"/>
              <w:rPr>
                <w:rFonts w:cs="Arial"/>
                <w:bCs/>
                <w:i/>
                <w:color w:val="000000"/>
                <w:szCs w:val="19"/>
              </w:rPr>
            </w:pPr>
            <w:r w:rsidRPr="005C282C">
              <w:rPr>
                <w:rFonts w:cs="Arial"/>
                <w:bCs/>
                <w:i/>
                <w:color w:val="000000"/>
                <w:szCs w:val="19"/>
              </w:rPr>
              <w:t>Use this worksheet when the employee is at step 9 or step 10 on a special rate table and is being promoted, and the special rate table has a “Supplement” with a percentage rate.</w:t>
            </w:r>
            <w:r w:rsidR="00F0435A" w:rsidRPr="005C282C">
              <w:rPr>
                <w:rFonts w:cs="Arial"/>
                <w:bCs/>
                <w:i/>
                <w:color w:val="000000"/>
                <w:szCs w:val="19"/>
              </w:rPr>
              <w:t xml:space="preserve"> </w:t>
            </w:r>
          </w:p>
        </w:tc>
      </w:tr>
      <w:tr w:rsidR="002A2225" w:rsidRPr="00F40ACC" w14:paraId="0B4CD852" w14:textId="77777777" w:rsidTr="007167EE">
        <w:tc>
          <w:tcPr>
            <w:tcW w:w="1094" w:type="dxa"/>
          </w:tcPr>
          <w:p w14:paraId="0B4CD850" w14:textId="77777777" w:rsidR="002A2225" w:rsidRPr="00F40ACC" w:rsidRDefault="002A2225" w:rsidP="007167EE">
            <w:pPr>
              <w:spacing w:after="120"/>
              <w:rPr>
                <w:b/>
                <w:color w:val="000000" w:themeColor="text1"/>
              </w:rPr>
            </w:pPr>
            <w:r>
              <w:rPr>
                <w:b/>
                <w:color w:val="000000" w:themeColor="text1"/>
              </w:rPr>
              <w:t>Current Salary</w:t>
            </w:r>
          </w:p>
        </w:tc>
        <w:tc>
          <w:tcPr>
            <w:tcW w:w="9616" w:type="dxa"/>
          </w:tcPr>
          <w:p w14:paraId="0B4CD851" w14:textId="77777777" w:rsidR="002A2225" w:rsidRPr="005C282C" w:rsidRDefault="002A2225" w:rsidP="007167EE">
            <w:pPr>
              <w:autoSpaceDE w:val="0"/>
              <w:autoSpaceDN w:val="0"/>
              <w:adjustRightInd w:val="0"/>
              <w:spacing w:after="120"/>
              <w:ind w:left="720"/>
              <w:rPr>
                <w:szCs w:val="24"/>
              </w:rPr>
            </w:pPr>
            <w:r w:rsidRPr="005C282C">
              <w:rPr>
                <w:szCs w:val="24"/>
              </w:rPr>
              <w:t xml:space="preserve">Pay Table: </w:t>
            </w:r>
            <w:r w:rsidR="005C6B93" w:rsidRPr="005C282C">
              <w:rPr>
                <w:b/>
                <w:szCs w:val="24"/>
              </w:rPr>
              <w:t>999B</w:t>
            </w:r>
            <w:r w:rsidRPr="005C282C">
              <w:rPr>
                <w:szCs w:val="24"/>
              </w:rPr>
              <w:t xml:space="preserve"> Series: </w:t>
            </w:r>
            <w:r w:rsidR="005C6B93" w:rsidRPr="005C282C">
              <w:rPr>
                <w:b/>
                <w:szCs w:val="24"/>
              </w:rPr>
              <w:t>2210</w:t>
            </w:r>
            <w:r w:rsidRPr="005C282C">
              <w:rPr>
                <w:szCs w:val="24"/>
              </w:rPr>
              <w:t xml:space="preserve"> Grade: </w:t>
            </w:r>
            <w:r w:rsidR="005C6B93" w:rsidRPr="005C282C">
              <w:rPr>
                <w:b/>
                <w:szCs w:val="24"/>
              </w:rPr>
              <w:t>11</w:t>
            </w:r>
            <w:r w:rsidRPr="005C282C">
              <w:rPr>
                <w:szCs w:val="24"/>
              </w:rPr>
              <w:t xml:space="preserve"> Step: </w:t>
            </w:r>
            <w:r w:rsidRPr="005C282C">
              <w:rPr>
                <w:b/>
                <w:szCs w:val="24"/>
              </w:rPr>
              <w:t>10</w:t>
            </w:r>
            <w:r w:rsidRPr="005C282C">
              <w:rPr>
                <w:szCs w:val="24"/>
              </w:rPr>
              <w:t xml:space="preserve"> Salary: </w:t>
            </w:r>
            <w:r w:rsidRPr="005C282C">
              <w:rPr>
                <w:b/>
                <w:szCs w:val="24"/>
              </w:rPr>
              <w:t>$</w:t>
            </w:r>
            <w:r w:rsidR="005C6B93" w:rsidRPr="005C282C">
              <w:rPr>
                <w:b/>
                <w:szCs w:val="24"/>
              </w:rPr>
              <w:t>80,870</w:t>
            </w:r>
          </w:p>
        </w:tc>
      </w:tr>
      <w:tr w:rsidR="002A2225" w:rsidRPr="00F40ACC" w14:paraId="0B4CD857" w14:textId="77777777" w:rsidTr="007167EE">
        <w:tc>
          <w:tcPr>
            <w:tcW w:w="1094" w:type="dxa"/>
          </w:tcPr>
          <w:p w14:paraId="0B4CD853" w14:textId="77777777" w:rsidR="002A2225" w:rsidRPr="00F40ACC" w:rsidRDefault="002A2225" w:rsidP="007167EE">
            <w:pPr>
              <w:spacing w:after="120"/>
              <w:rPr>
                <w:b/>
                <w:color w:val="000000" w:themeColor="text1"/>
              </w:rPr>
            </w:pPr>
            <w:r w:rsidRPr="00F40ACC">
              <w:rPr>
                <w:b/>
                <w:color w:val="000000" w:themeColor="text1"/>
              </w:rPr>
              <w:t xml:space="preserve">Step </w:t>
            </w:r>
            <w:r w:rsidR="00F0435A">
              <w:rPr>
                <w:b/>
                <w:color w:val="000000" w:themeColor="text1"/>
              </w:rPr>
              <w:t>1</w:t>
            </w:r>
          </w:p>
        </w:tc>
        <w:tc>
          <w:tcPr>
            <w:tcW w:w="9616" w:type="dxa"/>
          </w:tcPr>
          <w:p w14:paraId="0B4CD854" w14:textId="77777777" w:rsidR="002A2225" w:rsidRPr="005C282C" w:rsidRDefault="002A2225" w:rsidP="007167EE">
            <w:pPr>
              <w:autoSpaceDE w:val="0"/>
              <w:autoSpaceDN w:val="0"/>
              <w:adjustRightInd w:val="0"/>
              <w:spacing w:after="120"/>
              <w:rPr>
                <w:bCs/>
                <w:iCs/>
                <w:color w:val="000000" w:themeColor="text1"/>
                <w:szCs w:val="24"/>
              </w:rPr>
            </w:pPr>
            <w:r w:rsidRPr="005C282C">
              <w:rPr>
                <w:b/>
                <w:bCs/>
                <w:color w:val="000000" w:themeColor="text1"/>
                <w:szCs w:val="24"/>
              </w:rPr>
              <w:t>Geographic Conversion and Simultaneous Pay Actions.</w:t>
            </w:r>
            <w:r w:rsidRPr="005C282C">
              <w:rPr>
                <w:bCs/>
                <w:iCs/>
                <w:color w:val="000000" w:themeColor="text1"/>
                <w:szCs w:val="24"/>
              </w:rPr>
              <w:t xml:space="preserve"> </w:t>
            </w:r>
            <w:r w:rsidRPr="005C282C">
              <w:rPr>
                <w:szCs w:val="24"/>
              </w:rPr>
              <w:t xml:space="preserve">N/A: </w:t>
            </w:r>
            <w:r w:rsidRPr="005C282C">
              <w:rPr>
                <w:b/>
                <w:szCs w:val="24"/>
              </w:rPr>
              <w:t>X</w:t>
            </w:r>
          </w:p>
          <w:p w14:paraId="0B4CD855" w14:textId="77777777" w:rsidR="002A2225" w:rsidRPr="005C282C" w:rsidRDefault="002A2225" w:rsidP="007167EE">
            <w:pPr>
              <w:autoSpaceDE w:val="0"/>
              <w:autoSpaceDN w:val="0"/>
              <w:adjustRightInd w:val="0"/>
              <w:spacing w:after="120"/>
              <w:ind w:left="720"/>
              <w:rPr>
                <w:szCs w:val="24"/>
              </w:rPr>
            </w:pPr>
            <w:r w:rsidRPr="005C282C">
              <w:rPr>
                <w:szCs w:val="24"/>
              </w:rPr>
              <w:t xml:space="preserve">From: Pay </w:t>
            </w:r>
            <w:proofErr w:type="gramStart"/>
            <w:r w:rsidRPr="005C282C">
              <w:rPr>
                <w:szCs w:val="24"/>
              </w:rPr>
              <w:t>Table:_</w:t>
            </w:r>
            <w:proofErr w:type="gramEnd"/>
            <w:r w:rsidRPr="005C282C">
              <w:rPr>
                <w:szCs w:val="24"/>
              </w:rPr>
              <w:t>___ Grade: ____ Step: ____ Salary:$_______</w:t>
            </w:r>
          </w:p>
          <w:p w14:paraId="0B4CD856" w14:textId="77777777" w:rsidR="002A2225" w:rsidRPr="005C282C" w:rsidRDefault="002A2225" w:rsidP="003F637E">
            <w:pPr>
              <w:autoSpaceDE w:val="0"/>
              <w:autoSpaceDN w:val="0"/>
              <w:adjustRightInd w:val="0"/>
              <w:spacing w:after="120"/>
              <w:ind w:left="720"/>
              <w:rPr>
                <w:szCs w:val="24"/>
              </w:rPr>
            </w:pPr>
            <w:r w:rsidRPr="005C282C">
              <w:rPr>
                <w:szCs w:val="24"/>
              </w:rPr>
              <w:t xml:space="preserve">To: Pay </w:t>
            </w:r>
            <w:proofErr w:type="gramStart"/>
            <w:r w:rsidRPr="005C282C">
              <w:rPr>
                <w:szCs w:val="24"/>
              </w:rPr>
              <w:t>Table:_</w:t>
            </w:r>
            <w:proofErr w:type="gramEnd"/>
            <w:r w:rsidRPr="005C282C">
              <w:rPr>
                <w:szCs w:val="24"/>
              </w:rPr>
              <w:t>___ Grade: ____ Step: ____ Salary:$_______</w:t>
            </w:r>
          </w:p>
        </w:tc>
      </w:tr>
      <w:tr w:rsidR="002A2225" w:rsidRPr="00F40ACC" w14:paraId="0B4CD85E" w14:textId="77777777" w:rsidTr="007167EE">
        <w:tc>
          <w:tcPr>
            <w:tcW w:w="1094" w:type="dxa"/>
          </w:tcPr>
          <w:p w14:paraId="0B4CD858" w14:textId="77777777" w:rsidR="002A2225" w:rsidRPr="00F40ACC" w:rsidRDefault="002A2225" w:rsidP="007167EE">
            <w:pPr>
              <w:spacing w:after="120"/>
              <w:rPr>
                <w:b/>
                <w:color w:val="000000" w:themeColor="text1"/>
              </w:rPr>
            </w:pPr>
            <w:r w:rsidRPr="00F40ACC">
              <w:rPr>
                <w:b/>
                <w:color w:val="000000" w:themeColor="text1"/>
              </w:rPr>
              <w:t xml:space="preserve">Step </w:t>
            </w:r>
            <w:r w:rsidR="00F0435A">
              <w:rPr>
                <w:b/>
                <w:color w:val="000000" w:themeColor="text1"/>
              </w:rPr>
              <w:t>2</w:t>
            </w:r>
          </w:p>
        </w:tc>
        <w:tc>
          <w:tcPr>
            <w:tcW w:w="9616" w:type="dxa"/>
          </w:tcPr>
          <w:p w14:paraId="0B4CD859" w14:textId="77777777" w:rsidR="00F0435A" w:rsidRPr="005C282C" w:rsidRDefault="00F0435A" w:rsidP="007167EE">
            <w:pPr>
              <w:autoSpaceDE w:val="0"/>
              <w:autoSpaceDN w:val="0"/>
              <w:adjustRightInd w:val="0"/>
              <w:spacing w:after="120"/>
              <w:rPr>
                <w:szCs w:val="24"/>
              </w:rPr>
            </w:pPr>
            <w:r w:rsidRPr="005C282C">
              <w:rPr>
                <w:rFonts w:cs="Arial"/>
                <w:b/>
                <w:bCs/>
                <w:color w:val="000000" w:themeColor="text1"/>
                <w:szCs w:val="24"/>
              </w:rPr>
              <w:t xml:space="preserve">Apply the Two-Step Promotion Rule. </w:t>
            </w:r>
            <w:r w:rsidRPr="005C282C">
              <w:rPr>
                <w:szCs w:val="24"/>
              </w:rPr>
              <w:t>Use the base table to find the amount of a step increase; multiply that by 2; then add the result to the current Base rate:</w:t>
            </w:r>
          </w:p>
          <w:p w14:paraId="0B4CD85A" w14:textId="77777777" w:rsidR="00F0435A" w:rsidRPr="005C282C" w:rsidRDefault="00F0435A" w:rsidP="002927DD">
            <w:pPr>
              <w:pStyle w:val="ListParagraph"/>
              <w:numPr>
                <w:ilvl w:val="0"/>
                <w:numId w:val="165"/>
              </w:numPr>
              <w:autoSpaceDE w:val="0"/>
              <w:autoSpaceDN w:val="0"/>
              <w:adjustRightInd w:val="0"/>
              <w:spacing w:after="120"/>
              <w:contextualSpacing w:val="0"/>
              <w:rPr>
                <w:b/>
                <w:szCs w:val="24"/>
              </w:rPr>
            </w:pPr>
            <w:r w:rsidRPr="005C282C">
              <w:rPr>
                <w:szCs w:val="24"/>
              </w:rPr>
              <w:lastRenderedPageBreak/>
              <w:t xml:space="preserve">Amount of Step Increase: </w:t>
            </w:r>
            <w:r w:rsidRPr="005C282C">
              <w:rPr>
                <w:b/>
                <w:szCs w:val="24"/>
              </w:rPr>
              <w:t>$1,744</w:t>
            </w:r>
          </w:p>
          <w:p w14:paraId="0B4CD85B" w14:textId="77777777" w:rsidR="00F0435A" w:rsidRPr="005C282C" w:rsidRDefault="00F0435A" w:rsidP="002927DD">
            <w:pPr>
              <w:pStyle w:val="ListParagraph"/>
              <w:numPr>
                <w:ilvl w:val="0"/>
                <w:numId w:val="165"/>
              </w:numPr>
              <w:autoSpaceDE w:val="0"/>
              <w:autoSpaceDN w:val="0"/>
              <w:adjustRightInd w:val="0"/>
              <w:spacing w:after="120"/>
              <w:contextualSpacing w:val="0"/>
              <w:rPr>
                <w:b/>
                <w:szCs w:val="24"/>
              </w:rPr>
            </w:pPr>
            <w:r w:rsidRPr="005C282C">
              <w:rPr>
                <w:szCs w:val="24"/>
              </w:rPr>
              <w:t>(a)</w:t>
            </w:r>
            <w:r w:rsidRPr="005C282C">
              <w:rPr>
                <w:b/>
                <w:szCs w:val="24"/>
              </w:rPr>
              <w:t xml:space="preserve"> $1,744</w:t>
            </w:r>
            <w:r w:rsidRPr="005C282C">
              <w:rPr>
                <w:rFonts w:cs="Arial"/>
                <w:bCs/>
                <w:color w:val="000000" w:themeColor="text1"/>
                <w:szCs w:val="24"/>
              </w:rPr>
              <w:t xml:space="preserve"> </w:t>
            </w:r>
            <w:r w:rsidRPr="005C282C">
              <w:rPr>
                <w:szCs w:val="24"/>
              </w:rPr>
              <w:t xml:space="preserve">x 2 = (b) </w:t>
            </w:r>
            <w:r w:rsidRPr="005C282C">
              <w:rPr>
                <w:b/>
                <w:szCs w:val="24"/>
              </w:rPr>
              <w:t>$</w:t>
            </w:r>
            <w:r w:rsidR="00231D94" w:rsidRPr="005C282C">
              <w:rPr>
                <w:b/>
                <w:szCs w:val="24"/>
              </w:rPr>
              <w:t>3,488</w:t>
            </w:r>
          </w:p>
          <w:p w14:paraId="0B4CD85C" w14:textId="77777777" w:rsidR="00F0435A" w:rsidRPr="005C282C" w:rsidRDefault="00F0435A" w:rsidP="002927DD">
            <w:pPr>
              <w:pStyle w:val="ListParagraph"/>
              <w:numPr>
                <w:ilvl w:val="0"/>
                <w:numId w:val="165"/>
              </w:numPr>
              <w:autoSpaceDE w:val="0"/>
              <w:autoSpaceDN w:val="0"/>
              <w:adjustRightInd w:val="0"/>
              <w:spacing w:after="120"/>
              <w:contextualSpacing w:val="0"/>
              <w:rPr>
                <w:b/>
                <w:szCs w:val="24"/>
              </w:rPr>
            </w:pPr>
            <w:r w:rsidRPr="005C282C">
              <w:rPr>
                <w:szCs w:val="24"/>
              </w:rPr>
              <w:t xml:space="preserve">Current Base Rate of Pay: (c) </w:t>
            </w:r>
            <w:r w:rsidRPr="005C282C">
              <w:rPr>
                <w:b/>
                <w:szCs w:val="24"/>
              </w:rPr>
              <w:t>$</w:t>
            </w:r>
            <w:r w:rsidR="00231D94" w:rsidRPr="005C282C">
              <w:rPr>
                <w:b/>
                <w:szCs w:val="24"/>
              </w:rPr>
              <w:t>68,025</w:t>
            </w:r>
          </w:p>
          <w:p w14:paraId="0B4CD85D" w14:textId="77777777" w:rsidR="00F0435A" w:rsidRPr="005C282C" w:rsidRDefault="00F0435A" w:rsidP="002927DD">
            <w:pPr>
              <w:pStyle w:val="ListParagraph"/>
              <w:numPr>
                <w:ilvl w:val="0"/>
                <w:numId w:val="165"/>
              </w:numPr>
              <w:autoSpaceDE w:val="0"/>
              <w:autoSpaceDN w:val="0"/>
              <w:adjustRightInd w:val="0"/>
              <w:spacing w:after="120"/>
              <w:contextualSpacing w:val="0"/>
              <w:rPr>
                <w:b/>
                <w:szCs w:val="24"/>
              </w:rPr>
            </w:pPr>
            <w:r w:rsidRPr="005C282C">
              <w:rPr>
                <w:szCs w:val="24"/>
              </w:rPr>
              <w:t>(c)</w:t>
            </w:r>
            <w:r w:rsidRPr="005C282C">
              <w:rPr>
                <w:b/>
                <w:szCs w:val="24"/>
              </w:rPr>
              <w:t xml:space="preserve"> $</w:t>
            </w:r>
            <w:r w:rsidR="00231D94" w:rsidRPr="005C282C">
              <w:rPr>
                <w:b/>
                <w:szCs w:val="24"/>
              </w:rPr>
              <w:t>68,025</w:t>
            </w:r>
            <w:r w:rsidRPr="005C282C">
              <w:rPr>
                <w:b/>
                <w:szCs w:val="24"/>
              </w:rPr>
              <w:t xml:space="preserve"> </w:t>
            </w:r>
            <w:r w:rsidRPr="005C282C">
              <w:rPr>
                <w:szCs w:val="24"/>
              </w:rPr>
              <w:t>+</w:t>
            </w:r>
            <w:r w:rsidRPr="005C282C">
              <w:rPr>
                <w:b/>
                <w:szCs w:val="24"/>
              </w:rPr>
              <w:t xml:space="preserve"> </w:t>
            </w:r>
            <w:r w:rsidRPr="005C282C">
              <w:rPr>
                <w:szCs w:val="24"/>
              </w:rPr>
              <w:t>(b)</w:t>
            </w:r>
            <w:r w:rsidRPr="005C282C">
              <w:rPr>
                <w:b/>
                <w:szCs w:val="24"/>
              </w:rPr>
              <w:t xml:space="preserve"> $</w:t>
            </w:r>
            <w:r w:rsidR="00231D94" w:rsidRPr="005C282C">
              <w:rPr>
                <w:b/>
                <w:szCs w:val="24"/>
              </w:rPr>
              <w:t>3,488</w:t>
            </w:r>
            <w:r w:rsidRPr="005C282C">
              <w:rPr>
                <w:b/>
                <w:szCs w:val="24"/>
              </w:rPr>
              <w:t xml:space="preserve"> </w:t>
            </w:r>
            <w:r w:rsidRPr="005C282C">
              <w:rPr>
                <w:szCs w:val="24"/>
              </w:rPr>
              <w:t xml:space="preserve">= (d) </w:t>
            </w:r>
            <w:r w:rsidRPr="005C282C">
              <w:rPr>
                <w:b/>
                <w:szCs w:val="24"/>
              </w:rPr>
              <w:t>$</w:t>
            </w:r>
            <w:r w:rsidR="00231D94" w:rsidRPr="005C282C">
              <w:rPr>
                <w:b/>
                <w:szCs w:val="24"/>
              </w:rPr>
              <w:t>71,513</w:t>
            </w:r>
            <w:r w:rsidRPr="005C282C">
              <w:rPr>
                <w:b/>
                <w:szCs w:val="24"/>
              </w:rPr>
              <w:t xml:space="preserve"> </w:t>
            </w:r>
            <w:r w:rsidRPr="005C282C">
              <w:rPr>
                <w:i/>
                <w:szCs w:val="24"/>
              </w:rPr>
              <w:t>Base rate + 2 WGIs</w:t>
            </w:r>
          </w:p>
        </w:tc>
      </w:tr>
      <w:tr w:rsidR="002A2225" w:rsidRPr="00F40ACC" w14:paraId="0B4CD865" w14:textId="77777777" w:rsidTr="007167EE">
        <w:tc>
          <w:tcPr>
            <w:tcW w:w="1094" w:type="dxa"/>
          </w:tcPr>
          <w:p w14:paraId="0B4CD85F" w14:textId="77777777" w:rsidR="002A2225" w:rsidRPr="00F31212" w:rsidRDefault="00F0435A" w:rsidP="007167EE">
            <w:pPr>
              <w:spacing w:after="120"/>
              <w:rPr>
                <w:b/>
                <w:color w:val="000000" w:themeColor="text1"/>
                <w:szCs w:val="24"/>
              </w:rPr>
            </w:pPr>
            <w:r>
              <w:rPr>
                <w:b/>
                <w:color w:val="000000" w:themeColor="text1"/>
                <w:szCs w:val="24"/>
              </w:rPr>
              <w:lastRenderedPageBreak/>
              <w:t>Step 3</w:t>
            </w:r>
          </w:p>
        </w:tc>
        <w:tc>
          <w:tcPr>
            <w:tcW w:w="9616" w:type="dxa"/>
          </w:tcPr>
          <w:p w14:paraId="0B4CD860" w14:textId="77777777" w:rsidR="00F0435A" w:rsidRPr="005C282C" w:rsidRDefault="00F0435A" w:rsidP="007167EE">
            <w:pPr>
              <w:spacing w:after="120"/>
              <w:rPr>
                <w:bCs/>
                <w:szCs w:val="24"/>
              </w:rPr>
            </w:pPr>
            <w:r w:rsidRPr="005C282C">
              <w:rPr>
                <w:rFonts w:cs="Arial"/>
                <w:b/>
                <w:color w:val="000000" w:themeColor="text1"/>
                <w:szCs w:val="24"/>
              </w:rPr>
              <w:t>Promotion Entitlement.</w:t>
            </w:r>
            <w:r w:rsidRPr="005C282C">
              <w:rPr>
                <w:rFonts w:cs="Arial"/>
                <w:color w:val="000000" w:themeColor="text1"/>
                <w:szCs w:val="24"/>
              </w:rPr>
              <w:t xml:space="preserve"> </w:t>
            </w:r>
            <w:r w:rsidR="00231D94" w:rsidRPr="005C282C">
              <w:rPr>
                <w:bCs/>
                <w:szCs w:val="24"/>
              </w:rPr>
              <w:t>Multiply</w:t>
            </w:r>
            <w:r w:rsidRPr="005C282C">
              <w:rPr>
                <w:bCs/>
                <w:szCs w:val="24"/>
              </w:rPr>
              <w:t xml:space="preserve"> the rate from Step 2(d) </w:t>
            </w:r>
            <w:r w:rsidR="00231D94" w:rsidRPr="005C282C">
              <w:rPr>
                <w:bCs/>
                <w:szCs w:val="24"/>
              </w:rPr>
              <w:t>by</w:t>
            </w:r>
            <w:r w:rsidRPr="005C282C">
              <w:rPr>
                <w:bCs/>
                <w:szCs w:val="24"/>
              </w:rPr>
              <w:t xml:space="preserve"> the special rate supplement.</w:t>
            </w:r>
          </w:p>
          <w:p w14:paraId="0B4CD861" w14:textId="77777777" w:rsidR="00F0435A" w:rsidRPr="005C282C" w:rsidRDefault="00F0435A" w:rsidP="002927DD">
            <w:pPr>
              <w:pStyle w:val="ListParagraph"/>
              <w:numPr>
                <w:ilvl w:val="0"/>
                <w:numId w:val="166"/>
              </w:numPr>
              <w:autoSpaceDE w:val="0"/>
              <w:autoSpaceDN w:val="0"/>
              <w:adjustRightInd w:val="0"/>
              <w:spacing w:after="120"/>
              <w:contextualSpacing w:val="0"/>
              <w:rPr>
                <w:i/>
                <w:szCs w:val="24"/>
              </w:rPr>
            </w:pPr>
            <w:r w:rsidRPr="005C282C">
              <w:rPr>
                <w:szCs w:val="24"/>
              </w:rPr>
              <w:t xml:space="preserve">Base rate + 2 WGIs: </w:t>
            </w:r>
            <w:r w:rsidRPr="005C282C">
              <w:rPr>
                <w:b/>
                <w:szCs w:val="24"/>
              </w:rPr>
              <w:t>$</w:t>
            </w:r>
            <w:r w:rsidR="00231D94" w:rsidRPr="005C282C">
              <w:rPr>
                <w:b/>
                <w:szCs w:val="24"/>
              </w:rPr>
              <w:t>71,513</w:t>
            </w:r>
          </w:p>
          <w:p w14:paraId="0B4CD862" w14:textId="77777777" w:rsidR="00F0435A" w:rsidRPr="005C282C" w:rsidRDefault="00F0435A" w:rsidP="002927DD">
            <w:pPr>
              <w:pStyle w:val="ListParagraph"/>
              <w:numPr>
                <w:ilvl w:val="0"/>
                <w:numId w:val="166"/>
              </w:numPr>
              <w:autoSpaceDE w:val="0"/>
              <w:autoSpaceDN w:val="0"/>
              <w:adjustRightInd w:val="0"/>
              <w:spacing w:after="120"/>
              <w:contextualSpacing w:val="0"/>
              <w:rPr>
                <w:i/>
                <w:szCs w:val="24"/>
              </w:rPr>
            </w:pPr>
            <w:r w:rsidRPr="005C282C">
              <w:rPr>
                <w:szCs w:val="24"/>
              </w:rPr>
              <w:t xml:space="preserve">Special Rate Supplement: </w:t>
            </w:r>
            <w:r w:rsidR="00231D94" w:rsidRPr="005C282C">
              <w:rPr>
                <w:b/>
                <w:szCs w:val="24"/>
              </w:rPr>
              <w:t>18%</w:t>
            </w:r>
          </w:p>
          <w:p w14:paraId="0B4CD863" w14:textId="77777777" w:rsidR="00F0435A" w:rsidRPr="005C282C" w:rsidRDefault="00F0435A" w:rsidP="002927DD">
            <w:pPr>
              <w:pStyle w:val="ListParagraph"/>
              <w:numPr>
                <w:ilvl w:val="0"/>
                <w:numId w:val="166"/>
              </w:numPr>
              <w:autoSpaceDE w:val="0"/>
              <w:autoSpaceDN w:val="0"/>
              <w:adjustRightInd w:val="0"/>
              <w:spacing w:after="120"/>
              <w:contextualSpacing w:val="0"/>
              <w:rPr>
                <w:i/>
                <w:szCs w:val="24"/>
              </w:rPr>
            </w:pPr>
            <w:r w:rsidRPr="005C282C">
              <w:rPr>
                <w:szCs w:val="24"/>
              </w:rPr>
              <w:t xml:space="preserve">(a) </w:t>
            </w:r>
            <w:r w:rsidRPr="005C282C">
              <w:rPr>
                <w:b/>
                <w:szCs w:val="24"/>
              </w:rPr>
              <w:t>$</w:t>
            </w:r>
            <w:r w:rsidR="00231D94" w:rsidRPr="005C282C">
              <w:rPr>
                <w:b/>
                <w:szCs w:val="24"/>
              </w:rPr>
              <w:t>71,513</w:t>
            </w:r>
            <w:r w:rsidRPr="005C282C">
              <w:rPr>
                <w:szCs w:val="24"/>
              </w:rPr>
              <w:t xml:space="preserve"> </w:t>
            </w:r>
            <w:r w:rsidR="00231D94" w:rsidRPr="005C282C">
              <w:rPr>
                <w:szCs w:val="24"/>
              </w:rPr>
              <w:t>x</w:t>
            </w:r>
            <w:r w:rsidRPr="005C282C">
              <w:rPr>
                <w:szCs w:val="24"/>
              </w:rPr>
              <w:t xml:space="preserve"> </w:t>
            </w:r>
            <w:r w:rsidR="00231D94" w:rsidRPr="005C282C">
              <w:rPr>
                <w:b/>
                <w:szCs w:val="24"/>
              </w:rPr>
              <w:t>1.18</w:t>
            </w:r>
            <w:r w:rsidRPr="005C282C">
              <w:rPr>
                <w:szCs w:val="24"/>
              </w:rPr>
              <w:t xml:space="preserve"> = </w:t>
            </w:r>
            <w:r w:rsidRPr="005C282C">
              <w:rPr>
                <w:b/>
                <w:szCs w:val="24"/>
              </w:rPr>
              <w:t>$</w:t>
            </w:r>
            <w:r w:rsidR="00231D94" w:rsidRPr="005C282C">
              <w:rPr>
                <w:b/>
                <w:szCs w:val="24"/>
              </w:rPr>
              <w:t>84,385</w:t>
            </w:r>
            <w:r w:rsidRPr="005C282C">
              <w:rPr>
                <w:szCs w:val="24"/>
              </w:rPr>
              <w:t xml:space="preserve"> </w:t>
            </w:r>
            <w:r w:rsidRPr="005C282C">
              <w:rPr>
                <w:i/>
                <w:szCs w:val="24"/>
              </w:rPr>
              <w:t>Promotion entitlement</w:t>
            </w:r>
          </w:p>
          <w:p w14:paraId="0B4CD864" w14:textId="77777777" w:rsidR="00231D94" w:rsidRPr="00E77C0C" w:rsidRDefault="00231D94" w:rsidP="007167EE">
            <w:pPr>
              <w:autoSpaceDE w:val="0"/>
              <w:autoSpaceDN w:val="0"/>
              <w:adjustRightInd w:val="0"/>
              <w:spacing w:after="120"/>
              <w:rPr>
                <w:i/>
                <w:szCs w:val="24"/>
              </w:rPr>
            </w:pPr>
            <w:r w:rsidRPr="00E77C0C">
              <w:rPr>
                <w:i/>
                <w:szCs w:val="24"/>
              </w:rPr>
              <w:t xml:space="preserve">* </w:t>
            </w:r>
            <w:r w:rsidRPr="00E77C0C">
              <w:rPr>
                <w:bCs/>
                <w:i/>
                <w:szCs w:val="24"/>
              </w:rPr>
              <w:t>When multiplying, p</w:t>
            </w:r>
            <w:r w:rsidRPr="00E77C0C">
              <w:rPr>
                <w:i/>
                <w:szCs w:val="24"/>
              </w:rPr>
              <w:t>ut a 1 in front of the decimal place (1.XX) and it will give you the payable rate of pay. The employee is entitled to this dollar amount even though it exceeds step 10.</w:t>
            </w:r>
          </w:p>
        </w:tc>
      </w:tr>
      <w:tr w:rsidR="002A2225" w:rsidRPr="00F40ACC" w14:paraId="0B4CD86E" w14:textId="77777777" w:rsidTr="007167EE">
        <w:tc>
          <w:tcPr>
            <w:tcW w:w="1094" w:type="dxa"/>
          </w:tcPr>
          <w:p w14:paraId="0B4CD866" w14:textId="77777777" w:rsidR="002A2225" w:rsidRPr="00F31212" w:rsidRDefault="00F0435A" w:rsidP="007167EE">
            <w:pPr>
              <w:spacing w:after="120"/>
              <w:rPr>
                <w:b/>
                <w:color w:val="000000" w:themeColor="text1"/>
              </w:rPr>
            </w:pPr>
            <w:r>
              <w:rPr>
                <w:b/>
                <w:color w:val="000000" w:themeColor="text1"/>
              </w:rPr>
              <w:t>Step 4</w:t>
            </w:r>
          </w:p>
        </w:tc>
        <w:tc>
          <w:tcPr>
            <w:tcW w:w="9616" w:type="dxa"/>
          </w:tcPr>
          <w:p w14:paraId="0B4CD867" w14:textId="77777777" w:rsidR="002A2225" w:rsidRPr="005C282C" w:rsidRDefault="002A2225" w:rsidP="007167EE">
            <w:pPr>
              <w:autoSpaceDE w:val="0"/>
              <w:autoSpaceDN w:val="0"/>
              <w:adjustRightInd w:val="0"/>
              <w:spacing w:after="120"/>
              <w:rPr>
                <w:b/>
                <w:bCs/>
                <w:color w:val="000000" w:themeColor="text1"/>
                <w:szCs w:val="24"/>
              </w:rPr>
            </w:pPr>
            <w:r w:rsidRPr="005C282C">
              <w:rPr>
                <w:b/>
                <w:bCs/>
                <w:color w:val="000000" w:themeColor="text1"/>
                <w:szCs w:val="24"/>
              </w:rPr>
              <w:t>Set the Pay</w:t>
            </w:r>
          </w:p>
          <w:p w14:paraId="0B4CD868" w14:textId="77777777" w:rsidR="004F3B93" w:rsidRPr="005C282C" w:rsidRDefault="004F3B93" w:rsidP="002927DD">
            <w:pPr>
              <w:pStyle w:val="ListParagraph"/>
              <w:numPr>
                <w:ilvl w:val="0"/>
                <w:numId w:val="167"/>
              </w:numPr>
              <w:spacing w:after="120"/>
              <w:contextualSpacing w:val="0"/>
              <w:rPr>
                <w:bCs/>
                <w:szCs w:val="24"/>
              </w:rPr>
            </w:pPr>
            <w:r w:rsidRPr="005C282C">
              <w:rPr>
                <w:bCs/>
                <w:iCs/>
                <w:szCs w:val="24"/>
              </w:rPr>
              <w:t xml:space="preserve">Find the locality table and special rate table (if applicable) that apply to the position you’re filling, at the new location (if applicable). </w:t>
            </w:r>
          </w:p>
          <w:p w14:paraId="0B4CD869" w14:textId="77777777" w:rsidR="004F3B93" w:rsidRPr="005C282C" w:rsidRDefault="004F3B93" w:rsidP="002927DD">
            <w:pPr>
              <w:pStyle w:val="ListParagraph"/>
              <w:numPr>
                <w:ilvl w:val="0"/>
                <w:numId w:val="167"/>
              </w:numPr>
              <w:spacing w:after="120"/>
              <w:contextualSpacing w:val="0"/>
              <w:rPr>
                <w:bCs/>
                <w:szCs w:val="24"/>
              </w:rPr>
            </w:pPr>
            <w:r w:rsidRPr="005C282C">
              <w:rPr>
                <w:bCs/>
                <w:szCs w:val="24"/>
              </w:rPr>
              <w:t xml:space="preserve">If a special rate and locality table </w:t>
            </w:r>
            <w:proofErr w:type="gramStart"/>
            <w:r w:rsidRPr="005C282C">
              <w:rPr>
                <w:bCs/>
                <w:szCs w:val="24"/>
              </w:rPr>
              <w:t>apply</w:t>
            </w:r>
            <w:proofErr w:type="gramEnd"/>
            <w:r w:rsidRPr="005C282C">
              <w:rPr>
                <w:bCs/>
                <w:szCs w:val="24"/>
              </w:rPr>
              <w:t xml:space="preserve"> then compare the steps on both pay tables to determine the pay table that is the highest applicable rate range.</w:t>
            </w:r>
          </w:p>
          <w:p w14:paraId="0B4CD86A" w14:textId="77777777" w:rsidR="004F3B93" w:rsidRPr="005C282C" w:rsidRDefault="004F3B93" w:rsidP="002927DD">
            <w:pPr>
              <w:pStyle w:val="ListParagraph"/>
              <w:numPr>
                <w:ilvl w:val="0"/>
                <w:numId w:val="167"/>
              </w:numPr>
              <w:spacing w:after="120"/>
              <w:contextualSpacing w:val="0"/>
              <w:rPr>
                <w:bCs/>
                <w:szCs w:val="24"/>
              </w:rPr>
            </w:pPr>
            <w:r w:rsidRPr="005C282C">
              <w:rPr>
                <w:bCs/>
                <w:iCs/>
                <w:szCs w:val="24"/>
              </w:rPr>
              <w:t>Take</w:t>
            </w:r>
            <w:r w:rsidRPr="005C282C">
              <w:rPr>
                <w:iCs/>
                <w:szCs w:val="24"/>
              </w:rPr>
              <w:t xml:space="preserve"> the salary from Step 3(c) (promotion entitlement) and slot the pay. </w:t>
            </w:r>
          </w:p>
          <w:p w14:paraId="0B4CD86B" w14:textId="77777777" w:rsidR="004F3B93" w:rsidRPr="005C282C" w:rsidRDefault="004F3B93" w:rsidP="002927DD">
            <w:pPr>
              <w:pStyle w:val="ListParagraph"/>
              <w:numPr>
                <w:ilvl w:val="0"/>
                <w:numId w:val="167"/>
              </w:numPr>
              <w:spacing w:after="120"/>
              <w:contextualSpacing w:val="0"/>
              <w:rPr>
                <w:bCs/>
                <w:szCs w:val="24"/>
              </w:rPr>
            </w:pPr>
            <w:r w:rsidRPr="005C282C">
              <w:rPr>
                <w:bCs/>
                <w:iCs/>
                <w:szCs w:val="24"/>
              </w:rPr>
              <w:t>When the rate falls between two steps use the higher step.</w:t>
            </w:r>
          </w:p>
          <w:p w14:paraId="0B4CD86C" w14:textId="77777777" w:rsidR="002A2225" w:rsidRPr="005C282C" w:rsidRDefault="002A2225" w:rsidP="007167EE">
            <w:pPr>
              <w:autoSpaceDE w:val="0"/>
              <w:autoSpaceDN w:val="0"/>
              <w:adjustRightInd w:val="0"/>
              <w:spacing w:after="120"/>
              <w:rPr>
                <w:szCs w:val="24"/>
              </w:rPr>
            </w:pPr>
            <w:r w:rsidRPr="005C282C">
              <w:rPr>
                <w:iCs/>
                <w:szCs w:val="24"/>
              </w:rPr>
              <w:t xml:space="preserve">Pay is set at: </w:t>
            </w:r>
            <w:r w:rsidRPr="005C282C">
              <w:rPr>
                <w:szCs w:val="24"/>
              </w:rPr>
              <w:t xml:space="preserve">Pay Table: </w:t>
            </w:r>
            <w:r w:rsidR="005C6B93" w:rsidRPr="005C282C">
              <w:rPr>
                <w:b/>
                <w:szCs w:val="24"/>
              </w:rPr>
              <w:t>ABQ</w:t>
            </w:r>
            <w:r w:rsidRPr="005C282C">
              <w:rPr>
                <w:szCs w:val="24"/>
              </w:rPr>
              <w:t xml:space="preserve"> Series: </w:t>
            </w:r>
            <w:r w:rsidR="005C6B93" w:rsidRPr="005C282C">
              <w:rPr>
                <w:b/>
                <w:szCs w:val="24"/>
              </w:rPr>
              <w:t>2210</w:t>
            </w:r>
            <w:r w:rsidRPr="005C282C">
              <w:rPr>
                <w:szCs w:val="24"/>
              </w:rPr>
              <w:t xml:space="preserve"> Grade: </w:t>
            </w:r>
            <w:r w:rsidR="005C6B93" w:rsidRPr="005C282C">
              <w:rPr>
                <w:b/>
                <w:szCs w:val="24"/>
              </w:rPr>
              <w:t>12</w:t>
            </w:r>
            <w:r w:rsidRPr="005C282C">
              <w:rPr>
                <w:szCs w:val="24"/>
              </w:rPr>
              <w:t xml:space="preserve"> Step:</w:t>
            </w:r>
            <w:r w:rsidR="005C6B93" w:rsidRPr="005C282C">
              <w:rPr>
                <w:b/>
                <w:szCs w:val="24"/>
              </w:rPr>
              <w:t xml:space="preserve"> 6</w:t>
            </w:r>
            <w:r w:rsidRPr="005C282C">
              <w:rPr>
                <w:szCs w:val="24"/>
              </w:rPr>
              <w:t xml:space="preserve"> Salary: </w:t>
            </w:r>
            <w:r w:rsidRPr="005C282C">
              <w:rPr>
                <w:b/>
                <w:szCs w:val="24"/>
              </w:rPr>
              <w:t>$</w:t>
            </w:r>
            <w:r w:rsidR="005C6B93" w:rsidRPr="005C282C">
              <w:rPr>
                <w:b/>
                <w:szCs w:val="24"/>
              </w:rPr>
              <w:t>84,417</w:t>
            </w:r>
          </w:p>
          <w:p w14:paraId="0B4CD86D" w14:textId="77777777" w:rsidR="002A2225" w:rsidRPr="005C282C" w:rsidRDefault="002A2225" w:rsidP="003F637E">
            <w:pPr>
              <w:autoSpaceDE w:val="0"/>
              <w:autoSpaceDN w:val="0"/>
              <w:adjustRightInd w:val="0"/>
              <w:spacing w:after="120"/>
              <w:rPr>
                <w:szCs w:val="24"/>
              </w:rPr>
            </w:pPr>
            <w:r w:rsidRPr="005C282C">
              <w:rPr>
                <w:szCs w:val="24"/>
              </w:rPr>
              <w:t xml:space="preserve">Did you look at HPR? Yes: </w:t>
            </w:r>
            <w:r w:rsidRPr="005C282C">
              <w:rPr>
                <w:b/>
                <w:szCs w:val="24"/>
              </w:rPr>
              <w:t>X</w:t>
            </w:r>
            <w:r w:rsidRPr="005C282C">
              <w:rPr>
                <w:szCs w:val="24"/>
              </w:rPr>
              <w:t xml:space="preserve"> N/</w:t>
            </w:r>
            <w:proofErr w:type="gramStart"/>
            <w:r w:rsidRPr="005C282C">
              <w:rPr>
                <w:szCs w:val="24"/>
              </w:rPr>
              <w:t>A:</w:t>
            </w:r>
            <w:r w:rsidR="007167EE">
              <w:rPr>
                <w:szCs w:val="24"/>
              </w:rPr>
              <w:t>_</w:t>
            </w:r>
            <w:proofErr w:type="gramEnd"/>
            <w:r w:rsidR="007167EE">
              <w:rPr>
                <w:szCs w:val="24"/>
              </w:rPr>
              <w:t>__</w:t>
            </w:r>
          </w:p>
        </w:tc>
      </w:tr>
    </w:tbl>
    <w:p w14:paraId="0B4CD86F" w14:textId="7C8CD967" w:rsidR="006B0F65" w:rsidRDefault="006B0F65" w:rsidP="006E6280">
      <w:pPr>
        <w:pStyle w:val="Heading3"/>
        <w:numPr>
          <w:ilvl w:val="0"/>
          <w:numId w:val="17"/>
        </w:numPr>
        <w:spacing w:before="480" w:after="0"/>
      </w:pPr>
      <w:bookmarkStart w:id="33" w:name="_Toc131167834"/>
      <w:r w:rsidRPr="00E77C0C">
        <w:t>Promotion from Step 10 and Supplement “Varies”</w:t>
      </w:r>
      <w:bookmarkEnd w:id="33"/>
    </w:p>
    <w:p w14:paraId="5CCC61EA" w14:textId="14A85A3A" w:rsidR="006E6280" w:rsidRPr="006E6280" w:rsidRDefault="006E6280" w:rsidP="006E6280">
      <w:pPr>
        <w:pStyle w:val="ListParagraph"/>
        <w:spacing w:after="240"/>
        <w:ind w:left="360"/>
        <w:rPr>
          <w:i/>
          <w:iCs/>
        </w:rPr>
      </w:pPr>
      <w:r w:rsidRPr="006E6280">
        <w:rPr>
          <w:i/>
          <w:iCs/>
        </w:rPr>
        <w:t>GS-8</w:t>
      </w:r>
      <w:r>
        <w:rPr>
          <w:i/>
          <w:iCs/>
        </w:rPr>
        <w:t>19</w:t>
      </w:r>
      <w:r w:rsidRPr="006E6280">
        <w:rPr>
          <w:i/>
          <w:iCs/>
        </w:rPr>
        <w:t>-</w:t>
      </w:r>
      <w:r>
        <w:rPr>
          <w:i/>
          <w:iCs/>
        </w:rPr>
        <w:t>12</w:t>
      </w:r>
      <w:r w:rsidRPr="006E6280">
        <w:rPr>
          <w:i/>
          <w:iCs/>
        </w:rPr>
        <w:t xml:space="preserve"> step 10 (</w:t>
      </w:r>
      <w:r w:rsidR="00E86FB0">
        <w:rPr>
          <w:i/>
          <w:iCs/>
        </w:rPr>
        <w:t>414A</w:t>
      </w:r>
      <w:r w:rsidRPr="006E6280">
        <w:rPr>
          <w:i/>
          <w:iCs/>
        </w:rPr>
        <w:t>) to GS-8</w:t>
      </w:r>
      <w:r w:rsidR="00E86FB0">
        <w:rPr>
          <w:i/>
          <w:iCs/>
        </w:rPr>
        <w:t>19</w:t>
      </w:r>
      <w:r w:rsidRPr="006E6280">
        <w:rPr>
          <w:i/>
          <w:iCs/>
        </w:rPr>
        <w:t>-1</w:t>
      </w:r>
      <w:r w:rsidR="00E86FB0">
        <w:rPr>
          <w:i/>
          <w:iCs/>
        </w:rPr>
        <w:t>3</w:t>
      </w:r>
      <w:r w:rsidRPr="006E6280">
        <w:rPr>
          <w:i/>
          <w:iCs/>
        </w:rPr>
        <w:t xml:space="preserve"> (</w:t>
      </w:r>
      <w:r w:rsidR="00E86FB0">
        <w:rPr>
          <w:i/>
          <w:iCs/>
        </w:rPr>
        <w:t>AK</w:t>
      </w:r>
      <w:r w:rsidRPr="006E6280">
        <w:rPr>
          <w:i/>
          <w:iCs/>
        </w:rPr>
        <w:t>)</w:t>
      </w:r>
    </w:p>
    <w:p w14:paraId="0B4CD870" w14:textId="4747822B" w:rsidR="006B0F65" w:rsidRPr="0087550E" w:rsidRDefault="006B0F65" w:rsidP="00E77C0C">
      <w:r w:rsidRPr="00311ACB">
        <w:t>J</w:t>
      </w:r>
      <w:r w:rsidR="007E2557">
        <w:t>anet</w:t>
      </w:r>
      <w:r w:rsidRPr="00311ACB">
        <w:t xml:space="preserve"> is a GS-0819-12 step 10 covered by Special Rate Table 414A in Petersburg, AK and is promoted to a GS-0819-13 position in Juneau, AK. Special rate table 414A and the Alaska loc</w:t>
      </w:r>
      <w:r w:rsidR="00311ACB" w:rsidRPr="00311ACB">
        <w:t xml:space="preserve">ality table </w:t>
      </w:r>
      <w:r w:rsidR="00311ACB" w:rsidRPr="0087550E">
        <w:t xml:space="preserve">both apply. The </w:t>
      </w:r>
      <w:r w:rsidRPr="0087550E">
        <w:t>standard method to set pay because the same pay tables apply to the old position and the new position.</w:t>
      </w:r>
    </w:p>
    <w:p w14:paraId="0B4CD871" w14:textId="77777777" w:rsidR="006B0F65" w:rsidRPr="0087550E" w:rsidRDefault="006B0F65" w:rsidP="002927DD">
      <w:pPr>
        <w:pStyle w:val="ListParagraph"/>
        <w:numPr>
          <w:ilvl w:val="0"/>
          <w:numId w:val="18"/>
        </w:numPr>
        <w:spacing w:before="120" w:after="120"/>
        <w:contextualSpacing w:val="0"/>
        <w:rPr>
          <w:rFonts w:cs="Arial"/>
          <w:color w:val="000000" w:themeColor="text1"/>
          <w:szCs w:val="24"/>
        </w:rPr>
      </w:pPr>
      <w:r w:rsidRPr="0087550E">
        <w:rPr>
          <w:rFonts w:cs="Arial"/>
          <w:color w:val="000000" w:themeColor="text1"/>
          <w:szCs w:val="24"/>
        </w:rPr>
        <w:t>Special Rate Table 414</w:t>
      </w:r>
      <w:r w:rsidR="0087550E" w:rsidRPr="0087550E">
        <w:rPr>
          <w:rFonts w:cs="Arial"/>
          <w:color w:val="000000" w:themeColor="text1"/>
          <w:szCs w:val="24"/>
        </w:rPr>
        <w:t>A</w:t>
      </w:r>
      <w:r w:rsidRPr="0087550E">
        <w:rPr>
          <w:rFonts w:cs="Arial"/>
          <w:color w:val="000000" w:themeColor="text1"/>
          <w:szCs w:val="24"/>
        </w:rPr>
        <w:t xml:space="preserve"> and the </w:t>
      </w:r>
      <w:r w:rsidR="0087550E" w:rsidRPr="0087550E">
        <w:rPr>
          <w:rFonts w:cs="Arial"/>
          <w:color w:val="000000" w:themeColor="text1"/>
          <w:szCs w:val="24"/>
        </w:rPr>
        <w:t>AK</w:t>
      </w:r>
      <w:r w:rsidRPr="0087550E">
        <w:rPr>
          <w:rFonts w:cs="Arial"/>
          <w:color w:val="000000" w:themeColor="text1"/>
          <w:szCs w:val="24"/>
        </w:rPr>
        <w:t xml:space="preserve"> locality table apply to the employee’s current position.</w:t>
      </w:r>
    </w:p>
    <w:p w14:paraId="0B4CD872" w14:textId="77777777" w:rsidR="006B0F65" w:rsidRDefault="006B0F65" w:rsidP="002927DD">
      <w:pPr>
        <w:pStyle w:val="ListParagraph"/>
        <w:numPr>
          <w:ilvl w:val="0"/>
          <w:numId w:val="18"/>
        </w:numPr>
        <w:spacing w:before="120" w:after="120"/>
        <w:contextualSpacing w:val="0"/>
        <w:rPr>
          <w:rFonts w:cs="Arial"/>
          <w:color w:val="000000" w:themeColor="text1"/>
          <w:szCs w:val="24"/>
        </w:rPr>
      </w:pPr>
      <w:r w:rsidRPr="0087550E">
        <w:rPr>
          <w:rFonts w:cs="Arial"/>
          <w:color w:val="000000" w:themeColor="text1"/>
          <w:szCs w:val="24"/>
        </w:rPr>
        <w:t>Special Rate Table 414</w:t>
      </w:r>
      <w:r w:rsidR="0087550E" w:rsidRPr="0087550E">
        <w:rPr>
          <w:rFonts w:cs="Arial"/>
          <w:color w:val="000000" w:themeColor="text1"/>
          <w:szCs w:val="24"/>
        </w:rPr>
        <w:t>A</w:t>
      </w:r>
      <w:r w:rsidRPr="0087550E">
        <w:rPr>
          <w:rFonts w:cs="Arial"/>
          <w:color w:val="000000" w:themeColor="text1"/>
          <w:szCs w:val="24"/>
        </w:rPr>
        <w:t xml:space="preserve"> supplement</w:t>
      </w:r>
      <w:r w:rsidR="0087550E" w:rsidRPr="0087550E">
        <w:rPr>
          <w:rFonts w:cs="Arial"/>
          <w:color w:val="000000" w:themeColor="text1"/>
          <w:szCs w:val="24"/>
        </w:rPr>
        <w:t xml:space="preserve"> “VARIES”</w:t>
      </w:r>
      <w:r w:rsidRPr="0087550E">
        <w:rPr>
          <w:rFonts w:cs="Arial"/>
          <w:color w:val="000000" w:themeColor="text1"/>
          <w:szCs w:val="24"/>
        </w:rPr>
        <w:t xml:space="preserve">: </w:t>
      </w:r>
    </w:p>
    <w:tbl>
      <w:tblPr>
        <w:tblStyle w:val="TableGrid"/>
        <w:tblW w:w="11430" w:type="dxa"/>
        <w:tblInd w:w="-683" w:type="dxa"/>
        <w:tblLayout w:type="fixed"/>
        <w:tblLook w:val="04A0" w:firstRow="1" w:lastRow="0" w:firstColumn="1" w:lastColumn="0" w:noHBand="0" w:noVBand="1"/>
        <w:tblCaption w:val="Pay Table"/>
        <w:tblDescription w:val="Pay Table"/>
      </w:tblPr>
      <w:tblGrid>
        <w:gridCol w:w="765"/>
        <w:gridCol w:w="495"/>
        <w:gridCol w:w="900"/>
        <w:gridCol w:w="900"/>
        <w:gridCol w:w="900"/>
        <w:gridCol w:w="900"/>
        <w:gridCol w:w="900"/>
        <w:gridCol w:w="900"/>
        <w:gridCol w:w="900"/>
        <w:gridCol w:w="990"/>
        <w:gridCol w:w="990"/>
        <w:gridCol w:w="990"/>
        <w:gridCol w:w="900"/>
      </w:tblGrid>
      <w:tr w:rsidR="004B0E45" w:rsidRPr="0000204C" w14:paraId="0B4CD880" w14:textId="77777777" w:rsidTr="00785F87">
        <w:trPr>
          <w:tblHeader/>
        </w:trPr>
        <w:tc>
          <w:tcPr>
            <w:tcW w:w="765" w:type="dxa"/>
            <w:shd w:val="clear" w:color="auto" w:fill="D9D9D9" w:themeFill="background1" w:themeFillShade="D9"/>
          </w:tcPr>
          <w:p w14:paraId="0B4CD873" w14:textId="77777777" w:rsidR="004B0E45" w:rsidRPr="00785F87" w:rsidRDefault="004B0E45" w:rsidP="004B0E45">
            <w:pPr>
              <w:jc w:val="center"/>
              <w:rPr>
                <w:rFonts w:ascii="Calibri" w:hAnsi="Calibri" w:cs="Calibri"/>
                <w:szCs w:val="24"/>
              </w:rPr>
            </w:pPr>
            <w:r w:rsidRPr="00785F87">
              <w:rPr>
                <w:rFonts w:ascii="Calibri" w:hAnsi="Calibri" w:cs="Calibri"/>
                <w:szCs w:val="24"/>
              </w:rPr>
              <w:t>2017</w:t>
            </w:r>
          </w:p>
        </w:tc>
        <w:tc>
          <w:tcPr>
            <w:tcW w:w="495" w:type="dxa"/>
            <w:shd w:val="clear" w:color="auto" w:fill="D9D9D9" w:themeFill="background1" w:themeFillShade="D9"/>
            <w:hideMark/>
          </w:tcPr>
          <w:p w14:paraId="0B4CD874" w14:textId="77777777" w:rsidR="004B0E45" w:rsidRPr="00785F87" w:rsidRDefault="004B0E45" w:rsidP="004B0E45">
            <w:pPr>
              <w:jc w:val="center"/>
              <w:rPr>
                <w:rFonts w:ascii="Calibri" w:hAnsi="Calibri" w:cs="Calibri"/>
                <w:szCs w:val="24"/>
              </w:rPr>
            </w:pPr>
            <w:r w:rsidRPr="00785F87">
              <w:rPr>
                <w:rFonts w:ascii="Calibri" w:hAnsi="Calibri" w:cs="Calibri"/>
                <w:szCs w:val="24"/>
              </w:rPr>
              <w:t>Gr</w:t>
            </w:r>
          </w:p>
        </w:tc>
        <w:tc>
          <w:tcPr>
            <w:tcW w:w="900" w:type="dxa"/>
            <w:shd w:val="clear" w:color="auto" w:fill="D9D9D9" w:themeFill="background1" w:themeFillShade="D9"/>
            <w:hideMark/>
          </w:tcPr>
          <w:p w14:paraId="0B4CD875" w14:textId="77777777" w:rsidR="004B0E45" w:rsidRPr="00785F87" w:rsidRDefault="004B0E45" w:rsidP="004B0E45">
            <w:pPr>
              <w:jc w:val="center"/>
              <w:rPr>
                <w:rFonts w:ascii="Calibri" w:hAnsi="Calibri" w:cs="Calibri"/>
                <w:szCs w:val="24"/>
              </w:rPr>
            </w:pPr>
            <w:r w:rsidRPr="00785F87">
              <w:rPr>
                <w:rFonts w:ascii="Calibri" w:hAnsi="Calibri" w:cs="Calibri"/>
                <w:szCs w:val="24"/>
              </w:rPr>
              <w:t>STEP 1</w:t>
            </w:r>
          </w:p>
        </w:tc>
        <w:tc>
          <w:tcPr>
            <w:tcW w:w="900" w:type="dxa"/>
            <w:shd w:val="clear" w:color="auto" w:fill="D9D9D9" w:themeFill="background1" w:themeFillShade="D9"/>
            <w:hideMark/>
          </w:tcPr>
          <w:p w14:paraId="0B4CD876" w14:textId="77777777" w:rsidR="004B0E45" w:rsidRPr="00785F87" w:rsidRDefault="004B0E45" w:rsidP="004B0E45">
            <w:pPr>
              <w:jc w:val="center"/>
              <w:rPr>
                <w:rFonts w:ascii="Calibri" w:hAnsi="Calibri" w:cs="Calibri"/>
                <w:szCs w:val="24"/>
              </w:rPr>
            </w:pPr>
            <w:r w:rsidRPr="00785F87">
              <w:rPr>
                <w:rFonts w:ascii="Calibri" w:hAnsi="Calibri" w:cs="Calibri"/>
                <w:szCs w:val="24"/>
              </w:rPr>
              <w:t>STEP 2</w:t>
            </w:r>
          </w:p>
        </w:tc>
        <w:tc>
          <w:tcPr>
            <w:tcW w:w="900" w:type="dxa"/>
            <w:shd w:val="clear" w:color="auto" w:fill="D9D9D9" w:themeFill="background1" w:themeFillShade="D9"/>
            <w:hideMark/>
          </w:tcPr>
          <w:p w14:paraId="0B4CD877" w14:textId="77777777" w:rsidR="004B0E45" w:rsidRPr="00785F87" w:rsidRDefault="004B0E45" w:rsidP="004B0E45">
            <w:pPr>
              <w:jc w:val="center"/>
              <w:rPr>
                <w:rFonts w:ascii="Calibri" w:hAnsi="Calibri" w:cs="Calibri"/>
                <w:szCs w:val="24"/>
              </w:rPr>
            </w:pPr>
            <w:r w:rsidRPr="00785F87">
              <w:rPr>
                <w:rFonts w:ascii="Calibri" w:hAnsi="Calibri" w:cs="Calibri"/>
                <w:szCs w:val="24"/>
              </w:rPr>
              <w:t>STEP 3</w:t>
            </w:r>
          </w:p>
        </w:tc>
        <w:tc>
          <w:tcPr>
            <w:tcW w:w="900" w:type="dxa"/>
            <w:shd w:val="clear" w:color="auto" w:fill="D9D9D9" w:themeFill="background1" w:themeFillShade="D9"/>
            <w:hideMark/>
          </w:tcPr>
          <w:p w14:paraId="0B4CD878" w14:textId="77777777" w:rsidR="004B0E45" w:rsidRPr="00785F87" w:rsidRDefault="004B0E45" w:rsidP="004B0E45">
            <w:pPr>
              <w:jc w:val="center"/>
              <w:rPr>
                <w:rFonts w:ascii="Calibri" w:hAnsi="Calibri" w:cs="Calibri"/>
                <w:szCs w:val="24"/>
              </w:rPr>
            </w:pPr>
            <w:r w:rsidRPr="00785F87">
              <w:rPr>
                <w:rFonts w:ascii="Calibri" w:hAnsi="Calibri" w:cs="Calibri"/>
                <w:szCs w:val="24"/>
              </w:rPr>
              <w:t>STEP 4</w:t>
            </w:r>
          </w:p>
        </w:tc>
        <w:tc>
          <w:tcPr>
            <w:tcW w:w="900" w:type="dxa"/>
            <w:shd w:val="clear" w:color="auto" w:fill="D9D9D9" w:themeFill="background1" w:themeFillShade="D9"/>
            <w:hideMark/>
          </w:tcPr>
          <w:p w14:paraId="0B4CD879" w14:textId="77777777" w:rsidR="004B0E45" w:rsidRPr="00785F87" w:rsidRDefault="004B0E45" w:rsidP="004B0E45">
            <w:pPr>
              <w:jc w:val="center"/>
              <w:rPr>
                <w:rFonts w:ascii="Calibri" w:hAnsi="Calibri" w:cs="Calibri"/>
                <w:szCs w:val="24"/>
              </w:rPr>
            </w:pPr>
            <w:r w:rsidRPr="00785F87">
              <w:rPr>
                <w:rFonts w:ascii="Calibri" w:hAnsi="Calibri" w:cs="Calibri"/>
                <w:szCs w:val="24"/>
              </w:rPr>
              <w:t>STEP 5</w:t>
            </w:r>
          </w:p>
        </w:tc>
        <w:tc>
          <w:tcPr>
            <w:tcW w:w="900" w:type="dxa"/>
            <w:shd w:val="clear" w:color="auto" w:fill="D9D9D9" w:themeFill="background1" w:themeFillShade="D9"/>
            <w:hideMark/>
          </w:tcPr>
          <w:p w14:paraId="0B4CD87A" w14:textId="77777777" w:rsidR="004B0E45" w:rsidRPr="00785F87" w:rsidRDefault="004B0E45" w:rsidP="004B0E45">
            <w:pPr>
              <w:jc w:val="center"/>
              <w:rPr>
                <w:rFonts w:ascii="Calibri" w:hAnsi="Calibri" w:cs="Calibri"/>
                <w:szCs w:val="24"/>
              </w:rPr>
            </w:pPr>
            <w:r w:rsidRPr="00785F87">
              <w:rPr>
                <w:rFonts w:ascii="Calibri" w:hAnsi="Calibri" w:cs="Calibri"/>
                <w:szCs w:val="24"/>
              </w:rPr>
              <w:t>STEP 6</w:t>
            </w:r>
          </w:p>
        </w:tc>
        <w:tc>
          <w:tcPr>
            <w:tcW w:w="900" w:type="dxa"/>
            <w:shd w:val="clear" w:color="auto" w:fill="D9D9D9" w:themeFill="background1" w:themeFillShade="D9"/>
            <w:hideMark/>
          </w:tcPr>
          <w:p w14:paraId="0B4CD87B" w14:textId="77777777" w:rsidR="004B0E45" w:rsidRPr="00785F87" w:rsidRDefault="004B0E45" w:rsidP="004B0E45">
            <w:pPr>
              <w:jc w:val="center"/>
              <w:rPr>
                <w:rFonts w:ascii="Calibri" w:hAnsi="Calibri" w:cs="Calibri"/>
                <w:szCs w:val="24"/>
              </w:rPr>
            </w:pPr>
            <w:r w:rsidRPr="00785F87">
              <w:rPr>
                <w:rFonts w:ascii="Calibri" w:hAnsi="Calibri" w:cs="Calibri"/>
                <w:szCs w:val="24"/>
              </w:rPr>
              <w:t>STEP 7</w:t>
            </w:r>
          </w:p>
        </w:tc>
        <w:tc>
          <w:tcPr>
            <w:tcW w:w="990" w:type="dxa"/>
            <w:shd w:val="clear" w:color="auto" w:fill="D9D9D9" w:themeFill="background1" w:themeFillShade="D9"/>
            <w:hideMark/>
          </w:tcPr>
          <w:p w14:paraId="0B4CD87C" w14:textId="77777777" w:rsidR="004B0E45" w:rsidRPr="00785F87" w:rsidRDefault="004B0E45" w:rsidP="004B0E45">
            <w:pPr>
              <w:jc w:val="center"/>
              <w:rPr>
                <w:rFonts w:ascii="Calibri" w:hAnsi="Calibri" w:cs="Calibri"/>
                <w:szCs w:val="24"/>
              </w:rPr>
            </w:pPr>
            <w:r w:rsidRPr="00785F87">
              <w:rPr>
                <w:rFonts w:ascii="Calibri" w:hAnsi="Calibri" w:cs="Calibri"/>
                <w:szCs w:val="24"/>
              </w:rPr>
              <w:t>STEP 8</w:t>
            </w:r>
          </w:p>
        </w:tc>
        <w:tc>
          <w:tcPr>
            <w:tcW w:w="990" w:type="dxa"/>
            <w:shd w:val="clear" w:color="auto" w:fill="D9D9D9" w:themeFill="background1" w:themeFillShade="D9"/>
            <w:hideMark/>
          </w:tcPr>
          <w:p w14:paraId="0B4CD87D" w14:textId="77777777" w:rsidR="004B0E45" w:rsidRPr="00785F87" w:rsidRDefault="004B0E45" w:rsidP="004B0E45">
            <w:pPr>
              <w:jc w:val="center"/>
              <w:rPr>
                <w:rFonts w:ascii="Calibri" w:hAnsi="Calibri" w:cs="Calibri"/>
                <w:szCs w:val="24"/>
              </w:rPr>
            </w:pPr>
            <w:r w:rsidRPr="00785F87">
              <w:rPr>
                <w:rFonts w:ascii="Calibri" w:hAnsi="Calibri" w:cs="Calibri"/>
                <w:szCs w:val="24"/>
              </w:rPr>
              <w:t>STEP 9</w:t>
            </w:r>
          </w:p>
        </w:tc>
        <w:tc>
          <w:tcPr>
            <w:tcW w:w="990" w:type="dxa"/>
            <w:shd w:val="clear" w:color="auto" w:fill="D9D9D9" w:themeFill="background1" w:themeFillShade="D9"/>
            <w:hideMark/>
          </w:tcPr>
          <w:p w14:paraId="0B4CD87E" w14:textId="77777777" w:rsidR="004B0E45" w:rsidRPr="00785F87" w:rsidRDefault="004B0E45" w:rsidP="004B0E45">
            <w:pPr>
              <w:jc w:val="center"/>
              <w:rPr>
                <w:rFonts w:ascii="Calibri" w:hAnsi="Calibri" w:cs="Calibri"/>
                <w:szCs w:val="24"/>
              </w:rPr>
            </w:pPr>
            <w:r w:rsidRPr="00785F87">
              <w:rPr>
                <w:rFonts w:ascii="Calibri" w:hAnsi="Calibri" w:cs="Calibri"/>
                <w:szCs w:val="24"/>
              </w:rPr>
              <w:t>STEP 10</w:t>
            </w:r>
          </w:p>
        </w:tc>
        <w:tc>
          <w:tcPr>
            <w:tcW w:w="900" w:type="dxa"/>
            <w:shd w:val="clear" w:color="auto" w:fill="D9D9D9" w:themeFill="background1" w:themeFillShade="D9"/>
          </w:tcPr>
          <w:p w14:paraId="0B4CD87F" w14:textId="77777777" w:rsidR="004B0E45" w:rsidRPr="00785F87" w:rsidRDefault="004B0E45" w:rsidP="004B0E45">
            <w:pPr>
              <w:jc w:val="center"/>
              <w:rPr>
                <w:rFonts w:ascii="Calibri" w:hAnsi="Calibri" w:cs="Calibri"/>
                <w:szCs w:val="24"/>
              </w:rPr>
            </w:pPr>
            <w:r w:rsidRPr="00785F87">
              <w:rPr>
                <w:rFonts w:ascii="Calibri" w:hAnsi="Calibri" w:cs="Calibri"/>
                <w:szCs w:val="24"/>
              </w:rPr>
              <w:t>Supp.</w:t>
            </w:r>
          </w:p>
        </w:tc>
      </w:tr>
      <w:tr w:rsidR="004B0E45" w:rsidRPr="0000204C" w14:paraId="0B4CD88E" w14:textId="77777777" w:rsidTr="00785F87">
        <w:tc>
          <w:tcPr>
            <w:tcW w:w="765" w:type="dxa"/>
            <w:shd w:val="clear" w:color="auto" w:fill="auto"/>
          </w:tcPr>
          <w:p w14:paraId="0B4CD881" w14:textId="77777777" w:rsidR="004B0E45" w:rsidRPr="0087550E" w:rsidRDefault="004B0E45" w:rsidP="004B0E45">
            <w:pPr>
              <w:jc w:val="center"/>
              <w:rPr>
                <w:rFonts w:ascii="Calibri" w:hAnsi="Calibri" w:cs="Calibri"/>
                <w:b/>
                <w:bCs/>
                <w:color w:val="000000" w:themeColor="text1"/>
                <w:szCs w:val="22"/>
              </w:rPr>
            </w:pPr>
            <w:r w:rsidRPr="0087550E">
              <w:rPr>
                <w:rFonts w:ascii="Calibri" w:hAnsi="Calibri" w:cs="Calibri"/>
                <w:b/>
                <w:bCs/>
                <w:color w:val="000000" w:themeColor="text1"/>
                <w:szCs w:val="22"/>
              </w:rPr>
              <w:t>414A</w:t>
            </w:r>
          </w:p>
        </w:tc>
        <w:tc>
          <w:tcPr>
            <w:tcW w:w="495" w:type="dxa"/>
            <w:vAlign w:val="center"/>
          </w:tcPr>
          <w:p w14:paraId="0B4CD882" w14:textId="77777777" w:rsidR="004B0E45" w:rsidRPr="0087550E" w:rsidRDefault="004B0E45" w:rsidP="004B0E45">
            <w:pPr>
              <w:jc w:val="center"/>
              <w:rPr>
                <w:rFonts w:ascii="Calibri" w:hAnsi="Calibri" w:cs="Calibri"/>
                <w:bCs/>
                <w:color w:val="000000" w:themeColor="text1"/>
                <w:szCs w:val="22"/>
              </w:rPr>
            </w:pPr>
            <w:r w:rsidRPr="0087550E">
              <w:rPr>
                <w:rFonts w:ascii="Calibri" w:hAnsi="Calibri" w:cs="Calibri"/>
                <w:bCs/>
                <w:color w:val="000000" w:themeColor="text1"/>
                <w:szCs w:val="22"/>
              </w:rPr>
              <w:t>12</w:t>
            </w:r>
          </w:p>
        </w:tc>
        <w:tc>
          <w:tcPr>
            <w:tcW w:w="900" w:type="dxa"/>
            <w:shd w:val="clear" w:color="auto" w:fill="auto"/>
            <w:vAlign w:val="center"/>
          </w:tcPr>
          <w:p w14:paraId="0B4CD883" w14:textId="77777777" w:rsidR="004B0E45" w:rsidRPr="0087550E" w:rsidRDefault="004B0E45" w:rsidP="004B0E45">
            <w:pPr>
              <w:jc w:val="center"/>
              <w:rPr>
                <w:rFonts w:ascii="Calibri" w:hAnsi="Calibri" w:cs="Calibri"/>
                <w:bCs/>
                <w:color w:val="000000" w:themeColor="text1"/>
                <w:szCs w:val="22"/>
              </w:rPr>
            </w:pPr>
            <w:r w:rsidRPr="0087550E">
              <w:rPr>
                <w:rFonts w:ascii="Calibri" w:hAnsi="Calibri" w:cs="Calibri"/>
                <w:bCs/>
                <w:color w:val="000000" w:themeColor="text1"/>
                <w:szCs w:val="22"/>
              </w:rPr>
              <w:t>81,829</w:t>
            </w:r>
          </w:p>
        </w:tc>
        <w:tc>
          <w:tcPr>
            <w:tcW w:w="900" w:type="dxa"/>
            <w:vAlign w:val="center"/>
          </w:tcPr>
          <w:p w14:paraId="0B4CD884" w14:textId="77777777" w:rsidR="004B0E45" w:rsidRPr="0087550E" w:rsidRDefault="004B0E45" w:rsidP="004B0E45">
            <w:pPr>
              <w:jc w:val="center"/>
              <w:rPr>
                <w:rFonts w:ascii="Calibri" w:hAnsi="Calibri" w:cs="Calibri"/>
                <w:bCs/>
                <w:color w:val="000000" w:themeColor="text1"/>
                <w:szCs w:val="22"/>
              </w:rPr>
            </w:pPr>
            <w:r w:rsidRPr="0087550E">
              <w:rPr>
                <w:rFonts w:ascii="Calibri" w:hAnsi="Calibri" w:cs="Calibri"/>
                <w:bCs/>
                <w:color w:val="000000" w:themeColor="text1"/>
                <w:szCs w:val="22"/>
              </w:rPr>
              <w:t>84,488</w:t>
            </w:r>
          </w:p>
        </w:tc>
        <w:tc>
          <w:tcPr>
            <w:tcW w:w="900" w:type="dxa"/>
            <w:vAlign w:val="center"/>
          </w:tcPr>
          <w:p w14:paraId="0B4CD885" w14:textId="77777777" w:rsidR="004B0E45" w:rsidRPr="0087550E" w:rsidRDefault="004B0E45" w:rsidP="004B0E45">
            <w:pPr>
              <w:jc w:val="center"/>
              <w:rPr>
                <w:rFonts w:ascii="Calibri" w:hAnsi="Calibri" w:cs="Calibri"/>
                <w:bCs/>
                <w:color w:val="000000" w:themeColor="text1"/>
                <w:szCs w:val="22"/>
              </w:rPr>
            </w:pPr>
            <w:r w:rsidRPr="0087550E">
              <w:rPr>
                <w:rFonts w:ascii="Calibri" w:hAnsi="Calibri" w:cs="Calibri"/>
                <w:bCs/>
                <w:color w:val="000000" w:themeColor="text1"/>
                <w:szCs w:val="22"/>
              </w:rPr>
              <w:t>87,146</w:t>
            </w:r>
          </w:p>
        </w:tc>
        <w:tc>
          <w:tcPr>
            <w:tcW w:w="900" w:type="dxa"/>
            <w:shd w:val="clear" w:color="auto" w:fill="auto"/>
            <w:vAlign w:val="center"/>
          </w:tcPr>
          <w:p w14:paraId="0B4CD886" w14:textId="77777777" w:rsidR="004B0E45" w:rsidRPr="0087550E" w:rsidRDefault="004B0E45" w:rsidP="004B0E45">
            <w:pPr>
              <w:jc w:val="center"/>
              <w:rPr>
                <w:rFonts w:ascii="Calibri" w:hAnsi="Calibri" w:cs="Calibri"/>
                <w:bCs/>
                <w:color w:val="000000" w:themeColor="text1"/>
                <w:szCs w:val="22"/>
              </w:rPr>
            </w:pPr>
            <w:r w:rsidRPr="0087550E">
              <w:rPr>
                <w:rFonts w:ascii="Calibri" w:hAnsi="Calibri" w:cs="Calibri"/>
                <w:bCs/>
                <w:color w:val="000000" w:themeColor="text1"/>
                <w:szCs w:val="22"/>
              </w:rPr>
              <w:t>89,804</w:t>
            </w:r>
          </w:p>
        </w:tc>
        <w:tc>
          <w:tcPr>
            <w:tcW w:w="900" w:type="dxa"/>
            <w:shd w:val="clear" w:color="auto" w:fill="auto"/>
            <w:vAlign w:val="center"/>
          </w:tcPr>
          <w:p w14:paraId="0B4CD887" w14:textId="77777777" w:rsidR="004B0E45" w:rsidRPr="0087550E" w:rsidRDefault="004B0E45" w:rsidP="004B0E45">
            <w:pPr>
              <w:jc w:val="center"/>
              <w:rPr>
                <w:rFonts w:ascii="Calibri" w:hAnsi="Calibri" w:cs="Calibri"/>
                <w:bCs/>
                <w:color w:val="000000" w:themeColor="text1"/>
                <w:szCs w:val="22"/>
              </w:rPr>
            </w:pPr>
            <w:r w:rsidRPr="0087550E">
              <w:rPr>
                <w:rFonts w:ascii="Calibri" w:hAnsi="Calibri" w:cs="Calibri"/>
                <w:bCs/>
                <w:color w:val="000000" w:themeColor="text1"/>
                <w:szCs w:val="22"/>
              </w:rPr>
              <w:t>92,463</w:t>
            </w:r>
          </w:p>
        </w:tc>
        <w:tc>
          <w:tcPr>
            <w:tcW w:w="900" w:type="dxa"/>
            <w:shd w:val="clear" w:color="auto" w:fill="auto"/>
            <w:vAlign w:val="center"/>
          </w:tcPr>
          <w:p w14:paraId="0B4CD888" w14:textId="77777777" w:rsidR="004B0E45" w:rsidRPr="0087550E" w:rsidRDefault="004B0E45" w:rsidP="004B0E45">
            <w:pPr>
              <w:jc w:val="center"/>
              <w:rPr>
                <w:rFonts w:ascii="Calibri" w:hAnsi="Calibri" w:cs="Calibri"/>
                <w:bCs/>
                <w:color w:val="000000" w:themeColor="text1"/>
                <w:szCs w:val="22"/>
              </w:rPr>
            </w:pPr>
            <w:r w:rsidRPr="0087550E">
              <w:rPr>
                <w:rFonts w:ascii="Calibri" w:hAnsi="Calibri" w:cs="Calibri"/>
                <w:bCs/>
                <w:color w:val="000000" w:themeColor="text1"/>
                <w:szCs w:val="22"/>
              </w:rPr>
              <w:t>95,121</w:t>
            </w:r>
          </w:p>
        </w:tc>
        <w:tc>
          <w:tcPr>
            <w:tcW w:w="900" w:type="dxa"/>
            <w:shd w:val="clear" w:color="auto" w:fill="auto"/>
            <w:vAlign w:val="center"/>
          </w:tcPr>
          <w:p w14:paraId="0B4CD889" w14:textId="77777777" w:rsidR="004B0E45" w:rsidRPr="0087550E" w:rsidRDefault="004B0E45" w:rsidP="004B0E45">
            <w:pPr>
              <w:jc w:val="center"/>
              <w:rPr>
                <w:rFonts w:ascii="Calibri" w:hAnsi="Calibri" w:cs="Calibri"/>
                <w:bCs/>
                <w:color w:val="000000" w:themeColor="text1"/>
                <w:szCs w:val="22"/>
              </w:rPr>
            </w:pPr>
            <w:r w:rsidRPr="0087550E">
              <w:rPr>
                <w:rFonts w:ascii="Calibri" w:hAnsi="Calibri" w:cs="Calibri"/>
                <w:bCs/>
                <w:color w:val="000000" w:themeColor="text1"/>
                <w:szCs w:val="22"/>
              </w:rPr>
              <w:t>97,779</w:t>
            </w:r>
          </w:p>
        </w:tc>
        <w:tc>
          <w:tcPr>
            <w:tcW w:w="990" w:type="dxa"/>
            <w:shd w:val="clear" w:color="auto" w:fill="auto"/>
            <w:vAlign w:val="center"/>
          </w:tcPr>
          <w:p w14:paraId="0B4CD88A" w14:textId="77777777" w:rsidR="004B0E45" w:rsidRPr="0087550E" w:rsidRDefault="004B0E45" w:rsidP="004B0E45">
            <w:pPr>
              <w:jc w:val="center"/>
              <w:rPr>
                <w:rFonts w:ascii="Calibri" w:hAnsi="Calibri" w:cs="Calibri"/>
                <w:bCs/>
                <w:color w:val="000000" w:themeColor="text1"/>
                <w:szCs w:val="22"/>
              </w:rPr>
            </w:pPr>
            <w:r w:rsidRPr="0087550E">
              <w:rPr>
                <w:rFonts w:ascii="Calibri" w:hAnsi="Calibri" w:cs="Calibri"/>
                <w:bCs/>
                <w:color w:val="000000" w:themeColor="text1"/>
                <w:szCs w:val="22"/>
              </w:rPr>
              <w:t>100,437</w:t>
            </w:r>
          </w:p>
        </w:tc>
        <w:tc>
          <w:tcPr>
            <w:tcW w:w="990" w:type="dxa"/>
            <w:shd w:val="clear" w:color="auto" w:fill="auto"/>
            <w:vAlign w:val="center"/>
          </w:tcPr>
          <w:p w14:paraId="0B4CD88B" w14:textId="77777777" w:rsidR="004B0E45" w:rsidRPr="0087550E" w:rsidRDefault="004B0E45" w:rsidP="004B0E45">
            <w:pPr>
              <w:jc w:val="center"/>
              <w:rPr>
                <w:rFonts w:ascii="Calibri" w:hAnsi="Calibri" w:cs="Calibri"/>
                <w:bCs/>
                <w:color w:val="000000" w:themeColor="text1"/>
                <w:szCs w:val="22"/>
              </w:rPr>
            </w:pPr>
            <w:r w:rsidRPr="0087550E">
              <w:rPr>
                <w:rFonts w:ascii="Calibri" w:hAnsi="Calibri" w:cs="Calibri"/>
                <w:bCs/>
                <w:color w:val="000000" w:themeColor="text1"/>
                <w:szCs w:val="22"/>
              </w:rPr>
              <w:t>103,096</w:t>
            </w:r>
          </w:p>
        </w:tc>
        <w:tc>
          <w:tcPr>
            <w:tcW w:w="990" w:type="dxa"/>
            <w:shd w:val="clear" w:color="auto" w:fill="FFFF00"/>
            <w:vAlign w:val="center"/>
          </w:tcPr>
          <w:p w14:paraId="0B4CD88C" w14:textId="77777777" w:rsidR="004B0E45" w:rsidRPr="0087550E" w:rsidRDefault="004B0E45" w:rsidP="004B0E45">
            <w:pPr>
              <w:jc w:val="center"/>
              <w:rPr>
                <w:rFonts w:ascii="Calibri" w:hAnsi="Calibri" w:cs="Calibri"/>
                <w:bCs/>
                <w:color w:val="000000" w:themeColor="text1"/>
                <w:szCs w:val="22"/>
              </w:rPr>
            </w:pPr>
            <w:r w:rsidRPr="0087550E">
              <w:rPr>
                <w:rFonts w:ascii="Calibri" w:hAnsi="Calibri" w:cs="Calibri"/>
                <w:bCs/>
                <w:color w:val="000000" w:themeColor="text1"/>
                <w:szCs w:val="22"/>
              </w:rPr>
              <w:t>105,754</w:t>
            </w:r>
          </w:p>
        </w:tc>
        <w:tc>
          <w:tcPr>
            <w:tcW w:w="900" w:type="dxa"/>
            <w:shd w:val="clear" w:color="auto" w:fill="FFFF00"/>
          </w:tcPr>
          <w:p w14:paraId="0B4CD88D" w14:textId="77777777" w:rsidR="004B0E45" w:rsidRPr="0087550E" w:rsidRDefault="004B0E45" w:rsidP="004B0E45">
            <w:pPr>
              <w:jc w:val="center"/>
              <w:rPr>
                <w:rFonts w:ascii="Calibri" w:hAnsi="Calibri" w:cs="Calibri"/>
                <w:bCs/>
                <w:color w:val="000000" w:themeColor="text1"/>
                <w:szCs w:val="22"/>
              </w:rPr>
            </w:pPr>
            <w:r w:rsidRPr="0087550E">
              <w:rPr>
                <w:rFonts w:ascii="Calibri" w:hAnsi="Calibri" w:cs="Calibri"/>
                <w:bCs/>
                <w:color w:val="000000" w:themeColor="text1"/>
                <w:szCs w:val="22"/>
              </w:rPr>
              <w:t>VARIES</w:t>
            </w:r>
          </w:p>
        </w:tc>
      </w:tr>
    </w:tbl>
    <w:p w14:paraId="0B4CD88F" w14:textId="77777777" w:rsidR="0087550E" w:rsidRPr="004B0E45" w:rsidRDefault="006B0F65" w:rsidP="002927DD">
      <w:pPr>
        <w:pStyle w:val="ListParagraph"/>
        <w:numPr>
          <w:ilvl w:val="0"/>
          <w:numId w:val="46"/>
        </w:numPr>
        <w:spacing w:before="120" w:after="120"/>
        <w:contextualSpacing w:val="0"/>
        <w:rPr>
          <w:rFonts w:cs="Arial"/>
          <w:b/>
          <w:color w:val="000000" w:themeColor="text1"/>
          <w:szCs w:val="24"/>
        </w:rPr>
      </w:pPr>
      <w:r w:rsidRPr="0087550E">
        <w:rPr>
          <w:rFonts w:cs="Arial"/>
          <w:b/>
          <w:bCs/>
          <w:color w:val="000000" w:themeColor="text1"/>
          <w:szCs w:val="24"/>
        </w:rPr>
        <w:t>Step A</w:t>
      </w:r>
      <w:r w:rsidR="00E90C60">
        <w:rPr>
          <w:rFonts w:cs="Arial"/>
          <w:b/>
          <w:bCs/>
          <w:color w:val="000000" w:themeColor="text1"/>
          <w:szCs w:val="24"/>
        </w:rPr>
        <w:t>:</w:t>
      </w:r>
      <w:r w:rsidRPr="0087550E">
        <w:rPr>
          <w:rFonts w:cs="Arial"/>
          <w:b/>
          <w:bCs/>
          <w:color w:val="000000" w:themeColor="text1"/>
          <w:szCs w:val="24"/>
        </w:rPr>
        <w:t xml:space="preserve"> Geographic Conversion and Simultaneous Pay Actions</w:t>
      </w:r>
      <w:r w:rsidRPr="0087550E">
        <w:rPr>
          <w:rFonts w:cs="Arial"/>
          <w:b/>
          <w:color w:val="000000" w:themeColor="text1"/>
          <w:szCs w:val="24"/>
        </w:rPr>
        <w:t xml:space="preserve">. </w:t>
      </w:r>
      <w:r w:rsidR="0087550E" w:rsidRPr="0087550E">
        <w:rPr>
          <w:rFonts w:cs="Arial"/>
          <w:color w:val="000000" w:themeColor="text1"/>
          <w:szCs w:val="24"/>
        </w:rPr>
        <w:t>S</w:t>
      </w:r>
      <w:r w:rsidR="008E431E">
        <w:rPr>
          <w:rFonts w:cs="Arial"/>
          <w:color w:val="000000" w:themeColor="text1"/>
          <w:szCs w:val="24"/>
        </w:rPr>
        <w:t>pecial</w:t>
      </w:r>
      <w:r w:rsidR="0087550E" w:rsidRPr="0087550E">
        <w:rPr>
          <w:rFonts w:cs="Arial"/>
          <w:color w:val="000000" w:themeColor="text1"/>
          <w:szCs w:val="24"/>
        </w:rPr>
        <w:t xml:space="preserve"> Rate Table </w:t>
      </w:r>
      <w:r w:rsidR="0087550E" w:rsidRPr="004A704E">
        <w:rPr>
          <w:rFonts w:cs="Arial"/>
          <w:color w:val="000000" w:themeColor="text1"/>
          <w:szCs w:val="24"/>
        </w:rPr>
        <w:t>414A applies to both Petersburg, AK and Juneau, AK so the employee’s pay remains unchanged.</w:t>
      </w:r>
    </w:p>
    <w:tbl>
      <w:tblPr>
        <w:tblStyle w:val="TableGrid"/>
        <w:tblW w:w="10890" w:type="dxa"/>
        <w:tblInd w:w="-95" w:type="dxa"/>
        <w:tblLayout w:type="fixed"/>
        <w:tblLook w:val="04A0" w:firstRow="1" w:lastRow="0" w:firstColumn="1" w:lastColumn="0" w:noHBand="0" w:noVBand="1"/>
        <w:tblCaption w:val="Pay Table"/>
        <w:tblDescription w:val="Pay Table"/>
      </w:tblPr>
      <w:tblGrid>
        <w:gridCol w:w="810"/>
        <w:gridCol w:w="540"/>
        <w:gridCol w:w="900"/>
        <w:gridCol w:w="900"/>
        <w:gridCol w:w="900"/>
        <w:gridCol w:w="900"/>
        <w:gridCol w:w="900"/>
        <w:gridCol w:w="945"/>
        <w:gridCol w:w="900"/>
        <w:gridCol w:w="1035"/>
        <w:gridCol w:w="1080"/>
        <w:gridCol w:w="1080"/>
      </w:tblGrid>
      <w:tr w:rsidR="004B0E45" w:rsidRPr="0000204C" w14:paraId="0B4CD89C" w14:textId="77777777" w:rsidTr="004B0E45">
        <w:trPr>
          <w:tblHeader/>
        </w:trPr>
        <w:tc>
          <w:tcPr>
            <w:tcW w:w="810" w:type="dxa"/>
            <w:shd w:val="clear" w:color="auto" w:fill="D9D9D9" w:themeFill="background1" w:themeFillShade="D9"/>
          </w:tcPr>
          <w:p w14:paraId="0B4CD890" w14:textId="77777777" w:rsidR="004B0E45" w:rsidRPr="00AC1CCE" w:rsidRDefault="004B0E45" w:rsidP="004B0E45">
            <w:pPr>
              <w:jc w:val="center"/>
              <w:rPr>
                <w:rFonts w:ascii="Calibri" w:hAnsi="Calibri" w:cs="Calibri"/>
                <w:b/>
                <w:bCs/>
                <w:szCs w:val="24"/>
              </w:rPr>
            </w:pPr>
            <w:r w:rsidRPr="00AC1CCE">
              <w:rPr>
                <w:rFonts w:ascii="Calibri" w:hAnsi="Calibri" w:cs="Calibri"/>
                <w:b/>
                <w:bCs/>
                <w:szCs w:val="24"/>
              </w:rPr>
              <w:lastRenderedPageBreak/>
              <w:t>2017</w:t>
            </w:r>
          </w:p>
        </w:tc>
        <w:tc>
          <w:tcPr>
            <w:tcW w:w="540" w:type="dxa"/>
            <w:shd w:val="clear" w:color="auto" w:fill="D9D9D9" w:themeFill="background1" w:themeFillShade="D9"/>
            <w:hideMark/>
          </w:tcPr>
          <w:p w14:paraId="0B4CD891" w14:textId="77777777" w:rsidR="004B0E45" w:rsidRPr="00AC1CCE" w:rsidRDefault="004B0E45" w:rsidP="004B0E45">
            <w:pPr>
              <w:jc w:val="center"/>
              <w:rPr>
                <w:rFonts w:ascii="Calibri" w:hAnsi="Calibri" w:cs="Calibri"/>
                <w:b/>
                <w:bCs/>
                <w:szCs w:val="24"/>
              </w:rPr>
            </w:pPr>
            <w:r w:rsidRPr="00AC1CCE">
              <w:rPr>
                <w:rFonts w:ascii="Calibri" w:hAnsi="Calibri" w:cs="Calibri"/>
                <w:b/>
                <w:bCs/>
                <w:szCs w:val="24"/>
              </w:rPr>
              <w:t>Gr</w:t>
            </w:r>
          </w:p>
        </w:tc>
        <w:tc>
          <w:tcPr>
            <w:tcW w:w="900" w:type="dxa"/>
            <w:shd w:val="clear" w:color="auto" w:fill="D9D9D9" w:themeFill="background1" w:themeFillShade="D9"/>
            <w:hideMark/>
          </w:tcPr>
          <w:p w14:paraId="0B4CD892" w14:textId="77777777" w:rsidR="004B0E45" w:rsidRPr="00AC1CCE" w:rsidRDefault="004B0E45" w:rsidP="004B0E45">
            <w:pPr>
              <w:jc w:val="center"/>
              <w:rPr>
                <w:rFonts w:ascii="Calibri" w:hAnsi="Calibri" w:cs="Calibri"/>
                <w:b/>
                <w:bCs/>
                <w:szCs w:val="24"/>
              </w:rPr>
            </w:pPr>
            <w:r w:rsidRPr="00AC1CCE">
              <w:rPr>
                <w:rFonts w:ascii="Calibri" w:hAnsi="Calibri" w:cs="Calibri"/>
                <w:b/>
                <w:bCs/>
                <w:szCs w:val="24"/>
              </w:rPr>
              <w:t>STEP 1</w:t>
            </w:r>
          </w:p>
        </w:tc>
        <w:tc>
          <w:tcPr>
            <w:tcW w:w="900" w:type="dxa"/>
            <w:shd w:val="clear" w:color="auto" w:fill="D9D9D9" w:themeFill="background1" w:themeFillShade="D9"/>
            <w:hideMark/>
          </w:tcPr>
          <w:p w14:paraId="0B4CD893" w14:textId="77777777" w:rsidR="004B0E45" w:rsidRPr="00AC1CCE" w:rsidRDefault="004B0E45" w:rsidP="004B0E45">
            <w:pPr>
              <w:jc w:val="center"/>
              <w:rPr>
                <w:rFonts w:ascii="Calibri" w:hAnsi="Calibri" w:cs="Calibri"/>
                <w:b/>
                <w:bCs/>
                <w:szCs w:val="24"/>
              </w:rPr>
            </w:pPr>
            <w:r w:rsidRPr="00AC1CCE">
              <w:rPr>
                <w:rFonts w:ascii="Calibri" w:hAnsi="Calibri" w:cs="Calibri"/>
                <w:b/>
                <w:bCs/>
                <w:szCs w:val="24"/>
              </w:rPr>
              <w:t>STEP 2</w:t>
            </w:r>
          </w:p>
        </w:tc>
        <w:tc>
          <w:tcPr>
            <w:tcW w:w="900" w:type="dxa"/>
            <w:shd w:val="clear" w:color="auto" w:fill="D9D9D9" w:themeFill="background1" w:themeFillShade="D9"/>
            <w:hideMark/>
          </w:tcPr>
          <w:p w14:paraId="0B4CD894" w14:textId="77777777" w:rsidR="004B0E45" w:rsidRPr="00AC1CCE" w:rsidRDefault="004B0E45" w:rsidP="004B0E45">
            <w:pPr>
              <w:jc w:val="center"/>
              <w:rPr>
                <w:rFonts w:ascii="Calibri" w:hAnsi="Calibri" w:cs="Calibri"/>
                <w:b/>
                <w:bCs/>
                <w:szCs w:val="24"/>
              </w:rPr>
            </w:pPr>
            <w:r w:rsidRPr="00AC1CCE">
              <w:rPr>
                <w:rFonts w:ascii="Calibri" w:hAnsi="Calibri" w:cs="Calibri"/>
                <w:b/>
                <w:bCs/>
                <w:szCs w:val="24"/>
              </w:rPr>
              <w:t>STEP 3</w:t>
            </w:r>
          </w:p>
        </w:tc>
        <w:tc>
          <w:tcPr>
            <w:tcW w:w="900" w:type="dxa"/>
            <w:shd w:val="clear" w:color="auto" w:fill="D9D9D9" w:themeFill="background1" w:themeFillShade="D9"/>
            <w:hideMark/>
          </w:tcPr>
          <w:p w14:paraId="0B4CD895" w14:textId="77777777" w:rsidR="004B0E45" w:rsidRPr="00AC1CCE" w:rsidRDefault="004B0E45" w:rsidP="004B0E45">
            <w:pPr>
              <w:jc w:val="center"/>
              <w:rPr>
                <w:rFonts w:ascii="Calibri" w:hAnsi="Calibri" w:cs="Calibri"/>
                <w:b/>
                <w:bCs/>
                <w:szCs w:val="24"/>
              </w:rPr>
            </w:pPr>
            <w:r w:rsidRPr="00AC1CCE">
              <w:rPr>
                <w:rFonts w:ascii="Calibri" w:hAnsi="Calibri" w:cs="Calibri"/>
                <w:b/>
                <w:bCs/>
                <w:szCs w:val="24"/>
              </w:rPr>
              <w:t>STEP 4</w:t>
            </w:r>
          </w:p>
        </w:tc>
        <w:tc>
          <w:tcPr>
            <w:tcW w:w="900" w:type="dxa"/>
            <w:shd w:val="clear" w:color="auto" w:fill="D9D9D9" w:themeFill="background1" w:themeFillShade="D9"/>
            <w:hideMark/>
          </w:tcPr>
          <w:p w14:paraId="0B4CD896" w14:textId="77777777" w:rsidR="004B0E45" w:rsidRPr="00AC1CCE" w:rsidRDefault="004B0E45" w:rsidP="004B0E45">
            <w:pPr>
              <w:jc w:val="center"/>
              <w:rPr>
                <w:rFonts w:ascii="Calibri" w:hAnsi="Calibri" w:cs="Calibri"/>
                <w:b/>
                <w:bCs/>
                <w:szCs w:val="24"/>
              </w:rPr>
            </w:pPr>
            <w:r w:rsidRPr="00AC1CCE">
              <w:rPr>
                <w:rFonts w:ascii="Calibri" w:hAnsi="Calibri" w:cs="Calibri"/>
                <w:b/>
                <w:bCs/>
                <w:szCs w:val="24"/>
              </w:rPr>
              <w:t>STEP 5</w:t>
            </w:r>
          </w:p>
        </w:tc>
        <w:tc>
          <w:tcPr>
            <w:tcW w:w="945" w:type="dxa"/>
            <w:shd w:val="clear" w:color="auto" w:fill="D9D9D9" w:themeFill="background1" w:themeFillShade="D9"/>
            <w:hideMark/>
          </w:tcPr>
          <w:p w14:paraId="0B4CD897" w14:textId="77777777" w:rsidR="004B0E45" w:rsidRPr="00AC1CCE" w:rsidRDefault="004B0E45" w:rsidP="004B0E45">
            <w:pPr>
              <w:jc w:val="center"/>
              <w:rPr>
                <w:rFonts w:ascii="Calibri" w:hAnsi="Calibri" w:cs="Calibri"/>
                <w:b/>
                <w:bCs/>
                <w:szCs w:val="24"/>
              </w:rPr>
            </w:pPr>
            <w:r w:rsidRPr="00AC1CCE">
              <w:rPr>
                <w:rFonts w:ascii="Calibri" w:hAnsi="Calibri" w:cs="Calibri"/>
                <w:b/>
                <w:bCs/>
                <w:szCs w:val="24"/>
              </w:rPr>
              <w:t>STEP 6</w:t>
            </w:r>
          </w:p>
        </w:tc>
        <w:tc>
          <w:tcPr>
            <w:tcW w:w="900" w:type="dxa"/>
            <w:shd w:val="clear" w:color="auto" w:fill="D9D9D9" w:themeFill="background1" w:themeFillShade="D9"/>
            <w:hideMark/>
          </w:tcPr>
          <w:p w14:paraId="0B4CD898" w14:textId="77777777" w:rsidR="004B0E45" w:rsidRPr="00AC1CCE" w:rsidRDefault="004B0E45" w:rsidP="004B0E45">
            <w:pPr>
              <w:jc w:val="center"/>
              <w:rPr>
                <w:rFonts w:ascii="Calibri" w:hAnsi="Calibri" w:cs="Calibri"/>
                <w:b/>
                <w:bCs/>
                <w:szCs w:val="24"/>
              </w:rPr>
            </w:pPr>
            <w:r w:rsidRPr="00AC1CCE">
              <w:rPr>
                <w:rFonts w:ascii="Calibri" w:hAnsi="Calibri" w:cs="Calibri"/>
                <w:b/>
                <w:bCs/>
                <w:szCs w:val="24"/>
              </w:rPr>
              <w:t>STEP 7</w:t>
            </w:r>
          </w:p>
        </w:tc>
        <w:tc>
          <w:tcPr>
            <w:tcW w:w="1035" w:type="dxa"/>
            <w:shd w:val="clear" w:color="auto" w:fill="D9D9D9" w:themeFill="background1" w:themeFillShade="D9"/>
            <w:hideMark/>
          </w:tcPr>
          <w:p w14:paraId="0B4CD899" w14:textId="77777777" w:rsidR="004B0E45" w:rsidRPr="00AC1CCE" w:rsidRDefault="004B0E45" w:rsidP="004B0E45">
            <w:pPr>
              <w:jc w:val="center"/>
              <w:rPr>
                <w:rFonts w:ascii="Calibri" w:hAnsi="Calibri" w:cs="Calibri"/>
                <w:b/>
                <w:bCs/>
                <w:szCs w:val="24"/>
              </w:rPr>
            </w:pPr>
            <w:r w:rsidRPr="00AC1CCE">
              <w:rPr>
                <w:rFonts w:ascii="Calibri" w:hAnsi="Calibri" w:cs="Calibri"/>
                <w:b/>
                <w:bCs/>
                <w:szCs w:val="24"/>
              </w:rPr>
              <w:t>STEP 8</w:t>
            </w:r>
          </w:p>
        </w:tc>
        <w:tc>
          <w:tcPr>
            <w:tcW w:w="1080" w:type="dxa"/>
            <w:shd w:val="clear" w:color="auto" w:fill="D9D9D9" w:themeFill="background1" w:themeFillShade="D9"/>
            <w:hideMark/>
          </w:tcPr>
          <w:p w14:paraId="0B4CD89A" w14:textId="77777777" w:rsidR="004B0E45" w:rsidRPr="00AC1CCE" w:rsidRDefault="004B0E45" w:rsidP="004B0E45">
            <w:pPr>
              <w:jc w:val="center"/>
              <w:rPr>
                <w:rFonts w:ascii="Calibri" w:hAnsi="Calibri" w:cs="Calibri"/>
                <w:b/>
                <w:bCs/>
                <w:szCs w:val="24"/>
              </w:rPr>
            </w:pPr>
            <w:r w:rsidRPr="00AC1CCE">
              <w:rPr>
                <w:rFonts w:ascii="Calibri" w:hAnsi="Calibri" w:cs="Calibri"/>
                <w:b/>
                <w:bCs/>
                <w:szCs w:val="24"/>
              </w:rPr>
              <w:t>STEP 9</w:t>
            </w:r>
          </w:p>
        </w:tc>
        <w:tc>
          <w:tcPr>
            <w:tcW w:w="1080" w:type="dxa"/>
            <w:shd w:val="clear" w:color="auto" w:fill="D9D9D9" w:themeFill="background1" w:themeFillShade="D9"/>
            <w:hideMark/>
          </w:tcPr>
          <w:p w14:paraId="0B4CD89B" w14:textId="77777777" w:rsidR="004B0E45" w:rsidRPr="00AC1CCE" w:rsidRDefault="004B0E45" w:rsidP="004B0E45">
            <w:pPr>
              <w:jc w:val="center"/>
              <w:rPr>
                <w:rFonts w:ascii="Calibri" w:hAnsi="Calibri" w:cs="Calibri"/>
                <w:b/>
                <w:bCs/>
                <w:szCs w:val="24"/>
              </w:rPr>
            </w:pPr>
            <w:r w:rsidRPr="00AC1CCE">
              <w:rPr>
                <w:rFonts w:ascii="Calibri" w:hAnsi="Calibri" w:cs="Calibri"/>
                <w:b/>
                <w:bCs/>
                <w:szCs w:val="24"/>
              </w:rPr>
              <w:t>STEP 10</w:t>
            </w:r>
          </w:p>
        </w:tc>
      </w:tr>
      <w:tr w:rsidR="004B0E45" w:rsidRPr="0000204C" w14:paraId="0B4CD8A9" w14:textId="77777777" w:rsidTr="004B0E45">
        <w:tc>
          <w:tcPr>
            <w:tcW w:w="810" w:type="dxa"/>
            <w:shd w:val="clear" w:color="auto" w:fill="auto"/>
          </w:tcPr>
          <w:p w14:paraId="0B4CD89D" w14:textId="77777777" w:rsidR="004B0E45" w:rsidRPr="004A704E" w:rsidRDefault="004B0E45" w:rsidP="004B0E45">
            <w:pPr>
              <w:jc w:val="center"/>
              <w:rPr>
                <w:rFonts w:ascii="Calibri" w:hAnsi="Calibri" w:cs="Calibri"/>
                <w:b/>
                <w:bCs/>
                <w:color w:val="000000" w:themeColor="text1"/>
                <w:szCs w:val="22"/>
              </w:rPr>
            </w:pPr>
            <w:r w:rsidRPr="004A704E">
              <w:rPr>
                <w:rFonts w:ascii="Calibri" w:hAnsi="Calibri" w:cs="Calibri"/>
                <w:b/>
                <w:bCs/>
                <w:color w:val="000000" w:themeColor="text1"/>
                <w:szCs w:val="22"/>
              </w:rPr>
              <w:t>414A</w:t>
            </w:r>
          </w:p>
        </w:tc>
        <w:tc>
          <w:tcPr>
            <w:tcW w:w="540" w:type="dxa"/>
            <w:vAlign w:val="center"/>
          </w:tcPr>
          <w:p w14:paraId="0B4CD89E" w14:textId="77777777" w:rsidR="004B0E45" w:rsidRPr="004A704E" w:rsidRDefault="004B0E45" w:rsidP="004B0E45">
            <w:pPr>
              <w:jc w:val="center"/>
              <w:rPr>
                <w:rFonts w:ascii="Calibri" w:hAnsi="Calibri" w:cs="Calibri"/>
                <w:bCs/>
                <w:color w:val="000000" w:themeColor="text1"/>
                <w:szCs w:val="22"/>
              </w:rPr>
            </w:pPr>
            <w:r w:rsidRPr="004A704E">
              <w:rPr>
                <w:rFonts w:ascii="Calibri" w:hAnsi="Calibri" w:cs="Calibri"/>
                <w:bCs/>
                <w:color w:val="000000" w:themeColor="text1"/>
                <w:szCs w:val="22"/>
              </w:rPr>
              <w:t>12</w:t>
            </w:r>
          </w:p>
        </w:tc>
        <w:tc>
          <w:tcPr>
            <w:tcW w:w="900" w:type="dxa"/>
            <w:shd w:val="clear" w:color="auto" w:fill="auto"/>
            <w:vAlign w:val="center"/>
          </w:tcPr>
          <w:p w14:paraId="0B4CD89F" w14:textId="77777777" w:rsidR="004B0E45" w:rsidRPr="004A704E" w:rsidRDefault="004B0E45" w:rsidP="004B0E45">
            <w:pPr>
              <w:jc w:val="center"/>
              <w:rPr>
                <w:rFonts w:ascii="Calibri" w:hAnsi="Calibri" w:cs="Calibri"/>
                <w:bCs/>
                <w:color w:val="000000" w:themeColor="text1"/>
                <w:szCs w:val="22"/>
              </w:rPr>
            </w:pPr>
            <w:r w:rsidRPr="004A704E">
              <w:rPr>
                <w:rFonts w:ascii="Calibri" w:hAnsi="Calibri" w:cs="Calibri"/>
                <w:bCs/>
                <w:color w:val="000000" w:themeColor="text1"/>
                <w:szCs w:val="22"/>
              </w:rPr>
              <w:t>81,829</w:t>
            </w:r>
          </w:p>
        </w:tc>
        <w:tc>
          <w:tcPr>
            <w:tcW w:w="900" w:type="dxa"/>
            <w:vAlign w:val="center"/>
          </w:tcPr>
          <w:p w14:paraId="0B4CD8A0" w14:textId="77777777" w:rsidR="004B0E45" w:rsidRPr="004A704E" w:rsidRDefault="004B0E45" w:rsidP="004B0E45">
            <w:pPr>
              <w:jc w:val="center"/>
              <w:rPr>
                <w:rFonts w:ascii="Calibri" w:hAnsi="Calibri" w:cs="Calibri"/>
                <w:bCs/>
                <w:color w:val="000000" w:themeColor="text1"/>
                <w:szCs w:val="22"/>
              </w:rPr>
            </w:pPr>
            <w:r w:rsidRPr="004A704E">
              <w:rPr>
                <w:rFonts w:ascii="Calibri" w:hAnsi="Calibri" w:cs="Calibri"/>
                <w:bCs/>
                <w:color w:val="000000" w:themeColor="text1"/>
                <w:szCs w:val="22"/>
              </w:rPr>
              <w:t>84,488</w:t>
            </w:r>
          </w:p>
        </w:tc>
        <w:tc>
          <w:tcPr>
            <w:tcW w:w="900" w:type="dxa"/>
            <w:vAlign w:val="center"/>
          </w:tcPr>
          <w:p w14:paraId="0B4CD8A1" w14:textId="77777777" w:rsidR="004B0E45" w:rsidRPr="004A704E" w:rsidRDefault="004B0E45" w:rsidP="004B0E45">
            <w:pPr>
              <w:jc w:val="center"/>
              <w:rPr>
                <w:rFonts w:ascii="Calibri" w:hAnsi="Calibri" w:cs="Calibri"/>
                <w:bCs/>
                <w:color w:val="000000" w:themeColor="text1"/>
                <w:szCs w:val="22"/>
              </w:rPr>
            </w:pPr>
            <w:r w:rsidRPr="004A704E">
              <w:rPr>
                <w:rFonts w:ascii="Calibri" w:hAnsi="Calibri" w:cs="Calibri"/>
                <w:bCs/>
                <w:color w:val="000000" w:themeColor="text1"/>
                <w:szCs w:val="22"/>
              </w:rPr>
              <w:t>87,146</w:t>
            </w:r>
          </w:p>
        </w:tc>
        <w:tc>
          <w:tcPr>
            <w:tcW w:w="900" w:type="dxa"/>
            <w:shd w:val="clear" w:color="auto" w:fill="auto"/>
            <w:vAlign w:val="center"/>
          </w:tcPr>
          <w:p w14:paraId="0B4CD8A2" w14:textId="77777777" w:rsidR="004B0E45" w:rsidRPr="004A704E" w:rsidRDefault="004B0E45" w:rsidP="004B0E45">
            <w:pPr>
              <w:jc w:val="center"/>
              <w:rPr>
                <w:rFonts w:ascii="Calibri" w:hAnsi="Calibri" w:cs="Calibri"/>
                <w:bCs/>
                <w:color w:val="000000" w:themeColor="text1"/>
                <w:szCs w:val="22"/>
              </w:rPr>
            </w:pPr>
            <w:r w:rsidRPr="004A704E">
              <w:rPr>
                <w:rFonts w:ascii="Calibri" w:hAnsi="Calibri" w:cs="Calibri"/>
                <w:bCs/>
                <w:color w:val="000000" w:themeColor="text1"/>
                <w:szCs w:val="22"/>
              </w:rPr>
              <w:t>89,804</w:t>
            </w:r>
          </w:p>
        </w:tc>
        <w:tc>
          <w:tcPr>
            <w:tcW w:w="900" w:type="dxa"/>
            <w:shd w:val="clear" w:color="auto" w:fill="auto"/>
            <w:vAlign w:val="center"/>
          </w:tcPr>
          <w:p w14:paraId="0B4CD8A3" w14:textId="77777777" w:rsidR="004B0E45" w:rsidRPr="004A704E" w:rsidRDefault="004B0E45" w:rsidP="004B0E45">
            <w:pPr>
              <w:jc w:val="center"/>
              <w:rPr>
                <w:rFonts w:ascii="Calibri" w:hAnsi="Calibri" w:cs="Calibri"/>
                <w:bCs/>
                <w:color w:val="000000" w:themeColor="text1"/>
                <w:szCs w:val="22"/>
              </w:rPr>
            </w:pPr>
            <w:r w:rsidRPr="004A704E">
              <w:rPr>
                <w:rFonts w:ascii="Calibri" w:hAnsi="Calibri" w:cs="Calibri"/>
                <w:bCs/>
                <w:color w:val="000000" w:themeColor="text1"/>
                <w:szCs w:val="22"/>
              </w:rPr>
              <w:t>92,463</w:t>
            </w:r>
          </w:p>
        </w:tc>
        <w:tc>
          <w:tcPr>
            <w:tcW w:w="945" w:type="dxa"/>
            <w:shd w:val="clear" w:color="auto" w:fill="auto"/>
            <w:vAlign w:val="center"/>
          </w:tcPr>
          <w:p w14:paraId="0B4CD8A4" w14:textId="77777777" w:rsidR="004B0E45" w:rsidRPr="004A704E" w:rsidRDefault="004B0E45" w:rsidP="004B0E45">
            <w:pPr>
              <w:jc w:val="center"/>
              <w:rPr>
                <w:rFonts w:ascii="Calibri" w:hAnsi="Calibri" w:cs="Calibri"/>
                <w:bCs/>
                <w:color w:val="000000" w:themeColor="text1"/>
                <w:szCs w:val="22"/>
              </w:rPr>
            </w:pPr>
            <w:r w:rsidRPr="004A704E">
              <w:rPr>
                <w:rFonts w:ascii="Calibri" w:hAnsi="Calibri" w:cs="Calibri"/>
                <w:bCs/>
                <w:color w:val="000000" w:themeColor="text1"/>
                <w:szCs w:val="22"/>
              </w:rPr>
              <w:t>95,121</w:t>
            </w:r>
          </w:p>
        </w:tc>
        <w:tc>
          <w:tcPr>
            <w:tcW w:w="900" w:type="dxa"/>
            <w:shd w:val="clear" w:color="auto" w:fill="auto"/>
            <w:vAlign w:val="center"/>
          </w:tcPr>
          <w:p w14:paraId="0B4CD8A5" w14:textId="77777777" w:rsidR="004B0E45" w:rsidRPr="004A704E" w:rsidRDefault="004B0E45" w:rsidP="004B0E45">
            <w:pPr>
              <w:jc w:val="center"/>
              <w:rPr>
                <w:rFonts w:ascii="Calibri" w:hAnsi="Calibri" w:cs="Calibri"/>
                <w:bCs/>
                <w:color w:val="000000" w:themeColor="text1"/>
                <w:szCs w:val="22"/>
              </w:rPr>
            </w:pPr>
            <w:r w:rsidRPr="004A704E">
              <w:rPr>
                <w:rFonts w:ascii="Calibri" w:hAnsi="Calibri" w:cs="Calibri"/>
                <w:bCs/>
                <w:color w:val="000000" w:themeColor="text1"/>
                <w:szCs w:val="22"/>
              </w:rPr>
              <w:t>97,779</w:t>
            </w:r>
          </w:p>
        </w:tc>
        <w:tc>
          <w:tcPr>
            <w:tcW w:w="1035" w:type="dxa"/>
            <w:shd w:val="clear" w:color="auto" w:fill="auto"/>
            <w:vAlign w:val="center"/>
          </w:tcPr>
          <w:p w14:paraId="0B4CD8A6" w14:textId="77777777" w:rsidR="004B0E45" w:rsidRPr="004A704E" w:rsidRDefault="004B0E45" w:rsidP="004B0E45">
            <w:pPr>
              <w:jc w:val="center"/>
              <w:rPr>
                <w:rFonts w:ascii="Calibri" w:hAnsi="Calibri" w:cs="Calibri"/>
                <w:bCs/>
                <w:color w:val="000000" w:themeColor="text1"/>
                <w:szCs w:val="22"/>
              </w:rPr>
            </w:pPr>
            <w:r w:rsidRPr="004A704E">
              <w:rPr>
                <w:rFonts w:ascii="Calibri" w:hAnsi="Calibri" w:cs="Calibri"/>
                <w:bCs/>
                <w:color w:val="000000" w:themeColor="text1"/>
                <w:szCs w:val="22"/>
              </w:rPr>
              <w:t>100,437</w:t>
            </w:r>
          </w:p>
        </w:tc>
        <w:tc>
          <w:tcPr>
            <w:tcW w:w="1080" w:type="dxa"/>
            <w:shd w:val="clear" w:color="auto" w:fill="auto"/>
            <w:vAlign w:val="center"/>
          </w:tcPr>
          <w:p w14:paraId="0B4CD8A7" w14:textId="77777777" w:rsidR="004B0E45" w:rsidRPr="004A704E" w:rsidRDefault="004B0E45" w:rsidP="004B0E45">
            <w:pPr>
              <w:jc w:val="center"/>
              <w:rPr>
                <w:rFonts w:ascii="Calibri" w:hAnsi="Calibri" w:cs="Calibri"/>
                <w:bCs/>
                <w:color w:val="000000" w:themeColor="text1"/>
                <w:szCs w:val="22"/>
              </w:rPr>
            </w:pPr>
            <w:r w:rsidRPr="004A704E">
              <w:rPr>
                <w:rFonts w:ascii="Calibri" w:hAnsi="Calibri" w:cs="Calibri"/>
                <w:bCs/>
                <w:color w:val="000000" w:themeColor="text1"/>
                <w:szCs w:val="22"/>
              </w:rPr>
              <w:t>103,096</w:t>
            </w:r>
          </w:p>
        </w:tc>
        <w:tc>
          <w:tcPr>
            <w:tcW w:w="1080" w:type="dxa"/>
            <w:shd w:val="clear" w:color="auto" w:fill="FFFF00"/>
            <w:vAlign w:val="center"/>
          </w:tcPr>
          <w:p w14:paraId="0B4CD8A8" w14:textId="77777777" w:rsidR="004B0E45" w:rsidRPr="004A704E" w:rsidRDefault="004B0E45" w:rsidP="004B0E45">
            <w:pPr>
              <w:jc w:val="center"/>
              <w:rPr>
                <w:rFonts w:ascii="Calibri" w:hAnsi="Calibri" w:cs="Calibri"/>
                <w:bCs/>
                <w:color w:val="000000" w:themeColor="text1"/>
                <w:szCs w:val="22"/>
              </w:rPr>
            </w:pPr>
            <w:r w:rsidRPr="004A704E">
              <w:rPr>
                <w:rFonts w:ascii="Calibri" w:hAnsi="Calibri" w:cs="Calibri"/>
                <w:bCs/>
                <w:color w:val="000000" w:themeColor="text1"/>
                <w:szCs w:val="22"/>
              </w:rPr>
              <w:t>105,754</w:t>
            </w:r>
          </w:p>
        </w:tc>
      </w:tr>
    </w:tbl>
    <w:p w14:paraId="0B4CD8AA" w14:textId="77777777" w:rsidR="006B0F65" w:rsidRPr="004A704E" w:rsidRDefault="006B0F65" w:rsidP="002927DD">
      <w:pPr>
        <w:pStyle w:val="ListParagraph"/>
        <w:numPr>
          <w:ilvl w:val="0"/>
          <w:numId w:val="46"/>
        </w:numPr>
        <w:spacing w:before="120" w:after="120"/>
        <w:contextualSpacing w:val="0"/>
        <w:rPr>
          <w:rFonts w:cs="Arial"/>
          <w:b/>
          <w:color w:val="000000" w:themeColor="text1"/>
          <w:szCs w:val="24"/>
        </w:rPr>
      </w:pPr>
      <w:r w:rsidRPr="004A704E">
        <w:rPr>
          <w:rFonts w:cs="Arial"/>
          <w:b/>
          <w:bCs/>
          <w:color w:val="000000" w:themeColor="text1"/>
          <w:szCs w:val="24"/>
        </w:rPr>
        <w:t>Step B</w:t>
      </w:r>
      <w:r w:rsidR="00E90C60">
        <w:rPr>
          <w:rFonts w:cs="Arial"/>
          <w:b/>
          <w:bCs/>
          <w:color w:val="000000" w:themeColor="text1"/>
          <w:szCs w:val="24"/>
        </w:rPr>
        <w:t xml:space="preserve">: </w:t>
      </w:r>
      <w:r w:rsidRPr="004A704E">
        <w:rPr>
          <w:rFonts w:cs="Arial"/>
          <w:b/>
          <w:bCs/>
          <w:color w:val="000000" w:themeColor="text1"/>
          <w:szCs w:val="24"/>
        </w:rPr>
        <w:t xml:space="preserve">Two-Step Promotion Rule. </w:t>
      </w:r>
    </w:p>
    <w:p w14:paraId="0B4CD8AB" w14:textId="77777777" w:rsidR="006B0F65" w:rsidRPr="004A565D" w:rsidRDefault="006B0F65" w:rsidP="002927DD">
      <w:pPr>
        <w:pStyle w:val="ListParagraph"/>
        <w:numPr>
          <w:ilvl w:val="0"/>
          <w:numId w:val="125"/>
        </w:numPr>
        <w:spacing w:before="120" w:after="120"/>
        <w:contextualSpacing w:val="0"/>
        <w:rPr>
          <w:rFonts w:cs="Arial"/>
          <w:color w:val="000000" w:themeColor="text1"/>
          <w:szCs w:val="24"/>
        </w:rPr>
      </w:pPr>
      <w:r w:rsidRPr="004A704E">
        <w:rPr>
          <w:rFonts w:cs="Arial"/>
          <w:color w:val="000000" w:themeColor="text1"/>
          <w:szCs w:val="24"/>
        </w:rPr>
        <w:t>Special Rate Table 414</w:t>
      </w:r>
      <w:r w:rsidR="004A704E" w:rsidRPr="004A704E">
        <w:rPr>
          <w:rFonts w:cs="Arial"/>
          <w:color w:val="000000" w:themeColor="text1"/>
          <w:szCs w:val="24"/>
        </w:rPr>
        <w:t xml:space="preserve">A </w:t>
      </w:r>
      <w:r w:rsidRPr="004A704E">
        <w:rPr>
          <w:rFonts w:cs="Arial"/>
          <w:color w:val="000000" w:themeColor="text1"/>
          <w:szCs w:val="24"/>
        </w:rPr>
        <w:t>supplement</w:t>
      </w:r>
      <w:r w:rsidR="004A704E" w:rsidRPr="004A704E">
        <w:rPr>
          <w:rFonts w:cs="Arial"/>
          <w:color w:val="000000" w:themeColor="text1"/>
          <w:szCs w:val="24"/>
        </w:rPr>
        <w:t xml:space="preserve"> varies</w:t>
      </w:r>
      <w:r w:rsidRPr="004A704E">
        <w:rPr>
          <w:rFonts w:cs="Arial"/>
          <w:color w:val="000000" w:themeColor="text1"/>
          <w:szCs w:val="24"/>
        </w:rPr>
        <w:t xml:space="preserve">. </w:t>
      </w:r>
    </w:p>
    <w:p w14:paraId="0B4CD8AC" w14:textId="77777777" w:rsidR="006B0F65" w:rsidRDefault="006B0F65" w:rsidP="002927DD">
      <w:pPr>
        <w:pStyle w:val="ListParagraph"/>
        <w:numPr>
          <w:ilvl w:val="0"/>
          <w:numId w:val="125"/>
        </w:numPr>
        <w:spacing w:before="120" w:after="120"/>
        <w:contextualSpacing w:val="0"/>
        <w:rPr>
          <w:rFonts w:cs="Arial"/>
          <w:color w:val="000000" w:themeColor="text1"/>
          <w:szCs w:val="24"/>
        </w:rPr>
      </w:pPr>
      <w:r w:rsidRPr="004A704E">
        <w:rPr>
          <w:rFonts w:cs="Arial"/>
          <w:color w:val="000000" w:themeColor="text1"/>
          <w:szCs w:val="24"/>
        </w:rPr>
        <w:t xml:space="preserve">Use the GS base table </w:t>
      </w:r>
      <w:r w:rsidR="004A704E" w:rsidRPr="004A704E">
        <w:rPr>
          <w:rFonts w:cs="Arial"/>
          <w:color w:val="000000" w:themeColor="text1"/>
          <w:szCs w:val="24"/>
        </w:rPr>
        <w:t>to find the amount of a WGI</w:t>
      </w:r>
      <w:r w:rsidRPr="004A704E">
        <w:rPr>
          <w:rFonts w:cs="Arial"/>
          <w:color w:val="000000" w:themeColor="text1"/>
          <w:szCs w:val="24"/>
        </w:rPr>
        <w:t>.</w:t>
      </w:r>
    </w:p>
    <w:p w14:paraId="0B4CD8C9" w14:textId="77777777" w:rsidR="004A704E" w:rsidRPr="004A704E" w:rsidRDefault="0087550E" w:rsidP="002927DD">
      <w:pPr>
        <w:pStyle w:val="ListParagraph"/>
        <w:numPr>
          <w:ilvl w:val="0"/>
          <w:numId w:val="125"/>
        </w:numPr>
        <w:spacing w:before="120" w:after="120"/>
        <w:contextualSpacing w:val="0"/>
        <w:rPr>
          <w:rFonts w:cs="Arial"/>
          <w:color w:val="000000" w:themeColor="text1"/>
          <w:szCs w:val="24"/>
        </w:rPr>
      </w:pPr>
      <w:r w:rsidRPr="004A704E">
        <w:rPr>
          <w:rFonts w:cs="Arial"/>
          <w:color w:val="000000" w:themeColor="text1"/>
          <w:szCs w:val="24"/>
        </w:rPr>
        <w:t>The amount of a WGI at grade 12 is $2,091.</w:t>
      </w:r>
    </w:p>
    <w:p w14:paraId="0B4CD8CA" w14:textId="77777777" w:rsidR="004A704E" w:rsidRPr="00D831CC" w:rsidRDefault="0087550E" w:rsidP="002927DD">
      <w:pPr>
        <w:pStyle w:val="ListParagraph"/>
        <w:numPr>
          <w:ilvl w:val="0"/>
          <w:numId w:val="125"/>
        </w:numPr>
        <w:spacing w:before="120" w:after="120"/>
        <w:contextualSpacing w:val="0"/>
        <w:rPr>
          <w:rFonts w:cs="Arial"/>
          <w:color w:val="000000" w:themeColor="text1"/>
          <w:szCs w:val="24"/>
        </w:rPr>
      </w:pPr>
      <w:r w:rsidRPr="004A704E">
        <w:rPr>
          <w:rFonts w:cs="Arial"/>
          <w:color w:val="000000" w:themeColor="text1"/>
          <w:szCs w:val="24"/>
        </w:rPr>
        <w:t xml:space="preserve">Multiply this rate by two: </w:t>
      </w:r>
      <w:r w:rsidRPr="00D831CC">
        <w:rPr>
          <w:rFonts w:cs="Arial"/>
          <w:i/>
          <w:color w:val="000000" w:themeColor="text1"/>
          <w:szCs w:val="24"/>
        </w:rPr>
        <w:t>$2,091 x 2 = $4,182</w:t>
      </w:r>
    </w:p>
    <w:p w14:paraId="0B4CD8CB" w14:textId="25B05EFD" w:rsidR="0087550E" w:rsidRPr="00214CF9" w:rsidRDefault="0087550E" w:rsidP="002927DD">
      <w:pPr>
        <w:pStyle w:val="ListParagraph"/>
        <w:numPr>
          <w:ilvl w:val="0"/>
          <w:numId w:val="125"/>
        </w:numPr>
        <w:spacing w:before="120" w:after="120"/>
        <w:contextualSpacing w:val="0"/>
        <w:rPr>
          <w:rFonts w:cs="Arial"/>
          <w:color w:val="000000" w:themeColor="text1"/>
          <w:szCs w:val="24"/>
        </w:rPr>
      </w:pPr>
      <w:r w:rsidRPr="004A704E">
        <w:rPr>
          <w:rFonts w:cs="Arial"/>
          <w:color w:val="000000" w:themeColor="text1"/>
          <w:szCs w:val="24"/>
        </w:rPr>
        <w:t xml:space="preserve">Add the result to her current base rate: </w:t>
      </w:r>
      <w:r w:rsidRPr="00D831CC">
        <w:rPr>
          <w:rFonts w:cs="Arial"/>
          <w:i/>
          <w:color w:val="000000" w:themeColor="text1"/>
          <w:szCs w:val="24"/>
        </w:rPr>
        <w:t>$81,541 + $4,182 = $85,723</w:t>
      </w:r>
    </w:p>
    <w:tbl>
      <w:tblPr>
        <w:tblStyle w:val="TableGrid"/>
        <w:tblW w:w="11295" w:type="dxa"/>
        <w:tblInd w:w="-590"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45"/>
        <w:gridCol w:w="900"/>
        <w:gridCol w:w="900"/>
        <w:gridCol w:w="900"/>
        <w:gridCol w:w="1035"/>
        <w:gridCol w:w="855"/>
      </w:tblGrid>
      <w:tr w:rsidR="00214CF9" w:rsidRPr="0000204C" w14:paraId="3863F6A7" w14:textId="77777777" w:rsidTr="00005585">
        <w:trPr>
          <w:tblHeader/>
        </w:trPr>
        <w:tc>
          <w:tcPr>
            <w:tcW w:w="720" w:type="dxa"/>
            <w:shd w:val="clear" w:color="auto" w:fill="D9D9D9" w:themeFill="background1" w:themeFillShade="D9"/>
          </w:tcPr>
          <w:p w14:paraId="4A6F3516" w14:textId="77777777" w:rsidR="00214CF9" w:rsidRPr="00AC1CCE" w:rsidRDefault="00214CF9" w:rsidP="00005585">
            <w:pPr>
              <w:jc w:val="center"/>
              <w:rPr>
                <w:rFonts w:ascii="Calibri" w:hAnsi="Calibri" w:cs="Calibri"/>
                <w:b/>
                <w:bCs/>
                <w:szCs w:val="24"/>
              </w:rPr>
            </w:pPr>
            <w:r w:rsidRPr="00AC1CCE">
              <w:rPr>
                <w:rFonts w:ascii="Calibri" w:hAnsi="Calibri" w:cs="Calibri"/>
                <w:b/>
                <w:bCs/>
                <w:szCs w:val="24"/>
              </w:rPr>
              <w:t>2017</w:t>
            </w:r>
          </w:p>
        </w:tc>
        <w:tc>
          <w:tcPr>
            <w:tcW w:w="540" w:type="dxa"/>
            <w:shd w:val="clear" w:color="auto" w:fill="D9D9D9" w:themeFill="background1" w:themeFillShade="D9"/>
            <w:hideMark/>
          </w:tcPr>
          <w:p w14:paraId="27547764" w14:textId="77777777" w:rsidR="00214CF9" w:rsidRPr="00AC1CCE" w:rsidRDefault="00214CF9" w:rsidP="00005585">
            <w:pPr>
              <w:jc w:val="center"/>
              <w:rPr>
                <w:rFonts w:ascii="Calibri" w:hAnsi="Calibri" w:cs="Calibri"/>
                <w:b/>
                <w:bCs/>
                <w:szCs w:val="24"/>
              </w:rPr>
            </w:pPr>
            <w:r w:rsidRPr="00AC1CCE">
              <w:rPr>
                <w:rFonts w:ascii="Calibri" w:hAnsi="Calibri" w:cs="Calibri"/>
                <w:b/>
                <w:bCs/>
                <w:szCs w:val="24"/>
              </w:rPr>
              <w:t>Gr</w:t>
            </w:r>
          </w:p>
        </w:tc>
        <w:tc>
          <w:tcPr>
            <w:tcW w:w="900" w:type="dxa"/>
            <w:shd w:val="clear" w:color="auto" w:fill="D9D9D9" w:themeFill="background1" w:themeFillShade="D9"/>
            <w:hideMark/>
          </w:tcPr>
          <w:p w14:paraId="6E750E78" w14:textId="77777777" w:rsidR="00214CF9" w:rsidRPr="00AC1CCE" w:rsidRDefault="00214CF9" w:rsidP="00005585">
            <w:pPr>
              <w:jc w:val="center"/>
              <w:rPr>
                <w:rFonts w:ascii="Calibri" w:hAnsi="Calibri" w:cs="Calibri"/>
                <w:b/>
                <w:bCs/>
                <w:szCs w:val="24"/>
              </w:rPr>
            </w:pPr>
            <w:r w:rsidRPr="00AC1CCE">
              <w:rPr>
                <w:rFonts w:ascii="Calibri" w:hAnsi="Calibri" w:cs="Calibri"/>
                <w:b/>
                <w:bCs/>
                <w:szCs w:val="24"/>
              </w:rPr>
              <w:t>STEP 1</w:t>
            </w:r>
          </w:p>
        </w:tc>
        <w:tc>
          <w:tcPr>
            <w:tcW w:w="900" w:type="dxa"/>
            <w:shd w:val="clear" w:color="auto" w:fill="D9D9D9" w:themeFill="background1" w:themeFillShade="D9"/>
            <w:hideMark/>
          </w:tcPr>
          <w:p w14:paraId="1BB8F4F4" w14:textId="77777777" w:rsidR="00214CF9" w:rsidRPr="00AC1CCE" w:rsidRDefault="00214CF9" w:rsidP="00005585">
            <w:pPr>
              <w:jc w:val="center"/>
              <w:rPr>
                <w:rFonts w:ascii="Calibri" w:hAnsi="Calibri" w:cs="Calibri"/>
                <w:b/>
                <w:bCs/>
                <w:szCs w:val="24"/>
              </w:rPr>
            </w:pPr>
            <w:r w:rsidRPr="00AC1CCE">
              <w:rPr>
                <w:rFonts w:ascii="Calibri" w:hAnsi="Calibri" w:cs="Calibri"/>
                <w:b/>
                <w:bCs/>
                <w:szCs w:val="24"/>
              </w:rPr>
              <w:t>STEP 2</w:t>
            </w:r>
          </w:p>
        </w:tc>
        <w:tc>
          <w:tcPr>
            <w:tcW w:w="900" w:type="dxa"/>
            <w:shd w:val="clear" w:color="auto" w:fill="D9D9D9" w:themeFill="background1" w:themeFillShade="D9"/>
            <w:hideMark/>
          </w:tcPr>
          <w:p w14:paraId="2199E2B9" w14:textId="77777777" w:rsidR="00214CF9" w:rsidRPr="00AC1CCE" w:rsidRDefault="00214CF9" w:rsidP="00005585">
            <w:pPr>
              <w:jc w:val="center"/>
              <w:rPr>
                <w:rFonts w:ascii="Calibri" w:hAnsi="Calibri" w:cs="Calibri"/>
                <w:b/>
                <w:bCs/>
                <w:szCs w:val="24"/>
              </w:rPr>
            </w:pPr>
            <w:r w:rsidRPr="00AC1CCE">
              <w:rPr>
                <w:rFonts w:ascii="Calibri" w:hAnsi="Calibri" w:cs="Calibri"/>
                <w:b/>
                <w:bCs/>
                <w:szCs w:val="24"/>
              </w:rPr>
              <w:t>STEP 3</w:t>
            </w:r>
          </w:p>
        </w:tc>
        <w:tc>
          <w:tcPr>
            <w:tcW w:w="900" w:type="dxa"/>
            <w:shd w:val="clear" w:color="auto" w:fill="D9D9D9" w:themeFill="background1" w:themeFillShade="D9"/>
            <w:hideMark/>
          </w:tcPr>
          <w:p w14:paraId="279BA1E2" w14:textId="77777777" w:rsidR="00214CF9" w:rsidRPr="00AC1CCE" w:rsidRDefault="00214CF9" w:rsidP="00005585">
            <w:pPr>
              <w:jc w:val="center"/>
              <w:rPr>
                <w:rFonts w:ascii="Calibri" w:hAnsi="Calibri" w:cs="Calibri"/>
                <w:b/>
                <w:bCs/>
                <w:szCs w:val="24"/>
              </w:rPr>
            </w:pPr>
            <w:r w:rsidRPr="00AC1CCE">
              <w:rPr>
                <w:rFonts w:ascii="Calibri" w:hAnsi="Calibri" w:cs="Calibri"/>
                <w:b/>
                <w:bCs/>
                <w:szCs w:val="24"/>
              </w:rPr>
              <w:t>STEP 4</w:t>
            </w:r>
          </w:p>
        </w:tc>
        <w:tc>
          <w:tcPr>
            <w:tcW w:w="900" w:type="dxa"/>
            <w:shd w:val="clear" w:color="auto" w:fill="D9D9D9" w:themeFill="background1" w:themeFillShade="D9"/>
            <w:hideMark/>
          </w:tcPr>
          <w:p w14:paraId="189E2A4E" w14:textId="77777777" w:rsidR="00214CF9" w:rsidRPr="00AC1CCE" w:rsidRDefault="00214CF9" w:rsidP="00005585">
            <w:pPr>
              <w:jc w:val="center"/>
              <w:rPr>
                <w:rFonts w:ascii="Calibri" w:hAnsi="Calibri" w:cs="Calibri"/>
                <w:b/>
                <w:bCs/>
                <w:szCs w:val="24"/>
              </w:rPr>
            </w:pPr>
            <w:r w:rsidRPr="00AC1CCE">
              <w:rPr>
                <w:rFonts w:ascii="Calibri" w:hAnsi="Calibri" w:cs="Calibri"/>
                <w:b/>
                <w:bCs/>
                <w:szCs w:val="24"/>
              </w:rPr>
              <w:t>STEP 5</w:t>
            </w:r>
          </w:p>
        </w:tc>
        <w:tc>
          <w:tcPr>
            <w:tcW w:w="945" w:type="dxa"/>
            <w:shd w:val="clear" w:color="auto" w:fill="D9D9D9" w:themeFill="background1" w:themeFillShade="D9"/>
            <w:hideMark/>
          </w:tcPr>
          <w:p w14:paraId="06C9A597" w14:textId="77777777" w:rsidR="00214CF9" w:rsidRPr="00AC1CCE" w:rsidRDefault="00214CF9" w:rsidP="00005585">
            <w:pPr>
              <w:jc w:val="center"/>
              <w:rPr>
                <w:rFonts w:ascii="Calibri" w:hAnsi="Calibri" w:cs="Calibri"/>
                <w:b/>
                <w:bCs/>
                <w:szCs w:val="24"/>
              </w:rPr>
            </w:pPr>
            <w:r w:rsidRPr="00AC1CCE">
              <w:rPr>
                <w:rFonts w:ascii="Calibri" w:hAnsi="Calibri" w:cs="Calibri"/>
                <w:b/>
                <w:bCs/>
                <w:szCs w:val="24"/>
              </w:rPr>
              <w:t>STEP 6</w:t>
            </w:r>
          </w:p>
        </w:tc>
        <w:tc>
          <w:tcPr>
            <w:tcW w:w="900" w:type="dxa"/>
            <w:shd w:val="clear" w:color="auto" w:fill="D9D9D9" w:themeFill="background1" w:themeFillShade="D9"/>
            <w:hideMark/>
          </w:tcPr>
          <w:p w14:paraId="00E24EA0" w14:textId="77777777" w:rsidR="00214CF9" w:rsidRPr="00AC1CCE" w:rsidRDefault="00214CF9" w:rsidP="00005585">
            <w:pPr>
              <w:jc w:val="center"/>
              <w:rPr>
                <w:rFonts w:ascii="Calibri" w:hAnsi="Calibri" w:cs="Calibri"/>
                <w:b/>
                <w:bCs/>
                <w:szCs w:val="24"/>
              </w:rPr>
            </w:pPr>
            <w:r w:rsidRPr="00AC1CCE">
              <w:rPr>
                <w:rFonts w:ascii="Calibri" w:hAnsi="Calibri" w:cs="Calibri"/>
                <w:b/>
                <w:bCs/>
                <w:szCs w:val="24"/>
              </w:rPr>
              <w:t>STEP 7</w:t>
            </w:r>
          </w:p>
        </w:tc>
        <w:tc>
          <w:tcPr>
            <w:tcW w:w="900" w:type="dxa"/>
            <w:shd w:val="clear" w:color="auto" w:fill="D9D9D9" w:themeFill="background1" w:themeFillShade="D9"/>
            <w:hideMark/>
          </w:tcPr>
          <w:p w14:paraId="04EF0F85" w14:textId="77777777" w:rsidR="00214CF9" w:rsidRPr="00AC1CCE" w:rsidRDefault="00214CF9" w:rsidP="00005585">
            <w:pPr>
              <w:jc w:val="center"/>
              <w:rPr>
                <w:rFonts w:ascii="Calibri" w:hAnsi="Calibri" w:cs="Calibri"/>
                <w:b/>
                <w:bCs/>
                <w:szCs w:val="24"/>
              </w:rPr>
            </w:pPr>
            <w:r w:rsidRPr="00AC1CCE">
              <w:rPr>
                <w:rFonts w:ascii="Calibri" w:hAnsi="Calibri" w:cs="Calibri"/>
                <w:b/>
                <w:bCs/>
                <w:szCs w:val="24"/>
              </w:rPr>
              <w:t>STEP 8</w:t>
            </w:r>
          </w:p>
        </w:tc>
        <w:tc>
          <w:tcPr>
            <w:tcW w:w="900" w:type="dxa"/>
            <w:shd w:val="clear" w:color="auto" w:fill="D9D9D9" w:themeFill="background1" w:themeFillShade="D9"/>
            <w:hideMark/>
          </w:tcPr>
          <w:p w14:paraId="6233080E" w14:textId="77777777" w:rsidR="00214CF9" w:rsidRPr="00AC1CCE" w:rsidRDefault="00214CF9" w:rsidP="00005585">
            <w:pPr>
              <w:jc w:val="center"/>
              <w:rPr>
                <w:rFonts w:ascii="Calibri" w:hAnsi="Calibri" w:cs="Calibri"/>
                <w:b/>
                <w:bCs/>
                <w:szCs w:val="24"/>
              </w:rPr>
            </w:pPr>
            <w:r w:rsidRPr="00AC1CCE">
              <w:rPr>
                <w:rFonts w:ascii="Calibri" w:hAnsi="Calibri" w:cs="Calibri"/>
                <w:b/>
                <w:bCs/>
                <w:szCs w:val="24"/>
              </w:rPr>
              <w:t>STEP 9</w:t>
            </w:r>
          </w:p>
        </w:tc>
        <w:tc>
          <w:tcPr>
            <w:tcW w:w="1035" w:type="dxa"/>
            <w:shd w:val="clear" w:color="auto" w:fill="D9D9D9" w:themeFill="background1" w:themeFillShade="D9"/>
            <w:hideMark/>
          </w:tcPr>
          <w:p w14:paraId="5AC8E2E6" w14:textId="77777777" w:rsidR="00214CF9" w:rsidRPr="00AC1CCE" w:rsidRDefault="00214CF9" w:rsidP="00005585">
            <w:pPr>
              <w:jc w:val="center"/>
              <w:rPr>
                <w:rFonts w:ascii="Calibri" w:hAnsi="Calibri" w:cs="Calibri"/>
                <w:b/>
                <w:bCs/>
                <w:szCs w:val="24"/>
              </w:rPr>
            </w:pPr>
            <w:r w:rsidRPr="00AC1CCE">
              <w:rPr>
                <w:rFonts w:ascii="Calibri" w:hAnsi="Calibri" w:cs="Calibri"/>
                <w:b/>
                <w:bCs/>
                <w:szCs w:val="24"/>
              </w:rPr>
              <w:t>STEP 10</w:t>
            </w:r>
          </w:p>
        </w:tc>
        <w:tc>
          <w:tcPr>
            <w:tcW w:w="855" w:type="dxa"/>
            <w:shd w:val="clear" w:color="auto" w:fill="D9D9D9" w:themeFill="background1" w:themeFillShade="D9"/>
          </w:tcPr>
          <w:p w14:paraId="67B57C07" w14:textId="77777777" w:rsidR="00214CF9" w:rsidRPr="00AC1CCE" w:rsidRDefault="00214CF9" w:rsidP="00005585">
            <w:pPr>
              <w:jc w:val="center"/>
              <w:rPr>
                <w:rFonts w:ascii="Calibri" w:hAnsi="Calibri" w:cs="Calibri"/>
                <w:b/>
                <w:bCs/>
                <w:szCs w:val="24"/>
              </w:rPr>
            </w:pPr>
            <w:r>
              <w:rPr>
                <w:rFonts w:ascii="Calibri" w:hAnsi="Calibri" w:cs="Calibri"/>
                <w:b/>
                <w:bCs/>
                <w:szCs w:val="24"/>
              </w:rPr>
              <w:t>WGI</w:t>
            </w:r>
          </w:p>
        </w:tc>
      </w:tr>
      <w:tr w:rsidR="00214CF9" w:rsidRPr="0000204C" w14:paraId="5B1E2F54" w14:textId="77777777" w:rsidTr="00005585">
        <w:tc>
          <w:tcPr>
            <w:tcW w:w="720" w:type="dxa"/>
            <w:shd w:val="clear" w:color="auto" w:fill="FFFF00"/>
          </w:tcPr>
          <w:p w14:paraId="6DFA43E6" w14:textId="77777777" w:rsidR="00214CF9" w:rsidRPr="004A704E" w:rsidRDefault="00214CF9" w:rsidP="00005585">
            <w:pPr>
              <w:jc w:val="center"/>
              <w:rPr>
                <w:rFonts w:ascii="Calibri" w:hAnsi="Calibri" w:cs="Calibri"/>
                <w:b/>
                <w:bCs/>
                <w:color w:val="000000" w:themeColor="text1"/>
                <w:szCs w:val="22"/>
              </w:rPr>
            </w:pPr>
            <w:r w:rsidRPr="004A704E">
              <w:rPr>
                <w:rFonts w:ascii="Calibri" w:hAnsi="Calibri" w:cs="Calibri"/>
                <w:b/>
                <w:bCs/>
                <w:color w:val="000000" w:themeColor="text1"/>
                <w:szCs w:val="22"/>
              </w:rPr>
              <w:t>Base</w:t>
            </w:r>
          </w:p>
        </w:tc>
        <w:tc>
          <w:tcPr>
            <w:tcW w:w="540" w:type="dxa"/>
            <w:vAlign w:val="center"/>
          </w:tcPr>
          <w:p w14:paraId="350BC997" w14:textId="77777777" w:rsidR="00214CF9" w:rsidRPr="004A704E" w:rsidRDefault="00214CF9" w:rsidP="00005585">
            <w:pPr>
              <w:jc w:val="center"/>
              <w:rPr>
                <w:rFonts w:ascii="Calibri" w:hAnsi="Calibri" w:cs="Calibri"/>
                <w:bCs/>
                <w:color w:val="000000" w:themeColor="text1"/>
                <w:szCs w:val="22"/>
              </w:rPr>
            </w:pPr>
            <w:r w:rsidRPr="004A704E">
              <w:rPr>
                <w:rFonts w:ascii="Calibri" w:hAnsi="Calibri" w:cs="Calibri"/>
                <w:bCs/>
                <w:color w:val="000000" w:themeColor="text1"/>
                <w:szCs w:val="22"/>
              </w:rPr>
              <w:t>12</w:t>
            </w:r>
          </w:p>
        </w:tc>
        <w:tc>
          <w:tcPr>
            <w:tcW w:w="900" w:type="dxa"/>
            <w:shd w:val="clear" w:color="auto" w:fill="auto"/>
            <w:vAlign w:val="center"/>
          </w:tcPr>
          <w:p w14:paraId="20416339" w14:textId="77777777" w:rsidR="00214CF9" w:rsidRPr="004A704E" w:rsidRDefault="00214CF9" w:rsidP="00005585">
            <w:pPr>
              <w:jc w:val="center"/>
              <w:rPr>
                <w:rFonts w:ascii="Calibri" w:hAnsi="Calibri" w:cs="Calibri"/>
                <w:bCs/>
                <w:color w:val="000000" w:themeColor="text1"/>
                <w:szCs w:val="22"/>
              </w:rPr>
            </w:pPr>
            <w:r w:rsidRPr="004A704E">
              <w:rPr>
                <w:rFonts w:ascii="Calibri" w:hAnsi="Calibri" w:cs="Calibri"/>
                <w:bCs/>
                <w:color w:val="000000" w:themeColor="text1"/>
                <w:szCs w:val="22"/>
              </w:rPr>
              <w:t>62,722</w:t>
            </w:r>
          </w:p>
        </w:tc>
        <w:tc>
          <w:tcPr>
            <w:tcW w:w="900" w:type="dxa"/>
            <w:vAlign w:val="center"/>
          </w:tcPr>
          <w:p w14:paraId="0788527C" w14:textId="77777777" w:rsidR="00214CF9" w:rsidRPr="004A704E" w:rsidRDefault="00214CF9" w:rsidP="00005585">
            <w:pPr>
              <w:jc w:val="center"/>
              <w:rPr>
                <w:rFonts w:ascii="Calibri" w:hAnsi="Calibri" w:cs="Calibri"/>
                <w:bCs/>
                <w:color w:val="000000" w:themeColor="text1"/>
                <w:szCs w:val="22"/>
              </w:rPr>
            </w:pPr>
            <w:r w:rsidRPr="004A704E">
              <w:rPr>
                <w:rFonts w:ascii="Calibri" w:hAnsi="Calibri" w:cs="Calibri"/>
                <w:bCs/>
                <w:color w:val="000000" w:themeColor="text1"/>
                <w:szCs w:val="22"/>
              </w:rPr>
              <w:t>64,813</w:t>
            </w:r>
          </w:p>
        </w:tc>
        <w:tc>
          <w:tcPr>
            <w:tcW w:w="900" w:type="dxa"/>
            <w:vAlign w:val="center"/>
          </w:tcPr>
          <w:p w14:paraId="13D10B2F" w14:textId="77777777" w:rsidR="00214CF9" w:rsidRPr="004A704E" w:rsidRDefault="00214CF9" w:rsidP="00005585">
            <w:pPr>
              <w:jc w:val="center"/>
              <w:rPr>
                <w:rFonts w:ascii="Calibri" w:hAnsi="Calibri" w:cs="Calibri"/>
                <w:bCs/>
                <w:color w:val="000000" w:themeColor="text1"/>
                <w:szCs w:val="22"/>
              </w:rPr>
            </w:pPr>
            <w:r w:rsidRPr="004A704E">
              <w:rPr>
                <w:rFonts w:ascii="Calibri" w:hAnsi="Calibri" w:cs="Calibri"/>
                <w:bCs/>
                <w:color w:val="000000" w:themeColor="text1"/>
                <w:szCs w:val="22"/>
              </w:rPr>
              <w:t>66,904</w:t>
            </w:r>
          </w:p>
        </w:tc>
        <w:tc>
          <w:tcPr>
            <w:tcW w:w="900" w:type="dxa"/>
            <w:shd w:val="clear" w:color="auto" w:fill="auto"/>
            <w:vAlign w:val="center"/>
          </w:tcPr>
          <w:p w14:paraId="55A6BD06" w14:textId="77777777" w:rsidR="00214CF9" w:rsidRPr="004A704E" w:rsidRDefault="00214CF9" w:rsidP="00005585">
            <w:pPr>
              <w:jc w:val="center"/>
              <w:rPr>
                <w:rFonts w:ascii="Calibri" w:hAnsi="Calibri" w:cs="Calibri"/>
                <w:bCs/>
                <w:color w:val="000000" w:themeColor="text1"/>
                <w:szCs w:val="22"/>
              </w:rPr>
            </w:pPr>
            <w:r w:rsidRPr="004A704E">
              <w:rPr>
                <w:rFonts w:ascii="Calibri" w:hAnsi="Calibri" w:cs="Calibri"/>
                <w:bCs/>
                <w:color w:val="000000" w:themeColor="text1"/>
                <w:szCs w:val="22"/>
              </w:rPr>
              <w:t>68,995</w:t>
            </w:r>
          </w:p>
        </w:tc>
        <w:tc>
          <w:tcPr>
            <w:tcW w:w="900" w:type="dxa"/>
            <w:shd w:val="clear" w:color="auto" w:fill="auto"/>
            <w:vAlign w:val="center"/>
          </w:tcPr>
          <w:p w14:paraId="78AE7CCC" w14:textId="77777777" w:rsidR="00214CF9" w:rsidRPr="004A704E" w:rsidRDefault="00214CF9" w:rsidP="00005585">
            <w:pPr>
              <w:jc w:val="center"/>
              <w:rPr>
                <w:rFonts w:ascii="Calibri" w:hAnsi="Calibri" w:cs="Calibri"/>
                <w:bCs/>
                <w:color w:val="000000" w:themeColor="text1"/>
                <w:szCs w:val="22"/>
              </w:rPr>
            </w:pPr>
            <w:r w:rsidRPr="004A704E">
              <w:rPr>
                <w:rFonts w:ascii="Calibri" w:hAnsi="Calibri" w:cs="Calibri"/>
                <w:bCs/>
                <w:color w:val="000000" w:themeColor="text1"/>
                <w:szCs w:val="22"/>
              </w:rPr>
              <w:t>71,086</w:t>
            </w:r>
          </w:p>
        </w:tc>
        <w:tc>
          <w:tcPr>
            <w:tcW w:w="945" w:type="dxa"/>
            <w:shd w:val="clear" w:color="auto" w:fill="auto"/>
            <w:vAlign w:val="center"/>
          </w:tcPr>
          <w:p w14:paraId="58F69458" w14:textId="77777777" w:rsidR="00214CF9" w:rsidRPr="004A704E" w:rsidRDefault="00214CF9" w:rsidP="00005585">
            <w:pPr>
              <w:jc w:val="center"/>
              <w:rPr>
                <w:rFonts w:ascii="Calibri" w:hAnsi="Calibri" w:cs="Calibri"/>
                <w:bCs/>
                <w:color w:val="000000" w:themeColor="text1"/>
                <w:szCs w:val="22"/>
              </w:rPr>
            </w:pPr>
            <w:r w:rsidRPr="004A704E">
              <w:rPr>
                <w:rFonts w:ascii="Calibri" w:hAnsi="Calibri" w:cs="Calibri"/>
                <w:bCs/>
                <w:color w:val="000000" w:themeColor="text1"/>
                <w:szCs w:val="22"/>
              </w:rPr>
              <w:t>73,177</w:t>
            </w:r>
          </w:p>
        </w:tc>
        <w:tc>
          <w:tcPr>
            <w:tcW w:w="900" w:type="dxa"/>
            <w:shd w:val="clear" w:color="auto" w:fill="auto"/>
            <w:vAlign w:val="center"/>
          </w:tcPr>
          <w:p w14:paraId="06A5E617" w14:textId="77777777" w:rsidR="00214CF9" w:rsidRPr="004A704E" w:rsidRDefault="00214CF9" w:rsidP="00005585">
            <w:pPr>
              <w:jc w:val="center"/>
              <w:rPr>
                <w:rFonts w:ascii="Calibri" w:hAnsi="Calibri" w:cs="Calibri"/>
                <w:bCs/>
                <w:color w:val="000000" w:themeColor="text1"/>
                <w:szCs w:val="22"/>
              </w:rPr>
            </w:pPr>
            <w:r w:rsidRPr="004A704E">
              <w:rPr>
                <w:rFonts w:ascii="Calibri" w:hAnsi="Calibri" w:cs="Calibri"/>
                <w:bCs/>
                <w:color w:val="000000" w:themeColor="text1"/>
                <w:szCs w:val="22"/>
              </w:rPr>
              <w:t>75,268</w:t>
            </w:r>
          </w:p>
        </w:tc>
        <w:tc>
          <w:tcPr>
            <w:tcW w:w="900" w:type="dxa"/>
            <w:shd w:val="clear" w:color="auto" w:fill="auto"/>
            <w:vAlign w:val="center"/>
          </w:tcPr>
          <w:p w14:paraId="2578A5F9" w14:textId="77777777" w:rsidR="00214CF9" w:rsidRPr="004A704E" w:rsidRDefault="00214CF9" w:rsidP="00005585">
            <w:pPr>
              <w:jc w:val="center"/>
              <w:rPr>
                <w:rFonts w:ascii="Calibri" w:hAnsi="Calibri" w:cs="Calibri"/>
                <w:bCs/>
                <w:color w:val="000000" w:themeColor="text1"/>
                <w:szCs w:val="22"/>
              </w:rPr>
            </w:pPr>
            <w:r w:rsidRPr="004A704E">
              <w:rPr>
                <w:rFonts w:ascii="Calibri" w:hAnsi="Calibri" w:cs="Calibri"/>
                <w:bCs/>
                <w:color w:val="000000" w:themeColor="text1"/>
                <w:szCs w:val="22"/>
              </w:rPr>
              <w:t>77,359</w:t>
            </w:r>
          </w:p>
        </w:tc>
        <w:tc>
          <w:tcPr>
            <w:tcW w:w="900" w:type="dxa"/>
            <w:shd w:val="clear" w:color="auto" w:fill="auto"/>
            <w:vAlign w:val="center"/>
          </w:tcPr>
          <w:p w14:paraId="2083FBFA" w14:textId="77777777" w:rsidR="00214CF9" w:rsidRPr="004A704E" w:rsidRDefault="00214CF9" w:rsidP="00005585">
            <w:pPr>
              <w:jc w:val="center"/>
              <w:rPr>
                <w:rFonts w:ascii="Calibri" w:hAnsi="Calibri" w:cs="Calibri"/>
                <w:bCs/>
                <w:color w:val="000000" w:themeColor="text1"/>
                <w:szCs w:val="22"/>
              </w:rPr>
            </w:pPr>
            <w:r w:rsidRPr="004A704E">
              <w:rPr>
                <w:rFonts w:ascii="Calibri" w:hAnsi="Calibri" w:cs="Calibri"/>
                <w:bCs/>
                <w:color w:val="000000" w:themeColor="text1"/>
                <w:szCs w:val="22"/>
              </w:rPr>
              <w:t>79,450</w:t>
            </w:r>
          </w:p>
        </w:tc>
        <w:tc>
          <w:tcPr>
            <w:tcW w:w="1035" w:type="dxa"/>
            <w:shd w:val="clear" w:color="auto" w:fill="FFFF00"/>
            <w:vAlign w:val="center"/>
          </w:tcPr>
          <w:p w14:paraId="02667A58" w14:textId="77777777" w:rsidR="00214CF9" w:rsidRPr="004A704E" w:rsidRDefault="00214CF9" w:rsidP="00005585">
            <w:pPr>
              <w:jc w:val="center"/>
              <w:rPr>
                <w:rFonts w:ascii="Calibri" w:hAnsi="Calibri" w:cs="Calibri"/>
                <w:bCs/>
                <w:color w:val="000000" w:themeColor="text1"/>
                <w:szCs w:val="22"/>
              </w:rPr>
            </w:pPr>
            <w:r w:rsidRPr="004A704E">
              <w:rPr>
                <w:rFonts w:ascii="Calibri" w:hAnsi="Calibri" w:cs="Calibri"/>
                <w:bCs/>
                <w:color w:val="000000" w:themeColor="text1"/>
                <w:szCs w:val="22"/>
              </w:rPr>
              <w:t>81,541</w:t>
            </w:r>
          </w:p>
        </w:tc>
        <w:tc>
          <w:tcPr>
            <w:tcW w:w="855" w:type="dxa"/>
            <w:shd w:val="clear" w:color="auto" w:fill="FFFF00"/>
          </w:tcPr>
          <w:p w14:paraId="30703140" w14:textId="77777777" w:rsidR="00214CF9" w:rsidRPr="004A704E" w:rsidRDefault="00214CF9" w:rsidP="00005585">
            <w:pPr>
              <w:jc w:val="center"/>
              <w:rPr>
                <w:rFonts w:ascii="Calibri" w:hAnsi="Calibri" w:cs="Calibri"/>
                <w:bCs/>
                <w:color w:val="000000" w:themeColor="text1"/>
                <w:szCs w:val="22"/>
              </w:rPr>
            </w:pPr>
            <w:r w:rsidRPr="004A704E">
              <w:rPr>
                <w:rFonts w:ascii="Calibri" w:hAnsi="Calibri" w:cs="Calibri"/>
                <w:bCs/>
                <w:color w:val="000000" w:themeColor="text1"/>
                <w:szCs w:val="22"/>
              </w:rPr>
              <w:t>2</w:t>
            </w:r>
            <w:r>
              <w:rPr>
                <w:rFonts w:ascii="Calibri" w:hAnsi="Calibri" w:cs="Calibri"/>
                <w:bCs/>
                <w:color w:val="000000" w:themeColor="text1"/>
                <w:szCs w:val="22"/>
              </w:rPr>
              <w:t>,</w:t>
            </w:r>
            <w:r w:rsidRPr="004A704E">
              <w:rPr>
                <w:rFonts w:ascii="Calibri" w:hAnsi="Calibri" w:cs="Calibri"/>
                <w:bCs/>
                <w:color w:val="000000" w:themeColor="text1"/>
                <w:szCs w:val="22"/>
              </w:rPr>
              <w:t>091</w:t>
            </w:r>
          </w:p>
        </w:tc>
      </w:tr>
    </w:tbl>
    <w:p w14:paraId="0B4CD8CC" w14:textId="77777777" w:rsidR="004A704E" w:rsidRPr="004A704E" w:rsidRDefault="004A704E" w:rsidP="002927DD">
      <w:pPr>
        <w:pStyle w:val="ListParagraph"/>
        <w:numPr>
          <w:ilvl w:val="0"/>
          <w:numId w:val="46"/>
        </w:numPr>
        <w:spacing w:before="120" w:after="120"/>
        <w:contextualSpacing w:val="0"/>
        <w:rPr>
          <w:rFonts w:cs="Arial"/>
          <w:color w:val="000000" w:themeColor="text1"/>
          <w:szCs w:val="24"/>
        </w:rPr>
      </w:pPr>
      <w:r w:rsidRPr="004A704E">
        <w:rPr>
          <w:rFonts w:cs="Arial"/>
          <w:b/>
          <w:bCs/>
          <w:color w:val="000000" w:themeColor="text1"/>
          <w:szCs w:val="24"/>
        </w:rPr>
        <w:t>Step C</w:t>
      </w:r>
      <w:r w:rsidR="00850FE9">
        <w:rPr>
          <w:rFonts w:cs="Arial"/>
          <w:b/>
          <w:bCs/>
          <w:color w:val="000000" w:themeColor="text1"/>
          <w:szCs w:val="24"/>
        </w:rPr>
        <w:t xml:space="preserve">: </w:t>
      </w:r>
      <w:r w:rsidRPr="004A704E">
        <w:rPr>
          <w:rFonts w:cs="Arial"/>
          <w:b/>
          <w:bCs/>
          <w:color w:val="000000" w:themeColor="text1"/>
          <w:szCs w:val="24"/>
        </w:rPr>
        <w:t xml:space="preserve">Promotion Entitlement. </w:t>
      </w:r>
    </w:p>
    <w:p w14:paraId="0B4CD8CD" w14:textId="4D54F1F9" w:rsidR="0087550E" w:rsidRDefault="0087550E" w:rsidP="002927DD">
      <w:pPr>
        <w:pStyle w:val="ListParagraph"/>
        <w:numPr>
          <w:ilvl w:val="0"/>
          <w:numId w:val="119"/>
        </w:numPr>
        <w:spacing w:before="120" w:after="120"/>
        <w:contextualSpacing w:val="0"/>
        <w:rPr>
          <w:rFonts w:cs="Arial"/>
          <w:color w:val="000000" w:themeColor="text1"/>
          <w:szCs w:val="24"/>
        </w:rPr>
      </w:pPr>
      <w:r w:rsidRPr="00F0139B">
        <w:rPr>
          <w:rFonts w:cs="Arial"/>
          <w:color w:val="000000" w:themeColor="text1"/>
          <w:szCs w:val="24"/>
        </w:rPr>
        <w:t>Get the special rate table.</w:t>
      </w:r>
      <w:r w:rsidR="00F0139B" w:rsidRPr="00F0139B">
        <w:rPr>
          <w:rFonts w:cs="Arial"/>
          <w:color w:val="000000" w:themeColor="text1"/>
          <w:szCs w:val="24"/>
        </w:rPr>
        <w:t xml:space="preserve"> </w:t>
      </w:r>
    </w:p>
    <w:tbl>
      <w:tblPr>
        <w:tblStyle w:val="TableGrid"/>
        <w:tblW w:w="11430" w:type="dxa"/>
        <w:tblInd w:w="-683" w:type="dxa"/>
        <w:tblLayout w:type="fixed"/>
        <w:tblLook w:val="04A0" w:firstRow="1" w:lastRow="0" w:firstColumn="1" w:lastColumn="0" w:noHBand="0" w:noVBand="1"/>
        <w:tblCaption w:val="Pay Table"/>
        <w:tblDescription w:val="Pay Table"/>
      </w:tblPr>
      <w:tblGrid>
        <w:gridCol w:w="765"/>
        <w:gridCol w:w="495"/>
        <w:gridCol w:w="900"/>
        <w:gridCol w:w="900"/>
        <w:gridCol w:w="900"/>
        <w:gridCol w:w="900"/>
        <w:gridCol w:w="900"/>
        <w:gridCol w:w="900"/>
        <w:gridCol w:w="900"/>
        <w:gridCol w:w="990"/>
        <w:gridCol w:w="990"/>
        <w:gridCol w:w="990"/>
        <w:gridCol w:w="900"/>
      </w:tblGrid>
      <w:tr w:rsidR="009B2E54" w:rsidRPr="0000204C" w14:paraId="5EF082D7" w14:textId="77777777" w:rsidTr="00005585">
        <w:trPr>
          <w:tblHeader/>
        </w:trPr>
        <w:tc>
          <w:tcPr>
            <w:tcW w:w="765" w:type="dxa"/>
            <w:shd w:val="clear" w:color="auto" w:fill="D9D9D9" w:themeFill="background1" w:themeFillShade="D9"/>
          </w:tcPr>
          <w:p w14:paraId="29975788" w14:textId="77777777" w:rsidR="009B2E54" w:rsidRPr="00785F87" w:rsidRDefault="009B2E54" w:rsidP="00005585">
            <w:pPr>
              <w:jc w:val="center"/>
              <w:rPr>
                <w:rFonts w:ascii="Calibri" w:hAnsi="Calibri" w:cs="Calibri"/>
                <w:szCs w:val="24"/>
              </w:rPr>
            </w:pPr>
            <w:r w:rsidRPr="00785F87">
              <w:rPr>
                <w:rFonts w:ascii="Calibri" w:hAnsi="Calibri" w:cs="Calibri"/>
                <w:szCs w:val="24"/>
              </w:rPr>
              <w:t>2017</w:t>
            </w:r>
          </w:p>
        </w:tc>
        <w:tc>
          <w:tcPr>
            <w:tcW w:w="495" w:type="dxa"/>
            <w:shd w:val="clear" w:color="auto" w:fill="D9D9D9" w:themeFill="background1" w:themeFillShade="D9"/>
            <w:hideMark/>
          </w:tcPr>
          <w:p w14:paraId="2E05C1CB" w14:textId="77777777" w:rsidR="009B2E54" w:rsidRPr="00785F87" w:rsidRDefault="009B2E54" w:rsidP="00005585">
            <w:pPr>
              <w:jc w:val="center"/>
              <w:rPr>
                <w:rFonts w:ascii="Calibri" w:hAnsi="Calibri" w:cs="Calibri"/>
                <w:szCs w:val="24"/>
              </w:rPr>
            </w:pPr>
            <w:r w:rsidRPr="00785F87">
              <w:rPr>
                <w:rFonts w:ascii="Calibri" w:hAnsi="Calibri" w:cs="Calibri"/>
                <w:szCs w:val="24"/>
              </w:rPr>
              <w:t>Gr</w:t>
            </w:r>
          </w:p>
        </w:tc>
        <w:tc>
          <w:tcPr>
            <w:tcW w:w="900" w:type="dxa"/>
            <w:shd w:val="clear" w:color="auto" w:fill="D9D9D9" w:themeFill="background1" w:themeFillShade="D9"/>
            <w:hideMark/>
          </w:tcPr>
          <w:p w14:paraId="2DE843DE" w14:textId="77777777" w:rsidR="009B2E54" w:rsidRPr="00785F87" w:rsidRDefault="009B2E54" w:rsidP="00005585">
            <w:pPr>
              <w:jc w:val="center"/>
              <w:rPr>
                <w:rFonts w:ascii="Calibri" w:hAnsi="Calibri" w:cs="Calibri"/>
                <w:szCs w:val="24"/>
              </w:rPr>
            </w:pPr>
            <w:r w:rsidRPr="00785F87">
              <w:rPr>
                <w:rFonts w:ascii="Calibri" w:hAnsi="Calibri" w:cs="Calibri"/>
                <w:szCs w:val="24"/>
              </w:rPr>
              <w:t>STEP 1</w:t>
            </w:r>
          </w:p>
        </w:tc>
        <w:tc>
          <w:tcPr>
            <w:tcW w:w="900" w:type="dxa"/>
            <w:shd w:val="clear" w:color="auto" w:fill="D9D9D9" w:themeFill="background1" w:themeFillShade="D9"/>
            <w:hideMark/>
          </w:tcPr>
          <w:p w14:paraId="42805B30" w14:textId="77777777" w:rsidR="009B2E54" w:rsidRPr="00785F87" w:rsidRDefault="009B2E54" w:rsidP="00005585">
            <w:pPr>
              <w:jc w:val="center"/>
              <w:rPr>
                <w:rFonts w:ascii="Calibri" w:hAnsi="Calibri" w:cs="Calibri"/>
                <w:szCs w:val="24"/>
              </w:rPr>
            </w:pPr>
            <w:r w:rsidRPr="00785F87">
              <w:rPr>
                <w:rFonts w:ascii="Calibri" w:hAnsi="Calibri" w:cs="Calibri"/>
                <w:szCs w:val="24"/>
              </w:rPr>
              <w:t>STEP 2</w:t>
            </w:r>
          </w:p>
        </w:tc>
        <w:tc>
          <w:tcPr>
            <w:tcW w:w="900" w:type="dxa"/>
            <w:shd w:val="clear" w:color="auto" w:fill="D9D9D9" w:themeFill="background1" w:themeFillShade="D9"/>
            <w:hideMark/>
          </w:tcPr>
          <w:p w14:paraId="51371B7A" w14:textId="77777777" w:rsidR="009B2E54" w:rsidRPr="00785F87" w:rsidRDefault="009B2E54" w:rsidP="00005585">
            <w:pPr>
              <w:jc w:val="center"/>
              <w:rPr>
                <w:rFonts w:ascii="Calibri" w:hAnsi="Calibri" w:cs="Calibri"/>
                <w:szCs w:val="24"/>
              </w:rPr>
            </w:pPr>
            <w:r w:rsidRPr="00785F87">
              <w:rPr>
                <w:rFonts w:ascii="Calibri" w:hAnsi="Calibri" w:cs="Calibri"/>
                <w:szCs w:val="24"/>
              </w:rPr>
              <w:t>STEP 3</w:t>
            </w:r>
          </w:p>
        </w:tc>
        <w:tc>
          <w:tcPr>
            <w:tcW w:w="900" w:type="dxa"/>
            <w:shd w:val="clear" w:color="auto" w:fill="D9D9D9" w:themeFill="background1" w:themeFillShade="D9"/>
            <w:hideMark/>
          </w:tcPr>
          <w:p w14:paraId="4A25E565" w14:textId="77777777" w:rsidR="009B2E54" w:rsidRPr="00785F87" w:rsidRDefault="009B2E54" w:rsidP="00005585">
            <w:pPr>
              <w:jc w:val="center"/>
              <w:rPr>
                <w:rFonts w:ascii="Calibri" w:hAnsi="Calibri" w:cs="Calibri"/>
                <w:szCs w:val="24"/>
              </w:rPr>
            </w:pPr>
            <w:r w:rsidRPr="00785F87">
              <w:rPr>
                <w:rFonts w:ascii="Calibri" w:hAnsi="Calibri" w:cs="Calibri"/>
                <w:szCs w:val="24"/>
              </w:rPr>
              <w:t>STEP 4</w:t>
            </w:r>
          </w:p>
        </w:tc>
        <w:tc>
          <w:tcPr>
            <w:tcW w:w="900" w:type="dxa"/>
            <w:shd w:val="clear" w:color="auto" w:fill="D9D9D9" w:themeFill="background1" w:themeFillShade="D9"/>
            <w:hideMark/>
          </w:tcPr>
          <w:p w14:paraId="2ADE37DF" w14:textId="77777777" w:rsidR="009B2E54" w:rsidRPr="00785F87" w:rsidRDefault="009B2E54" w:rsidP="00005585">
            <w:pPr>
              <w:jc w:val="center"/>
              <w:rPr>
                <w:rFonts w:ascii="Calibri" w:hAnsi="Calibri" w:cs="Calibri"/>
                <w:szCs w:val="24"/>
              </w:rPr>
            </w:pPr>
            <w:r w:rsidRPr="00785F87">
              <w:rPr>
                <w:rFonts w:ascii="Calibri" w:hAnsi="Calibri" w:cs="Calibri"/>
                <w:szCs w:val="24"/>
              </w:rPr>
              <w:t>STEP 5</w:t>
            </w:r>
          </w:p>
        </w:tc>
        <w:tc>
          <w:tcPr>
            <w:tcW w:w="900" w:type="dxa"/>
            <w:shd w:val="clear" w:color="auto" w:fill="D9D9D9" w:themeFill="background1" w:themeFillShade="D9"/>
            <w:hideMark/>
          </w:tcPr>
          <w:p w14:paraId="2A123A3C" w14:textId="77777777" w:rsidR="009B2E54" w:rsidRPr="00785F87" w:rsidRDefault="009B2E54" w:rsidP="00005585">
            <w:pPr>
              <w:jc w:val="center"/>
              <w:rPr>
                <w:rFonts w:ascii="Calibri" w:hAnsi="Calibri" w:cs="Calibri"/>
                <w:szCs w:val="24"/>
              </w:rPr>
            </w:pPr>
            <w:r w:rsidRPr="00785F87">
              <w:rPr>
                <w:rFonts w:ascii="Calibri" w:hAnsi="Calibri" w:cs="Calibri"/>
                <w:szCs w:val="24"/>
              </w:rPr>
              <w:t>STEP 6</w:t>
            </w:r>
          </w:p>
        </w:tc>
        <w:tc>
          <w:tcPr>
            <w:tcW w:w="900" w:type="dxa"/>
            <w:shd w:val="clear" w:color="auto" w:fill="D9D9D9" w:themeFill="background1" w:themeFillShade="D9"/>
            <w:hideMark/>
          </w:tcPr>
          <w:p w14:paraId="1850C992" w14:textId="77777777" w:rsidR="009B2E54" w:rsidRPr="00785F87" w:rsidRDefault="009B2E54" w:rsidP="00005585">
            <w:pPr>
              <w:jc w:val="center"/>
              <w:rPr>
                <w:rFonts w:ascii="Calibri" w:hAnsi="Calibri" w:cs="Calibri"/>
                <w:szCs w:val="24"/>
              </w:rPr>
            </w:pPr>
            <w:r w:rsidRPr="00785F87">
              <w:rPr>
                <w:rFonts w:ascii="Calibri" w:hAnsi="Calibri" w:cs="Calibri"/>
                <w:szCs w:val="24"/>
              </w:rPr>
              <w:t>STEP 7</w:t>
            </w:r>
          </w:p>
        </w:tc>
        <w:tc>
          <w:tcPr>
            <w:tcW w:w="990" w:type="dxa"/>
            <w:shd w:val="clear" w:color="auto" w:fill="D9D9D9" w:themeFill="background1" w:themeFillShade="D9"/>
            <w:hideMark/>
          </w:tcPr>
          <w:p w14:paraId="6E519B3C" w14:textId="77777777" w:rsidR="009B2E54" w:rsidRPr="00785F87" w:rsidRDefault="009B2E54" w:rsidP="00005585">
            <w:pPr>
              <w:jc w:val="center"/>
              <w:rPr>
                <w:rFonts w:ascii="Calibri" w:hAnsi="Calibri" w:cs="Calibri"/>
                <w:szCs w:val="24"/>
              </w:rPr>
            </w:pPr>
            <w:r w:rsidRPr="00785F87">
              <w:rPr>
                <w:rFonts w:ascii="Calibri" w:hAnsi="Calibri" w:cs="Calibri"/>
                <w:szCs w:val="24"/>
              </w:rPr>
              <w:t>STEP 8</w:t>
            </w:r>
          </w:p>
        </w:tc>
        <w:tc>
          <w:tcPr>
            <w:tcW w:w="990" w:type="dxa"/>
            <w:shd w:val="clear" w:color="auto" w:fill="D9D9D9" w:themeFill="background1" w:themeFillShade="D9"/>
            <w:hideMark/>
          </w:tcPr>
          <w:p w14:paraId="4BBD4BA6" w14:textId="77777777" w:rsidR="009B2E54" w:rsidRPr="00785F87" w:rsidRDefault="009B2E54" w:rsidP="00005585">
            <w:pPr>
              <w:jc w:val="center"/>
              <w:rPr>
                <w:rFonts w:ascii="Calibri" w:hAnsi="Calibri" w:cs="Calibri"/>
                <w:szCs w:val="24"/>
              </w:rPr>
            </w:pPr>
            <w:r w:rsidRPr="00785F87">
              <w:rPr>
                <w:rFonts w:ascii="Calibri" w:hAnsi="Calibri" w:cs="Calibri"/>
                <w:szCs w:val="24"/>
              </w:rPr>
              <w:t>STEP 9</w:t>
            </w:r>
          </w:p>
        </w:tc>
        <w:tc>
          <w:tcPr>
            <w:tcW w:w="990" w:type="dxa"/>
            <w:shd w:val="clear" w:color="auto" w:fill="D9D9D9" w:themeFill="background1" w:themeFillShade="D9"/>
            <w:hideMark/>
          </w:tcPr>
          <w:p w14:paraId="380C0D13" w14:textId="77777777" w:rsidR="009B2E54" w:rsidRPr="00785F87" w:rsidRDefault="009B2E54" w:rsidP="00005585">
            <w:pPr>
              <w:jc w:val="center"/>
              <w:rPr>
                <w:rFonts w:ascii="Calibri" w:hAnsi="Calibri" w:cs="Calibri"/>
                <w:szCs w:val="24"/>
              </w:rPr>
            </w:pPr>
            <w:r w:rsidRPr="00785F87">
              <w:rPr>
                <w:rFonts w:ascii="Calibri" w:hAnsi="Calibri" w:cs="Calibri"/>
                <w:szCs w:val="24"/>
              </w:rPr>
              <w:t>STEP 10</w:t>
            </w:r>
          </w:p>
        </w:tc>
        <w:tc>
          <w:tcPr>
            <w:tcW w:w="900" w:type="dxa"/>
            <w:shd w:val="clear" w:color="auto" w:fill="D9D9D9" w:themeFill="background1" w:themeFillShade="D9"/>
          </w:tcPr>
          <w:p w14:paraId="415E6FB6" w14:textId="77777777" w:rsidR="009B2E54" w:rsidRPr="00785F87" w:rsidRDefault="009B2E54" w:rsidP="00005585">
            <w:pPr>
              <w:jc w:val="center"/>
              <w:rPr>
                <w:rFonts w:ascii="Calibri" w:hAnsi="Calibri" w:cs="Calibri"/>
                <w:szCs w:val="24"/>
              </w:rPr>
            </w:pPr>
            <w:r w:rsidRPr="00785F87">
              <w:rPr>
                <w:rFonts w:ascii="Calibri" w:hAnsi="Calibri" w:cs="Calibri"/>
                <w:szCs w:val="24"/>
              </w:rPr>
              <w:t>Supp.</w:t>
            </w:r>
          </w:p>
        </w:tc>
      </w:tr>
      <w:tr w:rsidR="009B2E54" w:rsidRPr="0000204C" w14:paraId="3B77313A" w14:textId="77777777" w:rsidTr="00005585">
        <w:tc>
          <w:tcPr>
            <w:tcW w:w="765" w:type="dxa"/>
            <w:shd w:val="clear" w:color="auto" w:fill="auto"/>
          </w:tcPr>
          <w:p w14:paraId="4BD85742" w14:textId="77777777" w:rsidR="009B2E54" w:rsidRPr="0087550E" w:rsidRDefault="009B2E54" w:rsidP="00005585">
            <w:pPr>
              <w:jc w:val="center"/>
              <w:rPr>
                <w:rFonts w:ascii="Calibri" w:hAnsi="Calibri" w:cs="Calibri"/>
                <w:b/>
                <w:bCs/>
                <w:color w:val="000000" w:themeColor="text1"/>
                <w:szCs w:val="22"/>
              </w:rPr>
            </w:pPr>
            <w:r w:rsidRPr="0087550E">
              <w:rPr>
                <w:rFonts w:ascii="Calibri" w:hAnsi="Calibri" w:cs="Calibri"/>
                <w:b/>
                <w:bCs/>
                <w:color w:val="000000" w:themeColor="text1"/>
                <w:szCs w:val="22"/>
              </w:rPr>
              <w:t>414A</w:t>
            </w:r>
          </w:p>
        </w:tc>
        <w:tc>
          <w:tcPr>
            <w:tcW w:w="495" w:type="dxa"/>
            <w:vAlign w:val="center"/>
          </w:tcPr>
          <w:p w14:paraId="4598610F" w14:textId="77777777" w:rsidR="009B2E54" w:rsidRPr="0087550E" w:rsidRDefault="009B2E54" w:rsidP="00005585">
            <w:pPr>
              <w:jc w:val="center"/>
              <w:rPr>
                <w:rFonts w:ascii="Calibri" w:hAnsi="Calibri" w:cs="Calibri"/>
                <w:bCs/>
                <w:color w:val="000000" w:themeColor="text1"/>
                <w:szCs w:val="22"/>
              </w:rPr>
            </w:pPr>
            <w:r w:rsidRPr="0087550E">
              <w:rPr>
                <w:rFonts w:ascii="Calibri" w:hAnsi="Calibri" w:cs="Calibri"/>
                <w:bCs/>
                <w:color w:val="000000" w:themeColor="text1"/>
                <w:szCs w:val="22"/>
              </w:rPr>
              <w:t>12</w:t>
            </w:r>
          </w:p>
        </w:tc>
        <w:tc>
          <w:tcPr>
            <w:tcW w:w="900" w:type="dxa"/>
            <w:shd w:val="clear" w:color="auto" w:fill="auto"/>
            <w:vAlign w:val="center"/>
          </w:tcPr>
          <w:p w14:paraId="01D04D60" w14:textId="77777777" w:rsidR="009B2E54" w:rsidRPr="0087550E" w:rsidRDefault="009B2E54" w:rsidP="00005585">
            <w:pPr>
              <w:jc w:val="center"/>
              <w:rPr>
                <w:rFonts w:ascii="Calibri" w:hAnsi="Calibri" w:cs="Calibri"/>
                <w:bCs/>
                <w:color w:val="000000" w:themeColor="text1"/>
                <w:szCs w:val="22"/>
              </w:rPr>
            </w:pPr>
            <w:r w:rsidRPr="0087550E">
              <w:rPr>
                <w:rFonts w:ascii="Calibri" w:hAnsi="Calibri" w:cs="Calibri"/>
                <w:bCs/>
                <w:color w:val="000000" w:themeColor="text1"/>
                <w:szCs w:val="22"/>
              </w:rPr>
              <w:t>81,829</w:t>
            </w:r>
          </w:p>
        </w:tc>
        <w:tc>
          <w:tcPr>
            <w:tcW w:w="900" w:type="dxa"/>
            <w:vAlign w:val="center"/>
          </w:tcPr>
          <w:p w14:paraId="2F3515F2" w14:textId="77777777" w:rsidR="009B2E54" w:rsidRPr="0087550E" w:rsidRDefault="009B2E54" w:rsidP="00005585">
            <w:pPr>
              <w:jc w:val="center"/>
              <w:rPr>
                <w:rFonts w:ascii="Calibri" w:hAnsi="Calibri" w:cs="Calibri"/>
                <w:bCs/>
                <w:color w:val="000000" w:themeColor="text1"/>
                <w:szCs w:val="22"/>
              </w:rPr>
            </w:pPr>
            <w:r w:rsidRPr="0087550E">
              <w:rPr>
                <w:rFonts w:ascii="Calibri" w:hAnsi="Calibri" w:cs="Calibri"/>
                <w:bCs/>
                <w:color w:val="000000" w:themeColor="text1"/>
                <w:szCs w:val="22"/>
              </w:rPr>
              <w:t>84,488</w:t>
            </w:r>
          </w:p>
        </w:tc>
        <w:tc>
          <w:tcPr>
            <w:tcW w:w="900" w:type="dxa"/>
            <w:vAlign w:val="center"/>
          </w:tcPr>
          <w:p w14:paraId="2297B5FE" w14:textId="77777777" w:rsidR="009B2E54" w:rsidRPr="0087550E" w:rsidRDefault="009B2E54" w:rsidP="00005585">
            <w:pPr>
              <w:jc w:val="center"/>
              <w:rPr>
                <w:rFonts w:ascii="Calibri" w:hAnsi="Calibri" w:cs="Calibri"/>
                <w:bCs/>
                <w:color w:val="000000" w:themeColor="text1"/>
                <w:szCs w:val="22"/>
              </w:rPr>
            </w:pPr>
            <w:r w:rsidRPr="0087550E">
              <w:rPr>
                <w:rFonts w:ascii="Calibri" w:hAnsi="Calibri" w:cs="Calibri"/>
                <w:bCs/>
                <w:color w:val="000000" w:themeColor="text1"/>
                <w:szCs w:val="22"/>
              </w:rPr>
              <w:t>87,146</w:t>
            </w:r>
          </w:p>
        </w:tc>
        <w:tc>
          <w:tcPr>
            <w:tcW w:w="900" w:type="dxa"/>
            <w:shd w:val="clear" w:color="auto" w:fill="auto"/>
            <w:vAlign w:val="center"/>
          </w:tcPr>
          <w:p w14:paraId="312D89EC" w14:textId="77777777" w:rsidR="009B2E54" w:rsidRPr="0087550E" w:rsidRDefault="009B2E54" w:rsidP="00005585">
            <w:pPr>
              <w:jc w:val="center"/>
              <w:rPr>
                <w:rFonts w:ascii="Calibri" w:hAnsi="Calibri" w:cs="Calibri"/>
                <w:bCs/>
                <w:color w:val="000000" w:themeColor="text1"/>
                <w:szCs w:val="22"/>
              </w:rPr>
            </w:pPr>
            <w:r w:rsidRPr="0087550E">
              <w:rPr>
                <w:rFonts w:ascii="Calibri" w:hAnsi="Calibri" w:cs="Calibri"/>
                <w:bCs/>
                <w:color w:val="000000" w:themeColor="text1"/>
                <w:szCs w:val="22"/>
              </w:rPr>
              <w:t>89,804</w:t>
            </w:r>
          </w:p>
        </w:tc>
        <w:tc>
          <w:tcPr>
            <w:tcW w:w="900" w:type="dxa"/>
            <w:shd w:val="clear" w:color="auto" w:fill="auto"/>
            <w:vAlign w:val="center"/>
          </w:tcPr>
          <w:p w14:paraId="3B10E280" w14:textId="77777777" w:rsidR="009B2E54" w:rsidRPr="0087550E" w:rsidRDefault="009B2E54" w:rsidP="00005585">
            <w:pPr>
              <w:jc w:val="center"/>
              <w:rPr>
                <w:rFonts w:ascii="Calibri" w:hAnsi="Calibri" w:cs="Calibri"/>
                <w:bCs/>
                <w:color w:val="000000" w:themeColor="text1"/>
                <w:szCs w:val="22"/>
              </w:rPr>
            </w:pPr>
            <w:r w:rsidRPr="0087550E">
              <w:rPr>
                <w:rFonts w:ascii="Calibri" w:hAnsi="Calibri" w:cs="Calibri"/>
                <w:bCs/>
                <w:color w:val="000000" w:themeColor="text1"/>
                <w:szCs w:val="22"/>
              </w:rPr>
              <w:t>92,463</w:t>
            </w:r>
          </w:p>
        </w:tc>
        <w:tc>
          <w:tcPr>
            <w:tcW w:w="900" w:type="dxa"/>
            <w:shd w:val="clear" w:color="auto" w:fill="auto"/>
            <w:vAlign w:val="center"/>
          </w:tcPr>
          <w:p w14:paraId="11CE1215" w14:textId="77777777" w:rsidR="009B2E54" w:rsidRPr="0087550E" w:rsidRDefault="009B2E54" w:rsidP="00005585">
            <w:pPr>
              <w:jc w:val="center"/>
              <w:rPr>
                <w:rFonts w:ascii="Calibri" w:hAnsi="Calibri" w:cs="Calibri"/>
                <w:bCs/>
                <w:color w:val="000000" w:themeColor="text1"/>
                <w:szCs w:val="22"/>
              </w:rPr>
            </w:pPr>
            <w:r w:rsidRPr="0087550E">
              <w:rPr>
                <w:rFonts w:ascii="Calibri" w:hAnsi="Calibri" w:cs="Calibri"/>
                <w:bCs/>
                <w:color w:val="000000" w:themeColor="text1"/>
                <w:szCs w:val="22"/>
              </w:rPr>
              <w:t>95,121</w:t>
            </w:r>
          </w:p>
        </w:tc>
        <w:tc>
          <w:tcPr>
            <w:tcW w:w="900" w:type="dxa"/>
            <w:shd w:val="clear" w:color="auto" w:fill="auto"/>
            <w:vAlign w:val="center"/>
          </w:tcPr>
          <w:p w14:paraId="29987158" w14:textId="77777777" w:rsidR="009B2E54" w:rsidRPr="0087550E" w:rsidRDefault="009B2E54" w:rsidP="00005585">
            <w:pPr>
              <w:jc w:val="center"/>
              <w:rPr>
                <w:rFonts w:ascii="Calibri" w:hAnsi="Calibri" w:cs="Calibri"/>
                <w:bCs/>
                <w:color w:val="000000" w:themeColor="text1"/>
                <w:szCs w:val="22"/>
              </w:rPr>
            </w:pPr>
            <w:r w:rsidRPr="0087550E">
              <w:rPr>
                <w:rFonts w:ascii="Calibri" w:hAnsi="Calibri" w:cs="Calibri"/>
                <w:bCs/>
                <w:color w:val="000000" w:themeColor="text1"/>
                <w:szCs w:val="22"/>
              </w:rPr>
              <w:t>97,779</w:t>
            </w:r>
          </w:p>
        </w:tc>
        <w:tc>
          <w:tcPr>
            <w:tcW w:w="990" w:type="dxa"/>
            <w:shd w:val="clear" w:color="auto" w:fill="auto"/>
            <w:vAlign w:val="center"/>
          </w:tcPr>
          <w:p w14:paraId="5840FBE8" w14:textId="77777777" w:rsidR="009B2E54" w:rsidRPr="0087550E" w:rsidRDefault="009B2E54" w:rsidP="00005585">
            <w:pPr>
              <w:jc w:val="center"/>
              <w:rPr>
                <w:rFonts w:ascii="Calibri" w:hAnsi="Calibri" w:cs="Calibri"/>
                <w:bCs/>
                <w:color w:val="000000" w:themeColor="text1"/>
                <w:szCs w:val="22"/>
              </w:rPr>
            </w:pPr>
            <w:r w:rsidRPr="0087550E">
              <w:rPr>
                <w:rFonts w:ascii="Calibri" w:hAnsi="Calibri" w:cs="Calibri"/>
                <w:bCs/>
                <w:color w:val="000000" w:themeColor="text1"/>
                <w:szCs w:val="22"/>
              </w:rPr>
              <w:t>100,437</w:t>
            </w:r>
          </w:p>
        </w:tc>
        <w:tc>
          <w:tcPr>
            <w:tcW w:w="990" w:type="dxa"/>
            <w:shd w:val="clear" w:color="auto" w:fill="auto"/>
            <w:vAlign w:val="center"/>
          </w:tcPr>
          <w:p w14:paraId="500CE34C" w14:textId="77777777" w:rsidR="009B2E54" w:rsidRPr="0087550E" w:rsidRDefault="009B2E54" w:rsidP="00005585">
            <w:pPr>
              <w:jc w:val="center"/>
              <w:rPr>
                <w:rFonts w:ascii="Calibri" w:hAnsi="Calibri" w:cs="Calibri"/>
                <w:bCs/>
                <w:color w:val="000000" w:themeColor="text1"/>
                <w:szCs w:val="22"/>
              </w:rPr>
            </w:pPr>
            <w:r w:rsidRPr="0087550E">
              <w:rPr>
                <w:rFonts w:ascii="Calibri" w:hAnsi="Calibri" w:cs="Calibri"/>
                <w:bCs/>
                <w:color w:val="000000" w:themeColor="text1"/>
                <w:szCs w:val="22"/>
              </w:rPr>
              <w:t>103,096</w:t>
            </w:r>
          </w:p>
        </w:tc>
        <w:tc>
          <w:tcPr>
            <w:tcW w:w="990" w:type="dxa"/>
            <w:shd w:val="clear" w:color="auto" w:fill="FFFF00"/>
            <w:vAlign w:val="center"/>
          </w:tcPr>
          <w:p w14:paraId="1978C9A8" w14:textId="77777777" w:rsidR="009B2E54" w:rsidRPr="0087550E" w:rsidRDefault="009B2E54" w:rsidP="00005585">
            <w:pPr>
              <w:jc w:val="center"/>
              <w:rPr>
                <w:rFonts w:ascii="Calibri" w:hAnsi="Calibri" w:cs="Calibri"/>
                <w:bCs/>
                <w:color w:val="000000" w:themeColor="text1"/>
                <w:szCs w:val="22"/>
              </w:rPr>
            </w:pPr>
            <w:r w:rsidRPr="0087550E">
              <w:rPr>
                <w:rFonts w:ascii="Calibri" w:hAnsi="Calibri" w:cs="Calibri"/>
                <w:bCs/>
                <w:color w:val="000000" w:themeColor="text1"/>
                <w:szCs w:val="22"/>
              </w:rPr>
              <w:t>105,754</w:t>
            </w:r>
          </w:p>
        </w:tc>
        <w:tc>
          <w:tcPr>
            <w:tcW w:w="900" w:type="dxa"/>
            <w:shd w:val="clear" w:color="auto" w:fill="FFFF00"/>
          </w:tcPr>
          <w:p w14:paraId="49DCECDA" w14:textId="77777777" w:rsidR="009B2E54" w:rsidRPr="0087550E" w:rsidRDefault="009B2E54" w:rsidP="00005585">
            <w:pPr>
              <w:jc w:val="center"/>
              <w:rPr>
                <w:rFonts w:ascii="Calibri" w:hAnsi="Calibri" w:cs="Calibri"/>
                <w:bCs/>
                <w:color w:val="000000" w:themeColor="text1"/>
                <w:szCs w:val="22"/>
              </w:rPr>
            </w:pPr>
            <w:r w:rsidRPr="0087550E">
              <w:rPr>
                <w:rFonts w:ascii="Calibri" w:hAnsi="Calibri" w:cs="Calibri"/>
                <w:bCs/>
                <w:color w:val="000000" w:themeColor="text1"/>
                <w:szCs w:val="22"/>
              </w:rPr>
              <w:t>VARIES</w:t>
            </w:r>
          </w:p>
        </w:tc>
      </w:tr>
    </w:tbl>
    <w:p w14:paraId="0B4CD8EA" w14:textId="77777777" w:rsidR="00F0139B" w:rsidRDefault="0087550E" w:rsidP="002927DD">
      <w:pPr>
        <w:pStyle w:val="ListParagraph"/>
        <w:numPr>
          <w:ilvl w:val="0"/>
          <w:numId w:val="119"/>
        </w:numPr>
        <w:spacing w:before="120" w:after="120"/>
        <w:contextualSpacing w:val="0"/>
        <w:rPr>
          <w:rFonts w:cs="Arial"/>
          <w:color w:val="000000" w:themeColor="text1"/>
          <w:szCs w:val="24"/>
        </w:rPr>
      </w:pPr>
      <w:r w:rsidRPr="00F0139B">
        <w:rPr>
          <w:rFonts w:cs="Arial"/>
          <w:color w:val="000000" w:themeColor="text1"/>
          <w:szCs w:val="24"/>
        </w:rPr>
        <w:t xml:space="preserve">The supplement </w:t>
      </w:r>
      <w:r w:rsidR="00F0139B" w:rsidRPr="00F0139B">
        <w:rPr>
          <w:rFonts w:cs="Arial"/>
          <w:color w:val="000000" w:themeColor="text1"/>
          <w:szCs w:val="24"/>
        </w:rPr>
        <w:t>varies</w:t>
      </w:r>
      <w:r w:rsidRPr="00F0139B">
        <w:rPr>
          <w:rFonts w:cs="Arial"/>
          <w:color w:val="000000" w:themeColor="text1"/>
          <w:szCs w:val="24"/>
        </w:rPr>
        <w:t xml:space="preserve"> so we need to determine the special rate supplement.</w:t>
      </w:r>
    </w:p>
    <w:p w14:paraId="0B4CD8EB" w14:textId="77777777" w:rsidR="0087550E" w:rsidRDefault="0087550E" w:rsidP="002927DD">
      <w:pPr>
        <w:pStyle w:val="ListParagraph"/>
        <w:numPr>
          <w:ilvl w:val="0"/>
          <w:numId w:val="119"/>
        </w:numPr>
        <w:spacing w:before="120" w:after="120"/>
        <w:contextualSpacing w:val="0"/>
        <w:rPr>
          <w:rFonts w:cs="Arial"/>
          <w:color w:val="000000" w:themeColor="text1"/>
          <w:szCs w:val="24"/>
        </w:rPr>
      </w:pPr>
      <w:r w:rsidRPr="00F0139B">
        <w:rPr>
          <w:rFonts w:cs="Arial"/>
          <w:color w:val="000000" w:themeColor="text1"/>
          <w:szCs w:val="24"/>
        </w:rPr>
        <w:t>Get the rate for a GS-12 step 10 from the base table and from the special rate table.</w:t>
      </w:r>
    </w:p>
    <w:tbl>
      <w:tblPr>
        <w:tblStyle w:val="TableGrid"/>
        <w:tblW w:w="10890" w:type="dxa"/>
        <w:tblInd w:w="-95" w:type="dxa"/>
        <w:tblLayout w:type="fixed"/>
        <w:tblLook w:val="04A0" w:firstRow="1" w:lastRow="0" w:firstColumn="1" w:lastColumn="0" w:noHBand="0" w:noVBand="1"/>
        <w:tblCaption w:val="Pay Table"/>
        <w:tblDescription w:val="Pay Table"/>
      </w:tblPr>
      <w:tblGrid>
        <w:gridCol w:w="810"/>
        <w:gridCol w:w="540"/>
        <w:gridCol w:w="900"/>
        <w:gridCol w:w="900"/>
        <w:gridCol w:w="900"/>
        <w:gridCol w:w="900"/>
        <w:gridCol w:w="900"/>
        <w:gridCol w:w="945"/>
        <w:gridCol w:w="900"/>
        <w:gridCol w:w="1035"/>
        <w:gridCol w:w="1080"/>
        <w:gridCol w:w="1080"/>
      </w:tblGrid>
      <w:tr w:rsidR="004B0E45" w:rsidRPr="0000204C" w14:paraId="0B4CD8F8" w14:textId="77777777" w:rsidTr="00AE19B0">
        <w:trPr>
          <w:tblHeader/>
        </w:trPr>
        <w:tc>
          <w:tcPr>
            <w:tcW w:w="810" w:type="dxa"/>
            <w:shd w:val="clear" w:color="auto" w:fill="D9D9D9" w:themeFill="background1" w:themeFillShade="D9"/>
          </w:tcPr>
          <w:p w14:paraId="0B4CD8EC" w14:textId="77777777" w:rsidR="004B0E45" w:rsidRPr="00AC1CCE" w:rsidRDefault="004B0E45" w:rsidP="004B0E45">
            <w:pPr>
              <w:jc w:val="center"/>
              <w:rPr>
                <w:rFonts w:ascii="Calibri" w:hAnsi="Calibri" w:cs="Calibri"/>
                <w:b/>
                <w:bCs/>
                <w:szCs w:val="24"/>
              </w:rPr>
            </w:pPr>
            <w:r w:rsidRPr="00AC1CCE">
              <w:rPr>
                <w:rFonts w:ascii="Calibri" w:hAnsi="Calibri" w:cs="Calibri"/>
                <w:b/>
                <w:bCs/>
                <w:szCs w:val="24"/>
              </w:rPr>
              <w:t>2017</w:t>
            </w:r>
          </w:p>
        </w:tc>
        <w:tc>
          <w:tcPr>
            <w:tcW w:w="540" w:type="dxa"/>
            <w:shd w:val="clear" w:color="auto" w:fill="D9D9D9" w:themeFill="background1" w:themeFillShade="D9"/>
            <w:hideMark/>
          </w:tcPr>
          <w:p w14:paraId="0B4CD8ED" w14:textId="77777777" w:rsidR="004B0E45" w:rsidRPr="00AC1CCE" w:rsidRDefault="004B0E45" w:rsidP="004B0E45">
            <w:pPr>
              <w:jc w:val="center"/>
              <w:rPr>
                <w:rFonts w:ascii="Calibri" w:hAnsi="Calibri" w:cs="Calibri"/>
                <w:b/>
                <w:bCs/>
                <w:szCs w:val="24"/>
              </w:rPr>
            </w:pPr>
            <w:r w:rsidRPr="00AC1CCE">
              <w:rPr>
                <w:rFonts w:ascii="Calibri" w:hAnsi="Calibri" w:cs="Calibri"/>
                <w:b/>
                <w:bCs/>
                <w:szCs w:val="24"/>
              </w:rPr>
              <w:t>Gr</w:t>
            </w:r>
          </w:p>
        </w:tc>
        <w:tc>
          <w:tcPr>
            <w:tcW w:w="900" w:type="dxa"/>
            <w:shd w:val="clear" w:color="auto" w:fill="D9D9D9" w:themeFill="background1" w:themeFillShade="D9"/>
            <w:hideMark/>
          </w:tcPr>
          <w:p w14:paraId="0B4CD8EE" w14:textId="77777777" w:rsidR="004B0E45" w:rsidRPr="00AC1CCE" w:rsidRDefault="004B0E45" w:rsidP="004B0E45">
            <w:pPr>
              <w:jc w:val="center"/>
              <w:rPr>
                <w:rFonts w:ascii="Calibri" w:hAnsi="Calibri" w:cs="Calibri"/>
                <w:b/>
                <w:bCs/>
                <w:szCs w:val="24"/>
              </w:rPr>
            </w:pPr>
            <w:r w:rsidRPr="00AC1CCE">
              <w:rPr>
                <w:rFonts w:ascii="Calibri" w:hAnsi="Calibri" w:cs="Calibri"/>
                <w:b/>
                <w:bCs/>
                <w:szCs w:val="24"/>
              </w:rPr>
              <w:t>STEP 1</w:t>
            </w:r>
          </w:p>
        </w:tc>
        <w:tc>
          <w:tcPr>
            <w:tcW w:w="900" w:type="dxa"/>
            <w:shd w:val="clear" w:color="auto" w:fill="D9D9D9" w:themeFill="background1" w:themeFillShade="D9"/>
            <w:hideMark/>
          </w:tcPr>
          <w:p w14:paraId="0B4CD8EF" w14:textId="77777777" w:rsidR="004B0E45" w:rsidRPr="00AC1CCE" w:rsidRDefault="004B0E45" w:rsidP="004B0E45">
            <w:pPr>
              <w:jc w:val="center"/>
              <w:rPr>
                <w:rFonts w:ascii="Calibri" w:hAnsi="Calibri" w:cs="Calibri"/>
                <w:b/>
                <w:bCs/>
                <w:szCs w:val="24"/>
              </w:rPr>
            </w:pPr>
            <w:r w:rsidRPr="00AC1CCE">
              <w:rPr>
                <w:rFonts w:ascii="Calibri" w:hAnsi="Calibri" w:cs="Calibri"/>
                <w:b/>
                <w:bCs/>
                <w:szCs w:val="24"/>
              </w:rPr>
              <w:t>STEP 2</w:t>
            </w:r>
          </w:p>
        </w:tc>
        <w:tc>
          <w:tcPr>
            <w:tcW w:w="900" w:type="dxa"/>
            <w:shd w:val="clear" w:color="auto" w:fill="D9D9D9" w:themeFill="background1" w:themeFillShade="D9"/>
            <w:hideMark/>
          </w:tcPr>
          <w:p w14:paraId="0B4CD8F0" w14:textId="77777777" w:rsidR="004B0E45" w:rsidRPr="00AC1CCE" w:rsidRDefault="004B0E45" w:rsidP="004B0E45">
            <w:pPr>
              <w:jc w:val="center"/>
              <w:rPr>
                <w:rFonts w:ascii="Calibri" w:hAnsi="Calibri" w:cs="Calibri"/>
                <w:b/>
                <w:bCs/>
                <w:szCs w:val="24"/>
              </w:rPr>
            </w:pPr>
            <w:r w:rsidRPr="00AC1CCE">
              <w:rPr>
                <w:rFonts w:ascii="Calibri" w:hAnsi="Calibri" w:cs="Calibri"/>
                <w:b/>
                <w:bCs/>
                <w:szCs w:val="24"/>
              </w:rPr>
              <w:t>STEP 3</w:t>
            </w:r>
          </w:p>
        </w:tc>
        <w:tc>
          <w:tcPr>
            <w:tcW w:w="900" w:type="dxa"/>
            <w:shd w:val="clear" w:color="auto" w:fill="D9D9D9" w:themeFill="background1" w:themeFillShade="D9"/>
            <w:hideMark/>
          </w:tcPr>
          <w:p w14:paraId="0B4CD8F1" w14:textId="77777777" w:rsidR="004B0E45" w:rsidRPr="00AC1CCE" w:rsidRDefault="004B0E45" w:rsidP="004B0E45">
            <w:pPr>
              <w:jc w:val="center"/>
              <w:rPr>
                <w:rFonts w:ascii="Calibri" w:hAnsi="Calibri" w:cs="Calibri"/>
                <w:b/>
                <w:bCs/>
                <w:szCs w:val="24"/>
              </w:rPr>
            </w:pPr>
            <w:r w:rsidRPr="00AC1CCE">
              <w:rPr>
                <w:rFonts w:ascii="Calibri" w:hAnsi="Calibri" w:cs="Calibri"/>
                <w:b/>
                <w:bCs/>
                <w:szCs w:val="24"/>
              </w:rPr>
              <w:t>STEP 4</w:t>
            </w:r>
          </w:p>
        </w:tc>
        <w:tc>
          <w:tcPr>
            <w:tcW w:w="900" w:type="dxa"/>
            <w:shd w:val="clear" w:color="auto" w:fill="D9D9D9" w:themeFill="background1" w:themeFillShade="D9"/>
            <w:hideMark/>
          </w:tcPr>
          <w:p w14:paraId="0B4CD8F2" w14:textId="77777777" w:rsidR="004B0E45" w:rsidRPr="00AC1CCE" w:rsidRDefault="004B0E45" w:rsidP="004B0E45">
            <w:pPr>
              <w:jc w:val="center"/>
              <w:rPr>
                <w:rFonts w:ascii="Calibri" w:hAnsi="Calibri" w:cs="Calibri"/>
                <w:b/>
                <w:bCs/>
                <w:szCs w:val="24"/>
              </w:rPr>
            </w:pPr>
            <w:r w:rsidRPr="00AC1CCE">
              <w:rPr>
                <w:rFonts w:ascii="Calibri" w:hAnsi="Calibri" w:cs="Calibri"/>
                <w:b/>
                <w:bCs/>
                <w:szCs w:val="24"/>
              </w:rPr>
              <w:t>STEP 5</w:t>
            </w:r>
          </w:p>
        </w:tc>
        <w:tc>
          <w:tcPr>
            <w:tcW w:w="945" w:type="dxa"/>
            <w:shd w:val="clear" w:color="auto" w:fill="D9D9D9" w:themeFill="background1" w:themeFillShade="D9"/>
            <w:hideMark/>
          </w:tcPr>
          <w:p w14:paraId="0B4CD8F3" w14:textId="77777777" w:rsidR="004B0E45" w:rsidRPr="00AC1CCE" w:rsidRDefault="004B0E45" w:rsidP="004B0E45">
            <w:pPr>
              <w:jc w:val="center"/>
              <w:rPr>
                <w:rFonts w:ascii="Calibri" w:hAnsi="Calibri" w:cs="Calibri"/>
                <w:b/>
                <w:bCs/>
                <w:szCs w:val="24"/>
              </w:rPr>
            </w:pPr>
            <w:r w:rsidRPr="00AC1CCE">
              <w:rPr>
                <w:rFonts w:ascii="Calibri" w:hAnsi="Calibri" w:cs="Calibri"/>
                <w:b/>
                <w:bCs/>
                <w:szCs w:val="24"/>
              </w:rPr>
              <w:t>STEP 6</w:t>
            </w:r>
          </w:p>
        </w:tc>
        <w:tc>
          <w:tcPr>
            <w:tcW w:w="900" w:type="dxa"/>
            <w:shd w:val="clear" w:color="auto" w:fill="D9D9D9" w:themeFill="background1" w:themeFillShade="D9"/>
            <w:hideMark/>
          </w:tcPr>
          <w:p w14:paraId="0B4CD8F4" w14:textId="77777777" w:rsidR="004B0E45" w:rsidRPr="00AC1CCE" w:rsidRDefault="004B0E45" w:rsidP="004B0E45">
            <w:pPr>
              <w:jc w:val="center"/>
              <w:rPr>
                <w:rFonts w:ascii="Calibri" w:hAnsi="Calibri" w:cs="Calibri"/>
                <w:b/>
                <w:bCs/>
                <w:szCs w:val="24"/>
              </w:rPr>
            </w:pPr>
            <w:r w:rsidRPr="00AC1CCE">
              <w:rPr>
                <w:rFonts w:ascii="Calibri" w:hAnsi="Calibri" w:cs="Calibri"/>
                <w:b/>
                <w:bCs/>
                <w:szCs w:val="24"/>
              </w:rPr>
              <w:t>STEP 7</w:t>
            </w:r>
          </w:p>
        </w:tc>
        <w:tc>
          <w:tcPr>
            <w:tcW w:w="1035" w:type="dxa"/>
            <w:shd w:val="clear" w:color="auto" w:fill="D9D9D9" w:themeFill="background1" w:themeFillShade="D9"/>
            <w:hideMark/>
          </w:tcPr>
          <w:p w14:paraId="0B4CD8F5" w14:textId="77777777" w:rsidR="004B0E45" w:rsidRPr="00AC1CCE" w:rsidRDefault="004B0E45" w:rsidP="004B0E45">
            <w:pPr>
              <w:jc w:val="center"/>
              <w:rPr>
                <w:rFonts w:ascii="Calibri" w:hAnsi="Calibri" w:cs="Calibri"/>
                <w:b/>
                <w:bCs/>
                <w:szCs w:val="24"/>
              </w:rPr>
            </w:pPr>
            <w:r w:rsidRPr="00AC1CCE">
              <w:rPr>
                <w:rFonts w:ascii="Calibri" w:hAnsi="Calibri" w:cs="Calibri"/>
                <w:b/>
                <w:bCs/>
                <w:szCs w:val="24"/>
              </w:rPr>
              <w:t>STEP 8</w:t>
            </w:r>
          </w:p>
        </w:tc>
        <w:tc>
          <w:tcPr>
            <w:tcW w:w="1080" w:type="dxa"/>
            <w:shd w:val="clear" w:color="auto" w:fill="D9D9D9" w:themeFill="background1" w:themeFillShade="D9"/>
            <w:hideMark/>
          </w:tcPr>
          <w:p w14:paraId="0B4CD8F6" w14:textId="77777777" w:rsidR="004B0E45" w:rsidRPr="00AC1CCE" w:rsidRDefault="004B0E45" w:rsidP="004B0E45">
            <w:pPr>
              <w:jc w:val="center"/>
              <w:rPr>
                <w:rFonts w:ascii="Calibri" w:hAnsi="Calibri" w:cs="Calibri"/>
                <w:b/>
                <w:bCs/>
                <w:szCs w:val="24"/>
              </w:rPr>
            </w:pPr>
            <w:r w:rsidRPr="00AC1CCE">
              <w:rPr>
                <w:rFonts w:ascii="Calibri" w:hAnsi="Calibri" w:cs="Calibri"/>
                <w:b/>
                <w:bCs/>
                <w:szCs w:val="24"/>
              </w:rPr>
              <w:t>STEP 9</w:t>
            </w:r>
          </w:p>
        </w:tc>
        <w:tc>
          <w:tcPr>
            <w:tcW w:w="1080" w:type="dxa"/>
            <w:shd w:val="clear" w:color="auto" w:fill="D9D9D9" w:themeFill="background1" w:themeFillShade="D9"/>
            <w:hideMark/>
          </w:tcPr>
          <w:p w14:paraId="0B4CD8F7" w14:textId="77777777" w:rsidR="004B0E45" w:rsidRPr="00AC1CCE" w:rsidRDefault="004B0E45" w:rsidP="004B0E45">
            <w:pPr>
              <w:jc w:val="center"/>
              <w:rPr>
                <w:rFonts w:ascii="Calibri" w:hAnsi="Calibri" w:cs="Calibri"/>
                <w:b/>
                <w:bCs/>
                <w:szCs w:val="24"/>
              </w:rPr>
            </w:pPr>
            <w:r w:rsidRPr="00AC1CCE">
              <w:rPr>
                <w:rFonts w:ascii="Calibri" w:hAnsi="Calibri" w:cs="Calibri"/>
                <w:b/>
                <w:bCs/>
                <w:szCs w:val="24"/>
              </w:rPr>
              <w:t>STEP 10</w:t>
            </w:r>
          </w:p>
        </w:tc>
      </w:tr>
      <w:tr w:rsidR="00AE19B0" w:rsidRPr="0000204C" w14:paraId="0B4CD905" w14:textId="77777777" w:rsidTr="00AE19B0">
        <w:tc>
          <w:tcPr>
            <w:tcW w:w="810" w:type="dxa"/>
            <w:shd w:val="clear" w:color="auto" w:fill="auto"/>
          </w:tcPr>
          <w:p w14:paraId="0B4CD8F9" w14:textId="77777777" w:rsidR="00AE19B0" w:rsidRPr="004A704E" w:rsidRDefault="00AE19B0" w:rsidP="00AE19B0">
            <w:pPr>
              <w:jc w:val="center"/>
              <w:rPr>
                <w:rFonts w:ascii="Calibri" w:hAnsi="Calibri" w:cs="Calibri"/>
                <w:b/>
                <w:bCs/>
                <w:color w:val="000000" w:themeColor="text1"/>
                <w:szCs w:val="22"/>
              </w:rPr>
            </w:pPr>
            <w:r w:rsidRPr="004A704E">
              <w:rPr>
                <w:rFonts w:ascii="Calibri" w:hAnsi="Calibri" w:cs="Calibri"/>
                <w:b/>
                <w:bCs/>
                <w:color w:val="000000" w:themeColor="text1"/>
                <w:szCs w:val="22"/>
              </w:rPr>
              <w:t>Base</w:t>
            </w:r>
          </w:p>
        </w:tc>
        <w:tc>
          <w:tcPr>
            <w:tcW w:w="540" w:type="dxa"/>
            <w:vAlign w:val="center"/>
          </w:tcPr>
          <w:p w14:paraId="0B4CD8FA" w14:textId="77777777" w:rsidR="00AE19B0" w:rsidRPr="004A704E" w:rsidRDefault="00AE19B0" w:rsidP="00AE19B0">
            <w:pPr>
              <w:jc w:val="center"/>
              <w:rPr>
                <w:rFonts w:ascii="Calibri" w:hAnsi="Calibri" w:cs="Calibri"/>
                <w:bCs/>
                <w:color w:val="000000" w:themeColor="text1"/>
                <w:szCs w:val="22"/>
              </w:rPr>
            </w:pPr>
            <w:r w:rsidRPr="004A704E">
              <w:rPr>
                <w:rFonts w:ascii="Calibri" w:hAnsi="Calibri" w:cs="Calibri"/>
                <w:bCs/>
                <w:color w:val="000000" w:themeColor="text1"/>
                <w:szCs w:val="22"/>
              </w:rPr>
              <w:t>12</w:t>
            </w:r>
          </w:p>
        </w:tc>
        <w:tc>
          <w:tcPr>
            <w:tcW w:w="900" w:type="dxa"/>
            <w:shd w:val="clear" w:color="auto" w:fill="auto"/>
            <w:vAlign w:val="center"/>
          </w:tcPr>
          <w:p w14:paraId="0B4CD8FB" w14:textId="77777777" w:rsidR="00AE19B0" w:rsidRPr="004A704E" w:rsidRDefault="00AE19B0" w:rsidP="00AE19B0">
            <w:pPr>
              <w:jc w:val="center"/>
              <w:rPr>
                <w:rFonts w:ascii="Calibri" w:hAnsi="Calibri" w:cs="Calibri"/>
                <w:bCs/>
                <w:color w:val="000000" w:themeColor="text1"/>
                <w:szCs w:val="22"/>
              </w:rPr>
            </w:pPr>
            <w:r w:rsidRPr="004A704E">
              <w:rPr>
                <w:rFonts w:ascii="Calibri" w:hAnsi="Calibri" w:cs="Calibri"/>
                <w:bCs/>
                <w:color w:val="000000" w:themeColor="text1"/>
                <w:szCs w:val="22"/>
              </w:rPr>
              <w:t>62,722</w:t>
            </w:r>
          </w:p>
        </w:tc>
        <w:tc>
          <w:tcPr>
            <w:tcW w:w="900" w:type="dxa"/>
            <w:vAlign w:val="center"/>
          </w:tcPr>
          <w:p w14:paraId="0B4CD8FC" w14:textId="77777777" w:rsidR="00AE19B0" w:rsidRPr="004A704E" w:rsidRDefault="00AE19B0" w:rsidP="00AE19B0">
            <w:pPr>
              <w:jc w:val="center"/>
              <w:rPr>
                <w:rFonts w:ascii="Calibri" w:hAnsi="Calibri" w:cs="Calibri"/>
                <w:bCs/>
                <w:color w:val="000000" w:themeColor="text1"/>
                <w:szCs w:val="22"/>
              </w:rPr>
            </w:pPr>
            <w:r w:rsidRPr="004A704E">
              <w:rPr>
                <w:rFonts w:ascii="Calibri" w:hAnsi="Calibri" w:cs="Calibri"/>
                <w:bCs/>
                <w:color w:val="000000" w:themeColor="text1"/>
                <w:szCs w:val="22"/>
              </w:rPr>
              <w:t>64,813</w:t>
            </w:r>
          </w:p>
        </w:tc>
        <w:tc>
          <w:tcPr>
            <w:tcW w:w="900" w:type="dxa"/>
            <w:vAlign w:val="center"/>
          </w:tcPr>
          <w:p w14:paraId="0B4CD8FD" w14:textId="77777777" w:rsidR="00AE19B0" w:rsidRPr="004A704E" w:rsidRDefault="00AE19B0" w:rsidP="00AE19B0">
            <w:pPr>
              <w:jc w:val="center"/>
              <w:rPr>
                <w:rFonts w:ascii="Calibri" w:hAnsi="Calibri" w:cs="Calibri"/>
                <w:bCs/>
                <w:color w:val="000000" w:themeColor="text1"/>
                <w:szCs w:val="22"/>
              </w:rPr>
            </w:pPr>
            <w:r w:rsidRPr="004A704E">
              <w:rPr>
                <w:rFonts w:ascii="Calibri" w:hAnsi="Calibri" w:cs="Calibri"/>
                <w:bCs/>
                <w:color w:val="000000" w:themeColor="text1"/>
                <w:szCs w:val="22"/>
              </w:rPr>
              <w:t>66,904</w:t>
            </w:r>
          </w:p>
        </w:tc>
        <w:tc>
          <w:tcPr>
            <w:tcW w:w="900" w:type="dxa"/>
            <w:shd w:val="clear" w:color="auto" w:fill="auto"/>
            <w:vAlign w:val="center"/>
          </w:tcPr>
          <w:p w14:paraId="0B4CD8FE" w14:textId="77777777" w:rsidR="00AE19B0" w:rsidRPr="004A704E" w:rsidRDefault="00AE19B0" w:rsidP="00AE19B0">
            <w:pPr>
              <w:jc w:val="center"/>
              <w:rPr>
                <w:rFonts w:ascii="Calibri" w:hAnsi="Calibri" w:cs="Calibri"/>
                <w:bCs/>
                <w:color w:val="000000" w:themeColor="text1"/>
                <w:szCs w:val="22"/>
              </w:rPr>
            </w:pPr>
            <w:r w:rsidRPr="004A704E">
              <w:rPr>
                <w:rFonts w:ascii="Calibri" w:hAnsi="Calibri" w:cs="Calibri"/>
                <w:bCs/>
                <w:color w:val="000000" w:themeColor="text1"/>
                <w:szCs w:val="22"/>
              </w:rPr>
              <w:t>68,995</w:t>
            </w:r>
          </w:p>
        </w:tc>
        <w:tc>
          <w:tcPr>
            <w:tcW w:w="900" w:type="dxa"/>
            <w:shd w:val="clear" w:color="auto" w:fill="auto"/>
            <w:vAlign w:val="center"/>
          </w:tcPr>
          <w:p w14:paraId="0B4CD8FF" w14:textId="77777777" w:rsidR="00AE19B0" w:rsidRPr="004A704E" w:rsidRDefault="00AE19B0" w:rsidP="00AE19B0">
            <w:pPr>
              <w:jc w:val="center"/>
              <w:rPr>
                <w:rFonts w:ascii="Calibri" w:hAnsi="Calibri" w:cs="Calibri"/>
                <w:bCs/>
                <w:color w:val="000000" w:themeColor="text1"/>
                <w:szCs w:val="22"/>
              </w:rPr>
            </w:pPr>
            <w:r w:rsidRPr="004A704E">
              <w:rPr>
                <w:rFonts w:ascii="Calibri" w:hAnsi="Calibri" w:cs="Calibri"/>
                <w:bCs/>
                <w:color w:val="000000" w:themeColor="text1"/>
                <w:szCs w:val="22"/>
              </w:rPr>
              <w:t>71,086</w:t>
            </w:r>
          </w:p>
        </w:tc>
        <w:tc>
          <w:tcPr>
            <w:tcW w:w="945" w:type="dxa"/>
            <w:shd w:val="clear" w:color="auto" w:fill="auto"/>
            <w:vAlign w:val="center"/>
          </w:tcPr>
          <w:p w14:paraId="0B4CD900" w14:textId="77777777" w:rsidR="00AE19B0" w:rsidRPr="004A704E" w:rsidRDefault="00AE19B0" w:rsidP="00AE19B0">
            <w:pPr>
              <w:jc w:val="center"/>
              <w:rPr>
                <w:rFonts w:ascii="Calibri" w:hAnsi="Calibri" w:cs="Calibri"/>
                <w:bCs/>
                <w:color w:val="000000" w:themeColor="text1"/>
                <w:szCs w:val="22"/>
              </w:rPr>
            </w:pPr>
            <w:r w:rsidRPr="004A704E">
              <w:rPr>
                <w:rFonts w:ascii="Calibri" w:hAnsi="Calibri" w:cs="Calibri"/>
                <w:bCs/>
                <w:color w:val="000000" w:themeColor="text1"/>
                <w:szCs w:val="22"/>
              </w:rPr>
              <w:t>73,177</w:t>
            </w:r>
          </w:p>
        </w:tc>
        <w:tc>
          <w:tcPr>
            <w:tcW w:w="900" w:type="dxa"/>
            <w:shd w:val="clear" w:color="auto" w:fill="auto"/>
            <w:vAlign w:val="center"/>
          </w:tcPr>
          <w:p w14:paraId="0B4CD901" w14:textId="77777777" w:rsidR="00AE19B0" w:rsidRPr="004A704E" w:rsidRDefault="00AE19B0" w:rsidP="00AE19B0">
            <w:pPr>
              <w:jc w:val="center"/>
              <w:rPr>
                <w:rFonts w:ascii="Calibri" w:hAnsi="Calibri" w:cs="Calibri"/>
                <w:bCs/>
                <w:color w:val="000000" w:themeColor="text1"/>
                <w:szCs w:val="22"/>
              </w:rPr>
            </w:pPr>
            <w:r w:rsidRPr="004A704E">
              <w:rPr>
                <w:rFonts w:ascii="Calibri" w:hAnsi="Calibri" w:cs="Calibri"/>
                <w:bCs/>
                <w:color w:val="000000" w:themeColor="text1"/>
                <w:szCs w:val="22"/>
              </w:rPr>
              <w:t>75,268</w:t>
            </w:r>
          </w:p>
        </w:tc>
        <w:tc>
          <w:tcPr>
            <w:tcW w:w="1035" w:type="dxa"/>
            <w:shd w:val="clear" w:color="auto" w:fill="auto"/>
            <w:vAlign w:val="center"/>
          </w:tcPr>
          <w:p w14:paraId="0B4CD902" w14:textId="77777777" w:rsidR="00AE19B0" w:rsidRPr="004A704E" w:rsidRDefault="00AE19B0" w:rsidP="00AE19B0">
            <w:pPr>
              <w:jc w:val="center"/>
              <w:rPr>
                <w:rFonts w:ascii="Calibri" w:hAnsi="Calibri" w:cs="Calibri"/>
                <w:bCs/>
                <w:color w:val="000000" w:themeColor="text1"/>
                <w:szCs w:val="22"/>
              </w:rPr>
            </w:pPr>
            <w:r w:rsidRPr="004A704E">
              <w:rPr>
                <w:rFonts w:ascii="Calibri" w:hAnsi="Calibri" w:cs="Calibri"/>
                <w:bCs/>
                <w:color w:val="000000" w:themeColor="text1"/>
                <w:szCs w:val="22"/>
              </w:rPr>
              <w:t>77,359</w:t>
            </w:r>
          </w:p>
        </w:tc>
        <w:tc>
          <w:tcPr>
            <w:tcW w:w="1080" w:type="dxa"/>
            <w:shd w:val="clear" w:color="auto" w:fill="auto"/>
            <w:vAlign w:val="center"/>
          </w:tcPr>
          <w:p w14:paraId="0B4CD903" w14:textId="77777777" w:rsidR="00AE19B0" w:rsidRPr="004A704E" w:rsidRDefault="00AE19B0" w:rsidP="00AE19B0">
            <w:pPr>
              <w:jc w:val="center"/>
              <w:rPr>
                <w:rFonts w:ascii="Calibri" w:hAnsi="Calibri" w:cs="Calibri"/>
                <w:bCs/>
                <w:color w:val="000000" w:themeColor="text1"/>
                <w:szCs w:val="22"/>
              </w:rPr>
            </w:pPr>
            <w:r w:rsidRPr="004A704E">
              <w:rPr>
                <w:rFonts w:ascii="Calibri" w:hAnsi="Calibri" w:cs="Calibri"/>
                <w:bCs/>
                <w:color w:val="000000" w:themeColor="text1"/>
                <w:szCs w:val="22"/>
              </w:rPr>
              <w:t>79,450</w:t>
            </w:r>
          </w:p>
        </w:tc>
        <w:tc>
          <w:tcPr>
            <w:tcW w:w="1080" w:type="dxa"/>
            <w:shd w:val="clear" w:color="auto" w:fill="FFFF00"/>
            <w:vAlign w:val="center"/>
          </w:tcPr>
          <w:p w14:paraId="0B4CD904" w14:textId="77777777" w:rsidR="00AE19B0" w:rsidRPr="004A704E" w:rsidRDefault="00AE19B0" w:rsidP="00AE19B0">
            <w:pPr>
              <w:jc w:val="center"/>
              <w:rPr>
                <w:rFonts w:ascii="Calibri" w:hAnsi="Calibri" w:cs="Calibri"/>
                <w:bCs/>
                <w:color w:val="000000" w:themeColor="text1"/>
                <w:szCs w:val="22"/>
              </w:rPr>
            </w:pPr>
            <w:r w:rsidRPr="004A704E">
              <w:rPr>
                <w:rFonts w:ascii="Calibri" w:hAnsi="Calibri" w:cs="Calibri"/>
                <w:bCs/>
                <w:color w:val="000000" w:themeColor="text1"/>
                <w:szCs w:val="22"/>
              </w:rPr>
              <w:t>81,541</w:t>
            </w:r>
          </w:p>
        </w:tc>
      </w:tr>
      <w:tr w:rsidR="00AE19B0" w:rsidRPr="0000204C" w14:paraId="0B4CD912" w14:textId="77777777" w:rsidTr="00AE19B0">
        <w:tc>
          <w:tcPr>
            <w:tcW w:w="810" w:type="dxa"/>
            <w:shd w:val="clear" w:color="auto" w:fill="auto"/>
          </w:tcPr>
          <w:p w14:paraId="0B4CD906" w14:textId="77777777" w:rsidR="00AE19B0" w:rsidRPr="004A704E" w:rsidRDefault="00AE19B0" w:rsidP="00AE19B0">
            <w:pPr>
              <w:jc w:val="center"/>
              <w:rPr>
                <w:rFonts w:ascii="Calibri" w:hAnsi="Calibri" w:cs="Calibri"/>
                <w:b/>
                <w:bCs/>
                <w:color w:val="000000" w:themeColor="text1"/>
                <w:szCs w:val="22"/>
              </w:rPr>
            </w:pPr>
            <w:r w:rsidRPr="004A704E">
              <w:rPr>
                <w:rFonts w:ascii="Calibri" w:hAnsi="Calibri" w:cs="Calibri"/>
                <w:b/>
                <w:bCs/>
                <w:color w:val="000000" w:themeColor="text1"/>
                <w:szCs w:val="22"/>
              </w:rPr>
              <w:t>414A</w:t>
            </w:r>
          </w:p>
        </w:tc>
        <w:tc>
          <w:tcPr>
            <w:tcW w:w="540" w:type="dxa"/>
            <w:vAlign w:val="center"/>
          </w:tcPr>
          <w:p w14:paraId="0B4CD907" w14:textId="77777777" w:rsidR="00AE19B0" w:rsidRPr="004A704E" w:rsidRDefault="00AE19B0" w:rsidP="00AE19B0">
            <w:pPr>
              <w:jc w:val="center"/>
              <w:rPr>
                <w:rFonts w:ascii="Calibri" w:hAnsi="Calibri" w:cs="Calibri"/>
                <w:bCs/>
                <w:color w:val="000000" w:themeColor="text1"/>
                <w:szCs w:val="22"/>
              </w:rPr>
            </w:pPr>
            <w:r w:rsidRPr="004A704E">
              <w:rPr>
                <w:rFonts w:ascii="Calibri" w:hAnsi="Calibri" w:cs="Calibri"/>
                <w:bCs/>
                <w:color w:val="000000" w:themeColor="text1"/>
                <w:szCs w:val="22"/>
              </w:rPr>
              <w:t>12</w:t>
            </w:r>
          </w:p>
        </w:tc>
        <w:tc>
          <w:tcPr>
            <w:tcW w:w="900" w:type="dxa"/>
            <w:shd w:val="clear" w:color="auto" w:fill="auto"/>
            <w:vAlign w:val="center"/>
          </w:tcPr>
          <w:p w14:paraId="0B4CD908" w14:textId="77777777" w:rsidR="00AE19B0" w:rsidRPr="004A704E" w:rsidRDefault="00AE19B0" w:rsidP="00AE19B0">
            <w:pPr>
              <w:jc w:val="center"/>
              <w:rPr>
                <w:rFonts w:ascii="Calibri" w:hAnsi="Calibri" w:cs="Calibri"/>
                <w:bCs/>
                <w:color w:val="000000" w:themeColor="text1"/>
                <w:szCs w:val="22"/>
              </w:rPr>
            </w:pPr>
            <w:r w:rsidRPr="004A704E">
              <w:rPr>
                <w:rFonts w:ascii="Calibri" w:hAnsi="Calibri" w:cs="Calibri"/>
                <w:bCs/>
                <w:color w:val="000000" w:themeColor="text1"/>
                <w:szCs w:val="22"/>
              </w:rPr>
              <w:t>81,829</w:t>
            </w:r>
          </w:p>
        </w:tc>
        <w:tc>
          <w:tcPr>
            <w:tcW w:w="900" w:type="dxa"/>
            <w:vAlign w:val="center"/>
          </w:tcPr>
          <w:p w14:paraId="0B4CD909" w14:textId="77777777" w:rsidR="00AE19B0" w:rsidRPr="004A704E" w:rsidRDefault="00AE19B0" w:rsidP="00AE19B0">
            <w:pPr>
              <w:jc w:val="center"/>
              <w:rPr>
                <w:rFonts w:ascii="Calibri" w:hAnsi="Calibri" w:cs="Calibri"/>
                <w:bCs/>
                <w:color w:val="000000" w:themeColor="text1"/>
                <w:szCs w:val="22"/>
              </w:rPr>
            </w:pPr>
            <w:r w:rsidRPr="004A704E">
              <w:rPr>
                <w:rFonts w:ascii="Calibri" w:hAnsi="Calibri" w:cs="Calibri"/>
                <w:bCs/>
                <w:color w:val="000000" w:themeColor="text1"/>
                <w:szCs w:val="22"/>
              </w:rPr>
              <w:t>84,488</w:t>
            </w:r>
          </w:p>
        </w:tc>
        <w:tc>
          <w:tcPr>
            <w:tcW w:w="900" w:type="dxa"/>
            <w:vAlign w:val="center"/>
          </w:tcPr>
          <w:p w14:paraId="0B4CD90A" w14:textId="77777777" w:rsidR="00AE19B0" w:rsidRPr="004A704E" w:rsidRDefault="00AE19B0" w:rsidP="00AE19B0">
            <w:pPr>
              <w:jc w:val="center"/>
              <w:rPr>
                <w:rFonts w:ascii="Calibri" w:hAnsi="Calibri" w:cs="Calibri"/>
                <w:bCs/>
                <w:color w:val="000000" w:themeColor="text1"/>
                <w:szCs w:val="22"/>
              </w:rPr>
            </w:pPr>
            <w:r w:rsidRPr="004A704E">
              <w:rPr>
                <w:rFonts w:ascii="Calibri" w:hAnsi="Calibri" w:cs="Calibri"/>
                <w:bCs/>
                <w:color w:val="000000" w:themeColor="text1"/>
                <w:szCs w:val="22"/>
              </w:rPr>
              <w:t>87,146</w:t>
            </w:r>
          </w:p>
        </w:tc>
        <w:tc>
          <w:tcPr>
            <w:tcW w:w="900" w:type="dxa"/>
            <w:shd w:val="clear" w:color="auto" w:fill="auto"/>
            <w:vAlign w:val="center"/>
          </w:tcPr>
          <w:p w14:paraId="0B4CD90B" w14:textId="77777777" w:rsidR="00AE19B0" w:rsidRPr="004A704E" w:rsidRDefault="00AE19B0" w:rsidP="00AE19B0">
            <w:pPr>
              <w:jc w:val="center"/>
              <w:rPr>
                <w:rFonts w:ascii="Calibri" w:hAnsi="Calibri" w:cs="Calibri"/>
                <w:bCs/>
                <w:color w:val="000000" w:themeColor="text1"/>
                <w:szCs w:val="22"/>
              </w:rPr>
            </w:pPr>
            <w:r w:rsidRPr="004A704E">
              <w:rPr>
                <w:rFonts w:ascii="Calibri" w:hAnsi="Calibri" w:cs="Calibri"/>
                <w:bCs/>
                <w:color w:val="000000" w:themeColor="text1"/>
                <w:szCs w:val="22"/>
              </w:rPr>
              <w:t>89,804</w:t>
            </w:r>
          </w:p>
        </w:tc>
        <w:tc>
          <w:tcPr>
            <w:tcW w:w="900" w:type="dxa"/>
            <w:shd w:val="clear" w:color="auto" w:fill="auto"/>
            <w:vAlign w:val="center"/>
          </w:tcPr>
          <w:p w14:paraId="0B4CD90C" w14:textId="77777777" w:rsidR="00AE19B0" w:rsidRPr="004A704E" w:rsidRDefault="00AE19B0" w:rsidP="00AE19B0">
            <w:pPr>
              <w:jc w:val="center"/>
              <w:rPr>
                <w:rFonts w:ascii="Calibri" w:hAnsi="Calibri" w:cs="Calibri"/>
                <w:bCs/>
                <w:color w:val="000000" w:themeColor="text1"/>
                <w:szCs w:val="22"/>
              </w:rPr>
            </w:pPr>
            <w:r w:rsidRPr="004A704E">
              <w:rPr>
                <w:rFonts w:ascii="Calibri" w:hAnsi="Calibri" w:cs="Calibri"/>
                <w:bCs/>
                <w:color w:val="000000" w:themeColor="text1"/>
                <w:szCs w:val="22"/>
              </w:rPr>
              <w:t>92,463</w:t>
            </w:r>
          </w:p>
        </w:tc>
        <w:tc>
          <w:tcPr>
            <w:tcW w:w="945" w:type="dxa"/>
            <w:shd w:val="clear" w:color="auto" w:fill="auto"/>
            <w:vAlign w:val="center"/>
          </w:tcPr>
          <w:p w14:paraId="0B4CD90D" w14:textId="77777777" w:rsidR="00AE19B0" w:rsidRPr="004A704E" w:rsidRDefault="00AE19B0" w:rsidP="00AE19B0">
            <w:pPr>
              <w:jc w:val="center"/>
              <w:rPr>
                <w:rFonts w:ascii="Calibri" w:hAnsi="Calibri" w:cs="Calibri"/>
                <w:bCs/>
                <w:color w:val="000000" w:themeColor="text1"/>
                <w:szCs w:val="22"/>
              </w:rPr>
            </w:pPr>
            <w:r w:rsidRPr="004A704E">
              <w:rPr>
                <w:rFonts w:ascii="Calibri" w:hAnsi="Calibri" w:cs="Calibri"/>
                <w:bCs/>
                <w:color w:val="000000" w:themeColor="text1"/>
                <w:szCs w:val="22"/>
              </w:rPr>
              <w:t>95,121</w:t>
            </w:r>
          </w:p>
        </w:tc>
        <w:tc>
          <w:tcPr>
            <w:tcW w:w="900" w:type="dxa"/>
            <w:shd w:val="clear" w:color="auto" w:fill="auto"/>
            <w:vAlign w:val="center"/>
          </w:tcPr>
          <w:p w14:paraId="0B4CD90E" w14:textId="77777777" w:rsidR="00AE19B0" w:rsidRPr="004A704E" w:rsidRDefault="00AE19B0" w:rsidP="00AE19B0">
            <w:pPr>
              <w:jc w:val="center"/>
              <w:rPr>
                <w:rFonts w:ascii="Calibri" w:hAnsi="Calibri" w:cs="Calibri"/>
                <w:bCs/>
                <w:color w:val="000000" w:themeColor="text1"/>
                <w:szCs w:val="22"/>
              </w:rPr>
            </w:pPr>
            <w:r w:rsidRPr="004A704E">
              <w:rPr>
                <w:rFonts w:ascii="Calibri" w:hAnsi="Calibri" w:cs="Calibri"/>
                <w:bCs/>
                <w:color w:val="000000" w:themeColor="text1"/>
                <w:szCs w:val="22"/>
              </w:rPr>
              <w:t>97,779</w:t>
            </w:r>
          </w:p>
        </w:tc>
        <w:tc>
          <w:tcPr>
            <w:tcW w:w="1035" w:type="dxa"/>
            <w:shd w:val="clear" w:color="auto" w:fill="auto"/>
            <w:vAlign w:val="center"/>
          </w:tcPr>
          <w:p w14:paraId="0B4CD90F" w14:textId="77777777" w:rsidR="00AE19B0" w:rsidRPr="004A704E" w:rsidRDefault="00AE19B0" w:rsidP="00AE19B0">
            <w:pPr>
              <w:jc w:val="center"/>
              <w:rPr>
                <w:rFonts w:ascii="Calibri" w:hAnsi="Calibri" w:cs="Calibri"/>
                <w:bCs/>
                <w:color w:val="000000" w:themeColor="text1"/>
                <w:szCs w:val="22"/>
              </w:rPr>
            </w:pPr>
            <w:r w:rsidRPr="004A704E">
              <w:rPr>
                <w:rFonts w:ascii="Calibri" w:hAnsi="Calibri" w:cs="Calibri"/>
                <w:bCs/>
                <w:color w:val="000000" w:themeColor="text1"/>
                <w:szCs w:val="22"/>
              </w:rPr>
              <w:t>100,437</w:t>
            </w:r>
          </w:p>
        </w:tc>
        <w:tc>
          <w:tcPr>
            <w:tcW w:w="1080" w:type="dxa"/>
            <w:shd w:val="clear" w:color="auto" w:fill="auto"/>
            <w:vAlign w:val="center"/>
          </w:tcPr>
          <w:p w14:paraId="0B4CD910" w14:textId="77777777" w:rsidR="00AE19B0" w:rsidRPr="004A704E" w:rsidRDefault="00AE19B0" w:rsidP="00AE19B0">
            <w:pPr>
              <w:jc w:val="center"/>
              <w:rPr>
                <w:rFonts w:ascii="Calibri" w:hAnsi="Calibri" w:cs="Calibri"/>
                <w:bCs/>
                <w:color w:val="000000" w:themeColor="text1"/>
                <w:szCs w:val="22"/>
              </w:rPr>
            </w:pPr>
            <w:r w:rsidRPr="004A704E">
              <w:rPr>
                <w:rFonts w:ascii="Calibri" w:hAnsi="Calibri" w:cs="Calibri"/>
                <w:bCs/>
                <w:color w:val="000000" w:themeColor="text1"/>
                <w:szCs w:val="22"/>
              </w:rPr>
              <w:t>103,096</w:t>
            </w:r>
          </w:p>
        </w:tc>
        <w:tc>
          <w:tcPr>
            <w:tcW w:w="1080" w:type="dxa"/>
            <w:shd w:val="clear" w:color="auto" w:fill="FFFF00"/>
            <w:vAlign w:val="center"/>
          </w:tcPr>
          <w:p w14:paraId="0B4CD911" w14:textId="77777777" w:rsidR="00AE19B0" w:rsidRPr="004A704E" w:rsidRDefault="00AE19B0" w:rsidP="00AE19B0">
            <w:pPr>
              <w:jc w:val="center"/>
              <w:rPr>
                <w:rFonts w:ascii="Calibri" w:hAnsi="Calibri" w:cs="Calibri"/>
                <w:bCs/>
                <w:color w:val="000000" w:themeColor="text1"/>
                <w:szCs w:val="22"/>
              </w:rPr>
            </w:pPr>
            <w:r w:rsidRPr="004A704E">
              <w:rPr>
                <w:rFonts w:ascii="Calibri" w:hAnsi="Calibri" w:cs="Calibri"/>
                <w:bCs/>
                <w:color w:val="000000" w:themeColor="text1"/>
                <w:szCs w:val="22"/>
              </w:rPr>
              <w:t>105,754</w:t>
            </w:r>
          </w:p>
        </w:tc>
      </w:tr>
    </w:tbl>
    <w:p w14:paraId="0B4CD913" w14:textId="77777777" w:rsidR="0087550E" w:rsidRPr="00F0139B" w:rsidRDefault="00F0139B" w:rsidP="00230BB9">
      <w:pPr>
        <w:pStyle w:val="ListParagraph"/>
        <w:spacing w:before="120" w:after="120"/>
        <w:ind w:left="1440"/>
        <w:contextualSpacing w:val="0"/>
        <w:rPr>
          <w:rFonts w:cs="Arial"/>
          <w:i/>
          <w:color w:val="000000" w:themeColor="text1"/>
          <w:szCs w:val="24"/>
        </w:rPr>
      </w:pPr>
      <w:r>
        <w:rPr>
          <w:rFonts w:cs="Arial"/>
          <w:i/>
          <w:color w:val="000000" w:themeColor="text1"/>
          <w:szCs w:val="24"/>
        </w:rPr>
        <w:t xml:space="preserve">The </w:t>
      </w:r>
      <w:r w:rsidR="0087550E" w:rsidRPr="00F0139B">
        <w:rPr>
          <w:rFonts w:cs="Arial"/>
          <w:i/>
          <w:color w:val="000000" w:themeColor="text1"/>
          <w:szCs w:val="24"/>
        </w:rPr>
        <w:t>GS base salary is $81,541.</w:t>
      </w:r>
    </w:p>
    <w:p w14:paraId="0B4CD914" w14:textId="77777777" w:rsidR="0087550E" w:rsidRPr="00F0139B" w:rsidRDefault="00F0139B" w:rsidP="00230BB9">
      <w:pPr>
        <w:pStyle w:val="ListParagraph"/>
        <w:spacing w:before="120" w:after="120"/>
        <w:ind w:left="1440"/>
        <w:contextualSpacing w:val="0"/>
        <w:rPr>
          <w:rFonts w:cs="Arial"/>
          <w:i/>
          <w:color w:val="000000" w:themeColor="text1"/>
          <w:szCs w:val="24"/>
        </w:rPr>
      </w:pPr>
      <w:r>
        <w:rPr>
          <w:rFonts w:cs="Arial"/>
          <w:i/>
          <w:color w:val="000000" w:themeColor="text1"/>
          <w:szCs w:val="24"/>
        </w:rPr>
        <w:t>The s</w:t>
      </w:r>
      <w:r w:rsidR="0087550E" w:rsidRPr="00F0139B">
        <w:rPr>
          <w:rFonts w:cs="Arial"/>
          <w:i/>
          <w:color w:val="000000" w:themeColor="text1"/>
          <w:szCs w:val="24"/>
        </w:rPr>
        <w:t xml:space="preserve">pecial rate salary is </w:t>
      </w:r>
      <w:proofErr w:type="gramStart"/>
      <w:r w:rsidR="0087550E" w:rsidRPr="00F0139B">
        <w:rPr>
          <w:rFonts w:cs="Arial"/>
          <w:i/>
          <w:color w:val="000000" w:themeColor="text1"/>
          <w:szCs w:val="24"/>
        </w:rPr>
        <w:t>$105,754</w:t>
      </w:r>
      <w:proofErr w:type="gramEnd"/>
    </w:p>
    <w:p w14:paraId="0B4CD915" w14:textId="77777777" w:rsidR="0087550E" w:rsidRPr="00F0139B" w:rsidRDefault="0087550E" w:rsidP="002927DD">
      <w:pPr>
        <w:pStyle w:val="ListParagraph"/>
        <w:numPr>
          <w:ilvl w:val="0"/>
          <w:numId w:val="119"/>
        </w:numPr>
        <w:spacing w:before="120" w:after="120"/>
        <w:contextualSpacing w:val="0"/>
        <w:rPr>
          <w:rFonts w:cs="Arial"/>
          <w:color w:val="000000" w:themeColor="text1"/>
          <w:szCs w:val="24"/>
        </w:rPr>
      </w:pPr>
      <w:r w:rsidRPr="00F0139B">
        <w:rPr>
          <w:rFonts w:cs="Arial"/>
          <w:color w:val="000000" w:themeColor="text1"/>
          <w:szCs w:val="24"/>
        </w:rPr>
        <w:t xml:space="preserve">Subtract the base rate from the special rate to determine the special rate supplement: </w:t>
      </w:r>
    </w:p>
    <w:p w14:paraId="0B4CD916" w14:textId="77777777" w:rsidR="00F0139B" w:rsidRPr="00F0139B" w:rsidRDefault="0087550E" w:rsidP="00230BB9">
      <w:pPr>
        <w:pStyle w:val="ListParagraph"/>
        <w:spacing w:before="120" w:after="120"/>
        <w:ind w:firstLine="720"/>
        <w:contextualSpacing w:val="0"/>
        <w:rPr>
          <w:rFonts w:cs="Arial"/>
          <w:i/>
          <w:color w:val="000000" w:themeColor="text1"/>
          <w:szCs w:val="24"/>
        </w:rPr>
      </w:pPr>
      <w:r w:rsidRPr="00F0139B">
        <w:rPr>
          <w:rFonts w:cs="Arial"/>
          <w:i/>
          <w:color w:val="000000" w:themeColor="text1"/>
          <w:szCs w:val="24"/>
        </w:rPr>
        <w:t xml:space="preserve">$105,754 - $81,541 = $24,213 </w:t>
      </w:r>
    </w:p>
    <w:p w14:paraId="0B4CD917" w14:textId="77777777" w:rsidR="00F0139B" w:rsidRPr="00F0139B" w:rsidRDefault="00F0139B" w:rsidP="002927DD">
      <w:pPr>
        <w:pStyle w:val="ListParagraph"/>
        <w:numPr>
          <w:ilvl w:val="0"/>
          <w:numId w:val="119"/>
        </w:numPr>
        <w:spacing w:before="120" w:after="120"/>
        <w:contextualSpacing w:val="0"/>
        <w:rPr>
          <w:rFonts w:cs="Arial"/>
          <w:color w:val="000000" w:themeColor="text1"/>
          <w:szCs w:val="24"/>
        </w:rPr>
      </w:pPr>
      <w:r w:rsidRPr="00F0139B">
        <w:rPr>
          <w:rFonts w:cs="Arial"/>
          <w:color w:val="000000" w:themeColor="text1"/>
          <w:szCs w:val="24"/>
        </w:rPr>
        <w:t>$24,213 is the s</w:t>
      </w:r>
      <w:r w:rsidR="0087550E" w:rsidRPr="00F0139B">
        <w:rPr>
          <w:rFonts w:cs="Arial"/>
          <w:color w:val="000000" w:themeColor="text1"/>
          <w:szCs w:val="24"/>
        </w:rPr>
        <w:t xml:space="preserve">pecial </w:t>
      </w:r>
      <w:r w:rsidRPr="00F0139B">
        <w:rPr>
          <w:rFonts w:cs="Arial"/>
          <w:color w:val="000000" w:themeColor="text1"/>
          <w:szCs w:val="24"/>
        </w:rPr>
        <w:t>r</w:t>
      </w:r>
      <w:r w:rsidR="0087550E" w:rsidRPr="00F0139B">
        <w:rPr>
          <w:rFonts w:cs="Arial"/>
          <w:color w:val="000000" w:themeColor="text1"/>
          <w:szCs w:val="24"/>
        </w:rPr>
        <w:t xml:space="preserve">ate </w:t>
      </w:r>
      <w:r w:rsidRPr="00F0139B">
        <w:rPr>
          <w:rFonts w:cs="Arial"/>
          <w:color w:val="000000" w:themeColor="text1"/>
          <w:szCs w:val="24"/>
        </w:rPr>
        <w:t>s</w:t>
      </w:r>
      <w:r w:rsidR="0087550E" w:rsidRPr="00F0139B">
        <w:rPr>
          <w:rFonts w:cs="Arial"/>
          <w:color w:val="000000" w:themeColor="text1"/>
          <w:szCs w:val="24"/>
        </w:rPr>
        <w:t>upplement</w:t>
      </w:r>
      <w:r w:rsidRPr="00F0139B">
        <w:rPr>
          <w:rFonts w:cs="Arial"/>
          <w:color w:val="000000" w:themeColor="text1"/>
          <w:szCs w:val="24"/>
        </w:rPr>
        <w:t>.</w:t>
      </w:r>
    </w:p>
    <w:p w14:paraId="0B4CD918" w14:textId="77777777" w:rsidR="0087550E" w:rsidRPr="00F0139B" w:rsidRDefault="0087550E" w:rsidP="002927DD">
      <w:pPr>
        <w:pStyle w:val="ListParagraph"/>
        <w:numPr>
          <w:ilvl w:val="0"/>
          <w:numId w:val="119"/>
        </w:numPr>
        <w:spacing w:before="120" w:after="120"/>
        <w:contextualSpacing w:val="0"/>
        <w:rPr>
          <w:rFonts w:cs="Arial"/>
          <w:color w:val="000000" w:themeColor="text1"/>
          <w:szCs w:val="24"/>
        </w:rPr>
      </w:pPr>
      <w:r w:rsidRPr="00F0139B">
        <w:rPr>
          <w:rFonts w:cs="Arial"/>
          <w:color w:val="000000" w:themeColor="text1"/>
          <w:szCs w:val="24"/>
        </w:rPr>
        <w:t xml:space="preserve">Add the </w:t>
      </w:r>
      <w:r w:rsidR="00F0139B" w:rsidRPr="00F0139B">
        <w:rPr>
          <w:rFonts w:cs="Arial"/>
          <w:color w:val="000000" w:themeColor="text1"/>
          <w:szCs w:val="24"/>
        </w:rPr>
        <w:t>special rate supplement</w:t>
      </w:r>
      <w:r w:rsidRPr="00F0139B">
        <w:rPr>
          <w:rFonts w:cs="Arial"/>
          <w:color w:val="000000" w:themeColor="text1"/>
          <w:szCs w:val="24"/>
        </w:rPr>
        <w:t xml:space="preserve"> to the base pay plus two WGIs to determine the promotion entitlement: </w:t>
      </w:r>
    </w:p>
    <w:p w14:paraId="0B4CD919" w14:textId="77777777" w:rsidR="0087550E" w:rsidRDefault="0087550E" w:rsidP="00230BB9">
      <w:pPr>
        <w:pStyle w:val="ListParagraph"/>
        <w:spacing w:before="120" w:after="120"/>
        <w:ind w:firstLine="720"/>
        <w:contextualSpacing w:val="0"/>
        <w:rPr>
          <w:rFonts w:cs="Arial"/>
          <w:i/>
          <w:color w:val="000000" w:themeColor="text1"/>
          <w:szCs w:val="24"/>
        </w:rPr>
      </w:pPr>
      <w:r w:rsidRPr="00F0139B">
        <w:rPr>
          <w:rFonts w:cs="Arial"/>
          <w:i/>
          <w:color w:val="000000" w:themeColor="text1"/>
          <w:szCs w:val="24"/>
        </w:rPr>
        <w:t>$</w:t>
      </w:r>
      <w:r w:rsidR="00F0139B">
        <w:rPr>
          <w:rFonts w:cs="Arial"/>
          <w:i/>
          <w:color w:val="000000" w:themeColor="text1"/>
          <w:szCs w:val="24"/>
        </w:rPr>
        <w:t>24,213</w:t>
      </w:r>
      <w:r w:rsidRPr="00F0139B">
        <w:rPr>
          <w:rFonts w:cs="Arial"/>
          <w:i/>
          <w:color w:val="000000" w:themeColor="text1"/>
          <w:szCs w:val="24"/>
        </w:rPr>
        <w:t xml:space="preserve"> + $85,723 = $109,936</w:t>
      </w:r>
    </w:p>
    <w:p w14:paraId="0B4CD91A" w14:textId="77777777" w:rsidR="00F0139B" w:rsidRPr="00F0139B" w:rsidRDefault="00F0139B" w:rsidP="002927DD">
      <w:pPr>
        <w:pStyle w:val="ListParagraph"/>
        <w:numPr>
          <w:ilvl w:val="0"/>
          <w:numId w:val="119"/>
        </w:numPr>
        <w:spacing w:before="120" w:after="120"/>
        <w:contextualSpacing w:val="0"/>
        <w:rPr>
          <w:rFonts w:cs="Arial"/>
          <w:i/>
          <w:color w:val="000000" w:themeColor="text1"/>
          <w:szCs w:val="24"/>
        </w:rPr>
      </w:pPr>
      <w:r>
        <w:rPr>
          <w:rFonts w:cs="Arial"/>
          <w:color w:val="000000" w:themeColor="text1"/>
          <w:szCs w:val="24"/>
        </w:rPr>
        <w:t>The employee is entitled to $109,936 even though it exceeds step 10.</w:t>
      </w:r>
    </w:p>
    <w:p w14:paraId="0B4CD91B" w14:textId="77777777" w:rsidR="006B0F65" w:rsidRPr="00F0139B" w:rsidRDefault="006B0F65" w:rsidP="002927DD">
      <w:pPr>
        <w:pStyle w:val="ListParagraph"/>
        <w:numPr>
          <w:ilvl w:val="0"/>
          <w:numId w:val="46"/>
        </w:numPr>
        <w:spacing w:before="120" w:after="120"/>
        <w:contextualSpacing w:val="0"/>
        <w:rPr>
          <w:rFonts w:cs="Arial"/>
          <w:b/>
          <w:color w:val="000000" w:themeColor="text1"/>
          <w:szCs w:val="24"/>
        </w:rPr>
      </w:pPr>
      <w:r w:rsidRPr="00F0139B">
        <w:rPr>
          <w:rFonts w:cs="Arial"/>
          <w:b/>
          <w:bCs/>
          <w:color w:val="000000" w:themeColor="text1"/>
          <w:szCs w:val="24"/>
        </w:rPr>
        <w:t>Step D</w:t>
      </w:r>
      <w:r w:rsidR="00850FE9">
        <w:rPr>
          <w:rFonts w:cs="Arial"/>
          <w:b/>
          <w:bCs/>
          <w:color w:val="000000" w:themeColor="text1"/>
          <w:szCs w:val="24"/>
        </w:rPr>
        <w:t xml:space="preserve">: </w:t>
      </w:r>
      <w:r w:rsidRPr="00F0139B">
        <w:rPr>
          <w:rFonts w:cs="Arial"/>
          <w:b/>
          <w:bCs/>
          <w:color w:val="000000" w:themeColor="text1"/>
          <w:szCs w:val="24"/>
        </w:rPr>
        <w:t>Set the Pay.</w:t>
      </w:r>
    </w:p>
    <w:p w14:paraId="0B4CD91C" w14:textId="77777777" w:rsidR="006B0F65" w:rsidRPr="00F0139B" w:rsidRDefault="006B0F65" w:rsidP="002927DD">
      <w:pPr>
        <w:pStyle w:val="ListParagraph"/>
        <w:numPr>
          <w:ilvl w:val="0"/>
          <w:numId w:val="120"/>
        </w:numPr>
        <w:spacing w:before="120" w:after="120"/>
        <w:contextualSpacing w:val="0"/>
        <w:rPr>
          <w:rFonts w:cs="Arial"/>
          <w:color w:val="000000" w:themeColor="text1"/>
          <w:szCs w:val="24"/>
        </w:rPr>
      </w:pPr>
      <w:r w:rsidRPr="00F0139B">
        <w:rPr>
          <w:rFonts w:cs="Arial"/>
          <w:color w:val="000000" w:themeColor="text1"/>
          <w:szCs w:val="24"/>
        </w:rPr>
        <w:t xml:space="preserve">Find the locality pay table and the special rate table (if applicable) that apply to the position the employee is being promoted into, at the new location (if applicable). </w:t>
      </w:r>
    </w:p>
    <w:p w14:paraId="0B4CD91D" w14:textId="77777777" w:rsidR="006B0F65" w:rsidRPr="00F0139B" w:rsidRDefault="006B0F65" w:rsidP="002927DD">
      <w:pPr>
        <w:pStyle w:val="ListParagraph"/>
        <w:numPr>
          <w:ilvl w:val="0"/>
          <w:numId w:val="120"/>
        </w:numPr>
        <w:spacing w:before="120" w:after="120"/>
        <w:contextualSpacing w:val="0"/>
        <w:rPr>
          <w:rFonts w:cs="Arial"/>
          <w:color w:val="000000" w:themeColor="text1"/>
          <w:szCs w:val="24"/>
        </w:rPr>
      </w:pPr>
      <w:r w:rsidRPr="00F0139B">
        <w:rPr>
          <w:rFonts w:cs="Arial"/>
          <w:color w:val="000000" w:themeColor="text1"/>
          <w:szCs w:val="24"/>
        </w:rPr>
        <w:t>At the GS-</w:t>
      </w:r>
      <w:r w:rsidR="00F0139B">
        <w:rPr>
          <w:rFonts w:cs="Arial"/>
          <w:color w:val="000000" w:themeColor="text1"/>
          <w:szCs w:val="24"/>
        </w:rPr>
        <w:t>12</w:t>
      </w:r>
      <w:r w:rsidRPr="00F0139B">
        <w:rPr>
          <w:rFonts w:cs="Arial"/>
          <w:color w:val="000000" w:themeColor="text1"/>
          <w:szCs w:val="24"/>
        </w:rPr>
        <w:t xml:space="preserve"> grade, Special Rate Table 414</w:t>
      </w:r>
      <w:r w:rsidR="00F0139B">
        <w:rPr>
          <w:rFonts w:cs="Arial"/>
          <w:color w:val="000000" w:themeColor="text1"/>
          <w:szCs w:val="24"/>
        </w:rPr>
        <w:t>A</w:t>
      </w:r>
      <w:r w:rsidRPr="00F0139B">
        <w:rPr>
          <w:rFonts w:cs="Arial"/>
          <w:color w:val="000000" w:themeColor="text1"/>
          <w:szCs w:val="24"/>
        </w:rPr>
        <w:t xml:space="preserve"> and the </w:t>
      </w:r>
      <w:r w:rsidR="00F0139B">
        <w:rPr>
          <w:rFonts w:cs="Arial"/>
          <w:color w:val="000000" w:themeColor="text1"/>
          <w:szCs w:val="24"/>
        </w:rPr>
        <w:t>AK</w:t>
      </w:r>
      <w:r w:rsidRPr="00F0139B">
        <w:rPr>
          <w:rFonts w:cs="Arial"/>
          <w:color w:val="000000" w:themeColor="text1"/>
          <w:szCs w:val="24"/>
        </w:rPr>
        <w:t xml:space="preserve"> locality applied.</w:t>
      </w:r>
    </w:p>
    <w:p w14:paraId="0B4CD91E" w14:textId="77777777" w:rsidR="006B0F65" w:rsidRPr="00F0139B" w:rsidRDefault="006B0F65" w:rsidP="002927DD">
      <w:pPr>
        <w:pStyle w:val="ListParagraph"/>
        <w:numPr>
          <w:ilvl w:val="0"/>
          <w:numId w:val="120"/>
        </w:numPr>
        <w:spacing w:before="120" w:after="120"/>
        <w:contextualSpacing w:val="0"/>
        <w:rPr>
          <w:rFonts w:cs="Arial"/>
          <w:color w:val="000000" w:themeColor="text1"/>
          <w:szCs w:val="24"/>
        </w:rPr>
      </w:pPr>
      <w:r w:rsidRPr="00F0139B">
        <w:rPr>
          <w:rFonts w:cs="Arial"/>
          <w:color w:val="000000" w:themeColor="text1"/>
          <w:szCs w:val="24"/>
        </w:rPr>
        <w:t>But Special Rate Table 414</w:t>
      </w:r>
      <w:r w:rsidR="00F0139B">
        <w:rPr>
          <w:rFonts w:cs="Arial"/>
          <w:color w:val="000000" w:themeColor="text1"/>
          <w:szCs w:val="24"/>
        </w:rPr>
        <w:t>A</w:t>
      </w:r>
      <w:r w:rsidRPr="00F0139B">
        <w:rPr>
          <w:rFonts w:cs="Arial"/>
          <w:color w:val="000000" w:themeColor="text1"/>
          <w:szCs w:val="24"/>
        </w:rPr>
        <w:t xml:space="preserve"> doesn’t have grade 1</w:t>
      </w:r>
      <w:r w:rsidR="00F0139B">
        <w:rPr>
          <w:rFonts w:cs="Arial"/>
          <w:color w:val="000000" w:themeColor="text1"/>
          <w:szCs w:val="24"/>
        </w:rPr>
        <w:t>3</w:t>
      </w:r>
      <w:r w:rsidRPr="00F0139B">
        <w:rPr>
          <w:rFonts w:cs="Arial"/>
          <w:color w:val="000000" w:themeColor="text1"/>
          <w:szCs w:val="24"/>
        </w:rPr>
        <w:t xml:space="preserve"> on it.</w:t>
      </w:r>
    </w:p>
    <w:p w14:paraId="0B4CD91F" w14:textId="77777777" w:rsidR="006B0F65" w:rsidRPr="00F0139B" w:rsidRDefault="006B0F65" w:rsidP="002927DD">
      <w:pPr>
        <w:pStyle w:val="ListParagraph"/>
        <w:numPr>
          <w:ilvl w:val="0"/>
          <w:numId w:val="120"/>
        </w:numPr>
        <w:spacing w:before="120" w:after="120"/>
        <w:contextualSpacing w:val="0"/>
        <w:rPr>
          <w:rFonts w:cs="Arial"/>
          <w:color w:val="000000" w:themeColor="text1"/>
          <w:szCs w:val="24"/>
        </w:rPr>
      </w:pPr>
      <w:r w:rsidRPr="00F0139B">
        <w:rPr>
          <w:rFonts w:cs="Arial"/>
          <w:color w:val="000000" w:themeColor="text1"/>
          <w:szCs w:val="24"/>
        </w:rPr>
        <w:t>Since SSR 414</w:t>
      </w:r>
      <w:r w:rsidR="00F0139B">
        <w:rPr>
          <w:rFonts w:cs="Arial"/>
          <w:color w:val="000000" w:themeColor="text1"/>
          <w:szCs w:val="24"/>
        </w:rPr>
        <w:t>A</w:t>
      </w:r>
      <w:r w:rsidRPr="00F0139B">
        <w:rPr>
          <w:rFonts w:cs="Arial"/>
          <w:color w:val="000000" w:themeColor="text1"/>
          <w:szCs w:val="24"/>
        </w:rPr>
        <w:t xml:space="preserve"> doesn’t have grade 1</w:t>
      </w:r>
      <w:r w:rsidR="00F0139B">
        <w:rPr>
          <w:rFonts w:cs="Arial"/>
          <w:color w:val="000000" w:themeColor="text1"/>
          <w:szCs w:val="24"/>
        </w:rPr>
        <w:t>3</w:t>
      </w:r>
      <w:r w:rsidRPr="00F0139B">
        <w:rPr>
          <w:rFonts w:cs="Arial"/>
          <w:color w:val="000000" w:themeColor="text1"/>
          <w:szCs w:val="24"/>
        </w:rPr>
        <w:t xml:space="preserve"> on it then the only pay table that applies to a GS-08</w:t>
      </w:r>
      <w:r w:rsidR="00F0139B">
        <w:rPr>
          <w:rFonts w:cs="Arial"/>
          <w:color w:val="000000" w:themeColor="text1"/>
          <w:szCs w:val="24"/>
        </w:rPr>
        <w:t>19</w:t>
      </w:r>
      <w:r w:rsidRPr="00F0139B">
        <w:rPr>
          <w:rFonts w:cs="Arial"/>
          <w:color w:val="000000" w:themeColor="text1"/>
          <w:szCs w:val="24"/>
        </w:rPr>
        <w:t>-1</w:t>
      </w:r>
      <w:r w:rsidR="00F0139B">
        <w:rPr>
          <w:rFonts w:cs="Arial"/>
          <w:color w:val="000000" w:themeColor="text1"/>
          <w:szCs w:val="24"/>
        </w:rPr>
        <w:t>3</w:t>
      </w:r>
      <w:r w:rsidRPr="00F0139B">
        <w:rPr>
          <w:rFonts w:cs="Arial"/>
          <w:color w:val="000000" w:themeColor="text1"/>
          <w:szCs w:val="24"/>
        </w:rPr>
        <w:t xml:space="preserve"> position in </w:t>
      </w:r>
      <w:r w:rsidR="00F0139B">
        <w:rPr>
          <w:rFonts w:cs="Arial"/>
          <w:color w:val="000000" w:themeColor="text1"/>
          <w:szCs w:val="24"/>
        </w:rPr>
        <w:t>Alaska</w:t>
      </w:r>
      <w:r w:rsidRPr="00F0139B">
        <w:rPr>
          <w:rFonts w:cs="Arial"/>
          <w:color w:val="000000" w:themeColor="text1"/>
          <w:szCs w:val="24"/>
        </w:rPr>
        <w:t xml:space="preserve"> is the </w:t>
      </w:r>
      <w:r w:rsidR="00F0139B">
        <w:rPr>
          <w:rFonts w:cs="Arial"/>
          <w:color w:val="000000" w:themeColor="text1"/>
          <w:szCs w:val="24"/>
        </w:rPr>
        <w:t xml:space="preserve">AK </w:t>
      </w:r>
      <w:r w:rsidRPr="00F0139B">
        <w:rPr>
          <w:rFonts w:cs="Arial"/>
          <w:color w:val="000000" w:themeColor="text1"/>
          <w:szCs w:val="24"/>
        </w:rPr>
        <w:t>locality table.</w:t>
      </w:r>
    </w:p>
    <w:p w14:paraId="0B4CD920" w14:textId="77777777" w:rsidR="006B0F65" w:rsidRPr="00F0139B" w:rsidRDefault="006B0F65" w:rsidP="002927DD">
      <w:pPr>
        <w:pStyle w:val="ListParagraph"/>
        <w:numPr>
          <w:ilvl w:val="0"/>
          <w:numId w:val="120"/>
        </w:numPr>
        <w:spacing w:before="120" w:after="120"/>
        <w:contextualSpacing w:val="0"/>
        <w:rPr>
          <w:rFonts w:cs="Arial"/>
          <w:color w:val="000000" w:themeColor="text1"/>
          <w:szCs w:val="24"/>
        </w:rPr>
      </w:pPr>
      <w:r w:rsidRPr="00F0139B">
        <w:rPr>
          <w:rFonts w:cs="Arial"/>
          <w:color w:val="000000" w:themeColor="text1"/>
          <w:szCs w:val="24"/>
        </w:rPr>
        <w:t>Slot $</w:t>
      </w:r>
      <w:r w:rsidR="00F0139B">
        <w:rPr>
          <w:rFonts w:cs="Arial"/>
          <w:color w:val="000000" w:themeColor="text1"/>
          <w:szCs w:val="24"/>
        </w:rPr>
        <w:t>109,936</w:t>
      </w:r>
      <w:r w:rsidRPr="00F0139B">
        <w:rPr>
          <w:rFonts w:cs="Arial"/>
          <w:color w:val="000000" w:themeColor="text1"/>
          <w:szCs w:val="24"/>
        </w:rPr>
        <w:t xml:space="preserve"> (promotion entitlement) into grade 1</w:t>
      </w:r>
      <w:r w:rsidR="00F0139B">
        <w:rPr>
          <w:rFonts w:cs="Arial"/>
          <w:color w:val="000000" w:themeColor="text1"/>
          <w:szCs w:val="24"/>
        </w:rPr>
        <w:t>3</w:t>
      </w:r>
      <w:r w:rsidRPr="00F0139B">
        <w:rPr>
          <w:rFonts w:cs="Arial"/>
          <w:color w:val="000000" w:themeColor="text1"/>
          <w:szCs w:val="24"/>
        </w:rPr>
        <w:t xml:space="preserve"> on the </w:t>
      </w:r>
      <w:r w:rsidR="00F0139B">
        <w:rPr>
          <w:rFonts w:cs="Arial"/>
          <w:color w:val="000000" w:themeColor="text1"/>
          <w:szCs w:val="24"/>
        </w:rPr>
        <w:t>AK</w:t>
      </w:r>
      <w:r w:rsidRPr="00F0139B">
        <w:rPr>
          <w:rFonts w:cs="Arial"/>
          <w:color w:val="000000" w:themeColor="text1"/>
          <w:szCs w:val="24"/>
        </w:rPr>
        <w:t xml:space="preserve"> locality table. </w:t>
      </w:r>
    </w:p>
    <w:p w14:paraId="0B4CD921" w14:textId="77777777" w:rsidR="006B0F65" w:rsidRDefault="006B0F65" w:rsidP="00230BB9">
      <w:pPr>
        <w:pStyle w:val="ListParagraph"/>
        <w:spacing w:before="120" w:after="120"/>
        <w:ind w:left="1440"/>
        <w:contextualSpacing w:val="0"/>
        <w:rPr>
          <w:rFonts w:cs="Arial"/>
          <w:i/>
          <w:color w:val="000000" w:themeColor="text1"/>
          <w:szCs w:val="24"/>
        </w:rPr>
      </w:pPr>
      <w:r w:rsidRPr="00F0139B">
        <w:rPr>
          <w:rFonts w:cs="Arial"/>
          <w:i/>
          <w:color w:val="000000" w:themeColor="text1"/>
          <w:szCs w:val="24"/>
        </w:rPr>
        <w:lastRenderedPageBreak/>
        <w:t>$</w:t>
      </w:r>
      <w:r w:rsidR="008E431E">
        <w:rPr>
          <w:rFonts w:cs="Arial"/>
          <w:i/>
          <w:color w:val="000000" w:themeColor="text1"/>
          <w:szCs w:val="24"/>
        </w:rPr>
        <w:t>109,936</w:t>
      </w:r>
      <w:r w:rsidRPr="00F0139B">
        <w:rPr>
          <w:rFonts w:cs="Arial"/>
          <w:i/>
          <w:color w:val="000000" w:themeColor="text1"/>
          <w:szCs w:val="24"/>
        </w:rPr>
        <w:t xml:space="preserve"> falls between step </w:t>
      </w:r>
      <w:r w:rsidR="008E431E">
        <w:rPr>
          <w:rFonts w:cs="Arial"/>
          <w:i/>
          <w:color w:val="000000" w:themeColor="text1"/>
          <w:szCs w:val="24"/>
        </w:rPr>
        <w:t>5</w:t>
      </w:r>
      <w:r w:rsidRPr="00F0139B">
        <w:rPr>
          <w:rFonts w:cs="Arial"/>
          <w:i/>
          <w:color w:val="000000" w:themeColor="text1"/>
          <w:szCs w:val="24"/>
        </w:rPr>
        <w:t xml:space="preserve"> and step </w:t>
      </w:r>
      <w:r w:rsidR="008E431E">
        <w:rPr>
          <w:rFonts w:cs="Arial"/>
          <w:i/>
          <w:color w:val="000000" w:themeColor="text1"/>
          <w:szCs w:val="24"/>
        </w:rPr>
        <w:t>6</w:t>
      </w:r>
      <w:r w:rsidRPr="00F0139B">
        <w:rPr>
          <w:rFonts w:cs="Arial"/>
          <w:i/>
          <w:color w:val="000000" w:themeColor="text1"/>
          <w:szCs w:val="24"/>
        </w:rPr>
        <w:t>.</w:t>
      </w:r>
    </w:p>
    <w:p w14:paraId="0B4CD93C" w14:textId="62C6488D" w:rsidR="00730C9F" w:rsidRDefault="006B0F65" w:rsidP="007B5593">
      <w:pPr>
        <w:pStyle w:val="ListParagraph"/>
        <w:numPr>
          <w:ilvl w:val="0"/>
          <w:numId w:val="120"/>
        </w:numPr>
        <w:spacing w:before="120" w:after="120"/>
        <w:contextualSpacing w:val="0"/>
        <w:rPr>
          <w:rFonts w:cs="Arial"/>
          <w:color w:val="000000" w:themeColor="text1"/>
          <w:szCs w:val="24"/>
        </w:rPr>
      </w:pPr>
      <w:r w:rsidRPr="00F0139B">
        <w:rPr>
          <w:rFonts w:cs="Arial"/>
          <w:color w:val="000000" w:themeColor="text1"/>
          <w:szCs w:val="24"/>
        </w:rPr>
        <w:t>Pay is set at GS-08</w:t>
      </w:r>
      <w:r w:rsidR="008E431E">
        <w:rPr>
          <w:rFonts w:cs="Arial"/>
          <w:color w:val="000000" w:themeColor="text1"/>
          <w:szCs w:val="24"/>
        </w:rPr>
        <w:t>19</w:t>
      </w:r>
      <w:r w:rsidRPr="00F0139B">
        <w:rPr>
          <w:rFonts w:cs="Arial"/>
          <w:color w:val="000000" w:themeColor="text1"/>
          <w:szCs w:val="24"/>
        </w:rPr>
        <w:t>-1</w:t>
      </w:r>
      <w:r w:rsidR="008E431E">
        <w:rPr>
          <w:rFonts w:cs="Arial"/>
          <w:color w:val="000000" w:themeColor="text1"/>
          <w:szCs w:val="24"/>
        </w:rPr>
        <w:t>3</w:t>
      </w:r>
      <w:r w:rsidRPr="00F0139B">
        <w:rPr>
          <w:rFonts w:cs="Arial"/>
          <w:color w:val="000000" w:themeColor="text1"/>
          <w:szCs w:val="24"/>
        </w:rPr>
        <w:t xml:space="preserve"> step </w:t>
      </w:r>
      <w:r w:rsidR="008E431E">
        <w:rPr>
          <w:rFonts w:cs="Arial"/>
          <w:color w:val="000000" w:themeColor="text1"/>
          <w:szCs w:val="24"/>
        </w:rPr>
        <w:t>6</w:t>
      </w:r>
      <w:r w:rsidRPr="00F0139B">
        <w:rPr>
          <w:rFonts w:cs="Arial"/>
          <w:color w:val="000000" w:themeColor="text1"/>
          <w:szCs w:val="24"/>
        </w:rPr>
        <w:t>, $</w:t>
      </w:r>
      <w:r w:rsidR="008E431E">
        <w:rPr>
          <w:rFonts w:cs="Arial"/>
          <w:color w:val="000000" w:themeColor="text1"/>
          <w:szCs w:val="24"/>
        </w:rPr>
        <w:t>110,621</w:t>
      </w:r>
      <w:r w:rsidRPr="00F0139B">
        <w:rPr>
          <w:rFonts w:cs="Arial"/>
          <w:color w:val="000000" w:themeColor="text1"/>
          <w:szCs w:val="24"/>
        </w:rPr>
        <w:t xml:space="preserve">, </w:t>
      </w:r>
      <w:r w:rsidR="008E431E">
        <w:rPr>
          <w:rFonts w:cs="Arial"/>
          <w:color w:val="000000" w:themeColor="text1"/>
          <w:szCs w:val="24"/>
        </w:rPr>
        <w:t xml:space="preserve">AK </w:t>
      </w:r>
      <w:r w:rsidRPr="00F0139B">
        <w:rPr>
          <w:rFonts w:cs="Arial"/>
          <w:color w:val="000000" w:themeColor="text1"/>
          <w:szCs w:val="24"/>
        </w:rPr>
        <w:t>localit</w:t>
      </w:r>
      <w:r w:rsidR="00A11E37">
        <w:rPr>
          <w:rFonts w:cs="Arial"/>
          <w:color w:val="000000" w:themeColor="text1"/>
          <w:szCs w:val="24"/>
        </w:rPr>
        <w:t>y. Don’t forget to look at HPR.</w:t>
      </w:r>
    </w:p>
    <w:tbl>
      <w:tblPr>
        <w:tblStyle w:val="TableGrid"/>
        <w:tblW w:w="10980" w:type="dxa"/>
        <w:tblInd w:w="-461" w:type="dxa"/>
        <w:tblLayout w:type="fixed"/>
        <w:tblLook w:val="04A0" w:firstRow="1" w:lastRow="0" w:firstColumn="1" w:lastColumn="0" w:noHBand="0" w:noVBand="1"/>
        <w:tblCaption w:val="Pay Table"/>
        <w:tblDescription w:val="Pay Table"/>
      </w:tblPr>
      <w:tblGrid>
        <w:gridCol w:w="720"/>
        <w:gridCol w:w="540"/>
        <w:gridCol w:w="900"/>
        <w:gridCol w:w="900"/>
        <w:gridCol w:w="990"/>
        <w:gridCol w:w="990"/>
        <w:gridCol w:w="990"/>
        <w:gridCol w:w="990"/>
        <w:gridCol w:w="990"/>
        <w:gridCol w:w="990"/>
        <w:gridCol w:w="990"/>
        <w:gridCol w:w="990"/>
      </w:tblGrid>
      <w:tr w:rsidR="00DF51EE" w:rsidRPr="0000204C" w14:paraId="7486C404" w14:textId="77777777" w:rsidTr="00DF51EE">
        <w:trPr>
          <w:tblHeader/>
        </w:trPr>
        <w:tc>
          <w:tcPr>
            <w:tcW w:w="720" w:type="dxa"/>
            <w:shd w:val="clear" w:color="auto" w:fill="D9D9D9" w:themeFill="background1" w:themeFillShade="D9"/>
          </w:tcPr>
          <w:p w14:paraId="6C3DBFD0" w14:textId="77777777" w:rsidR="007B5593" w:rsidRPr="00AC1CCE" w:rsidRDefault="007B5593" w:rsidP="00005585">
            <w:pPr>
              <w:jc w:val="center"/>
              <w:rPr>
                <w:rFonts w:ascii="Calibri" w:hAnsi="Calibri" w:cs="Calibri"/>
                <w:b/>
                <w:bCs/>
                <w:szCs w:val="24"/>
              </w:rPr>
            </w:pPr>
            <w:r w:rsidRPr="00AC1CCE">
              <w:rPr>
                <w:rFonts w:ascii="Calibri" w:hAnsi="Calibri" w:cs="Calibri"/>
                <w:b/>
                <w:bCs/>
                <w:szCs w:val="24"/>
              </w:rPr>
              <w:t>2017</w:t>
            </w:r>
          </w:p>
        </w:tc>
        <w:tc>
          <w:tcPr>
            <w:tcW w:w="540" w:type="dxa"/>
            <w:shd w:val="clear" w:color="auto" w:fill="D9D9D9" w:themeFill="background1" w:themeFillShade="D9"/>
            <w:hideMark/>
          </w:tcPr>
          <w:p w14:paraId="17F489AC" w14:textId="77777777" w:rsidR="007B5593" w:rsidRPr="00AC1CCE" w:rsidRDefault="007B5593" w:rsidP="00005585">
            <w:pPr>
              <w:jc w:val="center"/>
              <w:rPr>
                <w:rFonts w:ascii="Calibri" w:hAnsi="Calibri" w:cs="Calibri"/>
                <w:b/>
                <w:bCs/>
                <w:szCs w:val="24"/>
              </w:rPr>
            </w:pPr>
            <w:r w:rsidRPr="00AC1CCE">
              <w:rPr>
                <w:rFonts w:ascii="Calibri" w:hAnsi="Calibri" w:cs="Calibri"/>
                <w:b/>
                <w:bCs/>
                <w:szCs w:val="24"/>
              </w:rPr>
              <w:t>Gr</w:t>
            </w:r>
          </w:p>
        </w:tc>
        <w:tc>
          <w:tcPr>
            <w:tcW w:w="900" w:type="dxa"/>
            <w:shd w:val="clear" w:color="auto" w:fill="D9D9D9" w:themeFill="background1" w:themeFillShade="D9"/>
            <w:hideMark/>
          </w:tcPr>
          <w:p w14:paraId="1B524FBF" w14:textId="77777777" w:rsidR="007B5593" w:rsidRPr="00AC1CCE" w:rsidRDefault="007B5593" w:rsidP="00005585">
            <w:pPr>
              <w:jc w:val="center"/>
              <w:rPr>
                <w:rFonts w:ascii="Calibri" w:hAnsi="Calibri" w:cs="Calibri"/>
                <w:b/>
                <w:bCs/>
                <w:szCs w:val="24"/>
              </w:rPr>
            </w:pPr>
            <w:r w:rsidRPr="00AC1CCE">
              <w:rPr>
                <w:rFonts w:ascii="Calibri" w:hAnsi="Calibri" w:cs="Calibri"/>
                <w:b/>
                <w:bCs/>
                <w:szCs w:val="24"/>
              </w:rPr>
              <w:t>STEP 1</w:t>
            </w:r>
          </w:p>
        </w:tc>
        <w:tc>
          <w:tcPr>
            <w:tcW w:w="900" w:type="dxa"/>
            <w:shd w:val="clear" w:color="auto" w:fill="D9D9D9" w:themeFill="background1" w:themeFillShade="D9"/>
            <w:hideMark/>
          </w:tcPr>
          <w:p w14:paraId="3FCA1812" w14:textId="77777777" w:rsidR="007B5593" w:rsidRPr="00AC1CCE" w:rsidRDefault="007B5593" w:rsidP="00005585">
            <w:pPr>
              <w:jc w:val="center"/>
              <w:rPr>
                <w:rFonts w:ascii="Calibri" w:hAnsi="Calibri" w:cs="Calibri"/>
                <w:b/>
                <w:bCs/>
                <w:szCs w:val="24"/>
              </w:rPr>
            </w:pPr>
            <w:r w:rsidRPr="00AC1CCE">
              <w:rPr>
                <w:rFonts w:ascii="Calibri" w:hAnsi="Calibri" w:cs="Calibri"/>
                <w:b/>
                <w:bCs/>
                <w:szCs w:val="24"/>
              </w:rPr>
              <w:t>STEP 2</w:t>
            </w:r>
          </w:p>
        </w:tc>
        <w:tc>
          <w:tcPr>
            <w:tcW w:w="990" w:type="dxa"/>
            <w:shd w:val="clear" w:color="auto" w:fill="D9D9D9" w:themeFill="background1" w:themeFillShade="D9"/>
            <w:hideMark/>
          </w:tcPr>
          <w:p w14:paraId="470A4188" w14:textId="77777777" w:rsidR="007B5593" w:rsidRPr="00AC1CCE" w:rsidRDefault="007B5593" w:rsidP="00005585">
            <w:pPr>
              <w:jc w:val="center"/>
              <w:rPr>
                <w:rFonts w:ascii="Calibri" w:hAnsi="Calibri" w:cs="Calibri"/>
                <w:b/>
                <w:bCs/>
                <w:szCs w:val="24"/>
              </w:rPr>
            </w:pPr>
            <w:r w:rsidRPr="00AC1CCE">
              <w:rPr>
                <w:rFonts w:ascii="Calibri" w:hAnsi="Calibri" w:cs="Calibri"/>
                <w:b/>
                <w:bCs/>
                <w:szCs w:val="24"/>
              </w:rPr>
              <w:t>STEP 3</w:t>
            </w:r>
          </w:p>
        </w:tc>
        <w:tc>
          <w:tcPr>
            <w:tcW w:w="990" w:type="dxa"/>
            <w:shd w:val="clear" w:color="auto" w:fill="D9D9D9" w:themeFill="background1" w:themeFillShade="D9"/>
            <w:hideMark/>
          </w:tcPr>
          <w:p w14:paraId="6F80D3D2" w14:textId="77777777" w:rsidR="007B5593" w:rsidRPr="00AC1CCE" w:rsidRDefault="007B5593" w:rsidP="00005585">
            <w:pPr>
              <w:jc w:val="center"/>
              <w:rPr>
                <w:rFonts w:ascii="Calibri" w:hAnsi="Calibri" w:cs="Calibri"/>
                <w:b/>
                <w:bCs/>
                <w:szCs w:val="24"/>
              </w:rPr>
            </w:pPr>
            <w:r w:rsidRPr="00AC1CCE">
              <w:rPr>
                <w:rFonts w:ascii="Calibri" w:hAnsi="Calibri" w:cs="Calibri"/>
                <w:b/>
                <w:bCs/>
                <w:szCs w:val="24"/>
              </w:rPr>
              <w:t>STEP 4</w:t>
            </w:r>
          </w:p>
        </w:tc>
        <w:tc>
          <w:tcPr>
            <w:tcW w:w="990" w:type="dxa"/>
            <w:shd w:val="clear" w:color="auto" w:fill="D9D9D9" w:themeFill="background1" w:themeFillShade="D9"/>
            <w:hideMark/>
          </w:tcPr>
          <w:p w14:paraId="3C4B2230" w14:textId="77777777" w:rsidR="007B5593" w:rsidRPr="00AC1CCE" w:rsidRDefault="007B5593" w:rsidP="00005585">
            <w:pPr>
              <w:jc w:val="center"/>
              <w:rPr>
                <w:rFonts w:ascii="Calibri" w:hAnsi="Calibri" w:cs="Calibri"/>
                <w:b/>
                <w:bCs/>
                <w:szCs w:val="24"/>
              </w:rPr>
            </w:pPr>
            <w:r w:rsidRPr="00AC1CCE">
              <w:rPr>
                <w:rFonts w:ascii="Calibri" w:hAnsi="Calibri" w:cs="Calibri"/>
                <w:b/>
                <w:bCs/>
                <w:szCs w:val="24"/>
              </w:rPr>
              <w:t>STEP 5</w:t>
            </w:r>
          </w:p>
        </w:tc>
        <w:tc>
          <w:tcPr>
            <w:tcW w:w="990" w:type="dxa"/>
            <w:shd w:val="clear" w:color="auto" w:fill="D9D9D9" w:themeFill="background1" w:themeFillShade="D9"/>
            <w:hideMark/>
          </w:tcPr>
          <w:p w14:paraId="296B71DE" w14:textId="77777777" w:rsidR="007B5593" w:rsidRPr="00AC1CCE" w:rsidRDefault="007B5593" w:rsidP="00005585">
            <w:pPr>
              <w:jc w:val="center"/>
              <w:rPr>
                <w:rFonts w:ascii="Calibri" w:hAnsi="Calibri" w:cs="Calibri"/>
                <w:b/>
                <w:bCs/>
                <w:szCs w:val="24"/>
              </w:rPr>
            </w:pPr>
            <w:r w:rsidRPr="00AC1CCE">
              <w:rPr>
                <w:rFonts w:ascii="Calibri" w:hAnsi="Calibri" w:cs="Calibri"/>
                <w:b/>
                <w:bCs/>
                <w:szCs w:val="24"/>
              </w:rPr>
              <w:t>STEP 6</w:t>
            </w:r>
          </w:p>
        </w:tc>
        <w:tc>
          <w:tcPr>
            <w:tcW w:w="990" w:type="dxa"/>
            <w:shd w:val="clear" w:color="auto" w:fill="D9D9D9" w:themeFill="background1" w:themeFillShade="D9"/>
            <w:hideMark/>
          </w:tcPr>
          <w:p w14:paraId="19FC10BE" w14:textId="77777777" w:rsidR="007B5593" w:rsidRPr="00AC1CCE" w:rsidRDefault="007B5593" w:rsidP="00005585">
            <w:pPr>
              <w:jc w:val="center"/>
              <w:rPr>
                <w:rFonts w:ascii="Calibri" w:hAnsi="Calibri" w:cs="Calibri"/>
                <w:b/>
                <w:bCs/>
                <w:szCs w:val="24"/>
              </w:rPr>
            </w:pPr>
            <w:r w:rsidRPr="00AC1CCE">
              <w:rPr>
                <w:rFonts w:ascii="Calibri" w:hAnsi="Calibri" w:cs="Calibri"/>
                <w:b/>
                <w:bCs/>
                <w:szCs w:val="24"/>
              </w:rPr>
              <w:t>STEP 7</w:t>
            </w:r>
          </w:p>
        </w:tc>
        <w:tc>
          <w:tcPr>
            <w:tcW w:w="990" w:type="dxa"/>
            <w:shd w:val="clear" w:color="auto" w:fill="D9D9D9" w:themeFill="background1" w:themeFillShade="D9"/>
            <w:hideMark/>
          </w:tcPr>
          <w:p w14:paraId="761AFA40" w14:textId="77777777" w:rsidR="007B5593" w:rsidRPr="00AC1CCE" w:rsidRDefault="007B5593" w:rsidP="00005585">
            <w:pPr>
              <w:jc w:val="center"/>
              <w:rPr>
                <w:rFonts w:ascii="Calibri" w:hAnsi="Calibri" w:cs="Calibri"/>
                <w:b/>
                <w:bCs/>
                <w:szCs w:val="24"/>
              </w:rPr>
            </w:pPr>
            <w:r w:rsidRPr="00AC1CCE">
              <w:rPr>
                <w:rFonts w:ascii="Calibri" w:hAnsi="Calibri" w:cs="Calibri"/>
                <w:b/>
                <w:bCs/>
                <w:szCs w:val="24"/>
              </w:rPr>
              <w:t>STEP 8</w:t>
            </w:r>
          </w:p>
        </w:tc>
        <w:tc>
          <w:tcPr>
            <w:tcW w:w="990" w:type="dxa"/>
            <w:shd w:val="clear" w:color="auto" w:fill="D9D9D9" w:themeFill="background1" w:themeFillShade="D9"/>
            <w:hideMark/>
          </w:tcPr>
          <w:p w14:paraId="03FF500E" w14:textId="77777777" w:rsidR="007B5593" w:rsidRPr="00AC1CCE" w:rsidRDefault="007B5593" w:rsidP="00005585">
            <w:pPr>
              <w:jc w:val="center"/>
              <w:rPr>
                <w:rFonts w:ascii="Calibri" w:hAnsi="Calibri" w:cs="Calibri"/>
                <w:b/>
                <w:bCs/>
                <w:szCs w:val="24"/>
              </w:rPr>
            </w:pPr>
            <w:r w:rsidRPr="00AC1CCE">
              <w:rPr>
                <w:rFonts w:ascii="Calibri" w:hAnsi="Calibri" w:cs="Calibri"/>
                <w:b/>
                <w:bCs/>
                <w:szCs w:val="24"/>
              </w:rPr>
              <w:t>STEP 9</w:t>
            </w:r>
          </w:p>
        </w:tc>
        <w:tc>
          <w:tcPr>
            <w:tcW w:w="990" w:type="dxa"/>
            <w:shd w:val="clear" w:color="auto" w:fill="D9D9D9" w:themeFill="background1" w:themeFillShade="D9"/>
            <w:hideMark/>
          </w:tcPr>
          <w:p w14:paraId="74AEE4A7" w14:textId="77777777" w:rsidR="007B5593" w:rsidRPr="00AC1CCE" w:rsidRDefault="007B5593" w:rsidP="00005585">
            <w:pPr>
              <w:jc w:val="center"/>
              <w:rPr>
                <w:rFonts w:ascii="Calibri" w:hAnsi="Calibri" w:cs="Calibri"/>
                <w:b/>
                <w:bCs/>
                <w:szCs w:val="24"/>
              </w:rPr>
            </w:pPr>
            <w:r w:rsidRPr="00AC1CCE">
              <w:rPr>
                <w:rFonts w:ascii="Calibri" w:hAnsi="Calibri" w:cs="Calibri"/>
                <w:b/>
                <w:bCs/>
                <w:szCs w:val="24"/>
              </w:rPr>
              <w:t>STEP 10</w:t>
            </w:r>
          </w:p>
        </w:tc>
      </w:tr>
      <w:tr w:rsidR="007B5593" w:rsidRPr="0000204C" w14:paraId="511942DC" w14:textId="77777777" w:rsidTr="00DF51EE">
        <w:tc>
          <w:tcPr>
            <w:tcW w:w="720" w:type="dxa"/>
            <w:shd w:val="clear" w:color="auto" w:fill="auto"/>
          </w:tcPr>
          <w:p w14:paraId="711AB646" w14:textId="77777777" w:rsidR="007B5593" w:rsidRPr="00F0139B" w:rsidRDefault="007B5593" w:rsidP="00005585">
            <w:pPr>
              <w:jc w:val="center"/>
              <w:rPr>
                <w:rFonts w:ascii="Calibri" w:hAnsi="Calibri" w:cs="Calibri"/>
                <w:b/>
                <w:bCs/>
                <w:color w:val="000000" w:themeColor="text1"/>
                <w:szCs w:val="22"/>
              </w:rPr>
            </w:pPr>
            <w:r w:rsidRPr="00F0139B">
              <w:rPr>
                <w:rFonts w:ascii="Calibri" w:hAnsi="Calibri" w:cs="Calibri"/>
                <w:b/>
                <w:bCs/>
                <w:color w:val="000000" w:themeColor="text1"/>
                <w:szCs w:val="22"/>
              </w:rPr>
              <w:t>A</w:t>
            </w:r>
            <w:r>
              <w:rPr>
                <w:rFonts w:ascii="Calibri" w:hAnsi="Calibri" w:cs="Calibri"/>
                <w:b/>
                <w:bCs/>
                <w:color w:val="000000" w:themeColor="text1"/>
                <w:szCs w:val="22"/>
              </w:rPr>
              <w:t>K</w:t>
            </w:r>
          </w:p>
        </w:tc>
        <w:tc>
          <w:tcPr>
            <w:tcW w:w="540" w:type="dxa"/>
            <w:vAlign w:val="center"/>
          </w:tcPr>
          <w:p w14:paraId="28CFA021" w14:textId="77777777" w:rsidR="007B5593" w:rsidRPr="00F0139B" w:rsidRDefault="007B5593" w:rsidP="00005585">
            <w:pPr>
              <w:jc w:val="center"/>
              <w:rPr>
                <w:rFonts w:ascii="Calibri" w:hAnsi="Calibri" w:cs="Calibri"/>
                <w:bCs/>
                <w:color w:val="000000" w:themeColor="text1"/>
                <w:szCs w:val="22"/>
              </w:rPr>
            </w:pPr>
            <w:r w:rsidRPr="00F0139B">
              <w:rPr>
                <w:rFonts w:ascii="Calibri" w:hAnsi="Calibri" w:cs="Calibri"/>
                <w:bCs/>
                <w:color w:val="000000" w:themeColor="text1"/>
                <w:szCs w:val="22"/>
              </w:rPr>
              <w:t>13</w:t>
            </w:r>
          </w:p>
        </w:tc>
        <w:tc>
          <w:tcPr>
            <w:tcW w:w="900" w:type="dxa"/>
            <w:shd w:val="clear" w:color="auto" w:fill="auto"/>
            <w:vAlign w:val="center"/>
          </w:tcPr>
          <w:p w14:paraId="403EDFD7" w14:textId="77777777" w:rsidR="007B5593" w:rsidRPr="00F0139B" w:rsidRDefault="007B5593" w:rsidP="00005585">
            <w:pPr>
              <w:jc w:val="center"/>
              <w:rPr>
                <w:rFonts w:ascii="Calibri" w:hAnsi="Calibri" w:cs="Calibri"/>
                <w:bCs/>
                <w:color w:val="000000" w:themeColor="text1"/>
                <w:szCs w:val="22"/>
              </w:rPr>
            </w:pPr>
            <w:r w:rsidRPr="00F0139B">
              <w:rPr>
                <w:rFonts w:ascii="Calibri" w:hAnsi="Calibri" w:cs="Calibri"/>
                <w:bCs/>
                <w:color w:val="000000" w:themeColor="text1"/>
                <w:szCs w:val="22"/>
              </w:rPr>
              <w:t>94,819</w:t>
            </w:r>
          </w:p>
        </w:tc>
        <w:tc>
          <w:tcPr>
            <w:tcW w:w="900" w:type="dxa"/>
            <w:vAlign w:val="center"/>
          </w:tcPr>
          <w:p w14:paraId="471E0A61" w14:textId="77777777" w:rsidR="007B5593" w:rsidRPr="00F0139B" w:rsidRDefault="007B5593" w:rsidP="00005585">
            <w:pPr>
              <w:jc w:val="center"/>
              <w:rPr>
                <w:rFonts w:ascii="Calibri" w:hAnsi="Calibri" w:cs="Calibri"/>
                <w:bCs/>
                <w:color w:val="000000" w:themeColor="text1"/>
                <w:szCs w:val="22"/>
              </w:rPr>
            </w:pPr>
            <w:r w:rsidRPr="00F0139B">
              <w:rPr>
                <w:rFonts w:ascii="Calibri" w:hAnsi="Calibri" w:cs="Calibri"/>
                <w:bCs/>
                <w:color w:val="000000" w:themeColor="text1"/>
                <w:szCs w:val="22"/>
              </w:rPr>
              <w:t>97,979</w:t>
            </w:r>
          </w:p>
        </w:tc>
        <w:tc>
          <w:tcPr>
            <w:tcW w:w="990" w:type="dxa"/>
            <w:vAlign w:val="center"/>
          </w:tcPr>
          <w:p w14:paraId="66810BD2" w14:textId="77777777" w:rsidR="007B5593" w:rsidRPr="00F0139B" w:rsidRDefault="007B5593" w:rsidP="00005585">
            <w:pPr>
              <w:jc w:val="center"/>
              <w:rPr>
                <w:rFonts w:ascii="Calibri" w:hAnsi="Calibri" w:cs="Calibri"/>
                <w:bCs/>
                <w:color w:val="000000" w:themeColor="text1"/>
                <w:szCs w:val="22"/>
              </w:rPr>
            </w:pPr>
            <w:r w:rsidRPr="00F0139B">
              <w:rPr>
                <w:rFonts w:ascii="Calibri" w:hAnsi="Calibri" w:cs="Calibri"/>
                <w:bCs/>
                <w:color w:val="000000" w:themeColor="text1"/>
                <w:szCs w:val="22"/>
              </w:rPr>
              <w:t>101,140</w:t>
            </w:r>
          </w:p>
        </w:tc>
        <w:tc>
          <w:tcPr>
            <w:tcW w:w="990" w:type="dxa"/>
            <w:shd w:val="clear" w:color="auto" w:fill="auto"/>
            <w:vAlign w:val="center"/>
          </w:tcPr>
          <w:p w14:paraId="7FAF564B" w14:textId="77777777" w:rsidR="007B5593" w:rsidRPr="00F0139B" w:rsidRDefault="007B5593" w:rsidP="00005585">
            <w:pPr>
              <w:jc w:val="center"/>
              <w:rPr>
                <w:rFonts w:ascii="Calibri" w:hAnsi="Calibri" w:cs="Calibri"/>
                <w:bCs/>
                <w:color w:val="000000" w:themeColor="text1"/>
                <w:szCs w:val="22"/>
              </w:rPr>
            </w:pPr>
            <w:r w:rsidRPr="00F0139B">
              <w:rPr>
                <w:rFonts w:ascii="Calibri" w:hAnsi="Calibri" w:cs="Calibri"/>
                <w:bCs/>
                <w:color w:val="000000" w:themeColor="text1"/>
                <w:szCs w:val="22"/>
              </w:rPr>
              <w:t>104,300</w:t>
            </w:r>
          </w:p>
        </w:tc>
        <w:tc>
          <w:tcPr>
            <w:tcW w:w="990" w:type="dxa"/>
            <w:shd w:val="clear" w:color="auto" w:fill="A6A6A6" w:themeFill="background1" w:themeFillShade="A6"/>
            <w:vAlign w:val="center"/>
          </w:tcPr>
          <w:p w14:paraId="048E87BE" w14:textId="77777777" w:rsidR="007B5593" w:rsidRPr="00F0139B" w:rsidRDefault="007B5593" w:rsidP="00005585">
            <w:pPr>
              <w:jc w:val="center"/>
              <w:rPr>
                <w:rFonts w:ascii="Calibri" w:hAnsi="Calibri" w:cs="Calibri"/>
                <w:bCs/>
                <w:color w:val="000000" w:themeColor="text1"/>
                <w:szCs w:val="22"/>
              </w:rPr>
            </w:pPr>
            <w:r w:rsidRPr="00F0139B">
              <w:rPr>
                <w:rFonts w:ascii="Calibri" w:hAnsi="Calibri" w:cs="Calibri"/>
                <w:bCs/>
                <w:color w:val="000000" w:themeColor="text1"/>
                <w:szCs w:val="22"/>
              </w:rPr>
              <w:t>107,460</w:t>
            </w:r>
          </w:p>
        </w:tc>
        <w:tc>
          <w:tcPr>
            <w:tcW w:w="990" w:type="dxa"/>
            <w:shd w:val="clear" w:color="auto" w:fill="FFFF00"/>
            <w:vAlign w:val="center"/>
          </w:tcPr>
          <w:p w14:paraId="6AFA2750" w14:textId="77777777" w:rsidR="007B5593" w:rsidRPr="00F0139B" w:rsidRDefault="007B5593" w:rsidP="00005585">
            <w:pPr>
              <w:jc w:val="center"/>
              <w:rPr>
                <w:rFonts w:ascii="Calibri" w:hAnsi="Calibri" w:cs="Calibri"/>
                <w:bCs/>
                <w:color w:val="000000" w:themeColor="text1"/>
                <w:szCs w:val="22"/>
              </w:rPr>
            </w:pPr>
            <w:r w:rsidRPr="00F0139B">
              <w:rPr>
                <w:rFonts w:ascii="Calibri" w:hAnsi="Calibri" w:cs="Calibri"/>
                <w:bCs/>
                <w:color w:val="000000" w:themeColor="text1"/>
                <w:szCs w:val="22"/>
              </w:rPr>
              <w:t>110,621</w:t>
            </w:r>
          </w:p>
        </w:tc>
        <w:tc>
          <w:tcPr>
            <w:tcW w:w="990" w:type="dxa"/>
            <w:shd w:val="clear" w:color="auto" w:fill="auto"/>
            <w:vAlign w:val="center"/>
          </w:tcPr>
          <w:p w14:paraId="19C3171C" w14:textId="77777777" w:rsidR="007B5593" w:rsidRPr="00F0139B" w:rsidRDefault="007B5593" w:rsidP="00005585">
            <w:pPr>
              <w:jc w:val="center"/>
              <w:rPr>
                <w:rFonts w:ascii="Calibri" w:hAnsi="Calibri" w:cs="Calibri"/>
                <w:bCs/>
                <w:color w:val="000000" w:themeColor="text1"/>
                <w:szCs w:val="22"/>
              </w:rPr>
            </w:pPr>
            <w:r w:rsidRPr="00F0139B">
              <w:rPr>
                <w:rFonts w:ascii="Calibri" w:hAnsi="Calibri" w:cs="Calibri"/>
                <w:bCs/>
                <w:color w:val="000000" w:themeColor="text1"/>
                <w:szCs w:val="22"/>
              </w:rPr>
              <w:t>113,781</w:t>
            </w:r>
          </w:p>
        </w:tc>
        <w:tc>
          <w:tcPr>
            <w:tcW w:w="990" w:type="dxa"/>
            <w:shd w:val="clear" w:color="auto" w:fill="auto"/>
            <w:vAlign w:val="center"/>
          </w:tcPr>
          <w:p w14:paraId="6C5A4823" w14:textId="77777777" w:rsidR="007B5593" w:rsidRPr="00F0139B" w:rsidRDefault="007B5593" w:rsidP="00005585">
            <w:pPr>
              <w:jc w:val="center"/>
              <w:rPr>
                <w:rFonts w:ascii="Calibri" w:hAnsi="Calibri" w:cs="Calibri"/>
                <w:bCs/>
                <w:color w:val="000000" w:themeColor="text1"/>
                <w:szCs w:val="22"/>
              </w:rPr>
            </w:pPr>
            <w:r w:rsidRPr="00F0139B">
              <w:rPr>
                <w:rFonts w:ascii="Calibri" w:hAnsi="Calibri" w:cs="Calibri"/>
                <w:bCs/>
                <w:color w:val="000000" w:themeColor="text1"/>
                <w:szCs w:val="22"/>
              </w:rPr>
              <w:t>116,942</w:t>
            </w:r>
          </w:p>
        </w:tc>
        <w:tc>
          <w:tcPr>
            <w:tcW w:w="990" w:type="dxa"/>
            <w:shd w:val="clear" w:color="auto" w:fill="auto"/>
            <w:vAlign w:val="center"/>
          </w:tcPr>
          <w:p w14:paraId="5E8E650B" w14:textId="77777777" w:rsidR="007B5593" w:rsidRPr="00F0139B" w:rsidRDefault="007B5593" w:rsidP="00005585">
            <w:pPr>
              <w:jc w:val="center"/>
              <w:rPr>
                <w:rFonts w:ascii="Calibri" w:hAnsi="Calibri" w:cs="Calibri"/>
                <w:bCs/>
                <w:color w:val="000000" w:themeColor="text1"/>
                <w:szCs w:val="22"/>
              </w:rPr>
            </w:pPr>
            <w:r w:rsidRPr="00F0139B">
              <w:rPr>
                <w:rFonts w:ascii="Calibri" w:hAnsi="Calibri" w:cs="Calibri"/>
                <w:bCs/>
                <w:color w:val="000000" w:themeColor="text1"/>
                <w:szCs w:val="22"/>
              </w:rPr>
              <w:t>120,102</w:t>
            </w:r>
          </w:p>
        </w:tc>
        <w:tc>
          <w:tcPr>
            <w:tcW w:w="990" w:type="dxa"/>
            <w:shd w:val="clear" w:color="auto" w:fill="auto"/>
            <w:vAlign w:val="center"/>
          </w:tcPr>
          <w:p w14:paraId="17C73A6E" w14:textId="77777777" w:rsidR="007B5593" w:rsidRPr="00F0139B" w:rsidRDefault="007B5593" w:rsidP="00005585">
            <w:pPr>
              <w:jc w:val="center"/>
              <w:rPr>
                <w:rFonts w:ascii="Calibri" w:hAnsi="Calibri" w:cs="Calibri"/>
                <w:bCs/>
                <w:color w:val="000000" w:themeColor="text1"/>
                <w:szCs w:val="22"/>
              </w:rPr>
            </w:pPr>
            <w:r w:rsidRPr="00F0139B">
              <w:rPr>
                <w:rFonts w:ascii="Calibri" w:hAnsi="Calibri" w:cs="Calibri"/>
                <w:bCs/>
                <w:color w:val="000000" w:themeColor="text1"/>
                <w:szCs w:val="22"/>
              </w:rPr>
              <w:t>123,263</w:t>
            </w:r>
          </w:p>
        </w:tc>
      </w:tr>
    </w:tbl>
    <w:p w14:paraId="0B4CD93D" w14:textId="2386AA3B" w:rsidR="00562E02" w:rsidRPr="001125CF" w:rsidRDefault="00730C9F" w:rsidP="001125CF">
      <w:pPr>
        <w:pStyle w:val="Heading4"/>
      </w:pPr>
      <w:r w:rsidRPr="001125CF">
        <w:t>Ex</w:t>
      </w:r>
      <w:r w:rsidR="00230BB9" w:rsidRPr="001125CF">
        <w:t>.</w:t>
      </w:r>
      <w:r w:rsidRPr="001125CF">
        <w:t xml:space="preserve"> </w:t>
      </w:r>
      <w:r w:rsidR="007B5593">
        <w:t>7</w:t>
      </w:r>
      <w:r w:rsidRPr="001125CF">
        <w:t xml:space="preserve"> Worksheet</w:t>
      </w:r>
    </w:p>
    <w:tbl>
      <w:tblPr>
        <w:tblStyle w:val="TableGrid"/>
        <w:tblW w:w="11340" w:type="dxa"/>
        <w:tblInd w:w="-635" w:type="dxa"/>
        <w:tblLook w:val="04A0" w:firstRow="1" w:lastRow="0" w:firstColumn="1" w:lastColumn="0" w:noHBand="0" w:noVBand="1"/>
        <w:tblCaption w:val="Worksheet"/>
        <w:tblDescription w:val="Workshheet"/>
      </w:tblPr>
      <w:tblGrid>
        <w:gridCol w:w="1094"/>
        <w:gridCol w:w="10246"/>
      </w:tblGrid>
      <w:tr w:rsidR="004A7CF9" w:rsidRPr="00F40ACC" w14:paraId="0B4CD944" w14:textId="77777777" w:rsidTr="001125CF">
        <w:trPr>
          <w:tblHeader/>
        </w:trPr>
        <w:tc>
          <w:tcPr>
            <w:tcW w:w="1094" w:type="dxa"/>
            <w:shd w:val="clear" w:color="auto" w:fill="D9D9D9" w:themeFill="background1" w:themeFillShade="D9"/>
          </w:tcPr>
          <w:p w14:paraId="0B4CD93E" w14:textId="408DF283" w:rsidR="004A7CF9" w:rsidRPr="00F40ACC" w:rsidRDefault="001125CF" w:rsidP="00850FE9">
            <w:pPr>
              <w:spacing w:after="120"/>
              <w:jc w:val="center"/>
              <w:rPr>
                <w:color w:val="000000" w:themeColor="text1"/>
              </w:rPr>
            </w:pPr>
            <w:r>
              <w:rPr>
                <w:noProof/>
                <w:color w:val="000000" w:themeColor="text1"/>
              </w:rPr>
              <w:t>Steps</w:t>
            </w:r>
          </w:p>
        </w:tc>
        <w:tc>
          <w:tcPr>
            <w:tcW w:w="10246" w:type="dxa"/>
            <w:shd w:val="clear" w:color="auto" w:fill="D9D9D9" w:themeFill="background1" w:themeFillShade="D9"/>
          </w:tcPr>
          <w:p w14:paraId="0B4CD93F" w14:textId="77777777" w:rsidR="004A7CF9" w:rsidRPr="00850FE9" w:rsidRDefault="004A7CF9" w:rsidP="00850FE9">
            <w:pPr>
              <w:autoSpaceDE w:val="0"/>
              <w:autoSpaceDN w:val="0"/>
              <w:adjustRightInd w:val="0"/>
              <w:spacing w:after="120"/>
              <w:jc w:val="center"/>
              <w:rPr>
                <w:b/>
                <w:bCs/>
                <w:color w:val="000000"/>
                <w:szCs w:val="28"/>
              </w:rPr>
            </w:pPr>
            <w:r w:rsidRPr="00850FE9">
              <w:rPr>
                <w:b/>
                <w:bCs/>
                <w:color w:val="000000"/>
                <w:szCs w:val="28"/>
              </w:rPr>
              <w:t>Promotion Worksheet</w:t>
            </w:r>
          </w:p>
          <w:p w14:paraId="0B4CD940" w14:textId="77777777" w:rsidR="004A7CF9" w:rsidRPr="00850FE9" w:rsidRDefault="004A7CF9" w:rsidP="00850FE9">
            <w:pPr>
              <w:autoSpaceDE w:val="0"/>
              <w:autoSpaceDN w:val="0"/>
              <w:adjustRightInd w:val="0"/>
              <w:spacing w:after="120"/>
              <w:jc w:val="center"/>
              <w:rPr>
                <w:b/>
                <w:bCs/>
                <w:color w:val="000000"/>
                <w:sz w:val="28"/>
                <w:szCs w:val="28"/>
              </w:rPr>
            </w:pPr>
            <w:r w:rsidRPr="00850FE9">
              <w:rPr>
                <w:b/>
                <w:bCs/>
                <w:color w:val="000000"/>
                <w:sz w:val="28"/>
                <w:szCs w:val="28"/>
              </w:rPr>
              <w:t>Promotion from Step 9 or Step 10 on a Special Rate Table</w:t>
            </w:r>
          </w:p>
          <w:p w14:paraId="0B4CD941" w14:textId="77777777" w:rsidR="004A7CF9" w:rsidRPr="00850FE9" w:rsidRDefault="004A7CF9" w:rsidP="00850FE9">
            <w:pPr>
              <w:autoSpaceDE w:val="0"/>
              <w:autoSpaceDN w:val="0"/>
              <w:adjustRightInd w:val="0"/>
              <w:spacing w:after="120"/>
              <w:jc w:val="center"/>
              <w:rPr>
                <w:b/>
                <w:bCs/>
                <w:color w:val="000000"/>
                <w:sz w:val="28"/>
                <w:szCs w:val="28"/>
              </w:rPr>
            </w:pPr>
            <w:r w:rsidRPr="00850FE9">
              <w:rPr>
                <w:b/>
                <w:bCs/>
                <w:color w:val="000000"/>
                <w:sz w:val="28"/>
                <w:szCs w:val="28"/>
              </w:rPr>
              <w:t xml:space="preserve">The Supplement </w:t>
            </w:r>
            <w:r w:rsidR="00D16FE1" w:rsidRPr="00850FE9">
              <w:rPr>
                <w:b/>
                <w:bCs/>
                <w:color w:val="000000"/>
                <w:sz w:val="28"/>
                <w:szCs w:val="28"/>
              </w:rPr>
              <w:t>Varies</w:t>
            </w:r>
          </w:p>
          <w:p w14:paraId="0B4CD942" w14:textId="77777777" w:rsidR="009B78C9" w:rsidRPr="005C282C" w:rsidRDefault="004A7CF9" w:rsidP="00850FE9">
            <w:pPr>
              <w:autoSpaceDE w:val="0"/>
              <w:autoSpaceDN w:val="0"/>
              <w:adjustRightInd w:val="0"/>
              <w:spacing w:after="120"/>
              <w:rPr>
                <w:rFonts w:cs="Arial"/>
                <w:bCs/>
                <w:i/>
                <w:color w:val="000000"/>
                <w:szCs w:val="19"/>
              </w:rPr>
            </w:pPr>
            <w:r w:rsidRPr="005C282C">
              <w:rPr>
                <w:rFonts w:cs="Arial"/>
                <w:bCs/>
                <w:i/>
                <w:color w:val="000000"/>
                <w:szCs w:val="19"/>
              </w:rPr>
              <w:t xml:space="preserve">Use this worksheet when the employee is at step 9 or step 10 on a special rate table and is being promoted, and the special rate table “Supplement” </w:t>
            </w:r>
            <w:r w:rsidR="00D16FE1" w:rsidRPr="005C282C">
              <w:rPr>
                <w:rFonts w:cs="Arial"/>
                <w:bCs/>
                <w:i/>
                <w:color w:val="000000"/>
                <w:szCs w:val="19"/>
              </w:rPr>
              <w:t>reads “VARIES”</w:t>
            </w:r>
            <w:r w:rsidRPr="005C282C">
              <w:rPr>
                <w:rFonts w:cs="Arial"/>
                <w:bCs/>
                <w:i/>
                <w:color w:val="000000"/>
                <w:szCs w:val="19"/>
              </w:rPr>
              <w:t>.</w:t>
            </w:r>
            <w:r w:rsidR="00562E02" w:rsidRPr="005C282C">
              <w:rPr>
                <w:rFonts w:cs="Arial"/>
                <w:bCs/>
                <w:i/>
                <w:color w:val="000000"/>
                <w:szCs w:val="19"/>
              </w:rPr>
              <w:t xml:space="preserve"> </w:t>
            </w:r>
          </w:p>
          <w:p w14:paraId="0B4CD943" w14:textId="77777777" w:rsidR="00231D94" w:rsidRPr="003F71D1" w:rsidRDefault="00231D94" w:rsidP="00850FE9">
            <w:pPr>
              <w:autoSpaceDE w:val="0"/>
              <w:autoSpaceDN w:val="0"/>
              <w:adjustRightInd w:val="0"/>
              <w:spacing w:after="120"/>
              <w:rPr>
                <w:bCs/>
                <w:i/>
                <w:color w:val="000000"/>
                <w:szCs w:val="19"/>
              </w:rPr>
            </w:pPr>
            <w:r w:rsidRPr="005C282C">
              <w:rPr>
                <w:rFonts w:cs="Arial"/>
                <w:bCs/>
                <w:i/>
                <w:color w:val="000000"/>
                <w:szCs w:val="19"/>
              </w:rPr>
              <w:t xml:space="preserve">If going from a special rate table to a different special rate or locality table </w:t>
            </w:r>
            <w:r w:rsidRPr="005C282C">
              <w:rPr>
                <w:rFonts w:cs="Arial"/>
                <w:b/>
                <w:bCs/>
                <w:i/>
                <w:color w:val="000000"/>
                <w:szCs w:val="19"/>
              </w:rPr>
              <w:t xml:space="preserve">based </w:t>
            </w:r>
            <w:r w:rsidR="005C282C">
              <w:rPr>
                <w:rFonts w:cs="Arial"/>
                <w:b/>
                <w:bCs/>
                <w:i/>
                <w:color w:val="000000"/>
                <w:szCs w:val="19"/>
              </w:rPr>
              <w:t>up</w:t>
            </w:r>
            <w:r w:rsidRPr="005C282C">
              <w:rPr>
                <w:rFonts w:cs="Arial"/>
                <w:b/>
                <w:bCs/>
                <w:i/>
                <w:color w:val="000000"/>
                <w:szCs w:val="19"/>
              </w:rPr>
              <w:t xml:space="preserve">on a change in the </w:t>
            </w:r>
            <w:proofErr w:type="gramStart"/>
            <w:r w:rsidRPr="005C282C">
              <w:rPr>
                <w:rFonts w:cs="Arial"/>
                <w:b/>
                <w:bCs/>
                <w:i/>
                <w:color w:val="000000"/>
                <w:szCs w:val="19"/>
              </w:rPr>
              <w:t>series</w:t>
            </w:r>
            <w:proofErr w:type="gramEnd"/>
            <w:r w:rsidRPr="005C282C">
              <w:rPr>
                <w:rFonts w:cs="Arial"/>
                <w:b/>
                <w:bCs/>
                <w:i/>
                <w:color w:val="000000"/>
                <w:szCs w:val="19"/>
              </w:rPr>
              <w:t xml:space="preserve"> </w:t>
            </w:r>
            <w:r w:rsidRPr="005C282C">
              <w:rPr>
                <w:rFonts w:cs="Arial"/>
                <w:bCs/>
                <w:i/>
                <w:color w:val="000000"/>
                <w:szCs w:val="19"/>
              </w:rPr>
              <w:t xml:space="preserve">then </w:t>
            </w:r>
            <w:r w:rsidR="005C282C">
              <w:rPr>
                <w:rFonts w:cs="Arial"/>
                <w:bCs/>
                <w:i/>
                <w:color w:val="000000"/>
                <w:szCs w:val="19"/>
              </w:rPr>
              <w:t xml:space="preserve">also </w:t>
            </w:r>
            <w:r w:rsidRPr="005C282C">
              <w:rPr>
                <w:rFonts w:cs="Arial"/>
                <w:bCs/>
                <w:i/>
                <w:color w:val="000000"/>
                <w:szCs w:val="19"/>
              </w:rPr>
              <w:t>use the Alternate Method Worksheet once you have determined the promotion entitlement.</w:t>
            </w:r>
          </w:p>
        </w:tc>
      </w:tr>
      <w:tr w:rsidR="004A7CF9" w:rsidRPr="00F40ACC" w14:paraId="0B4CD947" w14:textId="77777777" w:rsidTr="00456558">
        <w:tc>
          <w:tcPr>
            <w:tcW w:w="1094" w:type="dxa"/>
          </w:tcPr>
          <w:p w14:paraId="0B4CD945" w14:textId="77777777" w:rsidR="004A7CF9" w:rsidRPr="00F40ACC" w:rsidRDefault="00730C9F" w:rsidP="00850FE9">
            <w:pPr>
              <w:spacing w:after="120"/>
              <w:rPr>
                <w:b/>
                <w:color w:val="000000" w:themeColor="text1"/>
              </w:rPr>
            </w:pPr>
            <w:r>
              <w:rPr>
                <w:b/>
                <w:color w:val="000000" w:themeColor="text1"/>
              </w:rPr>
              <w:t>Current</w:t>
            </w:r>
            <w:r w:rsidR="00456558">
              <w:rPr>
                <w:b/>
                <w:color w:val="000000" w:themeColor="text1"/>
              </w:rPr>
              <w:t xml:space="preserve"> Salary</w:t>
            </w:r>
          </w:p>
        </w:tc>
        <w:tc>
          <w:tcPr>
            <w:tcW w:w="10246" w:type="dxa"/>
          </w:tcPr>
          <w:p w14:paraId="0B4CD946" w14:textId="77777777" w:rsidR="004A7CF9" w:rsidRPr="005C282C" w:rsidRDefault="004A7CF9" w:rsidP="00850FE9">
            <w:pPr>
              <w:autoSpaceDE w:val="0"/>
              <w:autoSpaceDN w:val="0"/>
              <w:adjustRightInd w:val="0"/>
              <w:spacing w:after="120"/>
              <w:ind w:left="720"/>
              <w:rPr>
                <w:szCs w:val="24"/>
              </w:rPr>
            </w:pPr>
            <w:r w:rsidRPr="005C282C">
              <w:rPr>
                <w:szCs w:val="24"/>
              </w:rPr>
              <w:t xml:space="preserve">Pay Table: </w:t>
            </w:r>
            <w:r w:rsidR="00A11E37" w:rsidRPr="005C282C">
              <w:rPr>
                <w:b/>
                <w:szCs w:val="24"/>
              </w:rPr>
              <w:t>414A</w:t>
            </w:r>
            <w:r w:rsidRPr="005C282C">
              <w:rPr>
                <w:szCs w:val="24"/>
              </w:rPr>
              <w:t xml:space="preserve"> Series: </w:t>
            </w:r>
            <w:r w:rsidR="00A11E37" w:rsidRPr="005C282C">
              <w:rPr>
                <w:b/>
                <w:szCs w:val="24"/>
              </w:rPr>
              <w:t>0819</w:t>
            </w:r>
            <w:r w:rsidRPr="005C282C">
              <w:rPr>
                <w:szCs w:val="24"/>
              </w:rPr>
              <w:t xml:space="preserve"> Grade: </w:t>
            </w:r>
            <w:r w:rsidR="00672292" w:rsidRPr="005C282C">
              <w:rPr>
                <w:b/>
                <w:szCs w:val="24"/>
              </w:rPr>
              <w:t>12</w:t>
            </w:r>
            <w:r w:rsidRPr="005C282C">
              <w:rPr>
                <w:szCs w:val="24"/>
              </w:rPr>
              <w:t xml:space="preserve"> Step: </w:t>
            </w:r>
            <w:r w:rsidRPr="005C282C">
              <w:rPr>
                <w:b/>
                <w:szCs w:val="24"/>
              </w:rPr>
              <w:t>10</w:t>
            </w:r>
            <w:r w:rsidRPr="005C282C">
              <w:rPr>
                <w:szCs w:val="24"/>
              </w:rPr>
              <w:t xml:space="preserve"> Salary: </w:t>
            </w:r>
            <w:r w:rsidRPr="005C282C">
              <w:rPr>
                <w:b/>
                <w:szCs w:val="24"/>
              </w:rPr>
              <w:t>$</w:t>
            </w:r>
            <w:r w:rsidR="00672292" w:rsidRPr="005C282C">
              <w:rPr>
                <w:b/>
                <w:szCs w:val="24"/>
              </w:rPr>
              <w:t>105,754</w:t>
            </w:r>
          </w:p>
        </w:tc>
      </w:tr>
      <w:tr w:rsidR="004A7CF9" w:rsidRPr="00F40ACC" w14:paraId="0B4CD94C" w14:textId="77777777" w:rsidTr="00456558">
        <w:tc>
          <w:tcPr>
            <w:tcW w:w="1094" w:type="dxa"/>
          </w:tcPr>
          <w:p w14:paraId="0B4CD948" w14:textId="77777777" w:rsidR="004A7CF9" w:rsidRPr="00F40ACC" w:rsidRDefault="004A7CF9" w:rsidP="00850FE9">
            <w:pPr>
              <w:spacing w:after="120"/>
              <w:rPr>
                <w:b/>
                <w:color w:val="000000" w:themeColor="text1"/>
              </w:rPr>
            </w:pPr>
            <w:r w:rsidRPr="00F40ACC">
              <w:rPr>
                <w:b/>
                <w:color w:val="000000" w:themeColor="text1"/>
              </w:rPr>
              <w:t xml:space="preserve">Step </w:t>
            </w:r>
            <w:r w:rsidR="00231D94">
              <w:rPr>
                <w:b/>
                <w:color w:val="000000" w:themeColor="text1"/>
              </w:rPr>
              <w:t>1</w:t>
            </w:r>
          </w:p>
        </w:tc>
        <w:tc>
          <w:tcPr>
            <w:tcW w:w="10246" w:type="dxa"/>
          </w:tcPr>
          <w:p w14:paraId="0B4CD949" w14:textId="77777777" w:rsidR="004A7CF9" w:rsidRPr="005C282C" w:rsidRDefault="004A7CF9" w:rsidP="00850FE9">
            <w:pPr>
              <w:autoSpaceDE w:val="0"/>
              <w:autoSpaceDN w:val="0"/>
              <w:adjustRightInd w:val="0"/>
              <w:spacing w:after="120"/>
              <w:rPr>
                <w:b/>
                <w:szCs w:val="24"/>
              </w:rPr>
            </w:pPr>
            <w:r w:rsidRPr="005C282C">
              <w:rPr>
                <w:b/>
                <w:bCs/>
                <w:color w:val="000000" w:themeColor="text1"/>
                <w:szCs w:val="24"/>
              </w:rPr>
              <w:t>Geographic Conversion and Simultaneous Pay Actions.</w:t>
            </w:r>
            <w:r w:rsidRPr="005C282C">
              <w:rPr>
                <w:bCs/>
                <w:iCs/>
                <w:color w:val="000000" w:themeColor="text1"/>
                <w:szCs w:val="24"/>
              </w:rPr>
              <w:t xml:space="preserve"> </w:t>
            </w:r>
            <w:r w:rsidRPr="005C282C">
              <w:rPr>
                <w:szCs w:val="24"/>
              </w:rPr>
              <w:t xml:space="preserve">N/A: </w:t>
            </w:r>
            <w:r w:rsidR="00672292" w:rsidRPr="005C282C">
              <w:rPr>
                <w:b/>
                <w:szCs w:val="24"/>
              </w:rPr>
              <w:t>X</w:t>
            </w:r>
          </w:p>
          <w:p w14:paraId="0B4CD94A" w14:textId="77777777" w:rsidR="004A7CF9" w:rsidRPr="005C282C" w:rsidRDefault="004A7CF9" w:rsidP="00850FE9">
            <w:pPr>
              <w:autoSpaceDE w:val="0"/>
              <w:autoSpaceDN w:val="0"/>
              <w:adjustRightInd w:val="0"/>
              <w:spacing w:after="120"/>
              <w:ind w:left="720"/>
              <w:rPr>
                <w:szCs w:val="24"/>
              </w:rPr>
            </w:pPr>
            <w:r w:rsidRPr="005C282C">
              <w:rPr>
                <w:szCs w:val="24"/>
              </w:rPr>
              <w:t xml:space="preserve">From: Pay </w:t>
            </w:r>
            <w:proofErr w:type="gramStart"/>
            <w:r w:rsidRPr="005C282C">
              <w:rPr>
                <w:szCs w:val="24"/>
              </w:rPr>
              <w:t>Table:</w:t>
            </w:r>
            <w:r w:rsidR="00672292" w:rsidRPr="005C282C">
              <w:rPr>
                <w:szCs w:val="24"/>
              </w:rPr>
              <w:t>_</w:t>
            </w:r>
            <w:proofErr w:type="gramEnd"/>
            <w:r w:rsidR="00672292" w:rsidRPr="005C282C">
              <w:rPr>
                <w:szCs w:val="24"/>
              </w:rPr>
              <w:t>___</w:t>
            </w:r>
            <w:r w:rsidRPr="005C282C">
              <w:rPr>
                <w:szCs w:val="24"/>
              </w:rPr>
              <w:t xml:space="preserve"> Grade:</w:t>
            </w:r>
            <w:r w:rsidR="00672292" w:rsidRPr="005C282C">
              <w:rPr>
                <w:szCs w:val="24"/>
              </w:rPr>
              <w:t>____</w:t>
            </w:r>
            <w:r w:rsidRPr="005C282C">
              <w:rPr>
                <w:szCs w:val="24"/>
              </w:rPr>
              <w:t xml:space="preserve"> Step:</w:t>
            </w:r>
            <w:r w:rsidR="00672292" w:rsidRPr="005C282C">
              <w:rPr>
                <w:szCs w:val="24"/>
              </w:rPr>
              <w:t>____</w:t>
            </w:r>
            <w:r w:rsidRPr="005C282C">
              <w:rPr>
                <w:szCs w:val="24"/>
              </w:rPr>
              <w:t xml:space="preserve"> Salary:</w:t>
            </w:r>
            <w:r w:rsidR="00672292" w:rsidRPr="005C282C">
              <w:rPr>
                <w:szCs w:val="24"/>
              </w:rPr>
              <w:t>$______</w:t>
            </w:r>
          </w:p>
          <w:p w14:paraId="0B4CD94B" w14:textId="77777777" w:rsidR="004A7CF9" w:rsidRPr="005C282C" w:rsidRDefault="004A7CF9" w:rsidP="003F637E">
            <w:pPr>
              <w:autoSpaceDE w:val="0"/>
              <w:autoSpaceDN w:val="0"/>
              <w:adjustRightInd w:val="0"/>
              <w:spacing w:after="120"/>
              <w:ind w:left="720"/>
              <w:rPr>
                <w:szCs w:val="24"/>
              </w:rPr>
            </w:pPr>
            <w:r w:rsidRPr="005C282C">
              <w:rPr>
                <w:szCs w:val="24"/>
              </w:rPr>
              <w:t xml:space="preserve">To: </w:t>
            </w:r>
            <w:r w:rsidR="00672292" w:rsidRPr="005C282C">
              <w:rPr>
                <w:szCs w:val="24"/>
              </w:rPr>
              <w:t xml:space="preserve">Pay </w:t>
            </w:r>
            <w:proofErr w:type="gramStart"/>
            <w:r w:rsidR="00672292" w:rsidRPr="005C282C">
              <w:rPr>
                <w:szCs w:val="24"/>
              </w:rPr>
              <w:t>Table:_</w:t>
            </w:r>
            <w:proofErr w:type="gramEnd"/>
            <w:r w:rsidR="00672292" w:rsidRPr="005C282C">
              <w:rPr>
                <w:szCs w:val="24"/>
              </w:rPr>
              <w:t>___ Grade:____ Step:____ Salary:$______</w:t>
            </w:r>
          </w:p>
        </w:tc>
      </w:tr>
      <w:tr w:rsidR="004A7CF9" w:rsidRPr="00F40ACC" w14:paraId="0B4CD953" w14:textId="77777777" w:rsidTr="00456558">
        <w:tc>
          <w:tcPr>
            <w:tcW w:w="1094" w:type="dxa"/>
          </w:tcPr>
          <w:p w14:paraId="0B4CD94D" w14:textId="77777777" w:rsidR="004A7CF9" w:rsidRPr="00F40ACC" w:rsidRDefault="004A7CF9" w:rsidP="00850FE9">
            <w:pPr>
              <w:spacing w:after="120"/>
              <w:rPr>
                <w:b/>
                <w:color w:val="000000" w:themeColor="text1"/>
              </w:rPr>
            </w:pPr>
            <w:r w:rsidRPr="00F40ACC">
              <w:rPr>
                <w:b/>
                <w:color w:val="000000" w:themeColor="text1"/>
              </w:rPr>
              <w:t xml:space="preserve">Step </w:t>
            </w:r>
            <w:r w:rsidR="00231D94">
              <w:rPr>
                <w:b/>
                <w:color w:val="000000" w:themeColor="text1"/>
              </w:rPr>
              <w:t>2</w:t>
            </w:r>
          </w:p>
        </w:tc>
        <w:tc>
          <w:tcPr>
            <w:tcW w:w="10246" w:type="dxa"/>
          </w:tcPr>
          <w:p w14:paraId="0B4CD94E" w14:textId="77777777" w:rsidR="00231D94" w:rsidRPr="005C282C" w:rsidRDefault="00231D94" w:rsidP="00850FE9">
            <w:pPr>
              <w:autoSpaceDE w:val="0"/>
              <w:autoSpaceDN w:val="0"/>
              <w:adjustRightInd w:val="0"/>
              <w:spacing w:after="120"/>
              <w:rPr>
                <w:szCs w:val="24"/>
              </w:rPr>
            </w:pPr>
            <w:r w:rsidRPr="005C282C">
              <w:rPr>
                <w:rFonts w:cs="Arial"/>
                <w:b/>
                <w:bCs/>
                <w:color w:val="000000" w:themeColor="text1"/>
                <w:szCs w:val="24"/>
              </w:rPr>
              <w:t xml:space="preserve">Apply the Two-Step Promotion Rule. </w:t>
            </w:r>
            <w:r w:rsidRPr="005C282C">
              <w:rPr>
                <w:szCs w:val="24"/>
              </w:rPr>
              <w:t>Use the base table to find the amount of a step increase; multiply that by 2; then add the result to the current Base rate:</w:t>
            </w:r>
          </w:p>
          <w:p w14:paraId="0B4CD94F" w14:textId="77777777" w:rsidR="00231D94" w:rsidRPr="005C282C" w:rsidRDefault="00231D94" w:rsidP="002927DD">
            <w:pPr>
              <w:pStyle w:val="ListParagraph"/>
              <w:numPr>
                <w:ilvl w:val="0"/>
                <w:numId w:val="158"/>
              </w:numPr>
              <w:spacing w:after="120"/>
              <w:contextualSpacing w:val="0"/>
              <w:rPr>
                <w:bCs/>
                <w:iCs/>
                <w:szCs w:val="24"/>
              </w:rPr>
            </w:pPr>
            <w:r w:rsidRPr="005C282C">
              <w:rPr>
                <w:bCs/>
                <w:iCs/>
                <w:szCs w:val="24"/>
              </w:rPr>
              <w:t xml:space="preserve">Amount of Step Increase: </w:t>
            </w:r>
            <w:r w:rsidRPr="005C282C">
              <w:rPr>
                <w:b/>
                <w:bCs/>
                <w:iCs/>
                <w:szCs w:val="24"/>
              </w:rPr>
              <w:t>$12,091</w:t>
            </w:r>
          </w:p>
          <w:p w14:paraId="0B4CD950" w14:textId="77777777" w:rsidR="00231D94" w:rsidRPr="005C282C" w:rsidRDefault="00231D94" w:rsidP="002927DD">
            <w:pPr>
              <w:pStyle w:val="ListParagraph"/>
              <w:numPr>
                <w:ilvl w:val="0"/>
                <w:numId w:val="158"/>
              </w:numPr>
              <w:spacing w:after="120"/>
              <w:contextualSpacing w:val="0"/>
              <w:rPr>
                <w:bCs/>
                <w:iCs/>
                <w:szCs w:val="24"/>
              </w:rPr>
            </w:pPr>
            <w:r w:rsidRPr="005C282C">
              <w:rPr>
                <w:bCs/>
                <w:iCs/>
                <w:szCs w:val="24"/>
              </w:rPr>
              <w:t xml:space="preserve">(a) </w:t>
            </w:r>
            <w:r w:rsidRPr="005C282C">
              <w:rPr>
                <w:b/>
                <w:bCs/>
                <w:iCs/>
                <w:szCs w:val="24"/>
              </w:rPr>
              <w:t>$2,091</w:t>
            </w:r>
            <w:r w:rsidRPr="005C282C">
              <w:rPr>
                <w:bCs/>
                <w:iCs/>
                <w:szCs w:val="24"/>
              </w:rPr>
              <w:t xml:space="preserve"> x 2 = (b) </w:t>
            </w:r>
            <w:r w:rsidRPr="005C282C">
              <w:rPr>
                <w:b/>
                <w:bCs/>
                <w:iCs/>
                <w:szCs w:val="24"/>
              </w:rPr>
              <w:t>$4,182</w:t>
            </w:r>
          </w:p>
          <w:p w14:paraId="0B4CD951" w14:textId="77777777" w:rsidR="004F3B93" w:rsidRPr="005C282C" w:rsidRDefault="00231D94" w:rsidP="002927DD">
            <w:pPr>
              <w:pStyle w:val="ListParagraph"/>
              <w:numPr>
                <w:ilvl w:val="0"/>
                <w:numId w:val="158"/>
              </w:numPr>
              <w:spacing w:after="120"/>
              <w:contextualSpacing w:val="0"/>
              <w:rPr>
                <w:bCs/>
                <w:iCs/>
                <w:szCs w:val="24"/>
              </w:rPr>
            </w:pPr>
            <w:r w:rsidRPr="005C282C">
              <w:rPr>
                <w:bCs/>
                <w:iCs/>
                <w:szCs w:val="24"/>
              </w:rPr>
              <w:t xml:space="preserve">Current Base Rate of Pay: </w:t>
            </w:r>
            <w:r w:rsidRPr="005C282C">
              <w:rPr>
                <w:b/>
                <w:bCs/>
                <w:iCs/>
                <w:szCs w:val="24"/>
              </w:rPr>
              <w:t>$81,541</w:t>
            </w:r>
          </w:p>
          <w:p w14:paraId="0B4CD952" w14:textId="77777777" w:rsidR="00231D94" w:rsidRPr="005C282C" w:rsidRDefault="000C1DA7" w:rsidP="002927DD">
            <w:pPr>
              <w:pStyle w:val="ListParagraph"/>
              <w:numPr>
                <w:ilvl w:val="0"/>
                <w:numId w:val="158"/>
              </w:numPr>
              <w:spacing w:after="120"/>
              <w:contextualSpacing w:val="0"/>
              <w:rPr>
                <w:bCs/>
                <w:iCs/>
                <w:szCs w:val="24"/>
              </w:rPr>
            </w:pPr>
            <w:r>
              <w:rPr>
                <w:bCs/>
                <w:iCs/>
                <w:szCs w:val="24"/>
              </w:rPr>
              <w:t>(c)</w:t>
            </w:r>
            <w:r w:rsidR="00231D94" w:rsidRPr="005C282C">
              <w:rPr>
                <w:bCs/>
                <w:iCs/>
                <w:szCs w:val="24"/>
              </w:rPr>
              <w:t xml:space="preserve"> </w:t>
            </w:r>
            <w:r w:rsidR="00231D94" w:rsidRPr="005C282C">
              <w:rPr>
                <w:b/>
                <w:bCs/>
                <w:iCs/>
                <w:szCs w:val="24"/>
              </w:rPr>
              <w:t>$81,541</w:t>
            </w:r>
            <w:r w:rsidR="00231D94" w:rsidRPr="005C282C">
              <w:rPr>
                <w:bCs/>
                <w:iCs/>
                <w:szCs w:val="24"/>
              </w:rPr>
              <w:t xml:space="preserve"> + (b) </w:t>
            </w:r>
            <w:r w:rsidR="00231D94" w:rsidRPr="005C282C">
              <w:rPr>
                <w:b/>
                <w:bCs/>
                <w:iCs/>
                <w:szCs w:val="24"/>
              </w:rPr>
              <w:t>$4,182</w:t>
            </w:r>
            <w:r w:rsidR="00231D94" w:rsidRPr="005C282C">
              <w:rPr>
                <w:bCs/>
                <w:iCs/>
                <w:szCs w:val="24"/>
              </w:rPr>
              <w:t xml:space="preserve"> = (d) </w:t>
            </w:r>
            <w:r w:rsidR="00231D94" w:rsidRPr="005C282C">
              <w:rPr>
                <w:b/>
                <w:bCs/>
                <w:iCs/>
                <w:szCs w:val="24"/>
              </w:rPr>
              <w:t>$85,723</w:t>
            </w:r>
            <w:r w:rsidR="00231D94" w:rsidRPr="005C282C">
              <w:rPr>
                <w:bCs/>
                <w:iCs/>
                <w:szCs w:val="24"/>
              </w:rPr>
              <w:t xml:space="preserve"> </w:t>
            </w:r>
            <w:r w:rsidR="00231D94" w:rsidRPr="005C282C">
              <w:rPr>
                <w:bCs/>
                <w:i/>
                <w:iCs/>
                <w:szCs w:val="24"/>
              </w:rPr>
              <w:t>Base rate + 2 WGIs</w:t>
            </w:r>
          </w:p>
        </w:tc>
      </w:tr>
      <w:tr w:rsidR="004A7CF9" w:rsidRPr="00F40ACC" w14:paraId="0B4CD95D" w14:textId="77777777" w:rsidTr="00456558">
        <w:tc>
          <w:tcPr>
            <w:tcW w:w="1094" w:type="dxa"/>
          </w:tcPr>
          <w:p w14:paraId="0B4CD954" w14:textId="77777777" w:rsidR="004A7CF9" w:rsidRPr="00F31212" w:rsidRDefault="004A7CF9" w:rsidP="00850FE9">
            <w:pPr>
              <w:spacing w:after="120"/>
              <w:rPr>
                <w:b/>
                <w:color w:val="000000" w:themeColor="text1"/>
                <w:szCs w:val="24"/>
              </w:rPr>
            </w:pPr>
            <w:r w:rsidRPr="00F31212">
              <w:rPr>
                <w:b/>
                <w:color w:val="000000" w:themeColor="text1"/>
                <w:szCs w:val="24"/>
              </w:rPr>
              <w:t xml:space="preserve">Step </w:t>
            </w:r>
            <w:r w:rsidR="00231D94">
              <w:rPr>
                <w:b/>
                <w:color w:val="000000" w:themeColor="text1"/>
                <w:szCs w:val="24"/>
              </w:rPr>
              <w:t>3</w:t>
            </w:r>
          </w:p>
        </w:tc>
        <w:tc>
          <w:tcPr>
            <w:tcW w:w="10246" w:type="dxa"/>
          </w:tcPr>
          <w:p w14:paraId="0B4CD955" w14:textId="77777777" w:rsidR="00D16FE1" w:rsidRPr="005C282C" w:rsidRDefault="004A7CF9" w:rsidP="00850FE9">
            <w:pPr>
              <w:spacing w:after="120"/>
              <w:rPr>
                <w:bCs/>
                <w:szCs w:val="24"/>
              </w:rPr>
            </w:pPr>
            <w:r w:rsidRPr="005C282C">
              <w:rPr>
                <w:rFonts w:cs="Arial"/>
                <w:b/>
                <w:color w:val="000000" w:themeColor="text1"/>
                <w:szCs w:val="24"/>
              </w:rPr>
              <w:t>Promotion Entitlement.</w:t>
            </w:r>
            <w:r w:rsidRPr="005C282C">
              <w:rPr>
                <w:rFonts w:cs="Arial"/>
                <w:color w:val="000000" w:themeColor="text1"/>
                <w:szCs w:val="24"/>
              </w:rPr>
              <w:t xml:space="preserve"> </w:t>
            </w:r>
            <w:r w:rsidR="00D16FE1" w:rsidRPr="005C282C">
              <w:rPr>
                <w:bCs/>
                <w:szCs w:val="24"/>
              </w:rPr>
              <w:t>Find the salary for the current grade and step on the locality table and the Base table.</w:t>
            </w:r>
          </w:p>
          <w:p w14:paraId="0B4CD956" w14:textId="77777777" w:rsidR="00D16FE1" w:rsidRPr="005C282C" w:rsidRDefault="00D16FE1" w:rsidP="002927DD">
            <w:pPr>
              <w:pStyle w:val="ListParagraph"/>
              <w:numPr>
                <w:ilvl w:val="0"/>
                <w:numId w:val="168"/>
              </w:numPr>
              <w:spacing w:after="120"/>
              <w:contextualSpacing w:val="0"/>
              <w:rPr>
                <w:b/>
                <w:bCs/>
                <w:iCs/>
                <w:szCs w:val="24"/>
              </w:rPr>
            </w:pPr>
            <w:r w:rsidRPr="005C282C">
              <w:rPr>
                <w:bCs/>
                <w:iCs/>
                <w:szCs w:val="24"/>
              </w:rPr>
              <w:t>Locality Table Salary</w:t>
            </w:r>
            <w:r w:rsidR="00672292" w:rsidRPr="005C282C">
              <w:rPr>
                <w:bCs/>
                <w:iCs/>
                <w:szCs w:val="24"/>
              </w:rPr>
              <w:t xml:space="preserve">: </w:t>
            </w:r>
            <w:r w:rsidR="00672292" w:rsidRPr="005C282C">
              <w:rPr>
                <w:b/>
                <w:bCs/>
                <w:iCs/>
                <w:szCs w:val="24"/>
              </w:rPr>
              <w:t>$105,754</w:t>
            </w:r>
          </w:p>
          <w:p w14:paraId="0B4CD957" w14:textId="77777777" w:rsidR="00672292" w:rsidRPr="005C282C" w:rsidRDefault="00D16FE1" w:rsidP="002927DD">
            <w:pPr>
              <w:pStyle w:val="ListParagraph"/>
              <w:numPr>
                <w:ilvl w:val="0"/>
                <w:numId w:val="168"/>
              </w:numPr>
              <w:spacing w:after="120"/>
              <w:contextualSpacing w:val="0"/>
              <w:rPr>
                <w:bCs/>
                <w:iCs/>
                <w:szCs w:val="24"/>
              </w:rPr>
            </w:pPr>
            <w:r w:rsidRPr="005C282C">
              <w:rPr>
                <w:bCs/>
                <w:iCs/>
                <w:szCs w:val="24"/>
              </w:rPr>
              <w:t>Base Table Salary</w:t>
            </w:r>
            <w:r w:rsidR="00672292" w:rsidRPr="005C282C">
              <w:rPr>
                <w:bCs/>
                <w:iCs/>
                <w:szCs w:val="24"/>
              </w:rPr>
              <w:t xml:space="preserve">: </w:t>
            </w:r>
            <w:r w:rsidR="00672292" w:rsidRPr="005C282C">
              <w:rPr>
                <w:b/>
                <w:bCs/>
                <w:iCs/>
                <w:szCs w:val="24"/>
              </w:rPr>
              <w:t>$81,541</w:t>
            </w:r>
          </w:p>
          <w:p w14:paraId="0B4CD958" w14:textId="77777777" w:rsidR="00231D94" w:rsidRPr="005C282C" w:rsidRDefault="00D16FE1" w:rsidP="002927DD">
            <w:pPr>
              <w:pStyle w:val="ListParagraph"/>
              <w:numPr>
                <w:ilvl w:val="0"/>
                <w:numId w:val="168"/>
              </w:numPr>
              <w:spacing w:after="120"/>
              <w:contextualSpacing w:val="0"/>
              <w:rPr>
                <w:bCs/>
                <w:iCs/>
                <w:szCs w:val="24"/>
              </w:rPr>
            </w:pPr>
            <w:r w:rsidRPr="005C282C">
              <w:rPr>
                <w:bCs/>
                <w:iCs/>
                <w:szCs w:val="24"/>
              </w:rPr>
              <w:t>Subtract the base rate salary from the locality rate salary to determine the special rate supplement:</w:t>
            </w:r>
          </w:p>
          <w:p w14:paraId="0B4CD959" w14:textId="77777777" w:rsidR="00D16FE1" w:rsidRPr="005C282C" w:rsidRDefault="00672292" w:rsidP="002927DD">
            <w:pPr>
              <w:pStyle w:val="ListParagraph"/>
              <w:numPr>
                <w:ilvl w:val="0"/>
                <w:numId w:val="168"/>
              </w:numPr>
              <w:spacing w:after="120"/>
              <w:contextualSpacing w:val="0"/>
              <w:rPr>
                <w:bCs/>
                <w:iCs/>
                <w:szCs w:val="24"/>
              </w:rPr>
            </w:pPr>
            <w:r w:rsidRPr="005C282C">
              <w:rPr>
                <w:bCs/>
                <w:iCs/>
                <w:szCs w:val="24"/>
              </w:rPr>
              <w:t>(</w:t>
            </w:r>
            <w:r w:rsidR="00231D94" w:rsidRPr="005C282C">
              <w:rPr>
                <w:bCs/>
                <w:iCs/>
                <w:szCs w:val="24"/>
              </w:rPr>
              <w:t>a</w:t>
            </w:r>
            <w:r w:rsidRPr="005C282C">
              <w:rPr>
                <w:bCs/>
                <w:iCs/>
                <w:szCs w:val="24"/>
              </w:rPr>
              <w:t xml:space="preserve">) </w:t>
            </w:r>
            <w:r w:rsidRPr="005C282C">
              <w:rPr>
                <w:b/>
                <w:bCs/>
                <w:iCs/>
                <w:szCs w:val="24"/>
              </w:rPr>
              <w:t>$105,754</w:t>
            </w:r>
            <w:r w:rsidRPr="005C282C">
              <w:rPr>
                <w:bCs/>
                <w:iCs/>
                <w:szCs w:val="24"/>
              </w:rPr>
              <w:t xml:space="preserve"> </w:t>
            </w:r>
            <w:r w:rsidR="00456558">
              <w:rPr>
                <w:bCs/>
                <w:iCs/>
                <w:szCs w:val="24"/>
              </w:rPr>
              <w:t>–</w:t>
            </w:r>
            <w:r w:rsidRPr="005C282C">
              <w:rPr>
                <w:bCs/>
                <w:iCs/>
                <w:szCs w:val="24"/>
              </w:rPr>
              <w:t xml:space="preserve"> (</w:t>
            </w:r>
            <w:r w:rsidR="00231D94" w:rsidRPr="005C282C">
              <w:rPr>
                <w:bCs/>
                <w:iCs/>
                <w:szCs w:val="24"/>
              </w:rPr>
              <w:t>b</w:t>
            </w:r>
            <w:r w:rsidRPr="005C282C">
              <w:rPr>
                <w:bCs/>
                <w:iCs/>
                <w:szCs w:val="24"/>
              </w:rPr>
              <w:t xml:space="preserve">) </w:t>
            </w:r>
            <w:r w:rsidRPr="005C282C">
              <w:rPr>
                <w:b/>
                <w:bCs/>
                <w:iCs/>
                <w:szCs w:val="24"/>
              </w:rPr>
              <w:t>$81,541</w:t>
            </w:r>
            <w:r w:rsidR="00D16FE1" w:rsidRPr="005C282C">
              <w:rPr>
                <w:bCs/>
                <w:iCs/>
                <w:szCs w:val="24"/>
              </w:rPr>
              <w:t xml:space="preserve"> = </w:t>
            </w:r>
            <w:r w:rsidR="00231D94" w:rsidRPr="005C282C">
              <w:rPr>
                <w:bCs/>
                <w:iCs/>
                <w:szCs w:val="24"/>
              </w:rPr>
              <w:t xml:space="preserve">(d) </w:t>
            </w:r>
            <w:r w:rsidR="00A11E37" w:rsidRPr="005C282C">
              <w:rPr>
                <w:b/>
                <w:bCs/>
                <w:iCs/>
                <w:szCs w:val="24"/>
              </w:rPr>
              <w:t>$24,213</w:t>
            </w:r>
            <w:r w:rsidR="00D16FE1" w:rsidRPr="005C282C">
              <w:rPr>
                <w:bCs/>
                <w:iCs/>
                <w:szCs w:val="24"/>
              </w:rPr>
              <w:t xml:space="preserve"> </w:t>
            </w:r>
            <w:r w:rsidR="00D16FE1" w:rsidRPr="005C282C">
              <w:rPr>
                <w:bCs/>
                <w:i/>
                <w:iCs/>
                <w:szCs w:val="24"/>
              </w:rPr>
              <w:t>Special Rate Supplement</w:t>
            </w:r>
          </w:p>
          <w:p w14:paraId="0B4CD95A" w14:textId="77777777" w:rsidR="00231D94" w:rsidRPr="005C282C" w:rsidRDefault="00D16FE1" w:rsidP="002927DD">
            <w:pPr>
              <w:pStyle w:val="ListParagraph"/>
              <w:numPr>
                <w:ilvl w:val="0"/>
                <w:numId w:val="168"/>
              </w:numPr>
              <w:spacing w:after="120"/>
              <w:contextualSpacing w:val="0"/>
              <w:rPr>
                <w:bCs/>
                <w:iCs/>
                <w:szCs w:val="24"/>
              </w:rPr>
            </w:pPr>
            <w:r w:rsidRPr="005C282C">
              <w:rPr>
                <w:bCs/>
                <w:iCs/>
                <w:szCs w:val="24"/>
              </w:rPr>
              <w:t xml:space="preserve">Add the </w:t>
            </w:r>
            <w:r w:rsidR="00332245" w:rsidRPr="005C282C">
              <w:rPr>
                <w:bCs/>
                <w:iCs/>
                <w:szCs w:val="24"/>
              </w:rPr>
              <w:t>Special Rate Supplement to the Base Rate + 2 WGIs</w:t>
            </w:r>
            <w:r w:rsidRPr="005C282C">
              <w:rPr>
                <w:bCs/>
                <w:iCs/>
                <w:szCs w:val="24"/>
              </w:rPr>
              <w:t xml:space="preserve"> to determine the promotion entitlement</w:t>
            </w:r>
            <w:r w:rsidR="00672292" w:rsidRPr="005C282C">
              <w:rPr>
                <w:bCs/>
                <w:iCs/>
                <w:szCs w:val="24"/>
              </w:rPr>
              <w:t>:</w:t>
            </w:r>
          </w:p>
          <w:p w14:paraId="0B4CD95B" w14:textId="77777777" w:rsidR="00231D94" w:rsidRPr="005C282C" w:rsidRDefault="00231D94" w:rsidP="002927DD">
            <w:pPr>
              <w:pStyle w:val="ListParagraph"/>
              <w:numPr>
                <w:ilvl w:val="0"/>
                <w:numId w:val="168"/>
              </w:numPr>
              <w:spacing w:after="120"/>
              <w:contextualSpacing w:val="0"/>
              <w:rPr>
                <w:bCs/>
                <w:iCs/>
                <w:szCs w:val="24"/>
              </w:rPr>
            </w:pPr>
            <w:r w:rsidRPr="005C282C">
              <w:rPr>
                <w:bCs/>
                <w:iCs/>
                <w:szCs w:val="24"/>
              </w:rPr>
              <w:t xml:space="preserve">3(d) </w:t>
            </w:r>
            <w:r w:rsidR="00A11E37" w:rsidRPr="005C282C">
              <w:rPr>
                <w:b/>
                <w:bCs/>
                <w:iCs/>
                <w:szCs w:val="24"/>
              </w:rPr>
              <w:t>$24,213</w:t>
            </w:r>
            <w:r w:rsidR="00A11E37" w:rsidRPr="005C282C">
              <w:rPr>
                <w:bCs/>
                <w:iCs/>
                <w:szCs w:val="24"/>
              </w:rPr>
              <w:t xml:space="preserve"> </w:t>
            </w:r>
            <w:r w:rsidR="00D16FE1" w:rsidRPr="005C282C">
              <w:rPr>
                <w:bCs/>
                <w:iCs/>
                <w:szCs w:val="24"/>
              </w:rPr>
              <w:t>+</w:t>
            </w:r>
            <w:r w:rsidR="00A11E37" w:rsidRPr="005C282C">
              <w:rPr>
                <w:bCs/>
                <w:iCs/>
                <w:szCs w:val="24"/>
              </w:rPr>
              <w:t xml:space="preserve"> </w:t>
            </w:r>
            <w:r w:rsidRPr="005C282C">
              <w:rPr>
                <w:bCs/>
                <w:iCs/>
                <w:szCs w:val="24"/>
              </w:rPr>
              <w:t xml:space="preserve">2(d) </w:t>
            </w:r>
            <w:r w:rsidR="00A11E37" w:rsidRPr="005C282C">
              <w:rPr>
                <w:b/>
                <w:bCs/>
                <w:iCs/>
                <w:szCs w:val="24"/>
              </w:rPr>
              <w:t>$85,723</w:t>
            </w:r>
            <w:r w:rsidR="00672292" w:rsidRPr="005C282C">
              <w:rPr>
                <w:bCs/>
                <w:iCs/>
                <w:szCs w:val="24"/>
              </w:rPr>
              <w:t xml:space="preserve"> </w:t>
            </w:r>
            <w:r w:rsidR="00D16FE1" w:rsidRPr="005C282C">
              <w:rPr>
                <w:bCs/>
                <w:iCs/>
                <w:szCs w:val="24"/>
              </w:rPr>
              <w:t xml:space="preserve">= </w:t>
            </w:r>
            <w:r w:rsidR="00A11E37" w:rsidRPr="005C282C">
              <w:rPr>
                <w:b/>
                <w:bCs/>
                <w:iCs/>
                <w:szCs w:val="24"/>
              </w:rPr>
              <w:t>$109,936</w:t>
            </w:r>
            <w:r w:rsidR="00A11E37" w:rsidRPr="005C282C">
              <w:rPr>
                <w:bCs/>
                <w:iCs/>
                <w:szCs w:val="24"/>
              </w:rPr>
              <w:t xml:space="preserve"> </w:t>
            </w:r>
            <w:r w:rsidR="00D16FE1" w:rsidRPr="005C282C">
              <w:rPr>
                <w:bCs/>
                <w:i/>
                <w:iCs/>
                <w:szCs w:val="24"/>
              </w:rPr>
              <w:t>Promotion Entitlement</w:t>
            </w:r>
          </w:p>
          <w:p w14:paraId="0B4CD95C" w14:textId="77777777" w:rsidR="00231D94" w:rsidRPr="005C282C" w:rsidRDefault="00231D94" w:rsidP="00850FE9">
            <w:pPr>
              <w:pStyle w:val="BodyText"/>
              <w:rPr>
                <w:i/>
                <w:szCs w:val="24"/>
              </w:rPr>
            </w:pPr>
            <w:r w:rsidRPr="005C282C">
              <w:rPr>
                <w:rFonts w:ascii="Calibri" w:hAnsi="Calibri" w:cs="Calibri"/>
                <w:i/>
                <w:szCs w:val="24"/>
              </w:rPr>
              <w:t>The employee is entitled to this dollar amount even though it exceeds step 10.</w:t>
            </w:r>
          </w:p>
        </w:tc>
      </w:tr>
      <w:tr w:rsidR="004A7CF9" w:rsidRPr="00F40ACC" w14:paraId="0B4CD966" w14:textId="77777777" w:rsidTr="00456558">
        <w:tc>
          <w:tcPr>
            <w:tcW w:w="1094" w:type="dxa"/>
          </w:tcPr>
          <w:p w14:paraId="0B4CD95E" w14:textId="77777777" w:rsidR="004A7CF9" w:rsidRPr="00F31212" w:rsidRDefault="004A7CF9" w:rsidP="00850FE9">
            <w:pPr>
              <w:spacing w:after="120"/>
              <w:rPr>
                <w:b/>
                <w:color w:val="000000" w:themeColor="text1"/>
              </w:rPr>
            </w:pPr>
            <w:r w:rsidRPr="00F31212">
              <w:rPr>
                <w:b/>
                <w:color w:val="000000" w:themeColor="text1"/>
              </w:rPr>
              <w:t xml:space="preserve">Step </w:t>
            </w:r>
            <w:r w:rsidR="00231D94">
              <w:rPr>
                <w:b/>
                <w:color w:val="000000" w:themeColor="text1"/>
              </w:rPr>
              <w:t>4</w:t>
            </w:r>
          </w:p>
        </w:tc>
        <w:tc>
          <w:tcPr>
            <w:tcW w:w="10246" w:type="dxa"/>
          </w:tcPr>
          <w:p w14:paraId="0B4CD95F" w14:textId="77777777" w:rsidR="004A7CF9" w:rsidRPr="005C282C" w:rsidRDefault="004A7CF9" w:rsidP="00850FE9">
            <w:pPr>
              <w:autoSpaceDE w:val="0"/>
              <w:autoSpaceDN w:val="0"/>
              <w:adjustRightInd w:val="0"/>
              <w:spacing w:after="120"/>
              <w:rPr>
                <w:b/>
                <w:bCs/>
                <w:color w:val="000000" w:themeColor="text1"/>
                <w:szCs w:val="24"/>
              </w:rPr>
            </w:pPr>
            <w:r w:rsidRPr="005C282C">
              <w:rPr>
                <w:b/>
                <w:bCs/>
                <w:color w:val="000000" w:themeColor="text1"/>
                <w:szCs w:val="24"/>
              </w:rPr>
              <w:t>Set the Pay</w:t>
            </w:r>
          </w:p>
          <w:p w14:paraId="0B4CD960" w14:textId="77777777" w:rsidR="004F3B93" w:rsidRPr="005C282C" w:rsidRDefault="004F3B93" w:rsidP="002927DD">
            <w:pPr>
              <w:pStyle w:val="ListParagraph"/>
              <w:numPr>
                <w:ilvl w:val="0"/>
                <w:numId w:val="169"/>
              </w:numPr>
              <w:spacing w:after="120"/>
              <w:contextualSpacing w:val="0"/>
              <w:rPr>
                <w:bCs/>
                <w:szCs w:val="24"/>
              </w:rPr>
            </w:pPr>
            <w:r w:rsidRPr="005C282C">
              <w:rPr>
                <w:bCs/>
                <w:iCs/>
                <w:szCs w:val="24"/>
              </w:rPr>
              <w:t xml:space="preserve">Find the locality table and special rate table (if applicable) that apply to the position you’re filling, at the new location (if applicable). </w:t>
            </w:r>
          </w:p>
          <w:p w14:paraId="0B4CD961" w14:textId="3AB8C8D7" w:rsidR="004F3B93" w:rsidRPr="005C282C" w:rsidRDefault="004F3B93" w:rsidP="002927DD">
            <w:pPr>
              <w:pStyle w:val="ListParagraph"/>
              <w:numPr>
                <w:ilvl w:val="0"/>
                <w:numId w:val="169"/>
              </w:numPr>
              <w:spacing w:after="120"/>
              <w:contextualSpacing w:val="0"/>
              <w:rPr>
                <w:bCs/>
                <w:szCs w:val="24"/>
              </w:rPr>
            </w:pPr>
            <w:r w:rsidRPr="005C282C">
              <w:rPr>
                <w:bCs/>
                <w:szCs w:val="24"/>
              </w:rPr>
              <w:lastRenderedPageBreak/>
              <w:t>If a special rate and locality table apply</w:t>
            </w:r>
            <w:r w:rsidR="00D92CDC">
              <w:rPr>
                <w:bCs/>
                <w:szCs w:val="24"/>
              </w:rPr>
              <w:t>,</w:t>
            </w:r>
            <w:r w:rsidRPr="005C282C">
              <w:rPr>
                <w:bCs/>
                <w:szCs w:val="24"/>
              </w:rPr>
              <w:t xml:space="preserve"> then compare the steps on both pay tables to determine the pay table that is the highest applicable rate range.</w:t>
            </w:r>
          </w:p>
          <w:p w14:paraId="0B4CD962" w14:textId="77777777" w:rsidR="004F3B93" w:rsidRPr="005C282C" w:rsidRDefault="004F3B93" w:rsidP="002927DD">
            <w:pPr>
              <w:pStyle w:val="ListParagraph"/>
              <w:numPr>
                <w:ilvl w:val="0"/>
                <w:numId w:val="169"/>
              </w:numPr>
              <w:spacing w:after="120"/>
              <w:contextualSpacing w:val="0"/>
              <w:rPr>
                <w:bCs/>
                <w:szCs w:val="24"/>
              </w:rPr>
            </w:pPr>
            <w:r w:rsidRPr="005C282C">
              <w:rPr>
                <w:bCs/>
                <w:iCs/>
                <w:szCs w:val="24"/>
              </w:rPr>
              <w:t>Take</w:t>
            </w:r>
            <w:r w:rsidRPr="005C282C">
              <w:rPr>
                <w:iCs/>
                <w:szCs w:val="24"/>
              </w:rPr>
              <w:t xml:space="preserve"> the promotion entitlement and slot the pay. </w:t>
            </w:r>
          </w:p>
          <w:p w14:paraId="0B4CD963" w14:textId="77777777" w:rsidR="004F3B93" w:rsidRPr="005C282C" w:rsidRDefault="004F3B93" w:rsidP="002927DD">
            <w:pPr>
              <w:pStyle w:val="ListParagraph"/>
              <w:numPr>
                <w:ilvl w:val="0"/>
                <w:numId w:val="169"/>
              </w:numPr>
              <w:spacing w:after="120"/>
              <w:contextualSpacing w:val="0"/>
              <w:rPr>
                <w:bCs/>
                <w:szCs w:val="24"/>
              </w:rPr>
            </w:pPr>
            <w:r w:rsidRPr="005C282C">
              <w:rPr>
                <w:bCs/>
                <w:iCs/>
                <w:szCs w:val="24"/>
              </w:rPr>
              <w:t>When the rate falls between two steps use the higher step.</w:t>
            </w:r>
          </w:p>
          <w:p w14:paraId="0B4CD964" w14:textId="77777777" w:rsidR="004A7CF9" w:rsidRPr="005C282C" w:rsidRDefault="004A7CF9" w:rsidP="00850FE9">
            <w:pPr>
              <w:autoSpaceDE w:val="0"/>
              <w:autoSpaceDN w:val="0"/>
              <w:adjustRightInd w:val="0"/>
              <w:spacing w:after="120"/>
              <w:rPr>
                <w:szCs w:val="24"/>
              </w:rPr>
            </w:pPr>
            <w:r w:rsidRPr="005C282C">
              <w:rPr>
                <w:iCs/>
                <w:szCs w:val="24"/>
              </w:rPr>
              <w:t xml:space="preserve">Pay is set at: </w:t>
            </w:r>
            <w:r w:rsidRPr="005C282C">
              <w:rPr>
                <w:szCs w:val="24"/>
              </w:rPr>
              <w:t xml:space="preserve">Pay Table: </w:t>
            </w:r>
            <w:r w:rsidR="00A11E37" w:rsidRPr="005C282C">
              <w:rPr>
                <w:b/>
                <w:szCs w:val="24"/>
              </w:rPr>
              <w:t>AK</w:t>
            </w:r>
            <w:r w:rsidRPr="005C282C">
              <w:rPr>
                <w:szCs w:val="24"/>
              </w:rPr>
              <w:t xml:space="preserve"> Series: </w:t>
            </w:r>
            <w:r w:rsidRPr="005C282C">
              <w:rPr>
                <w:b/>
                <w:szCs w:val="24"/>
              </w:rPr>
              <w:t>08</w:t>
            </w:r>
            <w:r w:rsidR="00A11E37" w:rsidRPr="005C282C">
              <w:rPr>
                <w:b/>
                <w:szCs w:val="24"/>
              </w:rPr>
              <w:t>19</w:t>
            </w:r>
            <w:r w:rsidRPr="005C282C">
              <w:rPr>
                <w:szCs w:val="24"/>
              </w:rPr>
              <w:t xml:space="preserve"> Grade: </w:t>
            </w:r>
            <w:r w:rsidRPr="005C282C">
              <w:rPr>
                <w:b/>
                <w:szCs w:val="24"/>
              </w:rPr>
              <w:t>1</w:t>
            </w:r>
            <w:r w:rsidR="00A11E37" w:rsidRPr="005C282C">
              <w:rPr>
                <w:b/>
                <w:szCs w:val="24"/>
              </w:rPr>
              <w:t>3</w:t>
            </w:r>
            <w:r w:rsidRPr="005C282C">
              <w:rPr>
                <w:szCs w:val="24"/>
              </w:rPr>
              <w:t xml:space="preserve"> Step:</w:t>
            </w:r>
            <w:r w:rsidR="00A11E37" w:rsidRPr="005C282C">
              <w:rPr>
                <w:b/>
                <w:szCs w:val="24"/>
              </w:rPr>
              <w:t xml:space="preserve"> 6</w:t>
            </w:r>
            <w:r w:rsidRPr="005C282C">
              <w:rPr>
                <w:szCs w:val="24"/>
              </w:rPr>
              <w:t xml:space="preserve"> Salary: </w:t>
            </w:r>
            <w:r w:rsidRPr="005C282C">
              <w:rPr>
                <w:b/>
                <w:szCs w:val="24"/>
              </w:rPr>
              <w:t>$</w:t>
            </w:r>
            <w:r w:rsidR="00A11E37" w:rsidRPr="005C282C">
              <w:rPr>
                <w:b/>
                <w:szCs w:val="24"/>
              </w:rPr>
              <w:t>110,621</w:t>
            </w:r>
          </w:p>
          <w:p w14:paraId="0B4CD965" w14:textId="77777777" w:rsidR="004A7CF9" w:rsidRPr="005C282C" w:rsidRDefault="004A7CF9" w:rsidP="003F637E">
            <w:pPr>
              <w:autoSpaceDE w:val="0"/>
              <w:autoSpaceDN w:val="0"/>
              <w:adjustRightInd w:val="0"/>
              <w:spacing w:after="120"/>
              <w:rPr>
                <w:szCs w:val="24"/>
              </w:rPr>
            </w:pPr>
            <w:r w:rsidRPr="005C282C">
              <w:rPr>
                <w:szCs w:val="24"/>
              </w:rPr>
              <w:t xml:space="preserve">Did you look at HPR? Yes: </w:t>
            </w:r>
            <w:r w:rsidRPr="005C282C">
              <w:rPr>
                <w:b/>
                <w:szCs w:val="24"/>
              </w:rPr>
              <w:t>X</w:t>
            </w:r>
            <w:r w:rsidRPr="005C282C">
              <w:rPr>
                <w:szCs w:val="24"/>
              </w:rPr>
              <w:t xml:space="preserve"> N/</w:t>
            </w:r>
            <w:proofErr w:type="gramStart"/>
            <w:r w:rsidRPr="005C282C">
              <w:rPr>
                <w:szCs w:val="24"/>
              </w:rPr>
              <w:t>A:</w:t>
            </w:r>
            <w:r w:rsidR="003F637E">
              <w:rPr>
                <w:szCs w:val="24"/>
              </w:rPr>
              <w:t>_</w:t>
            </w:r>
            <w:proofErr w:type="gramEnd"/>
            <w:r w:rsidR="003F637E">
              <w:rPr>
                <w:szCs w:val="24"/>
              </w:rPr>
              <w:t>__</w:t>
            </w:r>
          </w:p>
        </w:tc>
      </w:tr>
    </w:tbl>
    <w:p w14:paraId="0B4CD967" w14:textId="44B6C487" w:rsidR="00772221" w:rsidRDefault="00772221" w:rsidP="00D92CDC">
      <w:pPr>
        <w:pStyle w:val="Heading2"/>
      </w:pPr>
      <w:bookmarkStart w:id="34" w:name="_Toc131167835"/>
      <w:r w:rsidRPr="00D92CDC">
        <w:lastRenderedPageBreak/>
        <w:t>S</w:t>
      </w:r>
      <w:r w:rsidR="00E564B5">
        <w:t>SR</w:t>
      </w:r>
      <w:r w:rsidRPr="00D92CDC">
        <w:t xml:space="preserve"> </w:t>
      </w:r>
      <w:r w:rsidR="00422E38">
        <w:t>EXAMPLES USING THE STANDARD METHOD</w:t>
      </w:r>
      <w:bookmarkEnd w:id="34"/>
    </w:p>
    <w:p w14:paraId="2C4F1AFD" w14:textId="724EA906" w:rsidR="00663D3A" w:rsidRDefault="00663D3A" w:rsidP="00663D3A">
      <w:pPr>
        <w:pStyle w:val="Heading3"/>
        <w:numPr>
          <w:ilvl w:val="0"/>
          <w:numId w:val="17"/>
        </w:numPr>
        <w:spacing w:before="480" w:after="0"/>
      </w:pPr>
      <w:bookmarkStart w:id="35" w:name="_Toc131167836"/>
      <w:r>
        <w:t>SSR to Same SSR</w:t>
      </w:r>
      <w:bookmarkEnd w:id="35"/>
    </w:p>
    <w:p w14:paraId="71CB3333" w14:textId="77777777" w:rsidR="00663D3A" w:rsidRPr="00201AB9" w:rsidRDefault="00663D3A" w:rsidP="00201AB9">
      <w:pPr>
        <w:spacing w:after="240"/>
        <w:ind w:left="360"/>
        <w:rPr>
          <w:i/>
          <w:iCs/>
        </w:rPr>
      </w:pPr>
      <w:r w:rsidRPr="00201AB9">
        <w:rPr>
          <w:i/>
          <w:iCs/>
        </w:rPr>
        <w:t>GS-2210-07 step 10 (ABQ &amp; 999B) to GS-2210-09 (ABQ &amp; 999B)</w:t>
      </w:r>
    </w:p>
    <w:p w14:paraId="1B781CD2" w14:textId="77777777" w:rsidR="00663D3A" w:rsidRPr="00D16D03" w:rsidRDefault="00663D3A" w:rsidP="00663D3A">
      <w:pPr>
        <w:spacing w:after="120"/>
      </w:pPr>
      <w:r w:rsidRPr="00BD4FC3">
        <w:rPr>
          <w:rFonts w:cs="Arial"/>
          <w:color w:val="000000" w:themeColor="text1"/>
          <w:sz w:val="24"/>
          <w:szCs w:val="24"/>
        </w:rPr>
        <w:t>T</w:t>
      </w:r>
      <w:r w:rsidRPr="00D16D03">
        <w:t>im is a GS-2210-07 step 10 and is promoted to a GS-2210-09 position. Both positions are in Albuquerque. Special rate table 999B and the Albuquerque locality table both apply. The standard method is used since the same pay tables apply to the employee before and after promotion.</w:t>
      </w:r>
    </w:p>
    <w:tbl>
      <w:tblPr>
        <w:tblStyle w:val="TableGrid"/>
        <w:tblW w:w="10575" w:type="dxa"/>
        <w:tblInd w:w="-95" w:type="dxa"/>
        <w:tblLayout w:type="fixed"/>
        <w:tblLook w:val="04A0" w:firstRow="1" w:lastRow="0" w:firstColumn="1" w:lastColumn="0" w:noHBand="0" w:noVBand="1"/>
        <w:tblCaption w:val="Pay Table"/>
        <w:tblDescription w:val="Pay Table"/>
      </w:tblPr>
      <w:tblGrid>
        <w:gridCol w:w="810"/>
        <w:gridCol w:w="540"/>
        <w:gridCol w:w="900"/>
        <w:gridCol w:w="900"/>
        <w:gridCol w:w="900"/>
        <w:gridCol w:w="900"/>
        <w:gridCol w:w="900"/>
        <w:gridCol w:w="945"/>
        <w:gridCol w:w="900"/>
        <w:gridCol w:w="900"/>
        <w:gridCol w:w="900"/>
        <w:gridCol w:w="1080"/>
      </w:tblGrid>
      <w:tr w:rsidR="00663D3A" w:rsidRPr="00AC1CCE" w14:paraId="37182EEE" w14:textId="77777777" w:rsidTr="00005585">
        <w:trPr>
          <w:tblHeader/>
        </w:trPr>
        <w:tc>
          <w:tcPr>
            <w:tcW w:w="810" w:type="dxa"/>
            <w:shd w:val="clear" w:color="auto" w:fill="D9D9D9" w:themeFill="background1" w:themeFillShade="D9"/>
          </w:tcPr>
          <w:p w14:paraId="69F67057"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2017</w:t>
            </w:r>
          </w:p>
        </w:tc>
        <w:tc>
          <w:tcPr>
            <w:tcW w:w="540" w:type="dxa"/>
            <w:shd w:val="clear" w:color="auto" w:fill="D9D9D9" w:themeFill="background1" w:themeFillShade="D9"/>
            <w:hideMark/>
          </w:tcPr>
          <w:p w14:paraId="2E40A175"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Gr</w:t>
            </w:r>
          </w:p>
        </w:tc>
        <w:tc>
          <w:tcPr>
            <w:tcW w:w="900" w:type="dxa"/>
            <w:shd w:val="clear" w:color="auto" w:fill="D9D9D9" w:themeFill="background1" w:themeFillShade="D9"/>
            <w:hideMark/>
          </w:tcPr>
          <w:p w14:paraId="007ED5E8"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1</w:t>
            </w:r>
          </w:p>
        </w:tc>
        <w:tc>
          <w:tcPr>
            <w:tcW w:w="900" w:type="dxa"/>
            <w:shd w:val="clear" w:color="auto" w:fill="D9D9D9" w:themeFill="background1" w:themeFillShade="D9"/>
            <w:hideMark/>
          </w:tcPr>
          <w:p w14:paraId="1CE0D4F0"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2</w:t>
            </w:r>
          </w:p>
        </w:tc>
        <w:tc>
          <w:tcPr>
            <w:tcW w:w="900" w:type="dxa"/>
            <w:shd w:val="clear" w:color="auto" w:fill="D9D9D9" w:themeFill="background1" w:themeFillShade="D9"/>
            <w:hideMark/>
          </w:tcPr>
          <w:p w14:paraId="7855C2BE"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3</w:t>
            </w:r>
          </w:p>
        </w:tc>
        <w:tc>
          <w:tcPr>
            <w:tcW w:w="900" w:type="dxa"/>
            <w:shd w:val="clear" w:color="auto" w:fill="D9D9D9" w:themeFill="background1" w:themeFillShade="D9"/>
            <w:hideMark/>
          </w:tcPr>
          <w:p w14:paraId="0D1CEA46"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4</w:t>
            </w:r>
          </w:p>
        </w:tc>
        <w:tc>
          <w:tcPr>
            <w:tcW w:w="900" w:type="dxa"/>
            <w:shd w:val="clear" w:color="auto" w:fill="D9D9D9" w:themeFill="background1" w:themeFillShade="D9"/>
            <w:hideMark/>
          </w:tcPr>
          <w:p w14:paraId="2954493C"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5</w:t>
            </w:r>
          </w:p>
        </w:tc>
        <w:tc>
          <w:tcPr>
            <w:tcW w:w="945" w:type="dxa"/>
            <w:shd w:val="clear" w:color="auto" w:fill="D9D9D9" w:themeFill="background1" w:themeFillShade="D9"/>
            <w:hideMark/>
          </w:tcPr>
          <w:p w14:paraId="218A596B"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6</w:t>
            </w:r>
          </w:p>
        </w:tc>
        <w:tc>
          <w:tcPr>
            <w:tcW w:w="900" w:type="dxa"/>
            <w:shd w:val="clear" w:color="auto" w:fill="D9D9D9" w:themeFill="background1" w:themeFillShade="D9"/>
            <w:hideMark/>
          </w:tcPr>
          <w:p w14:paraId="53951072"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7</w:t>
            </w:r>
          </w:p>
        </w:tc>
        <w:tc>
          <w:tcPr>
            <w:tcW w:w="900" w:type="dxa"/>
            <w:shd w:val="clear" w:color="auto" w:fill="D9D9D9" w:themeFill="background1" w:themeFillShade="D9"/>
            <w:hideMark/>
          </w:tcPr>
          <w:p w14:paraId="18A4D68F"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8</w:t>
            </w:r>
          </w:p>
        </w:tc>
        <w:tc>
          <w:tcPr>
            <w:tcW w:w="900" w:type="dxa"/>
            <w:shd w:val="clear" w:color="auto" w:fill="D9D9D9" w:themeFill="background1" w:themeFillShade="D9"/>
            <w:hideMark/>
          </w:tcPr>
          <w:p w14:paraId="06C7EA12"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9</w:t>
            </w:r>
          </w:p>
        </w:tc>
        <w:tc>
          <w:tcPr>
            <w:tcW w:w="1080" w:type="dxa"/>
            <w:shd w:val="clear" w:color="auto" w:fill="D9D9D9" w:themeFill="background1" w:themeFillShade="D9"/>
            <w:hideMark/>
          </w:tcPr>
          <w:p w14:paraId="3E6B57E8"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10</w:t>
            </w:r>
          </w:p>
        </w:tc>
      </w:tr>
      <w:tr w:rsidR="00663D3A" w:rsidRPr="00D15521" w14:paraId="412A0A95" w14:textId="77777777" w:rsidTr="00005585">
        <w:tc>
          <w:tcPr>
            <w:tcW w:w="810" w:type="dxa"/>
            <w:shd w:val="clear" w:color="auto" w:fill="auto"/>
          </w:tcPr>
          <w:p w14:paraId="35CD3D86" w14:textId="77777777" w:rsidR="00663D3A" w:rsidRPr="00BD4FC3" w:rsidRDefault="00663D3A" w:rsidP="00005585">
            <w:pPr>
              <w:jc w:val="center"/>
              <w:rPr>
                <w:rFonts w:ascii="Calibri" w:hAnsi="Calibri" w:cs="Calibri"/>
                <w:b/>
                <w:bCs/>
                <w:color w:val="000000" w:themeColor="text1"/>
                <w:szCs w:val="24"/>
              </w:rPr>
            </w:pPr>
            <w:r w:rsidRPr="00BD4FC3">
              <w:rPr>
                <w:rFonts w:ascii="Calibri" w:hAnsi="Calibri" w:cs="Calibri"/>
                <w:b/>
                <w:bCs/>
                <w:color w:val="000000" w:themeColor="text1"/>
                <w:szCs w:val="24"/>
              </w:rPr>
              <w:t>999B</w:t>
            </w:r>
          </w:p>
        </w:tc>
        <w:tc>
          <w:tcPr>
            <w:tcW w:w="540" w:type="dxa"/>
            <w:vAlign w:val="center"/>
          </w:tcPr>
          <w:p w14:paraId="1DBE0816" w14:textId="77777777" w:rsidR="00663D3A" w:rsidRPr="00BD4FC3" w:rsidRDefault="00663D3A" w:rsidP="00005585">
            <w:pPr>
              <w:jc w:val="center"/>
              <w:rPr>
                <w:rFonts w:ascii="Calibri" w:hAnsi="Calibri" w:cs="Calibri"/>
                <w:bCs/>
                <w:color w:val="000000" w:themeColor="text1"/>
                <w:szCs w:val="24"/>
              </w:rPr>
            </w:pPr>
            <w:r w:rsidRPr="00BD4FC3">
              <w:rPr>
                <w:rFonts w:ascii="Calibri" w:hAnsi="Calibri" w:cs="Calibri"/>
                <w:bCs/>
                <w:color w:val="000000" w:themeColor="text1"/>
                <w:szCs w:val="24"/>
              </w:rPr>
              <w:t>07</w:t>
            </w:r>
          </w:p>
        </w:tc>
        <w:tc>
          <w:tcPr>
            <w:tcW w:w="900" w:type="dxa"/>
            <w:shd w:val="clear" w:color="auto" w:fill="auto"/>
            <w:vAlign w:val="center"/>
          </w:tcPr>
          <w:p w14:paraId="1E48F5A2" w14:textId="77777777" w:rsidR="00663D3A" w:rsidRPr="00BD4FC3" w:rsidRDefault="00663D3A" w:rsidP="00005585">
            <w:pPr>
              <w:jc w:val="center"/>
              <w:rPr>
                <w:rFonts w:ascii="Calibri" w:hAnsi="Calibri" w:cs="Calibri"/>
                <w:bCs/>
                <w:color w:val="000000" w:themeColor="text1"/>
                <w:szCs w:val="24"/>
              </w:rPr>
            </w:pPr>
            <w:r w:rsidRPr="00BD4FC3">
              <w:rPr>
                <w:rFonts w:ascii="Calibri" w:hAnsi="Calibri" w:cs="Calibri"/>
                <w:bCs/>
                <w:color w:val="000000" w:themeColor="text1"/>
                <w:szCs w:val="24"/>
              </w:rPr>
              <w:t>42,027</w:t>
            </w:r>
          </w:p>
        </w:tc>
        <w:tc>
          <w:tcPr>
            <w:tcW w:w="900" w:type="dxa"/>
            <w:shd w:val="clear" w:color="auto" w:fill="auto"/>
            <w:vAlign w:val="center"/>
          </w:tcPr>
          <w:p w14:paraId="7003FFD2" w14:textId="77777777" w:rsidR="00663D3A" w:rsidRPr="00BD4FC3" w:rsidRDefault="00663D3A" w:rsidP="00005585">
            <w:pPr>
              <w:jc w:val="center"/>
              <w:rPr>
                <w:rFonts w:ascii="Calibri" w:hAnsi="Calibri" w:cs="Calibri"/>
                <w:bCs/>
                <w:color w:val="000000" w:themeColor="text1"/>
                <w:szCs w:val="24"/>
              </w:rPr>
            </w:pPr>
            <w:r w:rsidRPr="00BD4FC3">
              <w:rPr>
                <w:rFonts w:ascii="Calibri" w:hAnsi="Calibri" w:cs="Calibri"/>
                <w:bCs/>
                <w:color w:val="000000" w:themeColor="text1"/>
                <w:szCs w:val="24"/>
              </w:rPr>
              <w:t>48,596</w:t>
            </w:r>
          </w:p>
        </w:tc>
        <w:tc>
          <w:tcPr>
            <w:tcW w:w="900" w:type="dxa"/>
            <w:shd w:val="clear" w:color="auto" w:fill="auto"/>
            <w:vAlign w:val="center"/>
          </w:tcPr>
          <w:p w14:paraId="647A0F6D" w14:textId="77777777" w:rsidR="00663D3A" w:rsidRPr="00BD4FC3" w:rsidRDefault="00663D3A" w:rsidP="00005585">
            <w:pPr>
              <w:jc w:val="center"/>
              <w:rPr>
                <w:rFonts w:ascii="Calibri" w:hAnsi="Calibri" w:cs="Calibri"/>
                <w:bCs/>
                <w:color w:val="000000" w:themeColor="text1"/>
                <w:szCs w:val="24"/>
              </w:rPr>
            </w:pPr>
            <w:r w:rsidRPr="00BD4FC3">
              <w:rPr>
                <w:rFonts w:ascii="Calibri" w:hAnsi="Calibri" w:cs="Calibri"/>
                <w:bCs/>
                <w:color w:val="000000" w:themeColor="text1"/>
                <w:szCs w:val="24"/>
              </w:rPr>
              <w:t>50,164</w:t>
            </w:r>
          </w:p>
        </w:tc>
        <w:tc>
          <w:tcPr>
            <w:tcW w:w="900" w:type="dxa"/>
            <w:shd w:val="clear" w:color="auto" w:fill="auto"/>
            <w:vAlign w:val="center"/>
          </w:tcPr>
          <w:p w14:paraId="39AEB76B" w14:textId="77777777" w:rsidR="00663D3A" w:rsidRPr="00BD4FC3" w:rsidRDefault="00663D3A" w:rsidP="00005585">
            <w:pPr>
              <w:jc w:val="center"/>
              <w:rPr>
                <w:rFonts w:ascii="Calibri" w:hAnsi="Calibri" w:cs="Calibri"/>
                <w:bCs/>
                <w:color w:val="000000" w:themeColor="text1"/>
                <w:szCs w:val="24"/>
              </w:rPr>
            </w:pPr>
            <w:r w:rsidRPr="00BD4FC3">
              <w:rPr>
                <w:rFonts w:ascii="Calibri" w:hAnsi="Calibri" w:cs="Calibri"/>
                <w:bCs/>
                <w:color w:val="000000" w:themeColor="text1"/>
                <w:szCs w:val="24"/>
              </w:rPr>
              <w:t>51,732</w:t>
            </w:r>
          </w:p>
        </w:tc>
        <w:tc>
          <w:tcPr>
            <w:tcW w:w="900" w:type="dxa"/>
            <w:shd w:val="clear" w:color="auto" w:fill="auto"/>
            <w:vAlign w:val="center"/>
          </w:tcPr>
          <w:p w14:paraId="7EBF5025" w14:textId="77777777" w:rsidR="00663D3A" w:rsidRPr="00BD4FC3" w:rsidRDefault="00663D3A" w:rsidP="00005585">
            <w:pPr>
              <w:jc w:val="center"/>
              <w:rPr>
                <w:rFonts w:ascii="Calibri" w:hAnsi="Calibri" w:cs="Calibri"/>
                <w:bCs/>
                <w:color w:val="000000" w:themeColor="text1"/>
                <w:szCs w:val="24"/>
              </w:rPr>
            </w:pPr>
            <w:r w:rsidRPr="00BD4FC3">
              <w:rPr>
                <w:rFonts w:ascii="Calibri" w:hAnsi="Calibri" w:cs="Calibri"/>
                <w:bCs/>
                <w:color w:val="000000" w:themeColor="text1"/>
                <w:szCs w:val="24"/>
              </w:rPr>
              <w:t>53,300</w:t>
            </w:r>
          </w:p>
        </w:tc>
        <w:tc>
          <w:tcPr>
            <w:tcW w:w="945" w:type="dxa"/>
            <w:shd w:val="clear" w:color="auto" w:fill="auto"/>
            <w:vAlign w:val="center"/>
          </w:tcPr>
          <w:p w14:paraId="0C729833" w14:textId="77777777" w:rsidR="00663D3A" w:rsidRPr="00BD4FC3" w:rsidRDefault="00663D3A" w:rsidP="00005585">
            <w:pPr>
              <w:jc w:val="center"/>
              <w:rPr>
                <w:rFonts w:ascii="Calibri" w:hAnsi="Calibri" w:cs="Calibri"/>
                <w:bCs/>
                <w:color w:val="000000" w:themeColor="text1"/>
                <w:szCs w:val="24"/>
              </w:rPr>
            </w:pPr>
            <w:r w:rsidRPr="00BD4FC3">
              <w:rPr>
                <w:rFonts w:ascii="Calibri" w:hAnsi="Calibri" w:cs="Calibri"/>
                <w:bCs/>
                <w:color w:val="000000" w:themeColor="text1"/>
                <w:szCs w:val="24"/>
              </w:rPr>
              <w:t>54,868</w:t>
            </w:r>
          </w:p>
        </w:tc>
        <w:tc>
          <w:tcPr>
            <w:tcW w:w="900" w:type="dxa"/>
            <w:shd w:val="clear" w:color="auto" w:fill="auto"/>
            <w:vAlign w:val="center"/>
          </w:tcPr>
          <w:p w14:paraId="2345A0A4" w14:textId="77777777" w:rsidR="00663D3A" w:rsidRPr="00BD4FC3" w:rsidRDefault="00663D3A" w:rsidP="00005585">
            <w:pPr>
              <w:jc w:val="center"/>
              <w:rPr>
                <w:rFonts w:ascii="Calibri" w:hAnsi="Calibri" w:cs="Calibri"/>
                <w:bCs/>
                <w:color w:val="000000" w:themeColor="text1"/>
                <w:szCs w:val="24"/>
              </w:rPr>
            </w:pPr>
            <w:r w:rsidRPr="00BD4FC3">
              <w:rPr>
                <w:rFonts w:ascii="Calibri" w:hAnsi="Calibri" w:cs="Calibri"/>
                <w:bCs/>
                <w:color w:val="000000" w:themeColor="text1"/>
                <w:szCs w:val="24"/>
              </w:rPr>
              <w:t>56,436</w:t>
            </w:r>
          </w:p>
        </w:tc>
        <w:tc>
          <w:tcPr>
            <w:tcW w:w="900" w:type="dxa"/>
            <w:shd w:val="clear" w:color="auto" w:fill="auto"/>
            <w:vAlign w:val="center"/>
          </w:tcPr>
          <w:p w14:paraId="41306B53" w14:textId="77777777" w:rsidR="00663D3A" w:rsidRPr="00BD4FC3" w:rsidRDefault="00663D3A" w:rsidP="00005585">
            <w:pPr>
              <w:jc w:val="center"/>
              <w:rPr>
                <w:rFonts w:ascii="Calibri" w:hAnsi="Calibri" w:cs="Calibri"/>
                <w:bCs/>
                <w:color w:val="000000" w:themeColor="text1"/>
                <w:szCs w:val="24"/>
              </w:rPr>
            </w:pPr>
            <w:r w:rsidRPr="00BD4FC3">
              <w:rPr>
                <w:rFonts w:ascii="Calibri" w:hAnsi="Calibri" w:cs="Calibri"/>
                <w:bCs/>
                <w:color w:val="000000" w:themeColor="text1"/>
                <w:szCs w:val="24"/>
              </w:rPr>
              <w:t>58,004</w:t>
            </w:r>
          </w:p>
        </w:tc>
        <w:tc>
          <w:tcPr>
            <w:tcW w:w="900" w:type="dxa"/>
            <w:shd w:val="clear" w:color="auto" w:fill="auto"/>
            <w:vAlign w:val="center"/>
          </w:tcPr>
          <w:p w14:paraId="79922E62" w14:textId="77777777" w:rsidR="00663D3A" w:rsidRPr="00BD4FC3" w:rsidRDefault="00663D3A" w:rsidP="00005585">
            <w:pPr>
              <w:jc w:val="center"/>
              <w:rPr>
                <w:rFonts w:ascii="Calibri" w:hAnsi="Calibri" w:cs="Calibri"/>
                <w:bCs/>
                <w:color w:val="000000" w:themeColor="text1"/>
                <w:szCs w:val="24"/>
              </w:rPr>
            </w:pPr>
            <w:r w:rsidRPr="00BD4FC3">
              <w:rPr>
                <w:rFonts w:ascii="Calibri" w:hAnsi="Calibri" w:cs="Calibri"/>
                <w:bCs/>
                <w:color w:val="000000" w:themeColor="text1"/>
                <w:szCs w:val="24"/>
              </w:rPr>
              <w:t>59,572</w:t>
            </w:r>
          </w:p>
        </w:tc>
        <w:tc>
          <w:tcPr>
            <w:tcW w:w="1080" w:type="dxa"/>
            <w:shd w:val="clear" w:color="auto" w:fill="FFFF00"/>
            <w:vAlign w:val="center"/>
          </w:tcPr>
          <w:p w14:paraId="780A60A1" w14:textId="77777777" w:rsidR="00663D3A" w:rsidRPr="00BD4FC3" w:rsidRDefault="00663D3A" w:rsidP="00005585">
            <w:pPr>
              <w:jc w:val="center"/>
              <w:rPr>
                <w:rFonts w:ascii="Calibri" w:hAnsi="Calibri" w:cs="Calibri"/>
                <w:bCs/>
                <w:color w:val="000000" w:themeColor="text1"/>
                <w:szCs w:val="24"/>
              </w:rPr>
            </w:pPr>
            <w:r w:rsidRPr="00BD4FC3">
              <w:rPr>
                <w:rFonts w:ascii="Calibri" w:hAnsi="Calibri" w:cs="Calibri"/>
                <w:bCs/>
                <w:color w:val="000000" w:themeColor="text1"/>
                <w:szCs w:val="24"/>
              </w:rPr>
              <w:t>61,140</w:t>
            </w:r>
          </w:p>
        </w:tc>
      </w:tr>
    </w:tbl>
    <w:p w14:paraId="04E4C6FB" w14:textId="77777777" w:rsidR="00663D3A" w:rsidRPr="00BD4FC3" w:rsidRDefault="00663D3A" w:rsidP="00663D3A">
      <w:pPr>
        <w:spacing w:before="120" w:after="120"/>
        <w:rPr>
          <w:rFonts w:cs="Arial"/>
          <w:color w:val="000000" w:themeColor="text1"/>
          <w:szCs w:val="24"/>
        </w:rPr>
      </w:pPr>
      <w:r w:rsidRPr="00BD4FC3">
        <w:rPr>
          <w:rFonts w:cs="Arial"/>
          <w:color w:val="000000" w:themeColor="text1"/>
          <w:szCs w:val="24"/>
        </w:rPr>
        <w:t>Standard Method</w:t>
      </w:r>
    </w:p>
    <w:p w14:paraId="57B23E49" w14:textId="77777777" w:rsidR="00663D3A" w:rsidRPr="00D831CC" w:rsidRDefault="00663D3A" w:rsidP="00663D3A">
      <w:pPr>
        <w:pStyle w:val="ListParagraph"/>
        <w:numPr>
          <w:ilvl w:val="0"/>
          <w:numId w:val="7"/>
        </w:numPr>
        <w:spacing w:before="120" w:after="120"/>
        <w:contextualSpacing w:val="0"/>
        <w:rPr>
          <w:rFonts w:cs="Arial"/>
          <w:i/>
          <w:color w:val="000000" w:themeColor="text1"/>
          <w:szCs w:val="24"/>
        </w:rPr>
      </w:pPr>
      <w:r w:rsidRPr="001B5912">
        <w:rPr>
          <w:rFonts w:cs="Arial"/>
          <w:b/>
          <w:bCs/>
          <w:color w:val="000000" w:themeColor="text1"/>
          <w:szCs w:val="24"/>
        </w:rPr>
        <w:t>Step A</w:t>
      </w:r>
      <w:r>
        <w:rPr>
          <w:rFonts w:cs="Arial"/>
          <w:b/>
          <w:bCs/>
          <w:color w:val="000000" w:themeColor="text1"/>
          <w:szCs w:val="24"/>
        </w:rPr>
        <w:t xml:space="preserve">: </w:t>
      </w:r>
      <w:r w:rsidRPr="001B5912">
        <w:rPr>
          <w:rFonts w:cs="Arial"/>
          <w:b/>
          <w:bCs/>
          <w:color w:val="000000" w:themeColor="text1"/>
          <w:szCs w:val="24"/>
        </w:rPr>
        <w:t>Geographic Conversion and Simultaneous Pay Actions</w:t>
      </w:r>
      <w:r w:rsidRPr="001B5912">
        <w:rPr>
          <w:rFonts w:cs="Arial"/>
          <w:b/>
          <w:color w:val="000000" w:themeColor="text1"/>
          <w:szCs w:val="24"/>
        </w:rPr>
        <w:t>.</w:t>
      </w:r>
      <w:r>
        <w:rPr>
          <w:rFonts w:cs="Arial"/>
          <w:b/>
          <w:color w:val="000000" w:themeColor="text1"/>
          <w:szCs w:val="24"/>
        </w:rPr>
        <w:t xml:space="preserve"> </w:t>
      </w:r>
      <w:r w:rsidRPr="00D831CC">
        <w:rPr>
          <w:rFonts w:cs="Arial"/>
          <w:i/>
          <w:color w:val="000000" w:themeColor="text1"/>
          <w:szCs w:val="24"/>
        </w:rPr>
        <w:t>None.</w:t>
      </w:r>
    </w:p>
    <w:p w14:paraId="6C0C4BB6" w14:textId="77777777" w:rsidR="00663D3A" w:rsidRPr="001B5912" w:rsidRDefault="00663D3A" w:rsidP="00663D3A">
      <w:pPr>
        <w:pStyle w:val="ListParagraph"/>
        <w:numPr>
          <w:ilvl w:val="0"/>
          <w:numId w:val="7"/>
        </w:numPr>
        <w:spacing w:before="120" w:after="120"/>
        <w:contextualSpacing w:val="0"/>
        <w:rPr>
          <w:rFonts w:cs="Arial"/>
          <w:color w:val="000000" w:themeColor="text1"/>
          <w:szCs w:val="24"/>
        </w:rPr>
      </w:pPr>
      <w:r>
        <w:rPr>
          <w:rFonts w:cs="Arial"/>
          <w:b/>
          <w:bCs/>
          <w:color w:val="000000" w:themeColor="text1"/>
          <w:szCs w:val="24"/>
        </w:rPr>
        <w:t>Step B:</w:t>
      </w:r>
      <w:r w:rsidRPr="001B5912">
        <w:rPr>
          <w:rFonts w:cs="Arial"/>
          <w:b/>
          <w:bCs/>
          <w:color w:val="000000" w:themeColor="text1"/>
          <w:szCs w:val="24"/>
        </w:rPr>
        <w:t xml:space="preserve"> Apply the Two-Step Promotion Rule. </w:t>
      </w:r>
      <w:r w:rsidRPr="001B5912">
        <w:rPr>
          <w:rFonts w:cs="Arial"/>
          <w:color w:val="000000" w:themeColor="text1"/>
          <w:szCs w:val="24"/>
        </w:rPr>
        <w:t>Even though Tim is at step 10 he is still entitled to the two-step promotion rule. Increase Tim’s current step by two</w:t>
      </w:r>
      <w:r>
        <w:rPr>
          <w:rFonts w:cs="Arial"/>
          <w:color w:val="000000" w:themeColor="text1"/>
          <w:szCs w:val="24"/>
        </w:rPr>
        <w:t xml:space="preserve"> WGIs</w:t>
      </w:r>
      <w:r w:rsidRPr="001B5912">
        <w:rPr>
          <w:rFonts w:cs="Arial"/>
          <w:color w:val="000000" w:themeColor="text1"/>
          <w:szCs w:val="24"/>
        </w:rPr>
        <w:t>:</w:t>
      </w:r>
    </w:p>
    <w:p w14:paraId="2EC1731D" w14:textId="77777777" w:rsidR="00663D3A" w:rsidRDefault="00663D3A" w:rsidP="00663D3A">
      <w:pPr>
        <w:pStyle w:val="ListParagraph"/>
        <w:numPr>
          <w:ilvl w:val="0"/>
          <w:numId w:val="11"/>
        </w:numPr>
        <w:spacing w:before="120" w:after="120"/>
        <w:contextualSpacing w:val="0"/>
        <w:rPr>
          <w:rFonts w:cs="Arial"/>
          <w:color w:val="000000" w:themeColor="text1"/>
          <w:szCs w:val="24"/>
        </w:rPr>
      </w:pPr>
      <w:r w:rsidRPr="00BD4FC3">
        <w:rPr>
          <w:rFonts w:cs="Arial"/>
          <w:color w:val="000000" w:themeColor="text1"/>
          <w:szCs w:val="24"/>
        </w:rPr>
        <w:t>Get the GS base table.</w:t>
      </w:r>
    </w:p>
    <w:tbl>
      <w:tblPr>
        <w:tblStyle w:val="TableGrid"/>
        <w:tblW w:w="11295" w:type="dxa"/>
        <w:tblInd w:w="-590"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45"/>
        <w:gridCol w:w="900"/>
        <w:gridCol w:w="900"/>
        <w:gridCol w:w="900"/>
        <w:gridCol w:w="1035"/>
        <w:gridCol w:w="855"/>
      </w:tblGrid>
      <w:tr w:rsidR="00663D3A" w:rsidRPr="0000204C" w14:paraId="787D11E3" w14:textId="77777777" w:rsidTr="00005585">
        <w:trPr>
          <w:tblHeader/>
        </w:trPr>
        <w:tc>
          <w:tcPr>
            <w:tcW w:w="720" w:type="dxa"/>
            <w:shd w:val="clear" w:color="auto" w:fill="D9D9D9" w:themeFill="background1" w:themeFillShade="D9"/>
          </w:tcPr>
          <w:p w14:paraId="4E69EBE3"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2017</w:t>
            </w:r>
          </w:p>
        </w:tc>
        <w:tc>
          <w:tcPr>
            <w:tcW w:w="540" w:type="dxa"/>
            <w:shd w:val="clear" w:color="auto" w:fill="D9D9D9" w:themeFill="background1" w:themeFillShade="D9"/>
            <w:hideMark/>
          </w:tcPr>
          <w:p w14:paraId="508B40D3"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Gr</w:t>
            </w:r>
          </w:p>
        </w:tc>
        <w:tc>
          <w:tcPr>
            <w:tcW w:w="900" w:type="dxa"/>
            <w:shd w:val="clear" w:color="auto" w:fill="D9D9D9" w:themeFill="background1" w:themeFillShade="D9"/>
            <w:hideMark/>
          </w:tcPr>
          <w:p w14:paraId="0942C4EF"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1</w:t>
            </w:r>
          </w:p>
        </w:tc>
        <w:tc>
          <w:tcPr>
            <w:tcW w:w="900" w:type="dxa"/>
            <w:shd w:val="clear" w:color="auto" w:fill="D9D9D9" w:themeFill="background1" w:themeFillShade="D9"/>
            <w:hideMark/>
          </w:tcPr>
          <w:p w14:paraId="6189B5FA"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2</w:t>
            </w:r>
          </w:p>
        </w:tc>
        <w:tc>
          <w:tcPr>
            <w:tcW w:w="900" w:type="dxa"/>
            <w:shd w:val="clear" w:color="auto" w:fill="D9D9D9" w:themeFill="background1" w:themeFillShade="D9"/>
            <w:hideMark/>
          </w:tcPr>
          <w:p w14:paraId="7B1717A6"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3</w:t>
            </w:r>
          </w:p>
        </w:tc>
        <w:tc>
          <w:tcPr>
            <w:tcW w:w="900" w:type="dxa"/>
            <w:shd w:val="clear" w:color="auto" w:fill="D9D9D9" w:themeFill="background1" w:themeFillShade="D9"/>
            <w:hideMark/>
          </w:tcPr>
          <w:p w14:paraId="3FF347B8"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4</w:t>
            </w:r>
          </w:p>
        </w:tc>
        <w:tc>
          <w:tcPr>
            <w:tcW w:w="900" w:type="dxa"/>
            <w:shd w:val="clear" w:color="auto" w:fill="D9D9D9" w:themeFill="background1" w:themeFillShade="D9"/>
            <w:hideMark/>
          </w:tcPr>
          <w:p w14:paraId="731346F7"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5</w:t>
            </w:r>
          </w:p>
        </w:tc>
        <w:tc>
          <w:tcPr>
            <w:tcW w:w="945" w:type="dxa"/>
            <w:shd w:val="clear" w:color="auto" w:fill="D9D9D9" w:themeFill="background1" w:themeFillShade="D9"/>
            <w:hideMark/>
          </w:tcPr>
          <w:p w14:paraId="45966BDD"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6</w:t>
            </w:r>
          </w:p>
        </w:tc>
        <w:tc>
          <w:tcPr>
            <w:tcW w:w="900" w:type="dxa"/>
            <w:shd w:val="clear" w:color="auto" w:fill="D9D9D9" w:themeFill="background1" w:themeFillShade="D9"/>
            <w:hideMark/>
          </w:tcPr>
          <w:p w14:paraId="36B4DA1F"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7</w:t>
            </w:r>
          </w:p>
        </w:tc>
        <w:tc>
          <w:tcPr>
            <w:tcW w:w="900" w:type="dxa"/>
            <w:shd w:val="clear" w:color="auto" w:fill="D9D9D9" w:themeFill="background1" w:themeFillShade="D9"/>
            <w:hideMark/>
          </w:tcPr>
          <w:p w14:paraId="5320B31F"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8</w:t>
            </w:r>
          </w:p>
        </w:tc>
        <w:tc>
          <w:tcPr>
            <w:tcW w:w="900" w:type="dxa"/>
            <w:shd w:val="clear" w:color="auto" w:fill="D9D9D9" w:themeFill="background1" w:themeFillShade="D9"/>
            <w:hideMark/>
          </w:tcPr>
          <w:p w14:paraId="2884A0A1"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9</w:t>
            </w:r>
          </w:p>
        </w:tc>
        <w:tc>
          <w:tcPr>
            <w:tcW w:w="1035" w:type="dxa"/>
            <w:shd w:val="clear" w:color="auto" w:fill="D9D9D9" w:themeFill="background1" w:themeFillShade="D9"/>
            <w:hideMark/>
          </w:tcPr>
          <w:p w14:paraId="0312F757"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10</w:t>
            </w:r>
          </w:p>
        </w:tc>
        <w:tc>
          <w:tcPr>
            <w:tcW w:w="855" w:type="dxa"/>
            <w:shd w:val="clear" w:color="auto" w:fill="D9D9D9" w:themeFill="background1" w:themeFillShade="D9"/>
          </w:tcPr>
          <w:p w14:paraId="09A77696" w14:textId="77777777" w:rsidR="00663D3A" w:rsidRPr="00AC1CCE" w:rsidRDefault="00663D3A" w:rsidP="00005585">
            <w:pPr>
              <w:jc w:val="center"/>
              <w:rPr>
                <w:rFonts w:ascii="Calibri" w:hAnsi="Calibri" w:cs="Calibri"/>
                <w:b/>
                <w:bCs/>
                <w:szCs w:val="24"/>
              </w:rPr>
            </w:pPr>
            <w:r>
              <w:rPr>
                <w:rFonts w:ascii="Calibri" w:hAnsi="Calibri" w:cs="Calibri"/>
                <w:b/>
                <w:bCs/>
                <w:szCs w:val="24"/>
              </w:rPr>
              <w:t>WGI</w:t>
            </w:r>
          </w:p>
        </w:tc>
      </w:tr>
      <w:tr w:rsidR="00663D3A" w:rsidRPr="0000204C" w14:paraId="296A5C50" w14:textId="77777777" w:rsidTr="00005585">
        <w:tc>
          <w:tcPr>
            <w:tcW w:w="720" w:type="dxa"/>
            <w:shd w:val="clear" w:color="auto" w:fill="FFFF00"/>
          </w:tcPr>
          <w:p w14:paraId="7124278A" w14:textId="77777777" w:rsidR="00663D3A" w:rsidRPr="001B5912" w:rsidRDefault="00663D3A" w:rsidP="00005585">
            <w:pPr>
              <w:jc w:val="center"/>
              <w:rPr>
                <w:rFonts w:ascii="Calibri" w:hAnsi="Calibri" w:cs="Calibri"/>
                <w:b/>
                <w:bCs/>
                <w:color w:val="000000" w:themeColor="text1"/>
                <w:szCs w:val="24"/>
              </w:rPr>
            </w:pPr>
            <w:r w:rsidRPr="001B5912">
              <w:rPr>
                <w:rFonts w:ascii="Calibri" w:hAnsi="Calibri" w:cs="Calibri"/>
                <w:b/>
                <w:bCs/>
                <w:color w:val="000000" w:themeColor="text1"/>
                <w:szCs w:val="24"/>
              </w:rPr>
              <w:t>Base</w:t>
            </w:r>
          </w:p>
        </w:tc>
        <w:tc>
          <w:tcPr>
            <w:tcW w:w="540" w:type="dxa"/>
            <w:vAlign w:val="center"/>
          </w:tcPr>
          <w:p w14:paraId="130DD465" w14:textId="77777777" w:rsidR="00663D3A" w:rsidRPr="001B5912" w:rsidRDefault="00663D3A" w:rsidP="00005585">
            <w:pPr>
              <w:jc w:val="center"/>
              <w:rPr>
                <w:rFonts w:ascii="Calibri" w:hAnsi="Calibri" w:cs="Calibri"/>
                <w:bCs/>
                <w:color w:val="000000" w:themeColor="text1"/>
                <w:szCs w:val="24"/>
              </w:rPr>
            </w:pPr>
            <w:r w:rsidRPr="001B5912">
              <w:rPr>
                <w:rFonts w:ascii="Calibri" w:hAnsi="Calibri" w:cs="Calibri"/>
                <w:bCs/>
                <w:color w:val="000000" w:themeColor="text1"/>
                <w:szCs w:val="24"/>
              </w:rPr>
              <w:t>07</w:t>
            </w:r>
          </w:p>
        </w:tc>
        <w:tc>
          <w:tcPr>
            <w:tcW w:w="900" w:type="dxa"/>
            <w:shd w:val="clear" w:color="auto" w:fill="auto"/>
            <w:vAlign w:val="center"/>
          </w:tcPr>
          <w:p w14:paraId="1499D287" w14:textId="77777777" w:rsidR="00663D3A" w:rsidRPr="001B5912" w:rsidRDefault="00663D3A" w:rsidP="00005585">
            <w:pPr>
              <w:jc w:val="center"/>
              <w:rPr>
                <w:rFonts w:ascii="Calibri" w:hAnsi="Calibri" w:cs="Calibri"/>
                <w:bCs/>
                <w:color w:val="000000" w:themeColor="text1"/>
                <w:szCs w:val="24"/>
              </w:rPr>
            </w:pPr>
            <w:r w:rsidRPr="001B5912">
              <w:rPr>
                <w:rFonts w:ascii="Calibri" w:hAnsi="Calibri" w:cs="Calibri"/>
                <w:bCs/>
                <w:color w:val="000000" w:themeColor="text1"/>
                <w:szCs w:val="24"/>
              </w:rPr>
              <w:t>35,359</w:t>
            </w:r>
          </w:p>
        </w:tc>
        <w:tc>
          <w:tcPr>
            <w:tcW w:w="900" w:type="dxa"/>
            <w:vAlign w:val="center"/>
          </w:tcPr>
          <w:p w14:paraId="6C2E427B" w14:textId="77777777" w:rsidR="00663D3A" w:rsidRPr="001B5912" w:rsidRDefault="00663D3A" w:rsidP="00005585">
            <w:pPr>
              <w:jc w:val="center"/>
              <w:rPr>
                <w:rFonts w:ascii="Calibri" w:hAnsi="Calibri" w:cs="Calibri"/>
                <w:bCs/>
                <w:color w:val="000000" w:themeColor="text1"/>
                <w:szCs w:val="24"/>
              </w:rPr>
            </w:pPr>
            <w:r w:rsidRPr="001B5912">
              <w:rPr>
                <w:rFonts w:ascii="Calibri" w:hAnsi="Calibri" w:cs="Calibri"/>
                <w:bCs/>
                <w:color w:val="000000" w:themeColor="text1"/>
                <w:szCs w:val="24"/>
              </w:rPr>
              <w:t>36,538</w:t>
            </w:r>
          </w:p>
        </w:tc>
        <w:tc>
          <w:tcPr>
            <w:tcW w:w="900" w:type="dxa"/>
            <w:vAlign w:val="center"/>
          </w:tcPr>
          <w:p w14:paraId="45B966CA" w14:textId="77777777" w:rsidR="00663D3A" w:rsidRPr="001B5912" w:rsidRDefault="00663D3A" w:rsidP="00005585">
            <w:pPr>
              <w:jc w:val="center"/>
              <w:rPr>
                <w:rFonts w:ascii="Calibri" w:hAnsi="Calibri" w:cs="Calibri"/>
                <w:bCs/>
                <w:color w:val="000000" w:themeColor="text1"/>
                <w:szCs w:val="24"/>
              </w:rPr>
            </w:pPr>
            <w:r w:rsidRPr="001B5912">
              <w:rPr>
                <w:rFonts w:ascii="Calibri" w:hAnsi="Calibri" w:cs="Calibri"/>
                <w:bCs/>
                <w:color w:val="000000" w:themeColor="text1"/>
                <w:szCs w:val="24"/>
              </w:rPr>
              <w:t>37,717</w:t>
            </w:r>
          </w:p>
        </w:tc>
        <w:tc>
          <w:tcPr>
            <w:tcW w:w="900" w:type="dxa"/>
            <w:shd w:val="clear" w:color="auto" w:fill="auto"/>
            <w:vAlign w:val="center"/>
          </w:tcPr>
          <w:p w14:paraId="74A921D4" w14:textId="77777777" w:rsidR="00663D3A" w:rsidRPr="001B5912" w:rsidRDefault="00663D3A" w:rsidP="00005585">
            <w:pPr>
              <w:jc w:val="center"/>
              <w:rPr>
                <w:rFonts w:ascii="Calibri" w:hAnsi="Calibri" w:cs="Calibri"/>
                <w:bCs/>
                <w:color w:val="000000" w:themeColor="text1"/>
                <w:szCs w:val="24"/>
              </w:rPr>
            </w:pPr>
            <w:r w:rsidRPr="001B5912">
              <w:rPr>
                <w:rFonts w:ascii="Calibri" w:hAnsi="Calibri" w:cs="Calibri"/>
                <w:bCs/>
                <w:color w:val="000000" w:themeColor="text1"/>
                <w:szCs w:val="24"/>
              </w:rPr>
              <w:t>38,896</w:t>
            </w:r>
          </w:p>
        </w:tc>
        <w:tc>
          <w:tcPr>
            <w:tcW w:w="900" w:type="dxa"/>
            <w:shd w:val="clear" w:color="auto" w:fill="auto"/>
            <w:vAlign w:val="center"/>
          </w:tcPr>
          <w:p w14:paraId="1783C90A" w14:textId="77777777" w:rsidR="00663D3A" w:rsidRPr="001B5912" w:rsidRDefault="00663D3A" w:rsidP="00005585">
            <w:pPr>
              <w:jc w:val="center"/>
              <w:rPr>
                <w:rFonts w:ascii="Calibri" w:hAnsi="Calibri" w:cs="Calibri"/>
                <w:bCs/>
                <w:color w:val="000000" w:themeColor="text1"/>
                <w:szCs w:val="24"/>
              </w:rPr>
            </w:pPr>
            <w:r w:rsidRPr="001B5912">
              <w:rPr>
                <w:rFonts w:ascii="Calibri" w:hAnsi="Calibri" w:cs="Calibri"/>
                <w:bCs/>
                <w:color w:val="000000" w:themeColor="text1"/>
                <w:szCs w:val="24"/>
              </w:rPr>
              <w:t>40,075</w:t>
            </w:r>
          </w:p>
        </w:tc>
        <w:tc>
          <w:tcPr>
            <w:tcW w:w="945" w:type="dxa"/>
            <w:shd w:val="clear" w:color="auto" w:fill="auto"/>
            <w:vAlign w:val="center"/>
          </w:tcPr>
          <w:p w14:paraId="35C44466" w14:textId="77777777" w:rsidR="00663D3A" w:rsidRPr="001B5912" w:rsidRDefault="00663D3A" w:rsidP="00005585">
            <w:pPr>
              <w:jc w:val="center"/>
              <w:rPr>
                <w:rFonts w:ascii="Calibri" w:hAnsi="Calibri" w:cs="Calibri"/>
                <w:bCs/>
                <w:color w:val="000000" w:themeColor="text1"/>
                <w:szCs w:val="24"/>
              </w:rPr>
            </w:pPr>
            <w:r w:rsidRPr="001B5912">
              <w:rPr>
                <w:rFonts w:ascii="Calibri" w:hAnsi="Calibri" w:cs="Calibri"/>
                <w:bCs/>
                <w:color w:val="000000" w:themeColor="text1"/>
                <w:szCs w:val="24"/>
              </w:rPr>
              <w:t>41,254</w:t>
            </w:r>
          </w:p>
        </w:tc>
        <w:tc>
          <w:tcPr>
            <w:tcW w:w="900" w:type="dxa"/>
            <w:shd w:val="clear" w:color="auto" w:fill="auto"/>
            <w:vAlign w:val="center"/>
          </w:tcPr>
          <w:p w14:paraId="4580C6A2" w14:textId="77777777" w:rsidR="00663D3A" w:rsidRPr="001B5912" w:rsidRDefault="00663D3A" w:rsidP="00005585">
            <w:pPr>
              <w:jc w:val="center"/>
              <w:rPr>
                <w:rFonts w:ascii="Calibri" w:hAnsi="Calibri" w:cs="Calibri"/>
                <w:bCs/>
                <w:color w:val="000000" w:themeColor="text1"/>
                <w:szCs w:val="24"/>
              </w:rPr>
            </w:pPr>
            <w:r w:rsidRPr="001B5912">
              <w:rPr>
                <w:rFonts w:ascii="Calibri" w:hAnsi="Calibri" w:cs="Calibri"/>
                <w:bCs/>
                <w:color w:val="000000" w:themeColor="text1"/>
                <w:szCs w:val="24"/>
              </w:rPr>
              <w:t>42,433</w:t>
            </w:r>
          </w:p>
        </w:tc>
        <w:tc>
          <w:tcPr>
            <w:tcW w:w="900" w:type="dxa"/>
            <w:shd w:val="clear" w:color="auto" w:fill="auto"/>
            <w:vAlign w:val="center"/>
          </w:tcPr>
          <w:p w14:paraId="78511CED" w14:textId="77777777" w:rsidR="00663D3A" w:rsidRPr="001B5912" w:rsidRDefault="00663D3A" w:rsidP="00005585">
            <w:pPr>
              <w:jc w:val="center"/>
              <w:rPr>
                <w:rFonts w:ascii="Calibri" w:hAnsi="Calibri" w:cs="Calibri"/>
                <w:bCs/>
                <w:color w:val="000000" w:themeColor="text1"/>
                <w:szCs w:val="24"/>
              </w:rPr>
            </w:pPr>
            <w:r w:rsidRPr="001B5912">
              <w:rPr>
                <w:rFonts w:ascii="Calibri" w:hAnsi="Calibri" w:cs="Calibri"/>
                <w:bCs/>
                <w:color w:val="000000" w:themeColor="text1"/>
                <w:szCs w:val="24"/>
              </w:rPr>
              <w:t>43,612</w:t>
            </w:r>
          </w:p>
        </w:tc>
        <w:tc>
          <w:tcPr>
            <w:tcW w:w="900" w:type="dxa"/>
            <w:shd w:val="clear" w:color="auto" w:fill="auto"/>
            <w:vAlign w:val="center"/>
          </w:tcPr>
          <w:p w14:paraId="5ACF9566" w14:textId="77777777" w:rsidR="00663D3A" w:rsidRPr="001B5912" w:rsidRDefault="00663D3A" w:rsidP="00005585">
            <w:pPr>
              <w:jc w:val="center"/>
              <w:rPr>
                <w:rFonts w:ascii="Calibri" w:hAnsi="Calibri" w:cs="Calibri"/>
                <w:bCs/>
                <w:color w:val="000000" w:themeColor="text1"/>
                <w:szCs w:val="24"/>
              </w:rPr>
            </w:pPr>
            <w:r w:rsidRPr="001B5912">
              <w:rPr>
                <w:rFonts w:ascii="Calibri" w:hAnsi="Calibri" w:cs="Calibri"/>
                <w:bCs/>
                <w:color w:val="000000" w:themeColor="text1"/>
                <w:szCs w:val="24"/>
              </w:rPr>
              <w:t>44,791</w:t>
            </w:r>
          </w:p>
        </w:tc>
        <w:tc>
          <w:tcPr>
            <w:tcW w:w="1035" w:type="dxa"/>
            <w:shd w:val="clear" w:color="auto" w:fill="FFFF00"/>
            <w:vAlign w:val="center"/>
          </w:tcPr>
          <w:p w14:paraId="68A35A12" w14:textId="77777777" w:rsidR="00663D3A" w:rsidRPr="001B5912" w:rsidRDefault="00663D3A" w:rsidP="00005585">
            <w:pPr>
              <w:jc w:val="center"/>
              <w:rPr>
                <w:rFonts w:ascii="Calibri" w:hAnsi="Calibri" w:cs="Calibri"/>
                <w:bCs/>
                <w:color w:val="000000" w:themeColor="text1"/>
                <w:szCs w:val="24"/>
              </w:rPr>
            </w:pPr>
            <w:r w:rsidRPr="001B5912">
              <w:rPr>
                <w:rFonts w:ascii="Calibri" w:hAnsi="Calibri" w:cs="Calibri"/>
                <w:bCs/>
                <w:color w:val="000000" w:themeColor="text1"/>
                <w:szCs w:val="24"/>
              </w:rPr>
              <w:t>45,970</w:t>
            </w:r>
          </w:p>
        </w:tc>
        <w:tc>
          <w:tcPr>
            <w:tcW w:w="855" w:type="dxa"/>
            <w:shd w:val="clear" w:color="auto" w:fill="FFFF00"/>
          </w:tcPr>
          <w:p w14:paraId="5DC35395" w14:textId="77777777" w:rsidR="00663D3A" w:rsidRPr="001B5912" w:rsidRDefault="00663D3A" w:rsidP="00005585">
            <w:pPr>
              <w:jc w:val="center"/>
              <w:rPr>
                <w:rFonts w:ascii="Calibri" w:hAnsi="Calibri" w:cs="Calibri"/>
                <w:bCs/>
                <w:color w:val="000000" w:themeColor="text1"/>
                <w:szCs w:val="24"/>
              </w:rPr>
            </w:pPr>
            <w:r w:rsidRPr="001B5912">
              <w:rPr>
                <w:rFonts w:ascii="Calibri" w:hAnsi="Calibri" w:cs="Calibri"/>
                <w:bCs/>
                <w:color w:val="000000" w:themeColor="text1"/>
                <w:szCs w:val="24"/>
              </w:rPr>
              <w:t>1,179</w:t>
            </w:r>
          </w:p>
        </w:tc>
      </w:tr>
    </w:tbl>
    <w:p w14:paraId="70643317" w14:textId="77777777" w:rsidR="00663D3A" w:rsidRPr="00BD4FC3" w:rsidRDefault="00663D3A" w:rsidP="00663D3A">
      <w:pPr>
        <w:pStyle w:val="ListParagraph"/>
        <w:numPr>
          <w:ilvl w:val="0"/>
          <w:numId w:val="11"/>
        </w:numPr>
        <w:spacing w:before="120" w:after="120"/>
        <w:contextualSpacing w:val="0"/>
        <w:rPr>
          <w:rFonts w:cs="Arial"/>
          <w:color w:val="000000" w:themeColor="text1"/>
          <w:szCs w:val="24"/>
        </w:rPr>
      </w:pPr>
      <w:r w:rsidRPr="00BD4FC3">
        <w:rPr>
          <w:rFonts w:cs="Arial"/>
          <w:color w:val="000000" w:themeColor="text1"/>
          <w:szCs w:val="24"/>
        </w:rPr>
        <w:t>The amount of a WGI at grade 07 is $1,179.</w:t>
      </w:r>
    </w:p>
    <w:p w14:paraId="4F08E4E1" w14:textId="77777777" w:rsidR="00663D3A" w:rsidRPr="001B5912" w:rsidRDefault="00663D3A" w:rsidP="00663D3A">
      <w:pPr>
        <w:pStyle w:val="ListParagraph"/>
        <w:numPr>
          <w:ilvl w:val="0"/>
          <w:numId w:val="11"/>
        </w:numPr>
        <w:spacing w:before="120" w:after="120"/>
        <w:contextualSpacing w:val="0"/>
        <w:rPr>
          <w:rFonts w:cs="Arial"/>
          <w:i/>
          <w:color w:val="000000" w:themeColor="text1"/>
          <w:szCs w:val="24"/>
        </w:rPr>
      </w:pPr>
      <w:r w:rsidRPr="00BD4FC3">
        <w:rPr>
          <w:rFonts w:cs="Arial"/>
          <w:color w:val="000000" w:themeColor="text1"/>
          <w:szCs w:val="24"/>
        </w:rPr>
        <w:t xml:space="preserve">Multiply this rate by two: </w:t>
      </w:r>
      <w:r w:rsidRPr="001B5912">
        <w:rPr>
          <w:rFonts w:cs="Arial"/>
          <w:i/>
          <w:color w:val="000000" w:themeColor="text1"/>
          <w:szCs w:val="24"/>
        </w:rPr>
        <w:t>$1,179 x 2 = $2,358</w:t>
      </w:r>
    </w:p>
    <w:p w14:paraId="23415864" w14:textId="77777777" w:rsidR="00663D3A" w:rsidRPr="001B5912" w:rsidRDefault="00663D3A" w:rsidP="00663D3A">
      <w:pPr>
        <w:pStyle w:val="ListParagraph"/>
        <w:numPr>
          <w:ilvl w:val="0"/>
          <w:numId w:val="11"/>
        </w:numPr>
        <w:spacing w:before="120" w:after="120"/>
        <w:contextualSpacing w:val="0"/>
        <w:rPr>
          <w:rFonts w:cs="Arial"/>
          <w:i/>
          <w:color w:val="000000" w:themeColor="text1"/>
          <w:szCs w:val="24"/>
        </w:rPr>
      </w:pPr>
      <w:r w:rsidRPr="00BD4FC3">
        <w:rPr>
          <w:rFonts w:cs="Arial"/>
          <w:color w:val="000000" w:themeColor="text1"/>
          <w:szCs w:val="24"/>
        </w:rPr>
        <w:t xml:space="preserve">Add the result to his current base rate: </w:t>
      </w:r>
      <w:r w:rsidRPr="001B5912">
        <w:rPr>
          <w:rFonts w:cs="Arial"/>
          <w:i/>
          <w:color w:val="000000" w:themeColor="text1"/>
          <w:szCs w:val="24"/>
        </w:rPr>
        <w:t>$45,970 + $2,358 = $48,328</w:t>
      </w:r>
    </w:p>
    <w:p w14:paraId="1CE8C734" w14:textId="77777777" w:rsidR="00663D3A" w:rsidRDefault="00663D3A" w:rsidP="00663D3A">
      <w:pPr>
        <w:pStyle w:val="ListParagraph"/>
        <w:numPr>
          <w:ilvl w:val="0"/>
          <w:numId w:val="11"/>
        </w:numPr>
        <w:spacing w:before="120" w:after="120"/>
        <w:contextualSpacing w:val="0"/>
        <w:rPr>
          <w:rFonts w:cs="Arial"/>
          <w:color w:val="000000" w:themeColor="text1"/>
          <w:szCs w:val="24"/>
        </w:rPr>
      </w:pPr>
      <w:r w:rsidRPr="00BD4FC3">
        <w:rPr>
          <w:rFonts w:cs="Arial"/>
          <w:color w:val="000000" w:themeColor="text1"/>
          <w:szCs w:val="24"/>
        </w:rPr>
        <w:t>Get the special rate table.</w:t>
      </w:r>
    </w:p>
    <w:tbl>
      <w:tblPr>
        <w:tblStyle w:val="TableGrid"/>
        <w:tblW w:w="11295" w:type="dxa"/>
        <w:tblInd w:w="-590"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45"/>
        <w:gridCol w:w="900"/>
        <w:gridCol w:w="900"/>
        <w:gridCol w:w="900"/>
        <w:gridCol w:w="1035"/>
        <w:gridCol w:w="855"/>
      </w:tblGrid>
      <w:tr w:rsidR="00663D3A" w:rsidRPr="0000204C" w14:paraId="6ACE6949" w14:textId="77777777" w:rsidTr="00005585">
        <w:trPr>
          <w:tblHeader/>
        </w:trPr>
        <w:tc>
          <w:tcPr>
            <w:tcW w:w="720" w:type="dxa"/>
            <w:shd w:val="clear" w:color="auto" w:fill="D9D9D9" w:themeFill="background1" w:themeFillShade="D9"/>
          </w:tcPr>
          <w:p w14:paraId="292EC552"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2017</w:t>
            </w:r>
          </w:p>
        </w:tc>
        <w:tc>
          <w:tcPr>
            <w:tcW w:w="540" w:type="dxa"/>
            <w:shd w:val="clear" w:color="auto" w:fill="D9D9D9" w:themeFill="background1" w:themeFillShade="D9"/>
            <w:hideMark/>
          </w:tcPr>
          <w:p w14:paraId="0254B3CF"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Gr</w:t>
            </w:r>
          </w:p>
        </w:tc>
        <w:tc>
          <w:tcPr>
            <w:tcW w:w="900" w:type="dxa"/>
            <w:shd w:val="clear" w:color="auto" w:fill="D9D9D9" w:themeFill="background1" w:themeFillShade="D9"/>
            <w:hideMark/>
          </w:tcPr>
          <w:p w14:paraId="0682B796"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1</w:t>
            </w:r>
          </w:p>
        </w:tc>
        <w:tc>
          <w:tcPr>
            <w:tcW w:w="900" w:type="dxa"/>
            <w:shd w:val="clear" w:color="auto" w:fill="D9D9D9" w:themeFill="background1" w:themeFillShade="D9"/>
            <w:hideMark/>
          </w:tcPr>
          <w:p w14:paraId="5FC9AF7D"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2</w:t>
            </w:r>
          </w:p>
        </w:tc>
        <w:tc>
          <w:tcPr>
            <w:tcW w:w="900" w:type="dxa"/>
            <w:shd w:val="clear" w:color="auto" w:fill="D9D9D9" w:themeFill="background1" w:themeFillShade="D9"/>
            <w:hideMark/>
          </w:tcPr>
          <w:p w14:paraId="575E2F82"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3</w:t>
            </w:r>
          </w:p>
        </w:tc>
        <w:tc>
          <w:tcPr>
            <w:tcW w:w="900" w:type="dxa"/>
            <w:shd w:val="clear" w:color="auto" w:fill="D9D9D9" w:themeFill="background1" w:themeFillShade="D9"/>
            <w:hideMark/>
          </w:tcPr>
          <w:p w14:paraId="5351685D"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4</w:t>
            </w:r>
          </w:p>
        </w:tc>
        <w:tc>
          <w:tcPr>
            <w:tcW w:w="900" w:type="dxa"/>
            <w:shd w:val="clear" w:color="auto" w:fill="D9D9D9" w:themeFill="background1" w:themeFillShade="D9"/>
            <w:hideMark/>
          </w:tcPr>
          <w:p w14:paraId="751DA554"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5</w:t>
            </w:r>
          </w:p>
        </w:tc>
        <w:tc>
          <w:tcPr>
            <w:tcW w:w="945" w:type="dxa"/>
            <w:shd w:val="clear" w:color="auto" w:fill="D9D9D9" w:themeFill="background1" w:themeFillShade="D9"/>
            <w:hideMark/>
          </w:tcPr>
          <w:p w14:paraId="0D5C76CA"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6</w:t>
            </w:r>
          </w:p>
        </w:tc>
        <w:tc>
          <w:tcPr>
            <w:tcW w:w="900" w:type="dxa"/>
            <w:shd w:val="clear" w:color="auto" w:fill="D9D9D9" w:themeFill="background1" w:themeFillShade="D9"/>
            <w:hideMark/>
          </w:tcPr>
          <w:p w14:paraId="2F45CCD2"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7</w:t>
            </w:r>
          </w:p>
        </w:tc>
        <w:tc>
          <w:tcPr>
            <w:tcW w:w="900" w:type="dxa"/>
            <w:shd w:val="clear" w:color="auto" w:fill="D9D9D9" w:themeFill="background1" w:themeFillShade="D9"/>
            <w:hideMark/>
          </w:tcPr>
          <w:p w14:paraId="23CF58ED"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8</w:t>
            </w:r>
          </w:p>
        </w:tc>
        <w:tc>
          <w:tcPr>
            <w:tcW w:w="900" w:type="dxa"/>
            <w:shd w:val="clear" w:color="auto" w:fill="D9D9D9" w:themeFill="background1" w:themeFillShade="D9"/>
            <w:hideMark/>
          </w:tcPr>
          <w:p w14:paraId="64933E42"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9</w:t>
            </w:r>
          </w:p>
        </w:tc>
        <w:tc>
          <w:tcPr>
            <w:tcW w:w="1035" w:type="dxa"/>
            <w:shd w:val="clear" w:color="auto" w:fill="D9D9D9" w:themeFill="background1" w:themeFillShade="D9"/>
            <w:hideMark/>
          </w:tcPr>
          <w:p w14:paraId="7FC852B9"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10</w:t>
            </w:r>
          </w:p>
        </w:tc>
        <w:tc>
          <w:tcPr>
            <w:tcW w:w="855" w:type="dxa"/>
            <w:shd w:val="clear" w:color="auto" w:fill="D9D9D9" w:themeFill="background1" w:themeFillShade="D9"/>
          </w:tcPr>
          <w:p w14:paraId="431A80DD" w14:textId="77777777" w:rsidR="00663D3A" w:rsidRPr="00AC1CCE" w:rsidRDefault="00663D3A" w:rsidP="00005585">
            <w:pPr>
              <w:jc w:val="center"/>
              <w:rPr>
                <w:rFonts w:ascii="Calibri" w:hAnsi="Calibri" w:cs="Calibri"/>
                <w:b/>
                <w:bCs/>
                <w:szCs w:val="24"/>
              </w:rPr>
            </w:pPr>
            <w:r>
              <w:rPr>
                <w:rFonts w:ascii="Calibri" w:hAnsi="Calibri" w:cs="Calibri"/>
                <w:b/>
                <w:bCs/>
                <w:szCs w:val="24"/>
              </w:rPr>
              <w:t>Supp.</w:t>
            </w:r>
          </w:p>
        </w:tc>
      </w:tr>
      <w:tr w:rsidR="00663D3A" w:rsidRPr="0000204C" w14:paraId="68BE644A" w14:textId="77777777" w:rsidTr="00005585">
        <w:tc>
          <w:tcPr>
            <w:tcW w:w="720" w:type="dxa"/>
            <w:shd w:val="clear" w:color="auto" w:fill="auto"/>
          </w:tcPr>
          <w:p w14:paraId="0BAA0EE8" w14:textId="77777777" w:rsidR="00663D3A" w:rsidRPr="001B5912" w:rsidRDefault="00663D3A" w:rsidP="00005585">
            <w:pPr>
              <w:jc w:val="center"/>
              <w:rPr>
                <w:rFonts w:ascii="Calibri" w:hAnsi="Calibri" w:cs="Calibri"/>
                <w:b/>
                <w:bCs/>
                <w:color w:val="000000" w:themeColor="text1"/>
                <w:szCs w:val="24"/>
              </w:rPr>
            </w:pPr>
            <w:r w:rsidRPr="001B5912">
              <w:rPr>
                <w:rFonts w:ascii="Calibri" w:hAnsi="Calibri" w:cs="Calibri"/>
                <w:b/>
                <w:bCs/>
                <w:color w:val="000000" w:themeColor="text1"/>
                <w:szCs w:val="24"/>
              </w:rPr>
              <w:t>999B</w:t>
            </w:r>
          </w:p>
        </w:tc>
        <w:tc>
          <w:tcPr>
            <w:tcW w:w="540" w:type="dxa"/>
            <w:vAlign w:val="center"/>
          </w:tcPr>
          <w:p w14:paraId="160A97A7" w14:textId="77777777" w:rsidR="00663D3A" w:rsidRPr="00BD4FC3" w:rsidRDefault="00663D3A" w:rsidP="00005585">
            <w:pPr>
              <w:jc w:val="center"/>
              <w:rPr>
                <w:rFonts w:ascii="Calibri" w:hAnsi="Calibri" w:cs="Calibri"/>
                <w:bCs/>
                <w:color w:val="000000" w:themeColor="text1"/>
                <w:szCs w:val="24"/>
              </w:rPr>
            </w:pPr>
            <w:r w:rsidRPr="00BD4FC3">
              <w:rPr>
                <w:rFonts w:ascii="Calibri" w:hAnsi="Calibri" w:cs="Calibri"/>
                <w:bCs/>
                <w:color w:val="000000" w:themeColor="text1"/>
                <w:szCs w:val="24"/>
              </w:rPr>
              <w:t>07</w:t>
            </w:r>
          </w:p>
        </w:tc>
        <w:tc>
          <w:tcPr>
            <w:tcW w:w="900" w:type="dxa"/>
            <w:shd w:val="clear" w:color="auto" w:fill="auto"/>
            <w:vAlign w:val="center"/>
          </w:tcPr>
          <w:p w14:paraId="2F688C14" w14:textId="77777777" w:rsidR="00663D3A" w:rsidRPr="00BD4FC3" w:rsidRDefault="00663D3A" w:rsidP="00005585">
            <w:pPr>
              <w:jc w:val="center"/>
              <w:rPr>
                <w:rFonts w:ascii="Calibri" w:hAnsi="Calibri" w:cs="Calibri"/>
                <w:bCs/>
                <w:color w:val="000000" w:themeColor="text1"/>
                <w:szCs w:val="24"/>
              </w:rPr>
            </w:pPr>
            <w:r w:rsidRPr="00BD4FC3">
              <w:rPr>
                <w:rFonts w:ascii="Calibri" w:hAnsi="Calibri" w:cs="Calibri"/>
                <w:bCs/>
                <w:color w:val="000000" w:themeColor="text1"/>
                <w:szCs w:val="24"/>
              </w:rPr>
              <w:t>42,027</w:t>
            </w:r>
          </w:p>
        </w:tc>
        <w:tc>
          <w:tcPr>
            <w:tcW w:w="900" w:type="dxa"/>
            <w:vAlign w:val="center"/>
          </w:tcPr>
          <w:p w14:paraId="58D2ADC3" w14:textId="77777777" w:rsidR="00663D3A" w:rsidRPr="00BD4FC3" w:rsidRDefault="00663D3A" w:rsidP="00005585">
            <w:pPr>
              <w:jc w:val="center"/>
              <w:rPr>
                <w:rFonts w:ascii="Calibri" w:hAnsi="Calibri" w:cs="Calibri"/>
                <w:bCs/>
                <w:color w:val="000000" w:themeColor="text1"/>
                <w:szCs w:val="24"/>
              </w:rPr>
            </w:pPr>
            <w:r w:rsidRPr="00BD4FC3">
              <w:rPr>
                <w:rFonts w:ascii="Calibri" w:hAnsi="Calibri" w:cs="Calibri"/>
                <w:bCs/>
                <w:color w:val="000000" w:themeColor="text1"/>
                <w:szCs w:val="24"/>
              </w:rPr>
              <w:t>48,596</w:t>
            </w:r>
          </w:p>
        </w:tc>
        <w:tc>
          <w:tcPr>
            <w:tcW w:w="900" w:type="dxa"/>
            <w:vAlign w:val="center"/>
          </w:tcPr>
          <w:p w14:paraId="2560EB28" w14:textId="77777777" w:rsidR="00663D3A" w:rsidRPr="00BD4FC3" w:rsidRDefault="00663D3A" w:rsidP="00005585">
            <w:pPr>
              <w:jc w:val="center"/>
              <w:rPr>
                <w:rFonts w:ascii="Calibri" w:hAnsi="Calibri" w:cs="Calibri"/>
                <w:bCs/>
                <w:color w:val="000000" w:themeColor="text1"/>
                <w:szCs w:val="24"/>
              </w:rPr>
            </w:pPr>
            <w:r w:rsidRPr="00BD4FC3">
              <w:rPr>
                <w:rFonts w:ascii="Calibri" w:hAnsi="Calibri" w:cs="Calibri"/>
                <w:bCs/>
                <w:color w:val="000000" w:themeColor="text1"/>
                <w:szCs w:val="24"/>
              </w:rPr>
              <w:t>50,164</w:t>
            </w:r>
          </w:p>
        </w:tc>
        <w:tc>
          <w:tcPr>
            <w:tcW w:w="900" w:type="dxa"/>
            <w:shd w:val="clear" w:color="auto" w:fill="auto"/>
            <w:vAlign w:val="center"/>
          </w:tcPr>
          <w:p w14:paraId="122A24CB" w14:textId="77777777" w:rsidR="00663D3A" w:rsidRPr="00BD4FC3" w:rsidRDefault="00663D3A" w:rsidP="00005585">
            <w:pPr>
              <w:jc w:val="center"/>
              <w:rPr>
                <w:rFonts w:ascii="Calibri" w:hAnsi="Calibri" w:cs="Calibri"/>
                <w:bCs/>
                <w:color w:val="000000" w:themeColor="text1"/>
                <w:szCs w:val="24"/>
              </w:rPr>
            </w:pPr>
            <w:r w:rsidRPr="00BD4FC3">
              <w:rPr>
                <w:rFonts w:ascii="Calibri" w:hAnsi="Calibri" w:cs="Calibri"/>
                <w:bCs/>
                <w:color w:val="000000" w:themeColor="text1"/>
                <w:szCs w:val="24"/>
              </w:rPr>
              <w:t>51,732</w:t>
            </w:r>
          </w:p>
        </w:tc>
        <w:tc>
          <w:tcPr>
            <w:tcW w:w="900" w:type="dxa"/>
            <w:shd w:val="clear" w:color="auto" w:fill="auto"/>
            <w:vAlign w:val="center"/>
          </w:tcPr>
          <w:p w14:paraId="75D22941" w14:textId="77777777" w:rsidR="00663D3A" w:rsidRPr="00BD4FC3" w:rsidRDefault="00663D3A" w:rsidP="00005585">
            <w:pPr>
              <w:jc w:val="center"/>
              <w:rPr>
                <w:rFonts w:ascii="Calibri" w:hAnsi="Calibri" w:cs="Calibri"/>
                <w:bCs/>
                <w:color w:val="000000" w:themeColor="text1"/>
                <w:szCs w:val="24"/>
              </w:rPr>
            </w:pPr>
            <w:r w:rsidRPr="00BD4FC3">
              <w:rPr>
                <w:rFonts w:ascii="Calibri" w:hAnsi="Calibri" w:cs="Calibri"/>
                <w:bCs/>
                <w:color w:val="000000" w:themeColor="text1"/>
                <w:szCs w:val="24"/>
              </w:rPr>
              <w:t>53,300</w:t>
            </w:r>
          </w:p>
        </w:tc>
        <w:tc>
          <w:tcPr>
            <w:tcW w:w="945" w:type="dxa"/>
            <w:shd w:val="clear" w:color="auto" w:fill="auto"/>
            <w:vAlign w:val="center"/>
          </w:tcPr>
          <w:p w14:paraId="1A859495" w14:textId="77777777" w:rsidR="00663D3A" w:rsidRPr="00BD4FC3" w:rsidRDefault="00663D3A" w:rsidP="00005585">
            <w:pPr>
              <w:jc w:val="center"/>
              <w:rPr>
                <w:rFonts w:ascii="Calibri" w:hAnsi="Calibri" w:cs="Calibri"/>
                <w:bCs/>
                <w:color w:val="000000" w:themeColor="text1"/>
                <w:szCs w:val="24"/>
              </w:rPr>
            </w:pPr>
            <w:r w:rsidRPr="00BD4FC3">
              <w:rPr>
                <w:rFonts w:ascii="Calibri" w:hAnsi="Calibri" w:cs="Calibri"/>
                <w:bCs/>
                <w:color w:val="000000" w:themeColor="text1"/>
                <w:szCs w:val="24"/>
              </w:rPr>
              <w:t>54,868</w:t>
            </w:r>
          </w:p>
        </w:tc>
        <w:tc>
          <w:tcPr>
            <w:tcW w:w="900" w:type="dxa"/>
            <w:shd w:val="clear" w:color="auto" w:fill="auto"/>
            <w:vAlign w:val="center"/>
          </w:tcPr>
          <w:p w14:paraId="11A1D63F" w14:textId="77777777" w:rsidR="00663D3A" w:rsidRPr="00BD4FC3" w:rsidRDefault="00663D3A" w:rsidP="00005585">
            <w:pPr>
              <w:jc w:val="center"/>
              <w:rPr>
                <w:rFonts w:ascii="Calibri" w:hAnsi="Calibri" w:cs="Calibri"/>
                <w:bCs/>
                <w:color w:val="000000" w:themeColor="text1"/>
                <w:szCs w:val="24"/>
              </w:rPr>
            </w:pPr>
            <w:r w:rsidRPr="00BD4FC3">
              <w:rPr>
                <w:rFonts w:ascii="Calibri" w:hAnsi="Calibri" w:cs="Calibri"/>
                <w:bCs/>
                <w:color w:val="000000" w:themeColor="text1"/>
                <w:szCs w:val="24"/>
              </w:rPr>
              <w:t>56,436</w:t>
            </w:r>
          </w:p>
        </w:tc>
        <w:tc>
          <w:tcPr>
            <w:tcW w:w="900" w:type="dxa"/>
            <w:shd w:val="clear" w:color="auto" w:fill="auto"/>
            <w:vAlign w:val="center"/>
          </w:tcPr>
          <w:p w14:paraId="08A4F89F" w14:textId="77777777" w:rsidR="00663D3A" w:rsidRPr="00BD4FC3" w:rsidRDefault="00663D3A" w:rsidP="00005585">
            <w:pPr>
              <w:jc w:val="center"/>
              <w:rPr>
                <w:rFonts w:ascii="Calibri" w:hAnsi="Calibri" w:cs="Calibri"/>
                <w:bCs/>
                <w:color w:val="000000" w:themeColor="text1"/>
                <w:szCs w:val="24"/>
              </w:rPr>
            </w:pPr>
            <w:r w:rsidRPr="00BD4FC3">
              <w:rPr>
                <w:rFonts w:ascii="Calibri" w:hAnsi="Calibri" w:cs="Calibri"/>
                <w:bCs/>
                <w:color w:val="000000" w:themeColor="text1"/>
                <w:szCs w:val="24"/>
              </w:rPr>
              <w:t>58,004</w:t>
            </w:r>
          </w:p>
        </w:tc>
        <w:tc>
          <w:tcPr>
            <w:tcW w:w="900" w:type="dxa"/>
            <w:shd w:val="clear" w:color="auto" w:fill="auto"/>
            <w:vAlign w:val="center"/>
          </w:tcPr>
          <w:p w14:paraId="3BE2950C" w14:textId="77777777" w:rsidR="00663D3A" w:rsidRPr="00BD4FC3" w:rsidRDefault="00663D3A" w:rsidP="00005585">
            <w:pPr>
              <w:jc w:val="center"/>
              <w:rPr>
                <w:rFonts w:ascii="Calibri" w:hAnsi="Calibri" w:cs="Calibri"/>
                <w:bCs/>
                <w:color w:val="000000" w:themeColor="text1"/>
                <w:szCs w:val="24"/>
              </w:rPr>
            </w:pPr>
            <w:r w:rsidRPr="00BD4FC3">
              <w:rPr>
                <w:rFonts w:ascii="Calibri" w:hAnsi="Calibri" w:cs="Calibri"/>
                <w:bCs/>
                <w:color w:val="000000" w:themeColor="text1"/>
                <w:szCs w:val="24"/>
              </w:rPr>
              <w:t>59,572</w:t>
            </w:r>
          </w:p>
        </w:tc>
        <w:tc>
          <w:tcPr>
            <w:tcW w:w="1035" w:type="dxa"/>
            <w:shd w:val="clear" w:color="auto" w:fill="FFFF00"/>
            <w:vAlign w:val="center"/>
          </w:tcPr>
          <w:p w14:paraId="7E7CCA6B" w14:textId="77777777" w:rsidR="00663D3A" w:rsidRPr="00BD4FC3" w:rsidRDefault="00663D3A" w:rsidP="00005585">
            <w:pPr>
              <w:jc w:val="center"/>
              <w:rPr>
                <w:rFonts w:ascii="Calibri" w:hAnsi="Calibri" w:cs="Calibri"/>
                <w:bCs/>
                <w:color w:val="000000" w:themeColor="text1"/>
                <w:szCs w:val="24"/>
              </w:rPr>
            </w:pPr>
            <w:r w:rsidRPr="00BD4FC3">
              <w:rPr>
                <w:rFonts w:ascii="Calibri" w:hAnsi="Calibri" w:cs="Calibri"/>
                <w:bCs/>
                <w:color w:val="000000" w:themeColor="text1"/>
                <w:szCs w:val="24"/>
              </w:rPr>
              <w:t>61,140</w:t>
            </w:r>
          </w:p>
        </w:tc>
        <w:tc>
          <w:tcPr>
            <w:tcW w:w="855" w:type="dxa"/>
            <w:shd w:val="clear" w:color="auto" w:fill="FFFF00"/>
          </w:tcPr>
          <w:p w14:paraId="146E5BA4" w14:textId="77777777" w:rsidR="00663D3A" w:rsidRPr="00BD4FC3" w:rsidRDefault="00663D3A" w:rsidP="00005585">
            <w:pPr>
              <w:jc w:val="center"/>
              <w:rPr>
                <w:rFonts w:ascii="Calibri" w:hAnsi="Calibri" w:cs="Calibri"/>
                <w:bCs/>
                <w:color w:val="000000" w:themeColor="text1"/>
                <w:szCs w:val="24"/>
              </w:rPr>
            </w:pPr>
            <w:r w:rsidRPr="00BD4FC3">
              <w:rPr>
                <w:rFonts w:ascii="Calibri" w:hAnsi="Calibri" w:cs="Calibri"/>
                <w:bCs/>
                <w:color w:val="000000" w:themeColor="text1"/>
                <w:szCs w:val="24"/>
              </w:rPr>
              <w:t>33%</w:t>
            </w:r>
          </w:p>
        </w:tc>
      </w:tr>
    </w:tbl>
    <w:p w14:paraId="6B1A502F" w14:textId="77777777" w:rsidR="00663D3A" w:rsidRPr="00BD4FC3" w:rsidRDefault="00663D3A" w:rsidP="00663D3A">
      <w:pPr>
        <w:pStyle w:val="ListParagraph"/>
        <w:numPr>
          <w:ilvl w:val="0"/>
          <w:numId w:val="11"/>
        </w:numPr>
        <w:spacing w:before="120" w:after="120"/>
        <w:contextualSpacing w:val="0"/>
        <w:rPr>
          <w:rFonts w:cs="Arial"/>
          <w:color w:val="000000" w:themeColor="text1"/>
          <w:szCs w:val="24"/>
        </w:rPr>
      </w:pPr>
      <w:r w:rsidRPr="00BD4FC3">
        <w:rPr>
          <w:rFonts w:cs="Arial"/>
          <w:color w:val="000000" w:themeColor="text1"/>
          <w:szCs w:val="24"/>
        </w:rPr>
        <w:lastRenderedPageBreak/>
        <w:t>The special rates from table 999B are based upon percentage supplements. The supplement at grade 07 is 33%.</w:t>
      </w:r>
    </w:p>
    <w:p w14:paraId="6B830B17" w14:textId="77777777" w:rsidR="00663D3A" w:rsidRPr="00BD4FC3" w:rsidRDefault="00663D3A" w:rsidP="00663D3A">
      <w:pPr>
        <w:pStyle w:val="ListParagraph"/>
        <w:numPr>
          <w:ilvl w:val="0"/>
          <w:numId w:val="11"/>
        </w:numPr>
        <w:spacing w:before="120" w:after="120"/>
        <w:contextualSpacing w:val="0"/>
        <w:rPr>
          <w:rFonts w:cs="Arial"/>
          <w:color w:val="000000" w:themeColor="text1"/>
          <w:szCs w:val="24"/>
        </w:rPr>
      </w:pPr>
      <w:r w:rsidRPr="00BD4FC3">
        <w:rPr>
          <w:rFonts w:cs="Arial"/>
          <w:color w:val="000000" w:themeColor="text1"/>
          <w:szCs w:val="24"/>
        </w:rPr>
        <w:t xml:space="preserve">Multiply the base rate plus 2 WGIs by the supplement: </w:t>
      </w:r>
      <w:r w:rsidRPr="00597349">
        <w:rPr>
          <w:rFonts w:cs="Arial"/>
          <w:i/>
          <w:color w:val="000000" w:themeColor="text1"/>
          <w:szCs w:val="24"/>
        </w:rPr>
        <w:t>$48,328 x 1.33 = $64,276</w:t>
      </w:r>
    </w:p>
    <w:p w14:paraId="1D4D607A" w14:textId="77777777" w:rsidR="00663D3A" w:rsidRPr="00597349" w:rsidRDefault="00663D3A" w:rsidP="00663D3A">
      <w:pPr>
        <w:pStyle w:val="ListParagraph"/>
        <w:numPr>
          <w:ilvl w:val="0"/>
          <w:numId w:val="7"/>
        </w:numPr>
        <w:spacing w:before="120" w:after="120"/>
        <w:contextualSpacing w:val="0"/>
        <w:rPr>
          <w:rFonts w:cs="Arial"/>
          <w:b/>
          <w:color w:val="000000" w:themeColor="text1"/>
          <w:szCs w:val="24"/>
        </w:rPr>
      </w:pPr>
      <w:r w:rsidRPr="00A74412">
        <w:rPr>
          <w:rFonts w:cs="Arial"/>
          <w:b/>
          <w:bCs/>
          <w:color w:val="000000" w:themeColor="text1"/>
          <w:szCs w:val="24"/>
        </w:rPr>
        <w:t>Step C</w:t>
      </w:r>
      <w:r>
        <w:rPr>
          <w:rFonts w:cs="Arial"/>
          <w:b/>
          <w:bCs/>
          <w:color w:val="000000" w:themeColor="text1"/>
          <w:szCs w:val="24"/>
        </w:rPr>
        <w:t>:</w:t>
      </w:r>
      <w:r w:rsidRPr="00A74412">
        <w:rPr>
          <w:rFonts w:cs="Arial"/>
          <w:b/>
          <w:bCs/>
          <w:color w:val="000000" w:themeColor="text1"/>
          <w:szCs w:val="24"/>
        </w:rPr>
        <w:t xml:space="preserve"> Promotion Entitlement</w:t>
      </w:r>
      <w:r w:rsidRPr="00A74412">
        <w:rPr>
          <w:rFonts w:cs="Arial"/>
          <w:b/>
          <w:color w:val="000000" w:themeColor="text1"/>
          <w:szCs w:val="24"/>
        </w:rPr>
        <w:t xml:space="preserve">. </w:t>
      </w:r>
      <w:r w:rsidRPr="00597349">
        <w:rPr>
          <w:rFonts w:cs="Arial"/>
          <w:color w:val="000000" w:themeColor="text1"/>
          <w:szCs w:val="24"/>
        </w:rPr>
        <w:t>$64,276 is Tim’s promotion entitlement. He is entitled to $64,276 even though it exceeds step 10.</w:t>
      </w:r>
    </w:p>
    <w:p w14:paraId="3C7AEA2F" w14:textId="77777777" w:rsidR="00663D3A" w:rsidRPr="00D15521" w:rsidRDefault="00663D3A" w:rsidP="00663D3A">
      <w:pPr>
        <w:pStyle w:val="ListParagraph"/>
        <w:numPr>
          <w:ilvl w:val="0"/>
          <w:numId w:val="7"/>
        </w:numPr>
        <w:spacing w:before="120" w:after="120"/>
        <w:contextualSpacing w:val="0"/>
        <w:rPr>
          <w:rFonts w:cs="Arial"/>
          <w:b/>
          <w:bCs/>
          <w:color w:val="000000" w:themeColor="text1"/>
          <w:szCs w:val="24"/>
        </w:rPr>
      </w:pPr>
      <w:r w:rsidRPr="00D15521">
        <w:rPr>
          <w:rFonts w:cs="Arial"/>
          <w:b/>
          <w:bCs/>
          <w:color w:val="000000" w:themeColor="text1"/>
          <w:szCs w:val="24"/>
        </w:rPr>
        <w:t>Step D</w:t>
      </w:r>
      <w:r>
        <w:rPr>
          <w:rFonts w:cs="Arial"/>
          <w:b/>
          <w:bCs/>
          <w:color w:val="000000" w:themeColor="text1"/>
          <w:szCs w:val="24"/>
        </w:rPr>
        <w:t xml:space="preserve">: </w:t>
      </w:r>
      <w:r w:rsidRPr="00D15521">
        <w:rPr>
          <w:rFonts w:cs="Arial"/>
          <w:b/>
          <w:bCs/>
          <w:color w:val="000000" w:themeColor="text1"/>
          <w:szCs w:val="24"/>
        </w:rPr>
        <w:t>Set the Pay.</w:t>
      </w:r>
    </w:p>
    <w:p w14:paraId="5276D9F3" w14:textId="77777777" w:rsidR="00663D3A" w:rsidRPr="00597349" w:rsidRDefault="00663D3A" w:rsidP="00663D3A">
      <w:pPr>
        <w:pStyle w:val="ListParagraph"/>
        <w:numPr>
          <w:ilvl w:val="0"/>
          <w:numId w:val="12"/>
        </w:numPr>
        <w:spacing w:before="120" w:after="120"/>
        <w:contextualSpacing w:val="0"/>
        <w:rPr>
          <w:rFonts w:cs="Arial"/>
          <w:color w:val="000000" w:themeColor="text1"/>
          <w:szCs w:val="24"/>
        </w:rPr>
      </w:pPr>
      <w:r w:rsidRPr="00BD4FC3">
        <w:rPr>
          <w:rFonts w:cs="Arial"/>
          <w:bCs/>
          <w:iCs/>
          <w:color w:val="000000" w:themeColor="text1"/>
          <w:szCs w:val="24"/>
        </w:rPr>
        <w:t xml:space="preserve">Find the </w:t>
      </w:r>
      <w:r>
        <w:rPr>
          <w:rFonts w:cs="Arial"/>
          <w:bCs/>
          <w:iCs/>
          <w:color w:val="000000" w:themeColor="text1"/>
          <w:szCs w:val="24"/>
        </w:rPr>
        <w:t>s</w:t>
      </w:r>
      <w:r w:rsidRPr="00BD4FC3">
        <w:rPr>
          <w:rFonts w:cs="Arial"/>
          <w:bCs/>
          <w:iCs/>
          <w:color w:val="000000" w:themeColor="text1"/>
          <w:szCs w:val="24"/>
        </w:rPr>
        <w:t xml:space="preserve">pecial </w:t>
      </w:r>
      <w:r>
        <w:rPr>
          <w:rFonts w:cs="Arial"/>
          <w:bCs/>
          <w:iCs/>
          <w:color w:val="000000" w:themeColor="text1"/>
          <w:szCs w:val="24"/>
        </w:rPr>
        <w:t>rate table and the l</w:t>
      </w:r>
      <w:r w:rsidRPr="00BD4FC3">
        <w:rPr>
          <w:rFonts w:cs="Arial"/>
          <w:bCs/>
          <w:iCs/>
          <w:color w:val="000000" w:themeColor="text1"/>
          <w:szCs w:val="24"/>
        </w:rPr>
        <w:t>ocality table that apply to the new position</w:t>
      </w:r>
      <w:r>
        <w:rPr>
          <w:rFonts w:cs="Arial"/>
          <w:bCs/>
          <w:iCs/>
          <w:color w:val="000000" w:themeColor="text1"/>
          <w:szCs w:val="24"/>
        </w:rPr>
        <w:t>.</w:t>
      </w:r>
    </w:p>
    <w:p w14:paraId="3494270E" w14:textId="77777777" w:rsidR="00663D3A" w:rsidRPr="00597349" w:rsidRDefault="00663D3A" w:rsidP="00663D3A">
      <w:pPr>
        <w:pStyle w:val="ListParagraph"/>
        <w:spacing w:before="120" w:after="120"/>
        <w:ind w:left="1440"/>
        <w:contextualSpacing w:val="0"/>
        <w:rPr>
          <w:rFonts w:cs="Arial"/>
          <w:i/>
          <w:color w:val="000000" w:themeColor="text1"/>
          <w:szCs w:val="24"/>
        </w:rPr>
      </w:pPr>
      <w:r w:rsidRPr="00597349">
        <w:rPr>
          <w:rFonts w:cs="Arial"/>
          <w:bCs/>
          <w:i/>
          <w:iCs/>
          <w:color w:val="000000" w:themeColor="text1"/>
          <w:szCs w:val="24"/>
        </w:rPr>
        <w:t xml:space="preserve">The ABQ locality and special rate table 999B apply to </w:t>
      </w:r>
      <w:r>
        <w:rPr>
          <w:rFonts w:cs="Arial"/>
          <w:bCs/>
          <w:i/>
          <w:iCs/>
          <w:color w:val="000000" w:themeColor="text1"/>
          <w:szCs w:val="24"/>
        </w:rPr>
        <w:t>a GS-2210-09</w:t>
      </w:r>
      <w:r w:rsidRPr="00597349">
        <w:rPr>
          <w:rFonts w:cs="Arial"/>
          <w:bCs/>
          <w:i/>
          <w:iCs/>
          <w:color w:val="000000" w:themeColor="text1"/>
          <w:szCs w:val="24"/>
        </w:rPr>
        <w:t xml:space="preserve"> position</w:t>
      </w:r>
      <w:r>
        <w:rPr>
          <w:rFonts w:cs="Arial"/>
          <w:bCs/>
          <w:i/>
          <w:iCs/>
          <w:color w:val="000000" w:themeColor="text1"/>
          <w:szCs w:val="24"/>
        </w:rPr>
        <w:t xml:space="preserve"> in Albuquerque.</w:t>
      </w:r>
    </w:p>
    <w:p w14:paraId="32AB0D84" w14:textId="77777777" w:rsidR="00663D3A" w:rsidRPr="00BD4FC3" w:rsidRDefault="00663D3A" w:rsidP="00663D3A">
      <w:pPr>
        <w:pStyle w:val="ListParagraph"/>
        <w:numPr>
          <w:ilvl w:val="0"/>
          <w:numId w:val="12"/>
        </w:numPr>
        <w:autoSpaceDE w:val="0"/>
        <w:autoSpaceDN w:val="0"/>
        <w:adjustRightInd w:val="0"/>
        <w:spacing w:before="120" w:after="120"/>
        <w:contextualSpacing w:val="0"/>
        <w:rPr>
          <w:rFonts w:cs="Arial"/>
          <w:iCs/>
          <w:color w:val="000000" w:themeColor="text1"/>
          <w:szCs w:val="24"/>
        </w:rPr>
      </w:pPr>
      <w:r w:rsidRPr="00BD4FC3">
        <w:rPr>
          <w:rFonts w:cs="Arial"/>
          <w:iCs/>
          <w:color w:val="000000" w:themeColor="text1"/>
          <w:szCs w:val="24"/>
        </w:rPr>
        <w:t xml:space="preserve">Compare the steps on both pay tables to determine the highest applicable rate range for each step. </w:t>
      </w:r>
      <w:r>
        <w:rPr>
          <w:rFonts w:cs="Arial"/>
          <w:iCs/>
          <w:color w:val="000000" w:themeColor="text1"/>
          <w:szCs w:val="24"/>
        </w:rPr>
        <w:t>Literally c</w:t>
      </w:r>
      <w:r w:rsidRPr="00BD4FC3">
        <w:rPr>
          <w:rFonts w:cs="Arial"/>
          <w:bCs/>
          <w:iCs/>
          <w:color w:val="000000" w:themeColor="text1"/>
          <w:szCs w:val="24"/>
        </w:rPr>
        <w:t>ompare the dollar amount of step 1 on the special rate table to the dollar amount of step 1 on the locality table and do that for each step. If the dollar amount for each step is higher on one table</w:t>
      </w:r>
      <w:r>
        <w:rPr>
          <w:rFonts w:cs="Arial"/>
          <w:bCs/>
          <w:iCs/>
          <w:color w:val="000000" w:themeColor="text1"/>
          <w:szCs w:val="24"/>
        </w:rPr>
        <w:t>,</w:t>
      </w:r>
      <w:r w:rsidRPr="00BD4FC3">
        <w:rPr>
          <w:rFonts w:cs="Arial"/>
          <w:bCs/>
          <w:iCs/>
          <w:color w:val="000000" w:themeColor="text1"/>
          <w:szCs w:val="24"/>
        </w:rPr>
        <w:t xml:space="preserve"> then use that table.</w:t>
      </w:r>
    </w:p>
    <w:p w14:paraId="67325B17" w14:textId="77777777" w:rsidR="00663D3A" w:rsidRPr="00AE19B0" w:rsidRDefault="00663D3A" w:rsidP="00663D3A">
      <w:pPr>
        <w:pStyle w:val="ListParagraph"/>
        <w:numPr>
          <w:ilvl w:val="0"/>
          <w:numId w:val="12"/>
        </w:numPr>
        <w:autoSpaceDE w:val="0"/>
        <w:autoSpaceDN w:val="0"/>
        <w:adjustRightInd w:val="0"/>
        <w:spacing w:before="120" w:after="120"/>
        <w:contextualSpacing w:val="0"/>
        <w:rPr>
          <w:rFonts w:cs="Arial"/>
          <w:iCs/>
          <w:color w:val="000000" w:themeColor="text1"/>
          <w:szCs w:val="24"/>
        </w:rPr>
      </w:pPr>
      <w:r w:rsidRPr="00BD4FC3">
        <w:rPr>
          <w:rFonts w:cs="Arial"/>
          <w:bCs/>
          <w:iCs/>
          <w:color w:val="000000" w:themeColor="text1"/>
          <w:szCs w:val="24"/>
        </w:rPr>
        <w:t xml:space="preserve">Since all the steps are higher on the special rate table, the </w:t>
      </w:r>
      <w:r>
        <w:rPr>
          <w:rFonts w:cs="Arial"/>
          <w:bCs/>
          <w:iCs/>
          <w:color w:val="000000" w:themeColor="text1"/>
          <w:szCs w:val="24"/>
        </w:rPr>
        <w:t>special rate table</w:t>
      </w:r>
      <w:r w:rsidRPr="00BD4FC3">
        <w:rPr>
          <w:rFonts w:cs="Arial"/>
          <w:bCs/>
          <w:iCs/>
          <w:color w:val="000000" w:themeColor="text1"/>
          <w:szCs w:val="24"/>
        </w:rPr>
        <w:t xml:space="preserve"> is the highest applicable rate range for all steps</w:t>
      </w:r>
      <w:r>
        <w:rPr>
          <w:rFonts w:cs="Arial"/>
          <w:bCs/>
          <w:iCs/>
          <w:color w:val="000000" w:themeColor="text1"/>
          <w:szCs w:val="24"/>
        </w:rPr>
        <w:t>,</w:t>
      </w:r>
      <w:r w:rsidRPr="00BD4FC3">
        <w:rPr>
          <w:rFonts w:cs="Arial"/>
          <w:bCs/>
          <w:iCs/>
          <w:color w:val="000000" w:themeColor="text1"/>
          <w:szCs w:val="24"/>
        </w:rPr>
        <w:t xml:space="preserve"> and we won’t even look at the ABQ locality table.</w:t>
      </w:r>
    </w:p>
    <w:tbl>
      <w:tblPr>
        <w:tblStyle w:val="TableGrid"/>
        <w:tblW w:w="10575" w:type="dxa"/>
        <w:tblInd w:w="-95" w:type="dxa"/>
        <w:tblLayout w:type="fixed"/>
        <w:tblLook w:val="04A0" w:firstRow="1" w:lastRow="0" w:firstColumn="1" w:lastColumn="0" w:noHBand="0" w:noVBand="1"/>
        <w:tblCaption w:val="Pay Table"/>
        <w:tblDescription w:val="Pay Table"/>
      </w:tblPr>
      <w:tblGrid>
        <w:gridCol w:w="810"/>
        <w:gridCol w:w="540"/>
        <w:gridCol w:w="900"/>
        <w:gridCol w:w="900"/>
        <w:gridCol w:w="900"/>
        <w:gridCol w:w="900"/>
        <w:gridCol w:w="900"/>
        <w:gridCol w:w="945"/>
        <w:gridCol w:w="900"/>
        <w:gridCol w:w="900"/>
        <w:gridCol w:w="900"/>
        <w:gridCol w:w="1080"/>
      </w:tblGrid>
      <w:tr w:rsidR="00663D3A" w:rsidRPr="00AC1CCE" w14:paraId="3602840F" w14:textId="77777777" w:rsidTr="00005585">
        <w:trPr>
          <w:tblHeader/>
        </w:trPr>
        <w:tc>
          <w:tcPr>
            <w:tcW w:w="810" w:type="dxa"/>
            <w:shd w:val="clear" w:color="auto" w:fill="D9D9D9" w:themeFill="background1" w:themeFillShade="D9"/>
          </w:tcPr>
          <w:p w14:paraId="11DD6EE7"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2017</w:t>
            </w:r>
          </w:p>
        </w:tc>
        <w:tc>
          <w:tcPr>
            <w:tcW w:w="540" w:type="dxa"/>
            <w:shd w:val="clear" w:color="auto" w:fill="D9D9D9" w:themeFill="background1" w:themeFillShade="D9"/>
            <w:hideMark/>
          </w:tcPr>
          <w:p w14:paraId="76F45CD2"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Gr</w:t>
            </w:r>
          </w:p>
        </w:tc>
        <w:tc>
          <w:tcPr>
            <w:tcW w:w="900" w:type="dxa"/>
            <w:shd w:val="clear" w:color="auto" w:fill="D9D9D9" w:themeFill="background1" w:themeFillShade="D9"/>
            <w:hideMark/>
          </w:tcPr>
          <w:p w14:paraId="1799DA61"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1</w:t>
            </w:r>
          </w:p>
        </w:tc>
        <w:tc>
          <w:tcPr>
            <w:tcW w:w="900" w:type="dxa"/>
            <w:shd w:val="clear" w:color="auto" w:fill="D9D9D9" w:themeFill="background1" w:themeFillShade="D9"/>
            <w:hideMark/>
          </w:tcPr>
          <w:p w14:paraId="045B78E9"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2</w:t>
            </w:r>
          </w:p>
        </w:tc>
        <w:tc>
          <w:tcPr>
            <w:tcW w:w="900" w:type="dxa"/>
            <w:shd w:val="clear" w:color="auto" w:fill="D9D9D9" w:themeFill="background1" w:themeFillShade="D9"/>
            <w:hideMark/>
          </w:tcPr>
          <w:p w14:paraId="443A2290"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3</w:t>
            </w:r>
          </w:p>
        </w:tc>
        <w:tc>
          <w:tcPr>
            <w:tcW w:w="900" w:type="dxa"/>
            <w:shd w:val="clear" w:color="auto" w:fill="D9D9D9" w:themeFill="background1" w:themeFillShade="D9"/>
            <w:hideMark/>
          </w:tcPr>
          <w:p w14:paraId="054CD6B1"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4</w:t>
            </w:r>
          </w:p>
        </w:tc>
        <w:tc>
          <w:tcPr>
            <w:tcW w:w="900" w:type="dxa"/>
            <w:shd w:val="clear" w:color="auto" w:fill="D9D9D9" w:themeFill="background1" w:themeFillShade="D9"/>
            <w:hideMark/>
          </w:tcPr>
          <w:p w14:paraId="6FD4F8BF"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5</w:t>
            </w:r>
          </w:p>
        </w:tc>
        <w:tc>
          <w:tcPr>
            <w:tcW w:w="945" w:type="dxa"/>
            <w:shd w:val="clear" w:color="auto" w:fill="D9D9D9" w:themeFill="background1" w:themeFillShade="D9"/>
            <w:hideMark/>
          </w:tcPr>
          <w:p w14:paraId="5857BD48"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6</w:t>
            </w:r>
          </w:p>
        </w:tc>
        <w:tc>
          <w:tcPr>
            <w:tcW w:w="900" w:type="dxa"/>
            <w:shd w:val="clear" w:color="auto" w:fill="D9D9D9" w:themeFill="background1" w:themeFillShade="D9"/>
            <w:hideMark/>
          </w:tcPr>
          <w:p w14:paraId="390563C6"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7</w:t>
            </w:r>
          </w:p>
        </w:tc>
        <w:tc>
          <w:tcPr>
            <w:tcW w:w="900" w:type="dxa"/>
            <w:shd w:val="clear" w:color="auto" w:fill="D9D9D9" w:themeFill="background1" w:themeFillShade="D9"/>
            <w:hideMark/>
          </w:tcPr>
          <w:p w14:paraId="1ED17CFF"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8</w:t>
            </w:r>
          </w:p>
        </w:tc>
        <w:tc>
          <w:tcPr>
            <w:tcW w:w="900" w:type="dxa"/>
            <w:shd w:val="clear" w:color="auto" w:fill="D9D9D9" w:themeFill="background1" w:themeFillShade="D9"/>
            <w:hideMark/>
          </w:tcPr>
          <w:p w14:paraId="65B502D9"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9</w:t>
            </w:r>
          </w:p>
        </w:tc>
        <w:tc>
          <w:tcPr>
            <w:tcW w:w="1080" w:type="dxa"/>
            <w:shd w:val="clear" w:color="auto" w:fill="D9D9D9" w:themeFill="background1" w:themeFillShade="D9"/>
            <w:hideMark/>
          </w:tcPr>
          <w:p w14:paraId="6C3B3238"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10</w:t>
            </w:r>
          </w:p>
        </w:tc>
      </w:tr>
      <w:tr w:rsidR="00663D3A" w:rsidRPr="00D15521" w14:paraId="7700C1B5" w14:textId="77777777" w:rsidTr="00005585">
        <w:tc>
          <w:tcPr>
            <w:tcW w:w="810" w:type="dxa"/>
            <w:shd w:val="clear" w:color="auto" w:fill="auto"/>
          </w:tcPr>
          <w:p w14:paraId="1990F4B7" w14:textId="77777777" w:rsidR="00663D3A" w:rsidRPr="00597349" w:rsidRDefault="00663D3A" w:rsidP="00005585">
            <w:pPr>
              <w:jc w:val="center"/>
              <w:rPr>
                <w:rFonts w:ascii="Calibri" w:hAnsi="Calibri" w:cs="Calibri"/>
                <w:b/>
                <w:bCs/>
                <w:color w:val="000000" w:themeColor="text1"/>
                <w:szCs w:val="24"/>
              </w:rPr>
            </w:pPr>
            <w:r w:rsidRPr="00597349">
              <w:rPr>
                <w:rFonts w:ascii="Calibri" w:hAnsi="Calibri" w:cs="Calibri"/>
                <w:b/>
                <w:bCs/>
                <w:color w:val="000000" w:themeColor="text1"/>
                <w:szCs w:val="24"/>
              </w:rPr>
              <w:t>ABQ</w:t>
            </w:r>
          </w:p>
        </w:tc>
        <w:tc>
          <w:tcPr>
            <w:tcW w:w="540" w:type="dxa"/>
            <w:vAlign w:val="center"/>
          </w:tcPr>
          <w:p w14:paraId="6908CBF9"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09</w:t>
            </w:r>
          </w:p>
        </w:tc>
        <w:tc>
          <w:tcPr>
            <w:tcW w:w="900" w:type="dxa"/>
            <w:shd w:val="clear" w:color="auto" w:fill="auto"/>
            <w:vAlign w:val="center"/>
          </w:tcPr>
          <w:p w14:paraId="1185F1D7"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49,894</w:t>
            </w:r>
          </w:p>
        </w:tc>
        <w:tc>
          <w:tcPr>
            <w:tcW w:w="900" w:type="dxa"/>
            <w:shd w:val="clear" w:color="auto" w:fill="auto"/>
            <w:vAlign w:val="center"/>
          </w:tcPr>
          <w:p w14:paraId="5A9B8B89"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51,558</w:t>
            </w:r>
          </w:p>
        </w:tc>
        <w:tc>
          <w:tcPr>
            <w:tcW w:w="900" w:type="dxa"/>
            <w:shd w:val="clear" w:color="auto" w:fill="auto"/>
            <w:vAlign w:val="center"/>
          </w:tcPr>
          <w:p w14:paraId="1C44FD15"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53,221</w:t>
            </w:r>
          </w:p>
        </w:tc>
        <w:tc>
          <w:tcPr>
            <w:tcW w:w="900" w:type="dxa"/>
            <w:shd w:val="clear" w:color="auto" w:fill="auto"/>
            <w:vAlign w:val="center"/>
          </w:tcPr>
          <w:p w14:paraId="1DADE134"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54,885</w:t>
            </w:r>
          </w:p>
        </w:tc>
        <w:tc>
          <w:tcPr>
            <w:tcW w:w="900" w:type="dxa"/>
            <w:shd w:val="clear" w:color="auto" w:fill="auto"/>
            <w:vAlign w:val="center"/>
          </w:tcPr>
          <w:p w14:paraId="32A541D0"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56,548</w:t>
            </w:r>
          </w:p>
        </w:tc>
        <w:tc>
          <w:tcPr>
            <w:tcW w:w="945" w:type="dxa"/>
            <w:shd w:val="clear" w:color="auto" w:fill="auto"/>
            <w:vAlign w:val="center"/>
          </w:tcPr>
          <w:p w14:paraId="08DA8BB4"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58,212</w:t>
            </w:r>
          </w:p>
        </w:tc>
        <w:tc>
          <w:tcPr>
            <w:tcW w:w="900" w:type="dxa"/>
            <w:shd w:val="clear" w:color="auto" w:fill="auto"/>
            <w:vAlign w:val="center"/>
          </w:tcPr>
          <w:p w14:paraId="432E2247"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59,875</w:t>
            </w:r>
          </w:p>
        </w:tc>
        <w:tc>
          <w:tcPr>
            <w:tcW w:w="900" w:type="dxa"/>
            <w:shd w:val="clear" w:color="auto" w:fill="auto"/>
            <w:vAlign w:val="center"/>
          </w:tcPr>
          <w:p w14:paraId="5BE5C5DF"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61,539</w:t>
            </w:r>
          </w:p>
        </w:tc>
        <w:tc>
          <w:tcPr>
            <w:tcW w:w="900" w:type="dxa"/>
            <w:shd w:val="clear" w:color="auto" w:fill="auto"/>
            <w:vAlign w:val="center"/>
          </w:tcPr>
          <w:p w14:paraId="18E4F22D"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63,202</w:t>
            </w:r>
          </w:p>
        </w:tc>
        <w:tc>
          <w:tcPr>
            <w:tcW w:w="1080" w:type="dxa"/>
            <w:shd w:val="clear" w:color="auto" w:fill="auto"/>
            <w:vAlign w:val="center"/>
          </w:tcPr>
          <w:p w14:paraId="222B6CFC"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64,866</w:t>
            </w:r>
          </w:p>
        </w:tc>
      </w:tr>
      <w:tr w:rsidR="00663D3A" w:rsidRPr="00D15521" w14:paraId="48B4E025" w14:textId="77777777" w:rsidTr="00005585">
        <w:tc>
          <w:tcPr>
            <w:tcW w:w="810" w:type="dxa"/>
            <w:shd w:val="clear" w:color="auto" w:fill="auto"/>
          </w:tcPr>
          <w:p w14:paraId="73142580" w14:textId="77777777" w:rsidR="00663D3A" w:rsidRPr="00597349" w:rsidRDefault="00663D3A" w:rsidP="00005585">
            <w:pPr>
              <w:jc w:val="center"/>
              <w:rPr>
                <w:rFonts w:ascii="Calibri" w:hAnsi="Calibri" w:cs="Calibri"/>
                <w:b/>
                <w:bCs/>
                <w:color w:val="000000" w:themeColor="text1"/>
                <w:szCs w:val="24"/>
              </w:rPr>
            </w:pPr>
            <w:r w:rsidRPr="00597349">
              <w:rPr>
                <w:rFonts w:ascii="Calibri" w:hAnsi="Calibri" w:cs="Calibri"/>
                <w:b/>
                <w:bCs/>
                <w:color w:val="000000" w:themeColor="text1"/>
                <w:szCs w:val="24"/>
              </w:rPr>
              <w:t>999B</w:t>
            </w:r>
          </w:p>
        </w:tc>
        <w:tc>
          <w:tcPr>
            <w:tcW w:w="540" w:type="dxa"/>
            <w:vAlign w:val="center"/>
          </w:tcPr>
          <w:p w14:paraId="66EF9D4D"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09</w:t>
            </w:r>
          </w:p>
        </w:tc>
        <w:tc>
          <w:tcPr>
            <w:tcW w:w="900" w:type="dxa"/>
            <w:shd w:val="clear" w:color="auto" w:fill="CCC0D9" w:themeFill="accent4" w:themeFillTint="66"/>
            <w:vAlign w:val="center"/>
          </w:tcPr>
          <w:p w14:paraId="11729247"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56,226</w:t>
            </w:r>
          </w:p>
        </w:tc>
        <w:tc>
          <w:tcPr>
            <w:tcW w:w="900" w:type="dxa"/>
            <w:shd w:val="clear" w:color="auto" w:fill="CCC0D9" w:themeFill="accent4" w:themeFillTint="66"/>
            <w:vAlign w:val="center"/>
          </w:tcPr>
          <w:p w14:paraId="73627892"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58,101</w:t>
            </w:r>
          </w:p>
        </w:tc>
        <w:tc>
          <w:tcPr>
            <w:tcW w:w="900" w:type="dxa"/>
            <w:shd w:val="clear" w:color="auto" w:fill="CCC0D9" w:themeFill="accent4" w:themeFillTint="66"/>
            <w:vAlign w:val="center"/>
          </w:tcPr>
          <w:p w14:paraId="23B85D85"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59,976</w:t>
            </w:r>
          </w:p>
        </w:tc>
        <w:tc>
          <w:tcPr>
            <w:tcW w:w="900" w:type="dxa"/>
            <w:shd w:val="clear" w:color="auto" w:fill="CCC0D9" w:themeFill="accent4" w:themeFillTint="66"/>
            <w:vAlign w:val="center"/>
          </w:tcPr>
          <w:p w14:paraId="72E8811E"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61,850</w:t>
            </w:r>
          </w:p>
        </w:tc>
        <w:tc>
          <w:tcPr>
            <w:tcW w:w="900" w:type="dxa"/>
            <w:shd w:val="clear" w:color="auto" w:fill="CCC0D9" w:themeFill="accent4" w:themeFillTint="66"/>
            <w:vAlign w:val="center"/>
          </w:tcPr>
          <w:p w14:paraId="5CAE58E1"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63,725</w:t>
            </w:r>
          </w:p>
        </w:tc>
        <w:tc>
          <w:tcPr>
            <w:tcW w:w="945" w:type="dxa"/>
            <w:shd w:val="clear" w:color="auto" w:fill="CCC0D9" w:themeFill="accent4" w:themeFillTint="66"/>
            <w:vAlign w:val="center"/>
          </w:tcPr>
          <w:p w14:paraId="279488AE"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65,599</w:t>
            </w:r>
          </w:p>
        </w:tc>
        <w:tc>
          <w:tcPr>
            <w:tcW w:w="900" w:type="dxa"/>
            <w:shd w:val="clear" w:color="auto" w:fill="CCC0D9" w:themeFill="accent4" w:themeFillTint="66"/>
            <w:vAlign w:val="center"/>
          </w:tcPr>
          <w:p w14:paraId="084C45FE"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67,474</w:t>
            </w:r>
          </w:p>
        </w:tc>
        <w:tc>
          <w:tcPr>
            <w:tcW w:w="900" w:type="dxa"/>
            <w:shd w:val="clear" w:color="auto" w:fill="CCC0D9" w:themeFill="accent4" w:themeFillTint="66"/>
            <w:vAlign w:val="center"/>
          </w:tcPr>
          <w:p w14:paraId="7125DF63"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69,349</w:t>
            </w:r>
          </w:p>
        </w:tc>
        <w:tc>
          <w:tcPr>
            <w:tcW w:w="900" w:type="dxa"/>
            <w:shd w:val="clear" w:color="auto" w:fill="CCC0D9" w:themeFill="accent4" w:themeFillTint="66"/>
            <w:vAlign w:val="center"/>
          </w:tcPr>
          <w:p w14:paraId="54F7C90E"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71,223</w:t>
            </w:r>
          </w:p>
        </w:tc>
        <w:tc>
          <w:tcPr>
            <w:tcW w:w="1080" w:type="dxa"/>
            <w:shd w:val="clear" w:color="auto" w:fill="CCC0D9" w:themeFill="accent4" w:themeFillTint="66"/>
            <w:vAlign w:val="center"/>
          </w:tcPr>
          <w:p w14:paraId="40E91419"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73,098</w:t>
            </w:r>
          </w:p>
        </w:tc>
      </w:tr>
    </w:tbl>
    <w:p w14:paraId="5E07B5D8" w14:textId="77777777" w:rsidR="00663D3A" w:rsidRDefault="00663D3A" w:rsidP="00663D3A">
      <w:pPr>
        <w:pStyle w:val="ListParagraph"/>
        <w:numPr>
          <w:ilvl w:val="0"/>
          <w:numId w:val="12"/>
        </w:numPr>
        <w:spacing w:before="120" w:after="120"/>
        <w:contextualSpacing w:val="0"/>
        <w:rPr>
          <w:rFonts w:cs="Arial"/>
          <w:bCs/>
          <w:iCs/>
          <w:color w:val="000000" w:themeColor="text1"/>
          <w:szCs w:val="24"/>
        </w:rPr>
      </w:pPr>
      <w:r w:rsidRPr="00BD4FC3">
        <w:rPr>
          <w:rFonts w:cs="Arial"/>
          <w:bCs/>
          <w:iCs/>
          <w:color w:val="000000" w:themeColor="text1"/>
          <w:szCs w:val="24"/>
        </w:rPr>
        <w:t>Take $64,276 (promotion entitlement) and slot the pay</w:t>
      </w:r>
      <w:r>
        <w:rPr>
          <w:rFonts w:cs="Arial"/>
          <w:bCs/>
          <w:iCs/>
          <w:color w:val="000000" w:themeColor="text1"/>
          <w:szCs w:val="24"/>
        </w:rPr>
        <w:t xml:space="preserve"> into SSR 999B</w:t>
      </w:r>
      <w:r w:rsidRPr="00BD4FC3">
        <w:rPr>
          <w:rFonts w:cs="Arial"/>
          <w:bCs/>
          <w:iCs/>
          <w:color w:val="000000" w:themeColor="text1"/>
          <w:szCs w:val="24"/>
        </w:rPr>
        <w:t xml:space="preserve">. </w:t>
      </w:r>
    </w:p>
    <w:p w14:paraId="68D80778" w14:textId="77777777" w:rsidR="00663D3A" w:rsidRDefault="00663D3A" w:rsidP="00663D3A">
      <w:pPr>
        <w:pStyle w:val="ListParagraph"/>
        <w:spacing w:before="120" w:after="120"/>
        <w:ind w:left="1440"/>
        <w:contextualSpacing w:val="0"/>
        <w:rPr>
          <w:rFonts w:cs="Arial"/>
          <w:bCs/>
          <w:i/>
          <w:iCs/>
          <w:color w:val="000000" w:themeColor="text1"/>
          <w:szCs w:val="24"/>
        </w:rPr>
      </w:pPr>
      <w:r w:rsidRPr="00597349">
        <w:rPr>
          <w:rFonts w:cs="Arial"/>
          <w:bCs/>
          <w:i/>
          <w:iCs/>
          <w:color w:val="000000" w:themeColor="text1"/>
          <w:szCs w:val="24"/>
        </w:rPr>
        <w:t>$64,276 falls between step 5 and step 6.</w:t>
      </w:r>
    </w:p>
    <w:tbl>
      <w:tblPr>
        <w:tblStyle w:val="TableGrid"/>
        <w:tblW w:w="10575" w:type="dxa"/>
        <w:tblInd w:w="-95" w:type="dxa"/>
        <w:tblLayout w:type="fixed"/>
        <w:tblLook w:val="04A0" w:firstRow="1" w:lastRow="0" w:firstColumn="1" w:lastColumn="0" w:noHBand="0" w:noVBand="1"/>
        <w:tblCaption w:val="Pay Table"/>
        <w:tblDescription w:val="Pay Table"/>
      </w:tblPr>
      <w:tblGrid>
        <w:gridCol w:w="810"/>
        <w:gridCol w:w="540"/>
        <w:gridCol w:w="900"/>
        <w:gridCol w:w="900"/>
        <w:gridCol w:w="900"/>
        <w:gridCol w:w="900"/>
        <w:gridCol w:w="900"/>
        <w:gridCol w:w="945"/>
        <w:gridCol w:w="900"/>
        <w:gridCol w:w="900"/>
        <w:gridCol w:w="900"/>
        <w:gridCol w:w="1080"/>
      </w:tblGrid>
      <w:tr w:rsidR="00663D3A" w:rsidRPr="00AC1CCE" w14:paraId="50CD19B5" w14:textId="77777777" w:rsidTr="00005585">
        <w:trPr>
          <w:tblHeader/>
        </w:trPr>
        <w:tc>
          <w:tcPr>
            <w:tcW w:w="810" w:type="dxa"/>
            <w:shd w:val="clear" w:color="auto" w:fill="D9D9D9" w:themeFill="background1" w:themeFillShade="D9"/>
          </w:tcPr>
          <w:p w14:paraId="42A364EE"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2017</w:t>
            </w:r>
          </w:p>
        </w:tc>
        <w:tc>
          <w:tcPr>
            <w:tcW w:w="540" w:type="dxa"/>
            <w:shd w:val="clear" w:color="auto" w:fill="D9D9D9" w:themeFill="background1" w:themeFillShade="D9"/>
            <w:hideMark/>
          </w:tcPr>
          <w:p w14:paraId="1163CC3D"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Gr</w:t>
            </w:r>
          </w:p>
        </w:tc>
        <w:tc>
          <w:tcPr>
            <w:tcW w:w="900" w:type="dxa"/>
            <w:shd w:val="clear" w:color="auto" w:fill="D9D9D9" w:themeFill="background1" w:themeFillShade="D9"/>
            <w:hideMark/>
          </w:tcPr>
          <w:p w14:paraId="3C9F0877"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1</w:t>
            </w:r>
          </w:p>
        </w:tc>
        <w:tc>
          <w:tcPr>
            <w:tcW w:w="900" w:type="dxa"/>
            <w:shd w:val="clear" w:color="auto" w:fill="D9D9D9" w:themeFill="background1" w:themeFillShade="D9"/>
            <w:hideMark/>
          </w:tcPr>
          <w:p w14:paraId="3C14A1EF"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2</w:t>
            </w:r>
          </w:p>
        </w:tc>
        <w:tc>
          <w:tcPr>
            <w:tcW w:w="900" w:type="dxa"/>
            <w:shd w:val="clear" w:color="auto" w:fill="D9D9D9" w:themeFill="background1" w:themeFillShade="D9"/>
            <w:hideMark/>
          </w:tcPr>
          <w:p w14:paraId="7E952C75"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3</w:t>
            </w:r>
          </w:p>
        </w:tc>
        <w:tc>
          <w:tcPr>
            <w:tcW w:w="900" w:type="dxa"/>
            <w:shd w:val="clear" w:color="auto" w:fill="D9D9D9" w:themeFill="background1" w:themeFillShade="D9"/>
            <w:hideMark/>
          </w:tcPr>
          <w:p w14:paraId="3BD76E27"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4</w:t>
            </w:r>
          </w:p>
        </w:tc>
        <w:tc>
          <w:tcPr>
            <w:tcW w:w="900" w:type="dxa"/>
            <w:shd w:val="clear" w:color="auto" w:fill="D9D9D9" w:themeFill="background1" w:themeFillShade="D9"/>
            <w:hideMark/>
          </w:tcPr>
          <w:p w14:paraId="52A9AC80"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5</w:t>
            </w:r>
          </w:p>
        </w:tc>
        <w:tc>
          <w:tcPr>
            <w:tcW w:w="945" w:type="dxa"/>
            <w:shd w:val="clear" w:color="auto" w:fill="D9D9D9" w:themeFill="background1" w:themeFillShade="D9"/>
            <w:hideMark/>
          </w:tcPr>
          <w:p w14:paraId="524B9EA3"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6</w:t>
            </w:r>
          </w:p>
        </w:tc>
        <w:tc>
          <w:tcPr>
            <w:tcW w:w="900" w:type="dxa"/>
            <w:shd w:val="clear" w:color="auto" w:fill="D9D9D9" w:themeFill="background1" w:themeFillShade="D9"/>
            <w:hideMark/>
          </w:tcPr>
          <w:p w14:paraId="3A11C1E2"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7</w:t>
            </w:r>
          </w:p>
        </w:tc>
        <w:tc>
          <w:tcPr>
            <w:tcW w:w="900" w:type="dxa"/>
            <w:shd w:val="clear" w:color="auto" w:fill="D9D9D9" w:themeFill="background1" w:themeFillShade="D9"/>
            <w:hideMark/>
          </w:tcPr>
          <w:p w14:paraId="5647DFCE"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8</w:t>
            </w:r>
          </w:p>
        </w:tc>
        <w:tc>
          <w:tcPr>
            <w:tcW w:w="900" w:type="dxa"/>
            <w:shd w:val="clear" w:color="auto" w:fill="D9D9D9" w:themeFill="background1" w:themeFillShade="D9"/>
            <w:hideMark/>
          </w:tcPr>
          <w:p w14:paraId="1E61C079"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9</w:t>
            </w:r>
          </w:p>
        </w:tc>
        <w:tc>
          <w:tcPr>
            <w:tcW w:w="1080" w:type="dxa"/>
            <w:shd w:val="clear" w:color="auto" w:fill="D9D9D9" w:themeFill="background1" w:themeFillShade="D9"/>
            <w:hideMark/>
          </w:tcPr>
          <w:p w14:paraId="2721A53F"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10</w:t>
            </w:r>
          </w:p>
        </w:tc>
      </w:tr>
      <w:tr w:rsidR="00663D3A" w:rsidRPr="00D15521" w14:paraId="7ACBFA2D" w14:textId="77777777" w:rsidTr="00005585">
        <w:tc>
          <w:tcPr>
            <w:tcW w:w="810" w:type="dxa"/>
            <w:shd w:val="clear" w:color="auto" w:fill="auto"/>
          </w:tcPr>
          <w:p w14:paraId="67601AF4" w14:textId="77777777" w:rsidR="00663D3A" w:rsidRPr="00597349" w:rsidRDefault="00663D3A" w:rsidP="00005585">
            <w:pPr>
              <w:jc w:val="center"/>
              <w:rPr>
                <w:rFonts w:ascii="Calibri" w:hAnsi="Calibri" w:cs="Calibri"/>
                <w:b/>
                <w:bCs/>
                <w:color w:val="000000" w:themeColor="text1"/>
                <w:szCs w:val="24"/>
              </w:rPr>
            </w:pPr>
            <w:r w:rsidRPr="00597349">
              <w:rPr>
                <w:rFonts w:ascii="Calibri" w:hAnsi="Calibri" w:cs="Calibri"/>
                <w:b/>
                <w:bCs/>
                <w:color w:val="000000" w:themeColor="text1"/>
                <w:szCs w:val="24"/>
              </w:rPr>
              <w:t>999B</w:t>
            </w:r>
          </w:p>
        </w:tc>
        <w:tc>
          <w:tcPr>
            <w:tcW w:w="540" w:type="dxa"/>
            <w:vAlign w:val="center"/>
          </w:tcPr>
          <w:p w14:paraId="6CF6F98D"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09</w:t>
            </w:r>
          </w:p>
        </w:tc>
        <w:tc>
          <w:tcPr>
            <w:tcW w:w="900" w:type="dxa"/>
            <w:shd w:val="clear" w:color="auto" w:fill="auto"/>
            <w:vAlign w:val="center"/>
          </w:tcPr>
          <w:p w14:paraId="59D07A2D"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56,226</w:t>
            </w:r>
          </w:p>
        </w:tc>
        <w:tc>
          <w:tcPr>
            <w:tcW w:w="900" w:type="dxa"/>
            <w:shd w:val="clear" w:color="auto" w:fill="auto"/>
            <w:vAlign w:val="center"/>
          </w:tcPr>
          <w:p w14:paraId="2DEBF62D"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58,101</w:t>
            </w:r>
          </w:p>
        </w:tc>
        <w:tc>
          <w:tcPr>
            <w:tcW w:w="900" w:type="dxa"/>
            <w:shd w:val="clear" w:color="auto" w:fill="auto"/>
            <w:vAlign w:val="center"/>
          </w:tcPr>
          <w:p w14:paraId="504FF06B"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59,976</w:t>
            </w:r>
          </w:p>
        </w:tc>
        <w:tc>
          <w:tcPr>
            <w:tcW w:w="900" w:type="dxa"/>
            <w:shd w:val="clear" w:color="auto" w:fill="auto"/>
            <w:vAlign w:val="center"/>
          </w:tcPr>
          <w:p w14:paraId="25C70B12"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61,850</w:t>
            </w:r>
          </w:p>
        </w:tc>
        <w:tc>
          <w:tcPr>
            <w:tcW w:w="900" w:type="dxa"/>
            <w:shd w:val="clear" w:color="auto" w:fill="A6A6A6" w:themeFill="background1" w:themeFillShade="A6"/>
            <w:vAlign w:val="center"/>
          </w:tcPr>
          <w:p w14:paraId="60006EFB"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63,725</w:t>
            </w:r>
          </w:p>
        </w:tc>
        <w:tc>
          <w:tcPr>
            <w:tcW w:w="945" w:type="dxa"/>
            <w:shd w:val="clear" w:color="auto" w:fill="FFFF00"/>
            <w:vAlign w:val="center"/>
          </w:tcPr>
          <w:p w14:paraId="0BAE6AEE"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65,599</w:t>
            </w:r>
          </w:p>
        </w:tc>
        <w:tc>
          <w:tcPr>
            <w:tcW w:w="900" w:type="dxa"/>
            <w:shd w:val="clear" w:color="auto" w:fill="auto"/>
            <w:vAlign w:val="center"/>
          </w:tcPr>
          <w:p w14:paraId="3D48D479"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67,474</w:t>
            </w:r>
          </w:p>
        </w:tc>
        <w:tc>
          <w:tcPr>
            <w:tcW w:w="900" w:type="dxa"/>
            <w:shd w:val="clear" w:color="auto" w:fill="auto"/>
            <w:vAlign w:val="center"/>
          </w:tcPr>
          <w:p w14:paraId="2E0BFFA6"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69,349</w:t>
            </w:r>
          </w:p>
        </w:tc>
        <w:tc>
          <w:tcPr>
            <w:tcW w:w="900" w:type="dxa"/>
            <w:shd w:val="clear" w:color="auto" w:fill="auto"/>
            <w:vAlign w:val="center"/>
          </w:tcPr>
          <w:p w14:paraId="1D5B470B"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71,223</w:t>
            </w:r>
          </w:p>
        </w:tc>
        <w:tc>
          <w:tcPr>
            <w:tcW w:w="1080" w:type="dxa"/>
            <w:shd w:val="clear" w:color="auto" w:fill="auto"/>
            <w:vAlign w:val="center"/>
          </w:tcPr>
          <w:p w14:paraId="51C12C43"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73,098</w:t>
            </w:r>
          </w:p>
        </w:tc>
      </w:tr>
    </w:tbl>
    <w:p w14:paraId="7E498981" w14:textId="77777777" w:rsidR="00663D3A" w:rsidRPr="00BD4FC3" w:rsidRDefault="00663D3A" w:rsidP="00663D3A">
      <w:pPr>
        <w:pStyle w:val="ListParagraph"/>
        <w:numPr>
          <w:ilvl w:val="0"/>
          <w:numId w:val="12"/>
        </w:numPr>
        <w:spacing w:before="120" w:after="120"/>
        <w:contextualSpacing w:val="0"/>
        <w:rPr>
          <w:rFonts w:cs="Arial"/>
          <w:color w:val="000000" w:themeColor="text1"/>
          <w:szCs w:val="24"/>
        </w:rPr>
      </w:pPr>
      <w:r w:rsidRPr="00BD4FC3">
        <w:rPr>
          <w:rFonts w:cs="Arial"/>
          <w:color w:val="000000" w:themeColor="text1"/>
          <w:szCs w:val="24"/>
        </w:rPr>
        <w:t xml:space="preserve">Pay is set at GS-2210-09 step 6, $65,599, </w:t>
      </w:r>
      <w:r>
        <w:rPr>
          <w:rFonts w:cs="Arial"/>
          <w:color w:val="000000" w:themeColor="text1"/>
          <w:szCs w:val="24"/>
        </w:rPr>
        <w:t>S</w:t>
      </w:r>
      <w:r w:rsidRPr="00BD4FC3">
        <w:rPr>
          <w:rFonts w:cs="Arial"/>
          <w:color w:val="000000" w:themeColor="text1"/>
          <w:szCs w:val="24"/>
        </w:rPr>
        <w:t xml:space="preserve">pecial </w:t>
      </w:r>
      <w:r>
        <w:rPr>
          <w:rFonts w:cs="Arial"/>
          <w:color w:val="000000" w:themeColor="text1"/>
          <w:szCs w:val="24"/>
        </w:rPr>
        <w:t>Rate T</w:t>
      </w:r>
      <w:r w:rsidRPr="00BD4FC3">
        <w:rPr>
          <w:rFonts w:cs="Arial"/>
          <w:color w:val="000000" w:themeColor="text1"/>
          <w:szCs w:val="24"/>
        </w:rPr>
        <w:t>able 999B. Don’t forget to look at HPR.</w:t>
      </w:r>
    </w:p>
    <w:p w14:paraId="69AA22CD" w14:textId="56051800" w:rsidR="00663D3A" w:rsidRDefault="00663D3A" w:rsidP="00953921">
      <w:pPr>
        <w:spacing w:before="240" w:after="240"/>
        <w:rPr>
          <w:rFonts w:cs="Arial"/>
          <w:i/>
          <w:iCs/>
          <w:color w:val="000000" w:themeColor="text1"/>
          <w:szCs w:val="24"/>
        </w:rPr>
      </w:pPr>
      <w:r w:rsidRPr="009D70A7">
        <w:rPr>
          <w:b/>
          <w:bCs/>
        </w:rPr>
        <w:t xml:space="preserve">Ex. </w:t>
      </w:r>
      <w:r w:rsidR="00C34B63">
        <w:rPr>
          <w:b/>
          <w:bCs/>
        </w:rPr>
        <w:t>8</w:t>
      </w:r>
      <w:r w:rsidRPr="009D70A7">
        <w:rPr>
          <w:b/>
          <w:bCs/>
        </w:rPr>
        <w:t xml:space="preserve"> Highest Applicable Rate Range</w:t>
      </w:r>
      <w:r w:rsidR="00953921">
        <w:rPr>
          <w:b/>
          <w:bCs/>
        </w:rPr>
        <w:t xml:space="preserve">. </w:t>
      </w:r>
      <w:r w:rsidRPr="005E6830">
        <w:rPr>
          <w:rFonts w:cs="Arial"/>
          <w:i/>
          <w:iCs/>
          <w:color w:val="000000" w:themeColor="text1"/>
          <w:szCs w:val="24"/>
        </w:rPr>
        <w:t>$6</w:t>
      </w:r>
      <w:r>
        <w:rPr>
          <w:rFonts w:cs="Arial"/>
          <w:i/>
          <w:iCs/>
          <w:color w:val="000000" w:themeColor="text1"/>
          <w:szCs w:val="24"/>
        </w:rPr>
        <w:t>4,276</w:t>
      </w:r>
      <w:r w:rsidRPr="005E6830">
        <w:rPr>
          <w:rFonts w:cs="Arial"/>
          <w:i/>
          <w:iCs/>
          <w:color w:val="000000" w:themeColor="text1"/>
          <w:szCs w:val="24"/>
        </w:rPr>
        <w:t xml:space="preserve"> falls between step </w:t>
      </w:r>
      <w:r>
        <w:rPr>
          <w:rFonts w:cs="Arial"/>
          <w:i/>
          <w:iCs/>
          <w:color w:val="000000" w:themeColor="text1"/>
          <w:szCs w:val="24"/>
        </w:rPr>
        <w:t>9</w:t>
      </w:r>
      <w:r w:rsidRPr="005E6830">
        <w:rPr>
          <w:rFonts w:cs="Arial"/>
          <w:i/>
          <w:iCs/>
          <w:color w:val="000000" w:themeColor="text1"/>
          <w:szCs w:val="24"/>
        </w:rPr>
        <w:t xml:space="preserve"> and step </w:t>
      </w:r>
      <w:r>
        <w:rPr>
          <w:rFonts w:cs="Arial"/>
          <w:i/>
          <w:iCs/>
          <w:color w:val="000000" w:themeColor="text1"/>
          <w:szCs w:val="24"/>
        </w:rPr>
        <w:t>10</w:t>
      </w:r>
      <w:r w:rsidRPr="005E6830">
        <w:rPr>
          <w:rFonts w:cs="Arial"/>
          <w:i/>
          <w:iCs/>
          <w:color w:val="000000" w:themeColor="text1"/>
          <w:szCs w:val="24"/>
        </w:rPr>
        <w:t xml:space="preserve"> on the </w:t>
      </w:r>
      <w:r>
        <w:rPr>
          <w:rFonts w:cs="Arial"/>
          <w:i/>
          <w:iCs/>
          <w:color w:val="000000" w:themeColor="text1"/>
          <w:szCs w:val="24"/>
        </w:rPr>
        <w:t>locality</w:t>
      </w:r>
      <w:r w:rsidRPr="005E6830">
        <w:rPr>
          <w:rFonts w:cs="Arial"/>
          <w:i/>
          <w:iCs/>
          <w:color w:val="000000" w:themeColor="text1"/>
          <w:szCs w:val="24"/>
        </w:rPr>
        <w:t xml:space="preserve"> table but because the </w:t>
      </w:r>
      <w:r>
        <w:rPr>
          <w:rFonts w:cs="Arial"/>
          <w:i/>
          <w:iCs/>
          <w:color w:val="000000" w:themeColor="text1"/>
          <w:szCs w:val="24"/>
        </w:rPr>
        <w:t>special rate table</w:t>
      </w:r>
      <w:r w:rsidRPr="005E6830">
        <w:rPr>
          <w:rFonts w:cs="Arial"/>
          <w:i/>
          <w:iCs/>
          <w:color w:val="000000" w:themeColor="text1"/>
          <w:szCs w:val="24"/>
        </w:rPr>
        <w:t xml:space="preserve"> is the “highest applicable rate range” for </w:t>
      </w:r>
      <w:r>
        <w:rPr>
          <w:rFonts w:cs="Arial"/>
          <w:i/>
          <w:iCs/>
          <w:color w:val="000000" w:themeColor="text1"/>
          <w:szCs w:val="24"/>
        </w:rPr>
        <w:t>all steps at grade 09</w:t>
      </w:r>
      <w:r w:rsidR="0073763C">
        <w:rPr>
          <w:rFonts w:cs="Arial"/>
          <w:i/>
          <w:iCs/>
          <w:color w:val="000000" w:themeColor="text1"/>
          <w:szCs w:val="24"/>
        </w:rPr>
        <w:t xml:space="preserve"> in this example</w:t>
      </w:r>
      <w:r>
        <w:rPr>
          <w:rFonts w:cs="Arial"/>
          <w:i/>
          <w:iCs/>
          <w:color w:val="000000" w:themeColor="text1"/>
          <w:szCs w:val="24"/>
        </w:rPr>
        <w:t>, that means we must use the special rate</w:t>
      </w:r>
      <w:r w:rsidRPr="005E6830">
        <w:rPr>
          <w:rFonts w:cs="Arial"/>
          <w:i/>
          <w:iCs/>
          <w:color w:val="000000" w:themeColor="text1"/>
          <w:szCs w:val="24"/>
        </w:rPr>
        <w:t xml:space="preserve"> table</w:t>
      </w:r>
      <w:r>
        <w:rPr>
          <w:rFonts w:cs="Arial"/>
          <w:i/>
          <w:iCs/>
          <w:color w:val="000000" w:themeColor="text1"/>
          <w:szCs w:val="24"/>
        </w:rPr>
        <w:t>. We can’t use the locality t</w:t>
      </w:r>
      <w:r w:rsidRPr="005E6830">
        <w:rPr>
          <w:rFonts w:cs="Arial"/>
          <w:i/>
          <w:iCs/>
          <w:color w:val="000000" w:themeColor="text1"/>
          <w:szCs w:val="24"/>
        </w:rPr>
        <w:t>able to set their pay</w:t>
      </w:r>
      <w:r>
        <w:rPr>
          <w:rFonts w:cs="Arial"/>
          <w:i/>
          <w:iCs/>
          <w:color w:val="000000" w:themeColor="text1"/>
          <w:szCs w:val="24"/>
        </w:rPr>
        <w:t xml:space="preserve"> </w:t>
      </w:r>
      <w:r w:rsidRPr="005E6830">
        <w:rPr>
          <w:rFonts w:cs="Arial"/>
          <w:i/>
          <w:iCs/>
          <w:color w:val="000000" w:themeColor="text1"/>
          <w:szCs w:val="24"/>
        </w:rPr>
        <w:t>in this example.</w:t>
      </w:r>
    </w:p>
    <w:tbl>
      <w:tblPr>
        <w:tblStyle w:val="TableGrid"/>
        <w:tblW w:w="10575" w:type="dxa"/>
        <w:tblInd w:w="-95" w:type="dxa"/>
        <w:tblLayout w:type="fixed"/>
        <w:tblLook w:val="04A0" w:firstRow="1" w:lastRow="0" w:firstColumn="1" w:lastColumn="0" w:noHBand="0" w:noVBand="1"/>
        <w:tblCaption w:val="Pay Table"/>
        <w:tblDescription w:val="Pay Table"/>
      </w:tblPr>
      <w:tblGrid>
        <w:gridCol w:w="810"/>
        <w:gridCol w:w="540"/>
        <w:gridCol w:w="900"/>
        <w:gridCol w:w="900"/>
        <w:gridCol w:w="900"/>
        <w:gridCol w:w="900"/>
        <w:gridCol w:w="900"/>
        <w:gridCol w:w="945"/>
        <w:gridCol w:w="900"/>
        <w:gridCol w:w="900"/>
        <w:gridCol w:w="900"/>
        <w:gridCol w:w="1080"/>
      </w:tblGrid>
      <w:tr w:rsidR="00663D3A" w:rsidRPr="00AC1CCE" w14:paraId="31879C81" w14:textId="77777777" w:rsidTr="00005585">
        <w:trPr>
          <w:tblHeader/>
        </w:trPr>
        <w:tc>
          <w:tcPr>
            <w:tcW w:w="810" w:type="dxa"/>
            <w:shd w:val="clear" w:color="auto" w:fill="D9D9D9" w:themeFill="background1" w:themeFillShade="D9"/>
          </w:tcPr>
          <w:p w14:paraId="3F060D0E"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2017</w:t>
            </w:r>
          </w:p>
        </w:tc>
        <w:tc>
          <w:tcPr>
            <w:tcW w:w="540" w:type="dxa"/>
            <w:shd w:val="clear" w:color="auto" w:fill="D9D9D9" w:themeFill="background1" w:themeFillShade="D9"/>
            <w:hideMark/>
          </w:tcPr>
          <w:p w14:paraId="662FB238"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Gr</w:t>
            </w:r>
          </w:p>
        </w:tc>
        <w:tc>
          <w:tcPr>
            <w:tcW w:w="900" w:type="dxa"/>
            <w:shd w:val="clear" w:color="auto" w:fill="D9D9D9" w:themeFill="background1" w:themeFillShade="D9"/>
            <w:hideMark/>
          </w:tcPr>
          <w:p w14:paraId="4ED4E9E8"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1</w:t>
            </w:r>
          </w:p>
        </w:tc>
        <w:tc>
          <w:tcPr>
            <w:tcW w:w="900" w:type="dxa"/>
            <w:shd w:val="clear" w:color="auto" w:fill="D9D9D9" w:themeFill="background1" w:themeFillShade="D9"/>
            <w:hideMark/>
          </w:tcPr>
          <w:p w14:paraId="591E41C5"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2</w:t>
            </w:r>
          </w:p>
        </w:tc>
        <w:tc>
          <w:tcPr>
            <w:tcW w:w="900" w:type="dxa"/>
            <w:shd w:val="clear" w:color="auto" w:fill="D9D9D9" w:themeFill="background1" w:themeFillShade="D9"/>
            <w:hideMark/>
          </w:tcPr>
          <w:p w14:paraId="78CE1042"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3</w:t>
            </w:r>
          </w:p>
        </w:tc>
        <w:tc>
          <w:tcPr>
            <w:tcW w:w="900" w:type="dxa"/>
            <w:shd w:val="clear" w:color="auto" w:fill="D9D9D9" w:themeFill="background1" w:themeFillShade="D9"/>
            <w:hideMark/>
          </w:tcPr>
          <w:p w14:paraId="1452B12F"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4</w:t>
            </w:r>
          </w:p>
        </w:tc>
        <w:tc>
          <w:tcPr>
            <w:tcW w:w="900" w:type="dxa"/>
            <w:shd w:val="clear" w:color="auto" w:fill="D9D9D9" w:themeFill="background1" w:themeFillShade="D9"/>
            <w:hideMark/>
          </w:tcPr>
          <w:p w14:paraId="43641FA1"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5</w:t>
            </w:r>
          </w:p>
        </w:tc>
        <w:tc>
          <w:tcPr>
            <w:tcW w:w="945" w:type="dxa"/>
            <w:shd w:val="clear" w:color="auto" w:fill="D9D9D9" w:themeFill="background1" w:themeFillShade="D9"/>
            <w:hideMark/>
          </w:tcPr>
          <w:p w14:paraId="731E4F3B"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6</w:t>
            </w:r>
          </w:p>
        </w:tc>
        <w:tc>
          <w:tcPr>
            <w:tcW w:w="900" w:type="dxa"/>
            <w:shd w:val="clear" w:color="auto" w:fill="D9D9D9" w:themeFill="background1" w:themeFillShade="D9"/>
            <w:hideMark/>
          </w:tcPr>
          <w:p w14:paraId="6CD29247"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7</w:t>
            </w:r>
          </w:p>
        </w:tc>
        <w:tc>
          <w:tcPr>
            <w:tcW w:w="900" w:type="dxa"/>
            <w:shd w:val="clear" w:color="auto" w:fill="D9D9D9" w:themeFill="background1" w:themeFillShade="D9"/>
            <w:hideMark/>
          </w:tcPr>
          <w:p w14:paraId="654293C5"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8</w:t>
            </w:r>
          </w:p>
        </w:tc>
        <w:tc>
          <w:tcPr>
            <w:tcW w:w="900" w:type="dxa"/>
            <w:shd w:val="clear" w:color="auto" w:fill="D9D9D9" w:themeFill="background1" w:themeFillShade="D9"/>
            <w:hideMark/>
          </w:tcPr>
          <w:p w14:paraId="462BCEA6"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9</w:t>
            </w:r>
          </w:p>
        </w:tc>
        <w:tc>
          <w:tcPr>
            <w:tcW w:w="1080" w:type="dxa"/>
            <w:shd w:val="clear" w:color="auto" w:fill="D9D9D9" w:themeFill="background1" w:themeFillShade="D9"/>
            <w:hideMark/>
          </w:tcPr>
          <w:p w14:paraId="19A3873B" w14:textId="77777777" w:rsidR="00663D3A" w:rsidRPr="00AC1CCE" w:rsidRDefault="00663D3A" w:rsidP="00005585">
            <w:pPr>
              <w:jc w:val="center"/>
              <w:rPr>
                <w:rFonts w:ascii="Calibri" w:hAnsi="Calibri" w:cs="Calibri"/>
                <w:b/>
                <w:bCs/>
                <w:szCs w:val="24"/>
              </w:rPr>
            </w:pPr>
            <w:r w:rsidRPr="00AC1CCE">
              <w:rPr>
                <w:rFonts w:ascii="Calibri" w:hAnsi="Calibri" w:cs="Calibri"/>
                <w:b/>
                <w:bCs/>
                <w:szCs w:val="24"/>
              </w:rPr>
              <w:t>STEP 10</w:t>
            </w:r>
          </w:p>
        </w:tc>
      </w:tr>
      <w:tr w:rsidR="00663D3A" w:rsidRPr="00D15521" w14:paraId="633EE975" w14:textId="77777777" w:rsidTr="00005585">
        <w:tc>
          <w:tcPr>
            <w:tcW w:w="810" w:type="dxa"/>
            <w:shd w:val="clear" w:color="auto" w:fill="auto"/>
          </w:tcPr>
          <w:p w14:paraId="3A8BD1F0" w14:textId="77777777" w:rsidR="00663D3A" w:rsidRPr="00597349" w:rsidRDefault="00663D3A" w:rsidP="00005585">
            <w:pPr>
              <w:jc w:val="center"/>
              <w:rPr>
                <w:rFonts w:ascii="Calibri" w:hAnsi="Calibri" w:cs="Calibri"/>
                <w:b/>
                <w:bCs/>
                <w:color w:val="000000" w:themeColor="text1"/>
                <w:szCs w:val="24"/>
              </w:rPr>
            </w:pPr>
            <w:r w:rsidRPr="00597349">
              <w:rPr>
                <w:rFonts w:ascii="Calibri" w:hAnsi="Calibri" w:cs="Calibri"/>
                <w:b/>
                <w:bCs/>
                <w:color w:val="000000" w:themeColor="text1"/>
                <w:szCs w:val="24"/>
              </w:rPr>
              <w:t>ABQ</w:t>
            </w:r>
          </w:p>
        </w:tc>
        <w:tc>
          <w:tcPr>
            <w:tcW w:w="540" w:type="dxa"/>
            <w:vAlign w:val="center"/>
          </w:tcPr>
          <w:p w14:paraId="2101AC32"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09</w:t>
            </w:r>
          </w:p>
        </w:tc>
        <w:tc>
          <w:tcPr>
            <w:tcW w:w="900" w:type="dxa"/>
            <w:shd w:val="clear" w:color="auto" w:fill="auto"/>
            <w:vAlign w:val="center"/>
          </w:tcPr>
          <w:p w14:paraId="5837C2FE"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49,894</w:t>
            </w:r>
          </w:p>
        </w:tc>
        <w:tc>
          <w:tcPr>
            <w:tcW w:w="900" w:type="dxa"/>
            <w:shd w:val="clear" w:color="auto" w:fill="auto"/>
            <w:vAlign w:val="center"/>
          </w:tcPr>
          <w:p w14:paraId="6E407964"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51,558</w:t>
            </w:r>
          </w:p>
        </w:tc>
        <w:tc>
          <w:tcPr>
            <w:tcW w:w="900" w:type="dxa"/>
            <w:shd w:val="clear" w:color="auto" w:fill="auto"/>
            <w:vAlign w:val="center"/>
          </w:tcPr>
          <w:p w14:paraId="3A7DD97B"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53,221</w:t>
            </w:r>
          </w:p>
        </w:tc>
        <w:tc>
          <w:tcPr>
            <w:tcW w:w="900" w:type="dxa"/>
            <w:shd w:val="clear" w:color="auto" w:fill="auto"/>
            <w:vAlign w:val="center"/>
          </w:tcPr>
          <w:p w14:paraId="090D09BF"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54,885</w:t>
            </w:r>
          </w:p>
        </w:tc>
        <w:tc>
          <w:tcPr>
            <w:tcW w:w="900" w:type="dxa"/>
            <w:shd w:val="clear" w:color="auto" w:fill="auto"/>
            <w:vAlign w:val="center"/>
          </w:tcPr>
          <w:p w14:paraId="543B917E"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56,548</w:t>
            </w:r>
          </w:p>
        </w:tc>
        <w:tc>
          <w:tcPr>
            <w:tcW w:w="945" w:type="dxa"/>
            <w:shd w:val="clear" w:color="auto" w:fill="auto"/>
            <w:vAlign w:val="center"/>
          </w:tcPr>
          <w:p w14:paraId="0C4975F4"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58,212</w:t>
            </w:r>
          </w:p>
        </w:tc>
        <w:tc>
          <w:tcPr>
            <w:tcW w:w="900" w:type="dxa"/>
            <w:shd w:val="clear" w:color="auto" w:fill="auto"/>
            <w:vAlign w:val="center"/>
          </w:tcPr>
          <w:p w14:paraId="793EC9AF"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59,875</w:t>
            </w:r>
          </w:p>
        </w:tc>
        <w:tc>
          <w:tcPr>
            <w:tcW w:w="900" w:type="dxa"/>
            <w:shd w:val="clear" w:color="auto" w:fill="auto"/>
            <w:vAlign w:val="center"/>
          </w:tcPr>
          <w:p w14:paraId="78CC39AE"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61,539</w:t>
            </w:r>
          </w:p>
        </w:tc>
        <w:tc>
          <w:tcPr>
            <w:tcW w:w="900" w:type="dxa"/>
            <w:shd w:val="clear" w:color="auto" w:fill="A6A6A6" w:themeFill="background1" w:themeFillShade="A6"/>
            <w:vAlign w:val="center"/>
          </w:tcPr>
          <w:p w14:paraId="4DCDB2D5"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63,202</w:t>
            </w:r>
          </w:p>
        </w:tc>
        <w:tc>
          <w:tcPr>
            <w:tcW w:w="1080" w:type="dxa"/>
            <w:shd w:val="clear" w:color="auto" w:fill="FFFF00"/>
            <w:vAlign w:val="center"/>
          </w:tcPr>
          <w:p w14:paraId="67528180"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64,866</w:t>
            </w:r>
          </w:p>
        </w:tc>
      </w:tr>
      <w:tr w:rsidR="00663D3A" w:rsidRPr="00D15521" w14:paraId="112615FA" w14:textId="77777777" w:rsidTr="00005585">
        <w:tc>
          <w:tcPr>
            <w:tcW w:w="810" w:type="dxa"/>
            <w:shd w:val="clear" w:color="auto" w:fill="auto"/>
          </w:tcPr>
          <w:p w14:paraId="7F8F2529" w14:textId="77777777" w:rsidR="00663D3A" w:rsidRPr="00597349" w:rsidRDefault="00663D3A" w:rsidP="00005585">
            <w:pPr>
              <w:jc w:val="center"/>
              <w:rPr>
                <w:rFonts w:ascii="Calibri" w:hAnsi="Calibri" w:cs="Calibri"/>
                <w:b/>
                <w:bCs/>
                <w:color w:val="000000" w:themeColor="text1"/>
                <w:szCs w:val="24"/>
              </w:rPr>
            </w:pPr>
            <w:r w:rsidRPr="00597349">
              <w:rPr>
                <w:rFonts w:ascii="Calibri" w:hAnsi="Calibri" w:cs="Calibri"/>
                <w:b/>
                <w:bCs/>
                <w:color w:val="000000" w:themeColor="text1"/>
                <w:szCs w:val="24"/>
              </w:rPr>
              <w:t>999B</w:t>
            </w:r>
          </w:p>
        </w:tc>
        <w:tc>
          <w:tcPr>
            <w:tcW w:w="540" w:type="dxa"/>
            <w:vAlign w:val="center"/>
          </w:tcPr>
          <w:p w14:paraId="3191992C"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09</w:t>
            </w:r>
          </w:p>
        </w:tc>
        <w:tc>
          <w:tcPr>
            <w:tcW w:w="900" w:type="dxa"/>
            <w:shd w:val="clear" w:color="auto" w:fill="auto"/>
            <w:vAlign w:val="center"/>
          </w:tcPr>
          <w:p w14:paraId="39ADE974"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56,226</w:t>
            </w:r>
          </w:p>
        </w:tc>
        <w:tc>
          <w:tcPr>
            <w:tcW w:w="900" w:type="dxa"/>
            <w:shd w:val="clear" w:color="auto" w:fill="auto"/>
            <w:vAlign w:val="center"/>
          </w:tcPr>
          <w:p w14:paraId="5FE1D105"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58,101</w:t>
            </w:r>
          </w:p>
        </w:tc>
        <w:tc>
          <w:tcPr>
            <w:tcW w:w="900" w:type="dxa"/>
            <w:shd w:val="clear" w:color="auto" w:fill="auto"/>
            <w:vAlign w:val="center"/>
          </w:tcPr>
          <w:p w14:paraId="751C8A66"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59,976</w:t>
            </w:r>
          </w:p>
        </w:tc>
        <w:tc>
          <w:tcPr>
            <w:tcW w:w="900" w:type="dxa"/>
            <w:shd w:val="clear" w:color="auto" w:fill="auto"/>
            <w:vAlign w:val="center"/>
          </w:tcPr>
          <w:p w14:paraId="62F6663C"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61,850</w:t>
            </w:r>
          </w:p>
        </w:tc>
        <w:tc>
          <w:tcPr>
            <w:tcW w:w="900" w:type="dxa"/>
            <w:shd w:val="clear" w:color="auto" w:fill="A6A6A6" w:themeFill="background1" w:themeFillShade="A6"/>
            <w:vAlign w:val="center"/>
          </w:tcPr>
          <w:p w14:paraId="21BCFD51"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63,725</w:t>
            </w:r>
          </w:p>
        </w:tc>
        <w:tc>
          <w:tcPr>
            <w:tcW w:w="945" w:type="dxa"/>
            <w:shd w:val="clear" w:color="auto" w:fill="FFFF00"/>
            <w:vAlign w:val="center"/>
          </w:tcPr>
          <w:p w14:paraId="6A4EC704"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65,599</w:t>
            </w:r>
          </w:p>
        </w:tc>
        <w:tc>
          <w:tcPr>
            <w:tcW w:w="900" w:type="dxa"/>
            <w:shd w:val="clear" w:color="auto" w:fill="auto"/>
            <w:vAlign w:val="center"/>
          </w:tcPr>
          <w:p w14:paraId="6B35E64D"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67,474</w:t>
            </w:r>
          </w:p>
        </w:tc>
        <w:tc>
          <w:tcPr>
            <w:tcW w:w="900" w:type="dxa"/>
            <w:shd w:val="clear" w:color="auto" w:fill="auto"/>
            <w:vAlign w:val="center"/>
          </w:tcPr>
          <w:p w14:paraId="0DD10FDC"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69,349</w:t>
            </w:r>
          </w:p>
        </w:tc>
        <w:tc>
          <w:tcPr>
            <w:tcW w:w="900" w:type="dxa"/>
            <w:shd w:val="clear" w:color="auto" w:fill="auto"/>
            <w:vAlign w:val="center"/>
          </w:tcPr>
          <w:p w14:paraId="285A3660"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71,223</w:t>
            </w:r>
          </w:p>
        </w:tc>
        <w:tc>
          <w:tcPr>
            <w:tcW w:w="1080" w:type="dxa"/>
            <w:shd w:val="clear" w:color="auto" w:fill="auto"/>
            <w:vAlign w:val="center"/>
          </w:tcPr>
          <w:p w14:paraId="27E4D758" w14:textId="77777777" w:rsidR="00663D3A" w:rsidRPr="00597349" w:rsidRDefault="00663D3A" w:rsidP="00005585">
            <w:pPr>
              <w:jc w:val="center"/>
              <w:rPr>
                <w:rFonts w:ascii="Calibri" w:hAnsi="Calibri" w:cs="Calibri"/>
                <w:bCs/>
                <w:color w:val="000000" w:themeColor="text1"/>
                <w:szCs w:val="24"/>
              </w:rPr>
            </w:pPr>
            <w:r w:rsidRPr="00597349">
              <w:rPr>
                <w:rFonts w:ascii="Calibri" w:hAnsi="Calibri" w:cs="Calibri"/>
                <w:bCs/>
                <w:color w:val="000000" w:themeColor="text1"/>
                <w:szCs w:val="24"/>
              </w:rPr>
              <w:t>73,098</w:t>
            </w:r>
          </w:p>
        </w:tc>
      </w:tr>
    </w:tbl>
    <w:p w14:paraId="163B4807" w14:textId="603776E6" w:rsidR="0073763C" w:rsidRDefault="0073763C" w:rsidP="007D22E7">
      <w:pPr>
        <w:pStyle w:val="Heading3"/>
        <w:numPr>
          <w:ilvl w:val="0"/>
          <w:numId w:val="17"/>
        </w:numPr>
        <w:spacing w:before="480" w:after="0"/>
      </w:pPr>
      <w:bookmarkStart w:id="36" w:name="_Toc131167837"/>
      <w:bookmarkStart w:id="37" w:name="_Toc509484378"/>
      <w:r>
        <w:t>SSR to Same SSR</w:t>
      </w:r>
      <w:bookmarkEnd w:id="36"/>
    </w:p>
    <w:p w14:paraId="74FB066A" w14:textId="3CAAB488" w:rsidR="000C5C6F" w:rsidRPr="007D22E7" w:rsidRDefault="000C5C6F" w:rsidP="007D22E7">
      <w:pPr>
        <w:spacing w:after="240"/>
        <w:ind w:left="360"/>
        <w:rPr>
          <w:i/>
          <w:iCs/>
        </w:rPr>
      </w:pPr>
      <w:r w:rsidRPr="007D22E7">
        <w:rPr>
          <w:i/>
          <w:iCs/>
        </w:rPr>
        <w:t xml:space="preserve">GS-2210-09 (DCB &amp; 999C) to GS-2210-11 (DCB &amp; 999C) </w:t>
      </w:r>
    </w:p>
    <w:p w14:paraId="5D321069" w14:textId="77777777" w:rsidR="000C5C6F" w:rsidRPr="002D056E" w:rsidRDefault="000C5C6F" w:rsidP="000C5C6F">
      <w:pPr>
        <w:pStyle w:val="normal1"/>
        <w:spacing w:before="120" w:after="120"/>
        <w:rPr>
          <w:rFonts w:cs="Arial"/>
          <w:color w:val="000000" w:themeColor="text1"/>
          <w:sz w:val="22"/>
          <w:szCs w:val="22"/>
        </w:rPr>
      </w:pPr>
      <w:r w:rsidRPr="002D056E">
        <w:rPr>
          <w:rFonts w:cs="Arial"/>
          <w:color w:val="000000" w:themeColor="text1"/>
          <w:sz w:val="22"/>
          <w:szCs w:val="22"/>
        </w:rPr>
        <w:t xml:space="preserve">Todd is a GS-2210-09 step 8 and is promoted to a GS-2210-11 position. Both positions </w:t>
      </w:r>
      <w:proofErr w:type="gramStart"/>
      <w:r w:rsidRPr="002D056E">
        <w:rPr>
          <w:rFonts w:cs="Arial"/>
          <w:color w:val="000000" w:themeColor="text1"/>
          <w:sz w:val="22"/>
          <w:szCs w:val="22"/>
        </w:rPr>
        <w:t>are located in</w:t>
      </w:r>
      <w:proofErr w:type="gramEnd"/>
      <w:r w:rsidRPr="002D056E">
        <w:rPr>
          <w:rFonts w:cs="Arial"/>
          <w:color w:val="000000" w:themeColor="text1"/>
          <w:sz w:val="22"/>
          <w:szCs w:val="22"/>
        </w:rPr>
        <w:t xml:space="preserve"> Washington, DC. The standard method is used since the same pay tables apply to the employee before and after promotion. </w:t>
      </w:r>
    </w:p>
    <w:tbl>
      <w:tblPr>
        <w:tblStyle w:val="TableGridLight"/>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0C5C6F" w:rsidRPr="00DC7F90" w14:paraId="50208DA4" w14:textId="77777777" w:rsidTr="00005585">
        <w:trPr>
          <w:tblHeader/>
        </w:trPr>
        <w:tc>
          <w:tcPr>
            <w:tcW w:w="720" w:type="dxa"/>
            <w:shd w:val="clear" w:color="auto" w:fill="D9D9D9" w:themeFill="background1" w:themeFillShade="D9"/>
          </w:tcPr>
          <w:p w14:paraId="64AC6861"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452D4215"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744CE83B"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45762003"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5FB6E13D"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5EBCC50"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4209C2CC"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82EC9F"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38BC4171"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29274FF0"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64327364"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7E81AEEC"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0C5C6F" w:rsidRPr="00DC7F90" w14:paraId="0C12C5B2" w14:textId="77777777" w:rsidTr="00005585">
        <w:tc>
          <w:tcPr>
            <w:tcW w:w="720" w:type="dxa"/>
          </w:tcPr>
          <w:p w14:paraId="0BE6BACD" w14:textId="77777777" w:rsidR="000C5C6F" w:rsidRPr="008F26FA" w:rsidRDefault="000C5C6F" w:rsidP="00005585">
            <w:pPr>
              <w:jc w:val="center"/>
              <w:rPr>
                <w:rFonts w:ascii="Calibri" w:hAnsi="Calibri" w:cs="Calibri"/>
                <w:b/>
                <w:bCs/>
                <w:color w:val="000000" w:themeColor="text1"/>
                <w:szCs w:val="24"/>
              </w:rPr>
            </w:pPr>
            <w:r w:rsidRPr="008F26FA">
              <w:rPr>
                <w:rFonts w:ascii="Calibri" w:hAnsi="Calibri" w:cs="Calibri"/>
                <w:b/>
                <w:bCs/>
                <w:color w:val="000000" w:themeColor="text1"/>
                <w:szCs w:val="24"/>
              </w:rPr>
              <w:t>DCB</w:t>
            </w:r>
          </w:p>
        </w:tc>
        <w:tc>
          <w:tcPr>
            <w:tcW w:w="540" w:type="dxa"/>
            <w:vAlign w:val="center"/>
            <w:hideMark/>
          </w:tcPr>
          <w:p w14:paraId="2D99055E"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09</w:t>
            </w:r>
          </w:p>
        </w:tc>
        <w:tc>
          <w:tcPr>
            <w:tcW w:w="900" w:type="dxa"/>
            <w:vAlign w:val="center"/>
            <w:hideMark/>
          </w:tcPr>
          <w:p w14:paraId="626FB825"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54,972</w:t>
            </w:r>
          </w:p>
        </w:tc>
        <w:tc>
          <w:tcPr>
            <w:tcW w:w="900" w:type="dxa"/>
            <w:shd w:val="clear" w:color="auto" w:fill="auto"/>
            <w:vAlign w:val="center"/>
            <w:hideMark/>
          </w:tcPr>
          <w:p w14:paraId="72F84AD7"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56,805</w:t>
            </w:r>
          </w:p>
        </w:tc>
        <w:tc>
          <w:tcPr>
            <w:tcW w:w="900" w:type="dxa"/>
            <w:shd w:val="clear" w:color="auto" w:fill="auto"/>
            <w:vAlign w:val="center"/>
            <w:hideMark/>
          </w:tcPr>
          <w:p w14:paraId="3A5C0D6C"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56,638</w:t>
            </w:r>
          </w:p>
        </w:tc>
        <w:tc>
          <w:tcPr>
            <w:tcW w:w="900" w:type="dxa"/>
            <w:shd w:val="clear" w:color="auto" w:fill="auto"/>
            <w:vAlign w:val="center"/>
            <w:hideMark/>
          </w:tcPr>
          <w:p w14:paraId="787BB0B0"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60,470</w:t>
            </w:r>
          </w:p>
        </w:tc>
        <w:tc>
          <w:tcPr>
            <w:tcW w:w="900" w:type="dxa"/>
            <w:shd w:val="clear" w:color="auto" w:fill="auto"/>
            <w:vAlign w:val="center"/>
            <w:hideMark/>
          </w:tcPr>
          <w:p w14:paraId="3C364294"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62,303</w:t>
            </w:r>
          </w:p>
        </w:tc>
        <w:tc>
          <w:tcPr>
            <w:tcW w:w="900" w:type="dxa"/>
            <w:shd w:val="clear" w:color="auto" w:fill="auto"/>
            <w:vAlign w:val="center"/>
            <w:hideMark/>
          </w:tcPr>
          <w:p w14:paraId="08A4FE50"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64,136</w:t>
            </w:r>
          </w:p>
        </w:tc>
        <w:tc>
          <w:tcPr>
            <w:tcW w:w="900" w:type="dxa"/>
            <w:shd w:val="clear" w:color="auto" w:fill="auto"/>
            <w:vAlign w:val="center"/>
            <w:hideMark/>
          </w:tcPr>
          <w:p w14:paraId="3CBCEEAC"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65,969</w:t>
            </w:r>
          </w:p>
        </w:tc>
        <w:tc>
          <w:tcPr>
            <w:tcW w:w="900" w:type="dxa"/>
            <w:shd w:val="clear" w:color="auto" w:fill="FFFF00"/>
            <w:vAlign w:val="center"/>
            <w:hideMark/>
          </w:tcPr>
          <w:p w14:paraId="371D0B62"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67,801</w:t>
            </w:r>
          </w:p>
        </w:tc>
        <w:tc>
          <w:tcPr>
            <w:tcW w:w="900" w:type="dxa"/>
            <w:shd w:val="clear" w:color="auto" w:fill="auto"/>
            <w:vAlign w:val="center"/>
            <w:hideMark/>
          </w:tcPr>
          <w:p w14:paraId="704A92B4"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69,634</w:t>
            </w:r>
          </w:p>
        </w:tc>
        <w:tc>
          <w:tcPr>
            <w:tcW w:w="1080" w:type="dxa"/>
            <w:shd w:val="clear" w:color="auto" w:fill="auto"/>
            <w:vAlign w:val="center"/>
            <w:hideMark/>
          </w:tcPr>
          <w:p w14:paraId="77EAF700"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71,467</w:t>
            </w:r>
          </w:p>
        </w:tc>
      </w:tr>
    </w:tbl>
    <w:p w14:paraId="4736F988" w14:textId="77777777" w:rsidR="000C5C6F" w:rsidRPr="008F26FA" w:rsidRDefault="000C5C6F" w:rsidP="000C5C6F">
      <w:pPr>
        <w:tabs>
          <w:tab w:val="left" w:pos="6575"/>
        </w:tabs>
        <w:spacing w:before="120" w:after="120"/>
        <w:rPr>
          <w:rFonts w:cs="Arial"/>
          <w:color w:val="000000" w:themeColor="text1"/>
          <w:szCs w:val="24"/>
        </w:rPr>
      </w:pPr>
      <w:r w:rsidRPr="008F26FA">
        <w:rPr>
          <w:rFonts w:cs="Arial"/>
          <w:color w:val="000000" w:themeColor="text1"/>
          <w:szCs w:val="24"/>
        </w:rPr>
        <w:t>Standard Method</w:t>
      </w:r>
    </w:p>
    <w:p w14:paraId="230FB544" w14:textId="77777777" w:rsidR="000C5C6F" w:rsidRPr="008F26FA" w:rsidRDefault="000C5C6F" w:rsidP="000C5C6F">
      <w:pPr>
        <w:pStyle w:val="ListParagraph"/>
        <w:numPr>
          <w:ilvl w:val="0"/>
          <w:numId w:val="8"/>
        </w:numPr>
        <w:spacing w:before="120" w:after="120"/>
        <w:contextualSpacing w:val="0"/>
        <w:rPr>
          <w:rFonts w:cs="Arial"/>
          <w:color w:val="000000" w:themeColor="text1"/>
          <w:szCs w:val="24"/>
        </w:rPr>
      </w:pPr>
      <w:r w:rsidRPr="008F26FA">
        <w:rPr>
          <w:rFonts w:cs="Arial"/>
          <w:b/>
          <w:bCs/>
          <w:color w:val="000000" w:themeColor="text1"/>
          <w:szCs w:val="24"/>
        </w:rPr>
        <w:t>Step A</w:t>
      </w:r>
      <w:r>
        <w:rPr>
          <w:rFonts w:cs="Arial"/>
          <w:b/>
          <w:bCs/>
          <w:color w:val="000000" w:themeColor="text1"/>
          <w:szCs w:val="24"/>
        </w:rPr>
        <w:t>:</w:t>
      </w:r>
      <w:r w:rsidRPr="008F26FA">
        <w:rPr>
          <w:rFonts w:cs="Arial"/>
          <w:b/>
          <w:bCs/>
          <w:color w:val="000000" w:themeColor="text1"/>
          <w:szCs w:val="24"/>
        </w:rPr>
        <w:t xml:space="preserve"> Geographic Conversion and Simultaneous Pay Actions.</w:t>
      </w:r>
      <w:r w:rsidRPr="008F26FA">
        <w:rPr>
          <w:rFonts w:cs="Arial"/>
          <w:color w:val="000000" w:themeColor="text1"/>
          <w:szCs w:val="24"/>
        </w:rPr>
        <w:t xml:space="preserve"> </w:t>
      </w:r>
      <w:r w:rsidRPr="008F26FA">
        <w:rPr>
          <w:rFonts w:cs="Arial"/>
          <w:i/>
          <w:color w:val="000000" w:themeColor="text1"/>
          <w:szCs w:val="24"/>
        </w:rPr>
        <w:t>None.</w:t>
      </w:r>
    </w:p>
    <w:p w14:paraId="0DD61040" w14:textId="35F070EB" w:rsidR="003515F5" w:rsidRPr="002745D4" w:rsidRDefault="000C5C6F" w:rsidP="00403CBA">
      <w:pPr>
        <w:pStyle w:val="ListParagraph"/>
        <w:numPr>
          <w:ilvl w:val="0"/>
          <w:numId w:val="8"/>
        </w:numPr>
        <w:spacing w:before="120" w:after="120"/>
        <w:contextualSpacing w:val="0"/>
        <w:rPr>
          <w:rFonts w:cs="Arial"/>
          <w:color w:val="000000" w:themeColor="text1"/>
          <w:szCs w:val="24"/>
        </w:rPr>
      </w:pPr>
      <w:r>
        <w:rPr>
          <w:rFonts w:cs="Arial"/>
          <w:b/>
          <w:bCs/>
          <w:color w:val="000000" w:themeColor="text1"/>
          <w:szCs w:val="24"/>
        </w:rPr>
        <w:lastRenderedPageBreak/>
        <w:t>Step B:</w:t>
      </w:r>
      <w:r w:rsidRPr="008F26FA">
        <w:rPr>
          <w:rFonts w:cs="Arial"/>
          <w:b/>
          <w:bCs/>
          <w:color w:val="000000" w:themeColor="text1"/>
          <w:szCs w:val="24"/>
        </w:rPr>
        <w:t xml:space="preserve"> Apply the Two-Step Promotion Rule.</w:t>
      </w:r>
      <w:r w:rsidRPr="008F26FA">
        <w:rPr>
          <w:rFonts w:cs="Arial"/>
          <w:color w:val="000000" w:themeColor="text1"/>
          <w:szCs w:val="24"/>
        </w:rPr>
        <w:t xml:space="preserve"> Use the GS base table and increase the employee’s current step by two WGIs. </w:t>
      </w:r>
      <w:r w:rsidR="003515F5">
        <w:rPr>
          <w:rFonts w:cs="Arial"/>
          <w:color w:val="000000" w:themeColor="text1"/>
          <w:szCs w:val="24"/>
        </w:rPr>
        <w:t>Never just take the current pay table and just two steps when both a locality and SSR apply:</w:t>
      </w:r>
    </w:p>
    <w:p w14:paraId="08B32804" w14:textId="77777777" w:rsidR="000C5C6F" w:rsidRPr="001232D7" w:rsidRDefault="000C5C6F" w:rsidP="000C5C6F">
      <w:pPr>
        <w:pStyle w:val="BodyText"/>
        <w:spacing w:before="120"/>
        <w:ind w:left="720"/>
        <w:rPr>
          <w:rFonts w:cs="Arial"/>
          <w:i/>
          <w:color w:val="000000" w:themeColor="text1"/>
          <w:szCs w:val="24"/>
        </w:rPr>
      </w:pPr>
      <w:r w:rsidRPr="001232D7">
        <w:rPr>
          <w:rFonts w:cs="Arial"/>
          <w:i/>
          <w:color w:val="000000" w:themeColor="text1"/>
          <w:szCs w:val="24"/>
        </w:rPr>
        <w:t xml:space="preserve">GS-09 step </w:t>
      </w:r>
      <w:r>
        <w:rPr>
          <w:rFonts w:cs="Arial"/>
          <w:i/>
          <w:color w:val="000000" w:themeColor="text1"/>
          <w:szCs w:val="24"/>
        </w:rPr>
        <w:t>8</w:t>
      </w:r>
      <w:r w:rsidRPr="001232D7">
        <w:rPr>
          <w:rFonts w:cs="Arial"/>
          <w:i/>
          <w:color w:val="000000" w:themeColor="text1"/>
          <w:szCs w:val="24"/>
        </w:rPr>
        <w:t xml:space="preserve"> + 2 steps = GS-09 step </w:t>
      </w:r>
      <w:r>
        <w:rPr>
          <w:rFonts w:cs="Arial"/>
          <w:i/>
          <w:color w:val="000000" w:themeColor="text1"/>
          <w:szCs w:val="24"/>
        </w:rPr>
        <w:t>10</w:t>
      </w:r>
    </w:p>
    <w:p w14:paraId="5C12E26A" w14:textId="77777777" w:rsidR="000C5C6F" w:rsidRPr="002745D4" w:rsidRDefault="000C5C6F" w:rsidP="000C5C6F">
      <w:pPr>
        <w:pStyle w:val="ListParagraph"/>
        <w:numPr>
          <w:ilvl w:val="0"/>
          <w:numId w:val="8"/>
        </w:numPr>
        <w:spacing w:before="120" w:after="120"/>
        <w:contextualSpacing w:val="0"/>
        <w:rPr>
          <w:rFonts w:cs="Arial"/>
          <w:color w:val="000000" w:themeColor="text1"/>
          <w:szCs w:val="24"/>
        </w:rPr>
      </w:pPr>
      <w:r>
        <w:rPr>
          <w:rFonts w:cs="Arial"/>
          <w:b/>
          <w:bCs/>
          <w:color w:val="000000" w:themeColor="text1"/>
          <w:szCs w:val="24"/>
        </w:rPr>
        <w:t>Step C:</w:t>
      </w:r>
      <w:r w:rsidRPr="002745D4">
        <w:rPr>
          <w:rFonts w:cs="Arial"/>
          <w:b/>
          <w:bCs/>
          <w:color w:val="000000" w:themeColor="text1"/>
          <w:szCs w:val="24"/>
        </w:rPr>
        <w:t xml:space="preserve"> Promotion Entitlement</w:t>
      </w:r>
      <w:r>
        <w:rPr>
          <w:rFonts w:cs="Arial"/>
          <w:b/>
          <w:bCs/>
          <w:color w:val="000000" w:themeColor="text1"/>
          <w:szCs w:val="24"/>
        </w:rPr>
        <w:t>.</w:t>
      </w:r>
    </w:p>
    <w:p w14:paraId="5B84E8DA" w14:textId="77777777" w:rsidR="000C5C6F" w:rsidRPr="00D15521" w:rsidRDefault="000C5C6F" w:rsidP="000C5C6F">
      <w:pPr>
        <w:pStyle w:val="ListParagraph"/>
        <w:numPr>
          <w:ilvl w:val="0"/>
          <w:numId w:val="43"/>
        </w:numPr>
        <w:spacing w:before="120" w:after="120"/>
        <w:contextualSpacing w:val="0"/>
        <w:rPr>
          <w:rFonts w:cs="Arial"/>
          <w:color w:val="000000" w:themeColor="text1"/>
          <w:szCs w:val="24"/>
        </w:rPr>
      </w:pPr>
      <w:r w:rsidRPr="00D15521">
        <w:rPr>
          <w:rFonts w:cs="Arial"/>
          <w:color w:val="000000" w:themeColor="text1"/>
          <w:szCs w:val="24"/>
        </w:rPr>
        <w:t xml:space="preserve">Find the locality pay table and the special rate table (if applicable) that apply to </w:t>
      </w:r>
      <w:r>
        <w:rPr>
          <w:rFonts w:cs="Arial"/>
          <w:color w:val="000000" w:themeColor="text1"/>
          <w:szCs w:val="24"/>
        </w:rPr>
        <w:t>the employee</w:t>
      </w:r>
      <w:r w:rsidRPr="00D15521">
        <w:rPr>
          <w:rFonts w:cs="Arial"/>
          <w:color w:val="000000" w:themeColor="text1"/>
          <w:szCs w:val="24"/>
        </w:rPr>
        <w:t>’s current position</w:t>
      </w:r>
      <w:r>
        <w:rPr>
          <w:rFonts w:cs="Arial"/>
          <w:color w:val="000000" w:themeColor="text1"/>
          <w:szCs w:val="24"/>
        </w:rPr>
        <w:t>,</w:t>
      </w:r>
      <w:r w:rsidRPr="00D15521">
        <w:rPr>
          <w:rFonts w:cs="Arial"/>
          <w:color w:val="000000" w:themeColor="text1"/>
          <w:szCs w:val="24"/>
        </w:rPr>
        <w:t xml:space="preserve"> at the new location (if applicable). </w:t>
      </w:r>
    </w:p>
    <w:p w14:paraId="14E5E610" w14:textId="77777777" w:rsidR="000C5C6F" w:rsidRPr="002745D4" w:rsidRDefault="000C5C6F" w:rsidP="000C5C6F">
      <w:pPr>
        <w:pStyle w:val="ListParagraph"/>
        <w:spacing w:before="120" w:after="120"/>
        <w:ind w:left="1440"/>
        <w:contextualSpacing w:val="0"/>
        <w:rPr>
          <w:rFonts w:cs="Arial"/>
          <w:i/>
          <w:color w:val="000000" w:themeColor="text1"/>
          <w:szCs w:val="24"/>
        </w:rPr>
      </w:pPr>
      <w:r w:rsidRPr="002745D4">
        <w:rPr>
          <w:rFonts w:cs="Arial"/>
          <w:i/>
          <w:color w:val="000000" w:themeColor="text1"/>
          <w:szCs w:val="24"/>
        </w:rPr>
        <w:t xml:space="preserve">The </w:t>
      </w:r>
      <w:r>
        <w:rPr>
          <w:rFonts w:cs="Arial"/>
          <w:i/>
          <w:color w:val="000000" w:themeColor="text1"/>
          <w:szCs w:val="24"/>
        </w:rPr>
        <w:t>DCB</w:t>
      </w:r>
      <w:r w:rsidRPr="002745D4">
        <w:rPr>
          <w:rFonts w:cs="Arial"/>
          <w:i/>
          <w:color w:val="000000" w:themeColor="text1"/>
          <w:szCs w:val="24"/>
        </w:rPr>
        <w:t xml:space="preserve"> locality and Special Rate Table 999</w:t>
      </w:r>
      <w:r>
        <w:rPr>
          <w:rFonts w:cs="Arial"/>
          <w:i/>
          <w:color w:val="000000" w:themeColor="text1"/>
          <w:szCs w:val="24"/>
        </w:rPr>
        <w:t>C</w:t>
      </w:r>
      <w:r w:rsidRPr="002745D4">
        <w:rPr>
          <w:rFonts w:cs="Arial"/>
          <w:i/>
          <w:color w:val="000000" w:themeColor="text1"/>
          <w:szCs w:val="24"/>
        </w:rPr>
        <w:t xml:space="preserve"> apply to a GS-2210-09 position in </w:t>
      </w:r>
      <w:r>
        <w:rPr>
          <w:rFonts w:cs="Arial"/>
          <w:i/>
          <w:color w:val="000000" w:themeColor="text1"/>
          <w:szCs w:val="24"/>
        </w:rPr>
        <w:t>Washington, DC</w:t>
      </w:r>
      <w:r w:rsidRPr="002745D4">
        <w:rPr>
          <w:rFonts w:cs="Arial"/>
          <w:i/>
          <w:color w:val="000000" w:themeColor="text1"/>
          <w:szCs w:val="24"/>
        </w:rPr>
        <w:t>.</w:t>
      </w:r>
    </w:p>
    <w:p w14:paraId="52B7B8BF" w14:textId="77777777" w:rsidR="000C5C6F" w:rsidRPr="00D15521" w:rsidRDefault="000C5C6F" w:rsidP="000C5C6F">
      <w:pPr>
        <w:pStyle w:val="ListParagraph"/>
        <w:numPr>
          <w:ilvl w:val="0"/>
          <w:numId w:val="43"/>
        </w:numPr>
        <w:spacing w:before="120" w:after="120"/>
        <w:contextualSpacing w:val="0"/>
        <w:rPr>
          <w:rFonts w:cs="Arial"/>
          <w:color w:val="000000" w:themeColor="text1"/>
          <w:szCs w:val="24"/>
        </w:rPr>
      </w:pPr>
      <w:r w:rsidRPr="00D15521">
        <w:rPr>
          <w:rFonts w:cs="Arial"/>
          <w:color w:val="000000" w:themeColor="text1"/>
          <w:szCs w:val="24"/>
        </w:rPr>
        <w:t xml:space="preserve">Take the grade and step from Step B (GS-09 step </w:t>
      </w:r>
      <w:r>
        <w:rPr>
          <w:rFonts w:cs="Arial"/>
          <w:color w:val="000000" w:themeColor="text1"/>
          <w:szCs w:val="24"/>
        </w:rPr>
        <w:t>10</w:t>
      </w:r>
      <w:r w:rsidRPr="00D15521">
        <w:rPr>
          <w:rFonts w:cs="Arial"/>
          <w:color w:val="000000" w:themeColor="text1"/>
          <w:szCs w:val="24"/>
        </w:rPr>
        <w:t>) and place it on both pay tables.</w:t>
      </w:r>
    </w:p>
    <w:p w14:paraId="6D37556B" w14:textId="77777777" w:rsidR="000C5C6F" w:rsidRDefault="000C5C6F" w:rsidP="000C5C6F">
      <w:pPr>
        <w:pStyle w:val="ListParagraph"/>
        <w:numPr>
          <w:ilvl w:val="0"/>
          <w:numId w:val="43"/>
        </w:numPr>
        <w:spacing w:before="120" w:after="120"/>
        <w:contextualSpacing w:val="0"/>
        <w:rPr>
          <w:rFonts w:cs="Arial"/>
          <w:color w:val="000000" w:themeColor="text1"/>
          <w:szCs w:val="24"/>
        </w:rPr>
      </w:pPr>
      <w:r w:rsidRPr="00D15521">
        <w:rPr>
          <w:rFonts w:cs="Arial"/>
          <w:color w:val="000000" w:themeColor="text1"/>
          <w:szCs w:val="24"/>
        </w:rPr>
        <w:t>Whichever table produces the highest dollar amount will deter</w:t>
      </w:r>
      <w:r>
        <w:rPr>
          <w:rFonts w:cs="Arial"/>
          <w:color w:val="000000" w:themeColor="text1"/>
          <w:szCs w:val="24"/>
        </w:rPr>
        <w:t>mine the promotion entitlement.</w:t>
      </w:r>
    </w:p>
    <w:p w14:paraId="7ED4E87F" w14:textId="77777777" w:rsidR="000C5C6F" w:rsidRDefault="000C5C6F" w:rsidP="000C5C6F">
      <w:pPr>
        <w:spacing w:before="120" w:after="120"/>
        <w:ind w:left="1440"/>
        <w:rPr>
          <w:rFonts w:cs="Arial"/>
          <w:i/>
          <w:color w:val="000000" w:themeColor="text1"/>
          <w:szCs w:val="24"/>
        </w:rPr>
      </w:pPr>
      <w:r w:rsidRPr="002745D4">
        <w:rPr>
          <w:rFonts w:cs="Arial"/>
          <w:i/>
          <w:color w:val="000000" w:themeColor="text1"/>
          <w:szCs w:val="24"/>
        </w:rPr>
        <w:t>$</w:t>
      </w:r>
      <w:r>
        <w:rPr>
          <w:rFonts w:cs="Arial"/>
          <w:i/>
          <w:color w:val="000000" w:themeColor="text1"/>
          <w:szCs w:val="24"/>
        </w:rPr>
        <w:t>73,098</w:t>
      </w:r>
      <w:r w:rsidRPr="002745D4">
        <w:rPr>
          <w:rFonts w:cs="Arial"/>
          <w:i/>
          <w:color w:val="000000" w:themeColor="text1"/>
          <w:szCs w:val="24"/>
        </w:rPr>
        <w:t xml:space="preserve"> is </w:t>
      </w:r>
      <w:r>
        <w:rPr>
          <w:rFonts w:cs="Arial"/>
          <w:i/>
          <w:color w:val="000000" w:themeColor="text1"/>
          <w:szCs w:val="24"/>
        </w:rPr>
        <w:t>the employee</w:t>
      </w:r>
      <w:r w:rsidRPr="002745D4">
        <w:rPr>
          <w:rFonts w:cs="Arial"/>
          <w:i/>
          <w:color w:val="000000" w:themeColor="text1"/>
          <w:szCs w:val="24"/>
        </w:rPr>
        <w:t xml:space="preserve">’s promotion entitlement. </w:t>
      </w:r>
    </w:p>
    <w:tbl>
      <w:tblPr>
        <w:tblStyle w:val="TableGridLight"/>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0C5C6F" w:rsidRPr="00DC7F90" w14:paraId="6C1ADFEC" w14:textId="77777777" w:rsidTr="00005585">
        <w:trPr>
          <w:tblHeader/>
        </w:trPr>
        <w:tc>
          <w:tcPr>
            <w:tcW w:w="720" w:type="dxa"/>
            <w:shd w:val="clear" w:color="auto" w:fill="D9D9D9" w:themeFill="background1" w:themeFillShade="D9"/>
          </w:tcPr>
          <w:p w14:paraId="48E84F71"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133C6CE8"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102AC55E"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53E26CC2"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30731E80"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4B65EE0A"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2069D1CC"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16A2429F"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69E29A7C"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354D8740"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7A4A73EB"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154DFE20"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0C5C6F" w:rsidRPr="00DC7F90" w14:paraId="665DE221" w14:textId="77777777" w:rsidTr="00005585">
        <w:tc>
          <w:tcPr>
            <w:tcW w:w="720" w:type="dxa"/>
          </w:tcPr>
          <w:p w14:paraId="5E0D59D1" w14:textId="77777777" w:rsidR="000C5C6F" w:rsidRPr="008F26FA" w:rsidRDefault="000C5C6F" w:rsidP="00005585">
            <w:pPr>
              <w:jc w:val="center"/>
              <w:rPr>
                <w:rFonts w:ascii="Calibri" w:hAnsi="Calibri" w:cs="Calibri"/>
                <w:b/>
                <w:bCs/>
                <w:color w:val="000000" w:themeColor="text1"/>
                <w:szCs w:val="24"/>
              </w:rPr>
            </w:pPr>
            <w:r w:rsidRPr="008F26FA">
              <w:rPr>
                <w:rFonts w:ascii="Calibri" w:hAnsi="Calibri" w:cs="Calibri"/>
                <w:b/>
                <w:bCs/>
                <w:color w:val="000000" w:themeColor="text1"/>
                <w:szCs w:val="24"/>
              </w:rPr>
              <w:t>DCB</w:t>
            </w:r>
          </w:p>
        </w:tc>
        <w:tc>
          <w:tcPr>
            <w:tcW w:w="540" w:type="dxa"/>
            <w:vAlign w:val="center"/>
            <w:hideMark/>
          </w:tcPr>
          <w:p w14:paraId="413B9525"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09</w:t>
            </w:r>
          </w:p>
        </w:tc>
        <w:tc>
          <w:tcPr>
            <w:tcW w:w="900" w:type="dxa"/>
            <w:vAlign w:val="center"/>
            <w:hideMark/>
          </w:tcPr>
          <w:p w14:paraId="25D58DB3"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54,972</w:t>
            </w:r>
          </w:p>
        </w:tc>
        <w:tc>
          <w:tcPr>
            <w:tcW w:w="900" w:type="dxa"/>
            <w:shd w:val="clear" w:color="auto" w:fill="auto"/>
            <w:vAlign w:val="center"/>
            <w:hideMark/>
          </w:tcPr>
          <w:p w14:paraId="0CA9DD07"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56,805</w:t>
            </w:r>
          </w:p>
        </w:tc>
        <w:tc>
          <w:tcPr>
            <w:tcW w:w="900" w:type="dxa"/>
            <w:shd w:val="clear" w:color="auto" w:fill="auto"/>
            <w:vAlign w:val="center"/>
            <w:hideMark/>
          </w:tcPr>
          <w:p w14:paraId="6B911694"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56,638</w:t>
            </w:r>
          </w:p>
        </w:tc>
        <w:tc>
          <w:tcPr>
            <w:tcW w:w="900" w:type="dxa"/>
            <w:shd w:val="clear" w:color="auto" w:fill="auto"/>
            <w:vAlign w:val="center"/>
            <w:hideMark/>
          </w:tcPr>
          <w:p w14:paraId="381C1F15"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60,470</w:t>
            </w:r>
          </w:p>
        </w:tc>
        <w:tc>
          <w:tcPr>
            <w:tcW w:w="900" w:type="dxa"/>
            <w:shd w:val="clear" w:color="auto" w:fill="auto"/>
            <w:vAlign w:val="center"/>
            <w:hideMark/>
          </w:tcPr>
          <w:p w14:paraId="29E13116"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62,303</w:t>
            </w:r>
          </w:p>
        </w:tc>
        <w:tc>
          <w:tcPr>
            <w:tcW w:w="900" w:type="dxa"/>
            <w:shd w:val="clear" w:color="auto" w:fill="auto"/>
            <w:vAlign w:val="center"/>
            <w:hideMark/>
          </w:tcPr>
          <w:p w14:paraId="3F24E545"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64,136</w:t>
            </w:r>
          </w:p>
        </w:tc>
        <w:tc>
          <w:tcPr>
            <w:tcW w:w="900" w:type="dxa"/>
            <w:shd w:val="clear" w:color="auto" w:fill="auto"/>
            <w:vAlign w:val="center"/>
            <w:hideMark/>
          </w:tcPr>
          <w:p w14:paraId="057C5E76"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65,969</w:t>
            </w:r>
          </w:p>
        </w:tc>
        <w:tc>
          <w:tcPr>
            <w:tcW w:w="900" w:type="dxa"/>
            <w:shd w:val="clear" w:color="auto" w:fill="auto"/>
            <w:vAlign w:val="center"/>
            <w:hideMark/>
          </w:tcPr>
          <w:p w14:paraId="0F4098E8"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67,801</w:t>
            </w:r>
          </w:p>
        </w:tc>
        <w:tc>
          <w:tcPr>
            <w:tcW w:w="900" w:type="dxa"/>
            <w:shd w:val="clear" w:color="auto" w:fill="auto"/>
            <w:vAlign w:val="center"/>
            <w:hideMark/>
          </w:tcPr>
          <w:p w14:paraId="3C36AD0F"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69,634</w:t>
            </w:r>
          </w:p>
        </w:tc>
        <w:tc>
          <w:tcPr>
            <w:tcW w:w="1080" w:type="dxa"/>
            <w:shd w:val="clear" w:color="auto" w:fill="A6A6A6" w:themeFill="background1" w:themeFillShade="A6"/>
            <w:vAlign w:val="center"/>
            <w:hideMark/>
          </w:tcPr>
          <w:p w14:paraId="1899FBCF"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71,467</w:t>
            </w:r>
          </w:p>
        </w:tc>
      </w:tr>
      <w:tr w:rsidR="000C5C6F" w:rsidRPr="00DC7F90" w14:paraId="2035856D" w14:textId="77777777" w:rsidTr="00005585">
        <w:tc>
          <w:tcPr>
            <w:tcW w:w="720" w:type="dxa"/>
          </w:tcPr>
          <w:p w14:paraId="3AB8F317" w14:textId="77777777" w:rsidR="000C5C6F" w:rsidRPr="008F26FA" w:rsidRDefault="000C5C6F" w:rsidP="00005585">
            <w:pPr>
              <w:jc w:val="center"/>
              <w:rPr>
                <w:rFonts w:ascii="Calibri" w:hAnsi="Calibri" w:cs="Calibri"/>
                <w:b/>
                <w:bCs/>
                <w:color w:val="000000" w:themeColor="text1"/>
                <w:szCs w:val="24"/>
              </w:rPr>
            </w:pPr>
            <w:r w:rsidRPr="008F26FA">
              <w:rPr>
                <w:rFonts w:ascii="Calibri" w:hAnsi="Calibri" w:cs="Calibri"/>
                <w:b/>
                <w:bCs/>
                <w:color w:val="000000" w:themeColor="text1"/>
                <w:szCs w:val="24"/>
              </w:rPr>
              <w:t>999C</w:t>
            </w:r>
          </w:p>
        </w:tc>
        <w:tc>
          <w:tcPr>
            <w:tcW w:w="540" w:type="dxa"/>
            <w:vAlign w:val="center"/>
          </w:tcPr>
          <w:p w14:paraId="645290CB"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09</w:t>
            </w:r>
          </w:p>
        </w:tc>
        <w:tc>
          <w:tcPr>
            <w:tcW w:w="900" w:type="dxa"/>
            <w:vAlign w:val="center"/>
          </w:tcPr>
          <w:p w14:paraId="4E89BAF9"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56,226</w:t>
            </w:r>
          </w:p>
        </w:tc>
        <w:tc>
          <w:tcPr>
            <w:tcW w:w="900" w:type="dxa"/>
            <w:shd w:val="clear" w:color="auto" w:fill="auto"/>
            <w:vAlign w:val="center"/>
          </w:tcPr>
          <w:p w14:paraId="14D6CCA2"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58,101</w:t>
            </w:r>
          </w:p>
        </w:tc>
        <w:tc>
          <w:tcPr>
            <w:tcW w:w="900" w:type="dxa"/>
            <w:shd w:val="clear" w:color="auto" w:fill="auto"/>
            <w:vAlign w:val="center"/>
          </w:tcPr>
          <w:p w14:paraId="0F752517"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59,976</w:t>
            </w:r>
          </w:p>
        </w:tc>
        <w:tc>
          <w:tcPr>
            <w:tcW w:w="900" w:type="dxa"/>
            <w:shd w:val="clear" w:color="auto" w:fill="auto"/>
            <w:vAlign w:val="center"/>
          </w:tcPr>
          <w:p w14:paraId="1C1CACB6"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61,850</w:t>
            </w:r>
          </w:p>
        </w:tc>
        <w:tc>
          <w:tcPr>
            <w:tcW w:w="900" w:type="dxa"/>
            <w:shd w:val="clear" w:color="auto" w:fill="auto"/>
            <w:vAlign w:val="center"/>
          </w:tcPr>
          <w:p w14:paraId="131A954A"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63,725</w:t>
            </w:r>
          </w:p>
        </w:tc>
        <w:tc>
          <w:tcPr>
            <w:tcW w:w="900" w:type="dxa"/>
            <w:shd w:val="clear" w:color="auto" w:fill="auto"/>
            <w:vAlign w:val="center"/>
          </w:tcPr>
          <w:p w14:paraId="7DDE032F"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65,599</w:t>
            </w:r>
          </w:p>
        </w:tc>
        <w:tc>
          <w:tcPr>
            <w:tcW w:w="900" w:type="dxa"/>
            <w:shd w:val="clear" w:color="auto" w:fill="auto"/>
            <w:vAlign w:val="center"/>
          </w:tcPr>
          <w:p w14:paraId="492D10F8"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67,474</w:t>
            </w:r>
          </w:p>
        </w:tc>
        <w:tc>
          <w:tcPr>
            <w:tcW w:w="900" w:type="dxa"/>
            <w:shd w:val="clear" w:color="auto" w:fill="auto"/>
            <w:vAlign w:val="center"/>
          </w:tcPr>
          <w:p w14:paraId="60F0CD56"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69,349</w:t>
            </w:r>
          </w:p>
        </w:tc>
        <w:tc>
          <w:tcPr>
            <w:tcW w:w="900" w:type="dxa"/>
            <w:shd w:val="clear" w:color="auto" w:fill="auto"/>
            <w:vAlign w:val="center"/>
          </w:tcPr>
          <w:p w14:paraId="110254E1"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71,223</w:t>
            </w:r>
          </w:p>
        </w:tc>
        <w:tc>
          <w:tcPr>
            <w:tcW w:w="1080" w:type="dxa"/>
            <w:shd w:val="clear" w:color="auto" w:fill="FFFF00"/>
            <w:vAlign w:val="center"/>
          </w:tcPr>
          <w:p w14:paraId="217F0026"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73,098</w:t>
            </w:r>
          </w:p>
        </w:tc>
      </w:tr>
    </w:tbl>
    <w:p w14:paraId="404C7559" w14:textId="77777777" w:rsidR="000C5C6F" w:rsidRPr="00D15521" w:rsidRDefault="000C5C6F" w:rsidP="000C5C6F">
      <w:pPr>
        <w:pStyle w:val="ListParagraph"/>
        <w:numPr>
          <w:ilvl w:val="0"/>
          <w:numId w:val="8"/>
        </w:numPr>
        <w:spacing w:before="120" w:after="120"/>
        <w:contextualSpacing w:val="0"/>
        <w:rPr>
          <w:rFonts w:cs="Arial"/>
          <w:b/>
          <w:bCs/>
          <w:color w:val="000000" w:themeColor="text1"/>
          <w:szCs w:val="24"/>
        </w:rPr>
      </w:pPr>
      <w:r w:rsidRPr="00D15521">
        <w:rPr>
          <w:rFonts w:cs="Arial"/>
          <w:b/>
          <w:bCs/>
          <w:color w:val="000000" w:themeColor="text1"/>
          <w:szCs w:val="24"/>
        </w:rPr>
        <w:t>Step D</w:t>
      </w:r>
      <w:r>
        <w:rPr>
          <w:rFonts w:cs="Arial"/>
          <w:b/>
          <w:bCs/>
          <w:color w:val="000000" w:themeColor="text1"/>
          <w:szCs w:val="24"/>
        </w:rPr>
        <w:t>:</w:t>
      </w:r>
      <w:r w:rsidRPr="00D15521">
        <w:rPr>
          <w:rFonts w:cs="Arial"/>
          <w:b/>
          <w:bCs/>
          <w:color w:val="000000" w:themeColor="text1"/>
          <w:szCs w:val="24"/>
        </w:rPr>
        <w:t xml:space="preserve"> Set the Pay.</w:t>
      </w:r>
    </w:p>
    <w:p w14:paraId="503EAD80" w14:textId="77777777" w:rsidR="000C5C6F" w:rsidRPr="00D15521" w:rsidRDefault="000C5C6F" w:rsidP="000C5C6F">
      <w:pPr>
        <w:pStyle w:val="ListParagraph"/>
        <w:numPr>
          <w:ilvl w:val="0"/>
          <w:numId w:val="44"/>
        </w:numPr>
        <w:spacing w:before="120" w:after="120"/>
        <w:contextualSpacing w:val="0"/>
        <w:rPr>
          <w:rFonts w:cs="Arial"/>
          <w:color w:val="000000" w:themeColor="text1"/>
          <w:szCs w:val="24"/>
        </w:rPr>
      </w:pPr>
      <w:r w:rsidRPr="00D15521">
        <w:rPr>
          <w:rFonts w:cs="Arial"/>
          <w:color w:val="000000" w:themeColor="text1"/>
          <w:szCs w:val="24"/>
        </w:rPr>
        <w:t xml:space="preserve">Find the locality pay table and the special rate table (if applicable) that apply to the position </w:t>
      </w:r>
      <w:r>
        <w:rPr>
          <w:rFonts w:cs="Arial"/>
          <w:color w:val="000000" w:themeColor="text1"/>
          <w:szCs w:val="24"/>
        </w:rPr>
        <w:t>the employee</w:t>
      </w:r>
      <w:r w:rsidRPr="00D15521">
        <w:rPr>
          <w:rFonts w:cs="Arial"/>
          <w:color w:val="000000" w:themeColor="text1"/>
          <w:szCs w:val="24"/>
        </w:rPr>
        <w:t xml:space="preserve"> is being promoted into</w:t>
      </w:r>
      <w:r>
        <w:rPr>
          <w:rFonts w:cs="Arial"/>
          <w:color w:val="000000" w:themeColor="text1"/>
          <w:szCs w:val="24"/>
        </w:rPr>
        <w:t>,</w:t>
      </w:r>
      <w:r w:rsidRPr="00D15521">
        <w:rPr>
          <w:rFonts w:cs="Arial"/>
          <w:color w:val="000000" w:themeColor="text1"/>
          <w:szCs w:val="24"/>
        </w:rPr>
        <w:t xml:space="preserve"> at the new location (if applicable).</w:t>
      </w:r>
    </w:p>
    <w:p w14:paraId="0F92DCFF" w14:textId="77777777" w:rsidR="000C5C6F" w:rsidRPr="002745D4" w:rsidRDefault="000C5C6F" w:rsidP="000C5C6F">
      <w:pPr>
        <w:pStyle w:val="ListParagraph"/>
        <w:spacing w:before="120" w:after="120"/>
        <w:ind w:left="1440"/>
        <w:contextualSpacing w:val="0"/>
        <w:rPr>
          <w:rFonts w:cs="Arial"/>
          <w:i/>
          <w:color w:val="000000" w:themeColor="text1"/>
          <w:szCs w:val="24"/>
        </w:rPr>
      </w:pPr>
      <w:r w:rsidRPr="002745D4">
        <w:rPr>
          <w:rFonts w:cs="Arial"/>
          <w:i/>
          <w:color w:val="000000" w:themeColor="text1"/>
          <w:szCs w:val="24"/>
        </w:rPr>
        <w:t xml:space="preserve">The </w:t>
      </w:r>
      <w:r>
        <w:rPr>
          <w:rFonts w:cs="Arial"/>
          <w:i/>
          <w:color w:val="000000" w:themeColor="text1"/>
          <w:szCs w:val="24"/>
        </w:rPr>
        <w:t>DCB</w:t>
      </w:r>
      <w:r w:rsidRPr="002745D4">
        <w:rPr>
          <w:rFonts w:cs="Arial"/>
          <w:i/>
          <w:color w:val="000000" w:themeColor="text1"/>
          <w:szCs w:val="24"/>
        </w:rPr>
        <w:t xml:space="preserve"> locality and Special Rate Table 999</w:t>
      </w:r>
      <w:r>
        <w:rPr>
          <w:rFonts w:cs="Arial"/>
          <w:i/>
          <w:color w:val="000000" w:themeColor="text1"/>
          <w:szCs w:val="24"/>
        </w:rPr>
        <w:t>C</w:t>
      </w:r>
      <w:r w:rsidRPr="002745D4">
        <w:rPr>
          <w:rFonts w:cs="Arial"/>
          <w:i/>
          <w:color w:val="000000" w:themeColor="text1"/>
          <w:szCs w:val="24"/>
        </w:rPr>
        <w:t xml:space="preserve"> apply to a GS-2210-</w:t>
      </w:r>
      <w:r>
        <w:rPr>
          <w:rFonts w:cs="Arial"/>
          <w:i/>
          <w:color w:val="000000" w:themeColor="text1"/>
          <w:szCs w:val="24"/>
        </w:rPr>
        <w:t>11</w:t>
      </w:r>
      <w:r w:rsidRPr="002745D4">
        <w:rPr>
          <w:rFonts w:cs="Arial"/>
          <w:i/>
          <w:color w:val="000000" w:themeColor="text1"/>
          <w:szCs w:val="24"/>
        </w:rPr>
        <w:t xml:space="preserve"> position in </w:t>
      </w:r>
      <w:r>
        <w:rPr>
          <w:rFonts w:cs="Arial"/>
          <w:i/>
          <w:color w:val="000000" w:themeColor="text1"/>
          <w:szCs w:val="24"/>
        </w:rPr>
        <w:t>Washington, DC</w:t>
      </w:r>
      <w:r w:rsidRPr="002745D4">
        <w:rPr>
          <w:rFonts w:cs="Arial"/>
          <w:i/>
          <w:color w:val="000000" w:themeColor="text1"/>
          <w:szCs w:val="24"/>
        </w:rPr>
        <w:t>.</w:t>
      </w:r>
    </w:p>
    <w:p w14:paraId="1034DFC8" w14:textId="77777777" w:rsidR="000C5C6F" w:rsidRDefault="000C5C6F" w:rsidP="000C5C6F">
      <w:pPr>
        <w:pStyle w:val="ListParagraph"/>
        <w:numPr>
          <w:ilvl w:val="0"/>
          <w:numId w:val="44"/>
        </w:numPr>
        <w:spacing w:before="120" w:after="120"/>
        <w:contextualSpacing w:val="0"/>
        <w:rPr>
          <w:rFonts w:cs="Arial"/>
          <w:color w:val="000000" w:themeColor="text1"/>
          <w:szCs w:val="24"/>
        </w:rPr>
      </w:pPr>
      <w:r w:rsidRPr="00D15521">
        <w:rPr>
          <w:rFonts w:cs="Arial"/>
          <w:color w:val="000000" w:themeColor="text1"/>
          <w:szCs w:val="24"/>
        </w:rPr>
        <w:t xml:space="preserve">Compare the steps on both pay tables to determine the highest applicable rate range. Literally compare the dollar amount of step 1 on the </w:t>
      </w:r>
      <w:r>
        <w:rPr>
          <w:rFonts w:cs="Arial"/>
          <w:color w:val="000000" w:themeColor="text1"/>
          <w:szCs w:val="24"/>
        </w:rPr>
        <w:t>locality</w:t>
      </w:r>
      <w:r w:rsidRPr="00D15521">
        <w:rPr>
          <w:rFonts w:cs="Arial"/>
          <w:color w:val="000000" w:themeColor="text1"/>
          <w:szCs w:val="24"/>
        </w:rPr>
        <w:t xml:space="preserve"> table to the dollar amount of step 1 on the special rate table (and do that for each step).</w:t>
      </w:r>
    </w:p>
    <w:tbl>
      <w:tblPr>
        <w:tblStyle w:val="TableGridLight"/>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0C5C6F" w:rsidRPr="00DC7F90" w14:paraId="70F0E165" w14:textId="77777777" w:rsidTr="00005585">
        <w:trPr>
          <w:tblHeader/>
        </w:trPr>
        <w:tc>
          <w:tcPr>
            <w:tcW w:w="720" w:type="dxa"/>
            <w:shd w:val="clear" w:color="auto" w:fill="D9D9D9" w:themeFill="background1" w:themeFillShade="D9"/>
          </w:tcPr>
          <w:p w14:paraId="5779B786"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73826E89"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6DD77C52"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7EC94E0C"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C410BB"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7BC29ED6"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74546DD4"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6606420B"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19208CB8"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10C337D4"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2C417059"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657FBFE0"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0C5C6F" w:rsidRPr="00DC7F90" w14:paraId="1455080E" w14:textId="77777777" w:rsidTr="00005585">
        <w:tc>
          <w:tcPr>
            <w:tcW w:w="720" w:type="dxa"/>
          </w:tcPr>
          <w:p w14:paraId="6403C48B" w14:textId="77777777" w:rsidR="000C5C6F" w:rsidRPr="008F26FA" w:rsidRDefault="000C5C6F" w:rsidP="00005585">
            <w:pPr>
              <w:jc w:val="center"/>
              <w:rPr>
                <w:rFonts w:ascii="Calibri" w:hAnsi="Calibri" w:cs="Calibri"/>
                <w:b/>
                <w:bCs/>
                <w:color w:val="000000" w:themeColor="text1"/>
                <w:szCs w:val="24"/>
              </w:rPr>
            </w:pPr>
            <w:r w:rsidRPr="008F26FA">
              <w:rPr>
                <w:rFonts w:ascii="Calibri" w:hAnsi="Calibri" w:cs="Calibri"/>
                <w:b/>
                <w:bCs/>
                <w:color w:val="000000" w:themeColor="text1"/>
                <w:szCs w:val="24"/>
              </w:rPr>
              <w:t>DCB</w:t>
            </w:r>
          </w:p>
        </w:tc>
        <w:tc>
          <w:tcPr>
            <w:tcW w:w="540" w:type="dxa"/>
            <w:vAlign w:val="center"/>
            <w:hideMark/>
          </w:tcPr>
          <w:p w14:paraId="7F97F537"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11</w:t>
            </w:r>
          </w:p>
        </w:tc>
        <w:tc>
          <w:tcPr>
            <w:tcW w:w="900" w:type="dxa"/>
            <w:shd w:val="clear" w:color="auto" w:fill="CCC0D9" w:themeFill="accent4" w:themeFillTint="66"/>
            <w:vAlign w:val="center"/>
            <w:hideMark/>
          </w:tcPr>
          <w:p w14:paraId="03A72E54"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66,510</w:t>
            </w:r>
          </w:p>
        </w:tc>
        <w:tc>
          <w:tcPr>
            <w:tcW w:w="900" w:type="dxa"/>
            <w:shd w:val="clear" w:color="auto" w:fill="CCC0D9" w:themeFill="accent4" w:themeFillTint="66"/>
            <w:vAlign w:val="center"/>
            <w:hideMark/>
          </w:tcPr>
          <w:p w14:paraId="3FA8FCFF"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68,727</w:t>
            </w:r>
          </w:p>
        </w:tc>
        <w:tc>
          <w:tcPr>
            <w:tcW w:w="900" w:type="dxa"/>
            <w:shd w:val="clear" w:color="auto" w:fill="CCC0D9" w:themeFill="accent4" w:themeFillTint="66"/>
            <w:vAlign w:val="center"/>
            <w:hideMark/>
          </w:tcPr>
          <w:p w14:paraId="50FE8A1E"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70,943</w:t>
            </w:r>
          </w:p>
        </w:tc>
        <w:tc>
          <w:tcPr>
            <w:tcW w:w="900" w:type="dxa"/>
            <w:shd w:val="clear" w:color="auto" w:fill="CCC0D9" w:themeFill="accent4" w:themeFillTint="66"/>
            <w:vAlign w:val="center"/>
            <w:hideMark/>
          </w:tcPr>
          <w:p w14:paraId="500585AD"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73,160</w:t>
            </w:r>
          </w:p>
        </w:tc>
        <w:tc>
          <w:tcPr>
            <w:tcW w:w="900" w:type="dxa"/>
            <w:shd w:val="clear" w:color="auto" w:fill="CCC0D9" w:themeFill="accent4" w:themeFillTint="66"/>
            <w:vAlign w:val="center"/>
            <w:hideMark/>
          </w:tcPr>
          <w:p w14:paraId="7EE62372"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75,377</w:t>
            </w:r>
          </w:p>
        </w:tc>
        <w:tc>
          <w:tcPr>
            <w:tcW w:w="900" w:type="dxa"/>
            <w:shd w:val="clear" w:color="auto" w:fill="CCC0D9" w:themeFill="accent4" w:themeFillTint="66"/>
            <w:vAlign w:val="center"/>
            <w:hideMark/>
          </w:tcPr>
          <w:p w14:paraId="5DEAD84E"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77,593</w:t>
            </w:r>
          </w:p>
        </w:tc>
        <w:tc>
          <w:tcPr>
            <w:tcW w:w="900" w:type="dxa"/>
            <w:shd w:val="clear" w:color="auto" w:fill="CCC0D9" w:themeFill="accent4" w:themeFillTint="66"/>
            <w:vAlign w:val="center"/>
            <w:hideMark/>
          </w:tcPr>
          <w:p w14:paraId="157906F9"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79,810</w:t>
            </w:r>
          </w:p>
        </w:tc>
        <w:tc>
          <w:tcPr>
            <w:tcW w:w="900" w:type="dxa"/>
            <w:shd w:val="clear" w:color="auto" w:fill="CCC0D9" w:themeFill="accent4" w:themeFillTint="66"/>
            <w:vAlign w:val="center"/>
            <w:hideMark/>
          </w:tcPr>
          <w:p w14:paraId="5F0D41BE"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82,027</w:t>
            </w:r>
          </w:p>
        </w:tc>
        <w:tc>
          <w:tcPr>
            <w:tcW w:w="900" w:type="dxa"/>
            <w:shd w:val="clear" w:color="auto" w:fill="CCC0D9" w:themeFill="accent4" w:themeFillTint="66"/>
            <w:vAlign w:val="center"/>
            <w:hideMark/>
          </w:tcPr>
          <w:p w14:paraId="1A9FF436"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84,243</w:t>
            </w:r>
          </w:p>
        </w:tc>
        <w:tc>
          <w:tcPr>
            <w:tcW w:w="1080" w:type="dxa"/>
            <w:shd w:val="clear" w:color="auto" w:fill="CCC0D9" w:themeFill="accent4" w:themeFillTint="66"/>
            <w:vAlign w:val="center"/>
            <w:hideMark/>
          </w:tcPr>
          <w:p w14:paraId="05687B76"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86,460</w:t>
            </w:r>
          </w:p>
        </w:tc>
      </w:tr>
      <w:tr w:rsidR="000C5C6F" w:rsidRPr="00DC7F90" w14:paraId="0C1B28EC" w14:textId="77777777" w:rsidTr="00005585">
        <w:tc>
          <w:tcPr>
            <w:tcW w:w="720" w:type="dxa"/>
          </w:tcPr>
          <w:p w14:paraId="1D22BEAE" w14:textId="77777777" w:rsidR="000C5C6F" w:rsidRPr="008F26FA" w:rsidRDefault="000C5C6F" w:rsidP="00005585">
            <w:pPr>
              <w:jc w:val="center"/>
              <w:rPr>
                <w:rFonts w:ascii="Calibri" w:hAnsi="Calibri" w:cs="Calibri"/>
                <w:b/>
                <w:bCs/>
                <w:color w:val="000000" w:themeColor="text1"/>
                <w:szCs w:val="24"/>
              </w:rPr>
            </w:pPr>
            <w:r w:rsidRPr="008F26FA">
              <w:rPr>
                <w:rFonts w:ascii="Calibri" w:hAnsi="Calibri" w:cs="Calibri"/>
                <w:b/>
                <w:bCs/>
                <w:color w:val="000000" w:themeColor="text1"/>
                <w:szCs w:val="24"/>
              </w:rPr>
              <w:t>999C</w:t>
            </w:r>
          </w:p>
        </w:tc>
        <w:tc>
          <w:tcPr>
            <w:tcW w:w="540" w:type="dxa"/>
            <w:vAlign w:val="center"/>
          </w:tcPr>
          <w:p w14:paraId="58F9D886"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11</w:t>
            </w:r>
          </w:p>
        </w:tc>
        <w:tc>
          <w:tcPr>
            <w:tcW w:w="900" w:type="dxa"/>
            <w:vAlign w:val="center"/>
          </w:tcPr>
          <w:p w14:paraId="03F4792E"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62,795</w:t>
            </w:r>
          </w:p>
        </w:tc>
        <w:tc>
          <w:tcPr>
            <w:tcW w:w="900" w:type="dxa"/>
            <w:shd w:val="clear" w:color="auto" w:fill="auto"/>
            <w:vAlign w:val="center"/>
          </w:tcPr>
          <w:p w14:paraId="54D98DC9"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64,888</w:t>
            </w:r>
          </w:p>
        </w:tc>
        <w:tc>
          <w:tcPr>
            <w:tcW w:w="900" w:type="dxa"/>
            <w:shd w:val="clear" w:color="auto" w:fill="auto"/>
            <w:vAlign w:val="center"/>
          </w:tcPr>
          <w:p w14:paraId="39213B13"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66,980</w:t>
            </w:r>
          </w:p>
        </w:tc>
        <w:tc>
          <w:tcPr>
            <w:tcW w:w="900" w:type="dxa"/>
            <w:shd w:val="clear" w:color="auto" w:fill="auto"/>
            <w:vAlign w:val="center"/>
          </w:tcPr>
          <w:p w14:paraId="4AE426B0"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69,073</w:t>
            </w:r>
          </w:p>
        </w:tc>
        <w:tc>
          <w:tcPr>
            <w:tcW w:w="900" w:type="dxa"/>
            <w:shd w:val="clear" w:color="auto" w:fill="auto"/>
            <w:vAlign w:val="center"/>
          </w:tcPr>
          <w:p w14:paraId="2DACFF29"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71,166</w:t>
            </w:r>
          </w:p>
        </w:tc>
        <w:tc>
          <w:tcPr>
            <w:tcW w:w="900" w:type="dxa"/>
            <w:shd w:val="clear" w:color="auto" w:fill="auto"/>
            <w:vAlign w:val="center"/>
          </w:tcPr>
          <w:p w14:paraId="60C59DD6"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73,259</w:t>
            </w:r>
          </w:p>
        </w:tc>
        <w:tc>
          <w:tcPr>
            <w:tcW w:w="900" w:type="dxa"/>
            <w:shd w:val="clear" w:color="auto" w:fill="auto"/>
            <w:vAlign w:val="center"/>
          </w:tcPr>
          <w:p w14:paraId="184501B2"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75,352</w:t>
            </w:r>
          </w:p>
        </w:tc>
        <w:tc>
          <w:tcPr>
            <w:tcW w:w="900" w:type="dxa"/>
            <w:shd w:val="clear" w:color="auto" w:fill="auto"/>
            <w:vAlign w:val="center"/>
          </w:tcPr>
          <w:p w14:paraId="2A5ED32C"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77,444</w:t>
            </w:r>
          </w:p>
        </w:tc>
        <w:tc>
          <w:tcPr>
            <w:tcW w:w="900" w:type="dxa"/>
            <w:shd w:val="clear" w:color="auto" w:fill="auto"/>
            <w:vAlign w:val="center"/>
          </w:tcPr>
          <w:p w14:paraId="12D7F9BB"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79,537</w:t>
            </w:r>
          </w:p>
        </w:tc>
        <w:tc>
          <w:tcPr>
            <w:tcW w:w="1080" w:type="dxa"/>
            <w:shd w:val="clear" w:color="auto" w:fill="auto"/>
            <w:vAlign w:val="center"/>
          </w:tcPr>
          <w:p w14:paraId="02943E00"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81,630</w:t>
            </w:r>
          </w:p>
        </w:tc>
      </w:tr>
    </w:tbl>
    <w:p w14:paraId="08FD8B94" w14:textId="77777777" w:rsidR="000C5C6F" w:rsidRDefault="000C5C6F" w:rsidP="000C5C6F">
      <w:pPr>
        <w:pStyle w:val="ListParagraph"/>
        <w:numPr>
          <w:ilvl w:val="0"/>
          <w:numId w:val="44"/>
        </w:numPr>
        <w:spacing w:before="120" w:after="120"/>
        <w:contextualSpacing w:val="0"/>
        <w:rPr>
          <w:rFonts w:cs="Arial"/>
          <w:color w:val="000000" w:themeColor="text1"/>
          <w:szCs w:val="24"/>
        </w:rPr>
      </w:pPr>
      <w:r w:rsidRPr="00D15521">
        <w:rPr>
          <w:rFonts w:cs="Arial"/>
          <w:color w:val="000000" w:themeColor="text1"/>
          <w:szCs w:val="24"/>
        </w:rPr>
        <w:t xml:space="preserve">Notice how the steps are all higher on the </w:t>
      </w:r>
      <w:r>
        <w:rPr>
          <w:rFonts w:cs="Arial"/>
          <w:color w:val="000000" w:themeColor="text1"/>
          <w:szCs w:val="24"/>
        </w:rPr>
        <w:t>locality</w:t>
      </w:r>
      <w:r w:rsidRPr="00D15521">
        <w:rPr>
          <w:rFonts w:cs="Arial"/>
          <w:color w:val="000000" w:themeColor="text1"/>
          <w:szCs w:val="24"/>
        </w:rPr>
        <w:t xml:space="preserve"> table; therefore, the </w:t>
      </w:r>
      <w:r>
        <w:rPr>
          <w:rFonts w:cs="Arial"/>
          <w:color w:val="000000" w:themeColor="text1"/>
          <w:szCs w:val="24"/>
        </w:rPr>
        <w:t>locality table</w:t>
      </w:r>
      <w:r w:rsidRPr="00D15521">
        <w:rPr>
          <w:rFonts w:cs="Arial"/>
          <w:color w:val="000000" w:themeColor="text1"/>
          <w:szCs w:val="24"/>
        </w:rPr>
        <w:t xml:space="preserve"> is the highest applicable rate range for steps 1-10. </w:t>
      </w:r>
    </w:p>
    <w:p w14:paraId="01E06CD3" w14:textId="77777777" w:rsidR="000C5C6F" w:rsidRDefault="000C5C6F" w:rsidP="000C5C6F">
      <w:pPr>
        <w:pStyle w:val="ListParagraph"/>
        <w:numPr>
          <w:ilvl w:val="0"/>
          <w:numId w:val="44"/>
        </w:numPr>
        <w:spacing w:before="120" w:after="120"/>
        <w:contextualSpacing w:val="0"/>
        <w:rPr>
          <w:rFonts w:cs="Arial"/>
          <w:color w:val="000000" w:themeColor="text1"/>
          <w:szCs w:val="24"/>
        </w:rPr>
      </w:pPr>
      <w:r w:rsidRPr="00BD6664">
        <w:rPr>
          <w:rFonts w:cs="Arial"/>
          <w:color w:val="000000" w:themeColor="text1"/>
          <w:szCs w:val="24"/>
        </w:rPr>
        <w:t xml:space="preserve">We will use the </w:t>
      </w:r>
      <w:r>
        <w:rPr>
          <w:rFonts w:cs="Arial"/>
          <w:color w:val="000000" w:themeColor="text1"/>
          <w:szCs w:val="24"/>
        </w:rPr>
        <w:t>locality table</w:t>
      </w:r>
      <w:r w:rsidRPr="00BD6664">
        <w:rPr>
          <w:rFonts w:cs="Arial"/>
          <w:color w:val="000000" w:themeColor="text1"/>
          <w:szCs w:val="24"/>
        </w:rPr>
        <w:t xml:space="preserve"> to set </w:t>
      </w:r>
      <w:r>
        <w:rPr>
          <w:rFonts w:cs="Arial"/>
          <w:color w:val="000000" w:themeColor="text1"/>
          <w:szCs w:val="24"/>
        </w:rPr>
        <w:t>the employee’s</w:t>
      </w:r>
      <w:r w:rsidRPr="00BD6664">
        <w:rPr>
          <w:rFonts w:cs="Arial"/>
          <w:color w:val="000000" w:themeColor="text1"/>
          <w:szCs w:val="24"/>
        </w:rPr>
        <w:t xml:space="preserve"> pay and </w:t>
      </w:r>
      <w:r w:rsidRPr="00BD6664">
        <w:rPr>
          <w:rFonts w:cs="Arial"/>
          <w:i/>
          <w:color w:val="000000" w:themeColor="text1"/>
          <w:szCs w:val="24"/>
        </w:rPr>
        <w:t>we won’t even look at the</w:t>
      </w:r>
      <w:r>
        <w:rPr>
          <w:rFonts w:cs="Arial"/>
          <w:i/>
          <w:color w:val="000000" w:themeColor="text1"/>
          <w:szCs w:val="24"/>
        </w:rPr>
        <w:t xml:space="preserve"> special rate </w:t>
      </w:r>
      <w:r w:rsidRPr="00BD6664">
        <w:rPr>
          <w:rFonts w:cs="Arial"/>
          <w:i/>
          <w:color w:val="000000" w:themeColor="text1"/>
          <w:szCs w:val="24"/>
        </w:rPr>
        <w:t>table</w:t>
      </w:r>
      <w:r w:rsidRPr="00BD6664">
        <w:rPr>
          <w:rFonts w:cs="Arial"/>
          <w:color w:val="000000" w:themeColor="text1"/>
          <w:szCs w:val="24"/>
        </w:rPr>
        <w:t>.</w:t>
      </w:r>
    </w:p>
    <w:p w14:paraId="19BB8A7D" w14:textId="77777777" w:rsidR="000C5C6F" w:rsidRPr="005513D9" w:rsidRDefault="000C5C6F" w:rsidP="000C5C6F">
      <w:pPr>
        <w:pStyle w:val="ListParagraph"/>
        <w:numPr>
          <w:ilvl w:val="0"/>
          <w:numId w:val="44"/>
        </w:numPr>
        <w:spacing w:before="120" w:after="120"/>
        <w:contextualSpacing w:val="0"/>
        <w:rPr>
          <w:rFonts w:cs="Arial"/>
          <w:color w:val="000000" w:themeColor="text1"/>
          <w:szCs w:val="24"/>
        </w:rPr>
      </w:pPr>
      <w:r w:rsidRPr="00BD6664">
        <w:rPr>
          <w:rFonts w:cs="Arial"/>
          <w:color w:val="000000" w:themeColor="text1"/>
          <w:szCs w:val="24"/>
        </w:rPr>
        <w:t>Slot $</w:t>
      </w:r>
      <w:r>
        <w:rPr>
          <w:rFonts w:cs="Arial"/>
          <w:color w:val="000000" w:themeColor="text1"/>
          <w:szCs w:val="24"/>
        </w:rPr>
        <w:t>73,098</w:t>
      </w:r>
      <w:r w:rsidRPr="00BD6664">
        <w:rPr>
          <w:rFonts w:cs="Arial"/>
          <w:color w:val="000000" w:themeColor="text1"/>
          <w:szCs w:val="24"/>
        </w:rPr>
        <w:t xml:space="preserve"> into grade 11 on the </w:t>
      </w:r>
      <w:r>
        <w:rPr>
          <w:rFonts w:cs="Arial"/>
          <w:color w:val="000000" w:themeColor="text1"/>
          <w:szCs w:val="24"/>
        </w:rPr>
        <w:t>locality</w:t>
      </w:r>
      <w:r w:rsidRPr="00BD6664">
        <w:rPr>
          <w:rFonts w:cs="Arial"/>
          <w:color w:val="000000" w:themeColor="text1"/>
          <w:szCs w:val="24"/>
        </w:rPr>
        <w:t xml:space="preserve"> table. </w:t>
      </w:r>
      <w:r w:rsidRPr="00BD6664">
        <w:rPr>
          <w:rFonts w:cs="Arial"/>
          <w:i/>
          <w:color w:val="000000" w:themeColor="text1"/>
          <w:szCs w:val="24"/>
        </w:rPr>
        <w:t>$</w:t>
      </w:r>
      <w:r>
        <w:rPr>
          <w:rFonts w:cs="Arial"/>
          <w:i/>
          <w:color w:val="000000" w:themeColor="text1"/>
          <w:szCs w:val="24"/>
        </w:rPr>
        <w:t>73,098</w:t>
      </w:r>
      <w:r w:rsidRPr="00BD6664">
        <w:rPr>
          <w:rFonts w:cs="Arial"/>
          <w:i/>
          <w:color w:val="000000" w:themeColor="text1"/>
          <w:szCs w:val="24"/>
        </w:rPr>
        <w:t xml:space="preserve"> falls between step </w:t>
      </w:r>
      <w:r>
        <w:rPr>
          <w:rFonts w:cs="Arial"/>
          <w:i/>
          <w:color w:val="000000" w:themeColor="text1"/>
          <w:szCs w:val="24"/>
        </w:rPr>
        <w:t>3</w:t>
      </w:r>
      <w:r w:rsidRPr="00BD6664">
        <w:rPr>
          <w:rFonts w:cs="Arial"/>
          <w:i/>
          <w:color w:val="000000" w:themeColor="text1"/>
          <w:szCs w:val="24"/>
        </w:rPr>
        <w:t xml:space="preserve"> and </w:t>
      </w:r>
      <w:r>
        <w:rPr>
          <w:rFonts w:cs="Arial"/>
          <w:i/>
          <w:color w:val="000000" w:themeColor="text1"/>
          <w:szCs w:val="24"/>
        </w:rPr>
        <w:t>4</w:t>
      </w:r>
      <w:r w:rsidRPr="00BD6664">
        <w:rPr>
          <w:rFonts w:cs="Arial"/>
          <w:i/>
          <w:color w:val="000000" w:themeColor="text1"/>
          <w:szCs w:val="24"/>
        </w:rPr>
        <w:t>.</w:t>
      </w:r>
      <w:r w:rsidRPr="00BD6664">
        <w:rPr>
          <w:rFonts w:cs="Arial"/>
          <w:i/>
          <w:iCs/>
          <w:color w:val="000000" w:themeColor="text1"/>
          <w:szCs w:val="24"/>
        </w:rPr>
        <w:t xml:space="preserve"> </w:t>
      </w:r>
    </w:p>
    <w:tbl>
      <w:tblPr>
        <w:tblStyle w:val="TableGridLight"/>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0C5C6F" w:rsidRPr="00DC7F90" w14:paraId="038F6CAB" w14:textId="77777777" w:rsidTr="00005585">
        <w:trPr>
          <w:tblHeader/>
        </w:trPr>
        <w:tc>
          <w:tcPr>
            <w:tcW w:w="720" w:type="dxa"/>
            <w:shd w:val="clear" w:color="auto" w:fill="D9D9D9" w:themeFill="background1" w:themeFillShade="D9"/>
          </w:tcPr>
          <w:p w14:paraId="4ABC93F3"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3F84BBD8"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62272AAE"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139D2D8E"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FE959FC"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62DD145"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26C20ACD"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7D251FEE"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1446D5EA"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7C892D93"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35A649C1"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47683393"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0C5C6F" w:rsidRPr="00DC7F90" w14:paraId="2EF0398C" w14:textId="77777777" w:rsidTr="00005585">
        <w:tc>
          <w:tcPr>
            <w:tcW w:w="720" w:type="dxa"/>
          </w:tcPr>
          <w:p w14:paraId="30487C91" w14:textId="77777777" w:rsidR="000C5C6F" w:rsidRPr="008F26FA" w:rsidRDefault="000C5C6F" w:rsidP="00005585">
            <w:pPr>
              <w:jc w:val="center"/>
              <w:rPr>
                <w:rFonts w:ascii="Calibri" w:hAnsi="Calibri" w:cs="Calibri"/>
                <w:b/>
                <w:bCs/>
                <w:color w:val="000000" w:themeColor="text1"/>
                <w:szCs w:val="24"/>
              </w:rPr>
            </w:pPr>
            <w:r w:rsidRPr="008F26FA">
              <w:rPr>
                <w:rFonts w:ascii="Calibri" w:hAnsi="Calibri" w:cs="Calibri"/>
                <w:b/>
                <w:bCs/>
                <w:color w:val="000000" w:themeColor="text1"/>
                <w:szCs w:val="24"/>
              </w:rPr>
              <w:t>DCB</w:t>
            </w:r>
          </w:p>
        </w:tc>
        <w:tc>
          <w:tcPr>
            <w:tcW w:w="540" w:type="dxa"/>
            <w:vAlign w:val="center"/>
            <w:hideMark/>
          </w:tcPr>
          <w:p w14:paraId="67DF931A"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11</w:t>
            </w:r>
          </w:p>
        </w:tc>
        <w:tc>
          <w:tcPr>
            <w:tcW w:w="900" w:type="dxa"/>
            <w:vAlign w:val="center"/>
            <w:hideMark/>
          </w:tcPr>
          <w:p w14:paraId="071B30C7"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66,510</w:t>
            </w:r>
          </w:p>
        </w:tc>
        <w:tc>
          <w:tcPr>
            <w:tcW w:w="900" w:type="dxa"/>
            <w:shd w:val="clear" w:color="auto" w:fill="auto"/>
            <w:vAlign w:val="center"/>
            <w:hideMark/>
          </w:tcPr>
          <w:p w14:paraId="392AFE16"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68,727</w:t>
            </w:r>
          </w:p>
        </w:tc>
        <w:tc>
          <w:tcPr>
            <w:tcW w:w="900" w:type="dxa"/>
            <w:shd w:val="clear" w:color="auto" w:fill="A6A6A6" w:themeFill="background1" w:themeFillShade="A6"/>
            <w:vAlign w:val="center"/>
            <w:hideMark/>
          </w:tcPr>
          <w:p w14:paraId="416269E2"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70,943</w:t>
            </w:r>
          </w:p>
        </w:tc>
        <w:tc>
          <w:tcPr>
            <w:tcW w:w="900" w:type="dxa"/>
            <w:shd w:val="clear" w:color="auto" w:fill="FFFF00"/>
            <w:vAlign w:val="center"/>
            <w:hideMark/>
          </w:tcPr>
          <w:p w14:paraId="7784DF69"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73,160</w:t>
            </w:r>
          </w:p>
        </w:tc>
        <w:tc>
          <w:tcPr>
            <w:tcW w:w="900" w:type="dxa"/>
            <w:shd w:val="clear" w:color="auto" w:fill="auto"/>
            <w:vAlign w:val="center"/>
            <w:hideMark/>
          </w:tcPr>
          <w:p w14:paraId="3F7BB6F5"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75,377</w:t>
            </w:r>
          </w:p>
        </w:tc>
        <w:tc>
          <w:tcPr>
            <w:tcW w:w="900" w:type="dxa"/>
            <w:shd w:val="clear" w:color="auto" w:fill="auto"/>
            <w:vAlign w:val="center"/>
            <w:hideMark/>
          </w:tcPr>
          <w:p w14:paraId="08269991"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77,593</w:t>
            </w:r>
          </w:p>
        </w:tc>
        <w:tc>
          <w:tcPr>
            <w:tcW w:w="900" w:type="dxa"/>
            <w:shd w:val="clear" w:color="auto" w:fill="auto"/>
            <w:vAlign w:val="center"/>
            <w:hideMark/>
          </w:tcPr>
          <w:p w14:paraId="4BDE0ADE"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79,810</w:t>
            </w:r>
          </w:p>
        </w:tc>
        <w:tc>
          <w:tcPr>
            <w:tcW w:w="900" w:type="dxa"/>
            <w:shd w:val="clear" w:color="auto" w:fill="auto"/>
            <w:vAlign w:val="center"/>
            <w:hideMark/>
          </w:tcPr>
          <w:p w14:paraId="2053D386"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82,027</w:t>
            </w:r>
          </w:p>
        </w:tc>
        <w:tc>
          <w:tcPr>
            <w:tcW w:w="900" w:type="dxa"/>
            <w:shd w:val="clear" w:color="auto" w:fill="auto"/>
            <w:vAlign w:val="center"/>
            <w:hideMark/>
          </w:tcPr>
          <w:p w14:paraId="4AE66C3C"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84,243</w:t>
            </w:r>
          </w:p>
        </w:tc>
        <w:tc>
          <w:tcPr>
            <w:tcW w:w="1080" w:type="dxa"/>
            <w:shd w:val="clear" w:color="auto" w:fill="auto"/>
            <w:vAlign w:val="center"/>
            <w:hideMark/>
          </w:tcPr>
          <w:p w14:paraId="04D30840"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86,460</w:t>
            </w:r>
          </w:p>
        </w:tc>
      </w:tr>
    </w:tbl>
    <w:p w14:paraId="50DC6F79" w14:textId="77777777" w:rsidR="000C5C6F" w:rsidRDefault="000C5C6F" w:rsidP="000C5C6F">
      <w:pPr>
        <w:pStyle w:val="ListParagraph"/>
        <w:numPr>
          <w:ilvl w:val="0"/>
          <w:numId w:val="44"/>
        </w:numPr>
        <w:spacing w:before="120" w:after="120"/>
        <w:contextualSpacing w:val="0"/>
        <w:rPr>
          <w:rFonts w:cs="Arial"/>
          <w:color w:val="000000" w:themeColor="text1"/>
          <w:szCs w:val="24"/>
        </w:rPr>
      </w:pPr>
      <w:r w:rsidRPr="002745D4">
        <w:rPr>
          <w:rFonts w:cs="Arial"/>
          <w:color w:val="000000" w:themeColor="text1"/>
          <w:szCs w:val="24"/>
        </w:rPr>
        <w:t>Pay is</w:t>
      </w:r>
      <w:r>
        <w:rPr>
          <w:rFonts w:cs="Arial"/>
          <w:color w:val="000000" w:themeColor="text1"/>
          <w:szCs w:val="24"/>
        </w:rPr>
        <w:t xml:space="preserve"> set at GS-11 step 4, $73,160, DCB locality</w:t>
      </w:r>
      <w:r w:rsidRPr="002745D4">
        <w:rPr>
          <w:rFonts w:cs="Arial"/>
          <w:color w:val="000000" w:themeColor="text1"/>
          <w:szCs w:val="24"/>
        </w:rPr>
        <w:t>. Don’t forget to look at HPR.</w:t>
      </w:r>
    </w:p>
    <w:p w14:paraId="1BEE0BB0" w14:textId="312DFA0F" w:rsidR="000C5C6F" w:rsidRDefault="000C5C6F" w:rsidP="009B3537">
      <w:pPr>
        <w:spacing w:before="240" w:after="240"/>
        <w:rPr>
          <w:rFonts w:cs="Arial"/>
          <w:i/>
          <w:iCs/>
          <w:color w:val="000000" w:themeColor="text1"/>
          <w:szCs w:val="24"/>
        </w:rPr>
      </w:pPr>
      <w:r w:rsidRPr="002D056E">
        <w:rPr>
          <w:b/>
          <w:bCs/>
        </w:rPr>
        <w:t xml:space="preserve">Ex. </w:t>
      </w:r>
      <w:r w:rsidR="009B3537">
        <w:rPr>
          <w:b/>
          <w:bCs/>
        </w:rPr>
        <w:t>9</w:t>
      </w:r>
      <w:r w:rsidRPr="002D056E">
        <w:rPr>
          <w:b/>
          <w:bCs/>
        </w:rPr>
        <w:t xml:space="preserve"> Highest Applicable Rate Range</w:t>
      </w:r>
      <w:r w:rsidR="009B3537">
        <w:rPr>
          <w:b/>
          <w:bCs/>
        </w:rPr>
        <w:t xml:space="preserve">. </w:t>
      </w:r>
      <w:r w:rsidRPr="005E6830">
        <w:rPr>
          <w:rFonts w:cs="Arial"/>
          <w:i/>
          <w:iCs/>
          <w:color w:val="000000" w:themeColor="text1"/>
          <w:szCs w:val="24"/>
        </w:rPr>
        <w:t>$</w:t>
      </w:r>
      <w:r>
        <w:rPr>
          <w:rFonts w:cs="Arial"/>
          <w:i/>
          <w:iCs/>
          <w:color w:val="000000" w:themeColor="text1"/>
          <w:szCs w:val="24"/>
        </w:rPr>
        <w:t>73,098</w:t>
      </w:r>
      <w:r w:rsidRPr="005E6830">
        <w:rPr>
          <w:rFonts w:cs="Arial"/>
          <w:i/>
          <w:iCs/>
          <w:color w:val="000000" w:themeColor="text1"/>
          <w:szCs w:val="24"/>
        </w:rPr>
        <w:t xml:space="preserve"> falls between step </w:t>
      </w:r>
      <w:r>
        <w:rPr>
          <w:rFonts w:cs="Arial"/>
          <w:i/>
          <w:iCs/>
          <w:color w:val="000000" w:themeColor="text1"/>
          <w:szCs w:val="24"/>
        </w:rPr>
        <w:t>5</w:t>
      </w:r>
      <w:r w:rsidRPr="005E6830">
        <w:rPr>
          <w:rFonts w:cs="Arial"/>
          <w:i/>
          <w:iCs/>
          <w:color w:val="000000" w:themeColor="text1"/>
          <w:szCs w:val="24"/>
        </w:rPr>
        <w:t xml:space="preserve"> and step </w:t>
      </w:r>
      <w:r>
        <w:rPr>
          <w:rFonts w:cs="Arial"/>
          <w:i/>
          <w:iCs/>
          <w:color w:val="000000" w:themeColor="text1"/>
          <w:szCs w:val="24"/>
        </w:rPr>
        <w:t>6</w:t>
      </w:r>
      <w:r w:rsidRPr="005E6830">
        <w:rPr>
          <w:rFonts w:cs="Arial"/>
          <w:i/>
          <w:iCs/>
          <w:color w:val="000000" w:themeColor="text1"/>
          <w:szCs w:val="24"/>
        </w:rPr>
        <w:t xml:space="preserve"> on the </w:t>
      </w:r>
      <w:r>
        <w:rPr>
          <w:rFonts w:cs="Arial"/>
          <w:i/>
          <w:iCs/>
          <w:color w:val="000000" w:themeColor="text1"/>
          <w:szCs w:val="24"/>
        </w:rPr>
        <w:t>special rate</w:t>
      </w:r>
      <w:r w:rsidRPr="005E6830">
        <w:rPr>
          <w:rFonts w:cs="Arial"/>
          <w:i/>
          <w:iCs/>
          <w:color w:val="000000" w:themeColor="text1"/>
          <w:szCs w:val="24"/>
        </w:rPr>
        <w:t xml:space="preserve"> table but because the </w:t>
      </w:r>
      <w:r>
        <w:rPr>
          <w:rFonts w:cs="Arial"/>
          <w:i/>
          <w:iCs/>
          <w:color w:val="000000" w:themeColor="text1"/>
          <w:szCs w:val="24"/>
        </w:rPr>
        <w:t>locality table</w:t>
      </w:r>
      <w:r w:rsidRPr="005E6830">
        <w:rPr>
          <w:rFonts w:cs="Arial"/>
          <w:i/>
          <w:iCs/>
          <w:color w:val="000000" w:themeColor="text1"/>
          <w:szCs w:val="24"/>
        </w:rPr>
        <w:t xml:space="preserve"> is the “highest applicable rate range” for </w:t>
      </w:r>
      <w:r>
        <w:rPr>
          <w:rFonts w:cs="Arial"/>
          <w:i/>
          <w:iCs/>
          <w:color w:val="000000" w:themeColor="text1"/>
          <w:szCs w:val="24"/>
        </w:rPr>
        <w:t>all steps at grade 11</w:t>
      </w:r>
      <w:r w:rsidR="009B3537">
        <w:rPr>
          <w:rFonts w:cs="Arial"/>
          <w:i/>
          <w:iCs/>
          <w:color w:val="000000" w:themeColor="text1"/>
          <w:szCs w:val="24"/>
        </w:rPr>
        <w:t xml:space="preserve"> in this example</w:t>
      </w:r>
      <w:r>
        <w:rPr>
          <w:rFonts w:cs="Arial"/>
          <w:i/>
          <w:iCs/>
          <w:color w:val="000000" w:themeColor="text1"/>
          <w:szCs w:val="24"/>
        </w:rPr>
        <w:t>, that means we must use the locality</w:t>
      </w:r>
      <w:r w:rsidRPr="005E6830">
        <w:rPr>
          <w:rFonts w:cs="Arial"/>
          <w:i/>
          <w:iCs/>
          <w:color w:val="000000" w:themeColor="text1"/>
          <w:szCs w:val="24"/>
        </w:rPr>
        <w:t xml:space="preserve"> table</w:t>
      </w:r>
      <w:r>
        <w:rPr>
          <w:rFonts w:cs="Arial"/>
          <w:i/>
          <w:iCs/>
          <w:color w:val="000000" w:themeColor="text1"/>
          <w:szCs w:val="24"/>
        </w:rPr>
        <w:t>. We can’t use the special rate t</w:t>
      </w:r>
      <w:r w:rsidRPr="005E6830">
        <w:rPr>
          <w:rFonts w:cs="Arial"/>
          <w:i/>
          <w:iCs/>
          <w:color w:val="000000" w:themeColor="text1"/>
          <w:szCs w:val="24"/>
        </w:rPr>
        <w:t>able to set their pay</w:t>
      </w:r>
      <w:r>
        <w:rPr>
          <w:rFonts w:cs="Arial"/>
          <w:i/>
          <w:iCs/>
          <w:color w:val="000000" w:themeColor="text1"/>
          <w:szCs w:val="24"/>
        </w:rPr>
        <w:t xml:space="preserve"> </w:t>
      </w:r>
      <w:r w:rsidRPr="005E6830">
        <w:rPr>
          <w:rFonts w:cs="Arial"/>
          <w:i/>
          <w:iCs/>
          <w:color w:val="000000" w:themeColor="text1"/>
          <w:szCs w:val="24"/>
        </w:rPr>
        <w:t>in this example.</w:t>
      </w:r>
    </w:p>
    <w:tbl>
      <w:tblPr>
        <w:tblStyle w:val="TableGridLight"/>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0C5C6F" w:rsidRPr="00DC7F90" w14:paraId="329C61A5" w14:textId="77777777" w:rsidTr="00005585">
        <w:trPr>
          <w:tblHeader/>
        </w:trPr>
        <w:tc>
          <w:tcPr>
            <w:tcW w:w="720" w:type="dxa"/>
            <w:shd w:val="clear" w:color="auto" w:fill="D9D9D9" w:themeFill="background1" w:themeFillShade="D9"/>
          </w:tcPr>
          <w:p w14:paraId="16431D21"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27C14BB0"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3D816A77"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28DE34AB"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6F974B00"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1A2538C3"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20FF4AC3"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7CE3DDF9"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4CC79011"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1EEECAB3"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49E2E56E"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208893D7" w14:textId="77777777" w:rsidR="000C5C6F" w:rsidRPr="00DC7F90" w:rsidRDefault="000C5C6F"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0C5C6F" w:rsidRPr="00DC7F90" w14:paraId="7686ABC2" w14:textId="77777777" w:rsidTr="00005585">
        <w:tc>
          <w:tcPr>
            <w:tcW w:w="720" w:type="dxa"/>
          </w:tcPr>
          <w:p w14:paraId="345AB5CF" w14:textId="77777777" w:rsidR="000C5C6F" w:rsidRPr="008F26FA" w:rsidRDefault="000C5C6F" w:rsidP="00005585">
            <w:pPr>
              <w:jc w:val="center"/>
              <w:rPr>
                <w:rFonts w:ascii="Calibri" w:hAnsi="Calibri" w:cs="Calibri"/>
                <w:b/>
                <w:bCs/>
                <w:color w:val="000000" w:themeColor="text1"/>
                <w:szCs w:val="24"/>
              </w:rPr>
            </w:pPr>
            <w:r w:rsidRPr="008F26FA">
              <w:rPr>
                <w:rFonts w:ascii="Calibri" w:hAnsi="Calibri" w:cs="Calibri"/>
                <w:b/>
                <w:bCs/>
                <w:color w:val="000000" w:themeColor="text1"/>
                <w:szCs w:val="24"/>
              </w:rPr>
              <w:t>DCB</w:t>
            </w:r>
          </w:p>
        </w:tc>
        <w:tc>
          <w:tcPr>
            <w:tcW w:w="540" w:type="dxa"/>
            <w:vAlign w:val="center"/>
            <w:hideMark/>
          </w:tcPr>
          <w:p w14:paraId="16FD88E3"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11</w:t>
            </w:r>
          </w:p>
        </w:tc>
        <w:tc>
          <w:tcPr>
            <w:tcW w:w="900" w:type="dxa"/>
            <w:vAlign w:val="center"/>
            <w:hideMark/>
          </w:tcPr>
          <w:p w14:paraId="17793945"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66,510</w:t>
            </w:r>
          </w:p>
        </w:tc>
        <w:tc>
          <w:tcPr>
            <w:tcW w:w="900" w:type="dxa"/>
            <w:shd w:val="clear" w:color="auto" w:fill="auto"/>
            <w:vAlign w:val="center"/>
            <w:hideMark/>
          </w:tcPr>
          <w:p w14:paraId="2096C683"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68,727</w:t>
            </w:r>
          </w:p>
        </w:tc>
        <w:tc>
          <w:tcPr>
            <w:tcW w:w="900" w:type="dxa"/>
            <w:shd w:val="clear" w:color="auto" w:fill="A6A6A6" w:themeFill="background1" w:themeFillShade="A6"/>
            <w:vAlign w:val="center"/>
            <w:hideMark/>
          </w:tcPr>
          <w:p w14:paraId="534A5D24"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70,943</w:t>
            </w:r>
          </w:p>
        </w:tc>
        <w:tc>
          <w:tcPr>
            <w:tcW w:w="900" w:type="dxa"/>
            <w:shd w:val="clear" w:color="auto" w:fill="FFFF00"/>
            <w:vAlign w:val="center"/>
            <w:hideMark/>
          </w:tcPr>
          <w:p w14:paraId="66E407D7"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73,160</w:t>
            </w:r>
          </w:p>
        </w:tc>
        <w:tc>
          <w:tcPr>
            <w:tcW w:w="900" w:type="dxa"/>
            <w:shd w:val="clear" w:color="auto" w:fill="auto"/>
            <w:vAlign w:val="center"/>
            <w:hideMark/>
          </w:tcPr>
          <w:p w14:paraId="550DB42C"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75,377</w:t>
            </w:r>
          </w:p>
        </w:tc>
        <w:tc>
          <w:tcPr>
            <w:tcW w:w="900" w:type="dxa"/>
            <w:shd w:val="clear" w:color="auto" w:fill="auto"/>
            <w:vAlign w:val="center"/>
            <w:hideMark/>
          </w:tcPr>
          <w:p w14:paraId="09C5D980"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77,593</w:t>
            </w:r>
          </w:p>
        </w:tc>
        <w:tc>
          <w:tcPr>
            <w:tcW w:w="900" w:type="dxa"/>
            <w:shd w:val="clear" w:color="auto" w:fill="auto"/>
            <w:vAlign w:val="center"/>
            <w:hideMark/>
          </w:tcPr>
          <w:p w14:paraId="0635AAFE"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79,810</w:t>
            </w:r>
          </w:p>
        </w:tc>
        <w:tc>
          <w:tcPr>
            <w:tcW w:w="900" w:type="dxa"/>
            <w:shd w:val="clear" w:color="auto" w:fill="auto"/>
            <w:vAlign w:val="center"/>
            <w:hideMark/>
          </w:tcPr>
          <w:p w14:paraId="53ED7B2F"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82,027</w:t>
            </w:r>
          </w:p>
        </w:tc>
        <w:tc>
          <w:tcPr>
            <w:tcW w:w="900" w:type="dxa"/>
            <w:shd w:val="clear" w:color="auto" w:fill="auto"/>
            <w:vAlign w:val="center"/>
            <w:hideMark/>
          </w:tcPr>
          <w:p w14:paraId="589B9AA8"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84,243</w:t>
            </w:r>
          </w:p>
        </w:tc>
        <w:tc>
          <w:tcPr>
            <w:tcW w:w="1080" w:type="dxa"/>
            <w:shd w:val="clear" w:color="auto" w:fill="auto"/>
            <w:vAlign w:val="center"/>
            <w:hideMark/>
          </w:tcPr>
          <w:p w14:paraId="6488FE0A"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86,460</w:t>
            </w:r>
          </w:p>
        </w:tc>
      </w:tr>
      <w:tr w:rsidR="000C5C6F" w:rsidRPr="00DC7F90" w14:paraId="5C0607B9" w14:textId="77777777" w:rsidTr="00005585">
        <w:tc>
          <w:tcPr>
            <w:tcW w:w="720" w:type="dxa"/>
          </w:tcPr>
          <w:p w14:paraId="2778216C" w14:textId="77777777" w:rsidR="000C5C6F" w:rsidRPr="008F26FA" w:rsidRDefault="000C5C6F" w:rsidP="00005585">
            <w:pPr>
              <w:jc w:val="center"/>
              <w:rPr>
                <w:rFonts w:ascii="Calibri" w:hAnsi="Calibri" w:cs="Calibri"/>
                <w:b/>
                <w:bCs/>
                <w:color w:val="000000" w:themeColor="text1"/>
                <w:szCs w:val="24"/>
              </w:rPr>
            </w:pPr>
            <w:r w:rsidRPr="008F26FA">
              <w:rPr>
                <w:rFonts w:ascii="Calibri" w:hAnsi="Calibri" w:cs="Calibri"/>
                <w:b/>
                <w:bCs/>
                <w:color w:val="000000" w:themeColor="text1"/>
                <w:szCs w:val="24"/>
              </w:rPr>
              <w:t>999C</w:t>
            </w:r>
          </w:p>
        </w:tc>
        <w:tc>
          <w:tcPr>
            <w:tcW w:w="540" w:type="dxa"/>
            <w:vAlign w:val="center"/>
          </w:tcPr>
          <w:p w14:paraId="46A6EE19"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11</w:t>
            </w:r>
          </w:p>
        </w:tc>
        <w:tc>
          <w:tcPr>
            <w:tcW w:w="900" w:type="dxa"/>
            <w:vAlign w:val="center"/>
          </w:tcPr>
          <w:p w14:paraId="0D0901F6"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62,795</w:t>
            </w:r>
          </w:p>
        </w:tc>
        <w:tc>
          <w:tcPr>
            <w:tcW w:w="900" w:type="dxa"/>
            <w:shd w:val="clear" w:color="auto" w:fill="auto"/>
            <w:vAlign w:val="center"/>
          </w:tcPr>
          <w:p w14:paraId="2D9CFBC8"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64,888</w:t>
            </w:r>
          </w:p>
        </w:tc>
        <w:tc>
          <w:tcPr>
            <w:tcW w:w="900" w:type="dxa"/>
            <w:shd w:val="clear" w:color="auto" w:fill="auto"/>
            <w:vAlign w:val="center"/>
          </w:tcPr>
          <w:p w14:paraId="7A73F115"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66,980</w:t>
            </w:r>
          </w:p>
        </w:tc>
        <w:tc>
          <w:tcPr>
            <w:tcW w:w="900" w:type="dxa"/>
            <w:shd w:val="clear" w:color="auto" w:fill="auto"/>
            <w:vAlign w:val="center"/>
          </w:tcPr>
          <w:p w14:paraId="4CF4B321"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69,073</w:t>
            </w:r>
          </w:p>
        </w:tc>
        <w:tc>
          <w:tcPr>
            <w:tcW w:w="900" w:type="dxa"/>
            <w:shd w:val="clear" w:color="auto" w:fill="A6A6A6" w:themeFill="background1" w:themeFillShade="A6"/>
            <w:vAlign w:val="center"/>
          </w:tcPr>
          <w:p w14:paraId="6288E69B"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71,166</w:t>
            </w:r>
          </w:p>
        </w:tc>
        <w:tc>
          <w:tcPr>
            <w:tcW w:w="900" w:type="dxa"/>
            <w:shd w:val="clear" w:color="auto" w:fill="FFFF00"/>
            <w:vAlign w:val="center"/>
          </w:tcPr>
          <w:p w14:paraId="3903BE8C"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73,259</w:t>
            </w:r>
          </w:p>
        </w:tc>
        <w:tc>
          <w:tcPr>
            <w:tcW w:w="900" w:type="dxa"/>
            <w:shd w:val="clear" w:color="auto" w:fill="auto"/>
            <w:vAlign w:val="center"/>
          </w:tcPr>
          <w:p w14:paraId="5FB1CC76"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75,352</w:t>
            </w:r>
          </w:p>
        </w:tc>
        <w:tc>
          <w:tcPr>
            <w:tcW w:w="900" w:type="dxa"/>
            <w:shd w:val="clear" w:color="auto" w:fill="auto"/>
            <w:vAlign w:val="center"/>
          </w:tcPr>
          <w:p w14:paraId="42FDAF45"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77,444</w:t>
            </w:r>
          </w:p>
        </w:tc>
        <w:tc>
          <w:tcPr>
            <w:tcW w:w="900" w:type="dxa"/>
            <w:shd w:val="clear" w:color="auto" w:fill="auto"/>
            <w:vAlign w:val="center"/>
          </w:tcPr>
          <w:p w14:paraId="1939D332"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79,537</w:t>
            </w:r>
          </w:p>
        </w:tc>
        <w:tc>
          <w:tcPr>
            <w:tcW w:w="1080" w:type="dxa"/>
            <w:shd w:val="clear" w:color="auto" w:fill="auto"/>
            <w:vAlign w:val="center"/>
          </w:tcPr>
          <w:p w14:paraId="5A67D292" w14:textId="77777777" w:rsidR="000C5C6F" w:rsidRPr="008F26FA" w:rsidRDefault="000C5C6F" w:rsidP="00005585">
            <w:pPr>
              <w:jc w:val="center"/>
              <w:rPr>
                <w:rFonts w:ascii="Calibri" w:hAnsi="Calibri" w:cs="Calibri"/>
                <w:bCs/>
                <w:color w:val="000000" w:themeColor="text1"/>
                <w:szCs w:val="24"/>
              </w:rPr>
            </w:pPr>
            <w:r w:rsidRPr="008F26FA">
              <w:rPr>
                <w:rFonts w:ascii="Calibri" w:hAnsi="Calibri" w:cs="Calibri"/>
                <w:bCs/>
                <w:color w:val="000000" w:themeColor="text1"/>
                <w:szCs w:val="24"/>
              </w:rPr>
              <w:t>81,630</w:t>
            </w:r>
          </w:p>
        </w:tc>
      </w:tr>
    </w:tbl>
    <w:p w14:paraId="0C0795BB" w14:textId="484AEC84" w:rsidR="00523310" w:rsidRDefault="00A7167D" w:rsidP="00523310">
      <w:pPr>
        <w:pStyle w:val="Heading3"/>
        <w:numPr>
          <w:ilvl w:val="0"/>
          <w:numId w:val="17"/>
        </w:numPr>
        <w:spacing w:before="480" w:after="0"/>
        <w:rPr>
          <w:color w:val="auto"/>
        </w:rPr>
      </w:pPr>
      <w:bookmarkStart w:id="38" w:name="_Toc131167838"/>
      <w:r w:rsidRPr="003543ED">
        <w:rPr>
          <w:color w:val="auto"/>
        </w:rPr>
        <w:lastRenderedPageBreak/>
        <w:t>SSR to SSR w/WGI</w:t>
      </w:r>
      <w:bookmarkEnd w:id="38"/>
      <w:r w:rsidRPr="003543ED">
        <w:rPr>
          <w:color w:val="auto"/>
        </w:rPr>
        <w:t xml:space="preserve"> </w:t>
      </w:r>
    </w:p>
    <w:p w14:paraId="61DED0B4" w14:textId="2F091F6E" w:rsidR="00A7167D" w:rsidRPr="00523310" w:rsidRDefault="00A7167D" w:rsidP="00523310">
      <w:pPr>
        <w:spacing w:after="240"/>
        <w:ind w:left="360"/>
        <w:rPr>
          <w:i/>
          <w:iCs/>
        </w:rPr>
      </w:pPr>
      <w:r w:rsidRPr="00523310">
        <w:rPr>
          <w:i/>
          <w:iCs/>
        </w:rPr>
        <w:t>GL-1801-07 (LEO-DEN &amp; 980C) to GL-1801-09 (LEO-DEN &amp; 980C) w/WGI</w:t>
      </w:r>
    </w:p>
    <w:p w14:paraId="3BF96C39" w14:textId="77777777" w:rsidR="00A7167D" w:rsidRPr="00CC476E" w:rsidRDefault="00A7167D" w:rsidP="00A7167D">
      <w:pPr>
        <w:pStyle w:val="normal1"/>
        <w:spacing w:before="120" w:after="120"/>
        <w:rPr>
          <w:rFonts w:cs="Arial"/>
          <w:sz w:val="22"/>
          <w:szCs w:val="22"/>
        </w:rPr>
      </w:pPr>
      <w:r w:rsidRPr="00CC476E">
        <w:rPr>
          <w:rFonts w:cs="Arial"/>
          <w:sz w:val="22"/>
          <w:szCs w:val="22"/>
        </w:rPr>
        <w:t xml:space="preserve">Walter is a GL-1801-07 step 3 and is promoted to a GL-1801-09 position. Both positions </w:t>
      </w:r>
      <w:proofErr w:type="gramStart"/>
      <w:r w:rsidRPr="00CC476E">
        <w:rPr>
          <w:rFonts w:cs="Arial"/>
          <w:sz w:val="22"/>
          <w:szCs w:val="22"/>
        </w:rPr>
        <w:t>are located in</w:t>
      </w:r>
      <w:proofErr w:type="gramEnd"/>
      <w:r w:rsidRPr="00CC476E">
        <w:rPr>
          <w:rFonts w:cs="Arial"/>
          <w:sz w:val="22"/>
          <w:szCs w:val="22"/>
        </w:rPr>
        <w:t xml:space="preserve"> Denver. Special Rate Table 980C and the Denver LEO locality apply to Walter’s position. Walter receives a WGI to step 4 on the same effective date as his promotion action. The standard method is used since the same pay tables apply to the employee before and after promotion. </w:t>
      </w:r>
    </w:p>
    <w:tbl>
      <w:tblPr>
        <w:tblStyle w:val="TableGridLight"/>
        <w:tblW w:w="10890"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1170"/>
        <w:gridCol w:w="540"/>
        <w:gridCol w:w="900"/>
        <w:gridCol w:w="900"/>
        <w:gridCol w:w="900"/>
        <w:gridCol w:w="900"/>
        <w:gridCol w:w="900"/>
        <w:gridCol w:w="900"/>
        <w:gridCol w:w="900"/>
        <w:gridCol w:w="900"/>
        <w:gridCol w:w="900"/>
        <w:gridCol w:w="1080"/>
      </w:tblGrid>
      <w:tr w:rsidR="00A7167D" w:rsidRPr="003543ED" w14:paraId="03BF1D35" w14:textId="77777777" w:rsidTr="00005585">
        <w:trPr>
          <w:tblHeader/>
        </w:trPr>
        <w:tc>
          <w:tcPr>
            <w:tcW w:w="1170" w:type="dxa"/>
            <w:shd w:val="clear" w:color="auto" w:fill="D9D9D9" w:themeFill="background1" w:themeFillShade="D9"/>
          </w:tcPr>
          <w:p w14:paraId="6AB99096"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2017</w:t>
            </w:r>
          </w:p>
        </w:tc>
        <w:tc>
          <w:tcPr>
            <w:tcW w:w="540" w:type="dxa"/>
            <w:shd w:val="clear" w:color="auto" w:fill="D9D9D9" w:themeFill="background1" w:themeFillShade="D9"/>
            <w:hideMark/>
          </w:tcPr>
          <w:p w14:paraId="6BECA813"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Gr</w:t>
            </w:r>
          </w:p>
        </w:tc>
        <w:tc>
          <w:tcPr>
            <w:tcW w:w="900" w:type="dxa"/>
            <w:shd w:val="clear" w:color="auto" w:fill="D9D9D9" w:themeFill="background1" w:themeFillShade="D9"/>
            <w:hideMark/>
          </w:tcPr>
          <w:p w14:paraId="70F8DC15"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STEP 1</w:t>
            </w:r>
          </w:p>
        </w:tc>
        <w:tc>
          <w:tcPr>
            <w:tcW w:w="900" w:type="dxa"/>
            <w:shd w:val="clear" w:color="auto" w:fill="D9D9D9" w:themeFill="background1" w:themeFillShade="D9"/>
            <w:hideMark/>
          </w:tcPr>
          <w:p w14:paraId="16200326"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STEP 2</w:t>
            </w:r>
          </w:p>
        </w:tc>
        <w:tc>
          <w:tcPr>
            <w:tcW w:w="900" w:type="dxa"/>
            <w:shd w:val="clear" w:color="auto" w:fill="D9D9D9" w:themeFill="background1" w:themeFillShade="D9"/>
            <w:hideMark/>
          </w:tcPr>
          <w:p w14:paraId="65258379"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STEP 3</w:t>
            </w:r>
          </w:p>
        </w:tc>
        <w:tc>
          <w:tcPr>
            <w:tcW w:w="900" w:type="dxa"/>
            <w:shd w:val="clear" w:color="auto" w:fill="D9D9D9" w:themeFill="background1" w:themeFillShade="D9"/>
            <w:hideMark/>
          </w:tcPr>
          <w:p w14:paraId="6B319B69"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STEP 4</w:t>
            </w:r>
          </w:p>
        </w:tc>
        <w:tc>
          <w:tcPr>
            <w:tcW w:w="900" w:type="dxa"/>
            <w:shd w:val="clear" w:color="auto" w:fill="D9D9D9" w:themeFill="background1" w:themeFillShade="D9"/>
            <w:hideMark/>
          </w:tcPr>
          <w:p w14:paraId="6923FEE8"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STEP 5</w:t>
            </w:r>
          </w:p>
        </w:tc>
        <w:tc>
          <w:tcPr>
            <w:tcW w:w="900" w:type="dxa"/>
            <w:shd w:val="clear" w:color="auto" w:fill="D9D9D9" w:themeFill="background1" w:themeFillShade="D9"/>
            <w:hideMark/>
          </w:tcPr>
          <w:p w14:paraId="24F6FC8D"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STEP 6</w:t>
            </w:r>
          </w:p>
        </w:tc>
        <w:tc>
          <w:tcPr>
            <w:tcW w:w="900" w:type="dxa"/>
            <w:shd w:val="clear" w:color="auto" w:fill="D9D9D9" w:themeFill="background1" w:themeFillShade="D9"/>
            <w:hideMark/>
          </w:tcPr>
          <w:p w14:paraId="324360C6"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STEP 7</w:t>
            </w:r>
          </w:p>
        </w:tc>
        <w:tc>
          <w:tcPr>
            <w:tcW w:w="900" w:type="dxa"/>
            <w:shd w:val="clear" w:color="auto" w:fill="D9D9D9" w:themeFill="background1" w:themeFillShade="D9"/>
            <w:hideMark/>
          </w:tcPr>
          <w:p w14:paraId="5DE46491"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STEP 8</w:t>
            </w:r>
          </w:p>
        </w:tc>
        <w:tc>
          <w:tcPr>
            <w:tcW w:w="900" w:type="dxa"/>
            <w:shd w:val="clear" w:color="auto" w:fill="D9D9D9" w:themeFill="background1" w:themeFillShade="D9"/>
            <w:hideMark/>
          </w:tcPr>
          <w:p w14:paraId="1DF30A4F"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STEP 9</w:t>
            </w:r>
          </w:p>
        </w:tc>
        <w:tc>
          <w:tcPr>
            <w:tcW w:w="1080" w:type="dxa"/>
            <w:shd w:val="clear" w:color="auto" w:fill="D9D9D9" w:themeFill="background1" w:themeFillShade="D9"/>
            <w:hideMark/>
          </w:tcPr>
          <w:p w14:paraId="0FDF474D"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STEP 10</w:t>
            </w:r>
          </w:p>
        </w:tc>
      </w:tr>
      <w:tr w:rsidR="00A7167D" w:rsidRPr="003543ED" w14:paraId="41F4A315" w14:textId="77777777" w:rsidTr="00005585">
        <w:tc>
          <w:tcPr>
            <w:tcW w:w="1170" w:type="dxa"/>
          </w:tcPr>
          <w:p w14:paraId="55D031A0" w14:textId="77777777" w:rsidR="00A7167D" w:rsidRPr="003543ED" w:rsidRDefault="00A7167D" w:rsidP="00005585">
            <w:pPr>
              <w:jc w:val="center"/>
              <w:rPr>
                <w:rFonts w:ascii="Calibri" w:hAnsi="Calibri" w:cs="Calibri"/>
                <w:b/>
                <w:bCs/>
                <w:szCs w:val="24"/>
              </w:rPr>
            </w:pPr>
            <w:r w:rsidRPr="003543ED">
              <w:rPr>
                <w:rFonts w:ascii="Calibri" w:hAnsi="Calibri" w:cs="Calibri"/>
                <w:b/>
                <w:bCs/>
                <w:szCs w:val="24"/>
              </w:rPr>
              <w:t>LEO-DEN</w:t>
            </w:r>
          </w:p>
        </w:tc>
        <w:tc>
          <w:tcPr>
            <w:tcW w:w="540" w:type="dxa"/>
            <w:vAlign w:val="center"/>
            <w:hideMark/>
          </w:tcPr>
          <w:p w14:paraId="2F0CA9E2"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07</w:t>
            </w:r>
          </w:p>
        </w:tc>
        <w:tc>
          <w:tcPr>
            <w:tcW w:w="900" w:type="dxa"/>
            <w:shd w:val="clear" w:color="auto" w:fill="auto"/>
            <w:vAlign w:val="center"/>
            <w:hideMark/>
          </w:tcPr>
          <w:p w14:paraId="13DE0604"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49,953</w:t>
            </w:r>
          </w:p>
        </w:tc>
        <w:tc>
          <w:tcPr>
            <w:tcW w:w="900" w:type="dxa"/>
            <w:shd w:val="clear" w:color="auto" w:fill="auto"/>
            <w:vAlign w:val="center"/>
            <w:hideMark/>
          </w:tcPr>
          <w:p w14:paraId="479982CC"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51,423</w:t>
            </w:r>
          </w:p>
        </w:tc>
        <w:tc>
          <w:tcPr>
            <w:tcW w:w="900" w:type="dxa"/>
            <w:shd w:val="clear" w:color="auto" w:fill="FFFF00"/>
            <w:vAlign w:val="center"/>
            <w:hideMark/>
          </w:tcPr>
          <w:p w14:paraId="673BA08D"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52,893</w:t>
            </w:r>
          </w:p>
        </w:tc>
        <w:tc>
          <w:tcPr>
            <w:tcW w:w="900" w:type="dxa"/>
            <w:shd w:val="clear" w:color="auto" w:fill="auto"/>
            <w:vAlign w:val="center"/>
            <w:hideMark/>
          </w:tcPr>
          <w:p w14:paraId="758B3642"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54,362</w:t>
            </w:r>
          </w:p>
        </w:tc>
        <w:tc>
          <w:tcPr>
            <w:tcW w:w="900" w:type="dxa"/>
            <w:shd w:val="clear" w:color="auto" w:fill="auto"/>
            <w:vAlign w:val="center"/>
            <w:hideMark/>
          </w:tcPr>
          <w:p w14:paraId="78AD7789"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55,832</w:t>
            </w:r>
          </w:p>
        </w:tc>
        <w:tc>
          <w:tcPr>
            <w:tcW w:w="900" w:type="dxa"/>
            <w:shd w:val="clear" w:color="auto" w:fill="auto"/>
            <w:vAlign w:val="center"/>
            <w:hideMark/>
          </w:tcPr>
          <w:p w14:paraId="31CFC2D3"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57,302</w:t>
            </w:r>
          </w:p>
        </w:tc>
        <w:tc>
          <w:tcPr>
            <w:tcW w:w="900" w:type="dxa"/>
            <w:shd w:val="clear" w:color="auto" w:fill="auto"/>
            <w:vAlign w:val="center"/>
            <w:hideMark/>
          </w:tcPr>
          <w:p w14:paraId="0A71DC77"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58,771</w:t>
            </w:r>
          </w:p>
        </w:tc>
        <w:tc>
          <w:tcPr>
            <w:tcW w:w="900" w:type="dxa"/>
            <w:shd w:val="clear" w:color="auto" w:fill="auto"/>
            <w:vAlign w:val="center"/>
            <w:hideMark/>
          </w:tcPr>
          <w:p w14:paraId="4D238377"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60,241</w:t>
            </w:r>
          </w:p>
        </w:tc>
        <w:tc>
          <w:tcPr>
            <w:tcW w:w="900" w:type="dxa"/>
            <w:shd w:val="clear" w:color="auto" w:fill="auto"/>
            <w:vAlign w:val="center"/>
            <w:hideMark/>
          </w:tcPr>
          <w:p w14:paraId="66775BF2"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61,710</w:t>
            </w:r>
          </w:p>
        </w:tc>
        <w:tc>
          <w:tcPr>
            <w:tcW w:w="1080" w:type="dxa"/>
            <w:shd w:val="clear" w:color="auto" w:fill="auto"/>
            <w:vAlign w:val="center"/>
            <w:hideMark/>
          </w:tcPr>
          <w:p w14:paraId="0C0F4C74"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63,180</w:t>
            </w:r>
          </w:p>
        </w:tc>
      </w:tr>
    </w:tbl>
    <w:p w14:paraId="61212528" w14:textId="77777777" w:rsidR="00A7167D" w:rsidRPr="003543ED" w:rsidRDefault="00A7167D" w:rsidP="00A7167D">
      <w:pPr>
        <w:spacing w:before="120" w:after="120"/>
        <w:rPr>
          <w:rFonts w:cs="Arial"/>
          <w:szCs w:val="24"/>
        </w:rPr>
      </w:pPr>
      <w:r w:rsidRPr="003543ED">
        <w:rPr>
          <w:rFonts w:cs="Arial"/>
          <w:szCs w:val="24"/>
        </w:rPr>
        <w:t>Standard Method</w:t>
      </w:r>
    </w:p>
    <w:p w14:paraId="4F9B6924" w14:textId="168BF519" w:rsidR="00A7167D" w:rsidRPr="003543ED" w:rsidRDefault="00A7167D" w:rsidP="00A7167D">
      <w:pPr>
        <w:pStyle w:val="ListParagraph"/>
        <w:numPr>
          <w:ilvl w:val="0"/>
          <w:numId w:val="58"/>
        </w:numPr>
        <w:spacing w:before="120" w:after="120"/>
        <w:contextualSpacing w:val="0"/>
        <w:rPr>
          <w:rFonts w:cs="Arial"/>
          <w:szCs w:val="24"/>
        </w:rPr>
      </w:pPr>
      <w:r w:rsidRPr="003543ED">
        <w:rPr>
          <w:rFonts w:cs="Arial"/>
          <w:b/>
          <w:bCs/>
          <w:szCs w:val="24"/>
        </w:rPr>
        <w:t>Step A: Geographic Conversion and Simultaneous Pay Actions</w:t>
      </w:r>
      <w:r w:rsidRPr="003543ED">
        <w:rPr>
          <w:rFonts w:cs="Arial"/>
          <w:b/>
          <w:szCs w:val="24"/>
        </w:rPr>
        <w:t xml:space="preserve">. </w:t>
      </w:r>
      <w:r w:rsidRPr="003543ED">
        <w:rPr>
          <w:rFonts w:cs="Arial"/>
          <w:szCs w:val="24"/>
        </w:rPr>
        <w:t xml:space="preserve">Walter’s WGI to step 4 is effective on the same date as his promotion action. The following order must be followed when processing simultaneous pay actions: </w:t>
      </w:r>
      <w:r w:rsidR="009372F5">
        <w:rPr>
          <w:rFonts w:cs="Arial"/>
          <w:szCs w:val="24"/>
        </w:rPr>
        <w:t>(1) Geographic conversion rule</w:t>
      </w:r>
      <w:r w:rsidR="00E710DF">
        <w:rPr>
          <w:rFonts w:cs="Arial"/>
          <w:szCs w:val="24"/>
        </w:rPr>
        <w:t xml:space="preserve">; </w:t>
      </w:r>
      <w:r w:rsidRPr="003543ED">
        <w:rPr>
          <w:rFonts w:cs="Arial"/>
          <w:szCs w:val="24"/>
        </w:rPr>
        <w:t>(</w:t>
      </w:r>
      <w:r w:rsidR="00E710DF">
        <w:rPr>
          <w:rFonts w:cs="Arial"/>
          <w:szCs w:val="24"/>
        </w:rPr>
        <w:t>2</w:t>
      </w:r>
      <w:r w:rsidRPr="003543ED">
        <w:rPr>
          <w:rFonts w:cs="Arial"/>
          <w:szCs w:val="24"/>
        </w:rPr>
        <w:t>) General pay adjustment; (</w:t>
      </w:r>
      <w:r w:rsidR="00E710DF">
        <w:rPr>
          <w:rFonts w:cs="Arial"/>
          <w:szCs w:val="24"/>
        </w:rPr>
        <w:t>3</w:t>
      </w:r>
      <w:r w:rsidRPr="003543ED">
        <w:rPr>
          <w:rFonts w:cs="Arial"/>
          <w:szCs w:val="24"/>
        </w:rPr>
        <w:t>) Within-grade increase/quality step increase; then (</w:t>
      </w:r>
      <w:r w:rsidR="00E710DF">
        <w:rPr>
          <w:rFonts w:cs="Arial"/>
          <w:szCs w:val="24"/>
        </w:rPr>
        <w:t>4</w:t>
      </w:r>
      <w:r w:rsidRPr="003543ED">
        <w:rPr>
          <w:rFonts w:cs="Arial"/>
          <w:szCs w:val="24"/>
        </w:rPr>
        <w:t xml:space="preserve">) Promotion. </w:t>
      </w:r>
    </w:p>
    <w:p w14:paraId="181D5C5A" w14:textId="77777777" w:rsidR="00A7167D" w:rsidRPr="003543ED" w:rsidRDefault="00A7167D" w:rsidP="00A7167D">
      <w:pPr>
        <w:pStyle w:val="ListParagraph"/>
        <w:numPr>
          <w:ilvl w:val="0"/>
          <w:numId w:val="61"/>
        </w:numPr>
        <w:spacing w:before="120" w:after="120"/>
        <w:contextualSpacing w:val="0"/>
        <w:rPr>
          <w:rFonts w:cs="Arial"/>
          <w:szCs w:val="24"/>
        </w:rPr>
      </w:pPr>
      <w:r w:rsidRPr="003543ED">
        <w:rPr>
          <w:rFonts w:cs="Arial"/>
          <w:szCs w:val="24"/>
        </w:rPr>
        <w:t>Both the special rate table 980C and the LEO-Denver locality table apply to the GL-1801-07 position.</w:t>
      </w:r>
    </w:p>
    <w:p w14:paraId="396CAD1B" w14:textId="77777777" w:rsidR="00A7167D" w:rsidRPr="003543ED" w:rsidRDefault="00A7167D" w:rsidP="00A7167D">
      <w:pPr>
        <w:pStyle w:val="ListParagraph"/>
        <w:numPr>
          <w:ilvl w:val="0"/>
          <w:numId w:val="61"/>
        </w:numPr>
        <w:spacing w:before="120" w:after="120"/>
        <w:contextualSpacing w:val="0"/>
        <w:rPr>
          <w:rFonts w:cs="Arial"/>
          <w:szCs w:val="24"/>
        </w:rPr>
      </w:pPr>
      <w:r w:rsidRPr="003543ED">
        <w:rPr>
          <w:rFonts w:cs="Arial"/>
          <w:szCs w:val="24"/>
        </w:rPr>
        <w:t>Compare the steps on both pay tables to determine the highest applicable rate range for each step. In 2017, the LEO-Denver locality table is the highest applicable rate range for steps 1-10.</w:t>
      </w:r>
    </w:p>
    <w:p w14:paraId="1939B86E" w14:textId="77777777" w:rsidR="00A7167D" w:rsidRPr="003543ED" w:rsidRDefault="00A7167D" w:rsidP="00A7167D">
      <w:pPr>
        <w:pStyle w:val="ListParagraph"/>
        <w:numPr>
          <w:ilvl w:val="0"/>
          <w:numId w:val="61"/>
        </w:numPr>
        <w:spacing w:before="120" w:after="120"/>
        <w:contextualSpacing w:val="0"/>
        <w:rPr>
          <w:rFonts w:cs="Arial"/>
          <w:szCs w:val="24"/>
        </w:rPr>
      </w:pPr>
      <w:r w:rsidRPr="003543ED">
        <w:rPr>
          <w:rFonts w:cs="Arial"/>
          <w:szCs w:val="24"/>
        </w:rPr>
        <w:t>The employee receives a WGI from step 3 to step 4. Since the LEO-Denver locality is higher at step 4 we will use the LEO-Denver locality pay table for the WGI.</w:t>
      </w:r>
    </w:p>
    <w:tbl>
      <w:tblPr>
        <w:tblStyle w:val="TableGridLight"/>
        <w:tblW w:w="10890"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1170"/>
        <w:gridCol w:w="540"/>
        <w:gridCol w:w="900"/>
        <w:gridCol w:w="900"/>
        <w:gridCol w:w="900"/>
        <w:gridCol w:w="900"/>
        <w:gridCol w:w="900"/>
        <w:gridCol w:w="900"/>
        <w:gridCol w:w="900"/>
        <w:gridCol w:w="900"/>
        <w:gridCol w:w="900"/>
        <w:gridCol w:w="1080"/>
      </w:tblGrid>
      <w:tr w:rsidR="00A7167D" w:rsidRPr="003543ED" w14:paraId="41AAFF93" w14:textId="77777777" w:rsidTr="00005585">
        <w:trPr>
          <w:tblHeader/>
        </w:trPr>
        <w:tc>
          <w:tcPr>
            <w:tcW w:w="1170" w:type="dxa"/>
            <w:shd w:val="clear" w:color="auto" w:fill="D9D9D9" w:themeFill="background1" w:themeFillShade="D9"/>
          </w:tcPr>
          <w:p w14:paraId="566522B6"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2017</w:t>
            </w:r>
          </w:p>
        </w:tc>
        <w:tc>
          <w:tcPr>
            <w:tcW w:w="540" w:type="dxa"/>
            <w:shd w:val="clear" w:color="auto" w:fill="D9D9D9" w:themeFill="background1" w:themeFillShade="D9"/>
            <w:hideMark/>
          </w:tcPr>
          <w:p w14:paraId="00F1764A"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Gr</w:t>
            </w:r>
          </w:p>
        </w:tc>
        <w:tc>
          <w:tcPr>
            <w:tcW w:w="900" w:type="dxa"/>
            <w:shd w:val="clear" w:color="auto" w:fill="D9D9D9" w:themeFill="background1" w:themeFillShade="D9"/>
            <w:hideMark/>
          </w:tcPr>
          <w:p w14:paraId="4A53A403"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STEP 1</w:t>
            </w:r>
          </w:p>
        </w:tc>
        <w:tc>
          <w:tcPr>
            <w:tcW w:w="900" w:type="dxa"/>
            <w:shd w:val="clear" w:color="auto" w:fill="D9D9D9" w:themeFill="background1" w:themeFillShade="D9"/>
            <w:hideMark/>
          </w:tcPr>
          <w:p w14:paraId="05C7EA9A"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STEP 2</w:t>
            </w:r>
          </w:p>
        </w:tc>
        <w:tc>
          <w:tcPr>
            <w:tcW w:w="900" w:type="dxa"/>
            <w:shd w:val="clear" w:color="auto" w:fill="D9D9D9" w:themeFill="background1" w:themeFillShade="D9"/>
            <w:hideMark/>
          </w:tcPr>
          <w:p w14:paraId="617FB6E9"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STEP 3</w:t>
            </w:r>
          </w:p>
        </w:tc>
        <w:tc>
          <w:tcPr>
            <w:tcW w:w="900" w:type="dxa"/>
            <w:shd w:val="clear" w:color="auto" w:fill="D9D9D9" w:themeFill="background1" w:themeFillShade="D9"/>
            <w:hideMark/>
          </w:tcPr>
          <w:p w14:paraId="7B9905D9"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STEP 4</w:t>
            </w:r>
          </w:p>
        </w:tc>
        <w:tc>
          <w:tcPr>
            <w:tcW w:w="900" w:type="dxa"/>
            <w:shd w:val="clear" w:color="auto" w:fill="D9D9D9" w:themeFill="background1" w:themeFillShade="D9"/>
            <w:hideMark/>
          </w:tcPr>
          <w:p w14:paraId="388243AD"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STEP 5</w:t>
            </w:r>
          </w:p>
        </w:tc>
        <w:tc>
          <w:tcPr>
            <w:tcW w:w="900" w:type="dxa"/>
            <w:shd w:val="clear" w:color="auto" w:fill="D9D9D9" w:themeFill="background1" w:themeFillShade="D9"/>
            <w:hideMark/>
          </w:tcPr>
          <w:p w14:paraId="786B28C6"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STEP 6</w:t>
            </w:r>
          </w:p>
        </w:tc>
        <w:tc>
          <w:tcPr>
            <w:tcW w:w="900" w:type="dxa"/>
            <w:shd w:val="clear" w:color="auto" w:fill="D9D9D9" w:themeFill="background1" w:themeFillShade="D9"/>
            <w:hideMark/>
          </w:tcPr>
          <w:p w14:paraId="42082778"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STEP 7</w:t>
            </w:r>
          </w:p>
        </w:tc>
        <w:tc>
          <w:tcPr>
            <w:tcW w:w="900" w:type="dxa"/>
            <w:shd w:val="clear" w:color="auto" w:fill="D9D9D9" w:themeFill="background1" w:themeFillShade="D9"/>
            <w:hideMark/>
          </w:tcPr>
          <w:p w14:paraId="4DDF0407"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STEP 8</w:t>
            </w:r>
          </w:p>
        </w:tc>
        <w:tc>
          <w:tcPr>
            <w:tcW w:w="900" w:type="dxa"/>
            <w:shd w:val="clear" w:color="auto" w:fill="D9D9D9" w:themeFill="background1" w:themeFillShade="D9"/>
            <w:hideMark/>
          </w:tcPr>
          <w:p w14:paraId="7FAA6DC9"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STEP 9</w:t>
            </w:r>
          </w:p>
        </w:tc>
        <w:tc>
          <w:tcPr>
            <w:tcW w:w="1080" w:type="dxa"/>
            <w:shd w:val="clear" w:color="auto" w:fill="D9D9D9" w:themeFill="background1" w:themeFillShade="D9"/>
            <w:hideMark/>
          </w:tcPr>
          <w:p w14:paraId="4842B1C7"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STEP 10</w:t>
            </w:r>
          </w:p>
        </w:tc>
      </w:tr>
      <w:tr w:rsidR="00A7167D" w:rsidRPr="003543ED" w14:paraId="40299F9D" w14:textId="77777777" w:rsidTr="003A7A18">
        <w:tc>
          <w:tcPr>
            <w:tcW w:w="1170" w:type="dxa"/>
          </w:tcPr>
          <w:p w14:paraId="581B93E6" w14:textId="77777777" w:rsidR="00A7167D" w:rsidRPr="003543ED" w:rsidRDefault="00A7167D" w:rsidP="00005585">
            <w:pPr>
              <w:jc w:val="center"/>
              <w:rPr>
                <w:rFonts w:ascii="Calibri" w:hAnsi="Calibri" w:cs="Calibri"/>
                <w:b/>
                <w:bCs/>
                <w:szCs w:val="24"/>
              </w:rPr>
            </w:pPr>
            <w:r w:rsidRPr="003543ED">
              <w:rPr>
                <w:rFonts w:ascii="Calibri" w:hAnsi="Calibri" w:cs="Calibri"/>
                <w:b/>
                <w:bCs/>
                <w:szCs w:val="24"/>
              </w:rPr>
              <w:t>LEO-DEN</w:t>
            </w:r>
          </w:p>
        </w:tc>
        <w:tc>
          <w:tcPr>
            <w:tcW w:w="540" w:type="dxa"/>
            <w:vAlign w:val="center"/>
            <w:hideMark/>
          </w:tcPr>
          <w:p w14:paraId="3505D52B"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07</w:t>
            </w:r>
          </w:p>
        </w:tc>
        <w:tc>
          <w:tcPr>
            <w:tcW w:w="900" w:type="dxa"/>
            <w:shd w:val="clear" w:color="auto" w:fill="CCC0D9" w:themeFill="accent4" w:themeFillTint="66"/>
            <w:vAlign w:val="center"/>
            <w:hideMark/>
          </w:tcPr>
          <w:p w14:paraId="3BCF9AB4"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49,953</w:t>
            </w:r>
          </w:p>
        </w:tc>
        <w:tc>
          <w:tcPr>
            <w:tcW w:w="900" w:type="dxa"/>
            <w:shd w:val="clear" w:color="auto" w:fill="CCC0D9" w:themeFill="accent4" w:themeFillTint="66"/>
            <w:vAlign w:val="center"/>
            <w:hideMark/>
          </w:tcPr>
          <w:p w14:paraId="266EBB31"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51,423</w:t>
            </w:r>
          </w:p>
        </w:tc>
        <w:tc>
          <w:tcPr>
            <w:tcW w:w="900" w:type="dxa"/>
            <w:shd w:val="clear" w:color="auto" w:fill="FBD4B4" w:themeFill="accent6" w:themeFillTint="66"/>
            <w:vAlign w:val="center"/>
            <w:hideMark/>
          </w:tcPr>
          <w:p w14:paraId="01100B70"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52,893</w:t>
            </w:r>
          </w:p>
        </w:tc>
        <w:tc>
          <w:tcPr>
            <w:tcW w:w="900" w:type="dxa"/>
            <w:shd w:val="clear" w:color="auto" w:fill="FFFF00"/>
            <w:vAlign w:val="center"/>
            <w:hideMark/>
          </w:tcPr>
          <w:p w14:paraId="5F9389D9"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54,362</w:t>
            </w:r>
          </w:p>
        </w:tc>
        <w:tc>
          <w:tcPr>
            <w:tcW w:w="900" w:type="dxa"/>
            <w:shd w:val="clear" w:color="auto" w:fill="CCC0D9" w:themeFill="accent4" w:themeFillTint="66"/>
            <w:vAlign w:val="center"/>
            <w:hideMark/>
          </w:tcPr>
          <w:p w14:paraId="3A1C3295"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55,832</w:t>
            </w:r>
          </w:p>
        </w:tc>
        <w:tc>
          <w:tcPr>
            <w:tcW w:w="900" w:type="dxa"/>
            <w:shd w:val="clear" w:color="auto" w:fill="CCC0D9" w:themeFill="accent4" w:themeFillTint="66"/>
            <w:vAlign w:val="center"/>
            <w:hideMark/>
          </w:tcPr>
          <w:p w14:paraId="66CD60E2"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57,302</w:t>
            </w:r>
          </w:p>
        </w:tc>
        <w:tc>
          <w:tcPr>
            <w:tcW w:w="900" w:type="dxa"/>
            <w:shd w:val="clear" w:color="auto" w:fill="CCC0D9" w:themeFill="accent4" w:themeFillTint="66"/>
            <w:vAlign w:val="center"/>
            <w:hideMark/>
          </w:tcPr>
          <w:p w14:paraId="700AA760"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58,771</w:t>
            </w:r>
          </w:p>
        </w:tc>
        <w:tc>
          <w:tcPr>
            <w:tcW w:w="900" w:type="dxa"/>
            <w:shd w:val="clear" w:color="auto" w:fill="CCC0D9" w:themeFill="accent4" w:themeFillTint="66"/>
            <w:vAlign w:val="center"/>
            <w:hideMark/>
          </w:tcPr>
          <w:p w14:paraId="63C3EF94"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60,241</w:t>
            </w:r>
          </w:p>
        </w:tc>
        <w:tc>
          <w:tcPr>
            <w:tcW w:w="900" w:type="dxa"/>
            <w:shd w:val="clear" w:color="auto" w:fill="CCC0D9" w:themeFill="accent4" w:themeFillTint="66"/>
            <w:vAlign w:val="center"/>
            <w:hideMark/>
          </w:tcPr>
          <w:p w14:paraId="6ECAFB92"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61,710</w:t>
            </w:r>
          </w:p>
        </w:tc>
        <w:tc>
          <w:tcPr>
            <w:tcW w:w="1080" w:type="dxa"/>
            <w:shd w:val="clear" w:color="auto" w:fill="CCC0D9" w:themeFill="accent4" w:themeFillTint="66"/>
            <w:vAlign w:val="center"/>
            <w:hideMark/>
          </w:tcPr>
          <w:p w14:paraId="7C220513"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63,180</w:t>
            </w:r>
          </w:p>
        </w:tc>
      </w:tr>
      <w:tr w:rsidR="00A7167D" w:rsidRPr="003543ED" w14:paraId="2861DE64" w14:textId="77777777" w:rsidTr="00005585">
        <w:tc>
          <w:tcPr>
            <w:tcW w:w="1170" w:type="dxa"/>
          </w:tcPr>
          <w:p w14:paraId="17DD31AA" w14:textId="77777777" w:rsidR="00A7167D" w:rsidRPr="003543ED" w:rsidRDefault="00A7167D" w:rsidP="00005585">
            <w:pPr>
              <w:jc w:val="center"/>
              <w:rPr>
                <w:rFonts w:ascii="Calibri" w:hAnsi="Calibri" w:cs="Calibri"/>
                <w:b/>
                <w:bCs/>
                <w:szCs w:val="24"/>
              </w:rPr>
            </w:pPr>
            <w:r w:rsidRPr="003543ED">
              <w:rPr>
                <w:rFonts w:ascii="Calibri" w:hAnsi="Calibri" w:cs="Calibri"/>
                <w:b/>
                <w:bCs/>
                <w:szCs w:val="24"/>
              </w:rPr>
              <w:t>980C</w:t>
            </w:r>
          </w:p>
        </w:tc>
        <w:tc>
          <w:tcPr>
            <w:tcW w:w="540" w:type="dxa"/>
            <w:vAlign w:val="center"/>
          </w:tcPr>
          <w:p w14:paraId="1BC70241"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07</w:t>
            </w:r>
          </w:p>
        </w:tc>
        <w:tc>
          <w:tcPr>
            <w:tcW w:w="900" w:type="dxa"/>
            <w:shd w:val="clear" w:color="auto" w:fill="auto"/>
            <w:vAlign w:val="center"/>
          </w:tcPr>
          <w:p w14:paraId="3CAE33A2"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48,442</w:t>
            </w:r>
          </w:p>
        </w:tc>
        <w:tc>
          <w:tcPr>
            <w:tcW w:w="900" w:type="dxa"/>
            <w:shd w:val="clear" w:color="auto" w:fill="auto"/>
            <w:vAlign w:val="center"/>
          </w:tcPr>
          <w:p w14:paraId="01FF944A"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50,057</w:t>
            </w:r>
          </w:p>
        </w:tc>
        <w:tc>
          <w:tcPr>
            <w:tcW w:w="900" w:type="dxa"/>
            <w:shd w:val="clear" w:color="auto" w:fill="auto"/>
            <w:vAlign w:val="center"/>
          </w:tcPr>
          <w:p w14:paraId="44E88478"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51,672</w:t>
            </w:r>
          </w:p>
        </w:tc>
        <w:tc>
          <w:tcPr>
            <w:tcW w:w="900" w:type="dxa"/>
            <w:shd w:val="clear" w:color="auto" w:fill="auto"/>
            <w:vAlign w:val="center"/>
          </w:tcPr>
          <w:p w14:paraId="272EC22B"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53,288</w:t>
            </w:r>
          </w:p>
        </w:tc>
        <w:tc>
          <w:tcPr>
            <w:tcW w:w="900" w:type="dxa"/>
            <w:shd w:val="clear" w:color="auto" w:fill="auto"/>
            <w:vAlign w:val="center"/>
          </w:tcPr>
          <w:p w14:paraId="47DBBC8B"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54,903</w:t>
            </w:r>
          </w:p>
        </w:tc>
        <w:tc>
          <w:tcPr>
            <w:tcW w:w="900" w:type="dxa"/>
            <w:shd w:val="clear" w:color="auto" w:fill="auto"/>
            <w:vAlign w:val="center"/>
          </w:tcPr>
          <w:p w14:paraId="53DD00EE"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56,518</w:t>
            </w:r>
          </w:p>
        </w:tc>
        <w:tc>
          <w:tcPr>
            <w:tcW w:w="900" w:type="dxa"/>
            <w:shd w:val="clear" w:color="auto" w:fill="auto"/>
            <w:vAlign w:val="center"/>
          </w:tcPr>
          <w:p w14:paraId="60797B88"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58,133</w:t>
            </w:r>
          </w:p>
        </w:tc>
        <w:tc>
          <w:tcPr>
            <w:tcW w:w="900" w:type="dxa"/>
            <w:shd w:val="clear" w:color="auto" w:fill="auto"/>
            <w:vAlign w:val="center"/>
          </w:tcPr>
          <w:p w14:paraId="2F84FEC7"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59,748</w:t>
            </w:r>
          </w:p>
        </w:tc>
        <w:tc>
          <w:tcPr>
            <w:tcW w:w="900" w:type="dxa"/>
            <w:shd w:val="clear" w:color="auto" w:fill="auto"/>
            <w:vAlign w:val="center"/>
          </w:tcPr>
          <w:p w14:paraId="1C2EE120"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61,364</w:t>
            </w:r>
          </w:p>
        </w:tc>
        <w:tc>
          <w:tcPr>
            <w:tcW w:w="1080" w:type="dxa"/>
            <w:shd w:val="clear" w:color="auto" w:fill="auto"/>
            <w:vAlign w:val="center"/>
          </w:tcPr>
          <w:p w14:paraId="4D7F5161"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62,979</w:t>
            </w:r>
          </w:p>
        </w:tc>
      </w:tr>
    </w:tbl>
    <w:p w14:paraId="71E34BA2" w14:textId="0983AE81" w:rsidR="0070713D" w:rsidRPr="002745D4" w:rsidRDefault="00A7167D" w:rsidP="00403CBA">
      <w:pPr>
        <w:pStyle w:val="ListParagraph"/>
        <w:numPr>
          <w:ilvl w:val="0"/>
          <w:numId w:val="58"/>
        </w:numPr>
        <w:spacing w:before="120" w:after="120"/>
        <w:contextualSpacing w:val="0"/>
        <w:rPr>
          <w:rFonts w:cs="Arial"/>
          <w:color w:val="000000" w:themeColor="text1"/>
          <w:szCs w:val="24"/>
        </w:rPr>
      </w:pPr>
      <w:r w:rsidRPr="003543ED">
        <w:rPr>
          <w:rFonts w:cs="Arial"/>
          <w:b/>
          <w:bCs/>
          <w:szCs w:val="24"/>
        </w:rPr>
        <w:t xml:space="preserve">Step B: Apply the Two-Step Promotion Rule. </w:t>
      </w:r>
      <w:r w:rsidRPr="003543ED">
        <w:rPr>
          <w:rFonts w:cs="Arial"/>
          <w:szCs w:val="24"/>
        </w:rPr>
        <w:t xml:space="preserve">Use the Base table and add two steps. </w:t>
      </w:r>
      <w:r w:rsidR="0070713D">
        <w:rPr>
          <w:rFonts w:cs="Arial"/>
          <w:color w:val="000000" w:themeColor="text1"/>
          <w:szCs w:val="24"/>
        </w:rPr>
        <w:t>Never just take the current pay table and just two steps when both a locality and SSR apply:</w:t>
      </w:r>
    </w:p>
    <w:p w14:paraId="2AB4B1B2" w14:textId="77777777" w:rsidR="00A7167D" w:rsidRPr="003543ED" w:rsidRDefault="00A7167D" w:rsidP="00A7167D">
      <w:pPr>
        <w:spacing w:before="120" w:after="120"/>
        <w:ind w:left="720"/>
        <w:rPr>
          <w:rFonts w:cs="Arial"/>
          <w:i/>
          <w:szCs w:val="24"/>
        </w:rPr>
      </w:pPr>
      <w:r w:rsidRPr="003543ED">
        <w:rPr>
          <w:rFonts w:cs="Arial"/>
          <w:i/>
          <w:szCs w:val="24"/>
        </w:rPr>
        <w:t>GL-07 step 4 + 2 steps =</w:t>
      </w:r>
      <w:r w:rsidRPr="003543ED">
        <w:rPr>
          <w:rFonts w:cs="Arial"/>
          <w:b/>
          <w:i/>
          <w:szCs w:val="24"/>
        </w:rPr>
        <w:t xml:space="preserve"> </w:t>
      </w:r>
      <w:r w:rsidRPr="003543ED">
        <w:rPr>
          <w:rFonts w:cs="Arial"/>
          <w:i/>
          <w:szCs w:val="24"/>
        </w:rPr>
        <w:t>GL-07 step 6</w:t>
      </w:r>
    </w:p>
    <w:p w14:paraId="7111C2B7" w14:textId="77777777" w:rsidR="00A7167D" w:rsidRPr="003543ED" w:rsidRDefault="00A7167D" w:rsidP="00A7167D">
      <w:pPr>
        <w:pStyle w:val="ListParagraph"/>
        <w:numPr>
          <w:ilvl w:val="0"/>
          <w:numId w:val="58"/>
        </w:numPr>
        <w:spacing w:before="120" w:after="120"/>
        <w:contextualSpacing w:val="0"/>
        <w:rPr>
          <w:rFonts w:cs="Arial"/>
          <w:b/>
          <w:bCs/>
          <w:szCs w:val="24"/>
        </w:rPr>
      </w:pPr>
      <w:r w:rsidRPr="003543ED">
        <w:rPr>
          <w:rFonts w:cs="Arial"/>
          <w:b/>
          <w:bCs/>
          <w:szCs w:val="24"/>
        </w:rPr>
        <w:t>Step C: Promotion Entitlement.</w:t>
      </w:r>
    </w:p>
    <w:p w14:paraId="5167EA81" w14:textId="77777777" w:rsidR="00A7167D" w:rsidRPr="003543ED" w:rsidRDefault="00A7167D" w:rsidP="00A7167D">
      <w:pPr>
        <w:pStyle w:val="ListParagraph"/>
        <w:numPr>
          <w:ilvl w:val="0"/>
          <w:numId w:val="59"/>
        </w:numPr>
        <w:spacing w:before="120" w:after="120"/>
        <w:contextualSpacing w:val="0"/>
        <w:rPr>
          <w:rFonts w:cs="Arial"/>
          <w:szCs w:val="24"/>
        </w:rPr>
      </w:pPr>
      <w:r w:rsidRPr="003543ED">
        <w:rPr>
          <w:rFonts w:cs="Arial"/>
          <w:szCs w:val="24"/>
        </w:rPr>
        <w:t>Find the locality pay table and the special rate table (if applicable) that apply to the employee’s current position, at the new location (if applicable).</w:t>
      </w:r>
    </w:p>
    <w:p w14:paraId="1A9C32CE" w14:textId="77777777" w:rsidR="00A7167D" w:rsidRPr="003543ED" w:rsidRDefault="00A7167D" w:rsidP="00A7167D">
      <w:pPr>
        <w:spacing w:before="120" w:after="120"/>
        <w:ind w:left="1440"/>
        <w:rPr>
          <w:rFonts w:cs="Arial"/>
          <w:i/>
          <w:szCs w:val="24"/>
        </w:rPr>
      </w:pPr>
      <w:r w:rsidRPr="003543ED">
        <w:rPr>
          <w:rFonts w:cs="Arial"/>
          <w:i/>
          <w:szCs w:val="24"/>
        </w:rPr>
        <w:t xml:space="preserve">The Denver LEO locality and Special Rate Table 980C apply to a GS-1801-07 position in Denver. </w:t>
      </w:r>
    </w:p>
    <w:p w14:paraId="43B1E870" w14:textId="77777777" w:rsidR="0002458F" w:rsidRDefault="00A7167D" w:rsidP="00A7167D">
      <w:pPr>
        <w:numPr>
          <w:ilvl w:val="0"/>
          <w:numId w:val="59"/>
        </w:numPr>
        <w:spacing w:before="120" w:after="120"/>
        <w:rPr>
          <w:rFonts w:cs="Arial"/>
          <w:szCs w:val="24"/>
        </w:rPr>
      </w:pPr>
      <w:r w:rsidRPr="003543ED">
        <w:rPr>
          <w:rFonts w:cs="Arial"/>
          <w:szCs w:val="24"/>
        </w:rPr>
        <w:t xml:space="preserve">Take the grade and step from Step B (GL-07 step 6) and place it on both pay tables. Whichever table produces the higher dollar amount will determine the promotion entitlement. </w:t>
      </w:r>
    </w:p>
    <w:p w14:paraId="7555B770" w14:textId="709949D2" w:rsidR="00A7167D" w:rsidRPr="003543ED" w:rsidRDefault="00A7167D" w:rsidP="0002458F">
      <w:pPr>
        <w:spacing w:before="120" w:after="120"/>
        <w:ind w:left="1440"/>
        <w:rPr>
          <w:rFonts w:cs="Arial"/>
          <w:szCs w:val="24"/>
        </w:rPr>
      </w:pPr>
      <w:r w:rsidRPr="003543ED">
        <w:rPr>
          <w:rFonts w:cs="Arial"/>
          <w:i/>
          <w:szCs w:val="24"/>
        </w:rPr>
        <w:t>$55,832 is the employee’s promotion entitlement.</w:t>
      </w:r>
    </w:p>
    <w:tbl>
      <w:tblPr>
        <w:tblStyle w:val="TableGridLight"/>
        <w:tblW w:w="10890"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1170"/>
        <w:gridCol w:w="540"/>
        <w:gridCol w:w="900"/>
        <w:gridCol w:w="900"/>
        <w:gridCol w:w="900"/>
        <w:gridCol w:w="900"/>
        <w:gridCol w:w="900"/>
        <w:gridCol w:w="900"/>
        <w:gridCol w:w="900"/>
        <w:gridCol w:w="900"/>
        <w:gridCol w:w="900"/>
        <w:gridCol w:w="1080"/>
      </w:tblGrid>
      <w:tr w:rsidR="00A7167D" w:rsidRPr="003543ED" w14:paraId="3E14A5E1" w14:textId="77777777" w:rsidTr="00005585">
        <w:trPr>
          <w:tblHeader/>
        </w:trPr>
        <w:tc>
          <w:tcPr>
            <w:tcW w:w="1170" w:type="dxa"/>
            <w:shd w:val="clear" w:color="auto" w:fill="D9D9D9" w:themeFill="background1" w:themeFillShade="D9"/>
          </w:tcPr>
          <w:p w14:paraId="746B4323"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2017</w:t>
            </w:r>
          </w:p>
        </w:tc>
        <w:tc>
          <w:tcPr>
            <w:tcW w:w="540" w:type="dxa"/>
            <w:shd w:val="clear" w:color="auto" w:fill="D9D9D9" w:themeFill="background1" w:themeFillShade="D9"/>
            <w:hideMark/>
          </w:tcPr>
          <w:p w14:paraId="51FB94DE"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Gr</w:t>
            </w:r>
          </w:p>
        </w:tc>
        <w:tc>
          <w:tcPr>
            <w:tcW w:w="900" w:type="dxa"/>
            <w:shd w:val="clear" w:color="auto" w:fill="D9D9D9" w:themeFill="background1" w:themeFillShade="D9"/>
            <w:hideMark/>
          </w:tcPr>
          <w:p w14:paraId="3B8AEBEE"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STEP 1</w:t>
            </w:r>
          </w:p>
        </w:tc>
        <w:tc>
          <w:tcPr>
            <w:tcW w:w="900" w:type="dxa"/>
            <w:shd w:val="clear" w:color="auto" w:fill="D9D9D9" w:themeFill="background1" w:themeFillShade="D9"/>
            <w:hideMark/>
          </w:tcPr>
          <w:p w14:paraId="5B89D6C9"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STEP 2</w:t>
            </w:r>
          </w:p>
        </w:tc>
        <w:tc>
          <w:tcPr>
            <w:tcW w:w="900" w:type="dxa"/>
            <w:shd w:val="clear" w:color="auto" w:fill="D9D9D9" w:themeFill="background1" w:themeFillShade="D9"/>
            <w:hideMark/>
          </w:tcPr>
          <w:p w14:paraId="5201C83E"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STEP 3</w:t>
            </w:r>
          </w:p>
        </w:tc>
        <w:tc>
          <w:tcPr>
            <w:tcW w:w="900" w:type="dxa"/>
            <w:shd w:val="clear" w:color="auto" w:fill="D9D9D9" w:themeFill="background1" w:themeFillShade="D9"/>
            <w:hideMark/>
          </w:tcPr>
          <w:p w14:paraId="296BC998"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STEP 4</w:t>
            </w:r>
          </w:p>
        </w:tc>
        <w:tc>
          <w:tcPr>
            <w:tcW w:w="900" w:type="dxa"/>
            <w:shd w:val="clear" w:color="auto" w:fill="D9D9D9" w:themeFill="background1" w:themeFillShade="D9"/>
            <w:hideMark/>
          </w:tcPr>
          <w:p w14:paraId="2721823E"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STEP 5</w:t>
            </w:r>
          </w:p>
        </w:tc>
        <w:tc>
          <w:tcPr>
            <w:tcW w:w="900" w:type="dxa"/>
            <w:shd w:val="clear" w:color="auto" w:fill="D9D9D9" w:themeFill="background1" w:themeFillShade="D9"/>
            <w:hideMark/>
          </w:tcPr>
          <w:p w14:paraId="4B8E5CF0"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STEP 6</w:t>
            </w:r>
          </w:p>
        </w:tc>
        <w:tc>
          <w:tcPr>
            <w:tcW w:w="900" w:type="dxa"/>
            <w:shd w:val="clear" w:color="auto" w:fill="D9D9D9" w:themeFill="background1" w:themeFillShade="D9"/>
            <w:hideMark/>
          </w:tcPr>
          <w:p w14:paraId="2F9049EA"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STEP 7</w:t>
            </w:r>
          </w:p>
        </w:tc>
        <w:tc>
          <w:tcPr>
            <w:tcW w:w="900" w:type="dxa"/>
            <w:shd w:val="clear" w:color="auto" w:fill="D9D9D9" w:themeFill="background1" w:themeFillShade="D9"/>
            <w:hideMark/>
          </w:tcPr>
          <w:p w14:paraId="4D7070F8"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STEP 8</w:t>
            </w:r>
          </w:p>
        </w:tc>
        <w:tc>
          <w:tcPr>
            <w:tcW w:w="900" w:type="dxa"/>
            <w:shd w:val="clear" w:color="auto" w:fill="D9D9D9" w:themeFill="background1" w:themeFillShade="D9"/>
            <w:hideMark/>
          </w:tcPr>
          <w:p w14:paraId="6DAAC790"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STEP 9</w:t>
            </w:r>
          </w:p>
        </w:tc>
        <w:tc>
          <w:tcPr>
            <w:tcW w:w="1080" w:type="dxa"/>
            <w:shd w:val="clear" w:color="auto" w:fill="D9D9D9" w:themeFill="background1" w:themeFillShade="D9"/>
            <w:hideMark/>
          </w:tcPr>
          <w:p w14:paraId="4BB6C79D"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STEP 10</w:t>
            </w:r>
          </w:p>
        </w:tc>
      </w:tr>
      <w:tr w:rsidR="00A7167D" w:rsidRPr="003543ED" w14:paraId="7F3B56B2" w14:textId="77777777" w:rsidTr="00005585">
        <w:tc>
          <w:tcPr>
            <w:tcW w:w="1170" w:type="dxa"/>
          </w:tcPr>
          <w:p w14:paraId="392C8C65" w14:textId="77777777" w:rsidR="00A7167D" w:rsidRPr="003543ED" w:rsidRDefault="00A7167D" w:rsidP="00005585">
            <w:pPr>
              <w:jc w:val="center"/>
              <w:rPr>
                <w:rFonts w:ascii="Calibri" w:hAnsi="Calibri" w:cs="Calibri"/>
                <w:b/>
                <w:bCs/>
                <w:szCs w:val="24"/>
              </w:rPr>
            </w:pPr>
            <w:r w:rsidRPr="003543ED">
              <w:rPr>
                <w:rFonts w:ascii="Calibri" w:hAnsi="Calibri" w:cs="Calibri"/>
                <w:b/>
                <w:bCs/>
                <w:szCs w:val="24"/>
              </w:rPr>
              <w:t>LEO-DEN</w:t>
            </w:r>
          </w:p>
        </w:tc>
        <w:tc>
          <w:tcPr>
            <w:tcW w:w="540" w:type="dxa"/>
            <w:vAlign w:val="center"/>
            <w:hideMark/>
          </w:tcPr>
          <w:p w14:paraId="7D12C87E"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07</w:t>
            </w:r>
          </w:p>
        </w:tc>
        <w:tc>
          <w:tcPr>
            <w:tcW w:w="900" w:type="dxa"/>
            <w:shd w:val="clear" w:color="auto" w:fill="auto"/>
            <w:vAlign w:val="center"/>
            <w:hideMark/>
          </w:tcPr>
          <w:p w14:paraId="54A286C1"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49,953</w:t>
            </w:r>
          </w:p>
        </w:tc>
        <w:tc>
          <w:tcPr>
            <w:tcW w:w="900" w:type="dxa"/>
            <w:shd w:val="clear" w:color="auto" w:fill="auto"/>
            <w:vAlign w:val="center"/>
            <w:hideMark/>
          </w:tcPr>
          <w:p w14:paraId="7A18730D"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51,423</w:t>
            </w:r>
          </w:p>
        </w:tc>
        <w:tc>
          <w:tcPr>
            <w:tcW w:w="900" w:type="dxa"/>
            <w:shd w:val="clear" w:color="auto" w:fill="auto"/>
            <w:vAlign w:val="center"/>
            <w:hideMark/>
          </w:tcPr>
          <w:p w14:paraId="1702AADE"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52,893</w:t>
            </w:r>
          </w:p>
        </w:tc>
        <w:tc>
          <w:tcPr>
            <w:tcW w:w="900" w:type="dxa"/>
            <w:shd w:val="clear" w:color="auto" w:fill="auto"/>
            <w:vAlign w:val="center"/>
            <w:hideMark/>
          </w:tcPr>
          <w:p w14:paraId="5C61C4EA"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54,362</w:t>
            </w:r>
          </w:p>
        </w:tc>
        <w:tc>
          <w:tcPr>
            <w:tcW w:w="900" w:type="dxa"/>
            <w:shd w:val="clear" w:color="auto" w:fill="auto"/>
            <w:vAlign w:val="center"/>
            <w:hideMark/>
          </w:tcPr>
          <w:p w14:paraId="2DCC1CAD"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55,832</w:t>
            </w:r>
          </w:p>
        </w:tc>
        <w:tc>
          <w:tcPr>
            <w:tcW w:w="900" w:type="dxa"/>
            <w:shd w:val="clear" w:color="auto" w:fill="FFFF00"/>
            <w:vAlign w:val="center"/>
            <w:hideMark/>
          </w:tcPr>
          <w:p w14:paraId="0A74E042"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57,302</w:t>
            </w:r>
          </w:p>
        </w:tc>
        <w:tc>
          <w:tcPr>
            <w:tcW w:w="900" w:type="dxa"/>
            <w:shd w:val="clear" w:color="auto" w:fill="auto"/>
            <w:vAlign w:val="center"/>
            <w:hideMark/>
          </w:tcPr>
          <w:p w14:paraId="40CBFB6C"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58,771</w:t>
            </w:r>
          </w:p>
        </w:tc>
        <w:tc>
          <w:tcPr>
            <w:tcW w:w="900" w:type="dxa"/>
            <w:shd w:val="clear" w:color="auto" w:fill="auto"/>
            <w:vAlign w:val="center"/>
            <w:hideMark/>
          </w:tcPr>
          <w:p w14:paraId="6C7947F5"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60,241</w:t>
            </w:r>
          </w:p>
        </w:tc>
        <w:tc>
          <w:tcPr>
            <w:tcW w:w="900" w:type="dxa"/>
            <w:shd w:val="clear" w:color="auto" w:fill="auto"/>
            <w:vAlign w:val="center"/>
            <w:hideMark/>
          </w:tcPr>
          <w:p w14:paraId="03CA6729"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61,710</w:t>
            </w:r>
          </w:p>
        </w:tc>
        <w:tc>
          <w:tcPr>
            <w:tcW w:w="1080" w:type="dxa"/>
            <w:shd w:val="clear" w:color="auto" w:fill="auto"/>
            <w:vAlign w:val="center"/>
            <w:hideMark/>
          </w:tcPr>
          <w:p w14:paraId="06E44BC4"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63,180</w:t>
            </w:r>
          </w:p>
        </w:tc>
      </w:tr>
      <w:tr w:rsidR="00A7167D" w:rsidRPr="003543ED" w14:paraId="57D763BF" w14:textId="77777777" w:rsidTr="00005585">
        <w:tc>
          <w:tcPr>
            <w:tcW w:w="1170" w:type="dxa"/>
          </w:tcPr>
          <w:p w14:paraId="2279E938" w14:textId="77777777" w:rsidR="00A7167D" w:rsidRPr="003543ED" w:rsidRDefault="00A7167D" w:rsidP="00005585">
            <w:pPr>
              <w:jc w:val="center"/>
              <w:rPr>
                <w:rFonts w:ascii="Calibri" w:hAnsi="Calibri" w:cs="Calibri"/>
                <w:b/>
                <w:bCs/>
                <w:szCs w:val="24"/>
              </w:rPr>
            </w:pPr>
            <w:r w:rsidRPr="003543ED">
              <w:rPr>
                <w:rFonts w:ascii="Calibri" w:hAnsi="Calibri" w:cs="Calibri"/>
                <w:b/>
                <w:bCs/>
                <w:szCs w:val="24"/>
              </w:rPr>
              <w:t>980C</w:t>
            </w:r>
          </w:p>
        </w:tc>
        <w:tc>
          <w:tcPr>
            <w:tcW w:w="540" w:type="dxa"/>
            <w:vAlign w:val="center"/>
          </w:tcPr>
          <w:p w14:paraId="39F4DB3E"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07</w:t>
            </w:r>
          </w:p>
        </w:tc>
        <w:tc>
          <w:tcPr>
            <w:tcW w:w="900" w:type="dxa"/>
            <w:shd w:val="clear" w:color="auto" w:fill="auto"/>
            <w:vAlign w:val="center"/>
          </w:tcPr>
          <w:p w14:paraId="018BA175"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48,442</w:t>
            </w:r>
          </w:p>
        </w:tc>
        <w:tc>
          <w:tcPr>
            <w:tcW w:w="900" w:type="dxa"/>
            <w:shd w:val="clear" w:color="auto" w:fill="auto"/>
            <w:vAlign w:val="center"/>
          </w:tcPr>
          <w:p w14:paraId="64BDC75D"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50,057</w:t>
            </w:r>
          </w:p>
        </w:tc>
        <w:tc>
          <w:tcPr>
            <w:tcW w:w="900" w:type="dxa"/>
            <w:shd w:val="clear" w:color="auto" w:fill="auto"/>
            <w:vAlign w:val="center"/>
          </w:tcPr>
          <w:p w14:paraId="5F962E06"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51,672</w:t>
            </w:r>
          </w:p>
        </w:tc>
        <w:tc>
          <w:tcPr>
            <w:tcW w:w="900" w:type="dxa"/>
            <w:shd w:val="clear" w:color="auto" w:fill="auto"/>
            <w:vAlign w:val="center"/>
          </w:tcPr>
          <w:p w14:paraId="1F708F6C"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53,288</w:t>
            </w:r>
          </w:p>
        </w:tc>
        <w:tc>
          <w:tcPr>
            <w:tcW w:w="900" w:type="dxa"/>
            <w:shd w:val="clear" w:color="auto" w:fill="auto"/>
            <w:vAlign w:val="center"/>
          </w:tcPr>
          <w:p w14:paraId="3C3AE3A6"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54,903</w:t>
            </w:r>
          </w:p>
        </w:tc>
        <w:tc>
          <w:tcPr>
            <w:tcW w:w="900" w:type="dxa"/>
            <w:shd w:val="clear" w:color="auto" w:fill="A6A6A6" w:themeFill="background1" w:themeFillShade="A6"/>
            <w:vAlign w:val="center"/>
          </w:tcPr>
          <w:p w14:paraId="3A3C20BC"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56,518</w:t>
            </w:r>
          </w:p>
        </w:tc>
        <w:tc>
          <w:tcPr>
            <w:tcW w:w="900" w:type="dxa"/>
            <w:shd w:val="clear" w:color="auto" w:fill="auto"/>
            <w:vAlign w:val="center"/>
          </w:tcPr>
          <w:p w14:paraId="2FC0A670"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58,133</w:t>
            </w:r>
          </w:p>
        </w:tc>
        <w:tc>
          <w:tcPr>
            <w:tcW w:w="900" w:type="dxa"/>
            <w:shd w:val="clear" w:color="auto" w:fill="auto"/>
            <w:vAlign w:val="center"/>
          </w:tcPr>
          <w:p w14:paraId="0CBDDDDF"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59,748</w:t>
            </w:r>
          </w:p>
        </w:tc>
        <w:tc>
          <w:tcPr>
            <w:tcW w:w="900" w:type="dxa"/>
            <w:shd w:val="clear" w:color="auto" w:fill="auto"/>
            <w:vAlign w:val="center"/>
          </w:tcPr>
          <w:p w14:paraId="6AF57CEA"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61,364</w:t>
            </w:r>
          </w:p>
        </w:tc>
        <w:tc>
          <w:tcPr>
            <w:tcW w:w="1080" w:type="dxa"/>
            <w:shd w:val="clear" w:color="auto" w:fill="auto"/>
            <w:vAlign w:val="center"/>
          </w:tcPr>
          <w:p w14:paraId="66C61318"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62,979</w:t>
            </w:r>
          </w:p>
        </w:tc>
      </w:tr>
    </w:tbl>
    <w:p w14:paraId="7D1A8308" w14:textId="77777777" w:rsidR="00A7167D" w:rsidRPr="003543ED" w:rsidRDefault="00A7167D" w:rsidP="00A7167D">
      <w:pPr>
        <w:pStyle w:val="ListParagraph"/>
        <w:numPr>
          <w:ilvl w:val="0"/>
          <w:numId w:val="58"/>
        </w:numPr>
        <w:spacing w:before="120" w:after="120"/>
        <w:contextualSpacing w:val="0"/>
        <w:rPr>
          <w:rFonts w:cs="Arial"/>
          <w:b/>
          <w:szCs w:val="24"/>
        </w:rPr>
      </w:pPr>
      <w:r w:rsidRPr="003543ED">
        <w:rPr>
          <w:rFonts w:cs="Arial"/>
          <w:b/>
          <w:bCs/>
          <w:szCs w:val="24"/>
        </w:rPr>
        <w:t>Step D: Set the Pay</w:t>
      </w:r>
      <w:r w:rsidRPr="003543ED">
        <w:rPr>
          <w:rFonts w:cs="Arial"/>
          <w:b/>
          <w:szCs w:val="24"/>
        </w:rPr>
        <w:t xml:space="preserve">. </w:t>
      </w:r>
    </w:p>
    <w:p w14:paraId="7D21B247" w14:textId="77777777" w:rsidR="00A7167D" w:rsidRPr="003543ED" w:rsidRDefault="00A7167D" w:rsidP="00A7167D">
      <w:pPr>
        <w:pStyle w:val="ListParagraph"/>
        <w:numPr>
          <w:ilvl w:val="0"/>
          <w:numId w:val="60"/>
        </w:numPr>
        <w:spacing w:before="120" w:after="120"/>
        <w:contextualSpacing w:val="0"/>
        <w:rPr>
          <w:rFonts w:cs="Arial"/>
          <w:szCs w:val="24"/>
        </w:rPr>
      </w:pPr>
      <w:r w:rsidRPr="003543ED">
        <w:rPr>
          <w:rFonts w:cs="Arial"/>
          <w:szCs w:val="24"/>
        </w:rPr>
        <w:t xml:space="preserve">Find the locality table and the special rate table (if applicable) that apply to the new position, at the new location (if applicable). </w:t>
      </w:r>
    </w:p>
    <w:p w14:paraId="10C14F0C" w14:textId="77777777" w:rsidR="00A7167D" w:rsidRPr="003543ED" w:rsidRDefault="00A7167D" w:rsidP="00A7167D">
      <w:pPr>
        <w:spacing w:before="120" w:after="120"/>
        <w:ind w:left="1440"/>
        <w:rPr>
          <w:rFonts w:cs="Arial"/>
          <w:i/>
          <w:szCs w:val="24"/>
        </w:rPr>
      </w:pPr>
      <w:r w:rsidRPr="003543ED">
        <w:rPr>
          <w:rFonts w:cs="Arial"/>
          <w:i/>
          <w:szCs w:val="24"/>
        </w:rPr>
        <w:t>The Denver LEO locality and Special Rate Table 980C apply to a GS-1801-09 position in Denver.</w:t>
      </w:r>
    </w:p>
    <w:p w14:paraId="63023F92" w14:textId="6BE33904" w:rsidR="00A7167D" w:rsidRPr="003543ED" w:rsidRDefault="00A7167D" w:rsidP="00A7167D">
      <w:pPr>
        <w:pStyle w:val="ListParagraph"/>
        <w:numPr>
          <w:ilvl w:val="0"/>
          <w:numId w:val="60"/>
        </w:numPr>
        <w:spacing w:before="120" w:after="120"/>
        <w:contextualSpacing w:val="0"/>
        <w:rPr>
          <w:rFonts w:cs="Arial"/>
          <w:szCs w:val="24"/>
        </w:rPr>
      </w:pPr>
      <w:r w:rsidRPr="003543ED">
        <w:rPr>
          <w:rFonts w:cs="Arial"/>
          <w:szCs w:val="24"/>
        </w:rPr>
        <w:lastRenderedPageBreak/>
        <w:t xml:space="preserve">Compare the steps on both pay tables to determine the highest applicable rate range. Literally compare the dollar amount of step 1 on the special rate table to the dollar amount of step 1 on the locality </w:t>
      </w:r>
      <w:r w:rsidR="006B1DAB" w:rsidRPr="003543ED">
        <w:rPr>
          <w:rFonts w:cs="Arial"/>
          <w:szCs w:val="24"/>
        </w:rPr>
        <w:t>table and</w:t>
      </w:r>
      <w:r w:rsidRPr="003543ED">
        <w:rPr>
          <w:rFonts w:cs="Arial"/>
          <w:szCs w:val="24"/>
        </w:rPr>
        <w:t xml:space="preserve"> do that for each step.</w:t>
      </w:r>
    </w:p>
    <w:p w14:paraId="684DB76D" w14:textId="77777777" w:rsidR="00A7167D" w:rsidRPr="003543ED" w:rsidRDefault="00A7167D" w:rsidP="00A7167D">
      <w:pPr>
        <w:pStyle w:val="ListParagraph"/>
        <w:numPr>
          <w:ilvl w:val="0"/>
          <w:numId w:val="60"/>
        </w:numPr>
        <w:spacing w:before="120" w:after="120"/>
        <w:contextualSpacing w:val="0"/>
        <w:rPr>
          <w:rFonts w:cs="Arial"/>
          <w:szCs w:val="24"/>
        </w:rPr>
      </w:pPr>
      <w:r w:rsidRPr="003543ED">
        <w:rPr>
          <w:rFonts w:cs="Arial"/>
          <w:szCs w:val="24"/>
        </w:rPr>
        <w:t>The special rate table is higher at each step so that means we must use the special rate table to set his pay and we won’t even look at the LEO-Denver locality table.</w:t>
      </w:r>
    </w:p>
    <w:tbl>
      <w:tblPr>
        <w:tblStyle w:val="TableGridLight"/>
        <w:tblW w:w="10890"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1170"/>
        <w:gridCol w:w="540"/>
        <w:gridCol w:w="900"/>
        <w:gridCol w:w="900"/>
        <w:gridCol w:w="900"/>
        <w:gridCol w:w="900"/>
        <w:gridCol w:w="900"/>
        <w:gridCol w:w="900"/>
        <w:gridCol w:w="900"/>
        <w:gridCol w:w="900"/>
        <w:gridCol w:w="900"/>
        <w:gridCol w:w="1080"/>
      </w:tblGrid>
      <w:tr w:rsidR="00A7167D" w:rsidRPr="003543ED" w14:paraId="217A3C5C" w14:textId="77777777" w:rsidTr="00005585">
        <w:trPr>
          <w:tblHeader/>
        </w:trPr>
        <w:tc>
          <w:tcPr>
            <w:tcW w:w="1170" w:type="dxa"/>
            <w:shd w:val="clear" w:color="auto" w:fill="D9D9D9" w:themeFill="background1" w:themeFillShade="D9"/>
          </w:tcPr>
          <w:p w14:paraId="0882C650"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2017</w:t>
            </w:r>
          </w:p>
        </w:tc>
        <w:tc>
          <w:tcPr>
            <w:tcW w:w="540" w:type="dxa"/>
            <w:shd w:val="clear" w:color="auto" w:fill="D9D9D9" w:themeFill="background1" w:themeFillShade="D9"/>
            <w:hideMark/>
          </w:tcPr>
          <w:p w14:paraId="1BFEAC41"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Gr</w:t>
            </w:r>
          </w:p>
        </w:tc>
        <w:tc>
          <w:tcPr>
            <w:tcW w:w="900" w:type="dxa"/>
            <w:shd w:val="clear" w:color="auto" w:fill="D9D9D9" w:themeFill="background1" w:themeFillShade="D9"/>
            <w:hideMark/>
          </w:tcPr>
          <w:p w14:paraId="1422EE24"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STEP 1</w:t>
            </w:r>
          </w:p>
        </w:tc>
        <w:tc>
          <w:tcPr>
            <w:tcW w:w="900" w:type="dxa"/>
            <w:shd w:val="clear" w:color="auto" w:fill="D9D9D9" w:themeFill="background1" w:themeFillShade="D9"/>
            <w:hideMark/>
          </w:tcPr>
          <w:p w14:paraId="1B169B38"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STEP 2</w:t>
            </w:r>
          </w:p>
        </w:tc>
        <w:tc>
          <w:tcPr>
            <w:tcW w:w="900" w:type="dxa"/>
            <w:shd w:val="clear" w:color="auto" w:fill="D9D9D9" w:themeFill="background1" w:themeFillShade="D9"/>
            <w:hideMark/>
          </w:tcPr>
          <w:p w14:paraId="4D4D7967"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STEP 3</w:t>
            </w:r>
          </w:p>
        </w:tc>
        <w:tc>
          <w:tcPr>
            <w:tcW w:w="900" w:type="dxa"/>
            <w:shd w:val="clear" w:color="auto" w:fill="D9D9D9" w:themeFill="background1" w:themeFillShade="D9"/>
            <w:hideMark/>
          </w:tcPr>
          <w:p w14:paraId="303737E4"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STEP 4</w:t>
            </w:r>
          </w:p>
        </w:tc>
        <w:tc>
          <w:tcPr>
            <w:tcW w:w="900" w:type="dxa"/>
            <w:shd w:val="clear" w:color="auto" w:fill="D9D9D9" w:themeFill="background1" w:themeFillShade="D9"/>
            <w:hideMark/>
          </w:tcPr>
          <w:p w14:paraId="5167E6A4"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STEP 5</w:t>
            </w:r>
          </w:p>
        </w:tc>
        <w:tc>
          <w:tcPr>
            <w:tcW w:w="900" w:type="dxa"/>
            <w:shd w:val="clear" w:color="auto" w:fill="D9D9D9" w:themeFill="background1" w:themeFillShade="D9"/>
            <w:hideMark/>
          </w:tcPr>
          <w:p w14:paraId="1A07FFFE"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STEP 6</w:t>
            </w:r>
          </w:p>
        </w:tc>
        <w:tc>
          <w:tcPr>
            <w:tcW w:w="900" w:type="dxa"/>
            <w:shd w:val="clear" w:color="auto" w:fill="D9D9D9" w:themeFill="background1" w:themeFillShade="D9"/>
            <w:hideMark/>
          </w:tcPr>
          <w:p w14:paraId="3FF461A8"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STEP 7</w:t>
            </w:r>
          </w:p>
        </w:tc>
        <w:tc>
          <w:tcPr>
            <w:tcW w:w="900" w:type="dxa"/>
            <w:shd w:val="clear" w:color="auto" w:fill="D9D9D9" w:themeFill="background1" w:themeFillShade="D9"/>
            <w:hideMark/>
          </w:tcPr>
          <w:p w14:paraId="1D532E38"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STEP 8</w:t>
            </w:r>
          </w:p>
        </w:tc>
        <w:tc>
          <w:tcPr>
            <w:tcW w:w="900" w:type="dxa"/>
            <w:shd w:val="clear" w:color="auto" w:fill="D9D9D9" w:themeFill="background1" w:themeFillShade="D9"/>
            <w:hideMark/>
          </w:tcPr>
          <w:p w14:paraId="1B20D910"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STEP 9</w:t>
            </w:r>
          </w:p>
        </w:tc>
        <w:tc>
          <w:tcPr>
            <w:tcW w:w="1080" w:type="dxa"/>
            <w:shd w:val="clear" w:color="auto" w:fill="D9D9D9" w:themeFill="background1" w:themeFillShade="D9"/>
            <w:hideMark/>
          </w:tcPr>
          <w:p w14:paraId="5633EF90" w14:textId="77777777" w:rsidR="00A7167D" w:rsidRPr="003543ED" w:rsidRDefault="00A7167D" w:rsidP="00005585">
            <w:pPr>
              <w:jc w:val="center"/>
              <w:rPr>
                <w:rFonts w:ascii="Calibri" w:hAnsi="Calibri" w:cs="Arial"/>
                <w:b/>
                <w:bCs/>
                <w:szCs w:val="24"/>
              </w:rPr>
            </w:pPr>
            <w:r w:rsidRPr="003543ED">
              <w:rPr>
                <w:rFonts w:ascii="Calibri" w:hAnsi="Calibri" w:cs="Arial"/>
                <w:b/>
                <w:bCs/>
                <w:szCs w:val="24"/>
              </w:rPr>
              <w:t>STEP 10</w:t>
            </w:r>
          </w:p>
        </w:tc>
      </w:tr>
      <w:tr w:rsidR="00A7167D" w:rsidRPr="003543ED" w14:paraId="7AA50AC0" w14:textId="77777777" w:rsidTr="00005585">
        <w:tc>
          <w:tcPr>
            <w:tcW w:w="1170" w:type="dxa"/>
          </w:tcPr>
          <w:p w14:paraId="696A4F1D" w14:textId="77777777" w:rsidR="00A7167D" w:rsidRPr="003543ED" w:rsidRDefault="00A7167D" w:rsidP="00005585">
            <w:pPr>
              <w:jc w:val="center"/>
              <w:rPr>
                <w:rFonts w:ascii="Calibri" w:hAnsi="Calibri" w:cs="Calibri"/>
                <w:b/>
                <w:bCs/>
                <w:szCs w:val="24"/>
              </w:rPr>
            </w:pPr>
            <w:r w:rsidRPr="003543ED">
              <w:rPr>
                <w:rFonts w:ascii="Calibri" w:hAnsi="Calibri" w:cs="Calibri"/>
                <w:b/>
                <w:bCs/>
                <w:szCs w:val="24"/>
              </w:rPr>
              <w:t>LEO-DEN</w:t>
            </w:r>
          </w:p>
        </w:tc>
        <w:tc>
          <w:tcPr>
            <w:tcW w:w="540" w:type="dxa"/>
            <w:vAlign w:val="center"/>
            <w:hideMark/>
          </w:tcPr>
          <w:p w14:paraId="2E6A067E"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09</w:t>
            </w:r>
          </w:p>
        </w:tc>
        <w:tc>
          <w:tcPr>
            <w:tcW w:w="900" w:type="dxa"/>
            <w:shd w:val="clear" w:color="auto" w:fill="auto"/>
            <w:vAlign w:val="center"/>
            <w:hideMark/>
          </w:tcPr>
          <w:p w14:paraId="3487EC63"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55,710</w:t>
            </w:r>
          </w:p>
        </w:tc>
        <w:tc>
          <w:tcPr>
            <w:tcW w:w="900" w:type="dxa"/>
            <w:shd w:val="clear" w:color="auto" w:fill="auto"/>
            <w:vAlign w:val="center"/>
            <w:hideMark/>
          </w:tcPr>
          <w:p w14:paraId="5D8458EC"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57,507</w:t>
            </w:r>
          </w:p>
        </w:tc>
        <w:tc>
          <w:tcPr>
            <w:tcW w:w="900" w:type="dxa"/>
            <w:shd w:val="clear" w:color="auto" w:fill="auto"/>
            <w:vAlign w:val="center"/>
            <w:hideMark/>
          </w:tcPr>
          <w:p w14:paraId="39543019"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59,305</w:t>
            </w:r>
          </w:p>
        </w:tc>
        <w:tc>
          <w:tcPr>
            <w:tcW w:w="900" w:type="dxa"/>
            <w:shd w:val="clear" w:color="auto" w:fill="auto"/>
            <w:vAlign w:val="center"/>
            <w:hideMark/>
          </w:tcPr>
          <w:p w14:paraId="6DC60B2B"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61,102</w:t>
            </w:r>
          </w:p>
        </w:tc>
        <w:tc>
          <w:tcPr>
            <w:tcW w:w="900" w:type="dxa"/>
            <w:shd w:val="clear" w:color="auto" w:fill="auto"/>
            <w:vAlign w:val="center"/>
            <w:hideMark/>
          </w:tcPr>
          <w:p w14:paraId="61A75386"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62,900</w:t>
            </w:r>
          </w:p>
        </w:tc>
        <w:tc>
          <w:tcPr>
            <w:tcW w:w="900" w:type="dxa"/>
            <w:shd w:val="clear" w:color="auto" w:fill="auto"/>
            <w:vAlign w:val="center"/>
            <w:hideMark/>
          </w:tcPr>
          <w:p w14:paraId="6B3C32E3"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64,697</w:t>
            </w:r>
          </w:p>
        </w:tc>
        <w:tc>
          <w:tcPr>
            <w:tcW w:w="900" w:type="dxa"/>
            <w:shd w:val="clear" w:color="auto" w:fill="auto"/>
            <w:vAlign w:val="center"/>
            <w:hideMark/>
          </w:tcPr>
          <w:p w14:paraId="7F792E4A"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66,495</w:t>
            </w:r>
          </w:p>
        </w:tc>
        <w:tc>
          <w:tcPr>
            <w:tcW w:w="900" w:type="dxa"/>
            <w:shd w:val="clear" w:color="auto" w:fill="auto"/>
            <w:vAlign w:val="center"/>
            <w:hideMark/>
          </w:tcPr>
          <w:p w14:paraId="66F1C896"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68,292</w:t>
            </w:r>
          </w:p>
        </w:tc>
        <w:tc>
          <w:tcPr>
            <w:tcW w:w="900" w:type="dxa"/>
            <w:shd w:val="clear" w:color="auto" w:fill="auto"/>
            <w:vAlign w:val="center"/>
            <w:hideMark/>
          </w:tcPr>
          <w:p w14:paraId="64A91E7F"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70,089</w:t>
            </w:r>
          </w:p>
        </w:tc>
        <w:tc>
          <w:tcPr>
            <w:tcW w:w="1080" w:type="dxa"/>
            <w:shd w:val="clear" w:color="auto" w:fill="auto"/>
            <w:vAlign w:val="center"/>
            <w:hideMark/>
          </w:tcPr>
          <w:p w14:paraId="4703DF94"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71,887</w:t>
            </w:r>
          </w:p>
        </w:tc>
      </w:tr>
      <w:tr w:rsidR="00A7167D" w:rsidRPr="003543ED" w14:paraId="77277C47" w14:textId="77777777" w:rsidTr="00005585">
        <w:tc>
          <w:tcPr>
            <w:tcW w:w="1170" w:type="dxa"/>
          </w:tcPr>
          <w:p w14:paraId="289A6DB9" w14:textId="77777777" w:rsidR="00A7167D" w:rsidRPr="003543ED" w:rsidRDefault="00A7167D" w:rsidP="00005585">
            <w:pPr>
              <w:jc w:val="center"/>
              <w:rPr>
                <w:rFonts w:ascii="Calibri" w:hAnsi="Calibri" w:cs="Calibri"/>
                <w:b/>
                <w:bCs/>
                <w:szCs w:val="24"/>
              </w:rPr>
            </w:pPr>
            <w:r w:rsidRPr="003543ED">
              <w:rPr>
                <w:rFonts w:ascii="Calibri" w:hAnsi="Calibri" w:cs="Calibri"/>
                <w:b/>
                <w:bCs/>
                <w:szCs w:val="24"/>
              </w:rPr>
              <w:t>980C</w:t>
            </w:r>
          </w:p>
        </w:tc>
        <w:tc>
          <w:tcPr>
            <w:tcW w:w="540" w:type="dxa"/>
            <w:vAlign w:val="center"/>
          </w:tcPr>
          <w:p w14:paraId="4770235B"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09</w:t>
            </w:r>
          </w:p>
        </w:tc>
        <w:tc>
          <w:tcPr>
            <w:tcW w:w="900" w:type="dxa"/>
            <w:shd w:val="clear" w:color="auto" w:fill="CCC0D9" w:themeFill="accent4" w:themeFillTint="66"/>
            <w:vAlign w:val="center"/>
          </w:tcPr>
          <w:p w14:paraId="34092909"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56,659</w:t>
            </w:r>
          </w:p>
        </w:tc>
        <w:tc>
          <w:tcPr>
            <w:tcW w:w="900" w:type="dxa"/>
            <w:shd w:val="clear" w:color="auto" w:fill="CCC0D9" w:themeFill="accent4" w:themeFillTint="66"/>
            <w:vAlign w:val="center"/>
          </w:tcPr>
          <w:p w14:paraId="5E7802FA"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58,548</w:t>
            </w:r>
          </w:p>
        </w:tc>
        <w:tc>
          <w:tcPr>
            <w:tcW w:w="900" w:type="dxa"/>
            <w:shd w:val="clear" w:color="auto" w:fill="CCC0D9" w:themeFill="accent4" w:themeFillTint="66"/>
            <w:vAlign w:val="center"/>
          </w:tcPr>
          <w:p w14:paraId="3D172050"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60,437</w:t>
            </w:r>
          </w:p>
        </w:tc>
        <w:tc>
          <w:tcPr>
            <w:tcW w:w="900" w:type="dxa"/>
            <w:shd w:val="clear" w:color="auto" w:fill="CCC0D9" w:themeFill="accent4" w:themeFillTint="66"/>
            <w:vAlign w:val="center"/>
          </w:tcPr>
          <w:p w14:paraId="3B3F81B1"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62,326</w:t>
            </w:r>
          </w:p>
        </w:tc>
        <w:tc>
          <w:tcPr>
            <w:tcW w:w="900" w:type="dxa"/>
            <w:shd w:val="clear" w:color="auto" w:fill="CCC0D9" w:themeFill="accent4" w:themeFillTint="66"/>
            <w:vAlign w:val="center"/>
          </w:tcPr>
          <w:p w14:paraId="0E5F3AF8"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64,215</w:t>
            </w:r>
          </w:p>
        </w:tc>
        <w:tc>
          <w:tcPr>
            <w:tcW w:w="900" w:type="dxa"/>
            <w:shd w:val="clear" w:color="auto" w:fill="CCC0D9" w:themeFill="accent4" w:themeFillTint="66"/>
            <w:vAlign w:val="center"/>
          </w:tcPr>
          <w:p w14:paraId="7666037F"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66,104</w:t>
            </w:r>
          </w:p>
        </w:tc>
        <w:tc>
          <w:tcPr>
            <w:tcW w:w="900" w:type="dxa"/>
            <w:shd w:val="clear" w:color="auto" w:fill="CCC0D9" w:themeFill="accent4" w:themeFillTint="66"/>
            <w:vAlign w:val="center"/>
          </w:tcPr>
          <w:p w14:paraId="42A1234F"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67,993</w:t>
            </w:r>
          </w:p>
        </w:tc>
        <w:tc>
          <w:tcPr>
            <w:tcW w:w="900" w:type="dxa"/>
            <w:shd w:val="clear" w:color="auto" w:fill="CCC0D9" w:themeFill="accent4" w:themeFillTint="66"/>
            <w:vAlign w:val="center"/>
          </w:tcPr>
          <w:p w14:paraId="3AD4776C"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69,882</w:t>
            </w:r>
          </w:p>
        </w:tc>
        <w:tc>
          <w:tcPr>
            <w:tcW w:w="900" w:type="dxa"/>
            <w:shd w:val="clear" w:color="auto" w:fill="CCC0D9" w:themeFill="accent4" w:themeFillTint="66"/>
            <w:vAlign w:val="center"/>
          </w:tcPr>
          <w:p w14:paraId="03F64F64"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71,771</w:t>
            </w:r>
          </w:p>
        </w:tc>
        <w:tc>
          <w:tcPr>
            <w:tcW w:w="1080" w:type="dxa"/>
            <w:shd w:val="clear" w:color="auto" w:fill="CCC0D9" w:themeFill="accent4" w:themeFillTint="66"/>
            <w:vAlign w:val="center"/>
          </w:tcPr>
          <w:p w14:paraId="1B506B0C" w14:textId="77777777" w:rsidR="00A7167D" w:rsidRPr="003543ED" w:rsidRDefault="00A7167D" w:rsidP="00005585">
            <w:pPr>
              <w:jc w:val="center"/>
              <w:rPr>
                <w:rFonts w:ascii="Calibri" w:hAnsi="Calibri" w:cs="Calibri"/>
                <w:bCs/>
                <w:szCs w:val="24"/>
              </w:rPr>
            </w:pPr>
            <w:r w:rsidRPr="003543ED">
              <w:rPr>
                <w:rFonts w:ascii="Calibri" w:hAnsi="Calibri" w:cs="Calibri"/>
                <w:bCs/>
                <w:szCs w:val="24"/>
              </w:rPr>
              <w:t>73,660</w:t>
            </w:r>
          </w:p>
        </w:tc>
      </w:tr>
    </w:tbl>
    <w:p w14:paraId="40D7B697" w14:textId="77777777" w:rsidR="00A7167D" w:rsidRPr="003543ED" w:rsidRDefault="00A7167D" w:rsidP="00A7167D">
      <w:pPr>
        <w:pStyle w:val="ListParagraph"/>
        <w:numPr>
          <w:ilvl w:val="0"/>
          <w:numId w:val="60"/>
        </w:numPr>
        <w:spacing w:before="120" w:after="120"/>
        <w:contextualSpacing w:val="0"/>
        <w:rPr>
          <w:rFonts w:cs="Arial"/>
          <w:szCs w:val="24"/>
        </w:rPr>
      </w:pPr>
      <w:r w:rsidRPr="003543ED">
        <w:rPr>
          <w:rFonts w:cs="Arial"/>
          <w:szCs w:val="24"/>
        </w:rPr>
        <w:t xml:space="preserve">Take the promotion entitlement and slot the pay. $57,302 falls between step 1 and step 2. </w:t>
      </w:r>
    </w:p>
    <w:p w14:paraId="0C2CA22F" w14:textId="77777777" w:rsidR="00A7167D" w:rsidRPr="003543ED" w:rsidRDefault="00A7167D" w:rsidP="00A7167D">
      <w:pPr>
        <w:pStyle w:val="ListParagraph"/>
        <w:numPr>
          <w:ilvl w:val="0"/>
          <w:numId w:val="60"/>
        </w:numPr>
        <w:spacing w:before="120" w:after="120"/>
        <w:contextualSpacing w:val="0"/>
        <w:rPr>
          <w:rFonts w:cs="Arial"/>
          <w:szCs w:val="24"/>
        </w:rPr>
      </w:pPr>
      <w:r w:rsidRPr="003543ED">
        <w:rPr>
          <w:rFonts w:cs="Arial"/>
          <w:szCs w:val="24"/>
        </w:rPr>
        <w:t>Pay is set at GL-09 step 2, $58,548, Special Rate Table 980C. Don’t forget to look at HPR.</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6B1DAB" w:rsidRPr="003543ED" w14:paraId="2B0F4DA5" w14:textId="77777777" w:rsidTr="00005585">
        <w:trPr>
          <w:tblHeader/>
        </w:trPr>
        <w:tc>
          <w:tcPr>
            <w:tcW w:w="765" w:type="dxa"/>
            <w:shd w:val="clear" w:color="auto" w:fill="D9D9D9" w:themeFill="background1" w:themeFillShade="D9"/>
          </w:tcPr>
          <w:p w14:paraId="4FF84AD1" w14:textId="77777777" w:rsidR="006B1DAB" w:rsidRPr="003543ED" w:rsidRDefault="006B1DAB" w:rsidP="00005585">
            <w:pPr>
              <w:jc w:val="center"/>
              <w:rPr>
                <w:rFonts w:ascii="Calibri" w:hAnsi="Calibri" w:cs="Arial"/>
                <w:b/>
                <w:bCs/>
                <w:szCs w:val="24"/>
              </w:rPr>
            </w:pPr>
            <w:r w:rsidRPr="003543ED">
              <w:rPr>
                <w:rFonts w:ascii="Calibri" w:hAnsi="Calibri" w:cs="Arial"/>
                <w:b/>
                <w:bCs/>
                <w:szCs w:val="24"/>
              </w:rPr>
              <w:t>2017</w:t>
            </w:r>
          </w:p>
        </w:tc>
        <w:tc>
          <w:tcPr>
            <w:tcW w:w="540" w:type="dxa"/>
            <w:shd w:val="clear" w:color="auto" w:fill="D9D9D9" w:themeFill="background1" w:themeFillShade="D9"/>
            <w:hideMark/>
          </w:tcPr>
          <w:p w14:paraId="035B0DC5" w14:textId="77777777" w:rsidR="006B1DAB" w:rsidRPr="003543ED" w:rsidRDefault="006B1DAB" w:rsidP="00005585">
            <w:pPr>
              <w:jc w:val="center"/>
              <w:rPr>
                <w:rFonts w:ascii="Calibri" w:hAnsi="Calibri" w:cs="Arial"/>
                <w:b/>
                <w:bCs/>
                <w:szCs w:val="24"/>
              </w:rPr>
            </w:pPr>
            <w:r w:rsidRPr="003543ED">
              <w:rPr>
                <w:rFonts w:ascii="Calibri" w:hAnsi="Calibri" w:cs="Arial"/>
                <w:b/>
                <w:bCs/>
                <w:szCs w:val="24"/>
              </w:rPr>
              <w:t>Gr</w:t>
            </w:r>
          </w:p>
        </w:tc>
        <w:tc>
          <w:tcPr>
            <w:tcW w:w="900" w:type="dxa"/>
            <w:shd w:val="clear" w:color="auto" w:fill="D9D9D9" w:themeFill="background1" w:themeFillShade="D9"/>
            <w:hideMark/>
          </w:tcPr>
          <w:p w14:paraId="572BE9E0" w14:textId="77777777" w:rsidR="006B1DAB" w:rsidRPr="003543ED" w:rsidRDefault="006B1DAB" w:rsidP="00005585">
            <w:pPr>
              <w:jc w:val="center"/>
              <w:rPr>
                <w:rFonts w:ascii="Calibri" w:hAnsi="Calibri" w:cs="Arial"/>
                <w:b/>
                <w:bCs/>
                <w:szCs w:val="24"/>
              </w:rPr>
            </w:pPr>
            <w:r w:rsidRPr="003543ED">
              <w:rPr>
                <w:rFonts w:ascii="Calibri" w:hAnsi="Calibri" w:cs="Arial"/>
                <w:b/>
                <w:bCs/>
                <w:szCs w:val="24"/>
              </w:rPr>
              <w:t>STEP 1</w:t>
            </w:r>
          </w:p>
        </w:tc>
        <w:tc>
          <w:tcPr>
            <w:tcW w:w="900" w:type="dxa"/>
            <w:shd w:val="clear" w:color="auto" w:fill="D9D9D9" w:themeFill="background1" w:themeFillShade="D9"/>
            <w:hideMark/>
          </w:tcPr>
          <w:p w14:paraId="4AB80FC4" w14:textId="77777777" w:rsidR="006B1DAB" w:rsidRPr="003543ED" w:rsidRDefault="006B1DAB" w:rsidP="00005585">
            <w:pPr>
              <w:jc w:val="center"/>
              <w:rPr>
                <w:rFonts w:ascii="Calibri" w:hAnsi="Calibri" w:cs="Arial"/>
                <w:b/>
                <w:bCs/>
                <w:szCs w:val="24"/>
              </w:rPr>
            </w:pPr>
            <w:r w:rsidRPr="003543ED">
              <w:rPr>
                <w:rFonts w:ascii="Calibri" w:hAnsi="Calibri" w:cs="Arial"/>
                <w:b/>
                <w:bCs/>
                <w:szCs w:val="24"/>
              </w:rPr>
              <w:t>STEP 2</w:t>
            </w:r>
          </w:p>
        </w:tc>
        <w:tc>
          <w:tcPr>
            <w:tcW w:w="900" w:type="dxa"/>
            <w:shd w:val="clear" w:color="auto" w:fill="D9D9D9" w:themeFill="background1" w:themeFillShade="D9"/>
            <w:hideMark/>
          </w:tcPr>
          <w:p w14:paraId="1241A06E" w14:textId="77777777" w:rsidR="006B1DAB" w:rsidRPr="003543ED" w:rsidRDefault="006B1DAB" w:rsidP="00005585">
            <w:pPr>
              <w:jc w:val="center"/>
              <w:rPr>
                <w:rFonts w:ascii="Calibri" w:hAnsi="Calibri" w:cs="Arial"/>
                <w:b/>
                <w:bCs/>
                <w:szCs w:val="24"/>
              </w:rPr>
            </w:pPr>
            <w:r w:rsidRPr="003543ED">
              <w:rPr>
                <w:rFonts w:ascii="Calibri" w:hAnsi="Calibri" w:cs="Arial"/>
                <w:b/>
                <w:bCs/>
                <w:szCs w:val="24"/>
              </w:rPr>
              <w:t>STEP 3</w:t>
            </w:r>
          </w:p>
        </w:tc>
        <w:tc>
          <w:tcPr>
            <w:tcW w:w="900" w:type="dxa"/>
            <w:shd w:val="clear" w:color="auto" w:fill="D9D9D9" w:themeFill="background1" w:themeFillShade="D9"/>
            <w:hideMark/>
          </w:tcPr>
          <w:p w14:paraId="7AB467B6" w14:textId="77777777" w:rsidR="006B1DAB" w:rsidRPr="003543ED" w:rsidRDefault="006B1DAB" w:rsidP="00005585">
            <w:pPr>
              <w:jc w:val="center"/>
              <w:rPr>
                <w:rFonts w:ascii="Calibri" w:hAnsi="Calibri" w:cs="Arial"/>
                <w:b/>
                <w:bCs/>
                <w:szCs w:val="24"/>
              </w:rPr>
            </w:pPr>
            <w:r w:rsidRPr="003543ED">
              <w:rPr>
                <w:rFonts w:ascii="Calibri" w:hAnsi="Calibri" w:cs="Arial"/>
                <w:b/>
                <w:bCs/>
                <w:szCs w:val="24"/>
              </w:rPr>
              <w:t>STEP 4</w:t>
            </w:r>
          </w:p>
        </w:tc>
        <w:tc>
          <w:tcPr>
            <w:tcW w:w="900" w:type="dxa"/>
            <w:shd w:val="clear" w:color="auto" w:fill="D9D9D9" w:themeFill="background1" w:themeFillShade="D9"/>
            <w:hideMark/>
          </w:tcPr>
          <w:p w14:paraId="75FBA374" w14:textId="77777777" w:rsidR="006B1DAB" w:rsidRPr="003543ED" w:rsidRDefault="006B1DAB" w:rsidP="00005585">
            <w:pPr>
              <w:jc w:val="center"/>
              <w:rPr>
                <w:rFonts w:ascii="Calibri" w:hAnsi="Calibri" w:cs="Arial"/>
                <w:b/>
                <w:bCs/>
                <w:szCs w:val="24"/>
              </w:rPr>
            </w:pPr>
            <w:r w:rsidRPr="003543ED">
              <w:rPr>
                <w:rFonts w:ascii="Calibri" w:hAnsi="Calibri" w:cs="Arial"/>
                <w:b/>
                <w:bCs/>
                <w:szCs w:val="24"/>
              </w:rPr>
              <w:t>STEP 5</w:t>
            </w:r>
          </w:p>
        </w:tc>
        <w:tc>
          <w:tcPr>
            <w:tcW w:w="900" w:type="dxa"/>
            <w:shd w:val="clear" w:color="auto" w:fill="D9D9D9" w:themeFill="background1" w:themeFillShade="D9"/>
            <w:hideMark/>
          </w:tcPr>
          <w:p w14:paraId="51BAA089" w14:textId="77777777" w:rsidR="006B1DAB" w:rsidRPr="003543ED" w:rsidRDefault="006B1DAB" w:rsidP="00005585">
            <w:pPr>
              <w:jc w:val="center"/>
              <w:rPr>
                <w:rFonts w:ascii="Calibri" w:hAnsi="Calibri" w:cs="Arial"/>
                <w:b/>
                <w:bCs/>
                <w:szCs w:val="24"/>
              </w:rPr>
            </w:pPr>
            <w:r w:rsidRPr="003543ED">
              <w:rPr>
                <w:rFonts w:ascii="Calibri" w:hAnsi="Calibri" w:cs="Arial"/>
                <w:b/>
                <w:bCs/>
                <w:szCs w:val="24"/>
              </w:rPr>
              <w:t>STEP 6</w:t>
            </w:r>
          </w:p>
        </w:tc>
        <w:tc>
          <w:tcPr>
            <w:tcW w:w="900" w:type="dxa"/>
            <w:shd w:val="clear" w:color="auto" w:fill="D9D9D9" w:themeFill="background1" w:themeFillShade="D9"/>
            <w:hideMark/>
          </w:tcPr>
          <w:p w14:paraId="7FAD8A4C" w14:textId="77777777" w:rsidR="006B1DAB" w:rsidRPr="003543ED" w:rsidRDefault="006B1DAB" w:rsidP="00005585">
            <w:pPr>
              <w:jc w:val="center"/>
              <w:rPr>
                <w:rFonts w:ascii="Calibri" w:hAnsi="Calibri" w:cs="Arial"/>
                <w:b/>
                <w:bCs/>
                <w:szCs w:val="24"/>
              </w:rPr>
            </w:pPr>
            <w:r w:rsidRPr="003543ED">
              <w:rPr>
                <w:rFonts w:ascii="Calibri" w:hAnsi="Calibri" w:cs="Arial"/>
                <w:b/>
                <w:bCs/>
                <w:szCs w:val="24"/>
              </w:rPr>
              <w:t>STEP 7</w:t>
            </w:r>
          </w:p>
        </w:tc>
        <w:tc>
          <w:tcPr>
            <w:tcW w:w="900" w:type="dxa"/>
            <w:shd w:val="clear" w:color="auto" w:fill="D9D9D9" w:themeFill="background1" w:themeFillShade="D9"/>
            <w:hideMark/>
          </w:tcPr>
          <w:p w14:paraId="3F9F8058" w14:textId="77777777" w:rsidR="006B1DAB" w:rsidRPr="003543ED" w:rsidRDefault="006B1DAB" w:rsidP="00005585">
            <w:pPr>
              <w:jc w:val="center"/>
              <w:rPr>
                <w:rFonts w:ascii="Calibri" w:hAnsi="Calibri" w:cs="Arial"/>
                <w:b/>
                <w:bCs/>
                <w:szCs w:val="24"/>
              </w:rPr>
            </w:pPr>
            <w:r w:rsidRPr="003543ED">
              <w:rPr>
                <w:rFonts w:ascii="Calibri" w:hAnsi="Calibri" w:cs="Arial"/>
                <w:b/>
                <w:bCs/>
                <w:szCs w:val="24"/>
              </w:rPr>
              <w:t>STEP 8</w:t>
            </w:r>
          </w:p>
        </w:tc>
        <w:tc>
          <w:tcPr>
            <w:tcW w:w="900" w:type="dxa"/>
            <w:shd w:val="clear" w:color="auto" w:fill="D9D9D9" w:themeFill="background1" w:themeFillShade="D9"/>
            <w:hideMark/>
          </w:tcPr>
          <w:p w14:paraId="650B77D3" w14:textId="77777777" w:rsidR="006B1DAB" w:rsidRPr="003543ED" w:rsidRDefault="006B1DAB" w:rsidP="00005585">
            <w:pPr>
              <w:jc w:val="center"/>
              <w:rPr>
                <w:rFonts w:ascii="Calibri" w:hAnsi="Calibri" w:cs="Arial"/>
                <w:b/>
                <w:bCs/>
                <w:szCs w:val="24"/>
              </w:rPr>
            </w:pPr>
            <w:r w:rsidRPr="003543ED">
              <w:rPr>
                <w:rFonts w:ascii="Calibri" w:hAnsi="Calibri" w:cs="Arial"/>
                <w:b/>
                <w:bCs/>
                <w:szCs w:val="24"/>
              </w:rPr>
              <w:t>STEP 9</w:t>
            </w:r>
          </w:p>
        </w:tc>
        <w:tc>
          <w:tcPr>
            <w:tcW w:w="1080" w:type="dxa"/>
            <w:shd w:val="clear" w:color="auto" w:fill="D9D9D9" w:themeFill="background1" w:themeFillShade="D9"/>
            <w:hideMark/>
          </w:tcPr>
          <w:p w14:paraId="0400BAEA" w14:textId="77777777" w:rsidR="006B1DAB" w:rsidRPr="003543ED" w:rsidRDefault="006B1DAB" w:rsidP="00005585">
            <w:pPr>
              <w:jc w:val="center"/>
              <w:rPr>
                <w:rFonts w:ascii="Calibri" w:hAnsi="Calibri" w:cs="Arial"/>
                <w:b/>
                <w:bCs/>
                <w:szCs w:val="24"/>
              </w:rPr>
            </w:pPr>
            <w:r w:rsidRPr="003543ED">
              <w:rPr>
                <w:rFonts w:ascii="Calibri" w:hAnsi="Calibri" w:cs="Arial"/>
                <w:b/>
                <w:bCs/>
                <w:szCs w:val="24"/>
              </w:rPr>
              <w:t>STEP 10</w:t>
            </w:r>
          </w:p>
        </w:tc>
      </w:tr>
      <w:tr w:rsidR="006B1DAB" w:rsidRPr="003543ED" w14:paraId="0BBAAF0B" w14:textId="77777777" w:rsidTr="00005585">
        <w:tc>
          <w:tcPr>
            <w:tcW w:w="765" w:type="dxa"/>
          </w:tcPr>
          <w:p w14:paraId="052273FC" w14:textId="77777777" w:rsidR="006B1DAB" w:rsidRPr="003543ED" w:rsidRDefault="006B1DAB" w:rsidP="00005585">
            <w:pPr>
              <w:jc w:val="center"/>
              <w:rPr>
                <w:rFonts w:ascii="Calibri" w:hAnsi="Calibri" w:cs="Calibri"/>
                <w:b/>
                <w:bCs/>
                <w:szCs w:val="24"/>
              </w:rPr>
            </w:pPr>
            <w:r w:rsidRPr="003543ED">
              <w:rPr>
                <w:rFonts w:ascii="Calibri" w:hAnsi="Calibri" w:cs="Calibri"/>
                <w:b/>
                <w:bCs/>
                <w:szCs w:val="24"/>
              </w:rPr>
              <w:t>980C</w:t>
            </w:r>
          </w:p>
        </w:tc>
        <w:tc>
          <w:tcPr>
            <w:tcW w:w="540" w:type="dxa"/>
            <w:vAlign w:val="center"/>
            <w:hideMark/>
          </w:tcPr>
          <w:p w14:paraId="15C83123" w14:textId="77777777" w:rsidR="006B1DAB" w:rsidRPr="003543ED" w:rsidRDefault="006B1DAB" w:rsidP="00005585">
            <w:pPr>
              <w:jc w:val="center"/>
              <w:rPr>
                <w:rFonts w:ascii="Calibri" w:hAnsi="Calibri" w:cs="Calibri"/>
                <w:bCs/>
                <w:szCs w:val="24"/>
              </w:rPr>
            </w:pPr>
            <w:r w:rsidRPr="003543ED">
              <w:rPr>
                <w:rFonts w:ascii="Calibri" w:hAnsi="Calibri" w:cs="Calibri"/>
                <w:bCs/>
                <w:szCs w:val="24"/>
              </w:rPr>
              <w:t>09</w:t>
            </w:r>
          </w:p>
        </w:tc>
        <w:tc>
          <w:tcPr>
            <w:tcW w:w="900" w:type="dxa"/>
            <w:shd w:val="clear" w:color="auto" w:fill="A6A6A6" w:themeFill="background1" w:themeFillShade="A6"/>
            <w:vAlign w:val="center"/>
            <w:hideMark/>
          </w:tcPr>
          <w:p w14:paraId="3C11D419" w14:textId="77777777" w:rsidR="006B1DAB" w:rsidRPr="003543ED" w:rsidRDefault="006B1DAB" w:rsidP="00005585">
            <w:pPr>
              <w:jc w:val="center"/>
              <w:rPr>
                <w:rFonts w:ascii="Calibri" w:hAnsi="Calibri" w:cs="Calibri"/>
                <w:bCs/>
                <w:szCs w:val="24"/>
              </w:rPr>
            </w:pPr>
            <w:r w:rsidRPr="003543ED">
              <w:rPr>
                <w:rFonts w:ascii="Calibri" w:hAnsi="Calibri" w:cs="Calibri"/>
                <w:bCs/>
                <w:szCs w:val="24"/>
              </w:rPr>
              <w:t>56,659</w:t>
            </w:r>
          </w:p>
        </w:tc>
        <w:tc>
          <w:tcPr>
            <w:tcW w:w="900" w:type="dxa"/>
            <w:shd w:val="clear" w:color="auto" w:fill="FFFF00"/>
            <w:vAlign w:val="center"/>
            <w:hideMark/>
          </w:tcPr>
          <w:p w14:paraId="13028865" w14:textId="77777777" w:rsidR="006B1DAB" w:rsidRPr="003543ED" w:rsidRDefault="006B1DAB" w:rsidP="00005585">
            <w:pPr>
              <w:jc w:val="center"/>
              <w:rPr>
                <w:rFonts w:ascii="Calibri" w:hAnsi="Calibri" w:cs="Calibri"/>
                <w:bCs/>
                <w:szCs w:val="24"/>
              </w:rPr>
            </w:pPr>
            <w:r w:rsidRPr="003543ED">
              <w:rPr>
                <w:rFonts w:ascii="Calibri" w:hAnsi="Calibri" w:cs="Calibri"/>
                <w:bCs/>
                <w:szCs w:val="24"/>
              </w:rPr>
              <w:t>58,548</w:t>
            </w:r>
          </w:p>
        </w:tc>
        <w:tc>
          <w:tcPr>
            <w:tcW w:w="900" w:type="dxa"/>
            <w:shd w:val="clear" w:color="auto" w:fill="auto"/>
            <w:vAlign w:val="center"/>
            <w:hideMark/>
          </w:tcPr>
          <w:p w14:paraId="63373ED7" w14:textId="77777777" w:rsidR="006B1DAB" w:rsidRPr="003543ED" w:rsidRDefault="006B1DAB" w:rsidP="00005585">
            <w:pPr>
              <w:jc w:val="center"/>
              <w:rPr>
                <w:rFonts w:ascii="Calibri" w:hAnsi="Calibri" w:cs="Calibri"/>
                <w:bCs/>
                <w:szCs w:val="24"/>
              </w:rPr>
            </w:pPr>
            <w:r w:rsidRPr="003543ED">
              <w:rPr>
                <w:rFonts w:ascii="Calibri" w:hAnsi="Calibri" w:cs="Calibri"/>
                <w:bCs/>
                <w:szCs w:val="24"/>
              </w:rPr>
              <w:t>60,437</w:t>
            </w:r>
          </w:p>
        </w:tc>
        <w:tc>
          <w:tcPr>
            <w:tcW w:w="900" w:type="dxa"/>
            <w:shd w:val="clear" w:color="auto" w:fill="auto"/>
            <w:vAlign w:val="center"/>
            <w:hideMark/>
          </w:tcPr>
          <w:p w14:paraId="5972A821" w14:textId="77777777" w:rsidR="006B1DAB" w:rsidRPr="003543ED" w:rsidRDefault="006B1DAB" w:rsidP="00005585">
            <w:pPr>
              <w:jc w:val="center"/>
              <w:rPr>
                <w:rFonts w:ascii="Calibri" w:hAnsi="Calibri" w:cs="Calibri"/>
                <w:bCs/>
                <w:szCs w:val="24"/>
              </w:rPr>
            </w:pPr>
            <w:r w:rsidRPr="003543ED">
              <w:rPr>
                <w:rFonts w:ascii="Calibri" w:hAnsi="Calibri" w:cs="Calibri"/>
                <w:bCs/>
                <w:szCs w:val="24"/>
              </w:rPr>
              <w:t>62,326</w:t>
            </w:r>
          </w:p>
        </w:tc>
        <w:tc>
          <w:tcPr>
            <w:tcW w:w="900" w:type="dxa"/>
            <w:shd w:val="clear" w:color="auto" w:fill="auto"/>
            <w:vAlign w:val="center"/>
            <w:hideMark/>
          </w:tcPr>
          <w:p w14:paraId="1EA8D4A7" w14:textId="77777777" w:rsidR="006B1DAB" w:rsidRPr="003543ED" w:rsidRDefault="006B1DAB" w:rsidP="00005585">
            <w:pPr>
              <w:jc w:val="center"/>
              <w:rPr>
                <w:rFonts w:ascii="Calibri" w:hAnsi="Calibri" w:cs="Calibri"/>
                <w:bCs/>
                <w:szCs w:val="24"/>
              </w:rPr>
            </w:pPr>
            <w:r w:rsidRPr="003543ED">
              <w:rPr>
                <w:rFonts w:ascii="Calibri" w:hAnsi="Calibri" w:cs="Calibri"/>
                <w:bCs/>
                <w:szCs w:val="24"/>
              </w:rPr>
              <w:t>64,215</w:t>
            </w:r>
          </w:p>
        </w:tc>
        <w:tc>
          <w:tcPr>
            <w:tcW w:w="900" w:type="dxa"/>
            <w:shd w:val="clear" w:color="auto" w:fill="auto"/>
            <w:vAlign w:val="center"/>
            <w:hideMark/>
          </w:tcPr>
          <w:p w14:paraId="4DF2DC44" w14:textId="77777777" w:rsidR="006B1DAB" w:rsidRPr="003543ED" w:rsidRDefault="006B1DAB" w:rsidP="00005585">
            <w:pPr>
              <w:jc w:val="center"/>
              <w:rPr>
                <w:rFonts w:ascii="Calibri" w:hAnsi="Calibri" w:cs="Calibri"/>
                <w:bCs/>
                <w:szCs w:val="24"/>
              </w:rPr>
            </w:pPr>
            <w:r w:rsidRPr="003543ED">
              <w:rPr>
                <w:rFonts w:ascii="Calibri" w:hAnsi="Calibri" w:cs="Calibri"/>
                <w:bCs/>
                <w:szCs w:val="24"/>
              </w:rPr>
              <w:t>66,104</w:t>
            </w:r>
          </w:p>
        </w:tc>
        <w:tc>
          <w:tcPr>
            <w:tcW w:w="900" w:type="dxa"/>
            <w:shd w:val="clear" w:color="auto" w:fill="auto"/>
            <w:vAlign w:val="center"/>
            <w:hideMark/>
          </w:tcPr>
          <w:p w14:paraId="78F8EF1F" w14:textId="77777777" w:rsidR="006B1DAB" w:rsidRPr="003543ED" w:rsidRDefault="006B1DAB" w:rsidP="00005585">
            <w:pPr>
              <w:jc w:val="center"/>
              <w:rPr>
                <w:rFonts w:ascii="Calibri" w:hAnsi="Calibri" w:cs="Calibri"/>
                <w:bCs/>
                <w:szCs w:val="24"/>
              </w:rPr>
            </w:pPr>
            <w:r w:rsidRPr="003543ED">
              <w:rPr>
                <w:rFonts w:ascii="Calibri" w:hAnsi="Calibri" w:cs="Calibri"/>
                <w:bCs/>
                <w:szCs w:val="24"/>
              </w:rPr>
              <w:t>67,993</w:t>
            </w:r>
          </w:p>
        </w:tc>
        <w:tc>
          <w:tcPr>
            <w:tcW w:w="900" w:type="dxa"/>
            <w:shd w:val="clear" w:color="auto" w:fill="auto"/>
            <w:vAlign w:val="center"/>
            <w:hideMark/>
          </w:tcPr>
          <w:p w14:paraId="00FA70FA" w14:textId="77777777" w:rsidR="006B1DAB" w:rsidRPr="003543ED" w:rsidRDefault="006B1DAB" w:rsidP="00005585">
            <w:pPr>
              <w:jc w:val="center"/>
              <w:rPr>
                <w:rFonts w:ascii="Calibri" w:hAnsi="Calibri" w:cs="Calibri"/>
                <w:bCs/>
                <w:szCs w:val="24"/>
              </w:rPr>
            </w:pPr>
            <w:r w:rsidRPr="003543ED">
              <w:rPr>
                <w:rFonts w:ascii="Calibri" w:hAnsi="Calibri" w:cs="Calibri"/>
                <w:bCs/>
                <w:szCs w:val="24"/>
              </w:rPr>
              <w:t>69,882</w:t>
            </w:r>
          </w:p>
        </w:tc>
        <w:tc>
          <w:tcPr>
            <w:tcW w:w="900" w:type="dxa"/>
            <w:shd w:val="clear" w:color="auto" w:fill="auto"/>
            <w:vAlign w:val="center"/>
            <w:hideMark/>
          </w:tcPr>
          <w:p w14:paraId="22CCCBE9" w14:textId="77777777" w:rsidR="006B1DAB" w:rsidRPr="003543ED" w:rsidRDefault="006B1DAB" w:rsidP="00005585">
            <w:pPr>
              <w:jc w:val="center"/>
              <w:rPr>
                <w:rFonts w:ascii="Calibri" w:hAnsi="Calibri" w:cs="Calibri"/>
                <w:bCs/>
                <w:szCs w:val="24"/>
              </w:rPr>
            </w:pPr>
            <w:r w:rsidRPr="003543ED">
              <w:rPr>
                <w:rFonts w:ascii="Calibri" w:hAnsi="Calibri" w:cs="Calibri"/>
                <w:bCs/>
                <w:szCs w:val="24"/>
              </w:rPr>
              <w:t>71,771</w:t>
            </w:r>
          </w:p>
        </w:tc>
        <w:tc>
          <w:tcPr>
            <w:tcW w:w="1080" w:type="dxa"/>
            <w:shd w:val="clear" w:color="auto" w:fill="auto"/>
            <w:vAlign w:val="center"/>
            <w:hideMark/>
          </w:tcPr>
          <w:p w14:paraId="25B7801D" w14:textId="77777777" w:rsidR="006B1DAB" w:rsidRPr="003543ED" w:rsidRDefault="006B1DAB" w:rsidP="00005585">
            <w:pPr>
              <w:jc w:val="center"/>
              <w:rPr>
                <w:rFonts w:ascii="Calibri" w:hAnsi="Calibri" w:cs="Calibri"/>
                <w:bCs/>
                <w:szCs w:val="24"/>
              </w:rPr>
            </w:pPr>
            <w:r w:rsidRPr="003543ED">
              <w:rPr>
                <w:rFonts w:ascii="Calibri" w:hAnsi="Calibri" w:cs="Calibri"/>
                <w:bCs/>
                <w:szCs w:val="24"/>
              </w:rPr>
              <w:t>73,660</w:t>
            </w:r>
          </w:p>
        </w:tc>
      </w:tr>
    </w:tbl>
    <w:p w14:paraId="0B4CD968" w14:textId="5974A380" w:rsidR="000A7E5A" w:rsidRDefault="008134F2" w:rsidP="002A3C82">
      <w:pPr>
        <w:pStyle w:val="Heading3"/>
        <w:numPr>
          <w:ilvl w:val="0"/>
          <w:numId w:val="17"/>
        </w:numPr>
        <w:spacing w:before="480" w:after="0"/>
      </w:pPr>
      <w:bookmarkStart w:id="39" w:name="_Toc131167839"/>
      <w:r>
        <w:t>SSR to Same SSR w/Geographic Conversion</w:t>
      </w:r>
      <w:bookmarkEnd w:id="37"/>
      <w:bookmarkEnd w:id="39"/>
    </w:p>
    <w:p w14:paraId="75DD3B7D" w14:textId="77777777" w:rsidR="003E2BDE" w:rsidRPr="003E2BDE" w:rsidRDefault="003E2BDE" w:rsidP="0004754C">
      <w:pPr>
        <w:spacing w:after="240"/>
        <w:ind w:left="360"/>
        <w:rPr>
          <w:i/>
          <w:iCs/>
        </w:rPr>
      </w:pPr>
      <w:r w:rsidRPr="003E2BDE">
        <w:rPr>
          <w:i/>
          <w:iCs/>
        </w:rPr>
        <w:t>GS-2210-09 in CO (DEN &amp; 999D) to GS-2210-11 in OR (POR &amp; 999C)</w:t>
      </w:r>
    </w:p>
    <w:p w14:paraId="0B4CD969" w14:textId="77777777" w:rsidR="000A7E5A" w:rsidRPr="00D15521" w:rsidRDefault="000A7E5A" w:rsidP="00230BB9">
      <w:pPr>
        <w:spacing w:before="120" w:after="120"/>
        <w:rPr>
          <w:rFonts w:cs="Arial"/>
          <w:color w:val="000000" w:themeColor="text1"/>
          <w:szCs w:val="24"/>
        </w:rPr>
      </w:pPr>
      <w:r w:rsidRPr="00D15521">
        <w:rPr>
          <w:rFonts w:cs="Arial"/>
          <w:color w:val="000000" w:themeColor="text1"/>
          <w:szCs w:val="24"/>
        </w:rPr>
        <w:t xml:space="preserve">Erin is a GS-2210-09 step 4 in Golden, CO and is promoted to a GS-2210-11 position in Portland. A special rate applies to a GS-2210 position. </w:t>
      </w:r>
    </w:p>
    <w:p w14:paraId="0B4CD96A" w14:textId="77777777" w:rsidR="000A7E5A" w:rsidRPr="00426B34" w:rsidRDefault="000A7E5A" w:rsidP="002927DD">
      <w:pPr>
        <w:pStyle w:val="ListParagraph"/>
        <w:numPr>
          <w:ilvl w:val="0"/>
          <w:numId w:val="126"/>
        </w:numPr>
        <w:spacing w:before="120" w:after="120"/>
        <w:contextualSpacing w:val="0"/>
        <w:rPr>
          <w:rFonts w:cs="Arial"/>
          <w:color w:val="000000" w:themeColor="text1"/>
          <w:szCs w:val="24"/>
        </w:rPr>
      </w:pPr>
      <w:r w:rsidRPr="00426B34">
        <w:rPr>
          <w:rFonts w:cs="Arial"/>
          <w:color w:val="000000" w:themeColor="text1"/>
          <w:szCs w:val="24"/>
        </w:rPr>
        <w:t xml:space="preserve">Special rate table 999D applies in Golden, CO. </w:t>
      </w:r>
    </w:p>
    <w:p w14:paraId="0B4CD96B" w14:textId="77777777" w:rsidR="000A7E5A" w:rsidRPr="00426B34" w:rsidRDefault="000A7E5A" w:rsidP="002927DD">
      <w:pPr>
        <w:pStyle w:val="ListParagraph"/>
        <w:numPr>
          <w:ilvl w:val="0"/>
          <w:numId w:val="126"/>
        </w:numPr>
        <w:spacing w:before="120" w:after="120"/>
        <w:contextualSpacing w:val="0"/>
        <w:rPr>
          <w:rFonts w:cs="Arial"/>
          <w:color w:val="000000" w:themeColor="text1"/>
          <w:szCs w:val="24"/>
        </w:rPr>
      </w:pPr>
      <w:r w:rsidRPr="00426B34">
        <w:rPr>
          <w:rFonts w:cs="Arial"/>
          <w:color w:val="000000" w:themeColor="text1"/>
          <w:szCs w:val="24"/>
        </w:rPr>
        <w:t xml:space="preserve">After geographic conversion, special rate table 999C applies in Portland. </w:t>
      </w:r>
    </w:p>
    <w:p w14:paraId="0B4CD96C" w14:textId="05F6244E" w:rsidR="000A7E5A" w:rsidRPr="00426B34" w:rsidRDefault="000A7E5A" w:rsidP="002927DD">
      <w:pPr>
        <w:pStyle w:val="ListParagraph"/>
        <w:numPr>
          <w:ilvl w:val="0"/>
          <w:numId w:val="126"/>
        </w:numPr>
        <w:spacing w:before="120" w:after="120"/>
        <w:contextualSpacing w:val="0"/>
        <w:rPr>
          <w:rFonts w:cs="Arial"/>
          <w:color w:val="000000" w:themeColor="text1"/>
          <w:szCs w:val="24"/>
        </w:rPr>
      </w:pPr>
      <w:r w:rsidRPr="00426B34">
        <w:rPr>
          <w:rFonts w:cs="Arial"/>
          <w:color w:val="000000" w:themeColor="text1"/>
          <w:szCs w:val="24"/>
        </w:rPr>
        <w:t>The standard method is used because we are promoting the employee in the same series</w:t>
      </w:r>
      <w:r w:rsidR="00D92CDC">
        <w:rPr>
          <w:rFonts w:cs="Arial"/>
          <w:color w:val="000000" w:themeColor="text1"/>
          <w:szCs w:val="24"/>
        </w:rPr>
        <w:t>,</w:t>
      </w:r>
      <w:r w:rsidRPr="00426B34">
        <w:rPr>
          <w:rFonts w:cs="Arial"/>
          <w:color w:val="000000" w:themeColor="text1"/>
          <w:szCs w:val="24"/>
        </w:rPr>
        <w:t xml:space="preserve"> so the same pay tables apply before and after promotion. The Standard Method and the Alternate Method with produce the same result.</w:t>
      </w:r>
    </w:p>
    <w:p w14:paraId="0B4CD96D" w14:textId="77777777" w:rsidR="00D15521" w:rsidRPr="00AE19B0" w:rsidRDefault="000A7E5A" w:rsidP="002927DD">
      <w:pPr>
        <w:pStyle w:val="ListParagraph"/>
        <w:numPr>
          <w:ilvl w:val="0"/>
          <w:numId w:val="21"/>
        </w:numPr>
        <w:spacing w:before="120" w:after="120"/>
        <w:contextualSpacing w:val="0"/>
        <w:rPr>
          <w:rFonts w:cs="Arial"/>
          <w:b/>
          <w:color w:val="000000" w:themeColor="text1"/>
          <w:szCs w:val="24"/>
        </w:rPr>
      </w:pPr>
      <w:r w:rsidRPr="00D15521">
        <w:rPr>
          <w:rFonts w:cs="Arial"/>
          <w:b/>
          <w:bCs/>
          <w:color w:val="000000" w:themeColor="text1"/>
          <w:szCs w:val="24"/>
        </w:rPr>
        <w:t>Step A</w:t>
      </w:r>
      <w:r w:rsidR="000E07EE">
        <w:rPr>
          <w:rFonts w:cs="Arial"/>
          <w:b/>
          <w:bCs/>
          <w:color w:val="000000" w:themeColor="text1"/>
          <w:szCs w:val="24"/>
        </w:rPr>
        <w:t xml:space="preserve">: </w:t>
      </w:r>
      <w:r w:rsidRPr="00D15521">
        <w:rPr>
          <w:rFonts w:cs="Arial"/>
          <w:b/>
          <w:bCs/>
          <w:color w:val="000000" w:themeColor="text1"/>
          <w:szCs w:val="24"/>
        </w:rPr>
        <w:t>Geographic Conversion and Simultaneous Pay Actions</w:t>
      </w:r>
      <w:r w:rsidRPr="00D15521">
        <w:rPr>
          <w:rFonts w:cs="Arial"/>
          <w:b/>
          <w:color w:val="000000" w:themeColor="text1"/>
          <w:szCs w:val="24"/>
        </w:rPr>
        <w:t xml:space="preserve">. </w:t>
      </w:r>
      <w:r w:rsidR="00D15521" w:rsidRPr="00D15521">
        <w:rPr>
          <w:rFonts w:cs="Arial"/>
          <w:color w:val="000000" w:themeColor="text1"/>
          <w:szCs w:val="24"/>
        </w:rPr>
        <w:t>Erin’s converted rate is $61,850.</w:t>
      </w:r>
    </w:p>
    <w:tbl>
      <w:tblPr>
        <w:tblStyle w:val="TableGrid"/>
        <w:tblW w:w="10575" w:type="dxa"/>
        <w:tblInd w:w="-95" w:type="dxa"/>
        <w:tblLayout w:type="fixed"/>
        <w:tblLook w:val="04A0" w:firstRow="1" w:lastRow="0" w:firstColumn="1" w:lastColumn="0" w:noHBand="0" w:noVBand="1"/>
        <w:tblCaption w:val="Pay Table"/>
        <w:tblDescription w:val="Pay Table"/>
      </w:tblPr>
      <w:tblGrid>
        <w:gridCol w:w="810"/>
        <w:gridCol w:w="540"/>
        <w:gridCol w:w="900"/>
        <w:gridCol w:w="900"/>
        <w:gridCol w:w="900"/>
        <w:gridCol w:w="900"/>
        <w:gridCol w:w="900"/>
        <w:gridCol w:w="945"/>
        <w:gridCol w:w="900"/>
        <w:gridCol w:w="900"/>
        <w:gridCol w:w="900"/>
        <w:gridCol w:w="1080"/>
      </w:tblGrid>
      <w:tr w:rsidR="00AE19B0" w:rsidRPr="0000204C" w14:paraId="0B4CD97A" w14:textId="77777777" w:rsidTr="00AE19B0">
        <w:trPr>
          <w:tblHeader/>
        </w:trPr>
        <w:tc>
          <w:tcPr>
            <w:tcW w:w="810" w:type="dxa"/>
            <w:shd w:val="clear" w:color="auto" w:fill="D9D9D9" w:themeFill="background1" w:themeFillShade="D9"/>
          </w:tcPr>
          <w:p w14:paraId="0B4CD96E" w14:textId="77777777" w:rsidR="00AE19B0" w:rsidRPr="00AC1CCE" w:rsidRDefault="00AE19B0" w:rsidP="004757E5">
            <w:pPr>
              <w:jc w:val="center"/>
              <w:rPr>
                <w:rFonts w:ascii="Calibri" w:hAnsi="Calibri" w:cs="Calibri"/>
                <w:b/>
                <w:bCs/>
                <w:szCs w:val="24"/>
              </w:rPr>
            </w:pPr>
            <w:r w:rsidRPr="00AC1CCE">
              <w:rPr>
                <w:rFonts w:ascii="Calibri" w:hAnsi="Calibri" w:cs="Calibri"/>
                <w:b/>
                <w:bCs/>
                <w:szCs w:val="24"/>
              </w:rPr>
              <w:t>2017</w:t>
            </w:r>
          </w:p>
        </w:tc>
        <w:tc>
          <w:tcPr>
            <w:tcW w:w="540" w:type="dxa"/>
            <w:shd w:val="clear" w:color="auto" w:fill="D9D9D9" w:themeFill="background1" w:themeFillShade="D9"/>
            <w:hideMark/>
          </w:tcPr>
          <w:p w14:paraId="0B4CD96F" w14:textId="77777777" w:rsidR="00AE19B0" w:rsidRPr="00AC1CCE" w:rsidRDefault="00AE19B0" w:rsidP="004757E5">
            <w:pPr>
              <w:jc w:val="center"/>
              <w:rPr>
                <w:rFonts w:ascii="Calibri" w:hAnsi="Calibri" w:cs="Calibri"/>
                <w:b/>
                <w:bCs/>
                <w:szCs w:val="24"/>
              </w:rPr>
            </w:pPr>
            <w:r w:rsidRPr="00AC1CCE">
              <w:rPr>
                <w:rFonts w:ascii="Calibri" w:hAnsi="Calibri" w:cs="Calibri"/>
                <w:b/>
                <w:bCs/>
                <w:szCs w:val="24"/>
              </w:rPr>
              <w:t>Gr</w:t>
            </w:r>
          </w:p>
        </w:tc>
        <w:tc>
          <w:tcPr>
            <w:tcW w:w="900" w:type="dxa"/>
            <w:shd w:val="clear" w:color="auto" w:fill="D9D9D9" w:themeFill="background1" w:themeFillShade="D9"/>
            <w:hideMark/>
          </w:tcPr>
          <w:p w14:paraId="0B4CD970" w14:textId="77777777" w:rsidR="00AE19B0" w:rsidRPr="00AC1CCE" w:rsidRDefault="00AE19B0" w:rsidP="004757E5">
            <w:pPr>
              <w:jc w:val="center"/>
              <w:rPr>
                <w:rFonts w:ascii="Calibri" w:hAnsi="Calibri" w:cs="Calibri"/>
                <w:b/>
                <w:bCs/>
                <w:szCs w:val="24"/>
              </w:rPr>
            </w:pPr>
            <w:r w:rsidRPr="00AC1CCE">
              <w:rPr>
                <w:rFonts w:ascii="Calibri" w:hAnsi="Calibri" w:cs="Calibri"/>
                <w:b/>
                <w:bCs/>
                <w:szCs w:val="24"/>
              </w:rPr>
              <w:t>STEP 1</w:t>
            </w:r>
          </w:p>
        </w:tc>
        <w:tc>
          <w:tcPr>
            <w:tcW w:w="900" w:type="dxa"/>
            <w:shd w:val="clear" w:color="auto" w:fill="D9D9D9" w:themeFill="background1" w:themeFillShade="D9"/>
            <w:hideMark/>
          </w:tcPr>
          <w:p w14:paraId="0B4CD971" w14:textId="77777777" w:rsidR="00AE19B0" w:rsidRPr="00AC1CCE" w:rsidRDefault="00AE19B0" w:rsidP="004757E5">
            <w:pPr>
              <w:jc w:val="center"/>
              <w:rPr>
                <w:rFonts w:ascii="Calibri" w:hAnsi="Calibri" w:cs="Calibri"/>
                <w:b/>
                <w:bCs/>
                <w:szCs w:val="24"/>
              </w:rPr>
            </w:pPr>
            <w:r w:rsidRPr="00AC1CCE">
              <w:rPr>
                <w:rFonts w:ascii="Calibri" w:hAnsi="Calibri" w:cs="Calibri"/>
                <w:b/>
                <w:bCs/>
                <w:szCs w:val="24"/>
              </w:rPr>
              <w:t>STEP 2</w:t>
            </w:r>
          </w:p>
        </w:tc>
        <w:tc>
          <w:tcPr>
            <w:tcW w:w="900" w:type="dxa"/>
            <w:shd w:val="clear" w:color="auto" w:fill="D9D9D9" w:themeFill="background1" w:themeFillShade="D9"/>
            <w:hideMark/>
          </w:tcPr>
          <w:p w14:paraId="0B4CD972" w14:textId="77777777" w:rsidR="00AE19B0" w:rsidRPr="00AC1CCE" w:rsidRDefault="00AE19B0" w:rsidP="004757E5">
            <w:pPr>
              <w:jc w:val="center"/>
              <w:rPr>
                <w:rFonts w:ascii="Calibri" w:hAnsi="Calibri" w:cs="Calibri"/>
                <w:b/>
                <w:bCs/>
                <w:szCs w:val="24"/>
              </w:rPr>
            </w:pPr>
            <w:r w:rsidRPr="00AC1CCE">
              <w:rPr>
                <w:rFonts w:ascii="Calibri" w:hAnsi="Calibri" w:cs="Calibri"/>
                <w:b/>
                <w:bCs/>
                <w:szCs w:val="24"/>
              </w:rPr>
              <w:t>STEP 3</w:t>
            </w:r>
          </w:p>
        </w:tc>
        <w:tc>
          <w:tcPr>
            <w:tcW w:w="900" w:type="dxa"/>
            <w:shd w:val="clear" w:color="auto" w:fill="D9D9D9" w:themeFill="background1" w:themeFillShade="D9"/>
            <w:hideMark/>
          </w:tcPr>
          <w:p w14:paraId="0B4CD973" w14:textId="77777777" w:rsidR="00AE19B0" w:rsidRPr="00AC1CCE" w:rsidRDefault="00AE19B0" w:rsidP="004757E5">
            <w:pPr>
              <w:jc w:val="center"/>
              <w:rPr>
                <w:rFonts w:ascii="Calibri" w:hAnsi="Calibri" w:cs="Calibri"/>
                <w:b/>
                <w:bCs/>
                <w:szCs w:val="24"/>
              </w:rPr>
            </w:pPr>
            <w:r w:rsidRPr="00AC1CCE">
              <w:rPr>
                <w:rFonts w:ascii="Calibri" w:hAnsi="Calibri" w:cs="Calibri"/>
                <w:b/>
                <w:bCs/>
                <w:szCs w:val="24"/>
              </w:rPr>
              <w:t>STEP 4</w:t>
            </w:r>
          </w:p>
        </w:tc>
        <w:tc>
          <w:tcPr>
            <w:tcW w:w="900" w:type="dxa"/>
            <w:shd w:val="clear" w:color="auto" w:fill="D9D9D9" w:themeFill="background1" w:themeFillShade="D9"/>
            <w:hideMark/>
          </w:tcPr>
          <w:p w14:paraId="0B4CD974" w14:textId="77777777" w:rsidR="00AE19B0" w:rsidRPr="00AC1CCE" w:rsidRDefault="00AE19B0" w:rsidP="004757E5">
            <w:pPr>
              <w:jc w:val="center"/>
              <w:rPr>
                <w:rFonts w:ascii="Calibri" w:hAnsi="Calibri" w:cs="Calibri"/>
                <w:b/>
                <w:bCs/>
                <w:szCs w:val="24"/>
              </w:rPr>
            </w:pPr>
            <w:r w:rsidRPr="00AC1CCE">
              <w:rPr>
                <w:rFonts w:ascii="Calibri" w:hAnsi="Calibri" w:cs="Calibri"/>
                <w:b/>
                <w:bCs/>
                <w:szCs w:val="24"/>
              </w:rPr>
              <w:t>STEP 5</w:t>
            </w:r>
          </w:p>
        </w:tc>
        <w:tc>
          <w:tcPr>
            <w:tcW w:w="945" w:type="dxa"/>
            <w:shd w:val="clear" w:color="auto" w:fill="D9D9D9" w:themeFill="background1" w:themeFillShade="D9"/>
            <w:hideMark/>
          </w:tcPr>
          <w:p w14:paraId="0B4CD975" w14:textId="77777777" w:rsidR="00AE19B0" w:rsidRPr="00AC1CCE" w:rsidRDefault="00AE19B0" w:rsidP="004757E5">
            <w:pPr>
              <w:jc w:val="center"/>
              <w:rPr>
                <w:rFonts w:ascii="Calibri" w:hAnsi="Calibri" w:cs="Calibri"/>
                <w:b/>
                <w:bCs/>
                <w:szCs w:val="24"/>
              </w:rPr>
            </w:pPr>
            <w:r w:rsidRPr="00AC1CCE">
              <w:rPr>
                <w:rFonts w:ascii="Calibri" w:hAnsi="Calibri" w:cs="Calibri"/>
                <w:b/>
                <w:bCs/>
                <w:szCs w:val="24"/>
              </w:rPr>
              <w:t>STEP 6</w:t>
            </w:r>
          </w:p>
        </w:tc>
        <w:tc>
          <w:tcPr>
            <w:tcW w:w="900" w:type="dxa"/>
            <w:shd w:val="clear" w:color="auto" w:fill="D9D9D9" w:themeFill="background1" w:themeFillShade="D9"/>
            <w:hideMark/>
          </w:tcPr>
          <w:p w14:paraId="0B4CD976" w14:textId="77777777" w:rsidR="00AE19B0" w:rsidRPr="00AC1CCE" w:rsidRDefault="00AE19B0" w:rsidP="004757E5">
            <w:pPr>
              <w:jc w:val="center"/>
              <w:rPr>
                <w:rFonts w:ascii="Calibri" w:hAnsi="Calibri" w:cs="Calibri"/>
                <w:b/>
                <w:bCs/>
                <w:szCs w:val="24"/>
              </w:rPr>
            </w:pPr>
            <w:r w:rsidRPr="00AC1CCE">
              <w:rPr>
                <w:rFonts w:ascii="Calibri" w:hAnsi="Calibri" w:cs="Calibri"/>
                <w:b/>
                <w:bCs/>
                <w:szCs w:val="24"/>
              </w:rPr>
              <w:t>STEP 7</w:t>
            </w:r>
          </w:p>
        </w:tc>
        <w:tc>
          <w:tcPr>
            <w:tcW w:w="900" w:type="dxa"/>
            <w:shd w:val="clear" w:color="auto" w:fill="D9D9D9" w:themeFill="background1" w:themeFillShade="D9"/>
            <w:hideMark/>
          </w:tcPr>
          <w:p w14:paraId="0B4CD977" w14:textId="77777777" w:rsidR="00AE19B0" w:rsidRPr="00AC1CCE" w:rsidRDefault="00AE19B0" w:rsidP="004757E5">
            <w:pPr>
              <w:jc w:val="center"/>
              <w:rPr>
                <w:rFonts w:ascii="Calibri" w:hAnsi="Calibri" w:cs="Calibri"/>
                <w:b/>
                <w:bCs/>
                <w:szCs w:val="24"/>
              </w:rPr>
            </w:pPr>
            <w:r w:rsidRPr="00AC1CCE">
              <w:rPr>
                <w:rFonts w:ascii="Calibri" w:hAnsi="Calibri" w:cs="Calibri"/>
                <w:b/>
                <w:bCs/>
                <w:szCs w:val="24"/>
              </w:rPr>
              <w:t>STEP 8</w:t>
            </w:r>
          </w:p>
        </w:tc>
        <w:tc>
          <w:tcPr>
            <w:tcW w:w="900" w:type="dxa"/>
            <w:shd w:val="clear" w:color="auto" w:fill="D9D9D9" w:themeFill="background1" w:themeFillShade="D9"/>
            <w:hideMark/>
          </w:tcPr>
          <w:p w14:paraId="0B4CD978" w14:textId="77777777" w:rsidR="00AE19B0" w:rsidRPr="00AC1CCE" w:rsidRDefault="00AE19B0" w:rsidP="004757E5">
            <w:pPr>
              <w:jc w:val="center"/>
              <w:rPr>
                <w:rFonts w:ascii="Calibri" w:hAnsi="Calibri" w:cs="Calibri"/>
                <w:b/>
                <w:bCs/>
                <w:szCs w:val="24"/>
              </w:rPr>
            </w:pPr>
            <w:r w:rsidRPr="00AC1CCE">
              <w:rPr>
                <w:rFonts w:ascii="Calibri" w:hAnsi="Calibri" w:cs="Calibri"/>
                <w:b/>
                <w:bCs/>
                <w:szCs w:val="24"/>
              </w:rPr>
              <w:t>STEP 9</w:t>
            </w:r>
          </w:p>
        </w:tc>
        <w:tc>
          <w:tcPr>
            <w:tcW w:w="1080" w:type="dxa"/>
            <w:shd w:val="clear" w:color="auto" w:fill="D9D9D9" w:themeFill="background1" w:themeFillShade="D9"/>
            <w:hideMark/>
          </w:tcPr>
          <w:p w14:paraId="0B4CD979" w14:textId="77777777" w:rsidR="00AE19B0" w:rsidRPr="00AC1CCE" w:rsidRDefault="00AE19B0" w:rsidP="004757E5">
            <w:pPr>
              <w:jc w:val="center"/>
              <w:rPr>
                <w:rFonts w:ascii="Calibri" w:hAnsi="Calibri" w:cs="Calibri"/>
                <w:b/>
                <w:bCs/>
                <w:szCs w:val="24"/>
              </w:rPr>
            </w:pPr>
            <w:r w:rsidRPr="00AC1CCE">
              <w:rPr>
                <w:rFonts w:ascii="Calibri" w:hAnsi="Calibri" w:cs="Calibri"/>
                <w:b/>
                <w:bCs/>
                <w:szCs w:val="24"/>
              </w:rPr>
              <w:t>STEP 10</w:t>
            </w:r>
          </w:p>
        </w:tc>
      </w:tr>
      <w:tr w:rsidR="00AE19B0" w:rsidRPr="0000204C" w14:paraId="0B4CD987" w14:textId="77777777" w:rsidTr="00AE19B0">
        <w:tc>
          <w:tcPr>
            <w:tcW w:w="810" w:type="dxa"/>
            <w:shd w:val="clear" w:color="auto" w:fill="auto"/>
          </w:tcPr>
          <w:p w14:paraId="0B4CD97B" w14:textId="77777777" w:rsidR="00AE19B0" w:rsidRPr="00D15521" w:rsidRDefault="00AE19B0" w:rsidP="00AE19B0">
            <w:pPr>
              <w:jc w:val="center"/>
              <w:rPr>
                <w:rFonts w:ascii="Calibri" w:hAnsi="Calibri" w:cs="Calibri"/>
                <w:b/>
                <w:bCs/>
                <w:color w:val="000000" w:themeColor="text1"/>
                <w:szCs w:val="24"/>
              </w:rPr>
            </w:pPr>
            <w:r w:rsidRPr="00D15521">
              <w:rPr>
                <w:rFonts w:ascii="Calibri" w:hAnsi="Calibri" w:cs="Calibri"/>
                <w:b/>
                <w:bCs/>
                <w:color w:val="000000" w:themeColor="text1"/>
                <w:szCs w:val="24"/>
              </w:rPr>
              <w:t>999D</w:t>
            </w:r>
          </w:p>
        </w:tc>
        <w:tc>
          <w:tcPr>
            <w:tcW w:w="540" w:type="dxa"/>
            <w:vAlign w:val="center"/>
          </w:tcPr>
          <w:p w14:paraId="0B4CD97C"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09</w:t>
            </w:r>
          </w:p>
        </w:tc>
        <w:tc>
          <w:tcPr>
            <w:tcW w:w="900" w:type="dxa"/>
            <w:shd w:val="clear" w:color="auto" w:fill="auto"/>
            <w:vAlign w:val="center"/>
          </w:tcPr>
          <w:p w14:paraId="0B4CD97D"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57,524</w:t>
            </w:r>
          </w:p>
        </w:tc>
        <w:tc>
          <w:tcPr>
            <w:tcW w:w="900" w:type="dxa"/>
            <w:vAlign w:val="center"/>
          </w:tcPr>
          <w:p w14:paraId="0B4CD97E"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59,442</w:t>
            </w:r>
          </w:p>
        </w:tc>
        <w:tc>
          <w:tcPr>
            <w:tcW w:w="900" w:type="dxa"/>
            <w:vAlign w:val="center"/>
          </w:tcPr>
          <w:p w14:paraId="0B4CD97F"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61,360</w:t>
            </w:r>
          </w:p>
        </w:tc>
        <w:tc>
          <w:tcPr>
            <w:tcW w:w="900" w:type="dxa"/>
            <w:shd w:val="clear" w:color="auto" w:fill="A6A6A6" w:themeFill="background1" w:themeFillShade="A6"/>
            <w:vAlign w:val="center"/>
          </w:tcPr>
          <w:p w14:paraId="0B4CD980"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63,277</w:t>
            </w:r>
          </w:p>
        </w:tc>
        <w:tc>
          <w:tcPr>
            <w:tcW w:w="900" w:type="dxa"/>
            <w:shd w:val="clear" w:color="auto" w:fill="auto"/>
            <w:vAlign w:val="center"/>
          </w:tcPr>
          <w:p w14:paraId="0B4CD981"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65,195</w:t>
            </w:r>
          </w:p>
        </w:tc>
        <w:tc>
          <w:tcPr>
            <w:tcW w:w="945" w:type="dxa"/>
            <w:shd w:val="clear" w:color="auto" w:fill="auto"/>
            <w:vAlign w:val="center"/>
          </w:tcPr>
          <w:p w14:paraId="0B4CD982"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67,113</w:t>
            </w:r>
          </w:p>
        </w:tc>
        <w:tc>
          <w:tcPr>
            <w:tcW w:w="900" w:type="dxa"/>
            <w:shd w:val="clear" w:color="auto" w:fill="auto"/>
            <w:vAlign w:val="center"/>
          </w:tcPr>
          <w:p w14:paraId="0B4CD983"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69,031</w:t>
            </w:r>
          </w:p>
        </w:tc>
        <w:tc>
          <w:tcPr>
            <w:tcW w:w="900" w:type="dxa"/>
            <w:shd w:val="clear" w:color="auto" w:fill="auto"/>
            <w:vAlign w:val="center"/>
          </w:tcPr>
          <w:p w14:paraId="0B4CD984"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70,949</w:t>
            </w:r>
          </w:p>
        </w:tc>
        <w:tc>
          <w:tcPr>
            <w:tcW w:w="900" w:type="dxa"/>
            <w:shd w:val="clear" w:color="auto" w:fill="auto"/>
            <w:vAlign w:val="center"/>
          </w:tcPr>
          <w:p w14:paraId="0B4CD985"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72,867</w:t>
            </w:r>
          </w:p>
        </w:tc>
        <w:tc>
          <w:tcPr>
            <w:tcW w:w="1080" w:type="dxa"/>
            <w:shd w:val="clear" w:color="auto" w:fill="auto"/>
            <w:vAlign w:val="center"/>
          </w:tcPr>
          <w:p w14:paraId="0B4CD986"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74,785</w:t>
            </w:r>
          </w:p>
        </w:tc>
      </w:tr>
      <w:tr w:rsidR="00AE19B0" w:rsidRPr="0000204C" w14:paraId="0B4CD994" w14:textId="77777777" w:rsidTr="00AE19B0">
        <w:tc>
          <w:tcPr>
            <w:tcW w:w="810" w:type="dxa"/>
            <w:shd w:val="clear" w:color="auto" w:fill="auto"/>
          </w:tcPr>
          <w:p w14:paraId="0B4CD988" w14:textId="77777777" w:rsidR="00AE19B0" w:rsidRPr="00D15521" w:rsidRDefault="00AE19B0" w:rsidP="00AE19B0">
            <w:pPr>
              <w:jc w:val="center"/>
              <w:rPr>
                <w:rFonts w:ascii="Calibri" w:hAnsi="Calibri" w:cs="Calibri"/>
                <w:b/>
                <w:bCs/>
                <w:color w:val="000000" w:themeColor="text1"/>
                <w:szCs w:val="24"/>
              </w:rPr>
            </w:pPr>
            <w:r w:rsidRPr="00D15521">
              <w:rPr>
                <w:rFonts w:ascii="Calibri" w:hAnsi="Calibri" w:cs="Calibri"/>
                <w:b/>
                <w:bCs/>
                <w:color w:val="000000" w:themeColor="text1"/>
                <w:szCs w:val="24"/>
              </w:rPr>
              <w:t>999C</w:t>
            </w:r>
          </w:p>
        </w:tc>
        <w:tc>
          <w:tcPr>
            <w:tcW w:w="540" w:type="dxa"/>
            <w:vAlign w:val="center"/>
          </w:tcPr>
          <w:p w14:paraId="0B4CD989"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09</w:t>
            </w:r>
          </w:p>
        </w:tc>
        <w:tc>
          <w:tcPr>
            <w:tcW w:w="900" w:type="dxa"/>
            <w:shd w:val="clear" w:color="auto" w:fill="auto"/>
            <w:vAlign w:val="center"/>
          </w:tcPr>
          <w:p w14:paraId="0B4CD98A"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56,226</w:t>
            </w:r>
          </w:p>
        </w:tc>
        <w:tc>
          <w:tcPr>
            <w:tcW w:w="900" w:type="dxa"/>
            <w:vAlign w:val="center"/>
          </w:tcPr>
          <w:p w14:paraId="0B4CD98B"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58,101</w:t>
            </w:r>
          </w:p>
        </w:tc>
        <w:tc>
          <w:tcPr>
            <w:tcW w:w="900" w:type="dxa"/>
            <w:vAlign w:val="center"/>
          </w:tcPr>
          <w:p w14:paraId="0B4CD98C"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59,976</w:t>
            </w:r>
          </w:p>
        </w:tc>
        <w:tc>
          <w:tcPr>
            <w:tcW w:w="900" w:type="dxa"/>
            <w:shd w:val="clear" w:color="auto" w:fill="FFFF00"/>
            <w:vAlign w:val="center"/>
          </w:tcPr>
          <w:p w14:paraId="0B4CD98D"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61,850</w:t>
            </w:r>
          </w:p>
        </w:tc>
        <w:tc>
          <w:tcPr>
            <w:tcW w:w="900" w:type="dxa"/>
            <w:shd w:val="clear" w:color="auto" w:fill="auto"/>
            <w:vAlign w:val="center"/>
          </w:tcPr>
          <w:p w14:paraId="0B4CD98E"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63,725</w:t>
            </w:r>
          </w:p>
        </w:tc>
        <w:tc>
          <w:tcPr>
            <w:tcW w:w="945" w:type="dxa"/>
            <w:shd w:val="clear" w:color="auto" w:fill="auto"/>
            <w:vAlign w:val="center"/>
          </w:tcPr>
          <w:p w14:paraId="0B4CD98F"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65,599</w:t>
            </w:r>
          </w:p>
        </w:tc>
        <w:tc>
          <w:tcPr>
            <w:tcW w:w="900" w:type="dxa"/>
            <w:shd w:val="clear" w:color="auto" w:fill="auto"/>
            <w:vAlign w:val="center"/>
          </w:tcPr>
          <w:p w14:paraId="0B4CD990"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67,474</w:t>
            </w:r>
          </w:p>
        </w:tc>
        <w:tc>
          <w:tcPr>
            <w:tcW w:w="900" w:type="dxa"/>
            <w:shd w:val="clear" w:color="auto" w:fill="auto"/>
            <w:vAlign w:val="center"/>
          </w:tcPr>
          <w:p w14:paraId="0B4CD991"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69,349</w:t>
            </w:r>
          </w:p>
        </w:tc>
        <w:tc>
          <w:tcPr>
            <w:tcW w:w="900" w:type="dxa"/>
            <w:shd w:val="clear" w:color="auto" w:fill="auto"/>
            <w:vAlign w:val="center"/>
          </w:tcPr>
          <w:p w14:paraId="0B4CD992"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71,223</w:t>
            </w:r>
          </w:p>
        </w:tc>
        <w:tc>
          <w:tcPr>
            <w:tcW w:w="1080" w:type="dxa"/>
            <w:shd w:val="clear" w:color="auto" w:fill="auto"/>
            <w:vAlign w:val="center"/>
          </w:tcPr>
          <w:p w14:paraId="0B4CD993"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73,098</w:t>
            </w:r>
          </w:p>
        </w:tc>
      </w:tr>
    </w:tbl>
    <w:p w14:paraId="6B8D9292" w14:textId="2C0A41BE" w:rsidR="00720B66" w:rsidRPr="00720B66" w:rsidRDefault="000A7E5A" w:rsidP="00720B66">
      <w:pPr>
        <w:pStyle w:val="ListParagraph"/>
        <w:numPr>
          <w:ilvl w:val="0"/>
          <w:numId w:val="21"/>
        </w:numPr>
        <w:spacing w:before="120" w:after="120"/>
        <w:contextualSpacing w:val="0"/>
        <w:rPr>
          <w:rFonts w:cs="Arial"/>
          <w:b/>
          <w:color w:val="000000" w:themeColor="text1"/>
          <w:szCs w:val="24"/>
        </w:rPr>
      </w:pPr>
      <w:r w:rsidRPr="00D15521">
        <w:rPr>
          <w:rFonts w:cs="Arial"/>
          <w:b/>
          <w:bCs/>
          <w:color w:val="000000" w:themeColor="text1"/>
          <w:szCs w:val="24"/>
        </w:rPr>
        <w:t>Step B</w:t>
      </w:r>
      <w:r w:rsidR="000E07EE">
        <w:rPr>
          <w:rFonts w:cs="Arial"/>
          <w:b/>
          <w:bCs/>
          <w:color w:val="000000" w:themeColor="text1"/>
          <w:szCs w:val="24"/>
        </w:rPr>
        <w:t xml:space="preserve">: </w:t>
      </w:r>
      <w:r w:rsidRPr="00D15521">
        <w:rPr>
          <w:rFonts w:cs="Arial"/>
          <w:b/>
          <w:bCs/>
          <w:color w:val="000000" w:themeColor="text1"/>
          <w:szCs w:val="24"/>
        </w:rPr>
        <w:t>Apply the Two-Step Promotion Rule.</w:t>
      </w:r>
      <w:r w:rsidR="00D15521">
        <w:rPr>
          <w:rFonts w:cs="Arial"/>
          <w:b/>
          <w:bCs/>
          <w:color w:val="000000" w:themeColor="text1"/>
          <w:szCs w:val="24"/>
        </w:rPr>
        <w:t xml:space="preserve"> </w:t>
      </w:r>
      <w:r w:rsidRPr="00D15521">
        <w:rPr>
          <w:rFonts w:cs="Arial"/>
          <w:color w:val="000000" w:themeColor="text1"/>
          <w:szCs w:val="24"/>
        </w:rPr>
        <w:t>Take Erin’s current step and increase it by two WGIs</w:t>
      </w:r>
      <w:r w:rsidR="00720B66">
        <w:rPr>
          <w:rFonts w:cs="Arial"/>
          <w:color w:val="000000" w:themeColor="text1"/>
          <w:szCs w:val="24"/>
        </w:rPr>
        <w:t xml:space="preserve">. </w:t>
      </w:r>
      <w:r w:rsidR="00720B66" w:rsidRPr="00720B66">
        <w:rPr>
          <w:rFonts w:cs="Arial"/>
          <w:color w:val="000000" w:themeColor="text1"/>
          <w:szCs w:val="24"/>
        </w:rPr>
        <w:t>Never just take the current pay table and just two steps when both a locality and SSR apply:</w:t>
      </w:r>
    </w:p>
    <w:p w14:paraId="0B4CD996" w14:textId="77777777" w:rsidR="000A7E5A" w:rsidRPr="00D15521" w:rsidRDefault="000A7E5A" w:rsidP="00230BB9">
      <w:pPr>
        <w:spacing w:before="120" w:after="120"/>
        <w:ind w:left="1440"/>
        <w:rPr>
          <w:rFonts w:cs="Arial"/>
          <w:i/>
          <w:color w:val="000000" w:themeColor="text1"/>
          <w:szCs w:val="24"/>
        </w:rPr>
      </w:pPr>
      <w:r w:rsidRPr="00D15521">
        <w:rPr>
          <w:rFonts w:cs="Arial"/>
          <w:i/>
          <w:color w:val="000000" w:themeColor="text1"/>
          <w:szCs w:val="24"/>
        </w:rPr>
        <w:t>GS-09 step 4 + 2 steps = GS-09 step 6</w:t>
      </w:r>
    </w:p>
    <w:p w14:paraId="0B4CD997" w14:textId="77777777" w:rsidR="000A7E5A" w:rsidRPr="00D15521" w:rsidRDefault="000A7E5A" w:rsidP="002927DD">
      <w:pPr>
        <w:pStyle w:val="ListParagraph"/>
        <w:numPr>
          <w:ilvl w:val="0"/>
          <w:numId w:val="21"/>
        </w:numPr>
        <w:spacing w:before="120" w:after="120"/>
        <w:contextualSpacing w:val="0"/>
        <w:rPr>
          <w:rFonts w:cs="Arial"/>
          <w:b/>
          <w:bCs/>
          <w:color w:val="000000" w:themeColor="text1"/>
          <w:szCs w:val="24"/>
        </w:rPr>
      </w:pPr>
      <w:r w:rsidRPr="00D15521">
        <w:rPr>
          <w:rFonts w:cs="Arial"/>
          <w:b/>
          <w:bCs/>
          <w:color w:val="000000" w:themeColor="text1"/>
          <w:szCs w:val="24"/>
        </w:rPr>
        <w:t xml:space="preserve">Step </w:t>
      </w:r>
      <w:r w:rsidR="00E0436F">
        <w:rPr>
          <w:rFonts w:cs="Arial"/>
          <w:b/>
          <w:bCs/>
          <w:color w:val="000000" w:themeColor="text1"/>
          <w:szCs w:val="24"/>
        </w:rPr>
        <w:t>C</w:t>
      </w:r>
      <w:r w:rsidR="000E07EE">
        <w:rPr>
          <w:rFonts w:cs="Arial"/>
          <w:b/>
          <w:bCs/>
          <w:color w:val="000000" w:themeColor="text1"/>
          <w:szCs w:val="24"/>
        </w:rPr>
        <w:t xml:space="preserve">: </w:t>
      </w:r>
      <w:r w:rsidRPr="00D15521">
        <w:rPr>
          <w:rFonts w:cs="Arial"/>
          <w:b/>
          <w:bCs/>
          <w:color w:val="000000" w:themeColor="text1"/>
          <w:szCs w:val="24"/>
        </w:rPr>
        <w:t>Promotion Entitlement.</w:t>
      </w:r>
    </w:p>
    <w:p w14:paraId="0B4CD998" w14:textId="77777777" w:rsidR="000A7E5A" w:rsidRPr="00D15521" w:rsidRDefault="000A7E5A" w:rsidP="002927DD">
      <w:pPr>
        <w:pStyle w:val="ListParagraph"/>
        <w:numPr>
          <w:ilvl w:val="1"/>
          <w:numId w:val="21"/>
        </w:numPr>
        <w:spacing w:before="120" w:after="120"/>
        <w:contextualSpacing w:val="0"/>
        <w:rPr>
          <w:rFonts w:cs="Arial"/>
          <w:color w:val="000000" w:themeColor="text1"/>
          <w:szCs w:val="24"/>
        </w:rPr>
      </w:pPr>
      <w:r w:rsidRPr="00D15521">
        <w:rPr>
          <w:rFonts w:cs="Arial"/>
          <w:color w:val="000000" w:themeColor="text1"/>
          <w:szCs w:val="24"/>
        </w:rPr>
        <w:t>Find the locality pay table and the special rate table (if applicable) that apply to Erin’s current position</w:t>
      </w:r>
      <w:r w:rsidR="00D15521">
        <w:rPr>
          <w:rFonts w:cs="Arial"/>
          <w:color w:val="000000" w:themeColor="text1"/>
          <w:szCs w:val="24"/>
        </w:rPr>
        <w:t>,</w:t>
      </w:r>
      <w:r w:rsidRPr="00D15521">
        <w:rPr>
          <w:rFonts w:cs="Arial"/>
          <w:color w:val="000000" w:themeColor="text1"/>
          <w:szCs w:val="24"/>
        </w:rPr>
        <w:t xml:space="preserve"> at the new location (if applicable). </w:t>
      </w:r>
    </w:p>
    <w:p w14:paraId="0B4CD999" w14:textId="77777777" w:rsidR="000A7E5A" w:rsidRPr="00D15521" w:rsidRDefault="000A7E5A" w:rsidP="00230BB9">
      <w:pPr>
        <w:spacing w:before="120" w:after="120"/>
        <w:ind w:left="2160"/>
        <w:rPr>
          <w:rFonts w:cs="Arial"/>
          <w:i/>
          <w:color w:val="000000" w:themeColor="text1"/>
          <w:szCs w:val="24"/>
        </w:rPr>
      </w:pPr>
      <w:r w:rsidRPr="00D15521">
        <w:rPr>
          <w:rFonts w:cs="Arial"/>
          <w:i/>
          <w:color w:val="000000" w:themeColor="text1"/>
          <w:szCs w:val="24"/>
        </w:rPr>
        <w:t>The Portland locality and Special Rate Table 999C apply to a GS-2210-09 position in Portland, OR.</w:t>
      </w:r>
    </w:p>
    <w:p w14:paraId="0B4CD99A" w14:textId="77777777" w:rsidR="000A7E5A" w:rsidRPr="00D15521" w:rsidRDefault="000A7E5A" w:rsidP="002927DD">
      <w:pPr>
        <w:pStyle w:val="ListParagraph"/>
        <w:numPr>
          <w:ilvl w:val="1"/>
          <w:numId w:val="21"/>
        </w:numPr>
        <w:spacing w:before="120" w:after="120"/>
        <w:contextualSpacing w:val="0"/>
        <w:rPr>
          <w:rFonts w:cs="Arial"/>
          <w:color w:val="000000" w:themeColor="text1"/>
          <w:szCs w:val="24"/>
        </w:rPr>
      </w:pPr>
      <w:r w:rsidRPr="00D15521">
        <w:rPr>
          <w:rFonts w:cs="Arial"/>
          <w:color w:val="000000" w:themeColor="text1"/>
          <w:szCs w:val="24"/>
        </w:rPr>
        <w:t>Take the grade and step from Step B (GS-09 step 6) and place it on both pay tables.</w:t>
      </w:r>
    </w:p>
    <w:p w14:paraId="0B4CD99B" w14:textId="77777777" w:rsidR="00D15521" w:rsidRDefault="000A7E5A" w:rsidP="002927DD">
      <w:pPr>
        <w:pStyle w:val="ListParagraph"/>
        <w:numPr>
          <w:ilvl w:val="1"/>
          <w:numId w:val="21"/>
        </w:numPr>
        <w:spacing w:before="120" w:after="120"/>
        <w:contextualSpacing w:val="0"/>
        <w:rPr>
          <w:rFonts w:cs="Arial"/>
          <w:color w:val="000000" w:themeColor="text1"/>
          <w:szCs w:val="24"/>
        </w:rPr>
      </w:pPr>
      <w:r w:rsidRPr="00D15521">
        <w:rPr>
          <w:rFonts w:cs="Arial"/>
          <w:color w:val="000000" w:themeColor="text1"/>
          <w:szCs w:val="24"/>
        </w:rPr>
        <w:t>Whichever table produces the highest dollar amount will deter</w:t>
      </w:r>
      <w:r w:rsidR="00D15521">
        <w:rPr>
          <w:rFonts w:cs="Arial"/>
          <w:color w:val="000000" w:themeColor="text1"/>
          <w:szCs w:val="24"/>
        </w:rPr>
        <w:t>mine the promotion entitlement.</w:t>
      </w:r>
    </w:p>
    <w:p w14:paraId="0B4CD99C" w14:textId="77777777" w:rsidR="000A7E5A" w:rsidRDefault="000A7E5A" w:rsidP="00230BB9">
      <w:pPr>
        <w:pStyle w:val="ListParagraph"/>
        <w:spacing w:before="120" w:after="120"/>
        <w:ind w:left="2160"/>
        <w:contextualSpacing w:val="0"/>
        <w:rPr>
          <w:rFonts w:cs="Arial"/>
          <w:i/>
          <w:color w:val="000000" w:themeColor="text1"/>
          <w:szCs w:val="24"/>
        </w:rPr>
      </w:pPr>
      <w:r w:rsidRPr="00D15521">
        <w:rPr>
          <w:rFonts w:cs="Arial"/>
          <w:i/>
          <w:color w:val="000000" w:themeColor="text1"/>
          <w:szCs w:val="24"/>
        </w:rPr>
        <w:t>$65,599 is Erin’s promotion entitlement.</w:t>
      </w:r>
    </w:p>
    <w:tbl>
      <w:tblPr>
        <w:tblStyle w:val="TableGrid"/>
        <w:tblW w:w="10575" w:type="dxa"/>
        <w:tblInd w:w="-95" w:type="dxa"/>
        <w:tblLayout w:type="fixed"/>
        <w:tblLook w:val="04A0" w:firstRow="1" w:lastRow="0" w:firstColumn="1" w:lastColumn="0" w:noHBand="0" w:noVBand="1"/>
        <w:tblCaption w:val="Pay Table"/>
        <w:tblDescription w:val="Pay Table"/>
      </w:tblPr>
      <w:tblGrid>
        <w:gridCol w:w="810"/>
        <w:gridCol w:w="540"/>
        <w:gridCol w:w="900"/>
        <w:gridCol w:w="900"/>
        <w:gridCol w:w="900"/>
        <w:gridCol w:w="900"/>
        <w:gridCol w:w="900"/>
        <w:gridCol w:w="945"/>
        <w:gridCol w:w="900"/>
        <w:gridCol w:w="900"/>
        <w:gridCol w:w="900"/>
        <w:gridCol w:w="1080"/>
      </w:tblGrid>
      <w:tr w:rsidR="00AE19B0" w:rsidRPr="0000204C" w14:paraId="0B4CD9A9" w14:textId="77777777" w:rsidTr="004757E5">
        <w:trPr>
          <w:tblHeader/>
        </w:trPr>
        <w:tc>
          <w:tcPr>
            <w:tcW w:w="810" w:type="dxa"/>
            <w:shd w:val="clear" w:color="auto" w:fill="D9D9D9" w:themeFill="background1" w:themeFillShade="D9"/>
          </w:tcPr>
          <w:p w14:paraId="0B4CD99D" w14:textId="77777777" w:rsidR="00AE19B0" w:rsidRPr="00AC1CCE" w:rsidRDefault="00AE19B0" w:rsidP="004757E5">
            <w:pPr>
              <w:jc w:val="center"/>
              <w:rPr>
                <w:rFonts w:ascii="Calibri" w:hAnsi="Calibri" w:cs="Calibri"/>
                <w:b/>
                <w:bCs/>
                <w:szCs w:val="24"/>
              </w:rPr>
            </w:pPr>
            <w:r w:rsidRPr="00AC1CCE">
              <w:rPr>
                <w:rFonts w:ascii="Calibri" w:hAnsi="Calibri" w:cs="Calibri"/>
                <w:b/>
                <w:bCs/>
                <w:szCs w:val="24"/>
              </w:rPr>
              <w:lastRenderedPageBreak/>
              <w:t>2017</w:t>
            </w:r>
          </w:p>
        </w:tc>
        <w:tc>
          <w:tcPr>
            <w:tcW w:w="540" w:type="dxa"/>
            <w:shd w:val="clear" w:color="auto" w:fill="D9D9D9" w:themeFill="background1" w:themeFillShade="D9"/>
            <w:hideMark/>
          </w:tcPr>
          <w:p w14:paraId="0B4CD99E" w14:textId="77777777" w:rsidR="00AE19B0" w:rsidRPr="00AC1CCE" w:rsidRDefault="00AE19B0" w:rsidP="004757E5">
            <w:pPr>
              <w:jc w:val="center"/>
              <w:rPr>
                <w:rFonts w:ascii="Calibri" w:hAnsi="Calibri" w:cs="Calibri"/>
                <w:b/>
                <w:bCs/>
                <w:szCs w:val="24"/>
              </w:rPr>
            </w:pPr>
            <w:r w:rsidRPr="00AC1CCE">
              <w:rPr>
                <w:rFonts w:ascii="Calibri" w:hAnsi="Calibri" w:cs="Calibri"/>
                <w:b/>
                <w:bCs/>
                <w:szCs w:val="24"/>
              </w:rPr>
              <w:t>Gr</w:t>
            </w:r>
          </w:p>
        </w:tc>
        <w:tc>
          <w:tcPr>
            <w:tcW w:w="900" w:type="dxa"/>
            <w:shd w:val="clear" w:color="auto" w:fill="D9D9D9" w:themeFill="background1" w:themeFillShade="D9"/>
            <w:hideMark/>
          </w:tcPr>
          <w:p w14:paraId="0B4CD99F" w14:textId="77777777" w:rsidR="00AE19B0" w:rsidRPr="00AC1CCE" w:rsidRDefault="00AE19B0" w:rsidP="004757E5">
            <w:pPr>
              <w:jc w:val="center"/>
              <w:rPr>
                <w:rFonts w:ascii="Calibri" w:hAnsi="Calibri" w:cs="Calibri"/>
                <w:b/>
                <w:bCs/>
                <w:szCs w:val="24"/>
              </w:rPr>
            </w:pPr>
            <w:r w:rsidRPr="00AC1CCE">
              <w:rPr>
                <w:rFonts w:ascii="Calibri" w:hAnsi="Calibri" w:cs="Calibri"/>
                <w:b/>
                <w:bCs/>
                <w:szCs w:val="24"/>
              </w:rPr>
              <w:t>STEP 1</w:t>
            </w:r>
          </w:p>
        </w:tc>
        <w:tc>
          <w:tcPr>
            <w:tcW w:w="900" w:type="dxa"/>
            <w:shd w:val="clear" w:color="auto" w:fill="D9D9D9" w:themeFill="background1" w:themeFillShade="D9"/>
            <w:hideMark/>
          </w:tcPr>
          <w:p w14:paraId="0B4CD9A0" w14:textId="77777777" w:rsidR="00AE19B0" w:rsidRPr="00AC1CCE" w:rsidRDefault="00AE19B0" w:rsidP="004757E5">
            <w:pPr>
              <w:jc w:val="center"/>
              <w:rPr>
                <w:rFonts w:ascii="Calibri" w:hAnsi="Calibri" w:cs="Calibri"/>
                <w:b/>
                <w:bCs/>
                <w:szCs w:val="24"/>
              </w:rPr>
            </w:pPr>
            <w:r w:rsidRPr="00AC1CCE">
              <w:rPr>
                <w:rFonts w:ascii="Calibri" w:hAnsi="Calibri" w:cs="Calibri"/>
                <w:b/>
                <w:bCs/>
                <w:szCs w:val="24"/>
              </w:rPr>
              <w:t>STEP 2</w:t>
            </w:r>
          </w:p>
        </w:tc>
        <w:tc>
          <w:tcPr>
            <w:tcW w:w="900" w:type="dxa"/>
            <w:shd w:val="clear" w:color="auto" w:fill="D9D9D9" w:themeFill="background1" w:themeFillShade="D9"/>
            <w:hideMark/>
          </w:tcPr>
          <w:p w14:paraId="0B4CD9A1" w14:textId="77777777" w:rsidR="00AE19B0" w:rsidRPr="00AC1CCE" w:rsidRDefault="00AE19B0" w:rsidP="004757E5">
            <w:pPr>
              <w:jc w:val="center"/>
              <w:rPr>
                <w:rFonts w:ascii="Calibri" w:hAnsi="Calibri" w:cs="Calibri"/>
                <w:b/>
                <w:bCs/>
                <w:szCs w:val="24"/>
              </w:rPr>
            </w:pPr>
            <w:r w:rsidRPr="00AC1CCE">
              <w:rPr>
                <w:rFonts w:ascii="Calibri" w:hAnsi="Calibri" w:cs="Calibri"/>
                <w:b/>
                <w:bCs/>
                <w:szCs w:val="24"/>
              </w:rPr>
              <w:t>STEP 3</w:t>
            </w:r>
          </w:p>
        </w:tc>
        <w:tc>
          <w:tcPr>
            <w:tcW w:w="900" w:type="dxa"/>
            <w:shd w:val="clear" w:color="auto" w:fill="D9D9D9" w:themeFill="background1" w:themeFillShade="D9"/>
            <w:hideMark/>
          </w:tcPr>
          <w:p w14:paraId="0B4CD9A2" w14:textId="77777777" w:rsidR="00AE19B0" w:rsidRPr="00AC1CCE" w:rsidRDefault="00AE19B0" w:rsidP="004757E5">
            <w:pPr>
              <w:jc w:val="center"/>
              <w:rPr>
                <w:rFonts w:ascii="Calibri" w:hAnsi="Calibri" w:cs="Calibri"/>
                <w:b/>
                <w:bCs/>
                <w:szCs w:val="24"/>
              </w:rPr>
            </w:pPr>
            <w:r w:rsidRPr="00AC1CCE">
              <w:rPr>
                <w:rFonts w:ascii="Calibri" w:hAnsi="Calibri" w:cs="Calibri"/>
                <w:b/>
                <w:bCs/>
                <w:szCs w:val="24"/>
              </w:rPr>
              <w:t>STEP 4</w:t>
            </w:r>
          </w:p>
        </w:tc>
        <w:tc>
          <w:tcPr>
            <w:tcW w:w="900" w:type="dxa"/>
            <w:shd w:val="clear" w:color="auto" w:fill="D9D9D9" w:themeFill="background1" w:themeFillShade="D9"/>
            <w:hideMark/>
          </w:tcPr>
          <w:p w14:paraId="0B4CD9A3" w14:textId="77777777" w:rsidR="00AE19B0" w:rsidRPr="00AC1CCE" w:rsidRDefault="00AE19B0" w:rsidP="004757E5">
            <w:pPr>
              <w:jc w:val="center"/>
              <w:rPr>
                <w:rFonts w:ascii="Calibri" w:hAnsi="Calibri" w:cs="Calibri"/>
                <w:b/>
                <w:bCs/>
                <w:szCs w:val="24"/>
              </w:rPr>
            </w:pPr>
            <w:r w:rsidRPr="00AC1CCE">
              <w:rPr>
                <w:rFonts w:ascii="Calibri" w:hAnsi="Calibri" w:cs="Calibri"/>
                <w:b/>
                <w:bCs/>
                <w:szCs w:val="24"/>
              </w:rPr>
              <w:t>STEP 5</w:t>
            </w:r>
          </w:p>
        </w:tc>
        <w:tc>
          <w:tcPr>
            <w:tcW w:w="945" w:type="dxa"/>
            <w:shd w:val="clear" w:color="auto" w:fill="D9D9D9" w:themeFill="background1" w:themeFillShade="D9"/>
            <w:hideMark/>
          </w:tcPr>
          <w:p w14:paraId="0B4CD9A4" w14:textId="77777777" w:rsidR="00AE19B0" w:rsidRPr="00AC1CCE" w:rsidRDefault="00AE19B0" w:rsidP="004757E5">
            <w:pPr>
              <w:jc w:val="center"/>
              <w:rPr>
                <w:rFonts w:ascii="Calibri" w:hAnsi="Calibri" w:cs="Calibri"/>
                <w:b/>
                <w:bCs/>
                <w:szCs w:val="24"/>
              </w:rPr>
            </w:pPr>
            <w:r w:rsidRPr="00AC1CCE">
              <w:rPr>
                <w:rFonts w:ascii="Calibri" w:hAnsi="Calibri" w:cs="Calibri"/>
                <w:b/>
                <w:bCs/>
                <w:szCs w:val="24"/>
              </w:rPr>
              <w:t>STEP 6</w:t>
            </w:r>
          </w:p>
        </w:tc>
        <w:tc>
          <w:tcPr>
            <w:tcW w:w="900" w:type="dxa"/>
            <w:shd w:val="clear" w:color="auto" w:fill="D9D9D9" w:themeFill="background1" w:themeFillShade="D9"/>
            <w:hideMark/>
          </w:tcPr>
          <w:p w14:paraId="0B4CD9A5" w14:textId="77777777" w:rsidR="00AE19B0" w:rsidRPr="00AC1CCE" w:rsidRDefault="00AE19B0" w:rsidP="004757E5">
            <w:pPr>
              <w:jc w:val="center"/>
              <w:rPr>
                <w:rFonts w:ascii="Calibri" w:hAnsi="Calibri" w:cs="Calibri"/>
                <w:b/>
                <w:bCs/>
                <w:szCs w:val="24"/>
              </w:rPr>
            </w:pPr>
            <w:r w:rsidRPr="00AC1CCE">
              <w:rPr>
                <w:rFonts w:ascii="Calibri" w:hAnsi="Calibri" w:cs="Calibri"/>
                <w:b/>
                <w:bCs/>
                <w:szCs w:val="24"/>
              </w:rPr>
              <w:t>STEP 7</w:t>
            </w:r>
          </w:p>
        </w:tc>
        <w:tc>
          <w:tcPr>
            <w:tcW w:w="900" w:type="dxa"/>
            <w:shd w:val="clear" w:color="auto" w:fill="D9D9D9" w:themeFill="background1" w:themeFillShade="D9"/>
            <w:hideMark/>
          </w:tcPr>
          <w:p w14:paraId="0B4CD9A6" w14:textId="77777777" w:rsidR="00AE19B0" w:rsidRPr="00AC1CCE" w:rsidRDefault="00AE19B0" w:rsidP="004757E5">
            <w:pPr>
              <w:jc w:val="center"/>
              <w:rPr>
                <w:rFonts w:ascii="Calibri" w:hAnsi="Calibri" w:cs="Calibri"/>
                <w:b/>
                <w:bCs/>
                <w:szCs w:val="24"/>
              </w:rPr>
            </w:pPr>
            <w:r w:rsidRPr="00AC1CCE">
              <w:rPr>
                <w:rFonts w:ascii="Calibri" w:hAnsi="Calibri" w:cs="Calibri"/>
                <w:b/>
                <w:bCs/>
                <w:szCs w:val="24"/>
              </w:rPr>
              <w:t>STEP 8</w:t>
            </w:r>
          </w:p>
        </w:tc>
        <w:tc>
          <w:tcPr>
            <w:tcW w:w="900" w:type="dxa"/>
            <w:shd w:val="clear" w:color="auto" w:fill="D9D9D9" w:themeFill="background1" w:themeFillShade="D9"/>
            <w:hideMark/>
          </w:tcPr>
          <w:p w14:paraId="0B4CD9A7" w14:textId="77777777" w:rsidR="00AE19B0" w:rsidRPr="00AC1CCE" w:rsidRDefault="00AE19B0" w:rsidP="004757E5">
            <w:pPr>
              <w:jc w:val="center"/>
              <w:rPr>
                <w:rFonts w:ascii="Calibri" w:hAnsi="Calibri" w:cs="Calibri"/>
                <w:b/>
                <w:bCs/>
                <w:szCs w:val="24"/>
              </w:rPr>
            </w:pPr>
            <w:r w:rsidRPr="00AC1CCE">
              <w:rPr>
                <w:rFonts w:ascii="Calibri" w:hAnsi="Calibri" w:cs="Calibri"/>
                <w:b/>
                <w:bCs/>
                <w:szCs w:val="24"/>
              </w:rPr>
              <w:t>STEP 9</w:t>
            </w:r>
          </w:p>
        </w:tc>
        <w:tc>
          <w:tcPr>
            <w:tcW w:w="1080" w:type="dxa"/>
            <w:shd w:val="clear" w:color="auto" w:fill="D9D9D9" w:themeFill="background1" w:themeFillShade="D9"/>
            <w:hideMark/>
          </w:tcPr>
          <w:p w14:paraId="0B4CD9A8" w14:textId="77777777" w:rsidR="00AE19B0" w:rsidRPr="00AC1CCE" w:rsidRDefault="00AE19B0" w:rsidP="004757E5">
            <w:pPr>
              <w:jc w:val="center"/>
              <w:rPr>
                <w:rFonts w:ascii="Calibri" w:hAnsi="Calibri" w:cs="Calibri"/>
                <w:b/>
                <w:bCs/>
                <w:szCs w:val="24"/>
              </w:rPr>
            </w:pPr>
            <w:r w:rsidRPr="00AC1CCE">
              <w:rPr>
                <w:rFonts w:ascii="Calibri" w:hAnsi="Calibri" w:cs="Calibri"/>
                <w:b/>
                <w:bCs/>
                <w:szCs w:val="24"/>
              </w:rPr>
              <w:t>STEP 10</w:t>
            </w:r>
          </w:p>
        </w:tc>
      </w:tr>
      <w:tr w:rsidR="00AE19B0" w:rsidRPr="0000204C" w14:paraId="0B4CD9B6" w14:textId="77777777" w:rsidTr="00AE19B0">
        <w:tc>
          <w:tcPr>
            <w:tcW w:w="810" w:type="dxa"/>
            <w:shd w:val="clear" w:color="auto" w:fill="auto"/>
          </w:tcPr>
          <w:p w14:paraId="0B4CD9AA" w14:textId="77777777" w:rsidR="00AE19B0" w:rsidRPr="00D15521" w:rsidRDefault="00AE19B0" w:rsidP="00AE19B0">
            <w:pPr>
              <w:jc w:val="center"/>
              <w:rPr>
                <w:rFonts w:ascii="Calibri" w:hAnsi="Calibri" w:cs="Calibri"/>
                <w:b/>
                <w:bCs/>
                <w:color w:val="000000" w:themeColor="text1"/>
                <w:szCs w:val="24"/>
              </w:rPr>
            </w:pPr>
            <w:r w:rsidRPr="00D15521">
              <w:rPr>
                <w:rFonts w:ascii="Calibri" w:hAnsi="Calibri" w:cs="Calibri"/>
                <w:b/>
                <w:bCs/>
                <w:color w:val="000000" w:themeColor="text1"/>
                <w:szCs w:val="24"/>
              </w:rPr>
              <w:t>POR</w:t>
            </w:r>
          </w:p>
        </w:tc>
        <w:tc>
          <w:tcPr>
            <w:tcW w:w="540" w:type="dxa"/>
            <w:vAlign w:val="center"/>
          </w:tcPr>
          <w:p w14:paraId="0B4CD9AB"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09</w:t>
            </w:r>
          </w:p>
        </w:tc>
        <w:tc>
          <w:tcPr>
            <w:tcW w:w="900" w:type="dxa"/>
            <w:shd w:val="clear" w:color="auto" w:fill="auto"/>
            <w:vAlign w:val="center"/>
          </w:tcPr>
          <w:p w14:paraId="0B4CD9AC"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52,745</w:t>
            </w:r>
          </w:p>
        </w:tc>
        <w:tc>
          <w:tcPr>
            <w:tcW w:w="900" w:type="dxa"/>
            <w:vAlign w:val="center"/>
          </w:tcPr>
          <w:p w14:paraId="0B4CD9AD"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54,503</w:t>
            </w:r>
          </w:p>
        </w:tc>
        <w:tc>
          <w:tcPr>
            <w:tcW w:w="900" w:type="dxa"/>
            <w:vAlign w:val="center"/>
          </w:tcPr>
          <w:p w14:paraId="0B4CD9AE"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56,26</w:t>
            </w:r>
          </w:p>
        </w:tc>
        <w:tc>
          <w:tcPr>
            <w:tcW w:w="900" w:type="dxa"/>
            <w:shd w:val="clear" w:color="auto" w:fill="auto"/>
            <w:vAlign w:val="center"/>
          </w:tcPr>
          <w:p w14:paraId="0B4CD9AF"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58,020</w:t>
            </w:r>
          </w:p>
        </w:tc>
        <w:tc>
          <w:tcPr>
            <w:tcW w:w="900" w:type="dxa"/>
            <w:shd w:val="clear" w:color="auto" w:fill="auto"/>
            <w:vAlign w:val="center"/>
          </w:tcPr>
          <w:p w14:paraId="0B4CD9B0"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59,779</w:t>
            </w:r>
          </w:p>
        </w:tc>
        <w:tc>
          <w:tcPr>
            <w:tcW w:w="945" w:type="dxa"/>
            <w:shd w:val="clear" w:color="auto" w:fill="A6A6A6" w:themeFill="background1" w:themeFillShade="A6"/>
            <w:vAlign w:val="center"/>
          </w:tcPr>
          <w:p w14:paraId="0B4CD9B1"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61,537</w:t>
            </w:r>
          </w:p>
        </w:tc>
        <w:tc>
          <w:tcPr>
            <w:tcW w:w="900" w:type="dxa"/>
            <w:shd w:val="clear" w:color="auto" w:fill="auto"/>
            <w:vAlign w:val="center"/>
          </w:tcPr>
          <w:p w14:paraId="0B4CD9B2"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63,296</w:t>
            </w:r>
          </w:p>
        </w:tc>
        <w:tc>
          <w:tcPr>
            <w:tcW w:w="900" w:type="dxa"/>
            <w:shd w:val="clear" w:color="auto" w:fill="auto"/>
            <w:vAlign w:val="center"/>
          </w:tcPr>
          <w:p w14:paraId="0B4CD9B3"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65,054</w:t>
            </w:r>
          </w:p>
        </w:tc>
        <w:tc>
          <w:tcPr>
            <w:tcW w:w="900" w:type="dxa"/>
            <w:shd w:val="clear" w:color="auto" w:fill="auto"/>
            <w:vAlign w:val="center"/>
          </w:tcPr>
          <w:p w14:paraId="0B4CD9B4"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66,813</w:t>
            </w:r>
          </w:p>
        </w:tc>
        <w:tc>
          <w:tcPr>
            <w:tcW w:w="1080" w:type="dxa"/>
            <w:shd w:val="clear" w:color="auto" w:fill="auto"/>
            <w:vAlign w:val="center"/>
          </w:tcPr>
          <w:p w14:paraId="0B4CD9B5"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68,571</w:t>
            </w:r>
          </w:p>
        </w:tc>
      </w:tr>
      <w:tr w:rsidR="00AE19B0" w:rsidRPr="0000204C" w14:paraId="0B4CD9C3" w14:textId="77777777" w:rsidTr="00AE19B0">
        <w:tc>
          <w:tcPr>
            <w:tcW w:w="810" w:type="dxa"/>
            <w:shd w:val="clear" w:color="auto" w:fill="auto"/>
          </w:tcPr>
          <w:p w14:paraId="0B4CD9B7" w14:textId="77777777" w:rsidR="00AE19B0" w:rsidRPr="00D15521" w:rsidRDefault="00AE19B0" w:rsidP="00AE19B0">
            <w:pPr>
              <w:jc w:val="center"/>
              <w:rPr>
                <w:rFonts w:ascii="Calibri" w:hAnsi="Calibri" w:cs="Calibri"/>
                <w:b/>
                <w:bCs/>
                <w:color w:val="000000" w:themeColor="text1"/>
                <w:szCs w:val="24"/>
              </w:rPr>
            </w:pPr>
            <w:r w:rsidRPr="00D15521">
              <w:rPr>
                <w:rFonts w:ascii="Calibri" w:hAnsi="Calibri" w:cs="Calibri"/>
                <w:b/>
                <w:bCs/>
                <w:color w:val="000000" w:themeColor="text1"/>
                <w:szCs w:val="24"/>
              </w:rPr>
              <w:t>999C</w:t>
            </w:r>
          </w:p>
        </w:tc>
        <w:tc>
          <w:tcPr>
            <w:tcW w:w="540" w:type="dxa"/>
            <w:vAlign w:val="center"/>
          </w:tcPr>
          <w:p w14:paraId="0B4CD9B8"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09</w:t>
            </w:r>
          </w:p>
        </w:tc>
        <w:tc>
          <w:tcPr>
            <w:tcW w:w="900" w:type="dxa"/>
            <w:shd w:val="clear" w:color="auto" w:fill="auto"/>
            <w:vAlign w:val="center"/>
          </w:tcPr>
          <w:p w14:paraId="0B4CD9B9"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56,226</w:t>
            </w:r>
          </w:p>
        </w:tc>
        <w:tc>
          <w:tcPr>
            <w:tcW w:w="900" w:type="dxa"/>
            <w:vAlign w:val="center"/>
          </w:tcPr>
          <w:p w14:paraId="0B4CD9BA"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58,101</w:t>
            </w:r>
          </w:p>
        </w:tc>
        <w:tc>
          <w:tcPr>
            <w:tcW w:w="900" w:type="dxa"/>
            <w:vAlign w:val="center"/>
          </w:tcPr>
          <w:p w14:paraId="0B4CD9BB"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59,976</w:t>
            </w:r>
          </w:p>
        </w:tc>
        <w:tc>
          <w:tcPr>
            <w:tcW w:w="900" w:type="dxa"/>
            <w:shd w:val="clear" w:color="auto" w:fill="auto"/>
            <w:vAlign w:val="center"/>
          </w:tcPr>
          <w:p w14:paraId="0B4CD9BC"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61,850</w:t>
            </w:r>
          </w:p>
        </w:tc>
        <w:tc>
          <w:tcPr>
            <w:tcW w:w="900" w:type="dxa"/>
            <w:shd w:val="clear" w:color="auto" w:fill="auto"/>
            <w:vAlign w:val="center"/>
          </w:tcPr>
          <w:p w14:paraId="0B4CD9BD"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63,725</w:t>
            </w:r>
          </w:p>
        </w:tc>
        <w:tc>
          <w:tcPr>
            <w:tcW w:w="945" w:type="dxa"/>
            <w:shd w:val="clear" w:color="auto" w:fill="FFFF00"/>
            <w:vAlign w:val="center"/>
          </w:tcPr>
          <w:p w14:paraId="0B4CD9BE"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65,599</w:t>
            </w:r>
          </w:p>
        </w:tc>
        <w:tc>
          <w:tcPr>
            <w:tcW w:w="900" w:type="dxa"/>
            <w:shd w:val="clear" w:color="auto" w:fill="auto"/>
            <w:vAlign w:val="center"/>
          </w:tcPr>
          <w:p w14:paraId="0B4CD9BF"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67,474</w:t>
            </w:r>
          </w:p>
        </w:tc>
        <w:tc>
          <w:tcPr>
            <w:tcW w:w="900" w:type="dxa"/>
            <w:shd w:val="clear" w:color="auto" w:fill="auto"/>
            <w:vAlign w:val="center"/>
          </w:tcPr>
          <w:p w14:paraId="0B4CD9C0"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69,349</w:t>
            </w:r>
          </w:p>
        </w:tc>
        <w:tc>
          <w:tcPr>
            <w:tcW w:w="900" w:type="dxa"/>
            <w:shd w:val="clear" w:color="auto" w:fill="auto"/>
            <w:vAlign w:val="center"/>
          </w:tcPr>
          <w:p w14:paraId="0B4CD9C1"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71,223</w:t>
            </w:r>
          </w:p>
        </w:tc>
        <w:tc>
          <w:tcPr>
            <w:tcW w:w="1080" w:type="dxa"/>
            <w:shd w:val="clear" w:color="auto" w:fill="auto"/>
            <w:vAlign w:val="center"/>
          </w:tcPr>
          <w:p w14:paraId="0B4CD9C2"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73,098</w:t>
            </w:r>
          </w:p>
        </w:tc>
      </w:tr>
    </w:tbl>
    <w:p w14:paraId="0B4CD9C4" w14:textId="77777777" w:rsidR="000A7E5A" w:rsidRPr="00D15521" w:rsidRDefault="000A7E5A" w:rsidP="002927DD">
      <w:pPr>
        <w:pStyle w:val="ListParagraph"/>
        <w:numPr>
          <w:ilvl w:val="0"/>
          <w:numId w:val="21"/>
        </w:numPr>
        <w:spacing w:before="120" w:after="120"/>
        <w:contextualSpacing w:val="0"/>
        <w:rPr>
          <w:rFonts w:cs="Arial"/>
          <w:b/>
          <w:bCs/>
          <w:color w:val="000000" w:themeColor="text1"/>
          <w:szCs w:val="24"/>
        </w:rPr>
      </w:pPr>
      <w:r w:rsidRPr="00D15521">
        <w:rPr>
          <w:rFonts w:cs="Arial"/>
          <w:b/>
          <w:bCs/>
          <w:color w:val="000000" w:themeColor="text1"/>
          <w:szCs w:val="24"/>
        </w:rPr>
        <w:t>Step D</w:t>
      </w:r>
      <w:r w:rsidR="000E07EE">
        <w:rPr>
          <w:rFonts w:cs="Arial"/>
          <w:b/>
          <w:bCs/>
          <w:color w:val="000000" w:themeColor="text1"/>
          <w:szCs w:val="24"/>
        </w:rPr>
        <w:t xml:space="preserve">: </w:t>
      </w:r>
      <w:r w:rsidRPr="00D15521">
        <w:rPr>
          <w:rFonts w:cs="Arial"/>
          <w:b/>
          <w:bCs/>
          <w:color w:val="000000" w:themeColor="text1"/>
          <w:szCs w:val="24"/>
        </w:rPr>
        <w:t>Set the Pay.</w:t>
      </w:r>
    </w:p>
    <w:p w14:paraId="0B4CD9C5" w14:textId="77777777" w:rsidR="000A7E5A" w:rsidRPr="00D15521" w:rsidRDefault="000A7E5A" w:rsidP="002927DD">
      <w:pPr>
        <w:pStyle w:val="ListParagraph"/>
        <w:numPr>
          <w:ilvl w:val="1"/>
          <w:numId w:val="21"/>
        </w:numPr>
        <w:spacing w:before="120" w:after="120"/>
        <w:contextualSpacing w:val="0"/>
        <w:rPr>
          <w:rFonts w:cs="Arial"/>
          <w:color w:val="000000" w:themeColor="text1"/>
          <w:szCs w:val="24"/>
        </w:rPr>
      </w:pPr>
      <w:r w:rsidRPr="00D15521">
        <w:rPr>
          <w:rFonts w:cs="Arial"/>
          <w:color w:val="000000" w:themeColor="text1"/>
          <w:szCs w:val="24"/>
        </w:rPr>
        <w:t>Find the locality pay table and the special rate table (if applicable) that apply to the position she is being promoted into</w:t>
      </w:r>
      <w:r w:rsidR="00D15521">
        <w:rPr>
          <w:rFonts w:cs="Arial"/>
          <w:color w:val="000000" w:themeColor="text1"/>
          <w:szCs w:val="24"/>
        </w:rPr>
        <w:t>,</w:t>
      </w:r>
      <w:r w:rsidRPr="00D15521">
        <w:rPr>
          <w:rFonts w:cs="Arial"/>
          <w:color w:val="000000" w:themeColor="text1"/>
          <w:szCs w:val="24"/>
        </w:rPr>
        <w:t xml:space="preserve"> at the new location (if applicable).</w:t>
      </w:r>
    </w:p>
    <w:p w14:paraId="0B4CD9C6" w14:textId="77777777" w:rsidR="000A7E5A" w:rsidRPr="00D15521" w:rsidRDefault="000A7E5A" w:rsidP="00230BB9">
      <w:pPr>
        <w:pStyle w:val="ListParagraph"/>
        <w:spacing w:before="120" w:after="120"/>
        <w:ind w:left="2160"/>
        <w:contextualSpacing w:val="0"/>
        <w:rPr>
          <w:rFonts w:cs="Arial"/>
          <w:i/>
          <w:color w:val="000000" w:themeColor="text1"/>
          <w:szCs w:val="24"/>
        </w:rPr>
      </w:pPr>
      <w:r w:rsidRPr="00D15521">
        <w:rPr>
          <w:rFonts w:cs="Arial"/>
          <w:i/>
          <w:color w:val="000000" w:themeColor="text1"/>
          <w:szCs w:val="24"/>
        </w:rPr>
        <w:t xml:space="preserve">The Portland locality and Special Rate Table 999C apple to a GS-2210-11 position in Portland. </w:t>
      </w:r>
    </w:p>
    <w:p w14:paraId="0B4CD9C7" w14:textId="77777777" w:rsidR="000A7E5A" w:rsidRDefault="000A7E5A" w:rsidP="002927DD">
      <w:pPr>
        <w:pStyle w:val="ListParagraph"/>
        <w:numPr>
          <w:ilvl w:val="1"/>
          <w:numId w:val="21"/>
        </w:numPr>
        <w:spacing w:before="120" w:after="120"/>
        <w:contextualSpacing w:val="0"/>
        <w:rPr>
          <w:rFonts w:cs="Arial"/>
          <w:color w:val="000000" w:themeColor="text1"/>
          <w:szCs w:val="24"/>
        </w:rPr>
      </w:pPr>
      <w:r w:rsidRPr="00D15521">
        <w:rPr>
          <w:rFonts w:cs="Arial"/>
          <w:color w:val="000000" w:themeColor="text1"/>
          <w:szCs w:val="24"/>
        </w:rPr>
        <w:t>Compare the steps on both pay tables to determine the highest applicable rate range. Literally compare the dollar amount of step 1 on the POR table to the dollar amount of step 1 on the special rate table (and do that for each step).</w:t>
      </w:r>
    </w:p>
    <w:tbl>
      <w:tblPr>
        <w:tblStyle w:val="TableGrid"/>
        <w:tblW w:w="10575" w:type="dxa"/>
        <w:tblInd w:w="-95" w:type="dxa"/>
        <w:tblLayout w:type="fixed"/>
        <w:tblLook w:val="04A0" w:firstRow="1" w:lastRow="0" w:firstColumn="1" w:lastColumn="0" w:noHBand="0" w:noVBand="1"/>
        <w:tblCaption w:val="Pay Table"/>
        <w:tblDescription w:val="Pay Table"/>
      </w:tblPr>
      <w:tblGrid>
        <w:gridCol w:w="810"/>
        <w:gridCol w:w="540"/>
        <w:gridCol w:w="900"/>
        <w:gridCol w:w="900"/>
        <w:gridCol w:w="900"/>
        <w:gridCol w:w="900"/>
        <w:gridCol w:w="900"/>
        <w:gridCol w:w="945"/>
        <w:gridCol w:w="900"/>
        <w:gridCol w:w="900"/>
        <w:gridCol w:w="900"/>
        <w:gridCol w:w="1080"/>
      </w:tblGrid>
      <w:tr w:rsidR="00AE19B0" w:rsidRPr="0000204C" w14:paraId="0B4CD9D4" w14:textId="77777777" w:rsidTr="004757E5">
        <w:trPr>
          <w:tblHeader/>
        </w:trPr>
        <w:tc>
          <w:tcPr>
            <w:tcW w:w="810" w:type="dxa"/>
            <w:shd w:val="clear" w:color="auto" w:fill="D9D9D9" w:themeFill="background1" w:themeFillShade="D9"/>
          </w:tcPr>
          <w:p w14:paraId="0B4CD9C8" w14:textId="77777777" w:rsidR="00AE19B0" w:rsidRPr="00AC1CCE" w:rsidRDefault="00AE19B0" w:rsidP="004757E5">
            <w:pPr>
              <w:jc w:val="center"/>
              <w:rPr>
                <w:rFonts w:ascii="Calibri" w:hAnsi="Calibri" w:cs="Calibri"/>
                <w:b/>
                <w:bCs/>
                <w:szCs w:val="24"/>
              </w:rPr>
            </w:pPr>
            <w:r w:rsidRPr="00AC1CCE">
              <w:rPr>
                <w:rFonts w:ascii="Calibri" w:hAnsi="Calibri" w:cs="Calibri"/>
                <w:b/>
                <w:bCs/>
                <w:szCs w:val="24"/>
              </w:rPr>
              <w:t>2017</w:t>
            </w:r>
          </w:p>
        </w:tc>
        <w:tc>
          <w:tcPr>
            <w:tcW w:w="540" w:type="dxa"/>
            <w:shd w:val="clear" w:color="auto" w:fill="D9D9D9" w:themeFill="background1" w:themeFillShade="D9"/>
            <w:hideMark/>
          </w:tcPr>
          <w:p w14:paraId="0B4CD9C9" w14:textId="77777777" w:rsidR="00AE19B0" w:rsidRPr="00AC1CCE" w:rsidRDefault="00AE19B0" w:rsidP="004757E5">
            <w:pPr>
              <w:jc w:val="center"/>
              <w:rPr>
                <w:rFonts w:ascii="Calibri" w:hAnsi="Calibri" w:cs="Calibri"/>
                <w:b/>
                <w:bCs/>
                <w:szCs w:val="24"/>
              </w:rPr>
            </w:pPr>
            <w:r w:rsidRPr="00AC1CCE">
              <w:rPr>
                <w:rFonts w:ascii="Calibri" w:hAnsi="Calibri" w:cs="Calibri"/>
                <w:b/>
                <w:bCs/>
                <w:szCs w:val="24"/>
              </w:rPr>
              <w:t>Gr</w:t>
            </w:r>
          </w:p>
        </w:tc>
        <w:tc>
          <w:tcPr>
            <w:tcW w:w="900" w:type="dxa"/>
            <w:shd w:val="clear" w:color="auto" w:fill="D9D9D9" w:themeFill="background1" w:themeFillShade="D9"/>
            <w:hideMark/>
          </w:tcPr>
          <w:p w14:paraId="0B4CD9CA" w14:textId="77777777" w:rsidR="00AE19B0" w:rsidRPr="00AC1CCE" w:rsidRDefault="00AE19B0" w:rsidP="004757E5">
            <w:pPr>
              <w:jc w:val="center"/>
              <w:rPr>
                <w:rFonts w:ascii="Calibri" w:hAnsi="Calibri" w:cs="Calibri"/>
                <w:b/>
                <w:bCs/>
                <w:szCs w:val="24"/>
              </w:rPr>
            </w:pPr>
            <w:r w:rsidRPr="00AC1CCE">
              <w:rPr>
                <w:rFonts w:ascii="Calibri" w:hAnsi="Calibri" w:cs="Calibri"/>
                <w:b/>
                <w:bCs/>
                <w:szCs w:val="24"/>
              </w:rPr>
              <w:t>STEP 1</w:t>
            </w:r>
          </w:p>
        </w:tc>
        <w:tc>
          <w:tcPr>
            <w:tcW w:w="900" w:type="dxa"/>
            <w:shd w:val="clear" w:color="auto" w:fill="D9D9D9" w:themeFill="background1" w:themeFillShade="D9"/>
            <w:hideMark/>
          </w:tcPr>
          <w:p w14:paraId="0B4CD9CB" w14:textId="77777777" w:rsidR="00AE19B0" w:rsidRPr="00AC1CCE" w:rsidRDefault="00AE19B0" w:rsidP="004757E5">
            <w:pPr>
              <w:jc w:val="center"/>
              <w:rPr>
                <w:rFonts w:ascii="Calibri" w:hAnsi="Calibri" w:cs="Calibri"/>
                <w:b/>
                <w:bCs/>
                <w:szCs w:val="24"/>
              </w:rPr>
            </w:pPr>
            <w:r w:rsidRPr="00AC1CCE">
              <w:rPr>
                <w:rFonts w:ascii="Calibri" w:hAnsi="Calibri" w:cs="Calibri"/>
                <w:b/>
                <w:bCs/>
                <w:szCs w:val="24"/>
              </w:rPr>
              <w:t>STEP 2</w:t>
            </w:r>
          </w:p>
        </w:tc>
        <w:tc>
          <w:tcPr>
            <w:tcW w:w="900" w:type="dxa"/>
            <w:shd w:val="clear" w:color="auto" w:fill="D9D9D9" w:themeFill="background1" w:themeFillShade="D9"/>
            <w:hideMark/>
          </w:tcPr>
          <w:p w14:paraId="0B4CD9CC" w14:textId="77777777" w:rsidR="00AE19B0" w:rsidRPr="00AC1CCE" w:rsidRDefault="00AE19B0" w:rsidP="004757E5">
            <w:pPr>
              <w:jc w:val="center"/>
              <w:rPr>
                <w:rFonts w:ascii="Calibri" w:hAnsi="Calibri" w:cs="Calibri"/>
                <w:b/>
                <w:bCs/>
                <w:szCs w:val="24"/>
              </w:rPr>
            </w:pPr>
            <w:r w:rsidRPr="00AC1CCE">
              <w:rPr>
                <w:rFonts w:ascii="Calibri" w:hAnsi="Calibri" w:cs="Calibri"/>
                <w:b/>
                <w:bCs/>
                <w:szCs w:val="24"/>
              </w:rPr>
              <w:t>STEP 3</w:t>
            </w:r>
          </w:p>
        </w:tc>
        <w:tc>
          <w:tcPr>
            <w:tcW w:w="900" w:type="dxa"/>
            <w:shd w:val="clear" w:color="auto" w:fill="D9D9D9" w:themeFill="background1" w:themeFillShade="D9"/>
            <w:hideMark/>
          </w:tcPr>
          <w:p w14:paraId="0B4CD9CD" w14:textId="77777777" w:rsidR="00AE19B0" w:rsidRPr="00AC1CCE" w:rsidRDefault="00AE19B0" w:rsidP="004757E5">
            <w:pPr>
              <w:jc w:val="center"/>
              <w:rPr>
                <w:rFonts w:ascii="Calibri" w:hAnsi="Calibri" w:cs="Calibri"/>
                <w:b/>
                <w:bCs/>
                <w:szCs w:val="24"/>
              </w:rPr>
            </w:pPr>
            <w:r w:rsidRPr="00AC1CCE">
              <w:rPr>
                <w:rFonts w:ascii="Calibri" w:hAnsi="Calibri" w:cs="Calibri"/>
                <w:b/>
                <w:bCs/>
                <w:szCs w:val="24"/>
              </w:rPr>
              <w:t>STEP 4</w:t>
            </w:r>
          </w:p>
        </w:tc>
        <w:tc>
          <w:tcPr>
            <w:tcW w:w="900" w:type="dxa"/>
            <w:shd w:val="clear" w:color="auto" w:fill="D9D9D9" w:themeFill="background1" w:themeFillShade="D9"/>
            <w:hideMark/>
          </w:tcPr>
          <w:p w14:paraId="0B4CD9CE" w14:textId="77777777" w:rsidR="00AE19B0" w:rsidRPr="00AC1CCE" w:rsidRDefault="00AE19B0" w:rsidP="004757E5">
            <w:pPr>
              <w:jc w:val="center"/>
              <w:rPr>
                <w:rFonts w:ascii="Calibri" w:hAnsi="Calibri" w:cs="Calibri"/>
                <w:b/>
                <w:bCs/>
                <w:szCs w:val="24"/>
              </w:rPr>
            </w:pPr>
            <w:r w:rsidRPr="00AC1CCE">
              <w:rPr>
                <w:rFonts w:ascii="Calibri" w:hAnsi="Calibri" w:cs="Calibri"/>
                <w:b/>
                <w:bCs/>
                <w:szCs w:val="24"/>
              </w:rPr>
              <w:t>STEP 5</w:t>
            </w:r>
          </w:p>
        </w:tc>
        <w:tc>
          <w:tcPr>
            <w:tcW w:w="945" w:type="dxa"/>
            <w:shd w:val="clear" w:color="auto" w:fill="D9D9D9" w:themeFill="background1" w:themeFillShade="D9"/>
            <w:hideMark/>
          </w:tcPr>
          <w:p w14:paraId="0B4CD9CF" w14:textId="77777777" w:rsidR="00AE19B0" w:rsidRPr="00AC1CCE" w:rsidRDefault="00AE19B0" w:rsidP="004757E5">
            <w:pPr>
              <w:jc w:val="center"/>
              <w:rPr>
                <w:rFonts w:ascii="Calibri" w:hAnsi="Calibri" w:cs="Calibri"/>
                <w:b/>
                <w:bCs/>
                <w:szCs w:val="24"/>
              </w:rPr>
            </w:pPr>
            <w:r w:rsidRPr="00AC1CCE">
              <w:rPr>
                <w:rFonts w:ascii="Calibri" w:hAnsi="Calibri" w:cs="Calibri"/>
                <w:b/>
                <w:bCs/>
                <w:szCs w:val="24"/>
              </w:rPr>
              <w:t>STEP 6</w:t>
            </w:r>
          </w:p>
        </w:tc>
        <w:tc>
          <w:tcPr>
            <w:tcW w:w="900" w:type="dxa"/>
            <w:shd w:val="clear" w:color="auto" w:fill="D9D9D9" w:themeFill="background1" w:themeFillShade="D9"/>
            <w:hideMark/>
          </w:tcPr>
          <w:p w14:paraId="0B4CD9D0" w14:textId="77777777" w:rsidR="00AE19B0" w:rsidRPr="00AC1CCE" w:rsidRDefault="00AE19B0" w:rsidP="004757E5">
            <w:pPr>
              <w:jc w:val="center"/>
              <w:rPr>
                <w:rFonts w:ascii="Calibri" w:hAnsi="Calibri" w:cs="Calibri"/>
                <w:b/>
                <w:bCs/>
                <w:szCs w:val="24"/>
              </w:rPr>
            </w:pPr>
            <w:r w:rsidRPr="00AC1CCE">
              <w:rPr>
                <w:rFonts w:ascii="Calibri" w:hAnsi="Calibri" w:cs="Calibri"/>
                <w:b/>
                <w:bCs/>
                <w:szCs w:val="24"/>
              </w:rPr>
              <w:t>STEP 7</w:t>
            </w:r>
          </w:p>
        </w:tc>
        <w:tc>
          <w:tcPr>
            <w:tcW w:w="900" w:type="dxa"/>
            <w:shd w:val="clear" w:color="auto" w:fill="D9D9D9" w:themeFill="background1" w:themeFillShade="D9"/>
            <w:hideMark/>
          </w:tcPr>
          <w:p w14:paraId="0B4CD9D1" w14:textId="77777777" w:rsidR="00AE19B0" w:rsidRPr="00AC1CCE" w:rsidRDefault="00AE19B0" w:rsidP="004757E5">
            <w:pPr>
              <w:jc w:val="center"/>
              <w:rPr>
                <w:rFonts w:ascii="Calibri" w:hAnsi="Calibri" w:cs="Calibri"/>
                <w:b/>
                <w:bCs/>
                <w:szCs w:val="24"/>
              </w:rPr>
            </w:pPr>
            <w:r w:rsidRPr="00AC1CCE">
              <w:rPr>
                <w:rFonts w:ascii="Calibri" w:hAnsi="Calibri" w:cs="Calibri"/>
                <w:b/>
                <w:bCs/>
                <w:szCs w:val="24"/>
              </w:rPr>
              <w:t>STEP 8</w:t>
            </w:r>
          </w:p>
        </w:tc>
        <w:tc>
          <w:tcPr>
            <w:tcW w:w="900" w:type="dxa"/>
            <w:shd w:val="clear" w:color="auto" w:fill="D9D9D9" w:themeFill="background1" w:themeFillShade="D9"/>
            <w:hideMark/>
          </w:tcPr>
          <w:p w14:paraId="0B4CD9D2" w14:textId="77777777" w:rsidR="00AE19B0" w:rsidRPr="00AC1CCE" w:rsidRDefault="00AE19B0" w:rsidP="004757E5">
            <w:pPr>
              <w:jc w:val="center"/>
              <w:rPr>
                <w:rFonts w:ascii="Calibri" w:hAnsi="Calibri" w:cs="Calibri"/>
                <w:b/>
                <w:bCs/>
                <w:szCs w:val="24"/>
              </w:rPr>
            </w:pPr>
            <w:r w:rsidRPr="00AC1CCE">
              <w:rPr>
                <w:rFonts w:ascii="Calibri" w:hAnsi="Calibri" w:cs="Calibri"/>
                <w:b/>
                <w:bCs/>
                <w:szCs w:val="24"/>
              </w:rPr>
              <w:t>STEP 9</w:t>
            </w:r>
          </w:p>
        </w:tc>
        <w:tc>
          <w:tcPr>
            <w:tcW w:w="1080" w:type="dxa"/>
            <w:shd w:val="clear" w:color="auto" w:fill="D9D9D9" w:themeFill="background1" w:themeFillShade="D9"/>
            <w:hideMark/>
          </w:tcPr>
          <w:p w14:paraId="0B4CD9D3" w14:textId="77777777" w:rsidR="00AE19B0" w:rsidRPr="00AC1CCE" w:rsidRDefault="00AE19B0" w:rsidP="004757E5">
            <w:pPr>
              <w:jc w:val="center"/>
              <w:rPr>
                <w:rFonts w:ascii="Calibri" w:hAnsi="Calibri" w:cs="Calibri"/>
                <w:b/>
                <w:bCs/>
                <w:szCs w:val="24"/>
              </w:rPr>
            </w:pPr>
            <w:r w:rsidRPr="00AC1CCE">
              <w:rPr>
                <w:rFonts w:ascii="Calibri" w:hAnsi="Calibri" w:cs="Calibri"/>
                <w:b/>
                <w:bCs/>
                <w:szCs w:val="24"/>
              </w:rPr>
              <w:t>STEP 10</w:t>
            </w:r>
          </w:p>
        </w:tc>
      </w:tr>
      <w:tr w:rsidR="00AE19B0" w:rsidRPr="0000204C" w14:paraId="0B4CD9E1" w14:textId="77777777" w:rsidTr="00AE19B0">
        <w:tc>
          <w:tcPr>
            <w:tcW w:w="810" w:type="dxa"/>
            <w:shd w:val="clear" w:color="auto" w:fill="auto"/>
          </w:tcPr>
          <w:p w14:paraId="0B4CD9D5" w14:textId="77777777" w:rsidR="00AE19B0" w:rsidRPr="00D15521" w:rsidRDefault="00AE19B0" w:rsidP="00AE19B0">
            <w:pPr>
              <w:jc w:val="center"/>
              <w:rPr>
                <w:rFonts w:ascii="Calibri" w:hAnsi="Calibri" w:cs="Calibri"/>
                <w:b/>
                <w:bCs/>
                <w:color w:val="000000" w:themeColor="text1"/>
                <w:szCs w:val="24"/>
              </w:rPr>
            </w:pPr>
            <w:r w:rsidRPr="00D15521">
              <w:rPr>
                <w:rFonts w:ascii="Calibri" w:hAnsi="Calibri" w:cs="Calibri"/>
                <w:b/>
                <w:bCs/>
                <w:color w:val="000000" w:themeColor="text1"/>
                <w:szCs w:val="24"/>
              </w:rPr>
              <w:t>POR</w:t>
            </w:r>
          </w:p>
        </w:tc>
        <w:tc>
          <w:tcPr>
            <w:tcW w:w="540" w:type="dxa"/>
            <w:vAlign w:val="center"/>
          </w:tcPr>
          <w:p w14:paraId="0B4CD9D6"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11</w:t>
            </w:r>
          </w:p>
        </w:tc>
        <w:tc>
          <w:tcPr>
            <w:tcW w:w="900" w:type="dxa"/>
            <w:shd w:val="clear" w:color="auto" w:fill="CCC0D9" w:themeFill="accent4" w:themeFillTint="66"/>
            <w:vAlign w:val="center"/>
          </w:tcPr>
          <w:p w14:paraId="0B4CD9D7"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63,815</w:t>
            </w:r>
          </w:p>
        </w:tc>
        <w:tc>
          <w:tcPr>
            <w:tcW w:w="900" w:type="dxa"/>
            <w:shd w:val="clear" w:color="auto" w:fill="CCC0D9" w:themeFill="accent4" w:themeFillTint="66"/>
            <w:vAlign w:val="center"/>
          </w:tcPr>
          <w:p w14:paraId="0B4CD9D8"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65,942</w:t>
            </w:r>
          </w:p>
        </w:tc>
        <w:tc>
          <w:tcPr>
            <w:tcW w:w="900" w:type="dxa"/>
            <w:shd w:val="clear" w:color="auto" w:fill="CCC0D9" w:themeFill="accent4" w:themeFillTint="66"/>
            <w:vAlign w:val="center"/>
          </w:tcPr>
          <w:p w14:paraId="0B4CD9D9"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68,069</w:t>
            </w:r>
          </w:p>
        </w:tc>
        <w:tc>
          <w:tcPr>
            <w:tcW w:w="900" w:type="dxa"/>
            <w:shd w:val="clear" w:color="auto" w:fill="CCC0D9" w:themeFill="accent4" w:themeFillTint="66"/>
            <w:vAlign w:val="center"/>
          </w:tcPr>
          <w:p w14:paraId="0B4CD9DA"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70,196</w:t>
            </w:r>
          </w:p>
        </w:tc>
        <w:tc>
          <w:tcPr>
            <w:tcW w:w="900" w:type="dxa"/>
            <w:shd w:val="clear" w:color="auto" w:fill="CCC0D9" w:themeFill="accent4" w:themeFillTint="66"/>
            <w:vAlign w:val="center"/>
          </w:tcPr>
          <w:p w14:paraId="0B4CD9DB"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72,322</w:t>
            </w:r>
          </w:p>
        </w:tc>
        <w:tc>
          <w:tcPr>
            <w:tcW w:w="945" w:type="dxa"/>
            <w:shd w:val="clear" w:color="auto" w:fill="CCC0D9" w:themeFill="accent4" w:themeFillTint="66"/>
            <w:vAlign w:val="center"/>
          </w:tcPr>
          <w:p w14:paraId="0B4CD9DC"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74,449</w:t>
            </w:r>
          </w:p>
        </w:tc>
        <w:tc>
          <w:tcPr>
            <w:tcW w:w="900" w:type="dxa"/>
            <w:shd w:val="clear" w:color="auto" w:fill="CCC0D9" w:themeFill="accent4" w:themeFillTint="66"/>
            <w:vAlign w:val="center"/>
          </w:tcPr>
          <w:p w14:paraId="0B4CD9DD"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76,576</w:t>
            </w:r>
          </w:p>
        </w:tc>
        <w:tc>
          <w:tcPr>
            <w:tcW w:w="900" w:type="dxa"/>
            <w:shd w:val="clear" w:color="auto" w:fill="CCC0D9" w:themeFill="accent4" w:themeFillTint="66"/>
            <w:vAlign w:val="center"/>
          </w:tcPr>
          <w:p w14:paraId="0B4CD9DE"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78,703</w:t>
            </w:r>
          </w:p>
        </w:tc>
        <w:tc>
          <w:tcPr>
            <w:tcW w:w="900" w:type="dxa"/>
            <w:shd w:val="clear" w:color="auto" w:fill="CCC0D9" w:themeFill="accent4" w:themeFillTint="66"/>
            <w:vAlign w:val="center"/>
          </w:tcPr>
          <w:p w14:paraId="0B4CD9DF"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80,830</w:t>
            </w:r>
          </w:p>
        </w:tc>
        <w:tc>
          <w:tcPr>
            <w:tcW w:w="1080" w:type="dxa"/>
            <w:shd w:val="clear" w:color="auto" w:fill="CCC0D9" w:themeFill="accent4" w:themeFillTint="66"/>
            <w:vAlign w:val="center"/>
          </w:tcPr>
          <w:p w14:paraId="0B4CD9E0"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82,956</w:t>
            </w:r>
          </w:p>
        </w:tc>
      </w:tr>
      <w:tr w:rsidR="00AE19B0" w:rsidRPr="0000204C" w14:paraId="0B4CD9EE" w14:textId="77777777" w:rsidTr="00AE19B0">
        <w:tc>
          <w:tcPr>
            <w:tcW w:w="810" w:type="dxa"/>
            <w:shd w:val="clear" w:color="auto" w:fill="auto"/>
          </w:tcPr>
          <w:p w14:paraId="0B4CD9E2" w14:textId="77777777" w:rsidR="00AE19B0" w:rsidRPr="00D15521" w:rsidRDefault="00AE19B0" w:rsidP="00AE19B0">
            <w:pPr>
              <w:jc w:val="center"/>
              <w:rPr>
                <w:rFonts w:ascii="Calibri" w:hAnsi="Calibri" w:cs="Calibri"/>
                <w:b/>
                <w:bCs/>
                <w:color w:val="000000" w:themeColor="text1"/>
                <w:szCs w:val="24"/>
              </w:rPr>
            </w:pPr>
            <w:r w:rsidRPr="00D15521">
              <w:rPr>
                <w:rFonts w:ascii="Calibri" w:hAnsi="Calibri" w:cs="Calibri"/>
                <w:b/>
                <w:bCs/>
                <w:color w:val="000000" w:themeColor="text1"/>
                <w:szCs w:val="24"/>
              </w:rPr>
              <w:t>999C</w:t>
            </w:r>
          </w:p>
        </w:tc>
        <w:tc>
          <w:tcPr>
            <w:tcW w:w="540" w:type="dxa"/>
            <w:vAlign w:val="center"/>
          </w:tcPr>
          <w:p w14:paraId="0B4CD9E3"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11</w:t>
            </w:r>
          </w:p>
        </w:tc>
        <w:tc>
          <w:tcPr>
            <w:tcW w:w="900" w:type="dxa"/>
            <w:shd w:val="clear" w:color="auto" w:fill="auto"/>
            <w:vAlign w:val="center"/>
          </w:tcPr>
          <w:p w14:paraId="0B4CD9E4"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62,795</w:t>
            </w:r>
          </w:p>
        </w:tc>
        <w:tc>
          <w:tcPr>
            <w:tcW w:w="900" w:type="dxa"/>
            <w:vAlign w:val="center"/>
          </w:tcPr>
          <w:p w14:paraId="0B4CD9E5"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64,888</w:t>
            </w:r>
          </w:p>
        </w:tc>
        <w:tc>
          <w:tcPr>
            <w:tcW w:w="900" w:type="dxa"/>
            <w:vAlign w:val="center"/>
          </w:tcPr>
          <w:p w14:paraId="0B4CD9E6"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66,980</w:t>
            </w:r>
          </w:p>
        </w:tc>
        <w:tc>
          <w:tcPr>
            <w:tcW w:w="900" w:type="dxa"/>
            <w:shd w:val="clear" w:color="auto" w:fill="auto"/>
            <w:vAlign w:val="center"/>
          </w:tcPr>
          <w:p w14:paraId="0B4CD9E7"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69,073</w:t>
            </w:r>
          </w:p>
        </w:tc>
        <w:tc>
          <w:tcPr>
            <w:tcW w:w="900" w:type="dxa"/>
            <w:shd w:val="clear" w:color="auto" w:fill="auto"/>
            <w:vAlign w:val="center"/>
          </w:tcPr>
          <w:p w14:paraId="0B4CD9E8"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71,166</w:t>
            </w:r>
          </w:p>
        </w:tc>
        <w:tc>
          <w:tcPr>
            <w:tcW w:w="945" w:type="dxa"/>
            <w:shd w:val="clear" w:color="auto" w:fill="auto"/>
            <w:vAlign w:val="center"/>
          </w:tcPr>
          <w:p w14:paraId="0B4CD9E9"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73,259</w:t>
            </w:r>
          </w:p>
        </w:tc>
        <w:tc>
          <w:tcPr>
            <w:tcW w:w="900" w:type="dxa"/>
            <w:shd w:val="clear" w:color="auto" w:fill="auto"/>
            <w:vAlign w:val="center"/>
          </w:tcPr>
          <w:p w14:paraId="0B4CD9EA"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75,352</w:t>
            </w:r>
          </w:p>
        </w:tc>
        <w:tc>
          <w:tcPr>
            <w:tcW w:w="900" w:type="dxa"/>
            <w:shd w:val="clear" w:color="auto" w:fill="auto"/>
            <w:vAlign w:val="center"/>
          </w:tcPr>
          <w:p w14:paraId="0B4CD9EB"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77,444</w:t>
            </w:r>
          </w:p>
        </w:tc>
        <w:tc>
          <w:tcPr>
            <w:tcW w:w="900" w:type="dxa"/>
            <w:shd w:val="clear" w:color="auto" w:fill="auto"/>
            <w:vAlign w:val="center"/>
          </w:tcPr>
          <w:p w14:paraId="0B4CD9EC"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79,537</w:t>
            </w:r>
          </w:p>
        </w:tc>
        <w:tc>
          <w:tcPr>
            <w:tcW w:w="1080" w:type="dxa"/>
            <w:shd w:val="clear" w:color="auto" w:fill="auto"/>
            <w:vAlign w:val="center"/>
          </w:tcPr>
          <w:p w14:paraId="0B4CD9ED" w14:textId="77777777" w:rsidR="00AE19B0" w:rsidRPr="00D15521" w:rsidRDefault="00AE19B0" w:rsidP="00AE19B0">
            <w:pPr>
              <w:jc w:val="center"/>
              <w:rPr>
                <w:rFonts w:ascii="Calibri" w:hAnsi="Calibri" w:cs="Calibri"/>
                <w:bCs/>
                <w:color w:val="000000" w:themeColor="text1"/>
                <w:szCs w:val="24"/>
              </w:rPr>
            </w:pPr>
            <w:r w:rsidRPr="00D15521">
              <w:rPr>
                <w:rFonts w:ascii="Calibri" w:hAnsi="Calibri" w:cs="Calibri"/>
                <w:bCs/>
                <w:color w:val="000000" w:themeColor="text1"/>
                <w:szCs w:val="24"/>
              </w:rPr>
              <w:t>81,630</w:t>
            </w:r>
          </w:p>
        </w:tc>
      </w:tr>
    </w:tbl>
    <w:p w14:paraId="0B4CD9EF" w14:textId="77777777" w:rsidR="000A7E5A" w:rsidRPr="00D15521" w:rsidRDefault="000A7E5A" w:rsidP="002927DD">
      <w:pPr>
        <w:pStyle w:val="ListParagraph"/>
        <w:numPr>
          <w:ilvl w:val="1"/>
          <w:numId w:val="21"/>
        </w:numPr>
        <w:spacing w:before="120" w:after="120"/>
        <w:contextualSpacing w:val="0"/>
        <w:rPr>
          <w:rFonts w:cs="Arial"/>
          <w:color w:val="000000" w:themeColor="text1"/>
          <w:szCs w:val="24"/>
        </w:rPr>
      </w:pPr>
      <w:r w:rsidRPr="00D15521">
        <w:rPr>
          <w:rFonts w:cs="Arial"/>
          <w:color w:val="000000" w:themeColor="text1"/>
          <w:szCs w:val="24"/>
        </w:rPr>
        <w:t xml:space="preserve">Notice how the steps are all higher on the Portland locality table; therefore, the Portland locality table is the highest applicable rate range for steps 1-10. </w:t>
      </w:r>
    </w:p>
    <w:p w14:paraId="0B4CD9F0" w14:textId="77777777" w:rsidR="000A7E5A" w:rsidRPr="00D15521" w:rsidRDefault="000A7E5A" w:rsidP="002927DD">
      <w:pPr>
        <w:pStyle w:val="ListParagraph"/>
        <w:numPr>
          <w:ilvl w:val="1"/>
          <w:numId w:val="21"/>
        </w:numPr>
        <w:spacing w:before="120" w:after="120"/>
        <w:contextualSpacing w:val="0"/>
        <w:rPr>
          <w:rFonts w:cs="Arial"/>
          <w:color w:val="000000" w:themeColor="text1"/>
          <w:szCs w:val="24"/>
        </w:rPr>
      </w:pPr>
      <w:r w:rsidRPr="00D15521">
        <w:rPr>
          <w:rFonts w:cs="Arial"/>
          <w:color w:val="000000" w:themeColor="text1"/>
          <w:szCs w:val="24"/>
        </w:rPr>
        <w:t xml:space="preserve">We will use the Portland locality table to set her pay and </w:t>
      </w:r>
      <w:r w:rsidRPr="005E6830">
        <w:rPr>
          <w:rFonts w:cs="Arial"/>
          <w:i/>
          <w:color w:val="000000" w:themeColor="text1"/>
          <w:szCs w:val="24"/>
        </w:rPr>
        <w:t>we won’t even look at the special rate table</w:t>
      </w:r>
      <w:r w:rsidRPr="00D15521">
        <w:rPr>
          <w:rFonts w:cs="Arial"/>
          <w:color w:val="000000" w:themeColor="text1"/>
          <w:szCs w:val="24"/>
        </w:rPr>
        <w:t xml:space="preserve"> (because the </w:t>
      </w:r>
      <w:r w:rsidR="005E6830">
        <w:rPr>
          <w:rFonts w:cs="Arial"/>
          <w:color w:val="000000" w:themeColor="text1"/>
          <w:szCs w:val="24"/>
        </w:rPr>
        <w:t>special rate table</w:t>
      </w:r>
      <w:r w:rsidRPr="00D15521">
        <w:rPr>
          <w:rFonts w:cs="Arial"/>
          <w:color w:val="000000" w:themeColor="text1"/>
          <w:szCs w:val="24"/>
        </w:rPr>
        <w:t xml:space="preserve"> isn’t the highest applicable rate range</w:t>
      </w:r>
      <w:r w:rsidR="00D15521">
        <w:rPr>
          <w:rFonts w:cs="Arial"/>
          <w:color w:val="000000" w:themeColor="text1"/>
          <w:szCs w:val="24"/>
        </w:rPr>
        <w:t xml:space="preserve"> for all steps in 2017</w:t>
      </w:r>
      <w:r w:rsidRPr="00D15521">
        <w:rPr>
          <w:rFonts w:cs="Arial"/>
          <w:color w:val="000000" w:themeColor="text1"/>
          <w:szCs w:val="24"/>
        </w:rPr>
        <w:t>).</w:t>
      </w:r>
    </w:p>
    <w:p w14:paraId="0B4CD9F1" w14:textId="77777777" w:rsidR="000A7E5A" w:rsidRPr="00AE19B0" w:rsidRDefault="000A7E5A" w:rsidP="002927DD">
      <w:pPr>
        <w:pStyle w:val="ListParagraph"/>
        <w:numPr>
          <w:ilvl w:val="1"/>
          <w:numId w:val="21"/>
        </w:numPr>
        <w:spacing w:before="120" w:after="120"/>
        <w:contextualSpacing w:val="0"/>
        <w:rPr>
          <w:rFonts w:cs="Arial"/>
          <w:color w:val="000000" w:themeColor="text1"/>
          <w:szCs w:val="24"/>
        </w:rPr>
      </w:pPr>
      <w:r w:rsidRPr="00D15521">
        <w:rPr>
          <w:rFonts w:cs="Arial"/>
          <w:color w:val="000000" w:themeColor="text1"/>
          <w:szCs w:val="24"/>
        </w:rPr>
        <w:t xml:space="preserve">Slot $65,599 into grade 11 on the Portland locality table. </w:t>
      </w:r>
      <w:r w:rsidRPr="005E6830">
        <w:rPr>
          <w:rFonts w:cs="Arial"/>
          <w:i/>
          <w:color w:val="000000" w:themeColor="text1"/>
          <w:szCs w:val="24"/>
        </w:rPr>
        <w:t>$65,599 falls between step 1 and 2.</w:t>
      </w:r>
    </w:p>
    <w:p w14:paraId="0B4CDA0C" w14:textId="24810849" w:rsidR="000A7E5A" w:rsidRDefault="000A7E5A" w:rsidP="002927DD">
      <w:pPr>
        <w:pStyle w:val="ListParagraph"/>
        <w:numPr>
          <w:ilvl w:val="1"/>
          <w:numId w:val="21"/>
        </w:numPr>
        <w:spacing w:before="120" w:after="120"/>
        <w:contextualSpacing w:val="0"/>
        <w:rPr>
          <w:rFonts w:cs="Arial"/>
          <w:color w:val="000000" w:themeColor="text1"/>
          <w:szCs w:val="24"/>
        </w:rPr>
      </w:pPr>
      <w:r w:rsidRPr="00D15521">
        <w:rPr>
          <w:rFonts w:cs="Arial"/>
          <w:color w:val="000000" w:themeColor="text1"/>
          <w:szCs w:val="24"/>
        </w:rPr>
        <w:t xml:space="preserve">Pay is set at GS-2210-11 step </w:t>
      </w:r>
      <w:r w:rsidR="005E6830">
        <w:rPr>
          <w:rFonts w:cs="Arial"/>
          <w:color w:val="000000" w:themeColor="text1"/>
          <w:szCs w:val="24"/>
        </w:rPr>
        <w:t>2</w:t>
      </w:r>
      <w:r w:rsidRPr="00D15521">
        <w:rPr>
          <w:rFonts w:cs="Arial"/>
          <w:color w:val="000000" w:themeColor="text1"/>
          <w:szCs w:val="24"/>
        </w:rPr>
        <w:t xml:space="preserve"> $65,942, Portland, OR locality. Don’t forget to look at HPR.</w:t>
      </w:r>
    </w:p>
    <w:tbl>
      <w:tblPr>
        <w:tblStyle w:val="TableGrid"/>
        <w:tblW w:w="10575" w:type="dxa"/>
        <w:tblInd w:w="-95" w:type="dxa"/>
        <w:tblLayout w:type="fixed"/>
        <w:tblLook w:val="04A0" w:firstRow="1" w:lastRow="0" w:firstColumn="1" w:lastColumn="0" w:noHBand="0" w:noVBand="1"/>
        <w:tblCaption w:val="Pay Table"/>
        <w:tblDescription w:val="Pay Table"/>
      </w:tblPr>
      <w:tblGrid>
        <w:gridCol w:w="810"/>
        <w:gridCol w:w="540"/>
        <w:gridCol w:w="900"/>
        <w:gridCol w:w="900"/>
        <w:gridCol w:w="900"/>
        <w:gridCol w:w="900"/>
        <w:gridCol w:w="900"/>
        <w:gridCol w:w="945"/>
        <w:gridCol w:w="900"/>
        <w:gridCol w:w="900"/>
        <w:gridCol w:w="900"/>
        <w:gridCol w:w="1080"/>
      </w:tblGrid>
      <w:tr w:rsidR="00D33C6D" w:rsidRPr="00AC1CCE" w14:paraId="73663BDC" w14:textId="77777777" w:rsidTr="00005585">
        <w:trPr>
          <w:tblHeader/>
        </w:trPr>
        <w:tc>
          <w:tcPr>
            <w:tcW w:w="810" w:type="dxa"/>
            <w:shd w:val="clear" w:color="auto" w:fill="D9D9D9" w:themeFill="background1" w:themeFillShade="D9"/>
          </w:tcPr>
          <w:p w14:paraId="7EF304A5" w14:textId="77777777" w:rsidR="00D33C6D" w:rsidRPr="00AC1CCE" w:rsidRDefault="00D33C6D" w:rsidP="00005585">
            <w:pPr>
              <w:jc w:val="center"/>
              <w:rPr>
                <w:rFonts w:ascii="Calibri" w:hAnsi="Calibri" w:cs="Calibri"/>
                <w:b/>
                <w:bCs/>
                <w:szCs w:val="24"/>
              </w:rPr>
            </w:pPr>
            <w:r w:rsidRPr="00AC1CCE">
              <w:rPr>
                <w:rFonts w:ascii="Calibri" w:hAnsi="Calibri" w:cs="Calibri"/>
                <w:b/>
                <w:bCs/>
                <w:szCs w:val="24"/>
              </w:rPr>
              <w:t>2017</w:t>
            </w:r>
          </w:p>
        </w:tc>
        <w:tc>
          <w:tcPr>
            <w:tcW w:w="540" w:type="dxa"/>
            <w:shd w:val="clear" w:color="auto" w:fill="D9D9D9" w:themeFill="background1" w:themeFillShade="D9"/>
            <w:hideMark/>
          </w:tcPr>
          <w:p w14:paraId="4C063B1B" w14:textId="77777777" w:rsidR="00D33C6D" w:rsidRPr="00AC1CCE" w:rsidRDefault="00D33C6D" w:rsidP="00005585">
            <w:pPr>
              <w:jc w:val="center"/>
              <w:rPr>
                <w:rFonts w:ascii="Calibri" w:hAnsi="Calibri" w:cs="Calibri"/>
                <w:b/>
                <w:bCs/>
                <w:szCs w:val="24"/>
              </w:rPr>
            </w:pPr>
            <w:r w:rsidRPr="00AC1CCE">
              <w:rPr>
                <w:rFonts w:ascii="Calibri" w:hAnsi="Calibri" w:cs="Calibri"/>
                <w:b/>
                <w:bCs/>
                <w:szCs w:val="24"/>
              </w:rPr>
              <w:t>Gr</w:t>
            </w:r>
          </w:p>
        </w:tc>
        <w:tc>
          <w:tcPr>
            <w:tcW w:w="900" w:type="dxa"/>
            <w:shd w:val="clear" w:color="auto" w:fill="D9D9D9" w:themeFill="background1" w:themeFillShade="D9"/>
            <w:hideMark/>
          </w:tcPr>
          <w:p w14:paraId="26165CBE" w14:textId="77777777" w:rsidR="00D33C6D" w:rsidRPr="00AC1CCE" w:rsidRDefault="00D33C6D" w:rsidP="00005585">
            <w:pPr>
              <w:jc w:val="center"/>
              <w:rPr>
                <w:rFonts w:ascii="Calibri" w:hAnsi="Calibri" w:cs="Calibri"/>
                <w:b/>
                <w:bCs/>
                <w:szCs w:val="24"/>
              </w:rPr>
            </w:pPr>
            <w:r w:rsidRPr="00AC1CCE">
              <w:rPr>
                <w:rFonts w:ascii="Calibri" w:hAnsi="Calibri" w:cs="Calibri"/>
                <w:b/>
                <w:bCs/>
                <w:szCs w:val="24"/>
              </w:rPr>
              <w:t>STEP 1</w:t>
            </w:r>
          </w:p>
        </w:tc>
        <w:tc>
          <w:tcPr>
            <w:tcW w:w="900" w:type="dxa"/>
            <w:shd w:val="clear" w:color="auto" w:fill="D9D9D9" w:themeFill="background1" w:themeFillShade="D9"/>
            <w:hideMark/>
          </w:tcPr>
          <w:p w14:paraId="42F0A802" w14:textId="77777777" w:rsidR="00D33C6D" w:rsidRPr="00AC1CCE" w:rsidRDefault="00D33C6D" w:rsidP="00005585">
            <w:pPr>
              <w:jc w:val="center"/>
              <w:rPr>
                <w:rFonts w:ascii="Calibri" w:hAnsi="Calibri" w:cs="Calibri"/>
                <w:b/>
                <w:bCs/>
                <w:szCs w:val="24"/>
              </w:rPr>
            </w:pPr>
            <w:r w:rsidRPr="00AC1CCE">
              <w:rPr>
                <w:rFonts w:ascii="Calibri" w:hAnsi="Calibri" w:cs="Calibri"/>
                <w:b/>
                <w:bCs/>
                <w:szCs w:val="24"/>
              </w:rPr>
              <w:t>STEP 2</w:t>
            </w:r>
          </w:p>
        </w:tc>
        <w:tc>
          <w:tcPr>
            <w:tcW w:w="900" w:type="dxa"/>
            <w:shd w:val="clear" w:color="auto" w:fill="D9D9D9" w:themeFill="background1" w:themeFillShade="D9"/>
            <w:hideMark/>
          </w:tcPr>
          <w:p w14:paraId="256A3D67" w14:textId="77777777" w:rsidR="00D33C6D" w:rsidRPr="00AC1CCE" w:rsidRDefault="00D33C6D" w:rsidP="00005585">
            <w:pPr>
              <w:jc w:val="center"/>
              <w:rPr>
                <w:rFonts w:ascii="Calibri" w:hAnsi="Calibri" w:cs="Calibri"/>
                <w:b/>
                <w:bCs/>
                <w:szCs w:val="24"/>
              </w:rPr>
            </w:pPr>
            <w:r w:rsidRPr="00AC1CCE">
              <w:rPr>
                <w:rFonts w:ascii="Calibri" w:hAnsi="Calibri" w:cs="Calibri"/>
                <w:b/>
                <w:bCs/>
                <w:szCs w:val="24"/>
              </w:rPr>
              <w:t>STEP 3</w:t>
            </w:r>
          </w:p>
        </w:tc>
        <w:tc>
          <w:tcPr>
            <w:tcW w:w="900" w:type="dxa"/>
            <w:shd w:val="clear" w:color="auto" w:fill="D9D9D9" w:themeFill="background1" w:themeFillShade="D9"/>
            <w:hideMark/>
          </w:tcPr>
          <w:p w14:paraId="77C268BD" w14:textId="77777777" w:rsidR="00D33C6D" w:rsidRPr="00AC1CCE" w:rsidRDefault="00D33C6D" w:rsidP="00005585">
            <w:pPr>
              <w:jc w:val="center"/>
              <w:rPr>
                <w:rFonts w:ascii="Calibri" w:hAnsi="Calibri" w:cs="Calibri"/>
                <w:b/>
                <w:bCs/>
                <w:szCs w:val="24"/>
              </w:rPr>
            </w:pPr>
            <w:r w:rsidRPr="00AC1CCE">
              <w:rPr>
                <w:rFonts w:ascii="Calibri" w:hAnsi="Calibri" w:cs="Calibri"/>
                <w:b/>
                <w:bCs/>
                <w:szCs w:val="24"/>
              </w:rPr>
              <w:t>STEP 4</w:t>
            </w:r>
          </w:p>
        </w:tc>
        <w:tc>
          <w:tcPr>
            <w:tcW w:w="900" w:type="dxa"/>
            <w:shd w:val="clear" w:color="auto" w:fill="D9D9D9" w:themeFill="background1" w:themeFillShade="D9"/>
            <w:hideMark/>
          </w:tcPr>
          <w:p w14:paraId="78391012" w14:textId="77777777" w:rsidR="00D33C6D" w:rsidRPr="00AC1CCE" w:rsidRDefault="00D33C6D" w:rsidP="00005585">
            <w:pPr>
              <w:jc w:val="center"/>
              <w:rPr>
                <w:rFonts w:ascii="Calibri" w:hAnsi="Calibri" w:cs="Calibri"/>
                <w:b/>
                <w:bCs/>
                <w:szCs w:val="24"/>
              </w:rPr>
            </w:pPr>
            <w:r w:rsidRPr="00AC1CCE">
              <w:rPr>
                <w:rFonts w:ascii="Calibri" w:hAnsi="Calibri" w:cs="Calibri"/>
                <w:b/>
                <w:bCs/>
                <w:szCs w:val="24"/>
              </w:rPr>
              <w:t>STEP 5</w:t>
            </w:r>
          </w:p>
        </w:tc>
        <w:tc>
          <w:tcPr>
            <w:tcW w:w="945" w:type="dxa"/>
            <w:shd w:val="clear" w:color="auto" w:fill="D9D9D9" w:themeFill="background1" w:themeFillShade="D9"/>
            <w:hideMark/>
          </w:tcPr>
          <w:p w14:paraId="402A74A8" w14:textId="77777777" w:rsidR="00D33C6D" w:rsidRPr="00AC1CCE" w:rsidRDefault="00D33C6D" w:rsidP="00005585">
            <w:pPr>
              <w:jc w:val="center"/>
              <w:rPr>
                <w:rFonts w:ascii="Calibri" w:hAnsi="Calibri" w:cs="Calibri"/>
                <w:b/>
                <w:bCs/>
                <w:szCs w:val="24"/>
              </w:rPr>
            </w:pPr>
            <w:r w:rsidRPr="00AC1CCE">
              <w:rPr>
                <w:rFonts w:ascii="Calibri" w:hAnsi="Calibri" w:cs="Calibri"/>
                <w:b/>
                <w:bCs/>
                <w:szCs w:val="24"/>
              </w:rPr>
              <w:t>STEP 6</w:t>
            </w:r>
          </w:p>
        </w:tc>
        <w:tc>
          <w:tcPr>
            <w:tcW w:w="900" w:type="dxa"/>
            <w:shd w:val="clear" w:color="auto" w:fill="D9D9D9" w:themeFill="background1" w:themeFillShade="D9"/>
            <w:hideMark/>
          </w:tcPr>
          <w:p w14:paraId="37CA1D16" w14:textId="77777777" w:rsidR="00D33C6D" w:rsidRPr="00AC1CCE" w:rsidRDefault="00D33C6D" w:rsidP="00005585">
            <w:pPr>
              <w:jc w:val="center"/>
              <w:rPr>
                <w:rFonts w:ascii="Calibri" w:hAnsi="Calibri" w:cs="Calibri"/>
                <w:b/>
                <w:bCs/>
                <w:szCs w:val="24"/>
              </w:rPr>
            </w:pPr>
            <w:r w:rsidRPr="00AC1CCE">
              <w:rPr>
                <w:rFonts w:ascii="Calibri" w:hAnsi="Calibri" w:cs="Calibri"/>
                <w:b/>
                <w:bCs/>
                <w:szCs w:val="24"/>
              </w:rPr>
              <w:t>STEP 7</w:t>
            </w:r>
          </w:p>
        </w:tc>
        <w:tc>
          <w:tcPr>
            <w:tcW w:w="900" w:type="dxa"/>
            <w:shd w:val="clear" w:color="auto" w:fill="D9D9D9" w:themeFill="background1" w:themeFillShade="D9"/>
            <w:hideMark/>
          </w:tcPr>
          <w:p w14:paraId="5FCA967A" w14:textId="77777777" w:rsidR="00D33C6D" w:rsidRPr="00AC1CCE" w:rsidRDefault="00D33C6D" w:rsidP="00005585">
            <w:pPr>
              <w:jc w:val="center"/>
              <w:rPr>
                <w:rFonts w:ascii="Calibri" w:hAnsi="Calibri" w:cs="Calibri"/>
                <w:b/>
                <w:bCs/>
                <w:szCs w:val="24"/>
              </w:rPr>
            </w:pPr>
            <w:r w:rsidRPr="00AC1CCE">
              <w:rPr>
                <w:rFonts w:ascii="Calibri" w:hAnsi="Calibri" w:cs="Calibri"/>
                <w:b/>
                <w:bCs/>
                <w:szCs w:val="24"/>
              </w:rPr>
              <w:t>STEP 8</w:t>
            </w:r>
          </w:p>
        </w:tc>
        <w:tc>
          <w:tcPr>
            <w:tcW w:w="900" w:type="dxa"/>
            <w:shd w:val="clear" w:color="auto" w:fill="D9D9D9" w:themeFill="background1" w:themeFillShade="D9"/>
            <w:hideMark/>
          </w:tcPr>
          <w:p w14:paraId="79FBBD14" w14:textId="77777777" w:rsidR="00D33C6D" w:rsidRPr="00AC1CCE" w:rsidRDefault="00D33C6D" w:rsidP="00005585">
            <w:pPr>
              <w:jc w:val="center"/>
              <w:rPr>
                <w:rFonts w:ascii="Calibri" w:hAnsi="Calibri" w:cs="Calibri"/>
                <w:b/>
                <w:bCs/>
                <w:szCs w:val="24"/>
              </w:rPr>
            </w:pPr>
            <w:r w:rsidRPr="00AC1CCE">
              <w:rPr>
                <w:rFonts w:ascii="Calibri" w:hAnsi="Calibri" w:cs="Calibri"/>
                <w:b/>
                <w:bCs/>
                <w:szCs w:val="24"/>
              </w:rPr>
              <w:t>STEP 9</w:t>
            </w:r>
          </w:p>
        </w:tc>
        <w:tc>
          <w:tcPr>
            <w:tcW w:w="1080" w:type="dxa"/>
            <w:shd w:val="clear" w:color="auto" w:fill="D9D9D9" w:themeFill="background1" w:themeFillShade="D9"/>
            <w:hideMark/>
          </w:tcPr>
          <w:p w14:paraId="4991A4A5" w14:textId="77777777" w:rsidR="00D33C6D" w:rsidRPr="00AC1CCE" w:rsidRDefault="00D33C6D" w:rsidP="00005585">
            <w:pPr>
              <w:jc w:val="center"/>
              <w:rPr>
                <w:rFonts w:ascii="Calibri" w:hAnsi="Calibri" w:cs="Calibri"/>
                <w:b/>
                <w:bCs/>
                <w:szCs w:val="24"/>
              </w:rPr>
            </w:pPr>
            <w:r w:rsidRPr="00AC1CCE">
              <w:rPr>
                <w:rFonts w:ascii="Calibri" w:hAnsi="Calibri" w:cs="Calibri"/>
                <w:b/>
                <w:bCs/>
                <w:szCs w:val="24"/>
              </w:rPr>
              <w:t>STEP 10</w:t>
            </w:r>
          </w:p>
        </w:tc>
      </w:tr>
      <w:tr w:rsidR="00D33C6D" w:rsidRPr="00D15521" w14:paraId="04F850A6" w14:textId="77777777" w:rsidTr="00005585">
        <w:tc>
          <w:tcPr>
            <w:tcW w:w="810" w:type="dxa"/>
            <w:shd w:val="clear" w:color="auto" w:fill="auto"/>
          </w:tcPr>
          <w:p w14:paraId="341352AB" w14:textId="77777777" w:rsidR="00D33C6D" w:rsidRPr="00D15521" w:rsidRDefault="00D33C6D" w:rsidP="00005585">
            <w:pPr>
              <w:jc w:val="center"/>
              <w:rPr>
                <w:rFonts w:ascii="Calibri" w:hAnsi="Calibri" w:cs="Calibri"/>
                <w:b/>
                <w:bCs/>
                <w:color w:val="000000" w:themeColor="text1"/>
                <w:szCs w:val="24"/>
              </w:rPr>
            </w:pPr>
            <w:r w:rsidRPr="00D15521">
              <w:rPr>
                <w:rFonts w:ascii="Calibri" w:hAnsi="Calibri" w:cs="Calibri"/>
                <w:b/>
                <w:bCs/>
                <w:color w:val="000000" w:themeColor="text1"/>
                <w:szCs w:val="24"/>
              </w:rPr>
              <w:t>POR</w:t>
            </w:r>
          </w:p>
        </w:tc>
        <w:tc>
          <w:tcPr>
            <w:tcW w:w="540" w:type="dxa"/>
            <w:vAlign w:val="center"/>
          </w:tcPr>
          <w:p w14:paraId="64574BC0" w14:textId="77777777" w:rsidR="00D33C6D" w:rsidRPr="00D15521" w:rsidRDefault="00D33C6D" w:rsidP="00005585">
            <w:pPr>
              <w:jc w:val="center"/>
              <w:rPr>
                <w:rFonts w:ascii="Calibri" w:hAnsi="Calibri" w:cs="Calibri"/>
                <w:bCs/>
                <w:color w:val="000000" w:themeColor="text1"/>
                <w:szCs w:val="24"/>
              </w:rPr>
            </w:pPr>
            <w:r w:rsidRPr="00D15521">
              <w:rPr>
                <w:rFonts w:ascii="Calibri" w:hAnsi="Calibri" w:cs="Calibri"/>
                <w:bCs/>
                <w:color w:val="000000" w:themeColor="text1"/>
                <w:szCs w:val="24"/>
              </w:rPr>
              <w:t>11</w:t>
            </w:r>
          </w:p>
        </w:tc>
        <w:tc>
          <w:tcPr>
            <w:tcW w:w="900" w:type="dxa"/>
            <w:shd w:val="clear" w:color="auto" w:fill="A6A6A6" w:themeFill="background1" w:themeFillShade="A6"/>
            <w:vAlign w:val="center"/>
          </w:tcPr>
          <w:p w14:paraId="0401F898" w14:textId="77777777" w:rsidR="00D33C6D" w:rsidRPr="00D15521" w:rsidRDefault="00D33C6D" w:rsidP="00005585">
            <w:pPr>
              <w:jc w:val="center"/>
              <w:rPr>
                <w:rFonts w:ascii="Calibri" w:hAnsi="Calibri" w:cs="Calibri"/>
                <w:bCs/>
                <w:color w:val="000000" w:themeColor="text1"/>
                <w:szCs w:val="24"/>
              </w:rPr>
            </w:pPr>
            <w:r w:rsidRPr="00D15521">
              <w:rPr>
                <w:rFonts w:ascii="Calibri" w:hAnsi="Calibri" w:cs="Calibri"/>
                <w:bCs/>
                <w:color w:val="000000" w:themeColor="text1"/>
                <w:szCs w:val="24"/>
              </w:rPr>
              <w:t>63,815</w:t>
            </w:r>
          </w:p>
        </w:tc>
        <w:tc>
          <w:tcPr>
            <w:tcW w:w="900" w:type="dxa"/>
            <w:shd w:val="clear" w:color="auto" w:fill="FFFF00"/>
            <w:vAlign w:val="center"/>
          </w:tcPr>
          <w:p w14:paraId="5AAA8BA6" w14:textId="77777777" w:rsidR="00D33C6D" w:rsidRPr="00D15521" w:rsidRDefault="00D33C6D" w:rsidP="00005585">
            <w:pPr>
              <w:jc w:val="center"/>
              <w:rPr>
                <w:rFonts w:ascii="Calibri" w:hAnsi="Calibri" w:cs="Calibri"/>
                <w:bCs/>
                <w:color w:val="000000" w:themeColor="text1"/>
                <w:szCs w:val="24"/>
              </w:rPr>
            </w:pPr>
            <w:r w:rsidRPr="00D15521">
              <w:rPr>
                <w:rFonts w:ascii="Calibri" w:hAnsi="Calibri" w:cs="Calibri"/>
                <w:bCs/>
                <w:color w:val="000000" w:themeColor="text1"/>
                <w:szCs w:val="24"/>
              </w:rPr>
              <w:t>65,942</w:t>
            </w:r>
          </w:p>
        </w:tc>
        <w:tc>
          <w:tcPr>
            <w:tcW w:w="900" w:type="dxa"/>
            <w:shd w:val="clear" w:color="auto" w:fill="auto"/>
            <w:vAlign w:val="center"/>
          </w:tcPr>
          <w:p w14:paraId="5BBC547E" w14:textId="77777777" w:rsidR="00D33C6D" w:rsidRPr="00D15521" w:rsidRDefault="00D33C6D" w:rsidP="00005585">
            <w:pPr>
              <w:jc w:val="center"/>
              <w:rPr>
                <w:rFonts w:ascii="Calibri" w:hAnsi="Calibri" w:cs="Calibri"/>
                <w:bCs/>
                <w:color w:val="000000" w:themeColor="text1"/>
                <w:szCs w:val="24"/>
              </w:rPr>
            </w:pPr>
            <w:r w:rsidRPr="00D15521">
              <w:rPr>
                <w:rFonts w:ascii="Calibri" w:hAnsi="Calibri" w:cs="Calibri"/>
                <w:bCs/>
                <w:color w:val="000000" w:themeColor="text1"/>
                <w:szCs w:val="24"/>
              </w:rPr>
              <w:t>68,069</w:t>
            </w:r>
          </w:p>
        </w:tc>
        <w:tc>
          <w:tcPr>
            <w:tcW w:w="900" w:type="dxa"/>
            <w:shd w:val="clear" w:color="auto" w:fill="auto"/>
            <w:vAlign w:val="center"/>
          </w:tcPr>
          <w:p w14:paraId="630242E8" w14:textId="77777777" w:rsidR="00D33C6D" w:rsidRPr="00D15521" w:rsidRDefault="00D33C6D" w:rsidP="00005585">
            <w:pPr>
              <w:jc w:val="center"/>
              <w:rPr>
                <w:rFonts w:ascii="Calibri" w:hAnsi="Calibri" w:cs="Calibri"/>
                <w:bCs/>
                <w:color w:val="000000" w:themeColor="text1"/>
                <w:szCs w:val="24"/>
              </w:rPr>
            </w:pPr>
            <w:r w:rsidRPr="00D15521">
              <w:rPr>
                <w:rFonts w:ascii="Calibri" w:hAnsi="Calibri" w:cs="Calibri"/>
                <w:bCs/>
                <w:color w:val="000000" w:themeColor="text1"/>
                <w:szCs w:val="24"/>
              </w:rPr>
              <w:t>70,196</w:t>
            </w:r>
          </w:p>
        </w:tc>
        <w:tc>
          <w:tcPr>
            <w:tcW w:w="900" w:type="dxa"/>
            <w:shd w:val="clear" w:color="auto" w:fill="auto"/>
            <w:vAlign w:val="center"/>
          </w:tcPr>
          <w:p w14:paraId="68CDB604" w14:textId="77777777" w:rsidR="00D33C6D" w:rsidRPr="00D15521" w:rsidRDefault="00D33C6D" w:rsidP="00005585">
            <w:pPr>
              <w:jc w:val="center"/>
              <w:rPr>
                <w:rFonts w:ascii="Calibri" w:hAnsi="Calibri" w:cs="Calibri"/>
                <w:bCs/>
                <w:color w:val="000000" w:themeColor="text1"/>
                <w:szCs w:val="24"/>
              </w:rPr>
            </w:pPr>
            <w:r w:rsidRPr="00D15521">
              <w:rPr>
                <w:rFonts w:ascii="Calibri" w:hAnsi="Calibri" w:cs="Calibri"/>
                <w:bCs/>
                <w:color w:val="000000" w:themeColor="text1"/>
                <w:szCs w:val="24"/>
              </w:rPr>
              <w:t>72,322</w:t>
            </w:r>
          </w:p>
        </w:tc>
        <w:tc>
          <w:tcPr>
            <w:tcW w:w="945" w:type="dxa"/>
            <w:shd w:val="clear" w:color="auto" w:fill="auto"/>
            <w:vAlign w:val="center"/>
          </w:tcPr>
          <w:p w14:paraId="36CC9B55" w14:textId="77777777" w:rsidR="00D33C6D" w:rsidRPr="00D15521" w:rsidRDefault="00D33C6D" w:rsidP="00005585">
            <w:pPr>
              <w:jc w:val="center"/>
              <w:rPr>
                <w:rFonts w:ascii="Calibri" w:hAnsi="Calibri" w:cs="Calibri"/>
                <w:bCs/>
                <w:color w:val="000000" w:themeColor="text1"/>
                <w:szCs w:val="24"/>
              </w:rPr>
            </w:pPr>
            <w:r w:rsidRPr="00D15521">
              <w:rPr>
                <w:rFonts w:ascii="Calibri" w:hAnsi="Calibri" w:cs="Calibri"/>
                <w:bCs/>
                <w:color w:val="000000" w:themeColor="text1"/>
                <w:szCs w:val="24"/>
              </w:rPr>
              <w:t>74,449</w:t>
            </w:r>
          </w:p>
        </w:tc>
        <w:tc>
          <w:tcPr>
            <w:tcW w:w="900" w:type="dxa"/>
            <w:shd w:val="clear" w:color="auto" w:fill="auto"/>
            <w:vAlign w:val="center"/>
          </w:tcPr>
          <w:p w14:paraId="626FEA96" w14:textId="77777777" w:rsidR="00D33C6D" w:rsidRPr="00D15521" w:rsidRDefault="00D33C6D" w:rsidP="00005585">
            <w:pPr>
              <w:jc w:val="center"/>
              <w:rPr>
                <w:rFonts w:ascii="Calibri" w:hAnsi="Calibri" w:cs="Calibri"/>
                <w:bCs/>
                <w:color w:val="000000" w:themeColor="text1"/>
                <w:szCs w:val="24"/>
              </w:rPr>
            </w:pPr>
            <w:r w:rsidRPr="00D15521">
              <w:rPr>
                <w:rFonts w:ascii="Calibri" w:hAnsi="Calibri" w:cs="Calibri"/>
                <w:bCs/>
                <w:color w:val="000000" w:themeColor="text1"/>
                <w:szCs w:val="24"/>
              </w:rPr>
              <w:t>76,576</w:t>
            </w:r>
          </w:p>
        </w:tc>
        <w:tc>
          <w:tcPr>
            <w:tcW w:w="900" w:type="dxa"/>
            <w:shd w:val="clear" w:color="auto" w:fill="auto"/>
            <w:vAlign w:val="center"/>
          </w:tcPr>
          <w:p w14:paraId="7A876D1B" w14:textId="77777777" w:rsidR="00D33C6D" w:rsidRPr="00D15521" w:rsidRDefault="00D33C6D" w:rsidP="00005585">
            <w:pPr>
              <w:jc w:val="center"/>
              <w:rPr>
                <w:rFonts w:ascii="Calibri" w:hAnsi="Calibri" w:cs="Calibri"/>
                <w:bCs/>
                <w:color w:val="000000" w:themeColor="text1"/>
                <w:szCs w:val="24"/>
              </w:rPr>
            </w:pPr>
            <w:r w:rsidRPr="00D15521">
              <w:rPr>
                <w:rFonts w:ascii="Calibri" w:hAnsi="Calibri" w:cs="Calibri"/>
                <w:bCs/>
                <w:color w:val="000000" w:themeColor="text1"/>
                <w:szCs w:val="24"/>
              </w:rPr>
              <w:t>78,703</w:t>
            </w:r>
          </w:p>
        </w:tc>
        <w:tc>
          <w:tcPr>
            <w:tcW w:w="900" w:type="dxa"/>
            <w:shd w:val="clear" w:color="auto" w:fill="auto"/>
            <w:vAlign w:val="center"/>
          </w:tcPr>
          <w:p w14:paraId="3871A53D" w14:textId="77777777" w:rsidR="00D33C6D" w:rsidRPr="00D15521" w:rsidRDefault="00D33C6D" w:rsidP="00005585">
            <w:pPr>
              <w:jc w:val="center"/>
              <w:rPr>
                <w:rFonts w:ascii="Calibri" w:hAnsi="Calibri" w:cs="Calibri"/>
                <w:bCs/>
                <w:color w:val="000000" w:themeColor="text1"/>
                <w:szCs w:val="24"/>
              </w:rPr>
            </w:pPr>
            <w:r w:rsidRPr="00D15521">
              <w:rPr>
                <w:rFonts w:ascii="Calibri" w:hAnsi="Calibri" w:cs="Calibri"/>
                <w:bCs/>
                <w:color w:val="000000" w:themeColor="text1"/>
                <w:szCs w:val="24"/>
              </w:rPr>
              <w:t>80,830</w:t>
            </w:r>
          </w:p>
        </w:tc>
        <w:tc>
          <w:tcPr>
            <w:tcW w:w="1080" w:type="dxa"/>
            <w:shd w:val="clear" w:color="auto" w:fill="auto"/>
            <w:vAlign w:val="center"/>
          </w:tcPr>
          <w:p w14:paraId="7ADCD585" w14:textId="77777777" w:rsidR="00D33C6D" w:rsidRPr="00D15521" w:rsidRDefault="00D33C6D" w:rsidP="00005585">
            <w:pPr>
              <w:jc w:val="center"/>
              <w:rPr>
                <w:rFonts w:ascii="Calibri" w:hAnsi="Calibri" w:cs="Calibri"/>
                <w:bCs/>
                <w:color w:val="000000" w:themeColor="text1"/>
                <w:szCs w:val="24"/>
              </w:rPr>
            </w:pPr>
            <w:r w:rsidRPr="00D15521">
              <w:rPr>
                <w:rFonts w:ascii="Calibri" w:hAnsi="Calibri" w:cs="Calibri"/>
                <w:bCs/>
                <w:color w:val="000000" w:themeColor="text1"/>
                <w:szCs w:val="24"/>
              </w:rPr>
              <w:t>82,956</w:t>
            </w:r>
          </w:p>
        </w:tc>
      </w:tr>
    </w:tbl>
    <w:p w14:paraId="0B4CDA0E" w14:textId="4B8C5360" w:rsidR="00CC7A69" w:rsidRDefault="000A7E5A" w:rsidP="00DB4E46">
      <w:pPr>
        <w:spacing w:before="240" w:after="240"/>
        <w:rPr>
          <w:rFonts w:cs="Arial"/>
          <w:i/>
          <w:iCs/>
          <w:color w:val="000000" w:themeColor="text1"/>
        </w:rPr>
      </w:pPr>
      <w:r w:rsidRPr="009B5375">
        <w:rPr>
          <w:b/>
          <w:bCs/>
        </w:rPr>
        <w:t xml:space="preserve">Ex. </w:t>
      </w:r>
      <w:r w:rsidR="00DB4E46">
        <w:rPr>
          <w:b/>
          <w:bCs/>
        </w:rPr>
        <w:t>11</w:t>
      </w:r>
      <w:r w:rsidR="005E6830" w:rsidRPr="009B5375">
        <w:rPr>
          <w:b/>
          <w:bCs/>
        </w:rPr>
        <w:t xml:space="preserve"> </w:t>
      </w:r>
      <w:r w:rsidRPr="009B5375">
        <w:rPr>
          <w:b/>
          <w:bCs/>
        </w:rPr>
        <w:t>Highest Applicable Rate Range</w:t>
      </w:r>
      <w:r w:rsidR="00DB4E46">
        <w:rPr>
          <w:b/>
          <w:bCs/>
        </w:rPr>
        <w:t xml:space="preserve">. </w:t>
      </w:r>
      <w:r w:rsidR="00CC7A69">
        <w:rPr>
          <w:rFonts w:cs="Arial"/>
          <w:i/>
          <w:iCs/>
          <w:color w:val="000000" w:themeColor="text1"/>
        </w:rPr>
        <w:t xml:space="preserve">If we were to take the promotion entitlement ($65,599) and slot it into both </w:t>
      </w:r>
      <w:proofErr w:type="gramStart"/>
      <w:r w:rsidR="00CC7A69">
        <w:rPr>
          <w:rFonts w:cs="Arial"/>
          <w:i/>
          <w:iCs/>
          <w:color w:val="000000" w:themeColor="text1"/>
        </w:rPr>
        <w:t>pay</w:t>
      </w:r>
      <w:proofErr w:type="gramEnd"/>
      <w:r w:rsidR="00CC7A69">
        <w:rPr>
          <w:rFonts w:cs="Arial"/>
          <w:i/>
          <w:iCs/>
          <w:color w:val="000000" w:themeColor="text1"/>
        </w:rPr>
        <w:t xml:space="preserve"> tables:</w:t>
      </w:r>
    </w:p>
    <w:p w14:paraId="0B4CDA0F" w14:textId="77777777" w:rsidR="00CC7A69" w:rsidRDefault="00CC7A69" w:rsidP="002927DD">
      <w:pPr>
        <w:pStyle w:val="ListParagraph"/>
        <w:numPr>
          <w:ilvl w:val="0"/>
          <w:numId w:val="308"/>
        </w:numPr>
        <w:spacing w:after="120"/>
        <w:rPr>
          <w:rFonts w:cs="Arial"/>
          <w:i/>
          <w:iCs/>
          <w:color w:val="000000" w:themeColor="text1"/>
        </w:rPr>
      </w:pPr>
      <w:r>
        <w:rPr>
          <w:rFonts w:cs="Arial"/>
          <w:i/>
          <w:iCs/>
          <w:color w:val="000000" w:themeColor="text1"/>
        </w:rPr>
        <w:t xml:space="preserve">Portland Locality. </w:t>
      </w:r>
      <w:r w:rsidRPr="00504BD2">
        <w:rPr>
          <w:rFonts w:cs="Arial"/>
          <w:i/>
          <w:iCs/>
          <w:color w:val="000000" w:themeColor="text1"/>
        </w:rPr>
        <w:t xml:space="preserve">$65,599 falls between step 1 and </w:t>
      </w:r>
      <w:r>
        <w:rPr>
          <w:rFonts w:cs="Arial"/>
          <w:i/>
          <w:iCs/>
          <w:color w:val="000000" w:themeColor="text1"/>
        </w:rPr>
        <w:t>step 2</w:t>
      </w:r>
    </w:p>
    <w:p w14:paraId="0B4CDA10" w14:textId="77777777" w:rsidR="00CC7A69" w:rsidRPr="00504BD2" w:rsidRDefault="00CC7A69" w:rsidP="002927DD">
      <w:pPr>
        <w:pStyle w:val="ListParagraph"/>
        <w:numPr>
          <w:ilvl w:val="0"/>
          <w:numId w:val="308"/>
        </w:numPr>
        <w:spacing w:after="120"/>
        <w:rPr>
          <w:rFonts w:cs="Arial"/>
          <w:i/>
          <w:iCs/>
          <w:color w:val="000000" w:themeColor="text1"/>
        </w:rPr>
      </w:pPr>
      <w:r>
        <w:rPr>
          <w:rFonts w:cs="Arial"/>
          <w:i/>
          <w:iCs/>
          <w:color w:val="000000" w:themeColor="text1"/>
        </w:rPr>
        <w:t>Special Rate Table 999C. $65,599 falls between step 2 and step 3</w:t>
      </w:r>
    </w:p>
    <w:tbl>
      <w:tblPr>
        <w:tblStyle w:val="TableGrid"/>
        <w:tblW w:w="10575" w:type="dxa"/>
        <w:tblInd w:w="-95" w:type="dxa"/>
        <w:tblLayout w:type="fixed"/>
        <w:tblLook w:val="04A0" w:firstRow="1" w:lastRow="0" w:firstColumn="1" w:lastColumn="0" w:noHBand="0" w:noVBand="1"/>
        <w:tblCaption w:val="Pay Table"/>
        <w:tblDescription w:val="Pay Table"/>
      </w:tblPr>
      <w:tblGrid>
        <w:gridCol w:w="810"/>
        <w:gridCol w:w="540"/>
        <w:gridCol w:w="900"/>
        <w:gridCol w:w="900"/>
        <w:gridCol w:w="900"/>
        <w:gridCol w:w="900"/>
        <w:gridCol w:w="900"/>
        <w:gridCol w:w="945"/>
        <w:gridCol w:w="900"/>
        <w:gridCol w:w="900"/>
        <w:gridCol w:w="900"/>
        <w:gridCol w:w="1080"/>
      </w:tblGrid>
      <w:tr w:rsidR="00CC7A69" w:rsidRPr="0000204C" w14:paraId="0B4CDA1D" w14:textId="77777777" w:rsidTr="00B3279D">
        <w:trPr>
          <w:tblHeader/>
        </w:trPr>
        <w:tc>
          <w:tcPr>
            <w:tcW w:w="810" w:type="dxa"/>
            <w:shd w:val="clear" w:color="auto" w:fill="D9D9D9" w:themeFill="background1" w:themeFillShade="D9"/>
          </w:tcPr>
          <w:p w14:paraId="0B4CDA11" w14:textId="77777777" w:rsidR="00CC7A69" w:rsidRPr="00AC1CCE" w:rsidRDefault="00CC7A69" w:rsidP="00B3279D">
            <w:pPr>
              <w:jc w:val="center"/>
              <w:rPr>
                <w:rFonts w:ascii="Calibri" w:hAnsi="Calibri" w:cs="Calibri"/>
                <w:b/>
                <w:bCs/>
                <w:szCs w:val="24"/>
              </w:rPr>
            </w:pPr>
            <w:r w:rsidRPr="00AC1CCE">
              <w:rPr>
                <w:rFonts w:ascii="Calibri" w:hAnsi="Calibri" w:cs="Calibri"/>
                <w:b/>
                <w:bCs/>
                <w:szCs w:val="24"/>
              </w:rPr>
              <w:t>2017</w:t>
            </w:r>
          </w:p>
        </w:tc>
        <w:tc>
          <w:tcPr>
            <w:tcW w:w="540" w:type="dxa"/>
            <w:shd w:val="clear" w:color="auto" w:fill="D9D9D9" w:themeFill="background1" w:themeFillShade="D9"/>
            <w:hideMark/>
          </w:tcPr>
          <w:p w14:paraId="0B4CDA12" w14:textId="77777777" w:rsidR="00CC7A69" w:rsidRPr="00AC1CCE" w:rsidRDefault="00CC7A69" w:rsidP="00B3279D">
            <w:pPr>
              <w:jc w:val="center"/>
              <w:rPr>
                <w:rFonts w:ascii="Calibri" w:hAnsi="Calibri" w:cs="Calibri"/>
                <w:b/>
                <w:bCs/>
                <w:szCs w:val="24"/>
              </w:rPr>
            </w:pPr>
            <w:r w:rsidRPr="00AC1CCE">
              <w:rPr>
                <w:rFonts w:ascii="Calibri" w:hAnsi="Calibri" w:cs="Calibri"/>
                <w:b/>
                <w:bCs/>
                <w:szCs w:val="24"/>
              </w:rPr>
              <w:t>Gr</w:t>
            </w:r>
          </w:p>
        </w:tc>
        <w:tc>
          <w:tcPr>
            <w:tcW w:w="900" w:type="dxa"/>
            <w:shd w:val="clear" w:color="auto" w:fill="D9D9D9" w:themeFill="background1" w:themeFillShade="D9"/>
            <w:hideMark/>
          </w:tcPr>
          <w:p w14:paraId="0B4CDA13" w14:textId="77777777" w:rsidR="00CC7A69" w:rsidRPr="00AC1CCE" w:rsidRDefault="00CC7A69" w:rsidP="00B3279D">
            <w:pPr>
              <w:jc w:val="center"/>
              <w:rPr>
                <w:rFonts w:ascii="Calibri" w:hAnsi="Calibri" w:cs="Calibri"/>
                <w:b/>
                <w:bCs/>
                <w:szCs w:val="24"/>
              </w:rPr>
            </w:pPr>
            <w:r w:rsidRPr="00AC1CCE">
              <w:rPr>
                <w:rFonts w:ascii="Calibri" w:hAnsi="Calibri" w:cs="Calibri"/>
                <w:b/>
                <w:bCs/>
                <w:szCs w:val="24"/>
              </w:rPr>
              <w:t>STEP 1</w:t>
            </w:r>
          </w:p>
        </w:tc>
        <w:tc>
          <w:tcPr>
            <w:tcW w:w="900" w:type="dxa"/>
            <w:shd w:val="clear" w:color="auto" w:fill="D9D9D9" w:themeFill="background1" w:themeFillShade="D9"/>
            <w:hideMark/>
          </w:tcPr>
          <w:p w14:paraId="0B4CDA14" w14:textId="77777777" w:rsidR="00CC7A69" w:rsidRPr="00AC1CCE" w:rsidRDefault="00CC7A69" w:rsidP="00B3279D">
            <w:pPr>
              <w:jc w:val="center"/>
              <w:rPr>
                <w:rFonts w:ascii="Calibri" w:hAnsi="Calibri" w:cs="Calibri"/>
                <w:b/>
                <w:bCs/>
                <w:szCs w:val="24"/>
              </w:rPr>
            </w:pPr>
            <w:r w:rsidRPr="00AC1CCE">
              <w:rPr>
                <w:rFonts w:ascii="Calibri" w:hAnsi="Calibri" w:cs="Calibri"/>
                <w:b/>
                <w:bCs/>
                <w:szCs w:val="24"/>
              </w:rPr>
              <w:t>STEP 2</w:t>
            </w:r>
          </w:p>
        </w:tc>
        <w:tc>
          <w:tcPr>
            <w:tcW w:w="900" w:type="dxa"/>
            <w:shd w:val="clear" w:color="auto" w:fill="D9D9D9" w:themeFill="background1" w:themeFillShade="D9"/>
            <w:hideMark/>
          </w:tcPr>
          <w:p w14:paraId="0B4CDA15" w14:textId="77777777" w:rsidR="00CC7A69" w:rsidRPr="00AC1CCE" w:rsidRDefault="00CC7A69" w:rsidP="00B3279D">
            <w:pPr>
              <w:jc w:val="center"/>
              <w:rPr>
                <w:rFonts w:ascii="Calibri" w:hAnsi="Calibri" w:cs="Calibri"/>
                <w:b/>
                <w:bCs/>
                <w:szCs w:val="24"/>
              </w:rPr>
            </w:pPr>
            <w:r w:rsidRPr="00AC1CCE">
              <w:rPr>
                <w:rFonts w:ascii="Calibri" w:hAnsi="Calibri" w:cs="Calibri"/>
                <w:b/>
                <w:bCs/>
                <w:szCs w:val="24"/>
              </w:rPr>
              <w:t>STEP 3</w:t>
            </w:r>
          </w:p>
        </w:tc>
        <w:tc>
          <w:tcPr>
            <w:tcW w:w="900" w:type="dxa"/>
            <w:shd w:val="clear" w:color="auto" w:fill="D9D9D9" w:themeFill="background1" w:themeFillShade="D9"/>
            <w:hideMark/>
          </w:tcPr>
          <w:p w14:paraId="0B4CDA16" w14:textId="77777777" w:rsidR="00CC7A69" w:rsidRPr="00AC1CCE" w:rsidRDefault="00CC7A69" w:rsidP="00B3279D">
            <w:pPr>
              <w:jc w:val="center"/>
              <w:rPr>
                <w:rFonts w:ascii="Calibri" w:hAnsi="Calibri" w:cs="Calibri"/>
                <w:b/>
                <w:bCs/>
                <w:szCs w:val="24"/>
              </w:rPr>
            </w:pPr>
            <w:r w:rsidRPr="00AC1CCE">
              <w:rPr>
                <w:rFonts w:ascii="Calibri" w:hAnsi="Calibri" w:cs="Calibri"/>
                <w:b/>
                <w:bCs/>
                <w:szCs w:val="24"/>
              </w:rPr>
              <w:t>STEP 4</w:t>
            </w:r>
          </w:p>
        </w:tc>
        <w:tc>
          <w:tcPr>
            <w:tcW w:w="900" w:type="dxa"/>
            <w:shd w:val="clear" w:color="auto" w:fill="D9D9D9" w:themeFill="background1" w:themeFillShade="D9"/>
            <w:hideMark/>
          </w:tcPr>
          <w:p w14:paraId="0B4CDA17" w14:textId="77777777" w:rsidR="00CC7A69" w:rsidRPr="00AC1CCE" w:rsidRDefault="00CC7A69" w:rsidP="00B3279D">
            <w:pPr>
              <w:jc w:val="center"/>
              <w:rPr>
                <w:rFonts w:ascii="Calibri" w:hAnsi="Calibri" w:cs="Calibri"/>
                <w:b/>
                <w:bCs/>
                <w:szCs w:val="24"/>
              </w:rPr>
            </w:pPr>
            <w:r w:rsidRPr="00AC1CCE">
              <w:rPr>
                <w:rFonts w:ascii="Calibri" w:hAnsi="Calibri" w:cs="Calibri"/>
                <w:b/>
                <w:bCs/>
                <w:szCs w:val="24"/>
              </w:rPr>
              <w:t>STEP 5</w:t>
            </w:r>
          </w:p>
        </w:tc>
        <w:tc>
          <w:tcPr>
            <w:tcW w:w="945" w:type="dxa"/>
            <w:shd w:val="clear" w:color="auto" w:fill="D9D9D9" w:themeFill="background1" w:themeFillShade="D9"/>
            <w:hideMark/>
          </w:tcPr>
          <w:p w14:paraId="0B4CDA18" w14:textId="77777777" w:rsidR="00CC7A69" w:rsidRPr="00AC1CCE" w:rsidRDefault="00CC7A69" w:rsidP="00B3279D">
            <w:pPr>
              <w:jc w:val="center"/>
              <w:rPr>
                <w:rFonts w:ascii="Calibri" w:hAnsi="Calibri" w:cs="Calibri"/>
                <w:b/>
                <w:bCs/>
                <w:szCs w:val="24"/>
              </w:rPr>
            </w:pPr>
            <w:r w:rsidRPr="00AC1CCE">
              <w:rPr>
                <w:rFonts w:ascii="Calibri" w:hAnsi="Calibri" w:cs="Calibri"/>
                <w:b/>
                <w:bCs/>
                <w:szCs w:val="24"/>
              </w:rPr>
              <w:t>STEP 6</w:t>
            </w:r>
          </w:p>
        </w:tc>
        <w:tc>
          <w:tcPr>
            <w:tcW w:w="900" w:type="dxa"/>
            <w:shd w:val="clear" w:color="auto" w:fill="D9D9D9" w:themeFill="background1" w:themeFillShade="D9"/>
            <w:hideMark/>
          </w:tcPr>
          <w:p w14:paraId="0B4CDA19" w14:textId="77777777" w:rsidR="00CC7A69" w:rsidRPr="00AC1CCE" w:rsidRDefault="00CC7A69" w:rsidP="00B3279D">
            <w:pPr>
              <w:jc w:val="center"/>
              <w:rPr>
                <w:rFonts w:ascii="Calibri" w:hAnsi="Calibri" w:cs="Calibri"/>
                <w:b/>
                <w:bCs/>
                <w:szCs w:val="24"/>
              </w:rPr>
            </w:pPr>
            <w:r w:rsidRPr="00AC1CCE">
              <w:rPr>
                <w:rFonts w:ascii="Calibri" w:hAnsi="Calibri" w:cs="Calibri"/>
                <w:b/>
                <w:bCs/>
                <w:szCs w:val="24"/>
              </w:rPr>
              <w:t>STEP 7</w:t>
            </w:r>
          </w:p>
        </w:tc>
        <w:tc>
          <w:tcPr>
            <w:tcW w:w="900" w:type="dxa"/>
            <w:shd w:val="clear" w:color="auto" w:fill="D9D9D9" w:themeFill="background1" w:themeFillShade="D9"/>
            <w:hideMark/>
          </w:tcPr>
          <w:p w14:paraId="0B4CDA1A" w14:textId="77777777" w:rsidR="00CC7A69" w:rsidRPr="00AC1CCE" w:rsidRDefault="00CC7A69" w:rsidP="00B3279D">
            <w:pPr>
              <w:jc w:val="center"/>
              <w:rPr>
                <w:rFonts w:ascii="Calibri" w:hAnsi="Calibri" w:cs="Calibri"/>
                <w:b/>
                <w:bCs/>
                <w:szCs w:val="24"/>
              </w:rPr>
            </w:pPr>
            <w:r w:rsidRPr="00AC1CCE">
              <w:rPr>
                <w:rFonts w:ascii="Calibri" w:hAnsi="Calibri" w:cs="Calibri"/>
                <w:b/>
                <w:bCs/>
                <w:szCs w:val="24"/>
              </w:rPr>
              <w:t>STEP 8</w:t>
            </w:r>
          </w:p>
        </w:tc>
        <w:tc>
          <w:tcPr>
            <w:tcW w:w="900" w:type="dxa"/>
            <w:shd w:val="clear" w:color="auto" w:fill="D9D9D9" w:themeFill="background1" w:themeFillShade="D9"/>
            <w:hideMark/>
          </w:tcPr>
          <w:p w14:paraId="0B4CDA1B" w14:textId="77777777" w:rsidR="00CC7A69" w:rsidRPr="00AC1CCE" w:rsidRDefault="00CC7A69" w:rsidP="00B3279D">
            <w:pPr>
              <w:jc w:val="center"/>
              <w:rPr>
                <w:rFonts w:ascii="Calibri" w:hAnsi="Calibri" w:cs="Calibri"/>
                <w:b/>
                <w:bCs/>
                <w:szCs w:val="24"/>
              </w:rPr>
            </w:pPr>
            <w:r w:rsidRPr="00AC1CCE">
              <w:rPr>
                <w:rFonts w:ascii="Calibri" w:hAnsi="Calibri" w:cs="Calibri"/>
                <w:b/>
                <w:bCs/>
                <w:szCs w:val="24"/>
              </w:rPr>
              <w:t>STEP 9</w:t>
            </w:r>
          </w:p>
        </w:tc>
        <w:tc>
          <w:tcPr>
            <w:tcW w:w="1080" w:type="dxa"/>
            <w:shd w:val="clear" w:color="auto" w:fill="D9D9D9" w:themeFill="background1" w:themeFillShade="D9"/>
            <w:hideMark/>
          </w:tcPr>
          <w:p w14:paraId="0B4CDA1C" w14:textId="77777777" w:rsidR="00CC7A69" w:rsidRPr="00AC1CCE" w:rsidRDefault="00CC7A69" w:rsidP="00B3279D">
            <w:pPr>
              <w:jc w:val="center"/>
              <w:rPr>
                <w:rFonts w:ascii="Calibri" w:hAnsi="Calibri" w:cs="Calibri"/>
                <w:b/>
                <w:bCs/>
                <w:szCs w:val="24"/>
              </w:rPr>
            </w:pPr>
            <w:r w:rsidRPr="00AC1CCE">
              <w:rPr>
                <w:rFonts w:ascii="Calibri" w:hAnsi="Calibri" w:cs="Calibri"/>
                <w:b/>
                <w:bCs/>
                <w:szCs w:val="24"/>
              </w:rPr>
              <w:t>STEP 10</w:t>
            </w:r>
          </w:p>
        </w:tc>
      </w:tr>
      <w:tr w:rsidR="00CC7A69" w:rsidRPr="0000204C" w14:paraId="0B4CDA2A" w14:textId="77777777" w:rsidTr="00B3279D">
        <w:tc>
          <w:tcPr>
            <w:tcW w:w="810" w:type="dxa"/>
            <w:shd w:val="clear" w:color="auto" w:fill="auto"/>
          </w:tcPr>
          <w:p w14:paraId="0B4CDA1E" w14:textId="77777777" w:rsidR="00CC7A69" w:rsidRPr="00D15521" w:rsidRDefault="00CC7A69" w:rsidP="00B3279D">
            <w:pPr>
              <w:jc w:val="center"/>
              <w:rPr>
                <w:rFonts w:ascii="Calibri" w:hAnsi="Calibri" w:cs="Calibri"/>
                <w:b/>
                <w:bCs/>
                <w:color w:val="000000" w:themeColor="text1"/>
                <w:szCs w:val="24"/>
              </w:rPr>
            </w:pPr>
            <w:r w:rsidRPr="00D15521">
              <w:rPr>
                <w:rFonts w:ascii="Calibri" w:hAnsi="Calibri" w:cs="Calibri"/>
                <w:b/>
                <w:bCs/>
                <w:color w:val="000000" w:themeColor="text1"/>
                <w:szCs w:val="24"/>
              </w:rPr>
              <w:t>POR</w:t>
            </w:r>
          </w:p>
        </w:tc>
        <w:tc>
          <w:tcPr>
            <w:tcW w:w="540" w:type="dxa"/>
            <w:vAlign w:val="center"/>
          </w:tcPr>
          <w:p w14:paraId="0B4CDA1F" w14:textId="77777777" w:rsidR="00CC7A69" w:rsidRPr="00D15521" w:rsidRDefault="00CC7A69" w:rsidP="00B3279D">
            <w:pPr>
              <w:jc w:val="center"/>
              <w:rPr>
                <w:rFonts w:ascii="Calibri" w:hAnsi="Calibri" w:cs="Calibri"/>
                <w:bCs/>
                <w:color w:val="000000" w:themeColor="text1"/>
                <w:szCs w:val="24"/>
              </w:rPr>
            </w:pPr>
            <w:r w:rsidRPr="00D15521">
              <w:rPr>
                <w:rFonts w:ascii="Calibri" w:hAnsi="Calibri" w:cs="Calibri"/>
                <w:bCs/>
                <w:color w:val="000000" w:themeColor="text1"/>
                <w:szCs w:val="24"/>
              </w:rPr>
              <w:t>11</w:t>
            </w:r>
          </w:p>
        </w:tc>
        <w:tc>
          <w:tcPr>
            <w:tcW w:w="900" w:type="dxa"/>
            <w:shd w:val="clear" w:color="auto" w:fill="A6A6A6" w:themeFill="background1" w:themeFillShade="A6"/>
            <w:vAlign w:val="center"/>
          </w:tcPr>
          <w:p w14:paraId="0B4CDA20" w14:textId="77777777" w:rsidR="00CC7A69" w:rsidRPr="00D15521" w:rsidRDefault="00CC7A69" w:rsidP="00B3279D">
            <w:pPr>
              <w:jc w:val="center"/>
              <w:rPr>
                <w:rFonts w:ascii="Calibri" w:hAnsi="Calibri" w:cs="Calibri"/>
                <w:bCs/>
                <w:color w:val="000000" w:themeColor="text1"/>
                <w:szCs w:val="24"/>
              </w:rPr>
            </w:pPr>
            <w:r w:rsidRPr="00D15521">
              <w:rPr>
                <w:rFonts w:ascii="Calibri" w:hAnsi="Calibri" w:cs="Calibri"/>
                <w:bCs/>
                <w:color w:val="000000" w:themeColor="text1"/>
                <w:szCs w:val="24"/>
              </w:rPr>
              <w:t>63,815</w:t>
            </w:r>
          </w:p>
        </w:tc>
        <w:tc>
          <w:tcPr>
            <w:tcW w:w="900" w:type="dxa"/>
            <w:shd w:val="clear" w:color="auto" w:fill="FFFF00"/>
            <w:vAlign w:val="center"/>
          </w:tcPr>
          <w:p w14:paraId="0B4CDA21" w14:textId="77777777" w:rsidR="00CC7A69" w:rsidRPr="00D15521" w:rsidRDefault="00CC7A69" w:rsidP="00B3279D">
            <w:pPr>
              <w:jc w:val="center"/>
              <w:rPr>
                <w:rFonts w:ascii="Calibri" w:hAnsi="Calibri" w:cs="Calibri"/>
                <w:bCs/>
                <w:color w:val="000000" w:themeColor="text1"/>
                <w:szCs w:val="24"/>
              </w:rPr>
            </w:pPr>
            <w:r w:rsidRPr="00D15521">
              <w:rPr>
                <w:rFonts w:ascii="Calibri" w:hAnsi="Calibri" w:cs="Calibri"/>
                <w:bCs/>
                <w:color w:val="000000" w:themeColor="text1"/>
                <w:szCs w:val="24"/>
              </w:rPr>
              <w:t>65,942</w:t>
            </w:r>
          </w:p>
        </w:tc>
        <w:tc>
          <w:tcPr>
            <w:tcW w:w="900" w:type="dxa"/>
            <w:shd w:val="clear" w:color="auto" w:fill="auto"/>
            <w:vAlign w:val="center"/>
          </w:tcPr>
          <w:p w14:paraId="0B4CDA22" w14:textId="77777777" w:rsidR="00CC7A69" w:rsidRPr="00D15521" w:rsidRDefault="00CC7A69" w:rsidP="00B3279D">
            <w:pPr>
              <w:jc w:val="center"/>
              <w:rPr>
                <w:rFonts w:ascii="Calibri" w:hAnsi="Calibri" w:cs="Calibri"/>
                <w:bCs/>
                <w:color w:val="000000" w:themeColor="text1"/>
                <w:szCs w:val="24"/>
              </w:rPr>
            </w:pPr>
            <w:r w:rsidRPr="00D15521">
              <w:rPr>
                <w:rFonts w:ascii="Calibri" w:hAnsi="Calibri" w:cs="Calibri"/>
                <w:bCs/>
                <w:color w:val="000000" w:themeColor="text1"/>
                <w:szCs w:val="24"/>
              </w:rPr>
              <w:t>68,069</w:t>
            </w:r>
          </w:p>
        </w:tc>
        <w:tc>
          <w:tcPr>
            <w:tcW w:w="900" w:type="dxa"/>
            <w:shd w:val="clear" w:color="auto" w:fill="auto"/>
            <w:vAlign w:val="center"/>
          </w:tcPr>
          <w:p w14:paraId="0B4CDA23" w14:textId="77777777" w:rsidR="00CC7A69" w:rsidRPr="00D15521" w:rsidRDefault="00CC7A69" w:rsidP="00B3279D">
            <w:pPr>
              <w:jc w:val="center"/>
              <w:rPr>
                <w:rFonts w:ascii="Calibri" w:hAnsi="Calibri" w:cs="Calibri"/>
                <w:bCs/>
                <w:color w:val="000000" w:themeColor="text1"/>
                <w:szCs w:val="24"/>
              </w:rPr>
            </w:pPr>
            <w:r w:rsidRPr="00D15521">
              <w:rPr>
                <w:rFonts w:ascii="Calibri" w:hAnsi="Calibri" w:cs="Calibri"/>
                <w:bCs/>
                <w:color w:val="000000" w:themeColor="text1"/>
                <w:szCs w:val="24"/>
              </w:rPr>
              <w:t>70,196</w:t>
            </w:r>
          </w:p>
        </w:tc>
        <w:tc>
          <w:tcPr>
            <w:tcW w:w="900" w:type="dxa"/>
            <w:shd w:val="clear" w:color="auto" w:fill="auto"/>
            <w:vAlign w:val="center"/>
          </w:tcPr>
          <w:p w14:paraId="0B4CDA24" w14:textId="77777777" w:rsidR="00CC7A69" w:rsidRPr="00D15521" w:rsidRDefault="00CC7A69" w:rsidP="00B3279D">
            <w:pPr>
              <w:jc w:val="center"/>
              <w:rPr>
                <w:rFonts w:ascii="Calibri" w:hAnsi="Calibri" w:cs="Calibri"/>
                <w:bCs/>
                <w:color w:val="000000" w:themeColor="text1"/>
                <w:szCs w:val="24"/>
              </w:rPr>
            </w:pPr>
            <w:r w:rsidRPr="00D15521">
              <w:rPr>
                <w:rFonts w:ascii="Calibri" w:hAnsi="Calibri" w:cs="Calibri"/>
                <w:bCs/>
                <w:color w:val="000000" w:themeColor="text1"/>
                <w:szCs w:val="24"/>
              </w:rPr>
              <w:t>72,322</w:t>
            </w:r>
          </w:p>
        </w:tc>
        <w:tc>
          <w:tcPr>
            <w:tcW w:w="945" w:type="dxa"/>
            <w:shd w:val="clear" w:color="auto" w:fill="auto"/>
            <w:vAlign w:val="center"/>
          </w:tcPr>
          <w:p w14:paraId="0B4CDA25" w14:textId="77777777" w:rsidR="00CC7A69" w:rsidRPr="00D15521" w:rsidRDefault="00CC7A69" w:rsidP="00B3279D">
            <w:pPr>
              <w:jc w:val="center"/>
              <w:rPr>
                <w:rFonts w:ascii="Calibri" w:hAnsi="Calibri" w:cs="Calibri"/>
                <w:bCs/>
                <w:color w:val="000000" w:themeColor="text1"/>
                <w:szCs w:val="24"/>
              </w:rPr>
            </w:pPr>
            <w:r w:rsidRPr="00D15521">
              <w:rPr>
                <w:rFonts w:ascii="Calibri" w:hAnsi="Calibri" w:cs="Calibri"/>
                <w:bCs/>
                <w:color w:val="000000" w:themeColor="text1"/>
                <w:szCs w:val="24"/>
              </w:rPr>
              <w:t>74,449</w:t>
            </w:r>
          </w:p>
        </w:tc>
        <w:tc>
          <w:tcPr>
            <w:tcW w:w="900" w:type="dxa"/>
            <w:shd w:val="clear" w:color="auto" w:fill="auto"/>
            <w:vAlign w:val="center"/>
          </w:tcPr>
          <w:p w14:paraId="0B4CDA26" w14:textId="77777777" w:rsidR="00CC7A69" w:rsidRPr="00D15521" w:rsidRDefault="00CC7A69" w:rsidP="00B3279D">
            <w:pPr>
              <w:jc w:val="center"/>
              <w:rPr>
                <w:rFonts w:ascii="Calibri" w:hAnsi="Calibri" w:cs="Calibri"/>
                <w:bCs/>
                <w:color w:val="000000" w:themeColor="text1"/>
                <w:szCs w:val="24"/>
              </w:rPr>
            </w:pPr>
            <w:r w:rsidRPr="00D15521">
              <w:rPr>
                <w:rFonts w:ascii="Calibri" w:hAnsi="Calibri" w:cs="Calibri"/>
                <w:bCs/>
                <w:color w:val="000000" w:themeColor="text1"/>
                <w:szCs w:val="24"/>
              </w:rPr>
              <w:t>76,576</w:t>
            </w:r>
          </w:p>
        </w:tc>
        <w:tc>
          <w:tcPr>
            <w:tcW w:w="900" w:type="dxa"/>
            <w:shd w:val="clear" w:color="auto" w:fill="auto"/>
            <w:vAlign w:val="center"/>
          </w:tcPr>
          <w:p w14:paraId="0B4CDA27" w14:textId="77777777" w:rsidR="00CC7A69" w:rsidRPr="00D15521" w:rsidRDefault="00CC7A69" w:rsidP="00B3279D">
            <w:pPr>
              <w:jc w:val="center"/>
              <w:rPr>
                <w:rFonts w:ascii="Calibri" w:hAnsi="Calibri" w:cs="Calibri"/>
                <w:bCs/>
                <w:color w:val="000000" w:themeColor="text1"/>
                <w:szCs w:val="24"/>
              </w:rPr>
            </w:pPr>
            <w:r w:rsidRPr="00D15521">
              <w:rPr>
                <w:rFonts w:ascii="Calibri" w:hAnsi="Calibri" w:cs="Calibri"/>
                <w:bCs/>
                <w:color w:val="000000" w:themeColor="text1"/>
                <w:szCs w:val="24"/>
              </w:rPr>
              <w:t>78,703</w:t>
            </w:r>
          </w:p>
        </w:tc>
        <w:tc>
          <w:tcPr>
            <w:tcW w:w="900" w:type="dxa"/>
            <w:shd w:val="clear" w:color="auto" w:fill="auto"/>
            <w:vAlign w:val="center"/>
          </w:tcPr>
          <w:p w14:paraId="0B4CDA28" w14:textId="77777777" w:rsidR="00CC7A69" w:rsidRPr="00D15521" w:rsidRDefault="00CC7A69" w:rsidP="00B3279D">
            <w:pPr>
              <w:jc w:val="center"/>
              <w:rPr>
                <w:rFonts w:ascii="Calibri" w:hAnsi="Calibri" w:cs="Calibri"/>
                <w:bCs/>
                <w:color w:val="000000" w:themeColor="text1"/>
                <w:szCs w:val="24"/>
              </w:rPr>
            </w:pPr>
            <w:r w:rsidRPr="00D15521">
              <w:rPr>
                <w:rFonts w:ascii="Calibri" w:hAnsi="Calibri" w:cs="Calibri"/>
                <w:bCs/>
                <w:color w:val="000000" w:themeColor="text1"/>
                <w:szCs w:val="24"/>
              </w:rPr>
              <w:t>80,830</w:t>
            </w:r>
          </w:p>
        </w:tc>
        <w:tc>
          <w:tcPr>
            <w:tcW w:w="1080" w:type="dxa"/>
            <w:shd w:val="clear" w:color="auto" w:fill="auto"/>
            <w:vAlign w:val="center"/>
          </w:tcPr>
          <w:p w14:paraId="0B4CDA29" w14:textId="77777777" w:rsidR="00CC7A69" w:rsidRPr="00D15521" w:rsidRDefault="00CC7A69" w:rsidP="00B3279D">
            <w:pPr>
              <w:jc w:val="center"/>
              <w:rPr>
                <w:rFonts w:ascii="Calibri" w:hAnsi="Calibri" w:cs="Calibri"/>
                <w:bCs/>
                <w:color w:val="000000" w:themeColor="text1"/>
                <w:szCs w:val="24"/>
              </w:rPr>
            </w:pPr>
            <w:r w:rsidRPr="00D15521">
              <w:rPr>
                <w:rFonts w:ascii="Calibri" w:hAnsi="Calibri" w:cs="Calibri"/>
                <w:bCs/>
                <w:color w:val="000000" w:themeColor="text1"/>
                <w:szCs w:val="24"/>
              </w:rPr>
              <w:t>82,956</w:t>
            </w:r>
          </w:p>
        </w:tc>
      </w:tr>
      <w:tr w:rsidR="00CC7A69" w:rsidRPr="0000204C" w14:paraId="0B4CDA37" w14:textId="77777777" w:rsidTr="00B3279D">
        <w:tc>
          <w:tcPr>
            <w:tcW w:w="810" w:type="dxa"/>
            <w:shd w:val="clear" w:color="auto" w:fill="auto"/>
          </w:tcPr>
          <w:p w14:paraId="0B4CDA2B" w14:textId="77777777" w:rsidR="00CC7A69" w:rsidRPr="00D15521" w:rsidRDefault="00CC7A69" w:rsidP="00B3279D">
            <w:pPr>
              <w:jc w:val="center"/>
              <w:rPr>
                <w:rFonts w:ascii="Calibri" w:hAnsi="Calibri" w:cs="Calibri"/>
                <w:b/>
                <w:bCs/>
                <w:color w:val="000000" w:themeColor="text1"/>
                <w:szCs w:val="24"/>
              </w:rPr>
            </w:pPr>
            <w:r w:rsidRPr="00D15521">
              <w:rPr>
                <w:rFonts w:ascii="Calibri" w:hAnsi="Calibri" w:cs="Calibri"/>
                <w:b/>
                <w:bCs/>
                <w:color w:val="000000" w:themeColor="text1"/>
                <w:szCs w:val="24"/>
              </w:rPr>
              <w:t>999C</w:t>
            </w:r>
          </w:p>
        </w:tc>
        <w:tc>
          <w:tcPr>
            <w:tcW w:w="540" w:type="dxa"/>
            <w:vAlign w:val="center"/>
          </w:tcPr>
          <w:p w14:paraId="0B4CDA2C" w14:textId="77777777" w:rsidR="00CC7A69" w:rsidRPr="00D15521" w:rsidRDefault="00CC7A69" w:rsidP="00B3279D">
            <w:pPr>
              <w:jc w:val="center"/>
              <w:rPr>
                <w:rFonts w:ascii="Calibri" w:hAnsi="Calibri" w:cs="Calibri"/>
                <w:bCs/>
                <w:color w:val="000000" w:themeColor="text1"/>
                <w:szCs w:val="24"/>
              </w:rPr>
            </w:pPr>
            <w:r w:rsidRPr="00D15521">
              <w:rPr>
                <w:rFonts w:ascii="Calibri" w:hAnsi="Calibri" w:cs="Calibri"/>
                <w:bCs/>
                <w:color w:val="000000" w:themeColor="text1"/>
                <w:szCs w:val="24"/>
              </w:rPr>
              <w:t>11</w:t>
            </w:r>
          </w:p>
        </w:tc>
        <w:tc>
          <w:tcPr>
            <w:tcW w:w="900" w:type="dxa"/>
            <w:shd w:val="clear" w:color="auto" w:fill="auto"/>
            <w:vAlign w:val="center"/>
          </w:tcPr>
          <w:p w14:paraId="0B4CDA2D" w14:textId="77777777" w:rsidR="00CC7A69" w:rsidRPr="00D15521" w:rsidRDefault="00CC7A69" w:rsidP="00B3279D">
            <w:pPr>
              <w:jc w:val="center"/>
              <w:rPr>
                <w:rFonts w:ascii="Calibri" w:hAnsi="Calibri" w:cs="Calibri"/>
                <w:bCs/>
                <w:color w:val="000000" w:themeColor="text1"/>
                <w:szCs w:val="24"/>
              </w:rPr>
            </w:pPr>
            <w:r w:rsidRPr="00D15521">
              <w:rPr>
                <w:rFonts w:ascii="Calibri" w:hAnsi="Calibri" w:cs="Calibri"/>
                <w:bCs/>
                <w:color w:val="000000" w:themeColor="text1"/>
                <w:szCs w:val="24"/>
              </w:rPr>
              <w:t>62,795</w:t>
            </w:r>
          </w:p>
        </w:tc>
        <w:tc>
          <w:tcPr>
            <w:tcW w:w="900" w:type="dxa"/>
            <w:shd w:val="clear" w:color="auto" w:fill="A6A6A6" w:themeFill="background1" w:themeFillShade="A6"/>
            <w:vAlign w:val="center"/>
          </w:tcPr>
          <w:p w14:paraId="0B4CDA2E" w14:textId="77777777" w:rsidR="00CC7A69" w:rsidRPr="00D15521" w:rsidRDefault="00CC7A69" w:rsidP="00B3279D">
            <w:pPr>
              <w:jc w:val="center"/>
              <w:rPr>
                <w:rFonts w:ascii="Calibri" w:hAnsi="Calibri" w:cs="Calibri"/>
                <w:bCs/>
                <w:color w:val="000000" w:themeColor="text1"/>
                <w:szCs w:val="24"/>
              </w:rPr>
            </w:pPr>
            <w:r w:rsidRPr="00D15521">
              <w:rPr>
                <w:rFonts w:ascii="Calibri" w:hAnsi="Calibri" w:cs="Calibri"/>
                <w:bCs/>
                <w:color w:val="000000" w:themeColor="text1"/>
                <w:szCs w:val="24"/>
              </w:rPr>
              <w:t>64,888</w:t>
            </w:r>
          </w:p>
        </w:tc>
        <w:tc>
          <w:tcPr>
            <w:tcW w:w="900" w:type="dxa"/>
            <w:shd w:val="clear" w:color="auto" w:fill="FFFF00"/>
            <w:vAlign w:val="center"/>
          </w:tcPr>
          <w:p w14:paraId="0B4CDA2F" w14:textId="77777777" w:rsidR="00CC7A69" w:rsidRPr="00D15521" w:rsidRDefault="00CC7A69" w:rsidP="00B3279D">
            <w:pPr>
              <w:jc w:val="center"/>
              <w:rPr>
                <w:rFonts w:ascii="Calibri" w:hAnsi="Calibri" w:cs="Calibri"/>
                <w:bCs/>
                <w:color w:val="000000" w:themeColor="text1"/>
                <w:szCs w:val="24"/>
              </w:rPr>
            </w:pPr>
            <w:r w:rsidRPr="00D15521">
              <w:rPr>
                <w:rFonts w:ascii="Calibri" w:hAnsi="Calibri" w:cs="Calibri"/>
                <w:bCs/>
                <w:color w:val="000000" w:themeColor="text1"/>
                <w:szCs w:val="24"/>
              </w:rPr>
              <w:t>66,980</w:t>
            </w:r>
          </w:p>
        </w:tc>
        <w:tc>
          <w:tcPr>
            <w:tcW w:w="900" w:type="dxa"/>
            <w:shd w:val="clear" w:color="auto" w:fill="auto"/>
            <w:vAlign w:val="center"/>
          </w:tcPr>
          <w:p w14:paraId="0B4CDA30" w14:textId="77777777" w:rsidR="00CC7A69" w:rsidRPr="00D15521" w:rsidRDefault="00CC7A69" w:rsidP="00B3279D">
            <w:pPr>
              <w:jc w:val="center"/>
              <w:rPr>
                <w:rFonts w:ascii="Calibri" w:hAnsi="Calibri" w:cs="Calibri"/>
                <w:bCs/>
                <w:color w:val="000000" w:themeColor="text1"/>
                <w:szCs w:val="24"/>
              </w:rPr>
            </w:pPr>
            <w:r w:rsidRPr="00D15521">
              <w:rPr>
                <w:rFonts w:ascii="Calibri" w:hAnsi="Calibri" w:cs="Calibri"/>
                <w:bCs/>
                <w:color w:val="000000" w:themeColor="text1"/>
                <w:szCs w:val="24"/>
              </w:rPr>
              <w:t>69,073</w:t>
            </w:r>
          </w:p>
        </w:tc>
        <w:tc>
          <w:tcPr>
            <w:tcW w:w="900" w:type="dxa"/>
            <w:shd w:val="clear" w:color="auto" w:fill="auto"/>
            <w:vAlign w:val="center"/>
          </w:tcPr>
          <w:p w14:paraId="0B4CDA31" w14:textId="77777777" w:rsidR="00CC7A69" w:rsidRPr="00D15521" w:rsidRDefault="00CC7A69" w:rsidP="00B3279D">
            <w:pPr>
              <w:jc w:val="center"/>
              <w:rPr>
                <w:rFonts w:ascii="Calibri" w:hAnsi="Calibri" w:cs="Calibri"/>
                <w:bCs/>
                <w:color w:val="000000" w:themeColor="text1"/>
                <w:szCs w:val="24"/>
              </w:rPr>
            </w:pPr>
            <w:r w:rsidRPr="00D15521">
              <w:rPr>
                <w:rFonts w:ascii="Calibri" w:hAnsi="Calibri" w:cs="Calibri"/>
                <w:bCs/>
                <w:color w:val="000000" w:themeColor="text1"/>
                <w:szCs w:val="24"/>
              </w:rPr>
              <w:t>71,166</w:t>
            </w:r>
          </w:p>
        </w:tc>
        <w:tc>
          <w:tcPr>
            <w:tcW w:w="945" w:type="dxa"/>
            <w:shd w:val="clear" w:color="auto" w:fill="auto"/>
            <w:vAlign w:val="center"/>
          </w:tcPr>
          <w:p w14:paraId="0B4CDA32" w14:textId="77777777" w:rsidR="00CC7A69" w:rsidRPr="00D15521" w:rsidRDefault="00CC7A69" w:rsidP="00B3279D">
            <w:pPr>
              <w:jc w:val="center"/>
              <w:rPr>
                <w:rFonts w:ascii="Calibri" w:hAnsi="Calibri" w:cs="Calibri"/>
                <w:bCs/>
                <w:color w:val="000000" w:themeColor="text1"/>
                <w:szCs w:val="24"/>
              </w:rPr>
            </w:pPr>
            <w:r w:rsidRPr="00D15521">
              <w:rPr>
                <w:rFonts w:ascii="Calibri" w:hAnsi="Calibri" w:cs="Calibri"/>
                <w:bCs/>
                <w:color w:val="000000" w:themeColor="text1"/>
                <w:szCs w:val="24"/>
              </w:rPr>
              <w:t>73,259</w:t>
            </w:r>
          </w:p>
        </w:tc>
        <w:tc>
          <w:tcPr>
            <w:tcW w:w="900" w:type="dxa"/>
            <w:shd w:val="clear" w:color="auto" w:fill="auto"/>
            <w:vAlign w:val="center"/>
          </w:tcPr>
          <w:p w14:paraId="0B4CDA33" w14:textId="77777777" w:rsidR="00CC7A69" w:rsidRPr="00D15521" w:rsidRDefault="00CC7A69" w:rsidP="00B3279D">
            <w:pPr>
              <w:jc w:val="center"/>
              <w:rPr>
                <w:rFonts w:ascii="Calibri" w:hAnsi="Calibri" w:cs="Calibri"/>
                <w:bCs/>
                <w:color w:val="000000" w:themeColor="text1"/>
                <w:szCs w:val="24"/>
              </w:rPr>
            </w:pPr>
            <w:r w:rsidRPr="00D15521">
              <w:rPr>
                <w:rFonts w:ascii="Calibri" w:hAnsi="Calibri" w:cs="Calibri"/>
                <w:bCs/>
                <w:color w:val="000000" w:themeColor="text1"/>
                <w:szCs w:val="24"/>
              </w:rPr>
              <w:t>75,352</w:t>
            </w:r>
          </w:p>
        </w:tc>
        <w:tc>
          <w:tcPr>
            <w:tcW w:w="900" w:type="dxa"/>
            <w:shd w:val="clear" w:color="auto" w:fill="auto"/>
            <w:vAlign w:val="center"/>
          </w:tcPr>
          <w:p w14:paraId="0B4CDA34" w14:textId="77777777" w:rsidR="00CC7A69" w:rsidRPr="00D15521" w:rsidRDefault="00CC7A69" w:rsidP="00B3279D">
            <w:pPr>
              <w:jc w:val="center"/>
              <w:rPr>
                <w:rFonts w:ascii="Calibri" w:hAnsi="Calibri" w:cs="Calibri"/>
                <w:bCs/>
                <w:color w:val="000000" w:themeColor="text1"/>
                <w:szCs w:val="24"/>
              </w:rPr>
            </w:pPr>
            <w:r w:rsidRPr="00D15521">
              <w:rPr>
                <w:rFonts w:ascii="Calibri" w:hAnsi="Calibri" w:cs="Calibri"/>
                <w:bCs/>
                <w:color w:val="000000" w:themeColor="text1"/>
                <w:szCs w:val="24"/>
              </w:rPr>
              <w:t>77,444</w:t>
            </w:r>
          </w:p>
        </w:tc>
        <w:tc>
          <w:tcPr>
            <w:tcW w:w="900" w:type="dxa"/>
            <w:shd w:val="clear" w:color="auto" w:fill="auto"/>
            <w:vAlign w:val="center"/>
          </w:tcPr>
          <w:p w14:paraId="0B4CDA35" w14:textId="77777777" w:rsidR="00CC7A69" w:rsidRPr="00D15521" w:rsidRDefault="00CC7A69" w:rsidP="00B3279D">
            <w:pPr>
              <w:jc w:val="center"/>
              <w:rPr>
                <w:rFonts w:ascii="Calibri" w:hAnsi="Calibri" w:cs="Calibri"/>
                <w:bCs/>
                <w:color w:val="000000" w:themeColor="text1"/>
                <w:szCs w:val="24"/>
              </w:rPr>
            </w:pPr>
            <w:r w:rsidRPr="00D15521">
              <w:rPr>
                <w:rFonts w:ascii="Calibri" w:hAnsi="Calibri" w:cs="Calibri"/>
                <w:bCs/>
                <w:color w:val="000000" w:themeColor="text1"/>
                <w:szCs w:val="24"/>
              </w:rPr>
              <w:t>79,537</w:t>
            </w:r>
          </w:p>
        </w:tc>
        <w:tc>
          <w:tcPr>
            <w:tcW w:w="1080" w:type="dxa"/>
            <w:shd w:val="clear" w:color="auto" w:fill="auto"/>
            <w:vAlign w:val="center"/>
          </w:tcPr>
          <w:p w14:paraId="0B4CDA36" w14:textId="77777777" w:rsidR="00CC7A69" w:rsidRPr="00D15521" w:rsidRDefault="00CC7A69" w:rsidP="00B3279D">
            <w:pPr>
              <w:jc w:val="center"/>
              <w:rPr>
                <w:rFonts w:ascii="Calibri" w:hAnsi="Calibri" w:cs="Calibri"/>
                <w:bCs/>
                <w:color w:val="000000" w:themeColor="text1"/>
                <w:szCs w:val="24"/>
              </w:rPr>
            </w:pPr>
            <w:r w:rsidRPr="00D15521">
              <w:rPr>
                <w:rFonts w:ascii="Calibri" w:hAnsi="Calibri" w:cs="Calibri"/>
                <w:bCs/>
                <w:color w:val="000000" w:themeColor="text1"/>
                <w:szCs w:val="24"/>
              </w:rPr>
              <w:t>81,630</w:t>
            </w:r>
          </w:p>
        </w:tc>
      </w:tr>
    </w:tbl>
    <w:p w14:paraId="0B4CDA38" w14:textId="28F26D1E" w:rsidR="00CC7A69" w:rsidRDefault="00CC7A69" w:rsidP="00CC7A69">
      <w:pPr>
        <w:spacing w:before="120"/>
        <w:rPr>
          <w:i/>
        </w:rPr>
      </w:pPr>
      <w:r>
        <w:rPr>
          <w:i/>
        </w:rPr>
        <w:t>In Step D the first thing we did was look at both pay tables to determine the “highest applicable rate range” and we determined the Po</w:t>
      </w:r>
      <w:r w:rsidRPr="00504BD2">
        <w:rPr>
          <w:i/>
        </w:rPr>
        <w:t xml:space="preserve">rtland locality </w:t>
      </w:r>
      <w:r>
        <w:rPr>
          <w:i/>
        </w:rPr>
        <w:t>table was</w:t>
      </w:r>
      <w:r w:rsidRPr="00504BD2">
        <w:rPr>
          <w:i/>
        </w:rPr>
        <w:t xml:space="preserve"> the </w:t>
      </w:r>
      <w:r>
        <w:rPr>
          <w:i/>
        </w:rPr>
        <w:t>highest applicable rate range</w:t>
      </w:r>
      <w:r w:rsidRPr="00504BD2">
        <w:rPr>
          <w:i/>
        </w:rPr>
        <w:t xml:space="preserve"> for </w:t>
      </w:r>
      <w:r>
        <w:rPr>
          <w:i/>
        </w:rPr>
        <w:t xml:space="preserve">all </w:t>
      </w:r>
      <w:r w:rsidRPr="00504BD2">
        <w:rPr>
          <w:i/>
        </w:rPr>
        <w:t xml:space="preserve">steps </w:t>
      </w:r>
      <w:r>
        <w:rPr>
          <w:i/>
        </w:rPr>
        <w:t>at grade 11. T</w:t>
      </w:r>
      <w:r w:rsidRPr="00504BD2">
        <w:rPr>
          <w:i/>
        </w:rPr>
        <w:t xml:space="preserve">hat means we must use the Portland locality table. We can’t use table 999C to set their pay because </w:t>
      </w:r>
      <w:r>
        <w:rPr>
          <w:i/>
        </w:rPr>
        <w:t xml:space="preserve">in this example, </w:t>
      </w:r>
      <w:r w:rsidRPr="00504BD2">
        <w:rPr>
          <w:i/>
        </w:rPr>
        <w:t>the Portland locality is the highest applicable rate range for all steps.</w:t>
      </w:r>
    </w:p>
    <w:p w14:paraId="0B4CDA39" w14:textId="3DD4D4BF" w:rsidR="00CE216C" w:rsidRPr="00D0559E" w:rsidRDefault="00665A71" w:rsidP="00D0559E">
      <w:pPr>
        <w:pStyle w:val="Heading4"/>
      </w:pPr>
      <w:r w:rsidRPr="00D0559E">
        <w:lastRenderedPageBreak/>
        <w:t xml:space="preserve">Ex. </w:t>
      </w:r>
      <w:r w:rsidR="00703717">
        <w:t>11</w:t>
      </w:r>
      <w:r w:rsidR="00CE216C" w:rsidRPr="00D0559E">
        <w:t xml:space="preserve"> Worksheet</w:t>
      </w:r>
    </w:p>
    <w:tbl>
      <w:tblPr>
        <w:tblStyle w:val="TableGrid"/>
        <w:tblW w:w="10710" w:type="dxa"/>
        <w:tblInd w:w="-365" w:type="dxa"/>
        <w:tblLook w:val="04A0" w:firstRow="1" w:lastRow="0" w:firstColumn="1" w:lastColumn="0" w:noHBand="0" w:noVBand="1"/>
        <w:tblCaption w:val="Worksheet"/>
        <w:tblDescription w:val="Worksheet"/>
      </w:tblPr>
      <w:tblGrid>
        <w:gridCol w:w="1094"/>
        <w:gridCol w:w="9616"/>
      </w:tblGrid>
      <w:tr w:rsidR="00CE216C" w:rsidRPr="00F40ACC" w14:paraId="0B4CDA3E" w14:textId="77777777" w:rsidTr="00D0559E">
        <w:trPr>
          <w:tblHeader/>
        </w:trPr>
        <w:tc>
          <w:tcPr>
            <w:tcW w:w="1094" w:type="dxa"/>
            <w:shd w:val="clear" w:color="auto" w:fill="D9D9D9" w:themeFill="background1" w:themeFillShade="D9"/>
          </w:tcPr>
          <w:p w14:paraId="0B4CDA3A" w14:textId="5F1A0DDE" w:rsidR="00CE216C" w:rsidRPr="00F40ACC" w:rsidRDefault="00D0559E" w:rsidP="00456558">
            <w:pPr>
              <w:spacing w:before="120"/>
              <w:jc w:val="center"/>
              <w:rPr>
                <w:color w:val="000000" w:themeColor="text1"/>
              </w:rPr>
            </w:pPr>
            <w:r>
              <w:rPr>
                <w:noProof/>
                <w:color w:val="000000" w:themeColor="text1"/>
              </w:rPr>
              <w:t>Steps</w:t>
            </w:r>
          </w:p>
        </w:tc>
        <w:tc>
          <w:tcPr>
            <w:tcW w:w="9616" w:type="dxa"/>
            <w:shd w:val="clear" w:color="auto" w:fill="D9D9D9" w:themeFill="background1" w:themeFillShade="D9"/>
          </w:tcPr>
          <w:p w14:paraId="0B4CDA3B" w14:textId="77777777" w:rsidR="00B87C3B" w:rsidRPr="009716E6" w:rsidRDefault="00B87C3B" w:rsidP="00456558">
            <w:pPr>
              <w:autoSpaceDE w:val="0"/>
              <w:autoSpaceDN w:val="0"/>
              <w:adjustRightInd w:val="0"/>
              <w:spacing w:before="120"/>
              <w:jc w:val="center"/>
              <w:rPr>
                <w:b/>
                <w:bCs/>
                <w:iCs/>
                <w:color w:val="000000" w:themeColor="text1"/>
                <w:sz w:val="28"/>
                <w:szCs w:val="24"/>
              </w:rPr>
            </w:pPr>
            <w:r w:rsidRPr="000E07EE">
              <w:rPr>
                <w:b/>
                <w:bCs/>
                <w:iCs/>
                <w:color w:val="000000" w:themeColor="text1"/>
                <w:szCs w:val="24"/>
              </w:rPr>
              <w:t>Promotion Worksheet</w:t>
            </w:r>
          </w:p>
          <w:p w14:paraId="0B4CDA3C" w14:textId="77777777" w:rsidR="00B87C3B" w:rsidRPr="000E07EE" w:rsidRDefault="00B87C3B" w:rsidP="00456558">
            <w:pPr>
              <w:autoSpaceDE w:val="0"/>
              <w:autoSpaceDN w:val="0"/>
              <w:adjustRightInd w:val="0"/>
              <w:spacing w:before="120"/>
              <w:jc w:val="center"/>
              <w:rPr>
                <w:b/>
                <w:bCs/>
                <w:iCs/>
                <w:color w:val="000000" w:themeColor="text1"/>
                <w:sz w:val="28"/>
                <w:szCs w:val="24"/>
              </w:rPr>
            </w:pPr>
            <w:r w:rsidRPr="000E07EE">
              <w:rPr>
                <w:b/>
                <w:bCs/>
                <w:iCs/>
                <w:color w:val="000000" w:themeColor="text1"/>
                <w:sz w:val="28"/>
                <w:szCs w:val="24"/>
              </w:rPr>
              <w:t>Special Rate to Special Rate</w:t>
            </w:r>
          </w:p>
          <w:p w14:paraId="0B4CDA3D" w14:textId="77777777" w:rsidR="00CE216C" w:rsidRPr="009716E6" w:rsidRDefault="00B87C3B" w:rsidP="00456558">
            <w:pPr>
              <w:autoSpaceDE w:val="0"/>
              <w:autoSpaceDN w:val="0"/>
              <w:adjustRightInd w:val="0"/>
              <w:spacing w:before="120"/>
              <w:rPr>
                <w:rFonts w:cs="Arial"/>
                <w:bCs/>
                <w:i/>
                <w:color w:val="000000" w:themeColor="text1"/>
                <w:szCs w:val="21"/>
              </w:rPr>
            </w:pPr>
            <w:r w:rsidRPr="009716E6">
              <w:rPr>
                <w:bCs/>
                <w:i/>
                <w:iCs/>
                <w:color w:val="000000" w:themeColor="text1"/>
                <w:szCs w:val="24"/>
              </w:rPr>
              <w:t xml:space="preserve">Use this worksheet when the same special rate table applies to the current position and the position you’re filling (even when there’s a geographic conversion and the </w:t>
            </w:r>
            <w:r w:rsidR="006715DF" w:rsidRPr="009716E6">
              <w:rPr>
                <w:bCs/>
                <w:i/>
                <w:iCs/>
                <w:color w:val="000000" w:themeColor="text1"/>
                <w:szCs w:val="24"/>
              </w:rPr>
              <w:t xml:space="preserve">same </w:t>
            </w:r>
            <w:r w:rsidRPr="009716E6">
              <w:rPr>
                <w:bCs/>
                <w:i/>
                <w:iCs/>
                <w:color w:val="000000" w:themeColor="text1"/>
                <w:szCs w:val="24"/>
              </w:rPr>
              <w:t>special rate now applies or now doesn’t apply at the new location; and even when the special rate doesn’t have the higher grade you’re filling).</w:t>
            </w:r>
          </w:p>
        </w:tc>
      </w:tr>
      <w:tr w:rsidR="00CE216C" w:rsidRPr="00F40ACC" w14:paraId="0B4CDA41" w14:textId="77777777" w:rsidTr="005C282C">
        <w:tc>
          <w:tcPr>
            <w:tcW w:w="1094" w:type="dxa"/>
          </w:tcPr>
          <w:p w14:paraId="0B4CDA3F" w14:textId="77777777" w:rsidR="00CE216C" w:rsidRPr="00F40ACC" w:rsidRDefault="00CE216C" w:rsidP="00456558">
            <w:pPr>
              <w:spacing w:before="120"/>
              <w:rPr>
                <w:b/>
                <w:color w:val="000000" w:themeColor="text1"/>
              </w:rPr>
            </w:pPr>
            <w:r>
              <w:rPr>
                <w:b/>
                <w:color w:val="000000" w:themeColor="text1"/>
              </w:rPr>
              <w:t xml:space="preserve">Current </w:t>
            </w:r>
            <w:r w:rsidR="00410FEA">
              <w:rPr>
                <w:b/>
                <w:color w:val="000000" w:themeColor="text1"/>
              </w:rPr>
              <w:t>Salary</w:t>
            </w:r>
          </w:p>
        </w:tc>
        <w:tc>
          <w:tcPr>
            <w:tcW w:w="9616" w:type="dxa"/>
          </w:tcPr>
          <w:p w14:paraId="0B4CDA40" w14:textId="77777777" w:rsidR="00CE216C" w:rsidRPr="009716E6" w:rsidRDefault="00CE216C" w:rsidP="000E07EE">
            <w:pPr>
              <w:autoSpaceDE w:val="0"/>
              <w:autoSpaceDN w:val="0"/>
              <w:adjustRightInd w:val="0"/>
              <w:spacing w:before="120"/>
              <w:rPr>
                <w:color w:val="000000" w:themeColor="text1"/>
                <w:szCs w:val="24"/>
              </w:rPr>
            </w:pPr>
            <w:r w:rsidRPr="009716E6">
              <w:rPr>
                <w:color w:val="000000" w:themeColor="text1"/>
                <w:szCs w:val="24"/>
              </w:rPr>
              <w:t xml:space="preserve">Pay Table: </w:t>
            </w:r>
            <w:r w:rsidRPr="009716E6">
              <w:rPr>
                <w:b/>
                <w:color w:val="000000" w:themeColor="text1"/>
                <w:szCs w:val="24"/>
              </w:rPr>
              <w:t>999</w:t>
            </w:r>
            <w:r w:rsidR="00665A71" w:rsidRPr="009716E6">
              <w:rPr>
                <w:b/>
                <w:color w:val="000000" w:themeColor="text1"/>
                <w:szCs w:val="24"/>
              </w:rPr>
              <w:t>D</w:t>
            </w:r>
            <w:r w:rsidRPr="009716E6">
              <w:rPr>
                <w:color w:val="000000" w:themeColor="text1"/>
                <w:szCs w:val="24"/>
              </w:rPr>
              <w:t xml:space="preserve"> Series: </w:t>
            </w:r>
            <w:r w:rsidRPr="009716E6">
              <w:rPr>
                <w:b/>
                <w:color w:val="000000" w:themeColor="text1"/>
                <w:szCs w:val="24"/>
              </w:rPr>
              <w:t>2210</w:t>
            </w:r>
            <w:r w:rsidRPr="009716E6">
              <w:rPr>
                <w:color w:val="000000" w:themeColor="text1"/>
                <w:szCs w:val="24"/>
              </w:rPr>
              <w:t xml:space="preserve"> Grade: </w:t>
            </w:r>
            <w:r w:rsidRPr="009716E6">
              <w:rPr>
                <w:b/>
                <w:color w:val="000000" w:themeColor="text1"/>
                <w:szCs w:val="24"/>
              </w:rPr>
              <w:t>09</w:t>
            </w:r>
            <w:r w:rsidRPr="009716E6">
              <w:rPr>
                <w:color w:val="000000" w:themeColor="text1"/>
                <w:szCs w:val="24"/>
              </w:rPr>
              <w:t xml:space="preserve"> Step: </w:t>
            </w:r>
            <w:r w:rsidRPr="009716E6">
              <w:rPr>
                <w:b/>
                <w:color w:val="000000" w:themeColor="text1"/>
                <w:szCs w:val="24"/>
              </w:rPr>
              <w:t>4</w:t>
            </w:r>
            <w:r w:rsidRPr="009716E6">
              <w:rPr>
                <w:color w:val="000000" w:themeColor="text1"/>
                <w:szCs w:val="24"/>
              </w:rPr>
              <w:t xml:space="preserve"> Salary: </w:t>
            </w:r>
            <w:r w:rsidRPr="009716E6">
              <w:rPr>
                <w:b/>
                <w:color w:val="000000" w:themeColor="text1"/>
                <w:szCs w:val="24"/>
              </w:rPr>
              <w:t>$6</w:t>
            </w:r>
            <w:r w:rsidR="00665A71" w:rsidRPr="009716E6">
              <w:rPr>
                <w:b/>
                <w:color w:val="000000" w:themeColor="text1"/>
                <w:szCs w:val="24"/>
              </w:rPr>
              <w:t>3,227</w:t>
            </w:r>
          </w:p>
        </w:tc>
      </w:tr>
      <w:tr w:rsidR="00CE216C" w:rsidRPr="00F40ACC" w14:paraId="0B4CDA46" w14:textId="77777777" w:rsidTr="005C282C">
        <w:tc>
          <w:tcPr>
            <w:tcW w:w="1094" w:type="dxa"/>
          </w:tcPr>
          <w:p w14:paraId="0B4CDA42" w14:textId="77777777" w:rsidR="00CE216C" w:rsidRPr="00F40ACC" w:rsidRDefault="00CE216C" w:rsidP="00456558">
            <w:pPr>
              <w:spacing w:before="120"/>
              <w:rPr>
                <w:b/>
                <w:color w:val="000000" w:themeColor="text1"/>
              </w:rPr>
            </w:pPr>
            <w:r w:rsidRPr="00F40ACC">
              <w:rPr>
                <w:b/>
                <w:color w:val="000000" w:themeColor="text1"/>
              </w:rPr>
              <w:t xml:space="preserve">Step </w:t>
            </w:r>
            <w:r>
              <w:rPr>
                <w:b/>
                <w:color w:val="000000" w:themeColor="text1"/>
              </w:rPr>
              <w:t>A</w:t>
            </w:r>
          </w:p>
        </w:tc>
        <w:tc>
          <w:tcPr>
            <w:tcW w:w="9616" w:type="dxa"/>
          </w:tcPr>
          <w:p w14:paraId="0B4CDA43" w14:textId="77777777" w:rsidR="00CE216C" w:rsidRPr="009716E6" w:rsidRDefault="00CE216C" w:rsidP="00456558">
            <w:pPr>
              <w:autoSpaceDE w:val="0"/>
              <w:autoSpaceDN w:val="0"/>
              <w:adjustRightInd w:val="0"/>
              <w:spacing w:before="120"/>
              <w:rPr>
                <w:bCs/>
                <w:iCs/>
                <w:color w:val="000000" w:themeColor="text1"/>
                <w:szCs w:val="24"/>
              </w:rPr>
            </w:pPr>
            <w:r w:rsidRPr="009716E6">
              <w:rPr>
                <w:b/>
                <w:bCs/>
                <w:color w:val="000000" w:themeColor="text1"/>
                <w:szCs w:val="24"/>
              </w:rPr>
              <w:t>Geographic Conversion and Simultaneous Pay Actions.</w:t>
            </w:r>
            <w:r w:rsidRPr="009716E6">
              <w:rPr>
                <w:bCs/>
                <w:iCs/>
                <w:color w:val="000000" w:themeColor="text1"/>
                <w:szCs w:val="24"/>
              </w:rPr>
              <w:t xml:space="preserve"> </w:t>
            </w:r>
            <w:r w:rsidRPr="009716E6">
              <w:rPr>
                <w:color w:val="000000" w:themeColor="text1"/>
                <w:szCs w:val="24"/>
              </w:rPr>
              <w:t>N/</w:t>
            </w:r>
            <w:proofErr w:type="gramStart"/>
            <w:r w:rsidRPr="009716E6">
              <w:rPr>
                <w:color w:val="000000" w:themeColor="text1"/>
                <w:szCs w:val="24"/>
              </w:rPr>
              <w:t>A:</w:t>
            </w:r>
            <w:r w:rsidR="00665A71" w:rsidRPr="009716E6">
              <w:rPr>
                <w:color w:val="000000" w:themeColor="text1"/>
                <w:szCs w:val="24"/>
              </w:rPr>
              <w:t>_</w:t>
            </w:r>
            <w:proofErr w:type="gramEnd"/>
            <w:r w:rsidR="00665A71" w:rsidRPr="009716E6">
              <w:rPr>
                <w:color w:val="000000" w:themeColor="text1"/>
                <w:szCs w:val="24"/>
              </w:rPr>
              <w:t>__</w:t>
            </w:r>
          </w:p>
          <w:p w14:paraId="0B4CDA44" w14:textId="77777777" w:rsidR="00CE216C" w:rsidRPr="009716E6" w:rsidRDefault="00CE216C" w:rsidP="00456558">
            <w:pPr>
              <w:autoSpaceDE w:val="0"/>
              <w:autoSpaceDN w:val="0"/>
              <w:adjustRightInd w:val="0"/>
              <w:spacing w:before="120"/>
              <w:ind w:left="720"/>
              <w:rPr>
                <w:color w:val="000000" w:themeColor="text1"/>
                <w:szCs w:val="24"/>
              </w:rPr>
            </w:pPr>
            <w:r w:rsidRPr="009716E6">
              <w:rPr>
                <w:color w:val="000000" w:themeColor="text1"/>
                <w:szCs w:val="24"/>
              </w:rPr>
              <w:t>From: Pay Table:</w:t>
            </w:r>
            <w:r w:rsidR="00665A71" w:rsidRPr="009716E6">
              <w:rPr>
                <w:color w:val="000000" w:themeColor="text1"/>
                <w:szCs w:val="24"/>
              </w:rPr>
              <w:t xml:space="preserve"> </w:t>
            </w:r>
            <w:r w:rsidR="00665A71" w:rsidRPr="009716E6">
              <w:rPr>
                <w:b/>
                <w:color w:val="000000" w:themeColor="text1"/>
                <w:szCs w:val="24"/>
              </w:rPr>
              <w:t>999D</w:t>
            </w:r>
            <w:r w:rsidRPr="009716E6">
              <w:rPr>
                <w:color w:val="000000" w:themeColor="text1"/>
                <w:szCs w:val="24"/>
              </w:rPr>
              <w:t xml:space="preserve"> Grade:</w:t>
            </w:r>
            <w:r w:rsidR="00665A71" w:rsidRPr="009716E6">
              <w:rPr>
                <w:color w:val="000000" w:themeColor="text1"/>
                <w:szCs w:val="24"/>
              </w:rPr>
              <w:t xml:space="preserve"> </w:t>
            </w:r>
            <w:r w:rsidR="00665A71" w:rsidRPr="009716E6">
              <w:rPr>
                <w:b/>
                <w:color w:val="000000" w:themeColor="text1"/>
                <w:szCs w:val="24"/>
              </w:rPr>
              <w:t>09</w:t>
            </w:r>
            <w:r w:rsidRPr="009716E6">
              <w:rPr>
                <w:color w:val="000000" w:themeColor="text1"/>
                <w:szCs w:val="24"/>
              </w:rPr>
              <w:t xml:space="preserve"> Step:</w:t>
            </w:r>
            <w:r w:rsidR="00665A71" w:rsidRPr="009716E6">
              <w:rPr>
                <w:color w:val="000000" w:themeColor="text1"/>
                <w:szCs w:val="24"/>
              </w:rPr>
              <w:t xml:space="preserve"> </w:t>
            </w:r>
            <w:r w:rsidR="00665A71" w:rsidRPr="009716E6">
              <w:rPr>
                <w:b/>
                <w:color w:val="000000" w:themeColor="text1"/>
                <w:szCs w:val="24"/>
              </w:rPr>
              <w:t>4</w:t>
            </w:r>
            <w:r w:rsidRPr="009716E6">
              <w:rPr>
                <w:b/>
                <w:color w:val="000000" w:themeColor="text1"/>
                <w:szCs w:val="24"/>
              </w:rPr>
              <w:t xml:space="preserve"> </w:t>
            </w:r>
            <w:r w:rsidRPr="009716E6">
              <w:rPr>
                <w:color w:val="000000" w:themeColor="text1"/>
                <w:szCs w:val="24"/>
              </w:rPr>
              <w:t>Salary:</w:t>
            </w:r>
            <w:r w:rsidR="00665A71" w:rsidRPr="009716E6">
              <w:rPr>
                <w:color w:val="000000" w:themeColor="text1"/>
                <w:szCs w:val="24"/>
              </w:rPr>
              <w:t xml:space="preserve"> </w:t>
            </w:r>
            <w:r w:rsidRPr="009716E6">
              <w:rPr>
                <w:b/>
                <w:color w:val="000000" w:themeColor="text1"/>
                <w:szCs w:val="24"/>
              </w:rPr>
              <w:t>$</w:t>
            </w:r>
            <w:r w:rsidR="00665A71" w:rsidRPr="009716E6">
              <w:rPr>
                <w:b/>
                <w:color w:val="000000" w:themeColor="text1"/>
                <w:szCs w:val="24"/>
              </w:rPr>
              <w:t>63,227</w:t>
            </w:r>
          </w:p>
          <w:p w14:paraId="0B4CDA45" w14:textId="77777777" w:rsidR="00CE216C" w:rsidRPr="009716E6" w:rsidRDefault="00CE216C" w:rsidP="003F637E">
            <w:pPr>
              <w:autoSpaceDE w:val="0"/>
              <w:autoSpaceDN w:val="0"/>
              <w:adjustRightInd w:val="0"/>
              <w:spacing w:before="120"/>
              <w:ind w:left="720"/>
              <w:rPr>
                <w:color w:val="000000" w:themeColor="text1"/>
                <w:szCs w:val="24"/>
              </w:rPr>
            </w:pPr>
            <w:r w:rsidRPr="009716E6">
              <w:rPr>
                <w:color w:val="000000" w:themeColor="text1"/>
                <w:szCs w:val="24"/>
              </w:rPr>
              <w:t>To: Pay Table:</w:t>
            </w:r>
            <w:r w:rsidR="00665A71" w:rsidRPr="009716E6">
              <w:rPr>
                <w:color w:val="000000" w:themeColor="text1"/>
                <w:szCs w:val="24"/>
              </w:rPr>
              <w:t xml:space="preserve"> </w:t>
            </w:r>
            <w:r w:rsidR="00665A71" w:rsidRPr="009716E6">
              <w:rPr>
                <w:b/>
                <w:color w:val="000000" w:themeColor="text1"/>
                <w:szCs w:val="24"/>
              </w:rPr>
              <w:t>999C</w:t>
            </w:r>
            <w:r w:rsidRPr="009716E6">
              <w:rPr>
                <w:color w:val="000000" w:themeColor="text1"/>
                <w:szCs w:val="24"/>
              </w:rPr>
              <w:t xml:space="preserve"> Grade:</w:t>
            </w:r>
            <w:r w:rsidR="00665A71" w:rsidRPr="009716E6">
              <w:rPr>
                <w:color w:val="000000" w:themeColor="text1"/>
                <w:szCs w:val="24"/>
              </w:rPr>
              <w:t xml:space="preserve"> </w:t>
            </w:r>
            <w:r w:rsidR="00665A71" w:rsidRPr="009716E6">
              <w:rPr>
                <w:b/>
                <w:color w:val="000000" w:themeColor="text1"/>
                <w:szCs w:val="24"/>
              </w:rPr>
              <w:t>09</w:t>
            </w:r>
            <w:r w:rsidRPr="009716E6">
              <w:rPr>
                <w:color w:val="000000" w:themeColor="text1"/>
                <w:szCs w:val="24"/>
              </w:rPr>
              <w:t xml:space="preserve"> Step:</w:t>
            </w:r>
            <w:r w:rsidR="00665A71" w:rsidRPr="009716E6">
              <w:rPr>
                <w:color w:val="000000" w:themeColor="text1"/>
                <w:szCs w:val="24"/>
              </w:rPr>
              <w:t xml:space="preserve"> </w:t>
            </w:r>
            <w:r w:rsidR="00665A71" w:rsidRPr="009716E6">
              <w:rPr>
                <w:b/>
                <w:color w:val="000000" w:themeColor="text1"/>
                <w:szCs w:val="24"/>
              </w:rPr>
              <w:t>4</w:t>
            </w:r>
            <w:r w:rsidRPr="009716E6">
              <w:rPr>
                <w:color w:val="000000" w:themeColor="text1"/>
                <w:szCs w:val="24"/>
              </w:rPr>
              <w:t xml:space="preserve"> Salary:</w:t>
            </w:r>
            <w:r w:rsidR="00665A71" w:rsidRPr="009716E6">
              <w:rPr>
                <w:color w:val="000000" w:themeColor="text1"/>
                <w:szCs w:val="24"/>
              </w:rPr>
              <w:t xml:space="preserve"> </w:t>
            </w:r>
            <w:r w:rsidRPr="009716E6">
              <w:rPr>
                <w:b/>
                <w:color w:val="000000" w:themeColor="text1"/>
                <w:szCs w:val="24"/>
              </w:rPr>
              <w:t>$</w:t>
            </w:r>
            <w:r w:rsidR="00665A71" w:rsidRPr="009716E6">
              <w:rPr>
                <w:b/>
                <w:color w:val="000000" w:themeColor="text1"/>
                <w:szCs w:val="24"/>
              </w:rPr>
              <w:t>61,850</w:t>
            </w:r>
          </w:p>
        </w:tc>
      </w:tr>
      <w:tr w:rsidR="00CE216C" w:rsidRPr="00F40ACC" w14:paraId="0B4CDA4B" w14:textId="77777777" w:rsidTr="005C282C">
        <w:tc>
          <w:tcPr>
            <w:tcW w:w="1094" w:type="dxa"/>
          </w:tcPr>
          <w:p w14:paraId="0B4CDA47" w14:textId="77777777" w:rsidR="00CE216C" w:rsidRPr="00F40ACC" w:rsidRDefault="00CE216C" w:rsidP="00456558">
            <w:pPr>
              <w:spacing w:before="120"/>
              <w:rPr>
                <w:b/>
                <w:color w:val="000000" w:themeColor="text1"/>
              </w:rPr>
            </w:pPr>
            <w:r w:rsidRPr="00F40ACC">
              <w:rPr>
                <w:b/>
                <w:color w:val="000000" w:themeColor="text1"/>
              </w:rPr>
              <w:t xml:space="preserve">Step </w:t>
            </w:r>
            <w:r>
              <w:rPr>
                <w:b/>
                <w:color w:val="000000" w:themeColor="text1"/>
              </w:rPr>
              <w:t>B</w:t>
            </w:r>
          </w:p>
        </w:tc>
        <w:tc>
          <w:tcPr>
            <w:tcW w:w="9616" w:type="dxa"/>
          </w:tcPr>
          <w:p w14:paraId="0B4CDA48" w14:textId="77777777" w:rsidR="00CE216C" w:rsidRPr="00D16D03" w:rsidRDefault="00CE216C" w:rsidP="00456558">
            <w:pPr>
              <w:autoSpaceDE w:val="0"/>
              <w:autoSpaceDN w:val="0"/>
              <w:adjustRightInd w:val="0"/>
              <w:spacing w:before="120"/>
              <w:rPr>
                <w:color w:val="000000" w:themeColor="text1"/>
                <w:szCs w:val="24"/>
              </w:rPr>
            </w:pPr>
            <w:r w:rsidRPr="00D16D03">
              <w:rPr>
                <w:b/>
                <w:bCs/>
                <w:color w:val="000000" w:themeColor="text1"/>
                <w:szCs w:val="24"/>
              </w:rPr>
              <w:t xml:space="preserve">Apply the Two-Step Promotion Rule. </w:t>
            </w:r>
            <w:r w:rsidRPr="00D16D03">
              <w:rPr>
                <w:color w:val="000000" w:themeColor="text1"/>
                <w:szCs w:val="24"/>
              </w:rPr>
              <w:t xml:space="preserve">Use the Base Table and increase the employee’s current step by two within-grade increases. </w:t>
            </w:r>
          </w:p>
          <w:p w14:paraId="0B4CDA49" w14:textId="77777777" w:rsidR="00CE216C" w:rsidRPr="00D16D03" w:rsidRDefault="00CE216C" w:rsidP="00456558">
            <w:pPr>
              <w:autoSpaceDE w:val="0"/>
              <w:autoSpaceDN w:val="0"/>
              <w:adjustRightInd w:val="0"/>
              <w:spacing w:before="120"/>
              <w:ind w:left="720"/>
              <w:rPr>
                <w:color w:val="000000" w:themeColor="text1"/>
                <w:szCs w:val="24"/>
              </w:rPr>
            </w:pPr>
            <w:r w:rsidRPr="00D16D03">
              <w:rPr>
                <w:color w:val="000000" w:themeColor="text1"/>
                <w:szCs w:val="24"/>
              </w:rPr>
              <w:t xml:space="preserve">Grade: </w:t>
            </w:r>
            <w:r w:rsidRPr="00D16D03">
              <w:rPr>
                <w:b/>
                <w:color w:val="000000" w:themeColor="text1"/>
                <w:szCs w:val="24"/>
              </w:rPr>
              <w:t>09</w:t>
            </w:r>
            <w:r w:rsidRPr="00D16D03">
              <w:rPr>
                <w:color w:val="000000" w:themeColor="text1"/>
                <w:szCs w:val="24"/>
              </w:rPr>
              <w:t xml:space="preserve"> Step: </w:t>
            </w:r>
            <w:r w:rsidRPr="00D16D03">
              <w:rPr>
                <w:b/>
                <w:color w:val="000000" w:themeColor="text1"/>
                <w:szCs w:val="24"/>
              </w:rPr>
              <w:t>4</w:t>
            </w:r>
            <w:r w:rsidRPr="00D16D03">
              <w:rPr>
                <w:color w:val="000000" w:themeColor="text1"/>
                <w:szCs w:val="24"/>
              </w:rPr>
              <w:t xml:space="preserve"> </w:t>
            </w:r>
            <w:r w:rsidRPr="00D16D03">
              <w:rPr>
                <w:i/>
                <w:color w:val="000000" w:themeColor="text1"/>
                <w:szCs w:val="24"/>
              </w:rPr>
              <w:t>+ 2 steps</w:t>
            </w:r>
            <w:r w:rsidRPr="00D16D03">
              <w:rPr>
                <w:color w:val="000000" w:themeColor="text1"/>
                <w:szCs w:val="24"/>
              </w:rPr>
              <w:t xml:space="preserve"> = Grade: </w:t>
            </w:r>
            <w:r w:rsidRPr="00D16D03">
              <w:rPr>
                <w:b/>
                <w:color w:val="000000" w:themeColor="text1"/>
                <w:szCs w:val="24"/>
              </w:rPr>
              <w:t>09</w:t>
            </w:r>
            <w:r w:rsidRPr="00D16D03">
              <w:rPr>
                <w:color w:val="000000" w:themeColor="text1"/>
                <w:szCs w:val="24"/>
              </w:rPr>
              <w:t xml:space="preserve"> Step: </w:t>
            </w:r>
            <w:r w:rsidRPr="00D16D03">
              <w:rPr>
                <w:b/>
                <w:color w:val="000000" w:themeColor="text1"/>
                <w:szCs w:val="24"/>
              </w:rPr>
              <w:t>6</w:t>
            </w:r>
          </w:p>
          <w:p w14:paraId="0B4CDA4A" w14:textId="77777777" w:rsidR="00CE216C" w:rsidRPr="00D16D03" w:rsidRDefault="00CE216C" w:rsidP="00456558">
            <w:pPr>
              <w:pStyle w:val="ListParagraph"/>
              <w:spacing w:before="120"/>
              <w:ind w:left="0"/>
              <w:contextualSpacing w:val="0"/>
              <w:rPr>
                <w:color w:val="FF0000"/>
                <w:szCs w:val="24"/>
              </w:rPr>
            </w:pPr>
            <w:r w:rsidRPr="00D16D03">
              <w:rPr>
                <w:i/>
                <w:color w:val="000000" w:themeColor="text1"/>
                <w:szCs w:val="24"/>
              </w:rPr>
              <w:t xml:space="preserve">If higher than step 10 then </w:t>
            </w:r>
            <w:proofErr w:type="gramStart"/>
            <w:r w:rsidRPr="00D16D03">
              <w:rPr>
                <w:i/>
                <w:color w:val="000000" w:themeColor="text1"/>
                <w:szCs w:val="24"/>
              </w:rPr>
              <w:t>stop</w:t>
            </w:r>
            <w:proofErr w:type="gramEnd"/>
            <w:r w:rsidRPr="00D16D03">
              <w:rPr>
                <w:i/>
                <w:color w:val="000000" w:themeColor="text1"/>
                <w:szCs w:val="24"/>
              </w:rPr>
              <w:t xml:space="preserve"> and use the “Promotion from Step 9 or 10 Worksheet”</w:t>
            </w:r>
            <w:r w:rsidRPr="00D16D03">
              <w:rPr>
                <w:color w:val="000000" w:themeColor="text1"/>
                <w:szCs w:val="24"/>
              </w:rPr>
              <w:t>.</w:t>
            </w:r>
          </w:p>
        </w:tc>
      </w:tr>
      <w:tr w:rsidR="00CE216C" w:rsidRPr="00F40ACC" w14:paraId="0B4CDA53" w14:textId="77777777" w:rsidTr="005C282C">
        <w:tc>
          <w:tcPr>
            <w:tcW w:w="1094" w:type="dxa"/>
          </w:tcPr>
          <w:p w14:paraId="0B4CDA4C" w14:textId="77777777" w:rsidR="00CE216C" w:rsidRPr="00F31212" w:rsidRDefault="00CE216C" w:rsidP="00456558">
            <w:pPr>
              <w:spacing w:before="120"/>
              <w:rPr>
                <w:b/>
                <w:color w:val="000000" w:themeColor="text1"/>
                <w:szCs w:val="24"/>
              </w:rPr>
            </w:pPr>
            <w:r w:rsidRPr="00F31212">
              <w:rPr>
                <w:b/>
                <w:color w:val="000000" w:themeColor="text1"/>
                <w:szCs w:val="24"/>
              </w:rPr>
              <w:t>Step C</w:t>
            </w:r>
          </w:p>
        </w:tc>
        <w:tc>
          <w:tcPr>
            <w:tcW w:w="9616" w:type="dxa"/>
          </w:tcPr>
          <w:p w14:paraId="0B4CDA4D" w14:textId="77777777" w:rsidR="00CE216C" w:rsidRPr="00B87C3B" w:rsidRDefault="00CE216C" w:rsidP="00456558">
            <w:pPr>
              <w:spacing w:before="120"/>
              <w:rPr>
                <w:b/>
                <w:bCs/>
                <w:szCs w:val="24"/>
              </w:rPr>
            </w:pPr>
            <w:r w:rsidRPr="00B87C3B">
              <w:rPr>
                <w:b/>
                <w:bCs/>
                <w:szCs w:val="24"/>
              </w:rPr>
              <w:t xml:space="preserve">Promotion Entitlement. </w:t>
            </w:r>
          </w:p>
          <w:p w14:paraId="0B4CDA4E" w14:textId="77777777" w:rsidR="00CE216C" w:rsidRPr="00B87C3B" w:rsidRDefault="00CE216C" w:rsidP="002927DD">
            <w:pPr>
              <w:pStyle w:val="ListParagraph"/>
              <w:numPr>
                <w:ilvl w:val="0"/>
                <w:numId w:val="175"/>
              </w:numPr>
              <w:spacing w:before="120"/>
              <w:contextualSpacing w:val="0"/>
              <w:rPr>
                <w:bCs/>
                <w:szCs w:val="24"/>
              </w:rPr>
            </w:pPr>
            <w:r w:rsidRPr="00B87C3B">
              <w:rPr>
                <w:bCs/>
                <w:szCs w:val="24"/>
              </w:rPr>
              <w:t xml:space="preserve">Find the </w:t>
            </w:r>
            <w:r w:rsidR="00665A71" w:rsidRPr="00B87C3B">
              <w:rPr>
                <w:bCs/>
                <w:szCs w:val="24"/>
              </w:rPr>
              <w:t xml:space="preserve">locality table and </w:t>
            </w:r>
            <w:r w:rsidRPr="00B87C3B">
              <w:rPr>
                <w:bCs/>
                <w:szCs w:val="24"/>
              </w:rPr>
              <w:t xml:space="preserve">special rate table </w:t>
            </w:r>
            <w:r w:rsidR="00665A71" w:rsidRPr="00B87C3B">
              <w:rPr>
                <w:bCs/>
                <w:szCs w:val="24"/>
              </w:rPr>
              <w:t>(if applicable)</w:t>
            </w:r>
            <w:r w:rsidRPr="00B87C3B">
              <w:rPr>
                <w:bCs/>
                <w:szCs w:val="24"/>
              </w:rPr>
              <w:t xml:space="preserve"> that apply to the current position, at the new location (if applicable). </w:t>
            </w:r>
          </w:p>
          <w:p w14:paraId="0B4CDA4F" w14:textId="77777777" w:rsidR="00665A71" w:rsidRPr="00B87C3B" w:rsidRDefault="00665A71" w:rsidP="002927DD">
            <w:pPr>
              <w:pStyle w:val="ListParagraph"/>
              <w:numPr>
                <w:ilvl w:val="0"/>
                <w:numId w:val="175"/>
              </w:numPr>
              <w:spacing w:before="120"/>
              <w:contextualSpacing w:val="0"/>
              <w:rPr>
                <w:bCs/>
                <w:szCs w:val="24"/>
              </w:rPr>
            </w:pPr>
            <w:r w:rsidRPr="00B87C3B">
              <w:rPr>
                <w:bCs/>
                <w:szCs w:val="24"/>
              </w:rPr>
              <w:t xml:space="preserve">If only a locality </w:t>
            </w:r>
            <w:proofErr w:type="gramStart"/>
            <w:r w:rsidRPr="00B87C3B">
              <w:rPr>
                <w:bCs/>
                <w:szCs w:val="24"/>
              </w:rPr>
              <w:t>table</w:t>
            </w:r>
            <w:proofErr w:type="gramEnd"/>
            <w:r w:rsidRPr="00B87C3B">
              <w:rPr>
                <w:bCs/>
                <w:szCs w:val="24"/>
              </w:rPr>
              <w:t xml:space="preserve"> then take the grade and step from Step B and place it on the locality table.</w:t>
            </w:r>
          </w:p>
          <w:p w14:paraId="0B4CDA50" w14:textId="77777777" w:rsidR="00CE216C" w:rsidRPr="00B87C3B" w:rsidRDefault="00665A71" w:rsidP="002927DD">
            <w:pPr>
              <w:pStyle w:val="ListParagraph"/>
              <w:numPr>
                <w:ilvl w:val="0"/>
                <w:numId w:val="175"/>
              </w:numPr>
              <w:spacing w:before="120"/>
              <w:contextualSpacing w:val="0"/>
              <w:rPr>
                <w:bCs/>
                <w:szCs w:val="24"/>
              </w:rPr>
            </w:pPr>
            <w:r w:rsidRPr="00B87C3B">
              <w:rPr>
                <w:bCs/>
                <w:szCs w:val="24"/>
              </w:rPr>
              <w:t>If a special rate and locality table apply, then t</w:t>
            </w:r>
            <w:r w:rsidR="00CE216C" w:rsidRPr="00B87C3B">
              <w:rPr>
                <w:bCs/>
                <w:szCs w:val="24"/>
              </w:rPr>
              <w:t>ake the grade and step from Step B and place it on both pay tables.</w:t>
            </w:r>
          </w:p>
          <w:p w14:paraId="0B4CDA51" w14:textId="77777777" w:rsidR="00CE216C" w:rsidRPr="00B87C3B" w:rsidRDefault="00CE216C" w:rsidP="002927DD">
            <w:pPr>
              <w:pStyle w:val="ListParagraph"/>
              <w:numPr>
                <w:ilvl w:val="0"/>
                <w:numId w:val="175"/>
              </w:numPr>
              <w:spacing w:before="120"/>
              <w:contextualSpacing w:val="0"/>
              <w:rPr>
                <w:bCs/>
                <w:szCs w:val="24"/>
              </w:rPr>
            </w:pPr>
            <w:r w:rsidRPr="00B87C3B">
              <w:rPr>
                <w:bCs/>
                <w:szCs w:val="24"/>
              </w:rPr>
              <w:t>Whichever table produces the highest dollar amount will determine the promotion entitlement.</w:t>
            </w:r>
          </w:p>
          <w:p w14:paraId="0B4CDA52" w14:textId="26E449DA" w:rsidR="00CE216C" w:rsidRPr="00B87C3B" w:rsidRDefault="00CE216C" w:rsidP="00456558">
            <w:pPr>
              <w:pStyle w:val="ListParagraph"/>
              <w:spacing w:before="120"/>
              <w:ind w:left="360"/>
              <w:contextualSpacing w:val="0"/>
              <w:rPr>
                <w:bCs/>
                <w:szCs w:val="24"/>
              </w:rPr>
            </w:pPr>
            <w:r w:rsidRPr="00B87C3B">
              <w:rPr>
                <w:bCs/>
                <w:szCs w:val="24"/>
              </w:rPr>
              <w:t xml:space="preserve">Pay Table: </w:t>
            </w:r>
            <w:r w:rsidRPr="00B87C3B">
              <w:rPr>
                <w:b/>
                <w:bCs/>
                <w:szCs w:val="24"/>
              </w:rPr>
              <w:t>999</w:t>
            </w:r>
            <w:r w:rsidR="00665A71" w:rsidRPr="00B87C3B">
              <w:rPr>
                <w:b/>
                <w:bCs/>
                <w:szCs w:val="24"/>
              </w:rPr>
              <w:t>C</w:t>
            </w:r>
            <w:r w:rsidRPr="00B87C3B">
              <w:rPr>
                <w:bCs/>
                <w:szCs w:val="24"/>
              </w:rPr>
              <w:t xml:space="preserve"> Grade: </w:t>
            </w:r>
            <w:r w:rsidRPr="00B87C3B">
              <w:rPr>
                <w:b/>
                <w:bCs/>
                <w:szCs w:val="24"/>
              </w:rPr>
              <w:t>09</w:t>
            </w:r>
            <w:r w:rsidRPr="00B87C3B">
              <w:rPr>
                <w:bCs/>
                <w:szCs w:val="24"/>
              </w:rPr>
              <w:t xml:space="preserve"> Step: </w:t>
            </w:r>
            <w:r w:rsidRPr="00B87C3B">
              <w:rPr>
                <w:b/>
                <w:bCs/>
                <w:szCs w:val="24"/>
              </w:rPr>
              <w:t>6</w:t>
            </w:r>
            <w:r w:rsidRPr="00B87C3B">
              <w:rPr>
                <w:bCs/>
                <w:szCs w:val="24"/>
              </w:rPr>
              <w:t xml:space="preserve"> Salary</w:t>
            </w:r>
            <w:r w:rsidRPr="00B87C3B">
              <w:rPr>
                <w:b/>
                <w:bCs/>
                <w:szCs w:val="24"/>
              </w:rPr>
              <w:t>:</w:t>
            </w:r>
            <w:r w:rsidR="00D16D03">
              <w:rPr>
                <w:b/>
                <w:bCs/>
                <w:szCs w:val="24"/>
              </w:rPr>
              <w:t xml:space="preserve"> </w:t>
            </w:r>
            <w:r w:rsidRPr="00B87C3B">
              <w:rPr>
                <w:b/>
                <w:bCs/>
                <w:szCs w:val="24"/>
              </w:rPr>
              <w:t>$65,599</w:t>
            </w:r>
            <w:r w:rsidRPr="00B87C3B">
              <w:rPr>
                <w:bCs/>
                <w:szCs w:val="24"/>
              </w:rPr>
              <w:t xml:space="preserve"> </w:t>
            </w:r>
          </w:p>
        </w:tc>
      </w:tr>
      <w:tr w:rsidR="00CE216C" w:rsidRPr="00F40ACC" w14:paraId="0B4CDA5C" w14:textId="77777777" w:rsidTr="005C282C">
        <w:tc>
          <w:tcPr>
            <w:tcW w:w="1094" w:type="dxa"/>
          </w:tcPr>
          <w:p w14:paraId="0B4CDA54" w14:textId="77777777" w:rsidR="00CE216C" w:rsidRPr="00ED38C9" w:rsidRDefault="00CE216C" w:rsidP="00ED38C9">
            <w:pPr>
              <w:rPr>
                <w:b/>
                <w:bCs/>
              </w:rPr>
            </w:pPr>
            <w:r w:rsidRPr="00ED38C9">
              <w:rPr>
                <w:b/>
                <w:bCs/>
              </w:rPr>
              <w:t>Step D</w:t>
            </w:r>
          </w:p>
        </w:tc>
        <w:tc>
          <w:tcPr>
            <w:tcW w:w="9616" w:type="dxa"/>
          </w:tcPr>
          <w:p w14:paraId="0B4CDA55" w14:textId="77777777" w:rsidR="00CE216C" w:rsidRPr="00B87C3B" w:rsidRDefault="00CE216C" w:rsidP="00456558">
            <w:pPr>
              <w:spacing w:before="120"/>
              <w:rPr>
                <w:b/>
                <w:bCs/>
                <w:szCs w:val="24"/>
              </w:rPr>
            </w:pPr>
            <w:r w:rsidRPr="00B87C3B">
              <w:rPr>
                <w:b/>
                <w:bCs/>
                <w:szCs w:val="24"/>
              </w:rPr>
              <w:t>Set the Pay</w:t>
            </w:r>
          </w:p>
          <w:p w14:paraId="0B4CDA56" w14:textId="77777777" w:rsidR="00CE216C" w:rsidRPr="00B87C3B" w:rsidRDefault="00CE216C" w:rsidP="002927DD">
            <w:pPr>
              <w:pStyle w:val="ListParagraph"/>
              <w:numPr>
                <w:ilvl w:val="0"/>
                <w:numId w:val="178"/>
              </w:numPr>
              <w:spacing w:before="120"/>
              <w:contextualSpacing w:val="0"/>
              <w:rPr>
                <w:bCs/>
                <w:szCs w:val="24"/>
              </w:rPr>
            </w:pPr>
            <w:r w:rsidRPr="00B87C3B">
              <w:rPr>
                <w:bCs/>
                <w:szCs w:val="24"/>
              </w:rPr>
              <w:t xml:space="preserve">Find the locality table and special rate table (if applicable) that apply to the position you’re filling, at the new location (if applicable). </w:t>
            </w:r>
          </w:p>
          <w:p w14:paraId="0B4CDA57" w14:textId="77777777" w:rsidR="00CE216C" w:rsidRPr="00B87C3B" w:rsidRDefault="00CE216C" w:rsidP="002927DD">
            <w:pPr>
              <w:pStyle w:val="ListParagraph"/>
              <w:numPr>
                <w:ilvl w:val="0"/>
                <w:numId w:val="178"/>
              </w:numPr>
              <w:spacing w:before="120"/>
              <w:contextualSpacing w:val="0"/>
              <w:rPr>
                <w:bCs/>
                <w:szCs w:val="24"/>
              </w:rPr>
            </w:pPr>
            <w:r w:rsidRPr="00B87C3B">
              <w:rPr>
                <w:bCs/>
                <w:szCs w:val="24"/>
              </w:rPr>
              <w:t xml:space="preserve">If a special rate and locality table </w:t>
            </w:r>
            <w:proofErr w:type="gramStart"/>
            <w:r w:rsidRPr="00B87C3B">
              <w:rPr>
                <w:bCs/>
                <w:szCs w:val="24"/>
              </w:rPr>
              <w:t>apply</w:t>
            </w:r>
            <w:proofErr w:type="gramEnd"/>
            <w:r w:rsidRPr="00B87C3B">
              <w:rPr>
                <w:bCs/>
                <w:szCs w:val="24"/>
              </w:rPr>
              <w:t xml:space="preserve"> then compare the steps on both pay tables to determine the pay table that is the highest applicable rate range.</w:t>
            </w:r>
          </w:p>
          <w:p w14:paraId="0B4CDA58" w14:textId="77777777" w:rsidR="00CE216C" w:rsidRPr="00B87C3B" w:rsidRDefault="00CE216C" w:rsidP="002927DD">
            <w:pPr>
              <w:pStyle w:val="ListParagraph"/>
              <w:numPr>
                <w:ilvl w:val="0"/>
                <w:numId w:val="178"/>
              </w:numPr>
              <w:spacing w:before="120"/>
              <w:contextualSpacing w:val="0"/>
              <w:rPr>
                <w:bCs/>
                <w:szCs w:val="24"/>
              </w:rPr>
            </w:pPr>
            <w:r w:rsidRPr="00B87C3B">
              <w:rPr>
                <w:bCs/>
                <w:szCs w:val="24"/>
              </w:rPr>
              <w:t xml:space="preserve">Take the salary from Step C (promotion entitlement) and slot the pay. </w:t>
            </w:r>
          </w:p>
          <w:p w14:paraId="0B4CDA59" w14:textId="77777777" w:rsidR="00CE216C" w:rsidRPr="00B87C3B" w:rsidRDefault="00CE216C" w:rsidP="002927DD">
            <w:pPr>
              <w:pStyle w:val="ListParagraph"/>
              <w:numPr>
                <w:ilvl w:val="0"/>
                <w:numId w:val="178"/>
              </w:numPr>
              <w:spacing w:before="120"/>
              <w:contextualSpacing w:val="0"/>
              <w:rPr>
                <w:bCs/>
                <w:szCs w:val="24"/>
              </w:rPr>
            </w:pPr>
            <w:r w:rsidRPr="00B87C3B">
              <w:rPr>
                <w:bCs/>
                <w:szCs w:val="24"/>
              </w:rPr>
              <w:t>When the rate falls between two steps use the higher step.</w:t>
            </w:r>
          </w:p>
          <w:p w14:paraId="0B4CDA5A" w14:textId="77777777" w:rsidR="00CE216C" w:rsidRPr="00B87C3B" w:rsidRDefault="00CE216C" w:rsidP="00456558">
            <w:pPr>
              <w:pStyle w:val="ListParagraph"/>
              <w:spacing w:before="120"/>
              <w:ind w:left="360"/>
              <w:contextualSpacing w:val="0"/>
              <w:rPr>
                <w:bCs/>
                <w:szCs w:val="24"/>
              </w:rPr>
            </w:pPr>
            <w:r w:rsidRPr="00B87C3B">
              <w:rPr>
                <w:bCs/>
                <w:szCs w:val="24"/>
              </w:rPr>
              <w:t xml:space="preserve">Pay is set at: Pay Table: </w:t>
            </w:r>
            <w:r w:rsidR="00665A71" w:rsidRPr="00B87C3B">
              <w:rPr>
                <w:b/>
                <w:bCs/>
                <w:szCs w:val="24"/>
              </w:rPr>
              <w:t>POR</w:t>
            </w:r>
            <w:r w:rsidRPr="00B87C3B">
              <w:rPr>
                <w:bCs/>
                <w:szCs w:val="24"/>
              </w:rPr>
              <w:t xml:space="preserve"> Series: </w:t>
            </w:r>
            <w:r w:rsidRPr="00B87C3B">
              <w:rPr>
                <w:b/>
                <w:bCs/>
                <w:szCs w:val="24"/>
              </w:rPr>
              <w:t xml:space="preserve">2210 </w:t>
            </w:r>
            <w:r w:rsidRPr="00B87C3B">
              <w:rPr>
                <w:bCs/>
                <w:szCs w:val="24"/>
              </w:rPr>
              <w:t xml:space="preserve">Grade: </w:t>
            </w:r>
            <w:r w:rsidRPr="00B87C3B">
              <w:rPr>
                <w:b/>
                <w:bCs/>
                <w:szCs w:val="24"/>
              </w:rPr>
              <w:t>11</w:t>
            </w:r>
            <w:r w:rsidRPr="00B87C3B">
              <w:rPr>
                <w:bCs/>
                <w:szCs w:val="24"/>
              </w:rPr>
              <w:t xml:space="preserve"> Step:</w:t>
            </w:r>
            <w:r w:rsidR="00665A71" w:rsidRPr="00B87C3B">
              <w:rPr>
                <w:bCs/>
                <w:szCs w:val="24"/>
              </w:rPr>
              <w:t xml:space="preserve"> </w:t>
            </w:r>
            <w:r w:rsidR="00665A71" w:rsidRPr="00B87C3B">
              <w:rPr>
                <w:b/>
                <w:bCs/>
                <w:szCs w:val="24"/>
              </w:rPr>
              <w:t>2</w:t>
            </w:r>
            <w:r w:rsidRPr="00B87C3B">
              <w:rPr>
                <w:bCs/>
                <w:szCs w:val="24"/>
              </w:rPr>
              <w:t xml:space="preserve"> Salary: </w:t>
            </w:r>
            <w:r w:rsidRPr="00B87C3B">
              <w:rPr>
                <w:b/>
                <w:bCs/>
                <w:szCs w:val="24"/>
              </w:rPr>
              <w:t>$</w:t>
            </w:r>
            <w:r w:rsidR="00665A71" w:rsidRPr="00B87C3B">
              <w:rPr>
                <w:b/>
                <w:bCs/>
                <w:szCs w:val="24"/>
              </w:rPr>
              <w:t>65,942</w:t>
            </w:r>
          </w:p>
          <w:p w14:paraId="0B4CDA5B" w14:textId="77777777" w:rsidR="00CE216C" w:rsidRPr="00B87C3B" w:rsidRDefault="00CE216C" w:rsidP="003F637E">
            <w:pPr>
              <w:spacing w:before="120"/>
              <w:rPr>
                <w:bCs/>
                <w:szCs w:val="24"/>
              </w:rPr>
            </w:pPr>
            <w:r w:rsidRPr="00B87C3B">
              <w:rPr>
                <w:bCs/>
                <w:szCs w:val="24"/>
              </w:rPr>
              <w:t xml:space="preserve">Did you look at HPR? </w:t>
            </w:r>
            <w:proofErr w:type="gramStart"/>
            <w:r w:rsidRPr="00B87C3B">
              <w:rPr>
                <w:bCs/>
                <w:szCs w:val="24"/>
              </w:rPr>
              <w:t>Yes:</w:t>
            </w:r>
            <w:r w:rsidR="00665A71" w:rsidRPr="00B87C3B">
              <w:rPr>
                <w:bCs/>
                <w:szCs w:val="24"/>
              </w:rPr>
              <w:t>_</w:t>
            </w:r>
            <w:proofErr w:type="gramEnd"/>
            <w:r w:rsidR="00665A71" w:rsidRPr="00B87C3B">
              <w:rPr>
                <w:bCs/>
                <w:szCs w:val="24"/>
              </w:rPr>
              <w:t>__</w:t>
            </w:r>
            <w:r w:rsidRPr="00B87C3B">
              <w:rPr>
                <w:bCs/>
                <w:szCs w:val="24"/>
              </w:rPr>
              <w:t xml:space="preserve"> N/A:</w:t>
            </w:r>
            <w:r w:rsidR="00665A71" w:rsidRPr="00B87C3B">
              <w:rPr>
                <w:bCs/>
                <w:szCs w:val="24"/>
              </w:rPr>
              <w:t xml:space="preserve"> </w:t>
            </w:r>
            <w:r w:rsidR="00665A71" w:rsidRPr="00B87C3B">
              <w:rPr>
                <w:b/>
                <w:bCs/>
                <w:szCs w:val="24"/>
              </w:rPr>
              <w:t>X</w:t>
            </w:r>
          </w:p>
        </w:tc>
      </w:tr>
    </w:tbl>
    <w:p w14:paraId="45AE9E66" w14:textId="113758A7" w:rsidR="00A45520" w:rsidRDefault="00A45520" w:rsidP="00A45520">
      <w:pPr>
        <w:pStyle w:val="Heading3"/>
        <w:numPr>
          <w:ilvl w:val="0"/>
          <w:numId w:val="17"/>
        </w:numPr>
        <w:spacing w:before="480" w:after="0"/>
      </w:pPr>
      <w:bookmarkStart w:id="40" w:name="_Toc131167840"/>
      <w:bookmarkStart w:id="41" w:name="_Toc509484379"/>
      <w:r>
        <w:t>SSR to Same SSR w/Geographic Conversion</w:t>
      </w:r>
      <w:bookmarkEnd w:id="40"/>
    </w:p>
    <w:p w14:paraId="7B956253" w14:textId="1EAE7EBB" w:rsidR="00A45520" w:rsidRPr="00A45520" w:rsidRDefault="00A45520" w:rsidP="00A45520">
      <w:pPr>
        <w:spacing w:after="240"/>
        <w:ind w:left="360"/>
        <w:rPr>
          <w:i/>
          <w:iCs/>
        </w:rPr>
      </w:pPr>
      <w:r w:rsidRPr="00A45520">
        <w:rPr>
          <w:i/>
          <w:iCs/>
        </w:rPr>
        <w:t>GS-2210-09 in NM (ABQ &amp; 999B) to GS-2210-11 in GA (ATL &amp; 999B)</w:t>
      </w:r>
    </w:p>
    <w:p w14:paraId="2CEA0C9B" w14:textId="77777777" w:rsidR="00A45520" w:rsidRPr="000358EA" w:rsidRDefault="00A45520" w:rsidP="00A45520">
      <w:pPr>
        <w:pStyle w:val="normal1"/>
        <w:spacing w:before="120" w:after="120"/>
        <w:rPr>
          <w:rFonts w:cs="Arial"/>
          <w:color w:val="000000" w:themeColor="text1"/>
          <w:sz w:val="22"/>
          <w:szCs w:val="22"/>
        </w:rPr>
      </w:pPr>
      <w:r w:rsidRPr="000358EA">
        <w:rPr>
          <w:rFonts w:cs="Arial"/>
          <w:color w:val="000000" w:themeColor="text1"/>
          <w:sz w:val="22"/>
          <w:szCs w:val="22"/>
        </w:rPr>
        <w:lastRenderedPageBreak/>
        <w:t xml:space="preserve">Erica is a GS-2210-09 step 5 in Albuquerque and is promoted to a GS-2210-11 position in Atlanta. The standard method is used since the same pay tables apply to the employee before and after promotion. </w:t>
      </w:r>
    </w:p>
    <w:tbl>
      <w:tblPr>
        <w:tblStyle w:val="TableGridLight"/>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A45520" w:rsidRPr="00DC7F90" w14:paraId="63EE1578" w14:textId="77777777" w:rsidTr="00005585">
        <w:trPr>
          <w:tblHeader/>
        </w:trPr>
        <w:tc>
          <w:tcPr>
            <w:tcW w:w="720" w:type="dxa"/>
            <w:shd w:val="clear" w:color="auto" w:fill="D9D9D9" w:themeFill="background1" w:themeFillShade="D9"/>
          </w:tcPr>
          <w:p w14:paraId="29F252ED"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506425EA"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2D0F575A"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4096ED44"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79190DCF"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5133C2AC"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49C01FB8"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6A8DAA83"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57D3472B"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5F5E25D2"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39DDC407"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B6191D"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A45520" w:rsidRPr="00DC7F90" w14:paraId="2DB0B8E2" w14:textId="77777777" w:rsidTr="00005585">
        <w:tc>
          <w:tcPr>
            <w:tcW w:w="720" w:type="dxa"/>
          </w:tcPr>
          <w:p w14:paraId="3FBA95AE" w14:textId="77777777" w:rsidR="00A45520" w:rsidRPr="002745D4" w:rsidRDefault="00A45520" w:rsidP="00005585">
            <w:pPr>
              <w:jc w:val="center"/>
              <w:rPr>
                <w:rFonts w:ascii="Calibri" w:hAnsi="Calibri" w:cs="Calibri"/>
                <w:b/>
                <w:bCs/>
                <w:color w:val="000000" w:themeColor="text1"/>
                <w:szCs w:val="24"/>
              </w:rPr>
            </w:pPr>
            <w:r w:rsidRPr="002745D4">
              <w:rPr>
                <w:rFonts w:ascii="Calibri" w:hAnsi="Calibri" w:cs="Calibri"/>
                <w:b/>
                <w:bCs/>
                <w:color w:val="000000" w:themeColor="text1"/>
                <w:szCs w:val="24"/>
              </w:rPr>
              <w:t>999B</w:t>
            </w:r>
          </w:p>
        </w:tc>
        <w:tc>
          <w:tcPr>
            <w:tcW w:w="540" w:type="dxa"/>
            <w:vAlign w:val="center"/>
            <w:hideMark/>
          </w:tcPr>
          <w:p w14:paraId="740CFC10" w14:textId="77777777" w:rsidR="00A45520" w:rsidRPr="002745D4" w:rsidRDefault="00A45520" w:rsidP="00005585">
            <w:pPr>
              <w:jc w:val="center"/>
              <w:rPr>
                <w:rFonts w:ascii="Calibri" w:hAnsi="Calibri" w:cs="Calibri"/>
                <w:bCs/>
                <w:color w:val="000000" w:themeColor="text1"/>
                <w:szCs w:val="24"/>
              </w:rPr>
            </w:pPr>
            <w:r w:rsidRPr="002745D4">
              <w:rPr>
                <w:rFonts w:ascii="Calibri" w:hAnsi="Calibri" w:cs="Calibri"/>
                <w:bCs/>
                <w:color w:val="000000" w:themeColor="text1"/>
                <w:szCs w:val="24"/>
              </w:rPr>
              <w:t>11</w:t>
            </w:r>
          </w:p>
        </w:tc>
        <w:tc>
          <w:tcPr>
            <w:tcW w:w="900" w:type="dxa"/>
            <w:vAlign w:val="center"/>
            <w:hideMark/>
          </w:tcPr>
          <w:p w14:paraId="312EF96F" w14:textId="77777777" w:rsidR="00A45520" w:rsidRPr="002745D4" w:rsidRDefault="00A45520" w:rsidP="00005585">
            <w:pPr>
              <w:jc w:val="center"/>
              <w:rPr>
                <w:rFonts w:ascii="Calibri" w:hAnsi="Calibri" w:cs="Calibri"/>
                <w:bCs/>
                <w:color w:val="000000" w:themeColor="text1"/>
                <w:szCs w:val="24"/>
              </w:rPr>
            </w:pPr>
            <w:r w:rsidRPr="002745D4">
              <w:rPr>
                <w:rFonts w:ascii="Calibri" w:hAnsi="Calibri" w:cs="Calibri"/>
                <w:bCs/>
                <w:color w:val="000000" w:themeColor="text1"/>
                <w:szCs w:val="24"/>
              </w:rPr>
              <w:t>61,748</w:t>
            </w:r>
          </w:p>
        </w:tc>
        <w:tc>
          <w:tcPr>
            <w:tcW w:w="900" w:type="dxa"/>
            <w:shd w:val="clear" w:color="auto" w:fill="auto"/>
            <w:vAlign w:val="center"/>
            <w:hideMark/>
          </w:tcPr>
          <w:p w14:paraId="7223E878" w14:textId="77777777" w:rsidR="00A45520" w:rsidRPr="002745D4" w:rsidRDefault="00A45520" w:rsidP="00005585">
            <w:pPr>
              <w:jc w:val="center"/>
              <w:rPr>
                <w:rFonts w:ascii="Calibri" w:hAnsi="Calibri" w:cs="Calibri"/>
                <w:bCs/>
                <w:color w:val="000000" w:themeColor="text1"/>
                <w:szCs w:val="24"/>
              </w:rPr>
            </w:pPr>
            <w:r w:rsidRPr="002745D4">
              <w:rPr>
                <w:rFonts w:ascii="Calibri" w:hAnsi="Calibri" w:cs="Calibri"/>
                <w:bCs/>
                <w:color w:val="000000" w:themeColor="text1"/>
                <w:szCs w:val="24"/>
              </w:rPr>
              <w:t>63,806</w:t>
            </w:r>
          </w:p>
        </w:tc>
        <w:tc>
          <w:tcPr>
            <w:tcW w:w="900" w:type="dxa"/>
            <w:shd w:val="clear" w:color="auto" w:fill="auto"/>
            <w:vAlign w:val="center"/>
            <w:hideMark/>
          </w:tcPr>
          <w:p w14:paraId="669A38EE" w14:textId="77777777" w:rsidR="00A45520" w:rsidRPr="002745D4" w:rsidRDefault="00A45520" w:rsidP="00005585">
            <w:pPr>
              <w:jc w:val="center"/>
              <w:rPr>
                <w:rFonts w:ascii="Calibri" w:hAnsi="Calibri" w:cs="Calibri"/>
                <w:bCs/>
                <w:color w:val="000000" w:themeColor="text1"/>
                <w:szCs w:val="24"/>
              </w:rPr>
            </w:pPr>
            <w:r w:rsidRPr="002745D4">
              <w:rPr>
                <w:rFonts w:ascii="Calibri" w:hAnsi="Calibri" w:cs="Calibri"/>
                <w:bCs/>
                <w:color w:val="000000" w:themeColor="text1"/>
                <w:szCs w:val="24"/>
              </w:rPr>
              <w:t>65,864</w:t>
            </w:r>
          </w:p>
        </w:tc>
        <w:tc>
          <w:tcPr>
            <w:tcW w:w="900" w:type="dxa"/>
            <w:shd w:val="clear" w:color="auto" w:fill="auto"/>
            <w:vAlign w:val="center"/>
            <w:hideMark/>
          </w:tcPr>
          <w:p w14:paraId="4586EDAF" w14:textId="77777777" w:rsidR="00A45520" w:rsidRPr="002745D4" w:rsidRDefault="00A45520" w:rsidP="00005585">
            <w:pPr>
              <w:jc w:val="center"/>
              <w:rPr>
                <w:rFonts w:ascii="Calibri" w:hAnsi="Calibri" w:cs="Calibri"/>
                <w:bCs/>
                <w:color w:val="000000" w:themeColor="text1"/>
                <w:szCs w:val="24"/>
              </w:rPr>
            </w:pPr>
            <w:r w:rsidRPr="002745D4">
              <w:rPr>
                <w:rFonts w:ascii="Calibri" w:hAnsi="Calibri" w:cs="Calibri"/>
                <w:bCs/>
                <w:color w:val="000000" w:themeColor="text1"/>
                <w:szCs w:val="24"/>
              </w:rPr>
              <w:t>67,922</w:t>
            </w:r>
          </w:p>
        </w:tc>
        <w:tc>
          <w:tcPr>
            <w:tcW w:w="900" w:type="dxa"/>
            <w:shd w:val="clear" w:color="auto" w:fill="FFFF00"/>
            <w:vAlign w:val="center"/>
            <w:hideMark/>
          </w:tcPr>
          <w:p w14:paraId="645929A4" w14:textId="77777777" w:rsidR="00A45520" w:rsidRPr="002745D4" w:rsidRDefault="00A45520" w:rsidP="00005585">
            <w:pPr>
              <w:jc w:val="center"/>
              <w:rPr>
                <w:rFonts w:ascii="Calibri" w:hAnsi="Calibri" w:cs="Calibri"/>
                <w:bCs/>
                <w:color w:val="000000" w:themeColor="text1"/>
                <w:szCs w:val="24"/>
              </w:rPr>
            </w:pPr>
            <w:r w:rsidRPr="002745D4">
              <w:rPr>
                <w:rFonts w:ascii="Calibri" w:hAnsi="Calibri" w:cs="Calibri"/>
                <w:bCs/>
                <w:color w:val="000000" w:themeColor="text1"/>
                <w:szCs w:val="24"/>
              </w:rPr>
              <w:t>69,980</w:t>
            </w:r>
          </w:p>
        </w:tc>
        <w:tc>
          <w:tcPr>
            <w:tcW w:w="900" w:type="dxa"/>
            <w:shd w:val="clear" w:color="auto" w:fill="auto"/>
            <w:vAlign w:val="center"/>
            <w:hideMark/>
          </w:tcPr>
          <w:p w14:paraId="4B9F54F7" w14:textId="77777777" w:rsidR="00A45520" w:rsidRPr="002745D4" w:rsidRDefault="00A45520" w:rsidP="00005585">
            <w:pPr>
              <w:jc w:val="center"/>
              <w:rPr>
                <w:rFonts w:ascii="Calibri" w:hAnsi="Calibri" w:cs="Calibri"/>
                <w:bCs/>
                <w:color w:val="000000" w:themeColor="text1"/>
                <w:szCs w:val="24"/>
              </w:rPr>
            </w:pPr>
            <w:r w:rsidRPr="002745D4">
              <w:rPr>
                <w:rFonts w:ascii="Calibri" w:hAnsi="Calibri" w:cs="Calibri"/>
                <w:bCs/>
                <w:color w:val="000000" w:themeColor="text1"/>
                <w:szCs w:val="24"/>
              </w:rPr>
              <w:t>72,038</w:t>
            </w:r>
          </w:p>
        </w:tc>
        <w:tc>
          <w:tcPr>
            <w:tcW w:w="900" w:type="dxa"/>
            <w:shd w:val="clear" w:color="auto" w:fill="auto"/>
            <w:vAlign w:val="center"/>
            <w:hideMark/>
          </w:tcPr>
          <w:p w14:paraId="3A8B6026" w14:textId="77777777" w:rsidR="00A45520" w:rsidRPr="002745D4" w:rsidRDefault="00A45520" w:rsidP="00005585">
            <w:pPr>
              <w:jc w:val="center"/>
              <w:rPr>
                <w:rFonts w:ascii="Calibri" w:hAnsi="Calibri" w:cs="Calibri"/>
                <w:bCs/>
                <w:color w:val="000000" w:themeColor="text1"/>
                <w:szCs w:val="24"/>
              </w:rPr>
            </w:pPr>
            <w:r w:rsidRPr="002745D4">
              <w:rPr>
                <w:rFonts w:ascii="Calibri" w:hAnsi="Calibri" w:cs="Calibri"/>
                <w:bCs/>
                <w:color w:val="000000" w:themeColor="text1"/>
                <w:szCs w:val="24"/>
              </w:rPr>
              <w:t>74,096</w:t>
            </w:r>
          </w:p>
        </w:tc>
        <w:tc>
          <w:tcPr>
            <w:tcW w:w="900" w:type="dxa"/>
            <w:shd w:val="clear" w:color="auto" w:fill="auto"/>
            <w:vAlign w:val="center"/>
            <w:hideMark/>
          </w:tcPr>
          <w:p w14:paraId="0FF4522C" w14:textId="77777777" w:rsidR="00A45520" w:rsidRPr="002745D4" w:rsidRDefault="00A45520" w:rsidP="00005585">
            <w:pPr>
              <w:jc w:val="center"/>
              <w:rPr>
                <w:rFonts w:ascii="Calibri" w:hAnsi="Calibri" w:cs="Calibri"/>
                <w:bCs/>
                <w:color w:val="000000" w:themeColor="text1"/>
                <w:szCs w:val="24"/>
              </w:rPr>
            </w:pPr>
            <w:r w:rsidRPr="002745D4">
              <w:rPr>
                <w:rFonts w:ascii="Calibri" w:hAnsi="Calibri" w:cs="Calibri"/>
                <w:bCs/>
                <w:color w:val="000000" w:themeColor="text1"/>
                <w:szCs w:val="24"/>
              </w:rPr>
              <w:t>76,154</w:t>
            </w:r>
          </w:p>
        </w:tc>
        <w:tc>
          <w:tcPr>
            <w:tcW w:w="900" w:type="dxa"/>
            <w:shd w:val="clear" w:color="auto" w:fill="auto"/>
            <w:vAlign w:val="center"/>
            <w:hideMark/>
          </w:tcPr>
          <w:p w14:paraId="2B011696" w14:textId="77777777" w:rsidR="00A45520" w:rsidRPr="002745D4" w:rsidRDefault="00A45520" w:rsidP="00005585">
            <w:pPr>
              <w:jc w:val="center"/>
              <w:rPr>
                <w:rFonts w:ascii="Calibri" w:hAnsi="Calibri" w:cs="Calibri"/>
                <w:bCs/>
                <w:color w:val="000000" w:themeColor="text1"/>
                <w:szCs w:val="24"/>
              </w:rPr>
            </w:pPr>
            <w:r w:rsidRPr="002745D4">
              <w:rPr>
                <w:rFonts w:ascii="Calibri" w:hAnsi="Calibri" w:cs="Calibri"/>
                <w:bCs/>
                <w:color w:val="000000" w:themeColor="text1"/>
                <w:szCs w:val="24"/>
              </w:rPr>
              <w:t>78,212</w:t>
            </w:r>
          </w:p>
        </w:tc>
        <w:tc>
          <w:tcPr>
            <w:tcW w:w="1080" w:type="dxa"/>
            <w:shd w:val="clear" w:color="auto" w:fill="auto"/>
            <w:vAlign w:val="center"/>
            <w:hideMark/>
          </w:tcPr>
          <w:p w14:paraId="63CC3F99" w14:textId="77777777" w:rsidR="00A45520" w:rsidRPr="002745D4" w:rsidRDefault="00A45520" w:rsidP="00005585">
            <w:pPr>
              <w:jc w:val="center"/>
              <w:rPr>
                <w:rFonts w:ascii="Calibri" w:hAnsi="Calibri" w:cs="Calibri"/>
                <w:bCs/>
                <w:color w:val="000000" w:themeColor="text1"/>
                <w:szCs w:val="24"/>
              </w:rPr>
            </w:pPr>
            <w:r w:rsidRPr="002745D4">
              <w:rPr>
                <w:rFonts w:ascii="Calibri" w:hAnsi="Calibri" w:cs="Calibri"/>
                <w:bCs/>
                <w:color w:val="000000" w:themeColor="text1"/>
                <w:szCs w:val="24"/>
              </w:rPr>
              <w:t>80,870</w:t>
            </w:r>
          </w:p>
        </w:tc>
      </w:tr>
    </w:tbl>
    <w:p w14:paraId="6FB189F2" w14:textId="77777777" w:rsidR="00A45520" w:rsidRPr="00FE5E75" w:rsidRDefault="00A45520" w:rsidP="00A45520">
      <w:pPr>
        <w:pStyle w:val="BodyText"/>
        <w:spacing w:before="120"/>
        <w:rPr>
          <w:rFonts w:cs="Arial"/>
          <w:color w:val="000000" w:themeColor="text1"/>
          <w:szCs w:val="24"/>
        </w:rPr>
      </w:pPr>
      <w:r w:rsidRPr="00FE5E75">
        <w:rPr>
          <w:rFonts w:cs="Arial"/>
          <w:color w:val="000000" w:themeColor="text1"/>
          <w:szCs w:val="24"/>
        </w:rPr>
        <w:t>Standard Method</w:t>
      </w:r>
    </w:p>
    <w:p w14:paraId="0905EC93" w14:textId="77777777" w:rsidR="00A45520" w:rsidRDefault="00A45520" w:rsidP="00A45520">
      <w:pPr>
        <w:pStyle w:val="ListParagraph"/>
        <w:numPr>
          <w:ilvl w:val="0"/>
          <w:numId w:val="5"/>
        </w:numPr>
        <w:spacing w:before="120" w:after="120"/>
        <w:contextualSpacing w:val="0"/>
        <w:rPr>
          <w:rFonts w:cs="Arial"/>
          <w:color w:val="000000" w:themeColor="text1"/>
          <w:szCs w:val="24"/>
        </w:rPr>
      </w:pPr>
      <w:r w:rsidRPr="00FE5E75">
        <w:rPr>
          <w:rFonts w:cs="Arial"/>
          <w:b/>
          <w:bCs/>
          <w:color w:val="000000" w:themeColor="text1"/>
          <w:szCs w:val="24"/>
        </w:rPr>
        <w:t>Step A</w:t>
      </w:r>
      <w:r>
        <w:rPr>
          <w:rFonts w:cs="Arial"/>
          <w:b/>
          <w:bCs/>
          <w:color w:val="000000" w:themeColor="text1"/>
          <w:szCs w:val="24"/>
        </w:rPr>
        <w:t>:</w:t>
      </w:r>
      <w:r w:rsidRPr="00FE5E75">
        <w:rPr>
          <w:rFonts w:cs="Arial"/>
          <w:b/>
          <w:bCs/>
          <w:color w:val="000000" w:themeColor="text1"/>
          <w:szCs w:val="24"/>
        </w:rPr>
        <w:t xml:space="preserve"> Geographic Conversion and Simultaneous Pay Actions</w:t>
      </w:r>
      <w:r>
        <w:rPr>
          <w:rFonts w:cs="Arial"/>
          <w:b/>
          <w:bCs/>
          <w:color w:val="000000" w:themeColor="text1"/>
          <w:szCs w:val="24"/>
        </w:rPr>
        <w:t>.</w:t>
      </w:r>
      <w:r w:rsidRPr="00FE5E75">
        <w:rPr>
          <w:rFonts w:cs="Arial"/>
          <w:color w:val="000000" w:themeColor="text1"/>
          <w:szCs w:val="24"/>
        </w:rPr>
        <w:t xml:space="preserve"> </w:t>
      </w:r>
    </w:p>
    <w:p w14:paraId="435166FE" w14:textId="77777777" w:rsidR="00A45520" w:rsidRDefault="00A45520" w:rsidP="00A45520">
      <w:pPr>
        <w:pStyle w:val="ListParagraph"/>
        <w:numPr>
          <w:ilvl w:val="0"/>
          <w:numId w:val="38"/>
        </w:numPr>
        <w:spacing w:before="120" w:after="120"/>
        <w:contextualSpacing w:val="0"/>
        <w:rPr>
          <w:rFonts w:cs="Arial"/>
          <w:color w:val="000000" w:themeColor="text1"/>
          <w:szCs w:val="24"/>
        </w:rPr>
      </w:pPr>
      <w:r w:rsidRPr="00FE5E75">
        <w:rPr>
          <w:rFonts w:cs="Arial"/>
          <w:color w:val="000000" w:themeColor="text1"/>
          <w:szCs w:val="24"/>
        </w:rPr>
        <w:t>The employee is currently i</w:t>
      </w:r>
      <w:r>
        <w:rPr>
          <w:rFonts w:cs="Arial"/>
          <w:color w:val="000000" w:themeColor="text1"/>
          <w:szCs w:val="24"/>
        </w:rPr>
        <w:t>n Albuquerque and is paid from S</w:t>
      </w:r>
      <w:r w:rsidRPr="00FE5E75">
        <w:rPr>
          <w:rFonts w:cs="Arial"/>
          <w:color w:val="000000" w:themeColor="text1"/>
          <w:szCs w:val="24"/>
        </w:rPr>
        <w:t xml:space="preserve">pecial </w:t>
      </w:r>
      <w:r>
        <w:rPr>
          <w:rFonts w:cs="Arial"/>
          <w:color w:val="000000" w:themeColor="text1"/>
          <w:szCs w:val="24"/>
        </w:rPr>
        <w:t>R</w:t>
      </w:r>
      <w:r w:rsidRPr="00FE5E75">
        <w:rPr>
          <w:rFonts w:cs="Arial"/>
          <w:color w:val="000000" w:themeColor="text1"/>
          <w:szCs w:val="24"/>
        </w:rPr>
        <w:t xml:space="preserve">ate </w:t>
      </w:r>
      <w:r>
        <w:rPr>
          <w:rFonts w:cs="Arial"/>
          <w:color w:val="000000" w:themeColor="text1"/>
          <w:szCs w:val="24"/>
        </w:rPr>
        <w:t>T</w:t>
      </w:r>
      <w:r w:rsidRPr="00FE5E75">
        <w:rPr>
          <w:rFonts w:cs="Arial"/>
          <w:color w:val="000000" w:themeColor="text1"/>
          <w:szCs w:val="24"/>
        </w:rPr>
        <w:t>able 999B (because SSR 999B is higher</w:t>
      </w:r>
      <w:r>
        <w:rPr>
          <w:rFonts w:cs="Arial"/>
          <w:color w:val="000000" w:themeColor="text1"/>
          <w:szCs w:val="24"/>
        </w:rPr>
        <w:t xml:space="preserve"> than the ABQ locality table). </w:t>
      </w:r>
    </w:p>
    <w:p w14:paraId="24E902D4" w14:textId="77777777" w:rsidR="00A45520" w:rsidRDefault="00A45520" w:rsidP="00A45520">
      <w:pPr>
        <w:pStyle w:val="ListParagraph"/>
        <w:numPr>
          <w:ilvl w:val="0"/>
          <w:numId w:val="38"/>
        </w:numPr>
        <w:spacing w:before="120" w:after="120"/>
        <w:contextualSpacing w:val="0"/>
        <w:rPr>
          <w:rFonts w:cs="Arial"/>
          <w:color w:val="000000" w:themeColor="text1"/>
          <w:szCs w:val="24"/>
        </w:rPr>
      </w:pPr>
      <w:r>
        <w:rPr>
          <w:rFonts w:cs="Arial"/>
          <w:color w:val="000000" w:themeColor="text1"/>
          <w:szCs w:val="24"/>
        </w:rPr>
        <w:t>T</w:t>
      </w:r>
      <w:r w:rsidRPr="00FE5E75">
        <w:rPr>
          <w:rFonts w:cs="Arial"/>
          <w:color w:val="000000" w:themeColor="text1"/>
          <w:szCs w:val="24"/>
        </w:rPr>
        <w:t xml:space="preserve">he employee is moving to Atlanta, GA. The Atlanta locality table and special rate table 999B apply at the new location. </w:t>
      </w:r>
    </w:p>
    <w:p w14:paraId="1A1E4FB7" w14:textId="77777777" w:rsidR="00A45520" w:rsidRDefault="00A45520" w:rsidP="00A45520">
      <w:pPr>
        <w:pStyle w:val="ListParagraph"/>
        <w:numPr>
          <w:ilvl w:val="0"/>
          <w:numId w:val="38"/>
        </w:numPr>
        <w:spacing w:before="120" w:after="120"/>
        <w:contextualSpacing w:val="0"/>
        <w:rPr>
          <w:rFonts w:cs="Arial"/>
          <w:color w:val="000000" w:themeColor="text1"/>
          <w:szCs w:val="24"/>
        </w:rPr>
      </w:pPr>
      <w:r w:rsidRPr="00FE5E75">
        <w:rPr>
          <w:rFonts w:cs="Arial"/>
          <w:color w:val="000000" w:themeColor="text1"/>
          <w:szCs w:val="24"/>
        </w:rPr>
        <w:t xml:space="preserve">Place their current grade and step (GS-09 step 5) on both pay tables and whichever table is more will be the converted rate. </w:t>
      </w:r>
    </w:p>
    <w:p w14:paraId="17E4EB03" w14:textId="77777777" w:rsidR="00A45520" w:rsidRDefault="00A45520" w:rsidP="00A45520">
      <w:pPr>
        <w:pStyle w:val="ListParagraph"/>
        <w:numPr>
          <w:ilvl w:val="0"/>
          <w:numId w:val="38"/>
        </w:numPr>
        <w:spacing w:before="120" w:after="120"/>
        <w:contextualSpacing w:val="0"/>
        <w:rPr>
          <w:rFonts w:cs="Arial"/>
          <w:color w:val="000000" w:themeColor="text1"/>
          <w:szCs w:val="24"/>
        </w:rPr>
      </w:pPr>
      <w:r w:rsidRPr="00FE5E75">
        <w:rPr>
          <w:rFonts w:cs="Arial"/>
          <w:color w:val="000000" w:themeColor="text1"/>
          <w:szCs w:val="24"/>
        </w:rPr>
        <w:t xml:space="preserve">Special </w:t>
      </w:r>
      <w:r>
        <w:rPr>
          <w:rFonts w:cs="Arial"/>
          <w:color w:val="000000" w:themeColor="text1"/>
          <w:szCs w:val="24"/>
        </w:rPr>
        <w:t>R</w:t>
      </w:r>
      <w:r w:rsidRPr="00FE5E75">
        <w:rPr>
          <w:rFonts w:cs="Arial"/>
          <w:color w:val="000000" w:themeColor="text1"/>
          <w:szCs w:val="24"/>
        </w:rPr>
        <w:t xml:space="preserve">ate </w:t>
      </w:r>
      <w:r>
        <w:rPr>
          <w:rFonts w:cs="Arial"/>
          <w:color w:val="000000" w:themeColor="text1"/>
          <w:szCs w:val="24"/>
        </w:rPr>
        <w:t>T</w:t>
      </w:r>
      <w:r w:rsidRPr="00FE5E75">
        <w:rPr>
          <w:rFonts w:cs="Arial"/>
          <w:color w:val="000000" w:themeColor="text1"/>
          <w:szCs w:val="24"/>
        </w:rPr>
        <w:t xml:space="preserve">able 999B applies to both Albuquerque and Atlanta, and it is also higher than the Atlanta locality, so the pay remains unchanged for the geographic conversion. </w:t>
      </w:r>
    </w:p>
    <w:tbl>
      <w:tblPr>
        <w:tblStyle w:val="TableGridLight"/>
        <w:tblW w:w="107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990"/>
        <w:gridCol w:w="540"/>
        <w:gridCol w:w="900"/>
        <w:gridCol w:w="900"/>
        <w:gridCol w:w="900"/>
        <w:gridCol w:w="900"/>
        <w:gridCol w:w="900"/>
        <w:gridCol w:w="900"/>
        <w:gridCol w:w="900"/>
        <w:gridCol w:w="900"/>
        <w:gridCol w:w="900"/>
        <w:gridCol w:w="1080"/>
      </w:tblGrid>
      <w:tr w:rsidR="00A45520" w:rsidRPr="00DC7F90" w14:paraId="087A232D" w14:textId="77777777" w:rsidTr="00005585">
        <w:trPr>
          <w:tblHeader/>
        </w:trPr>
        <w:tc>
          <w:tcPr>
            <w:tcW w:w="990" w:type="dxa"/>
            <w:shd w:val="clear" w:color="auto" w:fill="D9D9D9" w:themeFill="background1" w:themeFillShade="D9"/>
          </w:tcPr>
          <w:p w14:paraId="4418892A"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7C52D723"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1114537A"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53D3293D"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66E1F2A8"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5270DA6"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46433B06"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1C3C24FB"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4A6375D1"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64ABBB73"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2B431387"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4750F956"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A45520" w:rsidRPr="00DC7F90" w14:paraId="21F89BBB" w14:textId="77777777" w:rsidTr="00005585">
        <w:tc>
          <w:tcPr>
            <w:tcW w:w="990" w:type="dxa"/>
          </w:tcPr>
          <w:p w14:paraId="50A41B09" w14:textId="77777777" w:rsidR="00A45520" w:rsidRPr="00FE5E75" w:rsidRDefault="00A45520" w:rsidP="00005585">
            <w:pPr>
              <w:jc w:val="center"/>
              <w:rPr>
                <w:rFonts w:ascii="Calibri" w:hAnsi="Calibri" w:cs="Calibri"/>
                <w:b/>
                <w:bCs/>
                <w:color w:val="000000" w:themeColor="text1"/>
                <w:szCs w:val="24"/>
              </w:rPr>
            </w:pPr>
            <w:r w:rsidRPr="00FE5E75">
              <w:rPr>
                <w:rFonts w:ascii="Calibri" w:hAnsi="Calibri" w:cs="Calibri"/>
                <w:b/>
                <w:bCs/>
                <w:color w:val="000000" w:themeColor="text1"/>
                <w:szCs w:val="24"/>
              </w:rPr>
              <w:t>Atlanta</w:t>
            </w:r>
          </w:p>
        </w:tc>
        <w:tc>
          <w:tcPr>
            <w:tcW w:w="540" w:type="dxa"/>
            <w:vAlign w:val="center"/>
            <w:hideMark/>
          </w:tcPr>
          <w:p w14:paraId="42AE101F" w14:textId="77777777" w:rsidR="00A45520" w:rsidRPr="00FE5E75" w:rsidRDefault="00A45520" w:rsidP="00005585">
            <w:pPr>
              <w:jc w:val="center"/>
              <w:rPr>
                <w:rFonts w:ascii="Calibri" w:hAnsi="Calibri" w:cs="Calibri"/>
                <w:bCs/>
                <w:color w:val="000000" w:themeColor="text1"/>
                <w:szCs w:val="24"/>
              </w:rPr>
            </w:pPr>
            <w:r w:rsidRPr="00FE5E75">
              <w:rPr>
                <w:rFonts w:ascii="Calibri" w:hAnsi="Calibri" w:cs="Calibri"/>
                <w:bCs/>
                <w:color w:val="000000" w:themeColor="text1"/>
                <w:szCs w:val="24"/>
              </w:rPr>
              <w:t>09</w:t>
            </w:r>
          </w:p>
        </w:tc>
        <w:tc>
          <w:tcPr>
            <w:tcW w:w="900" w:type="dxa"/>
            <w:vAlign w:val="center"/>
            <w:hideMark/>
          </w:tcPr>
          <w:p w14:paraId="2AAD45A9" w14:textId="77777777" w:rsidR="00A45520" w:rsidRPr="00FE5E75" w:rsidRDefault="00A45520" w:rsidP="00005585">
            <w:pPr>
              <w:jc w:val="center"/>
              <w:rPr>
                <w:rFonts w:ascii="Calibri" w:hAnsi="Calibri" w:cs="Calibri"/>
                <w:bCs/>
                <w:color w:val="000000" w:themeColor="text1"/>
                <w:szCs w:val="24"/>
              </w:rPr>
            </w:pPr>
            <w:r w:rsidRPr="00FE5E75">
              <w:rPr>
                <w:rFonts w:ascii="Calibri" w:hAnsi="Calibri" w:cs="Calibri"/>
                <w:bCs/>
                <w:color w:val="000000" w:themeColor="text1"/>
                <w:szCs w:val="24"/>
              </w:rPr>
              <w:t>52,204</w:t>
            </w:r>
          </w:p>
        </w:tc>
        <w:tc>
          <w:tcPr>
            <w:tcW w:w="900" w:type="dxa"/>
            <w:shd w:val="clear" w:color="auto" w:fill="auto"/>
            <w:vAlign w:val="center"/>
            <w:hideMark/>
          </w:tcPr>
          <w:p w14:paraId="54563A69" w14:textId="77777777" w:rsidR="00A45520" w:rsidRPr="00FE5E75" w:rsidRDefault="00A45520" w:rsidP="00005585">
            <w:pPr>
              <w:jc w:val="center"/>
              <w:rPr>
                <w:rFonts w:ascii="Calibri" w:hAnsi="Calibri" w:cs="Calibri"/>
                <w:bCs/>
                <w:color w:val="000000" w:themeColor="text1"/>
                <w:szCs w:val="24"/>
              </w:rPr>
            </w:pPr>
            <w:r w:rsidRPr="00FE5E75">
              <w:rPr>
                <w:rFonts w:ascii="Calibri" w:hAnsi="Calibri" w:cs="Calibri"/>
                <w:bCs/>
                <w:color w:val="000000" w:themeColor="text1"/>
                <w:szCs w:val="24"/>
              </w:rPr>
              <w:t>53,944</w:t>
            </w:r>
          </w:p>
        </w:tc>
        <w:tc>
          <w:tcPr>
            <w:tcW w:w="900" w:type="dxa"/>
            <w:shd w:val="clear" w:color="auto" w:fill="auto"/>
            <w:vAlign w:val="center"/>
            <w:hideMark/>
          </w:tcPr>
          <w:p w14:paraId="0B0BBC11" w14:textId="77777777" w:rsidR="00A45520" w:rsidRPr="00FE5E75" w:rsidRDefault="00A45520" w:rsidP="00005585">
            <w:pPr>
              <w:jc w:val="center"/>
              <w:rPr>
                <w:rFonts w:ascii="Calibri" w:hAnsi="Calibri" w:cs="Calibri"/>
                <w:bCs/>
                <w:color w:val="000000" w:themeColor="text1"/>
                <w:szCs w:val="24"/>
              </w:rPr>
            </w:pPr>
            <w:r w:rsidRPr="00FE5E75">
              <w:rPr>
                <w:rFonts w:ascii="Calibri" w:hAnsi="Calibri" w:cs="Calibri"/>
                <w:bCs/>
                <w:color w:val="000000" w:themeColor="text1"/>
                <w:szCs w:val="24"/>
              </w:rPr>
              <w:t>55,685</w:t>
            </w:r>
          </w:p>
        </w:tc>
        <w:tc>
          <w:tcPr>
            <w:tcW w:w="900" w:type="dxa"/>
            <w:shd w:val="clear" w:color="auto" w:fill="auto"/>
            <w:vAlign w:val="center"/>
            <w:hideMark/>
          </w:tcPr>
          <w:p w14:paraId="5C3A9D8F" w14:textId="77777777" w:rsidR="00A45520" w:rsidRPr="00FE5E75" w:rsidRDefault="00A45520" w:rsidP="00005585">
            <w:pPr>
              <w:jc w:val="center"/>
              <w:rPr>
                <w:rFonts w:ascii="Calibri" w:hAnsi="Calibri" w:cs="Calibri"/>
                <w:bCs/>
                <w:color w:val="000000" w:themeColor="text1"/>
                <w:szCs w:val="24"/>
              </w:rPr>
            </w:pPr>
            <w:r w:rsidRPr="00FE5E75">
              <w:rPr>
                <w:rFonts w:ascii="Calibri" w:hAnsi="Calibri" w:cs="Calibri"/>
                <w:bCs/>
                <w:color w:val="000000" w:themeColor="text1"/>
                <w:szCs w:val="24"/>
              </w:rPr>
              <w:t>57,425</w:t>
            </w:r>
          </w:p>
        </w:tc>
        <w:tc>
          <w:tcPr>
            <w:tcW w:w="900" w:type="dxa"/>
            <w:shd w:val="clear" w:color="auto" w:fill="A6A6A6" w:themeFill="background1" w:themeFillShade="A6"/>
            <w:vAlign w:val="center"/>
            <w:hideMark/>
          </w:tcPr>
          <w:p w14:paraId="4FBB586E" w14:textId="77777777" w:rsidR="00A45520" w:rsidRPr="00FE5E75" w:rsidRDefault="00A45520" w:rsidP="00005585">
            <w:pPr>
              <w:jc w:val="center"/>
              <w:rPr>
                <w:rFonts w:ascii="Calibri" w:hAnsi="Calibri" w:cs="Calibri"/>
                <w:bCs/>
                <w:color w:val="000000" w:themeColor="text1"/>
                <w:szCs w:val="24"/>
              </w:rPr>
            </w:pPr>
            <w:r w:rsidRPr="00FE5E75">
              <w:rPr>
                <w:rFonts w:ascii="Calibri" w:hAnsi="Calibri" w:cs="Calibri"/>
                <w:bCs/>
                <w:color w:val="000000" w:themeColor="text1"/>
                <w:szCs w:val="24"/>
              </w:rPr>
              <w:t>59,166</w:t>
            </w:r>
          </w:p>
        </w:tc>
        <w:tc>
          <w:tcPr>
            <w:tcW w:w="900" w:type="dxa"/>
            <w:shd w:val="clear" w:color="auto" w:fill="auto"/>
            <w:vAlign w:val="center"/>
            <w:hideMark/>
          </w:tcPr>
          <w:p w14:paraId="613C59DD" w14:textId="77777777" w:rsidR="00A45520" w:rsidRPr="00FE5E75" w:rsidRDefault="00A45520" w:rsidP="00005585">
            <w:pPr>
              <w:jc w:val="center"/>
              <w:rPr>
                <w:rFonts w:ascii="Calibri" w:hAnsi="Calibri" w:cs="Calibri"/>
                <w:bCs/>
                <w:color w:val="000000" w:themeColor="text1"/>
                <w:szCs w:val="24"/>
              </w:rPr>
            </w:pPr>
            <w:r w:rsidRPr="00FE5E75">
              <w:rPr>
                <w:rFonts w:ascii="Calibri" w:hAnsi="Calibri" w:cs="Calibri"/>
                <w:bCs/>
                <w:color w:val="000000" w:themeColor="text1"/>
                <w:szCs w:val="24"/>
              </w:rPr>
              <w:t>60,906</w:t>
            </w:r>
          </w:p>
        </w:tc>
        <w:tc>
          <w:tcPr>
            <w:tcW w:w="900" w:type="dxa"/>
            <w:shd w:val="clear" w:color="auto" w:fill="auto"/>
            <w:vAlign w:val="center"/>
            <w:hideMark/>
          </w:tcPr>
          <w:p w14:paraId="63504E52" w14:textId="77777777" w:rsidR="00A45520" w:rsidRPr="00FE5E75" w:rsidRDefault="00A45520" w:rsidP="00005585">
            <w:pPr>
              <w:jc w:val="center"/>
              <w:rPr>
                <w:rFonts w:ascii="Calibri" w:hAnsi="Calibri" w:cs="Calibri"/>
                <w:bCs/>
                <w:color w:val="000000" w:themeColor="text1"/>
                <w:szCs w:val="24"/>
              </w:rPr>
            </w:pPr>
            <w:r w:rsidRPr="00FE5E75">
              <w:rPr>
                <w:rFonts w:ascii="Calibri" w:hAnsi="Calibri" w:cs="Calibri"/>
                <w:bCs/>
                <w:color w:val="000000" w:themeColor="text1"/>
                <w:szCs w:val="24"/>
              </w:rPr>
              <w:t>62,647</w:t>
            </w:r>
          </w:p>
        </w:tc>
        <w:tc>
          <w:tcPr>
            <w:tcW w:w="900" w:type="dxa"/>
            <w:shd w:val="clear" w:color="auto" w:fill="auto"/>
            <w:vAlign w:val="center"/>
            <w:hideMark/>
          </w:tcPr>
          <w:p w14:paraId="1AD9943B" w14:textId="77777777" w:rsidR="00A45520" w:rsidRPr="00FE5E75" w:rsidRDefault="00A45520" w:rsidP="00005585">
            <w:pPr>
              <w:jc w:val="center"/>
              <w:rPr>
                <w:rFonts w:ascii="Calibri" w:hAnsi="Calibri" w:cs="Calibri"/>
                <w:bCs/>
                <w:color w:val="000000" w:themeColor="text1"/>
                <w:szCs w:val="24"/>
              </w:rPr>
            </w:pPr>
            <w:r w:rsidRPr="00FE5E75">
              <w:rPr>
                <w:rFonts w:ascii="Calibri" w:hAnsi="Calibri" w:cs="Calibri"/>
                <w:bCs/>
                <w:color w:val="000000" w:themeColor="text1"/>
                <w:szCs w:val="24"/>
              </w:rPr>
              <w:t>64,387</w:t>
            </w:r>
          </w:p>
        </w:tc>
        <w:tc>
          <w:tcPr>
            <w:tcW w:w="900" w:type="dxa"/>
            <w:shd w:val="clear" w:color="auto" w:fill="auto"/>
            <w:vAlign w:val="center"/>
            <w:hideMark/>
          </w:tcPr>
          <w:p w14:paraId="28185940" w14:textId="77777777" w:rsidR="00A45520" w:rsidRPr="00FE5E75" w:rsidRDefault="00A45520" w:rsidP="00005585">
            <w:pPr>
              <w:jc w:val="center"/>
              <w:rPr>
                <w:rFonts w:ascii="Calibri" w:hAnsi="Calibri" w:cs="Calibri"/>
                <w:bCs/>
                <w:color w:val="000000" w:themeColor="text1"/>
                <w:szCs w:val="24"/>
              </w:rPr>
            </w:pPr>
            <w:r w:rsidRPr="00FE5E75">
              <w:rPr>
                <w:rFonts w:ascii="Calibri" w:hAnsi="Calibri" w:cs="Calibri"/>
                <w:bCs/>
                <w:color w:val="000000" w:themeColor="text1"/>
                <w:szCs w:val="24"/>
              </w:rPr>
              <w:t>66,128</w:t>
            </w:r>
          </w:p>
        </w:tc>
        <w:tc>
          <w:tcPr>
            <w:tcW w:w="1080" w:type="dxa"/>
            <w:shd w:val="clear" w:color="auto" w:fill="auto"/>
            <w:vAlign w:val="center"/>
            <w:hideMark/>
          </w:tcPr>
          <w:p w14:paraId="4924C078" w14:textId="77777777" w:rsidR="00A45520" w:rsidRPr="00FE5E75" w:rsidRDefault="00A45520" w:rsidP="00005585">
            <w:pPr>
              <w:jc w:val="center"/>
              <w:rPr>
                <w:rFonts w:ascii="Calibri" w:hAnsi="Calibri" w:cs="Calibri"/>
                <w:bCs/>
                <w:color w:val="000000" w:themeColor="text1"/>
                <w:szCs w:val="24"/>
              </w:rPr>
            </w:pPr>
            <w:r w:rsidRPr="00FE5E75">
              <w:rPr>
                <w:rFonts w:ascii="Calibri" w:hAnsi="Calibri" w:cs="Calibri"/>
                <w:bCs/>
                <w:color w:val="000000" w:themeColor="text1"/>
                <w:szCs w:val="24"/>
              </w:rPr>
              <w:t>67,868</w:t>
            </w:r>
          </w:p>
        </w:tc>
      </w:tr>
      <w:tr w:rsidR="00A45520" w:rsidRPr="00DC7F90" w14:paraId="3CF7C14B" w14:textId="77777777" w:rsidTr="00005585">
        <w:tc>
          <w:tcPr>
            <w:tcW w:w="990" w:type="dxa"/>
          </w:tcPr>
          <w:p w14:paraId="597B0A22" w14:textId="77777777" w:rsidR="00A45520" w:rsidRPr="00FE5E75" w:rsidRDefault="00A45520" w:rsidP="00005585">
            <w:pPr>
              <w:jc w:val="center"/>
              <w:rPr>
                <w:rFonts w:ascii="Calibri" w:hAnsi="Calibri" w:cs="Calibri"/>
                <w:b/>
                <w:bCs/>
                <w:color w:val="000000" w:themeColor="text1"/>
                <w:szCs w:val="24"/>
              </w:rPr>
            </w:pPr>
            <w:r w:rsidRPr="00FE5E75">
              <w:rPr>
                <w:rFonts w:ascii="Calibri" w:hAnsi="Calibri" w:cs="Calibri"/>
                <w:b/>
                <w:bCs/>
                <w:color w:val="000000" w:themeColor="text1"/>
                <w:szCs w:val="24"/>
              </w:rPr>
              <w:t>999B</w:t>
            </w:r>
          </w:p>
        </w:tc>
        <w:tc>
          <w:tcPr>
            <w:tcW w:w="540" w:type="dxa"/>
            <w:vAlign w:val="center"/>
          </w:tcPr>
          <w:p w14:paraId="604092D7" w14:textId="77777777" w:rsidR="00A45520" w:rsidRPr="00FE5E75" w:rsidRDefault="00A45520" w:rsidP="00005585">
            <w:pPr>
              <w:jc w:val="center"/>
              <w:rPr>
                <w:rFonts w:ascii="Calibri" w:hAnsi="Calibri" w:cs="Calibri"/>
                <w:bCs/>
                <w:color w:val="000000" w:themeColor="text1"/>
                <w:szCs w:val="24"/>
              </w:rPr>
            </w:pPr>
            <w:r w:rsidRPr="00FE5E75">
              <w:rPr>
                <w:rFonts w:ascii="Calibri" w:hAnsi="Calibri" w:cs="Calibri"/>
                <w:bCs/>
                <w:color w:val="000000" w:themeColor="text1"/>
                <w:szCs w:val="24"/>
              </w:rPr>
              <w:t>09</w:t>
            </w:r>
          </w:p>
        </w:tc>
        <w:tc>
          <w:tcPr>
            <w:tcW w:w="900" w:type="dxa"/>
            <w:vAlign w:val="center"/>
          </w:tcPr>
          <w:p w14:paraId="284E2FCD" w14:textId="77777777" w:rsidR="00A45520" w:rsidRPr="00FE5E75" w:rsidRDefault="00A45520" w:rsidP="00005585">
            <w:pPr>
              <w:jc w:val="center"/>
              <w:rPr>
                <w:rFonts w:ascii="Calibri" w:hAnsi="Calibri" w:cs="Calibri"/>
                <w:bCs/>
                <w:color w:val="000000" w:themeColor="text1"/>
                <w:szCs w:val="24"/>
              </w:rPr>
            </w:pPr>
            <w:r w:rsidRPr="00FE5E75">
              <w:rPr>
                <w:rFonts w:ascii="Calibri" w:hAnsi="Calibri" w:cs="Calibri"/>
                <w:bCs/>
                <w:color w:val="000000" w:themeColor="text1"/>
                <w:szCs w:val="24"/>
              </w:rPr>
              <w:t>55,670</w:t>
            </w:r>
          </w:p>
        </w:tc>
        <w:tc>
          <w:tcPr>
            <w:tcW w:w="900" w:type="dxa"/>
            <w:shd w:val="clear" w:color="auto" w:fill="auto"/>
            <w:vAlign w:val="center"/>
          </w:tcPr>
          <w:p w14:paraId="5A8CA250" w14:textId="77777777" w:rsidR="00A45520" w:rsidRPr="00FE5E75" w:rsidRDefault="00A45520" w:rsidP="00005585">
            <w:pPr>
              <w:jc w:val="center"/>
              <w:rPr>
                <w:rFonts w:ascii="Calibri" w:hAnsi="Calibri" w:cs="Calibri"/>
                <w:bCs/>
                <w:color w:val="000000" w:themeColor="text1"/>
                <w:szCs w:val="24"/>
              </w:rPr>
            </w:pPr>
            <w:r w:rsidRPr="00FE5E75">
              <w:rPr>
                <w:rFonts w:ascii="Calibri" w:hAnsi="Calibri" w:cs="Calibri"/>
                <w:bCs/>
                <w:color w:val="000000" w:themeColor="text1"/>
                <w:szCs w:val="24"/>
              </w:rPr>
              <w:t>57,525</w:t>
            </w:r>
          </w:p>
        </w:tc>
        <w:tc>
          <w:tcPr>
            <w:tcW w:w="900" w:type="dxa"/>
            <w:shd w:val="clear" w:color="auto" w:fill="auto"/>
            <w:vAlign w:val="center"/>
          </w:tcPr>
          <w:p w14:paraId="603BC4E8" w14:textId="77777777" w:rsidR="00A45520" w:rsidRPr="00FE5E75" w:rsidRDefault="00A45520" w:rsidP="00005585">
            <w:pPr>
              <w:jc w:val="center"/>
              <w:rPr>
                <w:rFonts w:ascii="Calibri" w:hAnsi="Calibri" w:cs="Calibri"/>
                <w:bCs/>
                <w:color w:val="000000" w:themeColor="text1"/>
                <w:szCs w:val="24"/>
              </w:rPr>
            </w:pPr>
            <w:r w:rsidRPr="00FE5E75">
              <w:rPr>
                <w:rFonts w:ascii="Calibri" w:hAnsi="Calibri" w:cs="Calibri"/>
                <w:bCs/>
                <w:color w:val="000000" w:themeColor="text1"/>
                <w:szCs w:val="24"/>
              </w:rPr>
              <w:t>59,380</w:t>
            </w:r>
          </w:p>
        </w:tc>
        <w:tc>
          <w:tcPr>
            <w:tcW w:w="900" w:type="dxa"/>
            <w:shd w:val="clear" w:color="auto" w:fill="auto"/>
            <w:vAlign w:val="center"/>
          </w:tcPr>
          <w:p w14:paraId="6FFDDD0F" w14:textId="77777777" w:rsidR="00A45520" w:rsidRPr="00FE5E75" w:rsidRDefault="00A45520" w:rsidP="00005585">
            <w:pPr>
              <w:jc w:val="center"/>
              <w:rPr>
                <w:rFonts w:ascii="Calibri" w:hAnsi="Calibri" w:cs="Calibri"/>
                <w:bCs/>
                <w:color w:val="000000" w:themeColor="text1"/>
                <w:szCs w:val="24"/>
              </w:rPr>
            </w:pPr>
            <w:r w:rsidRPr="00FE5E75">
              <w:rPr>
                <w:rFonts w:ascii="Calibri" w:hAnsi="Calibri" w:cs="Calibri"/>
                <w:bCs/>
                <w:color w:val="000000" w:themeColor="text1"/>
                <w:szCs w:val="24"/>
              </w:rPr>
              <w:t>61,235</w:t>
            </w:r>
          </w:p>
        </w:tc>
        <w:tc>
          <w:tcPr>
            <w:tcW w:w="900" w:type="dxa"/>
            <w:shd w:val="clear" w:color="auto" w:fill="FFFF00"/>
            <w:vAlign w:val="center"/>
          </w:tcPr>
          <w:p w14:paraId="79166E0C" w14:textId="77777777" w:rsidR="00A45520" w:rsidRPr="00FE5E75" w:rsidRDefault="00A45520" w:rsidP="00005585">
            <w:pPr>
              <w:jc w:val="center"/>
              <w:rPr>
                <w:rFonts w:ascii="Calibri" w:hAnsi="Calibri" w:cs="Calibri"/>
                <w:bCs/>
                <w:color w:val="000000" w:themeColor="text1"/>
                <w:szCs w:val="24"/>
              </w:rPr>
            </w:pPr>
            <w:r w:rsidRPr="00FE5E75">
              <w:rPr>
                <w:rFonts w:ascii="Calibri" w:hAnsi="Calibri" w:cs="Calibri"/>
                <w:bCs/>
                <w:color w:val="000000" w:themeColor="text1"/>
                <w:szCs w:val="24"/>
              </w:rPr>
              <w:t>63,090</w:t>
            </w:r>
          </w:p>
        </w:tc>
        <w:tc>
          <w:tcPr>
            <w:tcW w:w="900" w:type="dxa"/>
            <w:shd w:val="clear" w:color="auto" w:fill="auto"/>
            <w:vAlign w:val="center"/>
          </w:tcPr>
          <w:p w14:paraId="6C88CE40" w14:textId="77777777" w:rsidR="00A45520" w:rsidRPr="00FE5E75" w:rsidRDefault="00A45520" w:rsidP="00005585">
            <w:pPr>
              <w:jc w:val="center"/>
              <w:rPr>
                <w:rFonts w:ascii="Calibri" w:hAnsi="Calibri" w:cs="Calibri"/>
                <w:bCs/>
                <w:color w:val="000000" w:themeColor="text1"/>
                <w:szCs w:val="24"/>
              </w:rPr>
            </w:pPr>
            <w:r w:rsidRPr="00FE5E75">
              <w:rPr>
                <w:rFonts w:ascii="Calibri" w:hAnsi="Calibri" w:cs="Calibri"/>
                <w:bCs/>
                <w:color w:val="000000" w:themeColor="text1"/>
                <w:szCs w:val="24"/>
              </w:rPr>
              <w:t>64,945</w:t>
            </w:r>
          </w:p>
        </w:tc>
        <w:tc>
          <w:tcPr>
            <w:tcW w:w="900" w:type="dxa"/>
            <w:shd w:val="clear" w:color="auto" w:fill="auto"/>
            <w:vAlign w:val="center"/>
          </w:tcPr>
          <w:p w14:paraId="575D4BE2" w14:textId="77777777" w:rsidR="00A45520" w:rsidRPr="00FE5E75" w:rsidRDefault="00A45520" w:rsidP="00005585">
            <w:pPr>
              <w:jc w:val="center"/>
              <w:rPr>
                <w:rFonts w:ascii="Calibri" w:hAnsi="Calibri" w:cs="Calibri"/>
                <w:bCs/>
                <w:color w:val="000000" w:themeColor="text1"/>
                <w:szCs w:val="24"/>
              </w:rPr>
            </w:pPr>
            <w:r w:rsidRPr="00FE5E75">
              <w:rPr>
                <w:rFonts w:ascii="Calibri" w:hAnsi="Calibri" w:cs="Calibri"/>
                <w:bCs/>
                <w:color w:val="000000" w:themeColor="text1"/>
                <w:szCs w:val="24"/>
              </w:rPr>
              <w:t>66,801</w:t>
            </w:r>
          </w:p>
        </w:tc>
        <w:tc>
          <w:tcPr>
            <w:tcW w:w="900" w:type="dxa"/>
            <w:shd w:val="clear" w:color="auto" w:fill="auto"/>
            <w:vAlign w:val="center"/>
          </w:tcPr>
          <w:p w14:paraId="313506D4" w14:textId="77777777" w:rsidR="00A45520" w:rsidRPr="00FE5E75" w:rsidRDefault="00A45520" w:rsidP="00005585">
            <w:pPr>
              <w:jc w:val="center"/>
              <w:rPr>
                <w:rFonts w:ascii="Calibri" w:hAnsi="Calibri" w:cs="Calibri"/>
                <w:bCs/>
                <w:color w:val="000000" w:themeColor="text1"/>
                <w:szCs w:val="24"/>
              </w:rPr>
            </w:pPr>
            <w:r w:rsidRPr="00FE5E75">
              <w:rPr>
                <w:rFonts w:ascii="Calibri" w:hAnsi="Calibri" w:cs="Calibri"/>
                <w:bCs/>
                <w:color w:val="000000" w:themeColor="text1"/>
                <w:szCs w:val="24"/>
              </w:rPr>
              <w:t>68,656</w:t>
            </w:r>
          </w:p>
        </w:tc>
        <w:tc>
          <w:tcPr>
            <w:tcW w:w="900" w:type="dxa"/>
            <w:shd w:val="clear" w:color="auto" w:fill="auto"/>
            <w:vAlign w:val="center"/>
          </w:tcPr>
          <w:p w14:paraId="5A53B1CE" w14:textId="77777777" w:rsidR="00A45520" w:rsidRPr="00FE5E75" w:rsidRDefault="00A45520" w:rsidP="00005585">
            <w:pPr>
              <w:jc w:val="center"/>
              <w:rPr>
                <w:rFonts w:ascii="Calibri" w:hAnsi="Calibri" w:cs="Calibri"/>
                <w:bCs/>
                <w:color w:val="000000" w:themeColor="text1"/>
                <w:szCs w:val="24"/>
              </w:rPr>
            </w:pPr>
            <w:r w:rsidRPr="00FE5E75">
              <w:rPr>
                <w:rFonts w:ascii="Calibri" w:hAnsi="Calibri" w:cs="Calibri"/>
                <w:bCs/>
                <w:color w:val="000000" w:themeColor="text1"/>
                <w:szCs w:val="24"/>
              </w:rPr>
              <w:t>70,511</w:t>
            </w:r>
          </w:p>
        </w:tc>
        <w:tc>
          <w:tcPr>
            <w:tcW w:w="1080" w:type="dxa"/>
            <w:shd w:val="clear" w:color="auto" w:fill="auto"/>
            <w:vAlign w:val="center"/>
          </w:tcPr>
          <w:p w14:paraId="57D90DEA" w14:textId="77777777" w:rsidR="00A45520" w:rsidRPr="00FE5E75" w:rsidRDefault="00A45520" w:rsidP="00005585">
            <w:pPr>
              <w:jc w:val="center"/>
              <w:rPr>
                <w:rFonts w:ascii="Calibri" w:hAnsi="Calibri" w:cs="Calibri"/>
                <w:bCs/>
                <w:color w:val="000000" w:themeColor="text1"/>
                <w:szCs w:val="24"/>
              </w:rPr>
            </w:pPr>
            <w:r w:rsidRPr="00FE5E75">
              <w:rPr>
                <w:rFonts w:ascii="Calibri" w:hAnsi="Calibri" w:cs="Calibri"/>
                <w:bCs/>
                <w:color w:val="000000" w:themeColor="text1"/>
                <w:szCs w:val="24"/>
              </w:rPr>
              <w:t>72,366</w:t>
            </w:r>
          </w:p>
        </w:tc>
      </w:tr>
    </w:tbl>
    <w:p w14:paraId="07BF3AAF" w14:textId="77777777" w:rsidR="00A45520" w:rsidRPr="002745D4" w:rsidRDefault="00A45520" w:rsidP="00A45520">
      <w:pPr>
        <w:pStyle w:val="ListParagraph"/>
        <w:numPr>
          <w:ilvl w:val="0"/>
          <w:numId w:val="5"/>
        </w:numPr>
        <w:spacing w:before="120" w:after="120"/>
        <w:contextualSpacing w:val="0"/>
        <w:rPr>
          <w:rFonts w:cs="Arial"/>
          <w:color w:val="000000" w:themeColor="text1"/>
          <w:szCs w:val="24"/>
        </w:rPr>
      </w:pPr>
      <w:r w:rsidRPr="002745D4">
        <w:rPr>
          <w:rFonts w:cs="Arial"/>
          <w:b/>
          <w:bCs/>
          <w:color w:val="000000" w:themeColor="text1"/>
          <w:szCs w:val="24"/>
        </w:rPr>
        <w:t>Step B</w:t>
      </w:r>
      <w:r>
        <w:rPr>
          <w:rFonts w:cs="Arial"/>
          <w:b/>
          <w:bCs/>
          <w:color w:val="000000" w:themeColor="text1"/>
          <w:szCs w:val="24"/>
        </w:rPr>
        <w:t xml:space="preserve">: </w:t>
      </w:r>
      <w:r w:rsidRPr="002745D4">
        <w:rPr>
          <w:rFonts w:cs="Arial"/>
          <w:b/>
          <w:bCs/>
          <w:color w:val="000000" w:themeColor="text1"/>
          <w:szCs w:val="24"/>
        </w:rPr>
        <w:t>Apply the Two-Step Promotion Rule</w:t>
      </w:r>
      <w:r>
        <w:rPr>
          <w:rFonts w:cs="Arial"/>
          <w:b/>
          <w:bCs/>
          <w:color w:val="000000" w:themeColor="text1"/>
          <w:szCs w:val="24"/>
        </w:rPr>
        <w:t>.</w:t>
      </w:r>
      <w:r w:rsidRPr="002745D4">
        <w:rPr>
          <w:rFonts w:cs="Arial"/>
          <w:color w:val="000000" w:themeColor="text1"/>
          <w:szCs w:val="24"/>
        </w:rPr>
        <w:t xml:space="preserve"> Use the GS base table and increase her current step by two WGIs. </w:t>
      </w:r>
    </w:p>
    <w:p w14:paraId="4E3AF648" w14:textId="77777777" w:rsidR="00A45520" w:rsidRPr="001232D7" w:rsidRDefault="00A45520" w:rsidP="00A45520">
      <w:pPr>
        <w:pStyle w:val="BodyText"/>
        <w:spacing w:before="120"/>
        <w:ind w:left="720"/>
        <w:rPr>
          <w:rFonts w:cs="Arial"/>
          <w:i/>
          <w:color w:val="000000" w:themeColor="text1"/>
          <w:szCs w:val="24"/>
        </w:rPr>
      </w:pPr>
      <w:r w:rsidRPr="001232D7">
        <w:rPr>
          <w:rFonts w:cs="Arial"/>
          <w:i/>
          <w:color w:val="000000" w:themeColor="text1"/>
          <w:szCs w:val="24"/>
        </w:rPr>
        <w:t>GS-09 step 5 + 2 steps = GS-09 step 7</w:t>
      </w:r>
    </w:p>
    <w:p w14:paraId="47071687" w14:textId="77777777" w:rsidR="00A45520" w:rsidRPr="002745D4" w:rsidRDefault="00A45520" w:rsidP="00A45520">
      <w:pPr>
        <w:pStyle w:val="ListParagraph"/>
        <w:numPr>
          <w:ilvl w:val="0"/>
          <w:numId w:val="5"/>
        </w:numPr>
        <w:spacing w:before="120" w:after="120"/>
        <w:contextualSpacing w:val="0"/>
        <w:rPr>
          <w:rFonts w:cs="Arial"/>
          <w:color w:val="000000" w:themeColor="text1"/>
          <w:szCs w:val="24"/>
        </w:rPr>
      </w:pPr>
      <w:r w:rsidRPr="002745D4">
        <w:rPr>
          <w:rFonts w:cs="Arial"/>
          <w:b/>
          <w:bCs/>
          <w:color w:val="000000" w:themeColor="text1"/>
          <w:szCs w:val="24"/>
        </w:rPr>
        <w:t>Step C</w:t>
      </w:r>
      <w:r>
        <w:rPr>
          <w:rFonts w:cs="Arial"/>
          <w:b/>
          <w:bCs/>
          <w:color w:val="000000" w:themeColor="text1"/>
          <w:szCs w:val="24"/>
        </w:rPr>
        <w:t xml:space="preserve">: </w:t>
      </w:r>
      <w:r w:rsidRPr="002745D4">
        <w:rPr>
          <w:rFonts w:cs="Arial"/>
          <w:b/>
          <w:bCs/>
          <w:color w:val="000000" w:themeColor="text1"/>
          <w:szCs w:val="24"/>
        </w:rPr>
        <w:t>Promotion Entitlement</w:t>
      </w:r>
      <w:r>
        <w:rPr>
          <w:rFonts w:cs="Arial"/>
          <w:b/>
          <w:bCs/>
          <w:color w:val="000000" w:themeColor="text1"/>
          <w:szCs w:val="24"/>
        </w:rPr>
        <w:t>.</w:t>
      </w:r>
    </w:p>
    <w:p w14:paraId="75F801DF" w14:textId="77777777" w:rsidR="00A45520" w:rsidRPr="00D15521" w:rsidRDefault="00A45520" w:rsidP="00A45520">
      <w:pPr>
        <w:pStyle w:val="ListParagraph"/>
        <w:numPr>
          <w:ilvl w:val="0"/>
          <w:numId w:val="39"/>
        </w:numPr>
        <w:spacing w:before="120" w:after="120"/>
        <w:contextualSpacing w:val="0"/>
        <w:rPr>
          <w:rFonts w:cs="Arial"/>
          <w:color w:val="000000" w:themeColor="text1"/>
          <w:szCs w:val="24"/>
        </w:rPr>
      </w:pPr>
      <w:r w:rsidRPr="00D15521">
        <w:rPr>
          <w:rFonts w:cs="Arial"/>
          <w:color w:val="000000" w:themeColor="text1"/>
          <w:szCs w:val="24"/>
        </w:rPr>
        <w:t xml:space="preserve">Find the locality pay table and the special rate table (if applicable) that apply to </w:t>
      </w:r>
      <w:r>
        <w:rPr>
          <w:rFonts w:cs="Arial"/>
          <w:color w:val="000000" w:themeColor="text1"/>
          <w:szCs w:val="24"/>
        </w:rPr>
        <w:t>the employee</w:t>
      </w:r>
      <w:r w:rsidRPr="00D15521">
        <w:rPr>
          <w:rFonts w:cs="Arial"/>
          <w:color w:val="000000" w:themeColor="text1"/>
          <w:szCs w:val="24"/>
        </w:rPr>
        <w:t>’s current position</w:t>
      </w:r>
      <w:r>
        <w:rPr>
          <w:rFonts w:cs="Arial"/>
          <w:color w:val="000000" w:themeColor="text1"/>
          <w:szCs w:val="24"/>
        </w:rPr>
        <w:t>,</w:t>
      </w:r>
      <w:r w:rsidRPr="00D15521">
        <w:rPr>
          <w:rFonts w:cs="Arial"/>
          <w:color w:val="000000" w:themeColor="text1"/>
          <w:szCs w:val="24"/>
        </w:rPr>
        <w:t xml:space="preserve"> at the new location (if applicable). </w:t>
      </w:r>
    </w:p>
    <w:p w14:paraId="466CB721" w14:textId="77777777" w:rsidR="00A45520" w:rsidRPr="002745D4" w:rsidRDefault="00A45520" w:rsidP="00A45520">
      <w:pPr>
        <w:pStyle w:val="ListParagraph"/>
        <w:spacing w:before="120" w:after="120"/>
        <w:ind w:left="1440"/>
        <w:contextualSpacing w:val="0"/>
        <w:rPr>
          <w:rFonts w:cs="Arial"/>
          <w:i/>
          <w:color w:val="000000" w:themeColor="text1"/>
          <w:szCs w:val="24"/>
        </w:rPr>
      </w:pPr>
      <w:r w:rsidRPr="002745D4">
        <w:rPr>
          <w:rFonts w:cs="Arial"/>
          <w:i/>
          <w:color w:val="000000" w:themeColor="text1"/>
          <w:szCs w:val="24"/>
        </w:rPr>
        <w:t>The A</w:t>
      </w:r>
      <w:r>
        <w:rPr>
          <w:rFonts w:cs="Arial"/>
          <w:i/>
          <w:color w:val="000000" w:themeColor="text1"/>
          <w:szCs w:val="24"/>
        </w:rPr>
        <w:t>TL</w:t>
      </w:r>
      <w:r w:rsidRPr="002745D4">
        <w:rPr>
          <w:rFonts w:cs="Arial"/>
          <w:i/>
          <w:color w:val="000000" w:themeColor="text1"/>
          <w:szCs w:val="24"/>
        </w:rPr>
        <w:t xml:space="preserve"> locality and Special Rate Table 999B apply to a GS-2210-09 position in A</w:t>
      </w:r>
      <w:r>
        <w:rPr>
          <w:rFonts w:cs="Arial"/>
          <w:i/>
          <w:color w:val="000000" w:themeColor="text1"/>
          <w:szCs w:val="24"/>
        </w:rPr>
        <w:t>tlanta</w:t>
      </w:r>
      <w:r w:rsidRPr="002745D4">
        <w:rPr>
          <w:rFonts w:cs="Arial"/>
          <w:i/>
          <w:color w:val="000000" w:themeColor="text1"/>
          <w:szCs w:val="24"/>
        </w:rPr>
        <w:t>.</w:t>
      </w:r>
    </w:p>
    <w:p w14:paraId="53BA5536" w14:textId="77777777" w:rsidR="00A45520" w:rsidRPr="00D15521" w:rsidRDefault="00A45520" w:rsidP="00A45520">
      <w:pPr>
        <w:pStyle w:val="ListParagraph"/>
        <w:numPr>
          <w:ilvl w:val="0"/>
          <w:numId w:val="39"/>
        </w:numPr>
        <w:spacing w:before="120" w:after="120"/>
        <w:contextualSpacing w:val="0"/>
        <w:rPr>
          <w:rFonts w:cs="Arial"/>
          <w:color w:val="000000" w:themeColor="text1"/>
          <w:szCs w:val="24"/>
        </w:rPr>
      </w:pPr>
      <w:r w:rsidRPr="00D15521">
        <w:rPr>
          <w:rFonts w:cs="Arial"/>
          <w:color w:val="000000" w:themeColor="text1"/>
          <w:szCs w:val="24"/>
        </w:rPr>
        <w:t xml:space="preserve">Take the grade and step from Step B (GS-09 step </w:t>
      </w:r>
      <w:r>
        <w:rPr>
          <w:rFonts w:cs="Arial"/>
          <w:color w:val="000000" w:themeColor="text1"/>
          <w:szCs w:val="24"/>
        </w:rPr>
        <w:t>7</w:t>
      </w:r>
      <w:r w:rsidRPr="00D15521">
        <w:rPr>
          <w:rFonts w:cs="Arial"/>
          <w:color w:val="000000" w:themeColor="text1"/>
          <w:szCs w:val="24"/>
        </w:rPr>
        <w:t>) and place it on both pay tables.</w:t>
      </w:r>
    </w:p>
    <w:p w14:paraId="2E63EBDC" w14:textId="77777777" w:rsidR="00A45520" w:rsidRDefault="00A45520" w:rsidP="00A45520">
      <w:pPr>
        <w:pStyle w:val="ListParagraph"/>
        <w:numPr>
          <w:ilvl w:val="0"/>
          <w:numId w:val="39"/>
        </w:numPr>
        <w:spacing w:before="120" w:after="120"/>
        <w:contextualSpacing w:val="0"/>
        <w:rPr>
          <w:rFonts w:cs="Arial"/>
          <w:color w:val="000000" w:themeColor="text1"/>
          <w:szCs w:val="24"/>
        </w:rPr>
      </w:pPr>
      <w:r w:rsidRPr="00D15521">
        <w:rPr>
          <w:rFonts w:cs="Arial"/>
          <w:color w:val="000000" w:themeColor="text1"/>
          <w:szCs w:val="24"/>
        </w:rPr>
        <w:t>Whichever table produces the highest dollar amount will deter</w:t>
      </w:r>
      <w:r>
        <w:rPr>
          <w:rFonts w:cs="Arial"/>
          <w:color w:val="000000" w:themeColor="text1"/>
          <w:szCs w:val="24"/>
        </w:rPr>
        <w:t>mine the promotion entitlement.</w:t>
      </w:r>
    </w:p>
    <w:p w14:paraId="4A5C1855" w14:textId="77777777" w:rsidR="00A45520" w:rsidRDefault="00A45520" w:rsidP="00A45520">
      <w:pPr>
        <w:spacing w:before="120" w:after="120"/>
        <w:ind w:left="1440"/>
        <w:rPr>
          <w:rFonts w:cs="Arial"/>
          <w:i/>
          <w:color w:val="000000" w:themeColor="text1"/>
          <w:szCs w:val="24"/>
        </w:rPr>
      </w:pPr>
      <w:r w:rsidRPr="002745D4">
        <w:rPr>
          <w:rFonts w:cs="Arial"/>
          <w:i/>
          <w:color w:val="000000" w:themeColor="text1"/>
          <w:szCs w:val="24"/>
        </w:rPr>
        <w:t>$6</w:t>
      </w:r>
      <w:r>
        <w:rPr>
          <w:rFonts w:cs="Arial"/>
          <w:i/>
          <w:color w:val="000000" w:themeColor="text1"/>
          <w:szCs w:val="24"/>
        </w:rPr>
        <w:t>6,801</w:t>
      </w:r>
      <w:r w:rsidRPr="002745D4">
        <w:rPr>
          <w:rFonts w:cs="Arial"/>
          <w:i/>
          <w:color w:val="000000" w:themeColor="text1"/>
          <w:szCs w:val="24"/>
        </w:rPr>
        <w:t xml:space="preserve"> is </w:t>
      </w:r>
      <w:r>
        <w:rPr>
          <w:rFonts w:cs="Arial"/>
          <w:i/>
          <w:color w:val="000000" w:themeColor="text1"/>
          <w:szCs w:val="24"/>
        </w:rPr>
        <w:t>the employee</w:t>
      </w:r>
      <w:r w:rsidRPr="002745D4">
        <w:rPr>
          <w:rFonts w:cs="Arial"/>
          <w:i/>
          <w:color w:val="000000" w:themeColor="text1"/>
          <w:szCs w:val="24"/>
        </w:rPr>
        <w:t xml:space="preserve">’s promotion entitlement. </w:t>
      </w:r>
    </w:p>
    <w:tbl>
      <w:tblPr>
        <w:tblStyle w:val="TableGridLight"/>
        <w:tblW w:w="107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990"/>
        <w:gridCol w:w="540"/>
        <w:gridCol w:w="900"/>
        <w:gridCol w:w="900"/>
        <w:gridCol w:w="900"/>
        <w:gridCol w:w="900"/>
        <w:gridCol w:w="900"/>
        <w:gridCol w:w="900"/>
        <w:gridCol w:w="900"/>
        <w:gridCol w:w="900"/>
        <w:gridCol w:w="900"/>
        <w:gridCol w:w="1080"/>
      </w:tblGrid>
      <w:tr w:rsidR="00A45520" w:rsidRPr="00DC7F90" w14:paraId="322C476A" w14:textId="77777777" w:rsidTr="00005585">
        <w:trPr>
          <w:tblHeader/>
        </w:trPr>
        <w:tc>
          <w:tcPr>
            <w:tcW w:w="990" w:type="dxa"/>
            <w:shd w:val="clear" w:color="auto" w:fill="D9D9D9" w:themeFill="background1" w:themeFillShade="D9"/>
          </w:tcPr>
          <w:p w14:paraId="4A1E64AC"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08F4A0"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719D654E"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3E44509B"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5DD51A1B"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535768CE"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5B5C8F5C"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8F4A52D"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2C716047"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14874EB9"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25E3DB43"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315F5AD4"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A45520" w:rsidRPr="00DC7F90" w14:paraId="5792CF9A" w14:textId="77777777" w:rsidTr="00005585">
        <w:tc>
          <w:tcPr>
            <w:tcW w:w="990" w:type="dxa"/>
          </w:tcPr>
          <w:p w14:paraId="67BC8386" w14:textId="77777777" w:rsidR="00A45520" w:rsidRPr="00FE5E75" w:rsidRDefault="00A45520" w:rsidP="00005585">
            <w:pPr>
              <w:jc w:val="center"/>
              <w:rPr>
                <w:rFonts w:ascii="Calibri" w:hAnsi="Calibri" w:cs="Calibri"/>
                <w:b/>
                <w:bCs/>
                <w:color w:val="000000" w:themeColor="text1"/>
                <w:szCs w:val="24"/>
              </w:rPr>
            </w:pPr>
            <w:r w:rsidRPr="00FE5E75">
              <w:rPr>
                <w:rFonts w:ascii="Calibri" w:hAnsi="Calibri" w:cs="Calibri"/>
                <w:b/>
                <w:bCs/>
                <w:color w:val="000000" w:themeColor="text1"/>
                <w:szCs w:val="24"/>
              </w:rPr>
              <w:t>Atlanta</w:t>
            </w:r>
          </w:p>
        </w:tc>
        <w:tc>
          <w:tcPr>
            <w:tcW w:w="540" w:type="dxa"/>
            <w:vAlign w:val="center"/>
            <w:hideMark/>
          </w:tcPr>
          <w:p w14:paraId="460E9999" w14:textId="77777777" w:rsidR="00A45520" w:rsidRPr="00FE5E75" w:rsidRDefault="00A45520" w:rsidP="00005585">
            <w:pPr>
              <w:jc w:val="center"/>
              <w:rPr>
                <w:rFonts w:ascii="Calibri" w:hAnsi="Calibri" w:cs="Calibri"/>
                <w:bCs/>
                <w:color w:val="000000" w:themeColor="text1"/>
                <w:szCs w:val="24"/>
              </w:rPr>
            </w:pPr>
            <w:r w:rsidRPr="00FE5E75">
              <w:rPr>
                <w:rFonts w:ascii="Calibri" w:hAnsi="Calibri" w:cs="Calibri"/>
                <w:bCs/>
                <w:color w:val="000000" w:themeColor="text1"/>
                <w:szCs w:val="24"/>
              </w:rPr>
              <w:t>09</w:t>
            </w:r>
          </w:p>
        </w:tc>
        <w:tc>
          <w:tcPr>
            <w:tcW w:w="900" w:type="dxa"/>
            <w:vAlign w:val="center"/>
            <w:hideMark/>
          </w:tcPr>
          <w:p w14:paraId="39276E54" w14:textId="77777777" w:rsidR="00A45520" w:rsidRPr="00FE5E75" w:rsidRDefault="00A45520" w:rsidP="00005585">
            <w:pPr>
              <w:jc w:val="center"/>
              <w:rPr>
                <w:rFonts w:ascii="Calibri" w:hAnsi="Calibri" w:cs="Calibri"/>
                <w:bCs/>
                <w:color w:val="000000" w:themeColor="text1"/>
                <w:szCs w:val="24"/>
              </w:rPr>
            </w:pPr>
            <w:r w:rsidRPr="00FE5E75">
              <w:rPr>
                <w:rFonts w:ascii="Calibri" w:hAnsi="Calibri" w:cs="Calibri"/>
                <w:bCs/>
                <w:color w:val="000000" w:themeColor="text1"/>
                <w:szCs w:val="24"/>
              </w:rPr>
              <w:t>52,204</w:t>
            </w:r>
          </w:p>
        </w:tc>
        <w:tc>
          <w:tcPr>
            <w:tcW w:w="900" w:type="dxa"/>
            <w:shd w:val="clear" w:color="auto" w:fill="auto"/>
            <w:vAlign w:val="center"/>
            <w:hideMark/>
          </w:tcPr>
          <w:p w14:paraId="38C06E00" w14:textId="77777777" w:rsidR="00A45520" w:rsidRPr="00FE5E75" w:rsidRDefault="00A45520" w:rsidP="00005585">
            <w:pPr>
              <w:jc w:val="center"/>
              <w:rPr>
                <w:rFonts w:ascii="Calibri" w:hAnsi="Calibri" w:cs="Calibri"/>
                <w:bCs/>
                <w:color w:val="000000" w:themeColor="text1"/>
                <w:szCs w:val="24"/>
              </w:rPr>
            </w:pPr>
            <w:r w:rsidRPr="00FE5E75">
              <w:rPr>
                <w:rFonts w:ascii="Calibri" w:hAnsi="Calibri" w:cs="Calibri"/>
                <w:bCs/>
                <w:color w:val="000000" w:themeColor="text1"/>
                <w:szCs w:val="24"/>
              </w:rPr>
              <w:t>53,944</w:t>
            </w:r>
          </w:p>
        </w:tc>
        <w:tc>
          <w:tcPr>
            <w:tcW w:w="900" w:type="dxa"/>
            <w:shd w:val="clear" w:color="auto" w:fill="auto"/>
            <w:vAlign w:val="center"/>
            <w:hideMark/>
          </w:tcPr>
          <w:p w14:paraId="4948B58A" w14:textId="77777777" w:rsidR="00A45520" w:rsidRPr="00FE5E75" w:rsidRDefault="00A45520" w:rsidP="00005585">
            <w:pPr>
              <w:jc w:val="center"/>
              <w:rPr>
                <w:rFonts w:ascii="Calibri" w:hAnsi="Calibri" w:cs="Calibri"/>
                <w:bCs/>
                <w:color w:val="000000" w:themeColor="text1"/>
                <w:szCs w:val="24"/>
              </w:rPr>
            </w:pPr>
            <w:r w:rsidRPr="00FE5E75">
              <w:rPr>
                <w:rFonts w:ascii="Calibri" w:hAnsi="Calibri" w:cs="Calibri"/>
                <w:bCs/>
                <w:color w:val="000000" w:themeColor="text1"/>
                <w:szCs w:val="24"/>
              </w:rPr>
              <w:t>55,685</w:t>
            </w:r>
          </w:p>
        </w:tc>
        <w:tc>
          <w:tcPr>
            <w:tcW w:w="900" w:type="dxa"/>
            <w:shd w:val="clear" w:color="auto" w:fill="auto"/>
            <w:vAlign w:val="center"/>
            <w:hideMark/>
          </w:tcPr>
          <w:p w14:paraId="05694A2D" w14:textId="77777777" w:rsidR="00A45520" w:rsidRPr="00FE5E75" w:rsidRDefault="00A45520" w:rsidP="00005585">
            <w:pPr>
              <w:jc w:val="center"/>
              <w:rPr>
                <w:rFonts w:ascii="Calibri" w:hAnsi="Calibri" w:cs="Calibri"/>
                <w:bCs/>
                <w:color w:val="000000" w:themeColor="text1"/>
                <w:szCs w:val="24"/>
              </w:rPr>
            </w:pPr>
            <w:r w:rsidRPr="00FE5E75">
              <w:rPr>
                <w:rFonts w:ascii="Calibri" w:hAnsi="Calibri" w:cs="Calibri"/>
                <w:bCs/>
                <w:color w:val="000000" w:themeColor="text1"/>
                <w:szCs w:val="24"/>
              </w:rPr>
              <w:t>57,425</w:t>
            </w:r>
          </w:p>
        </w:tc>
        <w:tc>
          <w:tcPr>
            <w:tcW w:w="900" w:type="dxa"/>
            <w:shd w:val="clear" w:color="auto" w:fill="auto"/>
            <w:vAlign w:val="center"/>
            <w:hideMark/>
          </w:tcPr>
          <w:p w14:paraId="334F4810" w14:textId="77777777" w:rsidR="00A45520" w:rsidRPr="00FE5E75" w:rsidRDefault="00A45520" w:rsidP="00005585">
            <w:pPr>
              <w:jc w:val="center"/>
              <w:rPr>
                <w:rFonts w:ascii="Calibri" w:hAnsi="Calibri" w:cs="Calibri"/>
                <w:bCs/>
                <w:color w:val="000000" w:themeColor="text1"/>
                <w:szCs w:val="24"/>
              </w:rPr>
            </w:pPr>
            <w:r w:rsidRPr="00FE5E75">
              <w:rPr>
                <w:rFonts w:ascii="Calibri" w:hAnsi="Calibri" w:cs="Calibri"/>
                <w:bCs/>
                <w:color w:val="000000" w:themeColor="text1"/>
                <w:szCs w:val="24"/>
              </w:rPr>
              <w:t>59,166</w:t>
            </w:r>
          </w:p>
        </w:tc>
        <w:tc>
          <w:tcPr>
            <w:tcW w:w="900" w:type="dxa"/>
            <w:shd w:val="clear" w:color="auto" w:fill="auto"/>
            <w:vAlign w:val="center"/>
            <w:hideMark/>
          </w:tcPr>
          <w:p w14:paraId="038C4BA2" w14:textId="77777777" w:rsidR="00A45520" w:rsidRPr="00FE5E75" w:rsidRDefault="00A45520" w:rsidP="00005585">
            <w:pPr>
              <w:jc w:val="center"/>
              <w:rPr>
                <w:rFonts w:ascii="Calibri" w:hAnsi="Calibri" w:cs="Calibri"/>
                <w:bCs/>
                <w:color w:val="000000" w:themeColor="text1"/>
                <w:szCs w:val="24"/>
              </w:rPr>
            </w:pPr>
            <w:r w:rsidRPr="00FE5E75">
              <w:rPr>
                <w:rFonts w:ascii="Calibri" w:hAnsi="Calibri" w:cs="Calibri"/>
                <w:bCs/>
                <w:color w:val="000000" w:themeColor="text1"/>
                <w:szCs w:val="24"/>
              </w:rPr>
              <w:t>60,906</w:t>
            </w:r>
          </w:p>
        </w:tc>
        <w:tc>
          <w:tcPr>
            <w:tcW w:w="900" w:type="dxa"/>
            <w:shd w:val="clear" w:color="auto" w:fill="A6A6A6" w:themeFill="background1" w:themeFillShade="A6"/>
            <w:vAlign w:val="center"/>
            <w:hideMark/>
          </w:tcPr>
          <w:p w14:paraId="383E33B5" w14:textId="77777777" w:rsidR="00A45520" w:rsidRPr="00FE5E75" w:rsidRDefault="00A45520" w:rsidP="00005585">
            <w:pPr>
              <w:jc w:val="center"/>
              <w:rPr>
                <w:rFonts w:ascii="Calibri" w:hAnsi="Calibri" w:cs="Calibri"/>
                <w:bCs/>
                <w:color w:val="000000" w:themeColor="text1"/>
                <w:szCs w:val="24"/>
              </w:rPr>
            </w:pPr>
            <w:r w:rsidRPr="00FE5E75">
              <w:rPr>
                <w:rFonts w:ascii="Calibri" w:hAnsi="Calibri" w:cs="Calibri"/>
                <w:bCs/>
                <w:color w:val="000000" w:themeColor="text1"/>
                <w:szCs w:val="24"/>
              </w:rPr>
              <w:t>62,647</w:t>
            </w:r>
          </w:p>
        </w:tc>
        <w:tc>
          <w:tcPr>
            <w:tcW w:w="900" w:type="dxa"/>
            <w:shd w:val="clear" w:color="auto" w:fill="auto"/>
            <w:vAlign w:val="center"/>
            <w:hideMark/>
          </w:tcPr>
          <w:p w14:paraId="455286E3" w14:textId="77777777" w:rsidR="00A45520" w:rsidRPr="00FE5E75" w:rsidRDefault="00A45520" w:rsidP="00005585">
            <w:pPr>
              <w:jc w:val="center"/>
              <w:rPr>
                <w:rFonts w:ascii="Calibri" w:hAnsi="Calibri" w:cs="Calibri"/>
                <w:bCs/>
                <w:color w:val="000000" w:themeColor="text1"/>
                <w:szCs w:val="24"/>
              </w:rPr>
            </w:pPr>
            <w:r w:rsidRPr="00FE5E75">
              <w:rPr>
                <w:rFonts w:ascii="Calibri" w:hAnsi="Calibri" w:cs="Calibri"/>
                <w:bCs/>
                <w:color w:val="000000" w:themeColor="text1"/>
                <w:szCs w:val="24"/>
              </w:rPr>
              <w:t>64,387</w:t>
            </w:r>
          </w:p>
        </w:tc>
        <w:tc>
          <w:tcPr>
            <w:tcW w:w="900" w:type="dxa"/>
            <w:shd w:val="clear" w:color="auto" w:fill="auto"/>
            <w:vAlign w:val="center"/>
            <w:hideMark/>
          </w:tcPr>
          <w:p w14:paraId="0A0D8E08" w14:textId="77777777" w:rsidR="00A45520" w:rsidRPr="00FE5E75" w:rsidRDefault="00A45520" w:rsidP="00005585">
            <w:pPr>
              <w:jc w:val="center"/>
              <w:rPr>
                <w:rFonts w:ascii="Calibri" w:hAnsi="Calibri" w:cs="Calibri"/>
                <w:bCs/>
                <w:color w:val="000000" w:themeColor="text1"/>
                <w:szCs w:val="24"/>
              </w:rPr>
            </w:pPr>
            <w:r w:rsidRPr="00FE5E75">
              <w:rPr>
                <w:rFonts w:ascii="Calibri" w:hAnsi="Calibri" w:cs="Calibri"/>
                <w:bCs/>
                <w:color w:val="000000" w:themeColor="text1"/>
                <w:szCs w:val="24"/>
              </w:rPr>
              <w:t>66,128</w:t>
            </w:r>
          </w:p>
        </w:tc>
        <w:tc>
          <w:tcPr>
            <w:tcW w:w="1080" w:type="dxa"/>
            <w:shd w:val="clear" w:color="auto" w:fill="auto"/>
            <w:vAlign w:val="center"/>
            <w:hideMark/>
          </w:tcPr>
          <w:p w14:paraId="450E7B09" w14:textId="77777777" w:rsidR="00A45520" w:rsidRPr="00FE5E75" w:rsidRDefault="00A45520" w:rsidP="00005585">
            <w:pPr>
              <w:jc w:val="center"/>
              <w:rPr>
                <w:rFonts w:ascii="Calibri" w:hAnsi="Calibri" w:cs="Calibri"/>
                <w:bCs/>
                <w:color w:val="000000" w:themeColor="text1"/>
                <w:szCs w:val="24"/>
              </w:rPr>
            </w:pPr>
            <w:r w:rsidRPr="00FE5E75">
              <w:rPr>
                <w:rFonts w:ascii="Calibri" w:hAnsi="Calibri" w:cs="Calibri"/>
                <w:bCs/>
                <w:color w:val="000000" w:themeColor="text1"/>
                <w:szCs w:val="24"/>
              </w:rPr>
              <w:t>67,868</w:t>
            </w:r>
          </w:p>
        </w:tc>
      </w:tr>
      <w:tr w:rsidR="00A45520" w:rsidRPr="00DC7F90" w14:paraId="1BE00C10" w14:textId="77777777" w:rsidTr="00005585">
        <w:tc>
          <w:tcPr>
            <w:tcW w:w="990" w:type="dxa"/>
          </w:tcPr>
          <w:p w14:paraId="36331DCA" w14:textId="77777777" w:rsidR="00A45520" w:rsidRPr="00FE5E75" w:rsidRDefault="00A45520" w:rsidP="00005585">
            <w:pPr>
              <w:jc w:val="center"/>
              <w:rPr>
                <w:rFonts w:ascii="Calibri" w:hAnsi="Calibri" w:cs="Calibri"/>
                <w:b/>
                <w:bCs/>
                <w:color w:val="000000" w:themeColor="text1"/>
                <w:szCs w:val="24"/>
              </w:rPr>
            </w:pPr>
            <w:r w:rsidRPr="00FE5E75">
              <w:rPr>
                <w:rFonts w:ascii="Calibri" w:hAnsi="Calibri" w:cs="Calibri"/>
                <w:b/>
                <w:bCs/>
                <w:color w:val="000000" w:themeColor="text1"/>
                <w:szCs w:val="24"/>
              </w:rPr>
              <w:t>999B</w:t>
            </w:r>
          </w:p>
        </w:tc>
        <w:tc>
          <w:tcPr>
            <w:tcW w:w="540" w:type="dxa"/>
            <w:vAlign w:val="center"/>
          </w:tcPr>
          <w:p w14:paraId="620A95DD" w14:textId="77777777" w:rsidR="00A45520" w:rsidRPr="00FE5E75" w:rsidRDefault="00A45520" w:rsidP="00005585">
            <w:pPr>
              <w:jc w:val="center"/>
              <w:rPr>
                <w:rFonts w:ascii="Calibri" w:hAnsi="Calibri" w:cs="Calibri"/>
                <w:bCs/>
                <w:color w:val="000000" w:themeColor="text1"/>
                <w:szCs w:val="24"/>
              </w:rPr>
            </w:pPr>
            <w:r w:rsidRPr="00FE5E75">
              <w:rPr>
                <w:rFonts w:ascii="Calibri" w:hAnsi="Calibri" w:cs="Calibri"/>
                <w:bCs/>
                <w:color w:val="000000" w:themeColor="text1"/>
                <w:szCs w:val="24"/>
              </w:rPr>
              <w:t>09</w:t>
            </w:r>
          </w:p>
        </w:tc>
        <w:tc>
          <w:tcPr>
            <w:tcW w:w="900" w:type="dxa"/>
            <w:vAlign w:val="center"/>
          </w:tcPr>
          <w:p w14:paraId="4B242410" w14:textId="77777777" w:rsidR="00A45520" w:rsidRPr="00FE5E75" w:rsidRDefault="00A45520" w:rsidP="00005585">
            <w:pPr>
              <w:jc w:val="center"/>
              <w:rPr>
                <w:rFonts w:ascii="Calibri" w:hAnsi="Calibri" w:cs="Calibri"/>
                <w:bCs/>
                <w:color w:val="000000" w:themeColor="text1"/>
                <w:szCs w:val="24"/>
              </w:rPr>
            </w:pPr>
            <w:r w:rsidRPr="00FE5E75">
              <w:rPr>
                <w:rFonts w:ascii="Calibri" w:hAnsi="Calibri" w:cs="Calibri"/>
                <w:bCs/>
                <w:color w:val="000000" w:themeColor="text1"/>
                <w:szCs w:val="24"/>
              </w:rPr>
              <w:t>55,670</w:t>
            </w:r>
          </w:p>
        </w:tc>
        <w:tc>
          <w:tcPr>
            <w:tcW w:w="900" w:type="dxa"/>
            <w:shd w:val="clear" w:color="auto" w:fill="auto"/>
            <w:vAlign w:val="center"/>
          </w:tcPr>
          <w:p w14:paraId="44885F6A" w14:textId="77777777" w:rsidR="00A45520" w:rsidRPr="00FE5E75" w:rsidRDefault="00A45520" w:rsidP="00005585">
            <w:pPr>
              <w:jc w:val="center"/>
              <w:rPr>
                <w:rFonts w:ascii="Calibri" w:hAnsi="Calibri" w:cs="Calibri"/>
                <w:bCs/>
                <w:color w:val="000000" w:themeColor="text1"/>
                <w:szCs w:val="24"/>
              </w:rPr>
            </w:pPr>
            <w:r w:rsidRPr="00FE5E75">
              <w:rPr>
                <w:rFonts w:ascii="Calibri" w:hAnsi="Calibri" w:cs="Calibri"/>
                <w:bCs/>
                <w:color w:val="000000" w:themeColor="text1"/>
                <w:szCs w:val="24"/>
              </w:rPr>
              <w:t>57,525</w:t>
            </w:r>
          </w:p>
        </w:tc>
        <w:tc>
          <w:tcPr>
            <w:tcW w:w="900" w:type="dxa"/>
            <w:shd w:val="clear" w:color="auto" w:fill="auto"/>
            <w:vAlign w:val="center"/>
          </w:tcPr>
          <w:p w14:paraId="3EC14B09" w14:textId="77777777" w:rsidR="00A45520" w:rsidRPr="00FE5E75" w:rsidRDefault="00A45520" w:rsidP="00005585">
            <w:pPr>
              <w:jc w:val="center"/>
              <w:rPr>
                <w:rFonts w:ascii="Calibri" w:hAnsi="Calibri" w:cs="Calibri"/>
                <w:bCs/>
                <w:color w:val="000000" w:themeColor="text1"/>
                <w:szCs w:val="24"/>
              </w:rPr>
            </w:pPr>
            <w:r w:rsidRPr="00FE5E75">
              <w:rPr>
                <w:rFonts w:ascii="Calibri" w:hAnsi="Calibri" w:cs="Calibri"/>
                <w:bCs/>
                <w:color w:val="000000" w:themeColor="text1"/>
                <w:szCs w:val="24"/>
              </w:rPr>
              <w:t>59,380</w:t>
            </w:r>
          </w:p>
        </w:tc>
        <w:tc>
          <w:tcPr>
            <w:tcW w:w="900" w:type="dxa"/>
            <w:shd w:val="clear" w:color="auto" w:fill="auto"/>
            <w:vAlign w:val="center"/>
          </w:tcPr>
          <w:p w14:paraId="186876D5" w14:textId="77777777" w:rsidR="00A45520" w:rsidRPr="00FE5E75" w:rsidRDefault="00A45520" w:rsidP="00005585">
            <w:pPr>
              <w:jc w:val="center"/>
              <w:rPr>
                <w:rFonts w:ascii="Calibri" w:hAnsi="Calibri" w:cs="Calibri"/>
                <w:bCs/>
                <w:color w:val="000000" w:themeColor="text1"/>
                <w:szCs w:val="24"/>
              </w:rPr>
            </w:pPr>
            <w:r w:rsidRPr="00FE5E75">
              <w:rPr>
                <w:rFonts w:ascii="Calibri" w:hAnsi="Calibri" w:cs="Calibri"/>
                <w:bCs/>
                <w:color w:val="000000" w:themeColor="text1"/>
                <w:szCs w:val="24"/>
              </w:rPr>
              <w:t>61,235</w:t>
            </w:r>
          </w:p>
        </w:tc>
        <w:tc>
          <w:tcPr>
            <w:tcW w:w="900" w:type="dxa"/>
            <w:shd w:val="clear" w:color="auto" w:fill="auto"/>
            <w:vAlign w:val="center"/>
          </w:tcPr>
          <w:p w14:paraId="7AA385B1" w14:textId="77777777" w:rsidR="00A45520" w:rsidRPr="00FE5E75" w:rsidRDefault="00A45520" w:rsidP="00005585">
            <w:pPr>
              <w:jc w:val="center"/>
              <w:rPr>
                <w:rFonts w:ascii="Calibri" w:hAnsi="Calibri" w:cs="Calibri"/>
                <w:bCs/>
                <w:color w:val="000000" w:themeColor="text1"/>
                <w:szCs w:val="24"/>
              </w:rPr>
            </w:pPr>
            <w:r w:rsidRPr="00FE5E75">
              <w:rPr>
                <w:rFonts w:ascii="Calibri" w:hAnsi="Calibri" w:cs="Calibri"/>
                <w:bCs/>
                <w:color w:val="000000" w:themeColor="text1"/>
                <w:szCs w:val="24"/>
              </w:rPr>
              <w:t>63,090</w:t>
            </w:r>
          </w:p>
        </w:tc>
        <w:tc>
          <w:tcPr>
            <w:tcW w:w="900" w:type="dxa"/>
            <w:shd w:val="clear" w:color="auto" w:fill="auto"/>
            <w:vAlign w:val="center"/>
          </w:tcPr>
          <w:p w14:paraId="6E4CDFF8" w14:textId="77777777" w:rsidR="00A45520" w:rsidRPr="00FE5E75" w:rsidRDefault="00A45520" w:rsidP="00005585">
            <w:pPr>
              <w:jc w:val="center"/>
              <w:rPr>
                <w:rFonts w:ascii="Calibri" w:hAnsi="Calibri" w:cs="Calibri"/>
                <w:bCs/>
                <w:color w:val="000000" w:themeColor="text1"/>
                <w:szCs w:val="24"/>
              </w:rPr>
            </w:pPr>
            <w:r w:rsidRPr="00FE5E75">
              <w:rPr>
                <w:rFonts w:ascii="Calibri" w:hAnsi="Calibri" w:cs="Calibri"/>
                <w:bCs/>
                <w:color w:val="000000" w:themeColor="text1"/>
                <w:szCs w:val="24"/>
              </w:rPr>
              <w:t>64,945</w:t>
            </w:r>
          </w:p>
        </w:tc>
        <w:tc>
          <w:tcPr>
            <w:tcW w:w="900" w:type="dxa"/>
            <w:shd w:val="clear" w:color="auto" w:fill="FFFF00"/>
            <w:vAlign w:val="center"/>
          </w:tcPr>
          <w:p w14:paraId="163912ED" w14:textId="77777777" w:rsidR="00A45520" w:rsidRPr="00FE5E75" w:rsidRDefault="00A45520" w:rsidP="00005585">
            <w:pPr>
              <w:jc w:val="center"/>
              <w:rPr>
                <w:rFonts w:ascii="Calibri" w:hAnsi="Calibri" w:cs="Calibri"/>
                <w:bCs/>
                <w:color w:val="000000" w:themeColor="text1"/>
                <w:szCs w:val="24"/>
              </w:rPr>
            </w:pPr>
            <w:r w:rsidRPr="00FE5E75">
              <w:rPr>
                <w:rFonts w:ascii="Calibri" w:hAnsi="Calibri" w:cs="Calibri"/>
                <w:bCs/>
                <w:color w:val="000000" w:themeColor="text1"/>
                <w:szCs w:val="24"/>
              </w:rPr>
              <w:t>66,801</w:t>
            </w:r>
          </w:p>
        </w:tc>
        <w:tc>
          <w:tcPr>
            <w:tcW w:w="900" w:type="dxa"/>
            <w:shd w:val="clear" w:color="auto" w:fill="auto"/>
            <w:vAlign w:val="center"/>
          </w:tcPr>
          <w:p w14:paraId="2697BBE1" w14:textId="77777777" w:rsidR="00A45520" w:rsidRPr="00FE5E75" w:rsidRDefault="00A45520" w:rsidP="00005585">
            <w:pPr>
              <w:jc w:val="center"/>
              <w:rPr>
                <w:rFonts w:ascii="Calibri" w:hAnsi="Calibri" w:cs="Calibri"/>
                <w:bCs/>
                <w:color w:val="000000" w:themeColor="text1"/>
                <w:szCs w:val="24"/>
              </w:rPr>
            </w:pPr>
            <w:r w:rsidRPr="00FE5E75">
              <w:rPr>
                <w:rFonts w:ascii="Calibri" w:hAnsi="Calibri" w:cs="Calibri"/>
                <w:bCs/>
                <w:color w:val="000000" w:themeColor="text1"/>
                <w:szCs w:val="24"/>
              </w:rPr>
              <w:t>68,656</w:t>
            </w:r>
          </w:p>
        </w:tc>
        <w:tc>
          <w:tcPr>
            <w:tcW w:w="900" w:type="dxa"/>
            <w:shd w:val="clear" w:color="auto" w:fill="auto"/>
            <w:vAlign w:val="center"/>
          </w:tcPr>
          <w:p w14:paraId="260F7FE8" w14:textId="77777777" w:rsidR="00A45520" w:rsidRPr="00FE5E75" w:rsidRDefault="00A45520" w:rsidP="00005585">
            <w:pPr>
              <w:jc w:val="center"/>
              <w:rPr>
                <w:rFonts w:ascii="Calibri" w:hAnsi="Calibri" w:cs="Calibri"/>
                <w:bCs/>
                <w:color w:val="000000" w:themeColor="text1"/>
                <w:szCs w:val="24"/>
              </w:rPr>
            </w:pPr>
            <w:r w:rsidRPr="00FE5E75">
              <w:rPr>
                <w:rFonts w:ascii="Calibri" w:hAnsi="Calibri" w:cs="Calibri"/>
                <w:bCs/>
                <w:color w:val="000000" w:themeColor="text1"/>
                <w:szCs w:val="24"/>
              </w:rPr>
              <w:t>70,511</w:t>
            </w:r>
          </w:p>
        </w:tc>
        <w:tc>
          <w:tcPr>
            <w:tcW w:w="1080" w:type="dxa"/>
            <w:shd w:val="clear" w:color="auto" w:fill="auto"/>
            <w:vAlign w:val="center"/>
          </w:tcPr>
          <w:p w14:paraId="3BAAA09A" w14:textId="77777777" w:rsidR="00A45520" w:rsidRPr="00FE5E75" w:rsidRDefault="00A45520" w:rsidP="00005585">
            <w:pPr>
              <w:jc w:val="center"/>
              <w:rPr>
                <w:rFonts w:ascii="Calibri" w:hAnsi="Calibri" w:cs="Calibri"/>
                <w:bCs/>
                <w:color w:val="000000" w:themeColor="text1"/>
                <w:szCs w:val="24"/>
              </w:rPr>
            </w:pPr>
            <w:r w:rsidRPr="00FE5E75">
              <w:rPr>
                <w:rFonts w:ascii="Calibri" w:hAnsi="Calibri" w:cs="Calibri"/>
                <w:bCs/>
                <w:color w:val="000000" w:themeColor="text1"/>
                <w:szCs w:val="24"/>
              </w:rPr>
              <w:t>72,366</w:t>
            </w:r>
          </w:p>
        </w:tc>
      </w:tr>
    </w:tbl>
    <w:p w14:paraId="7D3B8CAA" w14:textId="77777777" w:rsidR="00A45520" w:rsidRPr="00D15521" w:rsidRDefault="00A45520" w:rsidP="00A45520">
      <w:pPr>
        <w:pStyle w:val="ListParagraph"/>
        <w:numPr>
          <w:ilvl w:val="0"/>
          <w:numId w:val="5"/>
        </w:numPr>
        <w:spacing w:before="120" w:after="120"/>
        <w:contextualSpacing w:val="0"/>
        <w:rPr>
          <w:rFonts w:cs="Arial"/>
          <w:b/>
          <w:bCs/>
          <w:color w:val="000000" w:themeColor="text1"/>
          <w:szCs w:val="24"/>
        </w:rPr>
      </w:pPr>
      <w:r w:rsidRPr="00D15521">
        <w:rPr>
          <w:rFonts w:cs="Arial"/>
          <w:b/>
          <w:bCs/>
          <w:color w:val="000000" w:themeColor="text1"/>
          <w:szCs w:val="24"/>
        </w:rPr>
        <w:t>Step D</w:t>
      </w:r>
      <w:r>
        <w:rPr>
          <w:rFonts w:cs="Arial"/>
          <w:b/>
          <w:bCs/>
          <w:color w:val="000000" w:themeColor="text1"/>
          <w:szCs w:val="24"/>
        </w:rPr>
        <w:t xml:space="preserve">: </w:t>
      </w:r>
      <w:r w:rsidRPr="00D15521">
        <w:rPr>
          <w:rFonts w:cs="Arial"/>
          <w:b/>
          <w:bCs/>
          <w:color w:val="000000" w:themeColor="text1"/>
          <w:szCs w:val="24"/>
        </w:rPr>
        <w:t>Set the Pay.</w:t>
      </w:r>
    </w:p>
    <w:p w14:paraId="70904134" w14:textId="77777777" w:rsidR="00A45520" w:rsidRPr="00D15521" w:rsidRDefault="00A45520" w:rsidP="00A45520">
      <w:pPr>
        <w:pStyle w:val="ListParagraph"/>
        <w:numPr>
          <w:ilvl w:val="0"/>
          <w:numId w:val="40"/>
        </w:numPr>
        <w:spacing w:before="120" w:after="120"/>
        <w:contextualSpacing w:val="0"/>
        <w:rPr>
          <w:rFonts w:cs="Arial"/>
          <w:color w:val="000000" w:themeColor="text1"/>
          <w:szCs w:val="24"/>
        </w:rPr>
      </w:pPr>
      <w:r w:rsidRPr="00D15521">
        <w:rPr>
          <w:rFonts w:cs="Arial"/>
          <w:color w:val="000000" w:themeColor="text1"/>
          <w:szCs w:val="24"/>
        </w:rPr>
        <w:t xml:space="preserve">Find the locality pay table and the special rate table (if applicable) that apply to the position </w:t>
      </w:r>
      <w:r>
        <w:rPr>
          <w:rFonts w:cs="Arial"/>
          <w:color w:val="000000" w:themeColor="text1"/>
          <w:szCs w:val="24"/>
        </w:rPr>
        <w:t>the employee</w:t>
      </w:r>
      <w:r w:rsidRPr="00D15521">
        <w:rPr>
          <w:rFonts w:cs="Arial"/>
          <w:color w:val="000000" w:themeColor="text1"/>
          <w:szCs w:val="24"/>
        </w:rPr>
        <w:t xml:space="preserve"> is being promoted into</w:t>
      </w:r>
      <w:r>
        <w:rPr>
          <w:rFonts w:cs="Arial"/>
          <w:color w:val="000000" w:themeColor="text1"/>
          <w:szCs w:val="24"/>
        </w:rPr>
        <w:t>,</w:t>
      </w:r>
      <w:r w:rsidRPr="00D15521">
        <w:rPr>
          <w:rFonts w:cs="Arial"/>
          <w:color w:val="000000" w:themeColor="text1"/>
          <w:szCs w:val="24"/>
        </w:rPr>
        <w:t xml:space="preserve"> at the new location (if applicable).</w:t>
      </w:r>
    </w:p>
    <w:p w14:paraId="69225403" w14:textId="77777777" w:rsidR="00A45520" w:rsidRPr="002745D4" w:rsidRDefault="00A45520" w:rsidP="00A45520">
      <w:pPr>
        <w:pStyle w:val="ListParagraph"/>
        <w:spacing w:before="120" w:after="120"/>
        <w:ind w:left="1440"/>
        <w:contextualSpacing w:val="0"/>
        <w:rPr>
          <w:rFonts w:cs="Arial"/>
          <w:i/>
          <w:color w:val="000000" w:themeColor="text1"/>
          <w:szCs w:val="24"/>
        </w:rPr>
      </w:pPr>
      <w:r w:rsidRPr="002745D4">
        <w:rPr>
          <w:rFonts w:cs="Arial"/>
          <w:i/>
          <w:color w:val="000000" w:themeColor="text1"/>
          <w:szCs w:val="24"/>
        </w:rPr>
        <w:t>The A</w:t>
      </w:r>
      <w:r>
        <w:rPr>
          <w:rFonts w:cs="Arial"/>
          <w:i/>
          <w:color w:val="000000" w:themeColor="text1"/>
          <w:szCs w:val="24"/>
        </w:rPr>
        <w:t>TL</w:t>
      </w:r>
      <w:r w:rsidRPr="002745D4">
        <w:rPr>
          <w:rFonts w:cs="Arial"/>
          <w:i/>
          <w:color w:val="000000" w:themeColor="text1"/>
          <w:szCs w:val="24"/>
        </w:rPr>
        <w:t xml:space="preserve"> locality and Special Rate Table 999B apply to a GS-2210-</w:t>
      </w:r>
      <w:r>
        <w:rPr>
          <w:rFonts w:cs="Arial"/>
          <w:i/>
          <w:color w:val="000000" w:themeColor="text1"/>
          <w:szCs w:val="24"/>
        </w:rPr>
        <w:t>11</w:t>
      </w:r>
      <w:r w:rsidRPr="002745D4">
        <w:rPr>
          <w:rFonts w:cs="Arial"/>
          <w:i/>
          <w:color w:val="000000" w:themeColor="text1"/>
          <w:szCs w:val="24"/>
        </w:rPr>
        <w:t xml:space="preserve"> position in A</w:t>
      </w:r>
      <w:r>
        <w:rPr>
          <w:rFonts w:cs="Arial"/>
          <w:i/>
          <w:color w:val="000000" w:themeColor="text1"/>
          <w:szCs w:val="24"/>
        </w:rPr>
        <w:t>tlanta</w:t>
      </w:r>
      <w:r w:rsidRPr="002745D4">
        <w:rPr>
          <w:rFonts w:cs="Arial"/>
          <w:i/>
          <w:color w:val="000000" w:themeColor="text1"/>
          <w:szCs w:val="24"/>
        </w:rPr>
        <w:t>.</w:t>
      </w:r>
    </w:p>
    <w:p w14:paraId="64FDD51F" w14:textId="77777777" w:rsidR="00A45520" w:rsidRDefault="00A45520" w:rsidP="00A45520">
      <w:pPr>
        <w:pStyle w:val="ListParagraph"/>
        <w:numPr>
          <w:ilvl w:val="0"/>
          <w:numId w:val="40"/>
        </w:numPr>
        <w:spacing w:before="120" w:after="120"/>
        <w:contextualSpacing w:val="0"/>
        <w:rPr>
          <w:rFonts w:cs="Arial"/>
          <w:color w:val="000000" w:themeColor="text1"/>
          <w:szCs w:val="24"/>
        </w:rPr>
      </w:pPr>
      <w:r w:rsidRPr="00D15521">
        <w:rPr>
          <w:rFonts w:cs="Arial"/>
          <w:color w:val="000000" w:themeColor="text1"/>
          <w:szCs w:val="24"/>
        </w:rPr>
        <w:t xml:space="preserve">Compare the steps on both pay tables to determine the highest applicable rate range. Literally compare the dollar amount of step 1 on the </w:t>
      </w:r>
      <w:r>
        <w:rPr>
          <w:rFonts w:cs="Arial"/>
          <w:color w:val="000000" w:themeColor="text1"/>
          <w:szCs w:val="24"/>
        </w:rPr>
        <w:t>locality</w:t>
      </w:r>
      <w:r w:rsidRPr="00D15521">
        <w:rPr>
          <w:rFonts w:cs="Arial"/>
          <w:color w:val="000000" w:themeColor="text1"/>
          <w:szCs w:val="24"/>
        </w:rPr>
        <w:t xml:space="preserve"> table to the dollar amount of step 1 on the special rate table (and do that for each step).</w:t>
      </w:r>
    </w:p>
    <w:tbl>
      <w:tblPr>
        <w:tblStyle w:val="TableGridLight"/>
        <w:tblW w:w="107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990"/>
        <w:gridCol w:w="540"/>
        <w:gridCol w:w="900"/>
        <w:gridCol w:w="900"/>
        <w:gridCol w:w="900"/>
        <w:gridCol w:w="900"/>
        <w:gridCol w:w="900"/>
        <w:gridCol w:w="900"/>
        <w:gridCol w:w="900"/>
        <w:gridCol w:w="900"/>
        <w:gridCol w:w="900"/>
        <w:gridCol w:w="1080"/>
      </w:tblGrid>
      <w:tr w:rsidR="00A45520" w:rsidRPr="00DC7F90" w14:paraId="65CADAAD" w14:textId="77777777" w:rsidTr="00005585">
        <w:trPr>
          <w:tblHeader/>
        </w:trPr>
        <w:tc>
          <w:tcPr>
            <w:tcW w:w="990" w:type="dxa"/>
            <w:shd w:val="clear" w:color="auto" w:fill="D9D9D9" w:themeFill="background1" w:themeFillShade="D9"/>
          </w:tcPr>
          <w:p w14:paraId="78E604E3"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2B56779F"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2F37CBAE"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A8D9F8A"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762E35FD"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65DA2857"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7D4A6E23"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2B70416F"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C8AF799"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4A496BDE"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7DBC01D4"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309F2E95"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A45520" w:rsidRPr="00DC7F90" w14:paraId="2D2B3B33" w14:textId="77777777" w:rsidTr="00005585">
        <w:tc>
          <w:tcPr>
            <w:tcW w:w="990" w:type="dxa"/>
          </w:tcPr>
          <w:p w14:paraId="323402CE" w14:textId="77777777" w:rsidR="00A45520" w:rsidRPr="00CF4585" w:rsidRDefault="00A45520" w:rsidP="00005585">
            <w:pPr>
              <w:jc w:val="center"/>
              <w:rPr>
                <w:rFonts w:ascii="Calibri" w:hAnsi="Calibri" w:cs="Calibri"/>
                <w:b/>
                <w:bCs/>
                <w:color w:val="000000" w:themeColor="text1"/>
                <w:szCs w:val="24"/>
              </w:rPr>
            </w:pPr>
            <w:r w:rsidRPr="00CF4585">
              <w:rPr>
                <w:rFonts w:ascii="Calibri" w:hAnsi="Calibri" w:cs="Calibri"/>
                <w:b/>
                <w:bCs/>
                <w:color w:val="000000" w:themeColor="text1"/>
                <w:szCs w:val="24"/>
              </w:rPr>
              <w:t>Atlanta</w:t>
            </w:r>
          </w:p>
        </w:tc>
        <w:tc>
          <w:tcPr>
            <w:tcW w:w="540" w:type="dxa"/>
            <w:vAlign w:val="center"/>
            <w:hideMark/>
          </w:tcPr>
          <w:p w14:paraId="105C5827"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11</w:t>
            </w:r>
          </w:p>
        </w:tc>
        <w:tc>
          <w:tcPr>
            <w:tcW w:w="900" w:type="dxa"/>
            <w:shd w:val="clear" w:color="auto" w:fill="CCC0D9" w:themeFill="accent4" w:themeFillTint="66"/>
            <w:vAlign w:val="center"/>
            <w:hideMark/>
          </w:tcPr>
          <w:p w14:paraId="41AE964D"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63,161</w:t>
            </w:r>
          </w:p>
        </w:tc>
        <w:tc>
          <w:tcPr>
            <w:tcW w:w="900" w:type="dxa"/>
            <w:shd w:val="clear" w:color="auto" w:fill="CCC0D9" w:themeFill="accent4" w:themeFillTint="66"/>
            <w:vAlign w:val="center"/>
            <w:hideMark/>
          </w:tcPr>
          <w:p w14:paraId="61C8E269"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65,266</w:t>
            </w:r>
          </w:p>
        </w:tc>
        <w:tc>
          <w:tcPr>
            <w:tcW w:w="900" w:type="dxa"/>
            <w:shd w:val="clear" w:color="auto" w:fill="CCC0D9" w:themeFill="accent4" w:themeFillTint="66"/>
            <w:vAlign w:val="center"/>
            <w:hideMark/>
          </w:tcPr>
          <w:p w14:paraId="72A2B932"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67,371</w:t>
            </w:r>
          </w:p>
        </w:tc>
        <w:tc>
          <w:tcPr>
            <w:tcW w:w="900" w:type="dxa"/>
            <w:shd w:val="clear" w:color="auto" w:fill="CCC0D9" w:themeFill="accent4" w:themeFillTint="66"/>
            <w:vAlign w:val="center"/>
            <w:hideMark/>
          </w:tcPr>
          <w:p w14:paraId="67A7B84F"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69,476</w:t>
            </w:r>
          </w:p>
        </w:tc>
        <w:tc>
          <w:tcPr>
            <w:tcW w:w="900" w:type="dxa"/>
            <w:shd w:val="clear" w:color="auto" w:fill="CCC0D9" w:themeFill="accent4" w:themeFillTint="66"/>
            <w:vAlign w:val="center"/>
            <w:hideMark/>
          </w:tcPr>
          <w:p w14:paraId="2856A65D"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71,581</w:t>
            </w:r>
          </w:p>
        </w:tc>
        <w:tc>
          <w:tcPr>
            <w:tcW w:w="900" w:type="dxa"/>
            <w:shd w:val="clear" w:color="auto" w:fill="CCC0D9" w:themeFill="accent4" w:themeFillTint="66"/>
            <w:vAlign w:val="center"/>
            <w:hideMark/>
          </w:tcPr>
          <w:p w14:paraId="1F38F456"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73,686</w:t>
            </w:r>
          </w:p>
        </w:tc>
        <w:tc>
          <w:tcPr>
            <w:tcW w:w="900" w:type="dxa"/>
            <w:shd w:val="clear" w:color="auto" w:fill="CCC0D9" w:themeFill="accent4" w:themeFillTint="66"/>
            <w:vAlign w:val="center"/>
            <w:hideMark/>
          </w:tcPr>
          <w:p w14:paraId="670243B5"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75,791</w:t>
            </w:r>
          </w:p>
        </w:tc>
        <w:tc>
          <w:tcPr>
            <w:tcW w:w="900" w:type="dxa"/>
            <w:shd w:val="clear" w:color="auto" w:fill="CCC0D9" w:themeFill="accent4" w:themeFillTint="66"/>
            <w:vAlign w:val="center"/>
            <w:hideMark/>
          </w:tcPr>
          <w:p w14:paraId="5CEC66FF"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77,896</w:t>
            </w:r>
          </w:p>
        </w:tc>
        <w:tc>
          <w:tcPr>
            <w:tcW w:w="900" w:type="dxa"/>
            <w:shd w:val="clear" w:color="auto" w:fill="CCC0D9" w:themeFill="accent4" w:themeFillTint="66"/>
            <w:vAlign w:val="center"/>
            <w:hideMark/>
          </w:tcPr>
          <w:p w14:paraId="74382238"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80,001</w:t>
            </w:r>
          </w:p>
        </w:tc>
        <w:tc>
          <w:tcPr>
            <w:tcW w:w="1080" w:type="dxa"/>
            <w:shd w:val="clear" w:color="auto" w:fill="CCC0D9" w:themeFill="accent4" w:themeFillTint="66"/>
            <w:vAlign w:val="center"/>
            <w:hideMark/>
          </w:tcPr>
          <w:p w14:paraId="2885B987"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82,106</w:t>
            </w:r>
          </w:p>
        </w:tc>
      </w:tr>
      <w:tr w:rsidR="00A45520" w:rsidRPr="00DC7F90" w14:paraId="4BFF33E3" w14:textId="77777777" w:rsidTr="00005585">
        <w:tc>
          <w:tcPr>
            <w:tcW w:w="990" w:type="dxa"/>
          </w:tcPr>
          <w:p w14:paraId="6E8ACE1E" w14:textId="77777777" w:rsidR="00A45520" w:rsidRPr="00CF4585" w:rsidRDefault="00A45520" w:rsidP="00005585">
            <w:pPr>
              <w:jc w:val="center"/>
              <w:rPr>
                <w:rFonts w:ascii="Calibri" w:hAnsi="Calibri" w:cs="Calibri"/>
                <w:b/>
                <w:bCs/>
                <w:color w:val="000000" w:themeColor="text1"/>
                <w:szCs w:val="24"/>
              </w:rPr>
            </w:pPr>
            <w:r w:rsidRPr="00CF4585">
              <w:rPr>
                <w:rFonts w:ascii="Calibri" w:hAnsi="Calibri" w:cs="Calibri"/>
                <w:b/>
                <w:bCs/>
                <w:color w:val="000000" w:themeColor="text1"/>
                <w:szCs w:val="24"/>
              </w:rPr>
              <w:lastRenderedPageBreak/>
              <w:t>999B</w:t>
            </w:r>
          </w:p>
        </w:tc>
        <w:tc>
          <w:tcPr>
            <w:tcW w:w="540" w:type="dxa"/>
            <w:vAlign w:val="center"/>
          </w:tcPr>
          <w:p w14:paraId="5E1256BF"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11</w:t>
            </w:r>
          </w:p>
        </w:tc>
        <w:tc>
          <w:tcPr>
            <w:tcW w:w="900" w:type="dxa"/>
            <w:vAlign w:val="center"/>
          </w:tcPr>
          <w:p w14:paraId="0096D55A"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61,748</w:t>
            </w:r>
          </w:p>
        </w:tc>
        <w:tc>
          <w:tcPr>
            <w:tcW w:w="900" w:type="dxa"/>
            <w:shd w:val="clear" w:color="auto" w:fill="auto"/>
            <w:vAlign w:val="center"/>
          </w:tcPr>
          <w:p w14:paraId="358389C1"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63,806</w:t>
            </w:r>
          </w:p>
        </w:tc>
        <w:tc>
          <w:tcPr>
            <w:tcW w:w="900" w:type="dxa"/>
            <w:shd w:val="clear" w:color="auto" w:fill="auto"/>
            <w:vAlign w:val="center"/>
          </w:tcPr>
          <w:p w14:paraId="12488377"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65,864</w:t>
            </w:r>
          </w:p>
        </w:tc>
        <w:tc>
          <w:tcPr>
            <w:tcW w:w="900" w:type="dxa"/>
            <w:shd w:val="clear" w:color="auto" w:fill="auto"/>
            <w:vAlign w:val="center"/>
          </w:tcPr>
          <w:p w14:paraId="02E81CB7"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67,922</w:t>
            </w:r>
          </w:p>
        </w:tc>
        <w:tc>
          <w:tcPr>
            <w:tcW w:w="900" w:type="dxa"/>
            <w:shd w:val="clear" w:color="auto" w:fill="auto"/>
            <w:vAlign w:val="center"/>
          </w:tcPr>
          <w:p w14:paraId="1DA2399A"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69,980</w:t>
            </w:r>
          </w:p>
        </w:tc>
        <w:tc>
          <w:tcPr>
            <w:tcW w:w="900" w:type="dxa"/>
            <w:shd w:val="clear" w:color="auto" w:fill="auto"/>
            <w:vAlign w:val="center"/>
          </w:tcPr>
          <w:p w14:paraId="7388875C"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72,038</w:t>
            </w:r>
          </w:p>
        </w:tc>
        <w:tc>
          <w:tcPr>
            <w:tcW w:w="900" w:type="dxa"/>
            <w:shd w:val="clear" w:color="auto" w:fill="auto"/>
            <w:vAlign w:val="center"/>
          </w:tcPr>
          <w:p w14:paraId="57BDD107"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74,096</w:t>
            </w:r>
          </w:p>
        </w:tc>
        <w:tc>
          <w:tcPr>
            <w:tcW w:w="900" w:type="dxa"/>
            <w:shd w:val="clear" w:color="auto" w:fill="auto"/>
            <w:vAlign w:val="center"/>
          </w:tcPr>
          <w:p w14:paraId="2808D615"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76,154</w:t>
            </w:r>
          </w:p>
        </w:tc>
        <w:tc>
          <w:tcPr>
            <w:tcW w:w="900" w:type="dxa"/>
            <w:shd w:val="clear" w:color="auto" w:fill="auto"/>
            <w:vAlign w:val="center"/>
          </w:tcPr>
          <w:p w14:paraId="7609A39D"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78,212</w:t>
            </w:r>
          </w:p>
        </w:tc>
        <w:tc>
          <w:tcPr>
            <w:tcW w:w="1080" w:type="dxa"/>
            <w:shd w:val="clear" w:color="auto" w:fill="auto"/>
            <w:vAlign w:val="center"/>
          </w:tcPr>
          <w:p w14:paraId="6AD6C2E1"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80,870</w:t>
            </w:r>
          </w:p>
        </w:tc>
      </w:tr>
    </w:tbl>
    <w:p w14:paraId="187678F0" w14:textId="77777777" w:rsidR="00A45520" w:rsidRDefault="00A45520" w:rsidP="00A45520">
      <w:pPr>
        <w:pStyle w:val="ListParagraph"/>
        <w:numPr>
          <w:ilvl w:val="0"/>
          <w:numId w:val="40"/>
        </w:numPr>
        <w:spacing w:before="120" w:after="120"/>
        <w:contextualSpacing w:val="0"/>
        <w:rPr>
          <w:rFonts w:cs="Arial"/>
          <w:color w:val="000000" w:themeColor="text1"/>
          <w:szCs w:val="24"/>
        </w:rPr>
      </w:pPr>
      <w:r w:rsidRPr="00D15521">
        <w:rPr>
          <w:rFonts w:cs="Arial"/>
          <w:color w:val="000000" w:themeColor="text1"/>
          <w:szCs w:val="24"/>
        </w:rPr>
        <w:t xml:space="preserve">Notice how the steps are all higher on the </w:t>
      </w:r>
      <w:r>
        <w:rPr>
          <w:rFonts w:cs="Arial"/>
          <w:color w:val="000000" w:themeColor="text1"/>
          <w:szCs w:val="24"/>
        </w:rPr>
        <w:t>locality</w:t>
      </w:r>
      <w:r w:rsidRPr="00D15521">
        <w:rPr>
          <w:rFonts w:cs="Arial"/>
          <w:color w:val="000000" w:themeColor="text1"/>
          <w:szCs w:val="24"/>
        </w:rPr>
        <w:t xml:space="preserve"> table; therefore, the </w:t>
      </w:r>
      <w:r>
        <w:rPr>
          <w:rFonts w:cs="Arial"/>
          <w:color w:val="000000" w:themeColor="text1"/>
          <w:szCs w:val="24"/>
        </w:rPr>
        <w:t>locality table</w:t>
      </w:r>
      <w:r w:rsidRPr="00D15521">
        <w:rPr>
          <w:rFonts w:cs="Arial"/>
          <w:color w:val="000000" w:themeColor="text1"/>
          <w:szCs w:val="24"/>
        </w:rPr>
        <w:t xml:space="preserve"> is the highest applicable rate range for steps 1-10. </w:t>
      </w:r>
    </w:p>
    <w:p w14:paraId="140A5121" w14:textId="77777777" w:rsidR="00A45520" w:rsidRDefault="00A45520" w:rsidP="00A45520">
      <w:pPr>
        <w:pStyle w:val="ListParagraph"/>
        <w:numPr>
          <w:ilvl w:val="0"/>
          <w:numId w:val="40"/>
        </w:numPr>
        <w:spacing w:before="120" w:after="120"/>
        <w:contextualSpacing w:val="0"/>
        <w:rPr>
          <w:rFonts w:cs="Arial"/>
          <w:color w:val="000000" w:themeColor="text1"/>
          <w:szCs w:val="24"/>
        </w:rPr>
      </w:pPr>
      <w:r w:rsidRPr="00BD6664">
        <w:rPr>
          <w:rFonts w:cs="Arial"/>
          <w:color w:val="000000" w:themeColor="text1"/>
          <w:szCs w:val="24"/>
        </w:rPr>
        <w:t xml:space="preserve">We will use the </w:t>
      </w:r>
      <w:r>
        <w:rPr>
          <w:rFonts w:cs="Arial"/>
          <w:color w:val="000000" w:themeColor="text1"/>
          <w:szCs w:val="24"/>
        </w:rPr>
        <w:t>locality table</w:t>
      </w:r>
      <w:r w:rsidRPr="00BD6664">
        <w:rPr>
          <w:rFonts w:cs="Arial"/>
          <w:color w:val="000000" w:themeColor="text1"/>
          <w:szCs w:val="24"/>
        </w:rPr>
        <w:t xml:space="preserve"> to set </w:t>
      </w:r>
      <w:r>
        <w:rPr>
          <w:rFonts w:cs="Arial"/>
          <w:color w:val="000000" w:themeColor="text1"/>
          <w:szCs w:val="24"/>
        </w:rPr>
        <w:t>the employee’s</w:t>
      </w:r>
      <w:r w:rsidRPr="00BD6664">
        <w:rPr>
          <w:rFonts w:cs="Arial"/>
          <w:color w:val="000000" w:themeColor="text1"/>
          <w:szCs w:val="24"/>
        </w:rPr>
        <w:t xml:space="preserve"> pay and </w:t>
      </w:r>
      <w:r w:rsidRPr="00BD6664">
        <w:rPr>
          <w:rFonts w:cs="Arial"/>
          <w:i/>
          <w:color w:val="000000" w:themeColor="text1"/>
          <w:szCs w:val="24"/>
        </w:rPr>
        <w:t>we won’t even look at the</w:t>
      </w:r>
      <w:r>
        <w:rPr>
          <w:rFonts w:cs="Arial"/>
          <w:i/>
          <w:color w:val="000000" w:themeColor="text1"/>
          <w:szCs w:val="24"/>
        </w:rPr>
        <w:t xml:space="preserve"> special rate </w:t>
      </w:r>
      <w:r w:rsidRPr="00BD6664">
        <w:rPr>
          <w:rFonts w:cs="Arial"/>
          <w:i/>
          <w:color w:val="000000" w:themeColor="text1"/>
          <w:szCs w:val="24"/>
        </w:rPr>
        <w:t>table</w:t>
      </w:r>
      <w:r w:rsidRPr="00BD6664">
        <w:rPr>
          <w:rFonts w:cs="Arial"/>
          <w:color w:val="000000" w:themeColor="text1"/>
          <w:szCs w:val="24"/>
        </w:rPr>
        <w:t>.</w:t>
      </w:r>
    </w:p>
    <w:p w14:paraId="6AD70C78" w14:textId="77777777" w:rsidR="00A45520" w:rsidRPr="005156BB" w:rsidRDefault="00A45520" w:rsidP="00A45520">
      <w:pPr>
        <w:pStyle w:val="ListParagraph"/>
        <w:numPr>
          <w:ilvl w:val="0"/>
          <w:numId w:val="40"/>
        </w:numPr>
        <w:spacing w:before="120" w:after="120"/>
        <w:contextualSpacing w:val="0"/>
        <w:rPr>
          <w:rFonts w:cs="Arial"/>
          <w:color w:val="000000" w:themeColor="text1"/>
          <w:szCs w:val="24"/>
        </w:rPr>
      </w:pPr>
      <w:r w:rsidRPr="00BD6664">
        <w:rPr>
          <w:rFonts w:cs="Arial"/>
          <w:color w:val="000000" w:themeColor="text1"/>
          <w:szCs w:val="24"/>
        </w:rPr>
        <w:t>Slot $6</w:t>
      </w:r>
      <w:r>
        <w:rPr>
          <w:rFonts w:cs="Arial"/>
          <w:color w:val="000000" w:themeColor="text1"/>
          <w:szCs w:val="24"/>
        </w:rPr>
        <w:t>6,801</w:t>
      </w:r>
      <w:r w:rsidRPr="00BD6664">
        <w:rPr>
          <w:rFonts w:cs="Arial"/>
          <w:color w:val="000000" w:themeColor="text1"/>
          <w:szCs w:val="24"/>
        </w:rPr>
        <w:t xml:space="preserve"> into grade 11 on the </w:t>
      </w:r>
      <w:r>
        <w:rPr>
          <w:rFonts w:cs="Arial"/>
          <w:color w:val="000000" w:themeColor="text1"/>
          <w:szCs w:val="24"/>
        </w:rPr>
        <w:t>locality</w:t>
      </w:r>
      <w:r w:rsidRPr="00BD6664">
        <w:rPr>
          <w:rFonts w:cs="Arial"/>
          <w:color w:val="000000" w:themeColor="text1"/>
          <w:szCs w:val="24"/>
        </w:rPr>
        <w:t xml:space="preserve"> table. </w:t>
      </w:r>
      <w:r w:rsidRPr="00BD6664">
        <w:rPr>
          <w:rFonts w:cs="Arial"/>
          <w:i/>
          <w:color w:val="000000" w:themeColor="text1"/>
          <w:szCs w:val="24"/>
        </w:rPr>
        <w:t>$6</w:t>
      </w:r>
      <w:r>
        <w:rPr>
          <w:rFonts w:cs="Arial"/>
          <w:i/>
          <w:color w:val="000000" w:themeColor="text1"/>
          <w:szCs w:val="24"/>
        </w:rPr>
        <w:t>6,801</w:t>
      </w:r>
      <w:r w:rsidRPr="00BD6664">
        <w:rPr>
          <w:rFonts w:cs="Arial"/>
          <w:i/>
          <w:color w:val="000000" w:themeColor="text1"/>
          <w:szCs w:val="24"/>
        </w:rPr>
        <w:t xml:space="preserve"> falls between step </w:t>
      </w:r>
      <w:r>
        <w:rPr>
          <w:rFonts w:cs="Arial"/>
          <w:i/>
          <w:color w:val="000000" w:themeColor="text1"/>
          <w:szCs w:val="24"/>
        </w:rPr>
        <w:t>2</w:t>
      </w:r>
      <w:r w:rsidRPr="00BD6664">
        <w:rPr>
          <w:rFonts w:cs="Arial"/>
          <w:i/>
          <w:color w:val="000000" w:themeColor="text1"/>
          <w:szCs w:val="24"/>
        </w:rPr>
        <w:t xml:space="preserve"> and </w:t>
      </w:r>
      <w:r>
        <w:rPr>
          <w:rFonts w:cs="Arial"/>
          <w:i/>
          <w:color w:val="000000" w:themeColor="text1"/>
          <w:szCs w:val="24"/>
        </w:rPr>
        <w:t>3</w:t>
      </w:r>
      <w:r w:rsidRPr="00BD6664">
        <w:rPr>
          <w:rFonts w:cs="Arial"/>
          <w:i/>
          <w:color w:val="000000" w:themeColor="text1"/>
          <w:szCs w:val="24"/>
        </w:rPr>
        <w:t>.</w:t>
      </w:r>
      <w:r w:rsidRPr="00BD6664">
        <w:rPr>
          <w:rFonts w:cs="Arial"/>
          <w:i/>
          <w:iCs/>
          <w:color w:val="000000" w:themeColor="text1"/>
          <w:szCs w:val="24"/>
        </w:rPr>
        <w:t xml:space="preserve"> </w:t>
      </w:r>
    </w:p>
    <w:tbl>
      <w:tblPr>
        <w:tblStyle w:val="TableGridLight"/>
        <w:tblW w:w="107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990"/>
        <w:gridCol w:w="540"/>
        <w:gridCol w:w="900"/>
        <w:gridCol w:w="900"/>
        <w:gridCol w:w="900"/>
        <w:gridCol w:w="900"/>
        <w:gridCol w:w="900"/>
        <w:gridCol w:w="900"/>
        <w:gridCol w:w="900"/>
        <w:gridCol w:w="900"/>
        <w:gridCol w:w="900"/>
        <w:gridCol w:w="1080"/>
      </w:tblGrid>
      <w:tr w:rsidR="00A45520" w:rsidRPr="00DC7F90" w14:paraId="42A4247D" w14:textId="77777777" w:rsidTr="00005585">
        <w:trPr>
          <w:tblHeader/>
        </w:trPr>
        <w:tc>
          <w:tcPr>
            <w:tcW w:w="990" w:type="dxa"/>
            <w:shd w:val="clear" w:color="auto" w:fill="D9D9D9" w:themeFill="background1" w:themeFillShade="D9"/>
          </w:tcPr>
          <w:p w14:paraId="57063B3F"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251BD035"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370F3F72"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5F01C91C"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628D2910"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5C6D283F"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62ADE621"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446279BF"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10E57499"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4DB6CDC0"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7900131E"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12EA53F9"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A45520" w:rsidRPr="00DC7F90" w14:paraId="0557F074" w14:textId="77777777" w:rsidTr="00005585">
        <w:tc>
          <w:tcPr>
            <w:tcW w:w="990" w:type="dxa"/>
          </w:tcPr>
          <w:p w14:paraId="2E18AF9F" w14:textId="77777777" w:rsidR="00A45520" w:rsidRPr="00CF4585" w:rsidRDefault="00A45520" w:rsidP="00005585">
            <w:pPr>
              <w:jc w:val="center"/>
              <w:rPr>
                <w:rFonts w:ascii="Calibri" w:hAnsi="Calibri" w:cs="Calibri"/>
                <w:b/>
                <w:bCs/>
                <w:color w:val="000000" w:themeColor="text1"/>
                <w:szCs w:val="24"/>
              </w:rPr>
            </w:pPr>
            <w:r w:rsidRPr="00CF4585">
              <w:rPr>
                <w:rFonts w:ascii="Calibri" w:hAnsi="Calibri" w:cs="Calibri"/>
                <w:b/>
                <w:bCs/>
                <w:color w:val="000000" w:themeColor="text1"/>
                <w:szCs w:val="24"/>
              </w:rPr>
              <w:t>Atlanta</w:t>
            </w:r>
          </w:p>
        </w:tc>
        <w:tc>
          <w:tcPr>
            <w:tcW w:w="540" w:type="dxa"/>
            <w:vAlign w:val="center"/>
            <w:hideMark/>
          </w:tcPr>
          <w:p w14:paraId="041622EF"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11</w:t>
            </w:r>
          </w:p>
        </w:tc>
        <w:tc>
          <w:tcPr>
            <w:tcW w:w="900" w:type="dxa"/>
            <w:vAlign w:val="center"/>
            <w:hideMark/>
          </w:tcPr>
          <w:p w14:paraId="6046D8D4"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63,161</w:t>
            </w:r>
          </w:p>
        </w:tc>
        <w:tc>
          <w:tcPr>
            <w:tcW w:w="900" w:type="dxa"/>
            <w:shd w:val="clear" w:color="auto" w:fill="A6A6A6" w:themeFill="background1" w:themeFillShade="A6"/>
            <w:vAlign w:val="center"/>
            <w:hideMark/>
          </w:tcPr>
          <w:p w14:paraId="18F92B17"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65,266</w:t>
            </w:r>
          </w:p>
        </w:tc>
        <w:tc>
          <w:tcPr>
            <w:tcW w:w="900" w:type="dxa"/>
            <w:shd w:val="clear" w:color="auto" w:fill="FFFF00"/>
            <w:vAlign w:val="center"/>
            <w:hideMark/>
          </w:tcPr>
          <w:p w14:paraId="29F6BE50"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67,371</w:t>
            </w:r>
          </w:p>
        </w:tc>
        <w:tc>
          <w:tcPr>
            <w:tcW w:w="900" w:type="dxa"/>
            <w:shd w:val="clear" w:color="auto" w:fill="auto"/>
            <w:vAlign w:val="center"/>
            <w:hideMark/>
          </w:tcPr>
          <w:p w14:paraId="79EFDC4D"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69,476</w:t>
            </w:r>
          </w:p>
        </w:tc>
        <w:tc>
          <w:tcPr>
            <w:tcW w:w="900" w:type="dxa"/>
            <w:shd w:val="clear" w:color="auto" w:fill="auto"/>
            <w:vAlign w:val="center"/>
            <w:hideMark/>
          </w:tcPr>
          <w:p w14:paraId="01E35CA1"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71,581</w:t>
            </w:r>
          </w:p>
        </w:tc>
        <w:tc>
          <w:tcPr>
            <w:tcW w:w="900" w:type="dxa"/>
            <w:shd w:val="clear" w:color="auto" w:fill="auto"/>
            <w:vAlign w:val="center"/>
            <w:hideMark/>
          </w:tcPr>
          <w:p w14:paraId="0A653A46"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73,686</w:t>
            </w:r>
          </w:p>
        </w:tc>
        <w:tc>
          <w:tcPr>
            <w:tcW w:w="900" w:type="dxa"/>
            <w:shd w:val="clear" w:color="auto" w:fill="auto"/>
            <w:vAlign w:val="center"/>
            <w:hideMark/>
          </w:tcPr>
          <w:p w14:paraId="6879423B"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75,791</w:t>
            </w:r>
          </w:p>
        </w:tc>
        <w:tc>
          <w:tcPr>
            <w:tcW w:w="900" w:type="dxa"/>
            <w:shd w:val="clear" w:color="auto" w:fill="auto"/>
            <w:vAlign w:val="center"/>
            <w:hideMark/>
          </w:tcPr>
          <w:p w14:paraId="0EEEC81D"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77,896</w:t>
            </w:r>
          </w:p>
        </w:tc>
        <w:tc>
          <w:tcPr>
            <w:tcW w:w="900" w:type="dxa"/>
            <w:shd w:val="clear" w:color="auto" w:fill="auto"/>
            <w:vAlign w:val="center"/>
            <w:hideMark/>
          </w:tcPr>
          <w:p w14:paraId="797FC04C"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80,001</w:t>
            </w:r>
          </w:p>
        </w:tc>
        <w:tc>
          <w:tcPr>
            <w:tcW w:w="1080" w:type="dxa"/>
            <w:shd w:val="clear" w:color="auto" w:fill="auto"/>
            <w:vAlign w:val="center"/>
            <w:hideMark/>
          </w:tcPr>
          <w:p w14:paraId="3501138E"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82,106</w:t>
            </w:r>
          </w:p>
        </w:tc>
      </w:tr>
    </w:tbl>
    <w:p w14:paraId="19B038A8" w14:textId="77777777" w:rsidR="00A45520" w:rsidRDefault="00A45520" w:rsidP="00A45520">
      <w:pPr>
        <w:pStyle w:val="ListParagraph"/>
        <w:numPr>
          <w:ilvl w:val="0"/>
          <w:numId w:val="40"/>
        </w:numPr>
        <w:spacing w:before="120" w:after="120"/>
        <w:contextualSpacing w:val="0"/>
        <w:rPr>
          <w:rFonts w:cs="Arial"/>
          <w:color w:val="000000" w:themeColor="text1"/>
          <w:szCs w:val="24"/>
        </w:rPr>
      </w:pPr>
      <w:r w:rsidRPr="002745D4">
        <w:rPr>
          <w:rFonts w:cs="Arial"/>
          <w:color w:val="000000" w:themeColor="text1"/>
          <w:szCs w:val="24"/>
        </w:rPr>
        <w:t>Pay is</w:t>
      </w:r>
      <w:r>
        <w:rPr>
          <w:rFonts w:cs="Arial"/>
          <w:color w:val="000000" w:themeColor="text1"/>
          <w:szCs w:val="24"/>
        </w:rPr>
        <w:t xml:space="preserve"> set at GS-11 step 3, $67,371, ATL locality</w:t>
      </w:r>
      <w:r w:rsidRPr="002745D4">
        <w:rPr>
          <w:rFonts w:cs="Arial"/>
          <w:color w:val="000000" w:themeColor="text1"/>
          <w:szCs w:val="24"/>
        </w:rPr>
        <w:t>. Don’t forget to look at HPR.</w:t>
      </w:r>
    </w:p>
    <w:p w14:paraId="25ED4CD9" w14:textId="4EFFD62F" w:rsidR="00A45520" w:rsidRDefault="00A45520" w:rsidP="0007444C">
      <w:pPr>
        <w:spacing w:after="120"/>
        <w:rPr>
          <w:rFonts w:cs="Arial"/>
          <w:i/>
          <w:iCs/>
          <w:color w:val="000000" w:themeColor="text1"/>
          <w:szCs w:val="24"/>
        </w:rPr>
      </w:pPr>
      <w:r w:rsidRPr="00195609">
        <w:rPr>
          <w:b/>
          <w:bCs/>
        </w:rPr>
        <w:t>Ex. 12 Highest Applicable Rate Range</w:t>
      </w:r>
      <w:r w:rsidR="00195609">
        <w:rPr>
          <w:b/>
          <w:bCs/>
        </w:rPr>
        <w:t xml:space="preserve">. </w:t>
      </w:r>
      <w:r w:rsidRPr="005E6830">
        <w:rPr>
          <w:rFonts w:cs="Arial"/>
          <w:i/>
          <w:iCs/>
          <w:color w:val="000000" w:themeColor="text1"/>
          <w:szCs w:val="24"/>
        </w:rPr>
        <w:t>$6</w:t>
      </w:r>
      <w:r>
        <w:rPr>
          <w:rFonts w:cs="Arial"/>
          <w:i/>
          <w:iCs/>
          <w:color w:val="000000" w:themeColor="text1"/>
          <w:szCs w:val="24"/>
        </w:rPr>
        <w:t>6,801</w:t>
      </w:r>
      <w:r w:rsidRPr="005E6830">
        <w:rPr>
          <w:rFonts w:cs="Arial"/>
          <w:i/>
          <w:iCs/>
          <w:color w:val="000000" w:themeColor="text1"/>
          <w:szCs w:val="24"/>
        </w:rPr>
        <w:t xml:space="preserve"> falls between step </w:t>
      </w:r>
      <w:r>
        <w:rPr>
          <w:rFonts w:cs="Arial"/>
          <w:i/>
          <w:iCs/>
          <w:color w:val="000000" w:themeColor="text1"/>
          <w:szCs w:val="24"/>
        </w:rPr>
        <w:t>3</w:t>
      </w:r>
      <w:r w:rsidRPr="005E6830">
        <w:rPr>
          <w:rFonts w:cs="Arial"/>
          <w:i/>
          <w:iCs/>
          <w:color w:val="000000" w:themeColor="text1"/>
          <w:szCs w:val="24"/>
        </w:rPr>
        <w:t xml:space="preserve"> and step </w:t>
      </w:r>
      <w:r>
        <w:rPr>
          <w:rFonts w:cs="Arial"/>
          <w:i/>
          <w:iCs/>
          <w:color w:val="000000" w:themeColor="text1"/>
          <w:szCs w:val="24"/>
        </w:rPr>
        <w:t>4</w:t>
      </w:r>
      <w:r w:rsidRPr="005E6830">
        <w:rPr>
          <w:rFonts w:cs="Arial"/>
          <w:i/>
          <w:iCs/>
          <w:color w:val="000000" w:themeColor="text1"/>
          <w:szCs w:val="24"/>
        </w:rPr>
        <w:t xml:space="preserve"> on the </w:t>
      </w:r>
      <w:r>
        <w:rPr>
          <w:rFonts w:cs="Arial"/>
          <w:i/>
          <w:iCs/>
          <w:color w:val="000000" w:themeColor="text1"/>
          <w:szCs w:val="24"/>
        </w:rPr>
        <w:t>special rate</w:t>
      </w:r>
      <w:r w:rsidRPr="005E6830">
        <w:rPr>
          <w:rFonts w:cs="Arial"/>
          <w:i/>
          <w:iCs/>
          <w:color w:val="000000" w:themeColor="text1"/>
          <w:szCs w:val="24"/>
        </w:rPr>
        <w:t xml:space="preserve"> table but because the </w:t>
      </w:r>
      <w:r>
        <w:rPr>
          <w:rFonts w:cs="Arial"/>
          <w:i/>
          <w:iCs/>
          <w:color w:val="000000" w:themeColor="text1"/>
          <w:szCs w:val="24"/>
        </w:rPr>
        <w:t>locality table</w:t>
      </w:r>
      <w:r w:rsidRPr="005E6830">
        <w:rPr>
          <w:rFonts w:cs="Arial"/>
          <w:i/>
          <w:iCs/>
          <w:color w:val="000000" w:themeColor="text1"/>
          <w:szCs w:val="24"/>
        </w:rPr>
        <w:t xml:space="preserve"> is the “highest applicable rate range” for </w:t>
      </w:r>
      <w:r>
        <w:rPr>
          <w:rFonts w:cs="Arial"/>
          <w:i/>
          <w:iCs/>
          <w:color w:val="000000" w:themeColor="text1"/>
          <w:szCs w:val="24"/>
        </w:rPr>
        <w:t>all steps at grade 11, that means we must use the locality</w:t>
      </w:r>
      <w:r w:rsidRPr="005E6830">
        <w:rPr>
          <w:rFonts w:cs="Arial"/>
          <w:i/>
          <w:iCs/>
          <w:color w:val="000000" w:themeColor="text1"/>
          <w:szCs w:val="24"/>
        </w:rPr>
        <w:t xml:space="preserve"> table</w:t>
      </w:r>
      <w:r>
        <w:rPr>
          <w:rFonts w:cs="Arial"/>
          <w:i/>
          <w:iCs/>
          <w:color w:val="000000" w:themeColor="text1"/>
          <w:szCs w:val="24"/>
        </w:rPr>
        <w:t>. We can’t use the special rate t</w:t>
      </w:r>
      <w:r w:rsidRPr="005E6830">
        <w:rPr>
          <w:rFonts w:cs="Arial"/>
          <w:i/>
          <w:iCs/>
          <w:color w:val="000000" w:themeColor="text1"/>
          <w:szCs w:val="24"/>
        </w:rPr>
        <w:t>able to set their pay</w:t>
      </w:r>
      <w:r>
        <w:rPr>
          <w:rFonts w:cs="Arial"/>
          <w:i/>
          <w:iCs/>
          <w:color w:val="000000" w:themeColor="text1"/>
          <w:szCs w:val="24"/>
        </w:rPr>
        <w:t xml:space="preserve"> </w:t>
      </w:r>
      <w:r w:rsidRPr="005E6830">
        <w:rPr>
          <w:rFonts w:cs="Arial"/>
          <w:i/>
          <w:iCs/>
          <w:color w:val="000000" w:themeColor="text1"/>
          <w:szCs w:val="24"/>
        </w:rPr>
        <w:t>in this example.</w:t>
      </w:r>
    </w:p>
    <w:tbl>
      <w:tblPr>
        <w:tblStyle w:val="TableGridLight"/>
        <w:tblW w:w="107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990"/>
        <w:gridCol w:w="540"/>
        <w:gridCol w:w="900"/>
        <w:gridCol w:w="900"/>
        <w:gridCol w:w="900"/>
        <w:gridCol w:w="900"/>
        <w:gridCol w:w="900"/>
        <w:gridCol w:w="900"/>
        <w:gridCol w:w="900"/>
        <w:gridCol w:w="900"/>
        <w:gridCol w:w="900"/>
        <w:gridCol w:w="1080"/>
      </w:tblGrid>
      <w:tr w:rsidR="00A45520" w:rsidRPr="00DC7F90" w14:paraId="7A8A09B7" w14:textId="77777777" w:rsidTr="00005585">
        <w:trPr>
          <w:tblHeader/>
        </w:trPr>
        <w:tc>
          <w:tcPr>
            <w:tcW w:w="990" w:type="dxa"/>
            <w:shd w:val="clear" w:color="auto" w:fill="D9D9D9" w:themeFill="background1" w:themeFillShade="D9"/>
          </w:tcPr>
          <w:p w14:paraId="1BA9D49C"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5D4E2BDA"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1AF53977"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4CAA59F4"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3E49C9AC"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2FCA91C5"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946F495"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221AC95"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60E6894C"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72E1928"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E87D745"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C5A2D57" w14:textId="77777777" w:rsidR="00A45520" w:rsidRPr="00DC7F90" w:rsidRDefault="00A45520"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A45520" w:rsidRPr="00DC7F90" w14:paraId="4E1C57C4" w14:textId="77777777" w:rsidTr="00005585">
        <w:tc>
          <w:tcPr>
            <w:tcW w:w="990" w:type="dxa"/>
          </w:tcPr>
          <w:p w14:paraId="1CA3AAA4" w14:textId="77777777" w:rsidR="00A45520" w:rsidRPr="00CF4585" w:rsidRDefault="00A45520" w:rsidP="00005585">
            <w:pPr>
              <w:jc w:val="center"/>
              <w:rPr>
                <w:rFonts w:ascii="Calibri" w:hAnsi="Calibri" w:cs="Calibri"/>
                <w:b/>
                <w:bCs/>
                <w:color w:val="000000" w:themeColor="text1"/>
                <w:szCs w:val="24"/>
              </w:rPr>
            </w:pPr>
            <w:r w:rsidRPr="00CF4585">
              <w:rPr>
                <w:rFonts w:ascii="Calibri" w:hAnsi="Calibri" w:cs="Calibri"/>
                <w:b/>
                <w:bCs/>
                <w:color w:val="000000" w:themeColor="text1"/>
                <w:szCs w:val="24"/>
              </w:rPr>
              <w:t>Atlanta</w:t>
            </w:r>
          </w:p>
        </w:tc>
        <w:tc>
          <w:tcPr>
            <w:tcW w:w="540" w:type="dxa"/>
            <w:vAlign w:val="center"/>
            <w:hideMark/>
          </w:tcPr>
          <w:p w14:paraId="4DD6247A"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11</w:t>
            </w:r>
          </w:p>
        </w:tc>
        <w:tc>
          <w:tcPr>
            <w:tcW w:w="900" w:type="dxa"/>
            <w:shd w:val="clear" w:color="auto" w:fill="auto"/>
            <w:vAlign w:val="center"/>
            <w:hideMark/>
          </w:tcPr>
          <w:p w14:paraId="2B42406D"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63,161</w:t>
            </w:r>
          </w:p>
        </w:tc>
        <w:tc>
          <w:tcPr>
            <w:tcW w:w="900" w:type="dxa"/>
            <w:shd w:val="clear" w:color="auto" w:fill="A6A6A6" w:themeFill="background1" w:themeFillShade="A6"/>
            <w:vAlign w:val="center"/>
            <w:hideMark/>
          </w:tcPr>
          <w:p w14:paraId="27AE62DA"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65,266</w:t>
            </w:r>
          </w:p>
        </w:tc>
        <w:tc>
          <w:tcPr>
            <w:tcW w:w="900" w:type="dxa"/>
            <w:shd w:val="clear" w:color="auto" w:fill="FFFF00"/>
            <w:vAlign w:val="center"/>
            <w:hideMark/>
          </w:tcPr>
          <w:p w14:paraId="68130315"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67,371</w:t>
            </w:r>
          </w:p>
        </w:tc>
        <w:tc>
          <w:tcPr>
            <w:tcW w:w="900" w:type="dxa"/>
            <w:shd w:val="clear" w:color="auto" w:fill="auto"/>
            <w:vAlign w:val="center"/>
            <w:hideMark/>
          </w:tcPr>
          <w:p w14:paraId="3C6A3E2E"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69,476</w:t>
            </w:r>
          </w:p>
        </w:tc>
        <w:tc>
          <w:tcPr>
            <w:tcW w:w="900" w:type="dxa"/>
            <w:shd w:val="clear" w:color="auto" w:fill="auto"/>
            <w:vAlign w:val="center"/>
            <w:hideMark/>
          </w:tcPr>
          <w:p w14:paraId="52E046B9"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71,581</w:t>
            </w:r>
          </w:p>
        </w:tc>
        <w:tc>
          <w:tcPr>
            <w:tcW w:w="900" w:type="dxa"/>
            <w:shd w:val="clear" w:color="auto" w:fill="auto"/>
            <w:vAlign w:val="center"/>
            <w:hideMark/>
          </w:tcPr>
          <w:p w14:paraId="01060326"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73,686</w:t>
            </w:r>
          </w:p>
        </w:tc>
        <w:tc>
          <w:tcPr>
            <w:tcW w:w="900" w:type="dxa"/>
            <w:shd w:val="clear" w:color="auto" w:fill="auto"/>
            <w:vAlign w:val="center"/>
            <w:hideMark/>
          </w:tcPr>
          <w:p w14:paraId="5EB37769"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75,791</w:t>
            </w:r>
          </w:p>
        </w:tc>
        <w:tc>
          <w:tcPr>
            <w:tcW w:w="900" w:type="dxa"/>
            <w:shd w:val="clear" w:color="auto" w:fill="auto"/>
            <w:vAlign w:val="center"/>
            <w:hideMark/>
          </w:tcPr>
          <w:p w14:paraId="25F8D03D"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77,896</w:t>
            </w:r>
          </w:p>
        </w:tc>
        <w:tc>
          <w:tcPr>
            <w:tcW w:w="900" w:type="dxa"/>
            <w:shd w:val="clear" w:color="auto" w:fill="auto"/>
            <w:vAlign w:val="center"/>
            <w:hideMark/>
          </w:tcPr>
          <w:p w14:paraId="555971FA"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80,001</w:t>
            </w:r>
          </w:p>
        </w:tc>
        <w:tc>
          <w:tcPr>
            <w:tcW w:w="1080" w:type="dxa"/>
            <w:shd w:val="clear" w:color="auto" w:fill="auto"/>
            <w:vAlign w:val="center"/>
            <w:hideMark/>
          </w:tcPr>
          <w:p w14:paraId="6376580A"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82,106</w:t>
            </w:r>
          </w:p>
        </w:tc>
      </w:tr>
      <w:tr w:rsidR="00A45520" w:rsidRPr="00DC7F90" w14:paraId="2D48219B" w14:textId="77777777" w:rsidTr="00005585">
        <w:tc>
          <w:tcPr>
            <w:tcW w:w="990" w:type="dxa"/>
          </w:tcPr>
          <w:p w14:paraId="305FD5C4" w14:textId="77777777" w:rsidR="00A45520" w:rsidRPr="00CF4585" w:rsidRDefault="00A45520" w:rsidP="00005585">
            <w:pPr>
              <w:jc w:val="center"/>
              <w:rPr>
                <w:rFonts w:ascii="Calibri" w:hAnsi="Calibri" w:cs="Calibri"/>
                <w:b/>
                <w:bCs/>
                <w:color w:val="000000" w:themeColor="text1"/>
                <w:szCs w:val="24"/>
              </w:rPr>
            </w:pPr>
            <w:r w:rsidRPr="00CF4585">
              <w:rPr>
                <w:rFonts w:ascii="Calibri" w:hAnsi="Calibri" w:cs="Calibri"/>
                <w:b/>
                <w:bCs/>
                <w:color w:val="000000" w:themeColor="text1"/>
                <w:szCs w:val="24"/>
              </w:rPr>
              <w:t>999B</w:t>
            </w:r>
          </w:p>
        </w:tc>
        <w:tc>
          <w:tcPr>
            <w:tcW w:w="540" w:type="dxa"/>
            <w:vAlign w:val="center"/>
          </w:tcPr>
          <w:p w14:paraId="679898B1"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11</w:t>
            </w:r>
          </w:p>
        </w:tc>
        <w:tc>
          <w:tcPr>
            <w:tcW w:w="900" w:type="dxa"/>
            <w:vAlign w:val="center"/>
          </w:tcPr>
          <w:p w14:paraId="6426ABFE"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61,748</w:t>
            </w:r>
          </w:p>
        </w:tc>
        <w:tc>
          <w:tcPr>
            <w:tcW w:w="900" w:type="dxa"/>
            <w:shd w:val="clear" w:color="auto" w:fill="auto"/>
            <w:vAlign w:val="center"/>
          </w:tcPr>
          <w:p w14:paraId="3AA12C7B"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63,806</w:t>
            </w:r>
          </w:p>
        </w:tc>
        <w:tc>
          <w:tcPr>
            <w:tcW w:w="900" w:type="dxa"/>
            <w:shd w:val="clear" w:color="auto" w:fill="A6A6A6" w:themeFill="background1" w:themeFillShade="A6"/>
            <w:vAlign w:val="center"/>
          </w:tcPr>
          <w:p w14:paraId="5434322A"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65,864</w:t>
            </w:r>
          </w:p>
        </w:tc>
        <w:tc>
          <w:tcPr>
            <w:tcW w:w="900" w:type="dxa"/>
            <w:shd w:val="clear" w:color="auto" w:fill="FFFF00"/>
            <w:vAlign w:val="center"/>
          </w:tcPr>
          <w:p w14:paraId="71755A09"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67,922</w:t>
            </w:r>
          </w:p>
        </w:tc>
        <w:tc>
          <w:tcPr>
            <w:tcW w:w="900" w:type="dxa"/>
            <w:shd w:val="clear" w:color="auto" w:fill="auto"/>
            <w:vAlign w:val="center"/>
          </w:tcPr>
          <w:p w14:paraId="3E0BF0DF"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69,980</w:t>
            </w:r>
          </w:p>
        </w:tc>
        <w:tc>
          <w:tcPr>
            <w:tcW w:w="900" w:type="dxa"/>
            <w:shd w:val="clear" w:color="auto" w:fill="auto"/>
            <w:vAlign w:val="center"/>
          </w:tcPr>
          <w:p w14:paraId="6B24808A"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72,038</w:t>
            </w:r>
          </w:p>
        </w:tc>
        <w:tc>
          <w:tcPr>
            <w:tcW w:w="900" w:type="dxa"/>
            <w:shd w:val="clear" w:color="auto" w:fill="auto"/>
            <w:vAlign w:val="center"/>
          </w:tcPr>
          <w:p w14:paraId="72640CB1"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74,096</w:t>
            </w:r>
          </w:p>
        </w:tc>
        <w:tc>
          <w:tcPr>
            <w:tcW w:w="900" w:type="dxa"/>
            <w:shd w:val="clear" w:color="auto" w:fill="auto"/>
            <w:vAlign w:val="center"/>
          </w:tcPr>
          <w:p w14:paraId="0347C523"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76,154</w:t>
            </w:r>
          </w:p>
        </w:tc>
        <w:tc>
          <w:tcPr>
            <w:tcW w:w="900" w:type="dxa"/>
            <w:shd w:val="clear" w:color="auto" w:fill="auto"/>
            <w:vAlign w:val="center"/>
          </w:tcPr>
          <w:p w14:paraId="7362734E"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78,212</w:t>
            </w:r>
          </w:p>
        </w:tc>
        <w:tc>
          <w:tcPr>
            <w:tcW w:w="1080" w:type="dxa"/>
            <w:shd w:val="clear" w:color="auto" w:fill="auto"/>
            <w:vAlign w:val="center"/>
          </w:tcPr>
          <w:p w14:paraId="22EE5BE5" w14:textId="77777777" w:rsidR="00A45520" w:rsidRPr="00CF4585" w:rsidRDefault="00A45520" w:rsidP="00005585">
            <w:pPr>
              <w:jc w:val="center"/>
              <w:rPr>
                <w:rFonts w:ascii="Calibri" w:hAnsi="Calibri" w:cs="Calibri"/>
                <w:bCs/>
                <w:color w:val="000000" w:themeColor="text1"/>
                <w:szCs w:val="24"/>
              </w:rPr>
            </w:pPr>
            <w:r w:rsidRPr="00CF4585">
              <w:rPr>
                <w:rFonts w:ascii="Calibri" w:hAnsi="Calibri" w:cs="Calibri"/>
                <w:bCs/>
                <w:color w:val="000000" w:themeColor="text1"/>
                <w:szCs w:val="24"/>
              </w:rPr>
              <w:t>80,870</w:t>
            </w:r>
          </w:p>
        </w:tc>
      </w:tr>
    </w:tbl>
    <w:p w14:paraId="0B4CDEFD" w14:textId="41DFC088" w:rsidR="000A7E5A" w:rsidRDefault="000A7E5A" w:rsidP="00382853">
      <w:pPr>
        <w:pStyle w:val="Heading3"/>
        <w:numPr>
          <w:ilvl w:val="0"/>
          <w:numId w:val="17"/>
        </w:numPr>
        <w:spacing w:before="480" w:after="0"/>
      </w:pPr>
      <w:bookmarkStart w:id="42" w:name="_Toc131167841"/>
      <w:r w:rsidRPr="00FA1C5D">
        <w:t>No Grades Higher than GS-09 on the Special Rate Table</w:t>
      </w:r>
      <w:bookmarkEnd w:id="41"/>
      <w:bookmarkEnd w:id="42"/>
    </w:p>
    <w:p w14:paraId="03B9AAEF" w14:textId="4FA7158E" w:rsidR="00382853" w:rsidRPr="00382853" w:rsidRDefault="00382853" w:rsidP="00382853">
      <w:pPr>
        <w:pStyle w:val="ListParagraph"/>
        <w:spacing w:after="240"/>
        <w:ind w:left="360"/>
        <w:contextualSpacing w:val="0"/>
        <w:rPr>
          <w:i/>
          <w:iCs/>
        </w:rPr>
      </w:pPr>
      <w:r w:rsidRPr="00382853">
        <w:rPr>
          <w:i/>
          <w:iCs/>
        </w:rPr>
        <w:t>GS-</w:t>
      </w:r>
      <w:r>
        <w:rPr>
          <w:i/>
          <w:iCs/>
        </w:rPr>
        <w:t>810</w:t>
      </w:r>
      <w:r w:rsidRPr="00382853">
        <w:rPr>
          <w:i/>
          <w:iCs/>
        </w:rPr>
        <w:t>-09 (</w:t>
      </w:r>
      <w:r w:rsidR="00BC0313">
        <w:rPr>
          <w:i/>
          <w:iCs/>
        </w:rPr>
        <w:t>RUS</w:t>
      </w:r>
      <w:r w:rsidRPr="00382853">
        <w:rPr>
          <w:i/>
          <w:iCs/>
        </w:rPr>
        <w:t xml:space="preserve"> &amp; </w:t>
      </w:r>
      <w:r w:rsidR="00BC0313">
        <w:rPr>
          <w:i/>
          <w:iCs/>
        </w:rPr>
        <w:t>414</w:t>
      </w:r>
      <w:r w:rsidRPr="00382853">
        <w:rPr>
          <w:i/>
          <w:iCs/>
        </w:rPr>
        <w:t>) to GS-</w:t>
      </w:r>
      <w:r w:rsidR="00BC0313">
        <w:rPr>
          <w:i/>
          <w:iCs/>
        </w:rPr>
        <w:t>810</w:t>
      </w:r>
      <w:r w:rsidRPr="00382853">
        <w:rPr>
          <w:i/>
          <w:iCs/>
        </w:rPr>
        <w:t>-11 (</w:t>
      </w:r>
      <w:r w:rsidR="00BC0313">
        <w:rPr>
          <w:i/>
          <w:iCs/>
        </w:rPr>
        <w:t>RUS</w:t>
      </w:r>
      <w:r w:rsidRPr="00382853">
        <w:rPr>
          <w:i/>
          <w:iCs/>
        </w:rPr>
        <w:t>)</w:t>
      </w:r>
    </w:p>
    <w:p w14:paraId="0B4CDEFE" w14:textId="15962FC1" w:rsidR="000A7E5A" w:rsidRPr="00FA1C5D" w:rsidRDefault="000A7E5A" w:rsidP="004856F0">
      <w:pPr>
        <w:spacing w:before="120" w:after="120"/>
        <w:rPr>
          <w:rFonts w:cs="Arial"/>
          <w:color w:val="000000" w:themeColor="text1"/>
          <w:szCs w:val="24"/>
        </w:rPr>
      </w:pPr>
      <w:r w:rsidRPr="00FA1C5D">
        <w:rPr>
          <w:rFonts w:cs="Arial"/>
          <w:color w:val="000000" w:themeColor="text1"/>
          <w:szCs w:val="24"/>
        </w:rPr>
        <w:t>Annie is a GS-0810-09 step 6, Civil Engineer covered by Special Rate Table 0414. Both positions are in Montana (RUS).</w:t>
      </w:r>
      <w:r w:rsidR="00FA1C5D">
        <w:rPr>
          <w:rFonts w:cs="Arial"/>
          <w:color w:val="000000" w:themeColor="text1"/>
          <w:szCs w:val="24"/>
        </w:rPr>
        <w:t xml:space="preserve"> </w:t>
      </w:r>
      <w:r w:rsidRPr="00FA1C5D">
        <w:rPr>
          <w:rFonts w:cs="Arial"/>
          <w:color w:val="000000" w:themeColor="text1"/>
          <w:szCs w:val="24"/>
        </w:rPr>
        <w:t>Special Rate Table 0414 applies to a Civil Engineer position</w:t>
      </w:r>
      <w:r w:rsidR="00DD66FC">
        <w:rPr>
          <w:rFonts w:cs="Arial"/>
          <w:color w:val="000000" w:themeColor="text1"/>
          <w:szCs w:val="24"/>
        </w:rPr>
        <w:t>,</w:t>
      </w:r>
      <w:r w:rsidRPr="00FA1C5D">
        <w:rPr>
          <w:rFonts w:cs="Arial"/>
          <w:color w:val="000000" w:themeColor="text1"/>
          <w:szCs w:val="24"/>
        </w:rPr>
        <w:t xml:space="preserve"> but Special Rate Table 0414 doesn’t have grades higher than grade 09. </w:t>
      </w:r>
    </w:p>
    <w:tbl>
      <w:tblPr>
        <w:tblStyle w:val="TableGridLight"/>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A1640F" w:rsidRPr="00DC7F90" w14:paraId="0B4CDF0B" w14:textId="77777777" w:rsidTr="004757E5">
        <w:trPr>
          <w:tblHeader/>
        </w:trPr>
        <w:tc>
          <w:tcPr>
            <w:tcW w:w="720" w:type="dxa"/>
            <w:shd w:val="clear" w:color="auto" w:fill="D9D9D9" w:themeFill="background1" w:themeFillShade="D9"/>
          </w:tcPr>
          <w:p w14:paraId="0B4CDEFF" w14:textId="77777777" w:rsidR="00A1640F" w:rsidRPr="00DC7F90" w:rsidRDefault="00A1640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DF00" w14:textId="77777777" w:rsidR="00A1640F" w:rsidRPr="00DC7F90" w:rsidRDefault="00A1640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DF01" w14:textId="77777777" w:rsidR="00A1640F" w:rsidRPr="00DC7F90" w:rsidRDefault="00A1640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DF02" w14:textId="77777777" w:rsidR="00A1640F" w:rsidRPr="00DC7F90" w:rsidRDefault="00A1640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DF03" w14:textId="77777777" w:rsidR="00A1640F" w:rsidRPr="00DC7F90" w:rsidRDefault="00A1640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DF04" w14:textId="77777777" w:rsidR="00A1640F" w:rsidRPr="00DC7F90" w:rsidRDefault="00A1640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DF05" w14:textId="77777777" w:rsidR="00A1640F" w:rsidRPr="00DC7F90" w:rsidRDefault="00A1640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DF06" w14:textId="77777777" w:rsidR="00A1640F" w:rsidRPr="00DC7F90" w:rsidRDefault="00A1640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DF07" w14:textId="77777777" w:rsidR="00A1640F" w:rsidRPr="00DC7F90" w:rsidRDefault="00A1640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DF08" w14:textId="77777777" w:rsidR="00A1640F" w:rsidRPr="00DC7F90" w:rsidRDefault="00A1640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DF09" w14:textId="77777777" w:rsidR="00A1640F" w:rsidRPr="00DC7F90" w:rsidRDefault="00A1640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DF0A" w14:textId="77777777" w:rsidR="00A1640F" w:rsidRPr="00DC7F90" w:rsidRDefault="00A1640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A1640F" w:rsidRPr="00DC7F90" w14:paraId="0B4CDF18" w14:textId="77777777" w:rsidTr="005A2D2B">
        <w:tc>
          <w:tcPr>
            <w:tcW w:w="720" w:type="dxa"/>
          </w:tcPr>
          <w:p w14:paraId="0B4CDF0C" w14:textId="77777777" w:rsidR="00A1640F" w:rsidRPr="00FA1C5D" w:rsidRDefault="00A1640F" w:rsidP="00A1640F">
            <w:pPr>
              <w:jc w:val="center"/>
              <w:rPr>
                <w:rFonts w:ascii="Calibri" w:hAnsi="Calibri" w:cs="Calibri"/>
                <w:b/>
                <w:bCs/>
                <w:color w:val="000000" w:themeColor="text1"/>
                <w:szCs w:val="24"/>
              </w:rPr>
            </w:pPr>
            <w:r w:rsidRPr="00FA1C5D">
              <w:rPr>
                <w:rFonts w:ascii="Calibri" w:hAnsi="Calibri" w:cs="Calibri"/>
                <w:b/>
                <w:bCs/>
                <w:color w:val="000000" w:themeColor="text1"/>
                <w:szCs w:val="24"/>
              </w:rPr>
              <w:t>414</w:t>
            </w:r>
          </w:p>
        </w:tc>
        <w:tc>
          <w:tcPr>
            <w:tcW w:w="540" w:type="dxa"/>
            <w:vAlign w:val="center"/>
            <w:hideMark/>
          </w:tcPr>
          <w:p w14:paraId="0B4CDF0D" w14:textId="77777777" w:rsidR="00A1640F" w:rsidRPr="00FA1C5D" w:rsidRDefault="00A1640F" w:rsidP="00A1640F">
            <w:pPr>
              <w:jc w:val="center"/>
              <w:rPr>
                <w:rFonts w:ascii="Calibri" w:hAnsi="Calibri" w:cs="Calibri"/>
                <w:bCs/>
                <w:color w:val="000000" w:themeColor="text1"/>
                <w:szCs w:val="24"/>
              </w:rPr>
            </w:pPr>
            <w:r w:rsidRPr="00FA1C5D">
              <w:rPr>
                <w:rFonts w:ascii="Calibri" w:hAnsi="Calibri" w:cs="Calibri"/>
                <w:bCs/>
                <w:color w:val="000000" w:themeColor="text1"/>
                <w:szCs w:val="24"/>
              </w:rPr>
              <w:t>09</w:t>
            </w:r>
          </w:p>
        </w:tc>
        <w:tc>
          <w:tcPr>
            <w:tcW w:w="900" w:type="dxa"/>
            <w:vAlign w:val="center"/>
            <w:hideMark/>
          </w:tcPr>
          <w:p w14:paraId="0B4CDF0E" w14:textId="77777777" w:rsidR="00A1640F" w:rsidRPr="00FA1C5D" w:rsidRDefault="00A1640F" w:rsidP="00A1640F">
            <w:pPr>
              <w:jc w:val="center"/>
              <w:rPr>
                <w:rFonts w:ascii="Calibri" w:hAnsi="Calibri" w:cs="Calibri"/>
                <w:bCs/>
                <w:color w:val="000000" w:themeColor="text1"/>
                <w:szCs w:val="24"/>
              </w:rPr>
            </w:pPr>
            <w:r w:rsidRPr="00FA1C5D">
              <w:rPr>
                <w:rFonts w:ascii="Calibri" w:hAnsi="Calibri" w:cs="Calibri"/>
                <w:bCs/>
                <w:color w:val="000000" w:themeColor="text1"/>
                <w:szCs w:val="24"/>
              </w:rPr>
              <w:t>56,229</w:t>
            </w:r>
          </w:p>
        </w:tc>
        <w:tc>
          <w:tcPr>
            <w:tcW w:w="900" w:type="dxa"/>
            <w:shd w:val="clear" w:color="auto" w:fill="auto"/>
            <w:vAlign w:val="center"/>
            <w:hideMark/>
          </w:tcPr>
          <w:p w14:paraId="0B4CDF0F" w14:textId="77777777" w:rsidR="00A1640F" w:rsidRPr="00FA1C5D" w:rsidRDefault="00A1640F" w:rsidP="00A1640F">
            <w:pPr>
              <w:jc w:val="center"/>
              <w:rPr>
                <w:rFonts w:ascii="Calibri" w:hAnsi="Calibri" w:cs="Calibri"/>
                <w:bCs/>
                <w:color w:val="000000" w:themeColor="text1"/>
                <w:szCs w:val="24"/>
              </w:rPr>
            </w:pPr>
            <w:r w:rsidRPr="00FA1C5D">
              <w:rPr>
                <w:rFonts w:ascii="Calibri" w:hAnsi="Calibri" w:cs="Calibri"/>
                <w:bCs/>
                <w:color w:val="000000" w:themeColor="text1"/>
                <w:szCs w:val="24"/>
              </w:rPr>
              <w:t>57,671</w:t>
            </w:r>
          </w:p>
        </w:tc>
        <w:tc>
          <w:tcPr>
            <w:tcW w:w="900" w:type="dxa"/>
            <w:shd w:val="clear" w:color="auto" w:fill="auto"/>
            <w:vAlign w:val="center"/>
            <w:hideMark/>
          </w:tcPr>
          <w:p w14:paraId="0B4CDF10" w14:textId="77777777" w:rsidR="00A1640F" w:rsidRPr="00FA1C5D" w:rsidRDefault="00A1640F" w:rsidP="00A1640F">
            <w:pPr>
              <w:jc w:val="center"/>
              <w:rPr>
                <w:rFonts w:ascii="Calibri" w:hAnsi="Calibri" w:cs="Calibri"/>
                <w:bCs/>
                <w:color w:val="000000" w:themeColor="text1"/>
                <w:szCs w:val="24"/>
              </w:rPr>
            </w:pPr>
            <w:r w:rsidRPr="00FA1C5D">
              <w:rPr>
                <w:rFonts w:ascii="Calibri" w:hAnsi="Calibri" w:cs="Calibri"/>
                <w:bCs/>
                <w:color w:val="000000" w:themeColor="text1"/>
                <w:szCs w:val="24"/>
              </w:rPr>
              <w:t>59,113</w:t>
            </w:r>
          </w:p>
        </w:tc>
        <w:tc>
          <w:tcPr>
            <w:tcW w:w="900" w:type="dxa"/>
            <w:shd w:val="clear" w:color="auto" w:fill="auto"/>
            <w:vAlign w:val="center"/>
            <w:hideMark/>
          </w:tcPr>
          <w:p w14:paraId="0B4CDF11" w14:textId="77777777" w:rsidR="00A1640F" w:rsidRPr="00FA1C5D" w:rsidRDefault="00A1640F" w:rsidP="00A1640F">
            <w:pPr>
              <w:jc w:val="center"/>
              <w:rPr>
                <w:rFonts w:ascii="Calibri" w:hAnsi="Calibri" w:cs="Calibri"/>
                <w:bCs/>
                <w:color w:val="000000" w:themeColor="text1"/>
                <w:szCs w:val="24"/>
              </w:rPr>
            </w:pPr>
            <w:r w:rsidRPr="00FA1C5D">
              <w:rPr>
                <w:rFonts w:ascii="Calibri" w:hAnsi="Calibri" w:cs="Calibri"/>
                <w:bCs/>
                <w:color w:val="000000" w:themeColor="text1"/>
                <w:szCs w:val="24"/>
              </w:rPr>
              <w:t>60,555</w:t>
            </w:r>
          </w:p>
        </w:tc>
        <w:tc>
          <w:tcPr>
            <w:tcW w:w="900" w:type="dxa"/>
            <w:shd w:val="clear" w:color="auto" w:fill="auto"/>
            <w:vAlign w:val="center"/>
            <w:hideMark/>
          </w:tcPr>
          <w:p w14:paraId="0B4CDF12" w14:textId="77777777" w:rsidR="00A1640F" w:rsidRPr="00FA1C5D" w:rsidRDefault="00A1640F" w:rsidP="00A1640F">
            <w:pPr>
              <w:jc w:val="center"/>
              <w:rPr>
                <w:rFonts w:ascii="Calibri" w:hAnsi="Calibri" w:cs="Calibri"/>
                <w:bCs/>
                <w:color w:val="000000" w:themeColor="text1"/>
                <w:szCs w:val="24"/>
              </w:rPr>
            </w:pPr>
            <w:r w:rsidRPr="00FA1C5D">
              <w:rPr>
                <w:rFonts w:ascii="Calibri" w:hAnsi="Calibri" w:cs="Calibri"/>
                <w:bCs/>
                <w:color w:val="000000" w:themeColor="text1"/>
                <w:szCs w:val="24"/>
              </w:rPr>
              <w:t>61,997</w:t>
            </w:r>
          </w:p>
        </w:tc>
        <w:tc>
          <w:tcPr>
            <w:tcW w:w="900" w:type="dxa"/>
            <w:shd w:val="clear" w:color="auto" w:fill="FFFF00"/>
            <w:vAlign w:val="center"/>
            <w:hideMark/>
          </w:tcPr>
          <w:p w14:paraId="0B4CDF13" w14:textId="77777777" w:rsidR="00A1640F" w:rsidRPr="00FA1C5D" w:rsidRDefault="00A1640F" w:rsidP="00A1640F">
            <w:pPr>
              <w:jc w:val="center"/>
              <w:rPr>
                <w:rFonts w:ascii="Calibri" w:hAnsi="Calibri" w:cs="Calibri"/>
                <w:bCs/>
                <w:color w:val="000000" w:themeColor="text1"/>
                <w:szCs w:val="24"/>
              </w:rPr>
            </w:pPr>
            <w:r w:rsidRPr="00FA1C5D">
              <w:rPr>
                <w:rFonts w:ascii="Calibri" w:hAnsi="Calibri" w:cs="Calibri"/>
                <w:bCs/>
                <w:color w:val="000000" w:themeColor="text1"/>
                <w:szCs w:val="24"/>
              </w:rPr>
              <w:t>63,439</w:t>
            </w:r>
          </w:p>
        </w:tc>
        <w:tc>
          <w:tcPr>
            <w:tcW w:w="900" w:type="dxa"/>
            <w:shd w:val="clear" w:color="auto" w:fill="auto"/>
            <w:vAlign w:val="center"/>
            <w:hideMark/>
          </w:tcPr>
          <w:p w14:paraId="0B4CDF14" w14:textId="77777777" w:rsidR="00A1640F" w:rsidRPr="00FA1C5D" w:rsidRDefault="00A1640F" w:rsidP="00A1640F">
            <w:pPr>
              <w:jc w:val="center"/>
              <w:rPr>
                <w:rFonts w:ascii="Calibri" w:hAnsi="Calibri" w:cs="Calibri"/>
                <w:bCs/>
                <w:color w:val="000000" w:themeColor="text1"/>
                <w:szCs w:val="24"/>
              </w:rPr>
            </w:pPr>
            <w:r w:rsidRPr="00FA1C5D">
              <w:rPr>
                <w:rFonts w:ascii="Calibri" w:hAnsi="Calibri" w:cs="Calibri"/>
                <w:bCs/>
                <w:color w:val="000000" w:themeColor="text1"/>
                <w:szCs w:val="24"/>
              </w:rPr>
              <w:t>64,881</w:t>
            </w:r>
          </w:p>
        </w:tc>
        <w:tc>
          <w:tcPr>
            <w:tcW w:w="900" w:type="dxa"/>
            <w:shd w:val="clear" w:color="auto" w:fill="auto"/>
            <w:vAlign w:val="center"/>
            <w:hideMark/>
          </w:tcPr>
          <w:p w14:paraId="0B4CDF15" w14:textId="77777777" w:rsidR="00A1640F" w:rsidRPr="00FA1C5D" w:rsidRDefault="00A1640F" w:rsidP="00A1640F">
            <w:pPr>
              <w:jc w:val="center"/>
              <w:rPr>
                <w:rFonts w:ascii="Calibri" w:hAnsi="Calibri" w:cs="Calibri"/>
                <w:bCs/>
                <w:color w:val="000000" w:themeColor="text1"/>
                <w:szCs w:val="24"/>
              </w:rPr>
            </w:pPr>
            <w:r w:rsidRPr="00FA1C5D">
              <w:rPr>
                <w:rFonts w:ascii="Calibri" w:hAnsi="Calibri" w:cs="Calibri"/>
                <w:bCs/>
                <w:color w:val="000000" w:themeColor="text1"/>
                <w:szCs w:val="24"/>
              </w:rPr>
              <w:t>66,323</w:t>
            </w:r>
          </w:p>
        </w:tc>
        <w:tc>
          <w:tcPr>
            <w:tcW w:w="900" w:type="dxa"/>
            <w:shd w:val="clear" w:color="auto" w:fill="auto"/>
            <w:vAlign w:val="center"/>
            <w:hideMark/>
          </w:tcPr>
          <w:p w14:paraId="0B4CDF16" w14:textId="77777777" w:rsidR="00A1640F" w:rsidRPr="00FA1C5D" w:rsidRDefault="00A1640F" w:rsidP="00A1640F">
            <w:pPr>
              <w:jc w:val="center"/>
              <w:rPr>
                <w:rFonts w:ascii="Calibri" w:hAnsi="Calibri" w:cs="Calibri"/>
                <w:bCs/>
                <w:color w:val="000000" w:themeColor="text1"/>
                <w:szCs w:val="24"/>
              </w:rPr>
            </w:pPr>
            <w:r w:rsidRPr="00FA1C5D">
              <w:rPr>
                <w:rFonts w:ascii="Calibri" w:hAnsi="Calibri" w:cs="Calibri"/>
                <w:bCs/>
                <w:color w:val="000000" w:themeColor="text1"/>
                <w:szCs w:val="24"/>
              </w:rPr>
              <w:t>67,765</w:t>
            </w:r>
          </w:p>
        </w:tc>
        <w:tc>
          <w:tcPr>
            <w:tcW w:w="1080" w:type="dxa"/>
            <w:shd w:val="clear" w:color="auto" w:fill="auto"/>
            <w:vAlign w:val="center"/>
            <w:hideMark/>
          </w:tcPr>
          <w:p w14:paraId="0B4CDF17" w14:textId="77777777" w:rsidR="00A1640F" w:rsidRPr="00FA1C5D" w:rsidRDefault="00A1640F" w:rsidP="00A1640F">
            <w:pPr>
              <w:jc w:val="center"/>
              <w:rPr>
                <w:rFonts w:ascii="Calibri" w:hAnsi="Calibri" w:cs="Calibri"/>
                <w:bCs/>
                <w:color w:val="000000" w:themeColor="text1"/>
                <w:szCs w:val="24"/>
              </w:rPr>
            </w:pPr>
            <w:r w:rsidRPr="00FA1C5D">
              <w:rPr>
                <w:rFonts w:ascii="Calibri" w:hAnsi="Calibri" w:cs="Calibri"/>
                <w:bCs/>
                <w:color w:val="000000" w:themeColor="text1"/>
                <w:szCs w:val="24"/>
              </w:rPr>
              <w:t>69,207</w:t>
            </w:r>
          </w:p>
        </w:tc>
      </w:tr>
    </w:tbl>
    <w:p w14:paraId="0B4CDF19" w14:textId="77777777" w:rsidR="005A2D2B" w:rsidRPr="005A2D2B" w:rsidRDefault="005A2D2B" w:rsidP="004856F0">
      <w:pPr>
        <w:pStyle w:val="ListParagraph"/>
        <w:spacing w:before="120" w:after="120"/>
        <w:ind w:left="0"/>
        <w:contextualSpacing w:val="0"/>
        <w:rPr>
          <w:rFonts w:cs="Arial"/>
          <w:i/>
          <w:color w:val="000000" w:themeColor="text1"/>
          <w:szCs w:val="24"/>
        </w:rPr>
      </w:pPr>
      <w:r w:rsidRPr="00FA1C5D">
        <w:rPr>
          <w:rFonts w:cs="Arial"/>
          <w:b/>
          <w:color w:val="000000" w:themeColor="text1"/>
          <w:szCs w:val="24"/>
        </w:rPr>
        <w:t>Q:</w:t>
      </w:r>
      <w:r>
        <w:rPr>
          <w:rFonts w:cs="Arial"/>
          <w:color w:val="000000" w:themeColor="text1"/>
          <w:szCs w:val="24"/>
        </w:rPr>
        <w:t xml:space="preserve"> </w:t>
      </w:r>
      <w:r w:rsidRPr="00FA1C5D">
        <w:rPr>
          <w:rFonts w:cs="Arial"/>
          <w:color w:val="000000" w:themeColor="text1"/>
          <w:szCs w:val="24"/>
        </w:rPr>
        <w:t>How do we set her pay at grade 11 if the special rate table doesn’t have grades higher than GS-09 on it?</w:t>
      </w:r>
    </w:p>
    <w:p w14:paraId="0B4CDF1A" w14:textId="77777777" w:rsidR="000A7E5A" w:rsidRPr="00E1714C" w:rsidRDefault="000A7E5A" w:rsidP="002927DD">
      <w:pPr>
        <w:pStyle w:val="ListParagraph"/>
        <w:numPr>
          <w:ilvl w:val="0"/>
          <w:numId w:val="22"/>
        </w:numPr>
        <w:spacing w:before="120" w:after="120"/>
        <w:contextualSpacing w:val="0"/>
        <w:rPr>
          <w:rFonts w:cs="Arial"/>
          <w:i/>
          <w:color w:val="000000" w:themeColor="text1"/>
          <w:szCs w:val="24"/>
        </w:rPr>
      </w:pPr>
      <w:r w:rsidRPr="00FA1C5D">
        <w:rPr>
          <w:rFonts w:cs="Arial"/>
          <w:b/>
          <w:bCs/>
          <w:color w:val="000000" w:themeColor="text1"/>
          <w:szCs w:val="24"/>
        </w:rPr>
        <w:t>Step A</w:t>
      </w:r>
      <w:r w:rsidR="004A3C93">
        <w:rPr>
          <w:rFonts w:cs="Arial"/>
          <w:b/>
          <w:bCs/>
          <w:color w:val="000000" w:themeColor="text1"/>
          <w:szCs w:val="24"/>
        </w:rPr>
        <w:t>:</w:t>
      </w:r>
      <w:r w:rsidRPr="00FA1C5D">
        <w:rPr>
          <w:rFonts w:cs="Arial"/>
          <w:b/>
          <w:bCs/>
          <w:color w:val="000000" w:themeColor="text1"/>
          <w:szCs w:val="24"/>
        </w:rPr>
        <w:t xml:space="preserve"> Geographic Conversion and Simultaneous Pay Actions</w:t>
      </w:r>
      <w:r w:rsidRPr="00FA1C5D">
        <w:rPr>
          <w:rFonts w:cs="Arial"/>
          <w:color w:val="000000" w:themeColor="text1"/>
          <w:szCs w:val="24"/>
        </w:rPr>
        <w:t xml:space="preserve">. </w:t>
      </w:r>
      <w:r w:rsidRPr="00E1714C">
        <w:rPr>
          <w:rFonts w:cs="Arial"/>
          <w:i/>
          <w:color w:val="000000" w:themeColor="text1"/>
          <w:szCs w:val="24"/>
        </w:rPr>
        <w:t>None.</w:t>
      </w:r>
    </w:p>
    <w:p w14:paraId="53FCF506" w14:textId="73028B97" w:rsidR="002F58F6" w:rsidRPr="002745D4" w:rsidRDefault="004A3C93" w:rsidP="00F32A7A">
      <w:pPr>
        <w:pStyle w:val="ListParagraph"/>
        <w:numPr>
          <w:ilvl w:val="0"/>
          <w:numId w:val="22"/>
        </w:numPr>
        <w:spacing w:before="120" w:after="120"/>
        <w:contextualSpacing w:val="0"/>
        <w:rPr>
          <w:rFonts w:cs="Arial"/>
          <w:color w:val="000000" w:themeColor="text1"/>
          <w:szCs w:val="24"/>
        </w:rPr>
      </w:pPr>
      <w:r>
        <w:rPr>
          <w:rFonts w:cs="Arial"/>
          <w:b/>
          <w:bCs/>
          <w:color w:val="000000" w:themeColor="text1"/>
          <w:szCs w:val="24"/>
        </w:rPr>
        <w:t>Step B:</w:t>
      </w:r>
      <w:r w:rsidR="000A7E5A" w:rsidRPr="00FA1C5D">
        <w:rPr>
          <w:rFonts w:cs="Arial"/>
          <w:b/>
          <w:bCs/>
          <w:color w:val="000000" w:themeColor="text1"/>
          <w:szCs w:val="24"/>
        </w:rPr>
        <w:t xml:space="preserve"> Apply the Two-Step Promotion Rule.</w:t>
      </w:r>
      <w:r w:rsidR="002F58F6">
        <w:rPr>
          <w:rFonts w:cs="Arial"/>
          <w:b/>
          <w:bCs/>
          <w:color w:val="000000" w:themeColor="text1"/>
          <w:szCs w:val="24"/>
        </w:rPr>
        <w:t xml:space="preserve"> </w:t>
      </w:r>
      <w:r w:rsidR="002F58F6">
        <w:rPr>
          <w:rFonts w:cs="Arial"/>
          <w:color w:val="000000" w:themeColor="text1"/>
          <w:szCs w:val="24"/>
        </w:rPr>
        <w:t>Never just take the current pay table and just two steps when both a locality and SSR apply:</w:t>
      </w:r>
    </w:p>
    <w:p w14:paraId="0B4CDF1C" w14:textId="77777777" w:rsidR="000A7E5A" w:rsidRPr="00FA1C5D" w:rsidRDefault="000A7E5A" w:rsidP="004856F0">
      <w:pPr>
        <w:pStyle w:val="ListParagraph"/>
        <w:spacing w:before="120" w:after="120"/>
        <w:contextualSpacing w:val="0"/>
        <w:rPr>
          <w:rFonts w:cs="Arial"/>
          <w:i/>
          <w:color w:val="000000" w:themeColor="text1"/>
          <w:szCs w:val="24"/>
        </w:rPr>
      </w:pPr>
      <w:r w:rsidRPr="00FA1C5D">
        <w:rPr>
          <w:rFonts w:cs="Arial"/>
          <w:i/>
          <w:color w:val="000000" w:themeColor="text1"/>
          <w:szCs w:val="24"/>
        </w:rPr>
        <w:t>GS-09 step 6 + 2 steps = GS-09 step 8</w:t>
      </w:r>
    </w:p>
    <w:p w14:paraId="0B4CDF1D" w14:textId="77777777" w:rsidR="000A7E5A" w:rsidRPr="00FA1C5D" w:rsidRDefault="004A3C93" w:rsidP="002927DD">
      <w:pPr>
        <w:pStyle w:val="ListParagraph"/>
        <w:numPr>
          <w:ilvl w:val="0"/>
          <w:numId w:val="22"/>
        </w:numPr>
        <w:spacing w:before="120" w:after="120"/>
        <w:contextualSpacing w:val="0"/>
        <w:rPr>
          <w:rFonts w:cs="Arial"/>
          <w:b/>
          <w:color w:val="000000" w:themeColor="text1"/>
          <w:szCs w:val="24"/>
        </w:rPr>
      </w:pPr>
      <w:r>
        <w:rPr>
          <w:rFonts w:cs="Arial"/>
          <w:b/>
          <w:bCs/>
          <w:color w:val="000000" w:themeColor="text1"/>
          <w:szCs w:val="24"/>
        </w:rPr>
        <w:t>Step C:</w:t>
      </w:r>
      <w:r w:rsidR="000A7E5A" w:rsidRPr="00FA1C5D">
        <w:rPr>
          <w:rFonts w:cs="Arial"/>
          <w:b/>
          <w:bCs/>
          <w:color w:val="000000" w:themeColor="text1"/>
          <w:szCs w:val="24"/>
        </w:rPr>
        <w:t xml:space="preserve"> Promotion Entitlement.</w:t>
      </w:r>
    </w:p>
    <w:p w14:paraId="0B4CDF1E" w14:textId="77777777" w:rsidR="000A7E5A" w:rsidRPr="00FA1C5D" w:rsidRDefault="000A7E5A" w:rsidP="002927DD">
      <w:pPr>
        <w:pStyle w:val="ListParagraph"/>
        <w:numPr>
          <w:ilvl w:val="0"/>
          <w:numId w:val="129"/>
        </w:numPr>
        <w:spacing w:before="120" w:after="120"/>
        <w:contextualSpacing w:val="0"/>
        <w:rPr>
          <w:rFonts w:cs="Arial"/>
          <w:color w:val="000000" w:themeColor="text1"/>
          <w:szCs w:val="24"/>
        </w:rPr>
      </w:pPr>
      <w:r w:rsidRPr="00FA1C5D">
        <w:rPr>
          <w:rFonts w:cs="Arial"/>
          <w:color w:val="000000" w:themeColor="text1"/>
          <w:szCs w:val="24"/>
        </w:rPr>
        <w:t>Find the locality pay table and the special rate table (if applicable) that apply to Annie’s current position</w:t>
      </w:r>
      <w:r w:rsidR="003D6CF8">
        <w:rPr>
          <w:rFonts w:cs="Arial"/>
          <w:color w:val="000000" w:themeColor="text1"/>
          <w:szCs w:val="24"/>
        </w:rPr>
        <w:t>,</w:t>
      </w:r>
      <w:r w:rsidRPr="00FA1C5D">
        <w:rPr>
          <w:rFonts w:cs="Arial"/>
          <w:color w:val="000000" w:themeColor="text1"/>
          <w:szCs w:val="24"/>
        </w:rPr>
        <w:t xml:space="preserve"> at the new location (if applicable).</w:t>
      </w:r>
    </w:p>
    <w:p w14:paraId="0B4CDF1F" w14:textId="77777777" w:rsidR="000A7E5A" w:rsidRPr="00FA1C5D" w:rsidRDefault="000A7E5A" w:rsidP="004856F0">
      <w:pPr>
        <w:pStyle w:val="ListParagraph"/>
        <w:spacing w:before="120" w:after="120"/>
        <w:ind w:left="1440"/>
        <w:contextualSpacing w:val="0"/>
        <w:rPr>
          <w:rFonts w:cs="Arial"/>
          <w:i/>
          <w:color w:val="000000" w:themeColor="text1"/>
          <w:szCs w:val="24"/>
        </w:rPr>
      </w:pPr>
      <w:r w:rsidRPr="00FA1C5D">
        <w:rPr>
          <w:rFonts w:cs="Arial"/>
          <w:i/>
          <w:color w:val="000000" w:themeColor="text1"/>
          <w:szCs w:val="24"/>
        </w:rPr>
        <w:t>The Rest of US locality and Special Rate Table 0414 apply to a GS-0810-09 position in Montana.</w:t>
      </w:r>
    </w:p>
    <w:p w14:paraId="0B4CDF20" w14:textId="77777777" w:rsidR="00FA1C5D" w:rsidRDefault="000A7E5A" w:rsidP="002927DD">
      <w:pPr>
        <w:pStyle w:val="ListParagraph"/>
        <w:numPr>
          <w:ilvl w:val="0"/>
          <w:numId w:val="129"/>
        </w:numPr>
        <w:spacing w:before="120" w:after="120"/>
        <w:contextualSpacing w:val="0"/>
        <w:rPr>
          <w:rFonts w:cs="Arial"/>
          <w:color w:val="000000" w:themeColor="text1"/>
          <w:szCs w:val="24"/>
        </w:rPr>
      </w:pPr>
      <w:r w:rsidRPr="00FA1C5D">
        <w:rPr>
          <w:rFonts w:cs="Arial"/>
          <w:color w:val="000000" w:themeColor="text1"/>
          <w:szCs w:val="24"/>
        </w:rPr>
        <w:t>Take the grade and step from Step B (GS-09 step 8) and place it on both pay tables.</w:t>
      </w:r>
    </w:p>
    <w:p w14:paraId="0B4CDF21" w14:textId="77777777" w:rsidR="000A7E5A" w:rsidRPr="00FA1C5D" w:rsidRDefault="000A7E5A" w:rsidP="002927DD">
      <w:pPr>
        <w:pStyle w:val="ListParagraph"/>
        <w:numPr>
          <w:ilvl w:val="0"/>
          <w:numId w:val="129"/>
        </w:numPr>
        <w:spacing w:before="120" w:after="120"/>
        <w:contextualSpacing w:val="0"/>
        <w:rPr>
          <w:rFonts w:cs="Arial"/>
          <w:color w:val="000000" w:themeColor="text1"/>
          <w:szCs w:val="24"/>
        </w:rPr>
      </w:pPr>
      <w:r w:rsidRPr="00FA1C5D">
        <w:rPr>
          <w:rFonts w:cs="Arial"/>
          <w:color w:val="000000" w:themeColor="text1"/>
          <w:szCs w:val="24"/>
        </w:rPr>
        <w:t>Whichever table produces the highest dollar amount will determine the promotion entitlement.</w:t>
      </w:r>
    </w:p>
    <w:p w14:paraId="0B4CDF22" w14:textId="77777777" w:rsidR="000A7E5A" w:rsidRDefault="000A7E5A" w:rsidP="004856F0">
      <w:pPr>
        <w:pStyle w:val="ListParagraph"/>
        <w:spacing w:before="120" w:after="120"/>
        <w:ind w:left="1440"/>
        <w:contextualSpacing w:val="0"/>
        <w:rPr>
          <w:rFonts w:cs="Arial"/>
          <w:i/>
          <w:color w:val="000000" w:themeColor="text1"/>
          <w:szCs w:val="24"/>
        </w:rPr>
      </w:pPr>
      <w:r w:rsidRPr="00FA1C5D">
        <w:rPr>
          <w:rFonts w:cs="Arial"/>
          <w:i/>
          <w:color w:val="000000" w:themeColor="text1"/>
          <w:szCs w:val="24"/>
        </w:rPr>
        <w:t>$66,323 is Annie’s promotion entitlement.</w:t>
      </w:r>
    </w:p>
    <w:tbl>
      <w:tblPr>
        <w:tblStyle w:val="TableGridLight"/>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A1640F" w:rsidRPr="00DC7F90" w14:paraId="0B4CDF2F" w14:textId="77777777" w:rsidTr="004757E5">
        <w:trPr>
          <w:tblHeader/>
        </w:trPr>
        <w:tc>
          <w:tcPr>
            <w:tcW w:w="720" w:type="dxa"/>
            <w:shd w:val="clear" w:color="auto" w:fill="D9D9D9" w:themeFill="background1" w:themeFillShade="D9"/>
          </w:tcPr>
          <w:p w14:paraId="0B4CDF23" w14:textId="77777777" w:rsidR="00A1640F" w:rsidRPr="00DC7F90" w:rsidRDefault="00A1640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DF24" w14:textId="77777777" w:rsidR="00A1640F" w:rsidRPr="00DC7F90" w:rsidRDefault="00A1640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DF25" w14:textId="77777777" w:rsidR="00A1640F" w:rsidRPr="00DC7F90" w:rsidRDefault="00A1640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DF26" w14:textId="77777777" w:rsidR="00A1640F" w:rsidRPr="00DC7F90" w:rsidRDefault="00A1640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DF27" w14:textId="77777777" w:rsidR="00A1640F" w:rsidRPr="00DC7F90" w:rsidRDefault="00A1640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DF28" w14:textId="77777777" w:rsidR="00A1640F" w:rsidRPr="00DC7F90" w:rsidRDefault="00A1640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DF29" w14:textId="77777777" w:rsidR="00A1640F" w:rsidRPr="00DC7F90" w:rsidRDefault="00A1640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DF2A" w14:textId="77777777" w:rsidR="00A1640F" w:rsidRPr="00DC7F90" w:rsidRDefault="00A1640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DF2B" w14:textId="77777777" w:rsidR="00A1640F" w:rsidRPr="00DC7F90" w:rsidRDefault="00A1640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DF2C" w14:textId="77777777" w:rsidR="00A1640F" w:rsidRPr="00DC7F90" w:rsidRDefault="00A1640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DF2D" w14:textId="77777777" w:rsidR="00A1640F" w:rsidRPr="00DC7F90" w:rsidRDefault="00A1640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DF2E" w14:textId="77777777" w:rsidR="00A1640F" w:rsidRPr="00DC7F90" w:rsidRDefault="00A1640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A1640F" w:rsidRPr="00DC7F90" w14:paraId="0B4CDF3C" w14:textId="77777777" w:rsidTr="00A1640F">
        <w:tc>
          <w:tcPr>
            <w:tcW w:w="720" w:type="dxa"/>
          </w:tcPr>
          <w:p w14:paraId="0B4CDF30" w14:textId="77777777" w:rsidR="00A1640F" w:rsidRPr="00FA1C5D" w:rsidRDefault="00A1640F" w:rsidP="00A1640F">
            <w:pPr>
              <w:jc w:val="center"/>
              <w:rPr>
                <w:rFonts w:ascii="Calibri" w:hAnsi="Calibri" w:cs="Calibri"/>
                <w:b/>
                <w:bCs/>
                <w:color w:val="000000" w:themeColor="text1"/>
                <w:szCs w:val="24"/>
              </w:rPr>
            </w:pPr>
            <w:r w:rsidRPr="00FA1C5D">
              <w:rPr>
                <w:rFonts w:ascii="Calibri" w:hAnsi="Calibri" w:cs="Calibri"/>
                <w:b/>
                <w:bCs/>
                <w:color w:val="000000" w:themeColor="text1"/>
                <w:szCs w:val="24"/>
              </w:rPr>
              <w:t>RUS</w:t>
            </w:r>
          </w:p>
        </w:tc>
        <w:tc>
          <w:tcPr>
            <w:tcW w:w="540" w:type="dxa"/>
            <w:vAlign w:val="center"/>
            <w:hideMark/>
          </w:tcPr>
          <w:p w14:paraId="0B4CDF31" w14:textId="77777777" w:rsidR="00A1640F" w:rsidRPr="00FA1C5D" w:rsidRDefault="00A1640F" w:rsidP="00A1640F">
            <w:pPr>
              <w:jc w:val="center"/>
              <w:rPr>
                <w:rFonts w:ascii="Calibri" w:hAnsi="Calibri" w:cs="Calibri"/>
                <w:bCs/>
                <w:color w:val="000000" w:themeColor="text1"/>
                <w:szCs w:val="24"/>
              </w:rPr>
            </w:pPr>
            <w:r w:rsidRPr="00FA1C5D">
              <w:rPr>
                <w:rFonts w:ascii="Calibri" w:hAnsi="Calibri" w:cs="Calibri"/>
                <w:bCs/>
                <w:color w:val="000000" w:themeColor="text1"/>
                <w:szCs w:val="24"/>
              </w:rPr>
              <w:t>09</w:t>
            </w:r>
          </w:p>
        </w:tc>
        <w:tc>
          <w:tcPr>
            <w:tcW w:w="900" w:type="dxa"/>
            <w:vAlign w:val="center"/>
            <w:hideMark/>
          </w:tcPr>
          <w:p w14:paraId="0B4CDF32" w14:textId="77777777" w:rsidR="00A1640F" w:rsidRPr="00FA1C5D" w:rsidRDefault="00A1640F" w:rsidP="00A1640F">
            <w:pPr>
              <w:jc w:val="center"/>
              <w:rPr>
                <w:rFonts w:ascii="Calibri" w:hAnsi="Calibri" w:cs="Calibri"/>
                <w:bCs/>
                <w:color w:val="000000" w:themeColor="text1"/>
                <w:szCs w:val="24"/>
              </w:rPr>
            </w:pPr>
            <w:r w:rsidRPr="00FA1C5D">
              <w:rPr>
                <w:rFonts w:ascii="Calibri" w:hAnsi="Calibri" w:cs="Calibri"/>
                <w:bCs/>
                <w:color w:val="000000" w:themeColor="text1"/>
                <w:szCs w:val="24"/>
              </w:rPr>
              <w:t>49,765</w:t>
            </w:r>
          </w:p>
        </w:tc>
        <w:tc>
          <w:tcPr>
            <w:tcW w:w="900" w:type="dxa"/>
            <w:shd w:val="clear" w:color="auto" w:fill="auto"/>
            <w:vAlign w:val="center"/>
            <w:hideMark/>
          </w:tcPr>
          <w:p w14:paraId="0B4CDF33" w14:textId="77777777" w:rsidR="00A1640F" w:rsidRPr="00FA1C5D" w:rsidRDefault="00A1640F" w:rsidP="00A1640F">
            <w:pPr>
              <w:jc w:val="center"/>
              <w:rPr>
                <w:rFonts w:ascii="Calibri" w:hAnsi="Calibri" w:cs="Calibri"/>
                <w:bCs/>
                <w:color w:val="000000" w:themeColor="text1"/>
                <w:szCs w:val="24"/>
              </w:rPr>
            </w:pPr>
            <w:r w:rsidRPr="00FA1C5D">
              <w:rPr>
                <w:rFonts w:ascii="Calibri" w:hAnsi="Calibri" w:cs="Calibri"/>
                <w:bCs/>
                <w:color w:val="000000" w:themeColor="text1"/>
                <w:szCs w:val="24"/>
              </w:rPr>
              <w:t>51,424</w:t>
            </w:r>
          </w:p>
        </w:tc>
        <w:tc>
          <w:tcPr>
            <w:tcW w:w="900" w:type="dxa"/>
            <w:shd w:val="clear" w:color="auto" w:fill="auto"/>
            <w:vAlign w:val="center"/>
            <w:hideMark/>
          </w:tcPr>
          <w:p w14:paraId="0B4CDF34" w14:textId="77777777" w:rsidR="00A1640F" w:rsidRPr="00FA1C5D" w:rsidRDefault="00A1640F" w:rsidP="00A1640F">
            <w:pPr>
              <w:jc w:val="center"/>
              <w:rPr>
                <w:rFonts w:ascii="Calibri" w:hAnsi="Calibri" w:cs="Calibri"/>
                <w:bCs/>
                <w:color w:val="000000" w:themeColor="text1"/>
                <w:szCs w:val="24"/>
              </w:rPr>
            </w:pPr>
            <w:r w:rsidRPr="00FA1C5D">
              <w:rPr>
                <w:rFonts w:ascii="Calibri" w:hAnsi="Calibri" w:cs="Calibri"/>
                <w:bCs/>
                <w:color w:val="000000" w:themeColor="text1"/>
                <w:szCs w:val="24"/>
              </w:rPr>
              <w:t>53,083</w:t>
            </w:r>
          </w:p>
        </w:tc>
        <w:tc>
          <w:tcPr>
            <w:tcW w:w="900" w:type="dxa"/>
            <w:shd w:val="clear" w:color="auto" w:fill="auto"/>
            <w:vAlign w:val="center"/>
            <w:hideMark/>
          </w:tcPr>
          <w:p w14:paraId="0B4CDF35" w14:textId="77777777" w:rsidR="00A1640F" w:rsidRPr="00FA1C5D" w:rsidRDefault="00A1640F" w:rsidP="00A1640F">
            <w:pPr>
              <w:jc w:val="center"/>
              <w:rPr>
                <w:rFonts w:ascii="Calibri" w:hAnsi="Calibri" w:cs="Calibri"/>
                <w:bCs/>
                <w:color w:val="000000" w:themeColor="text1"/>
                <w:szCs w:val="24"/>
              </w:rPr>
            </w:pPr>
            <w:r w:rsidRPr="00FA1C5D">
              <w:rPr>
                <w:rFonts w:ascii="Calibri" w:hAnsi="Calibri" w:cs="Calibri"/>
                <w:bCs/>
                <w:color w:val="000000" w:themeColor="text1"/>
                <w:szCs w:val="24"/>
              </w:rPr>
              <w:t>54,742</w:t>
            </w:r>
          </w:p>
        </w:tc>
        <w:tc>
          <w:tcPr>
            <w:tcW w:w="900" w:type="dxa"/>
            <w:shd w:val="clear" w:color="auto" w:fill="auto"/>
            <w:vAlign w:val="center"/>
            <w:hideMark/>
          </w:tcPr>
          <w:p w14:paraId="0B4CDF36" w14:textId="77777777" w:rsidR="00A1640F" w:rsidRPr="00FA1C5D" w:rsidRDefault="00A1640F" w:rsidP="00A1640F">
            <w:pPr>
              <w:jc w:val="center"/>
              <w:rPr>
                <w:rFonts w:ascii="Calibri" w:hAnsi="Calibri" w:cs="Calibri"/>
                <w:bCs/>
                <w:color w:val="000000" w:themeColor="text1"/>
                <w:szCs w:val="24"/>
              </w:rPr>
            </w:pPr>
            <w:r w:rsidRPr="00FA1C5D">
              <w:rPr>
                <w:rFonts w:ascii="Calibri" w:hAnsi="Calibri" w:cs="Calibri"/>
                <w:bCs/>
                <w:color w:val="000000" w:themeColor="text1"/>
                <w:szCs w:val="24"/>
              </w:rPr>
              <w:t>56,401</w:t>
            </w:r>
          </w:p>
        </w:tc>
        <w:tc>
          <w:tcPr>
            <w:tcW w:w="900" w:type="dxa"/>
            <w:shd w:val="clear" w:color="auto" w:fill="auto"/>
            <w:vAlign w:val="center"/>
            <w:hideMark/>
          </w:tcPr>
          <w:p w14:paraId="0B4CDF37" w14:textId="77777777" w:rsidR="00A1640F" w:rsidRPr="00FA1C5D" w:rsidRDefault="00A1640F" w:rsidP="00A1640F">
            <w:pPr>
              <w:jc w:val="center"/>
              <w:rPr>
                <w:rFonts w:ascii="Calibri" w:hAnsi="Calibri" w:cs="Calibri"/>
                <w:bCs/>
                <w:color w:val="000000" w:themeColor="text1"/>
                <w:szCs w:val="24"/>
              </w:rPr>
            </w:pPr>
            <w:r w:rsidRPr="00FA1C5D">
              <w:rPr>
                <w:rFonts w:ascii="Calibri" w:hAnsi="Calibri" w:cs="Calibri"/>
                <w:bCs/>
                <w:color w:val="000000" w:themeColor="text1"/>
                <w:szCs w:val="24"/>
              </w:rPr>
              <w:t>58,060</w:t>
            </w:r>
          </w:p>
        </w:tc>
        <w:tc>
          <w:tcPr>
            <w:tcW w:w="900" w:type="dxa"/>
            <w:shd w:val="clear" w:color="auto" w:fill="auto"/>
            <w:vAlign w:val="center"/>
            <w:hideMark/>
          </w:tcPr>
          <w:p w14:paraId="0B4CDF38" w14:textId="77777777" w:rsidR="00A1640F" w:rsidRPr="00FA1C5D" w:rsidRDefault="00A1640F" w:rsidP="00A1640F">
            <w:pPr>
              <w:jc w:val="center"/>
              <w:rPr>
                <w:rFonts w:ascii="Calibri" w:hAnsi="Calibri" w:cs="Calibri"/>
                <w:bCs/>
                <w:color w:val="000000" w:themeColor="text1"/>
                <w:szCs w:val="24"/>
              </w:rPr>
            </w:pPr>
            <w:r w:rsidRPr="00FA1C5D">
              <w:rPr>
                <w:rFonts w:ascii="Calibri" w:hAnsi="Calibri" w:cs="Calibri"/>
                <w:bCs/>
                <w:color w:val="000000" w:themeColor="text1"/>
                <w:szCs w:val="24"/>
              </w:rPr>
              <w:t>59,720</w:t>
            </w:r>
          </w:p>
        </w:tc>
        <w:tc>
          <w:tcPr>
            <w:tcW w:w="900" w:type="dxa"/>
            <w:shd w:val="clear" w:color="auto" w:fill="A6A6A6" w:themeFill="background1" w:themeFillShade="A6"/>
            <w:vAlign w:val="center"/>
            <w:hideMark/>
          </w:tcPr>
          <w:p w14:paraId="0B4CDF39" w14:textId="77777777" w:rsidR="00A1640F" w:rsidRPr="00FA1C5D" w:rsidRDefault="00A1640F" w:rsidP="00A1640F">
            <w:pPr>
              <w:jc w:val="center"/>
              <w:rPr>
                <w:rFonts w:ascii="Calibri" w:hAnsi="Calibri" w:cs="Calibri"/>
                <w:bCs/>
                <w:color w:val="000000" w:themeColor="text1"/>
                <w:szCs w:val="24"/>
              </w:rPr>
            </w:pPr>
            <w:r w:rsidRPr="00FA1C5D">
              <w:rPr>
                <w:rFonts w:ascii="Calibri" w:hAnsi="Calibri" w:cs="Calibri"/>
                <w:bCs/>
                <w:color w:val="000000" w:themeColor="text1"/>
                <w:szCs w:val="24"/>
              </w:rPr>
              <w:t>61,379</w:t>
            </w:r>
          </w:p>
        </w:tc>
        <w:tc>
          <w:tcPr>
            <w:tcW w:w="900" w:type="dxa"/>
            <w:shd w:val="clear" w:color="auto" w:fill="auto"/>
            <w:vAlign w:val="center"/>
            <w:hideMark/>
          </w:tcPr>
          <w:p w14:paraId="0B4CDF3A" w14:textId="77777777" w:rsidR="00A1640F" w:rsidRPr="00FA1C5D" w:rsidRDefault="00A1640F" w:rsidP="00A1640F">
            <w:pPr>
              <w:jc w:val="center"/>
              <w:rPr>
                <w:rFonts w:ascii="Calibri" w:hAnsi="Calibri" w:cs="Calibri"/>
                <w:bCs/>
                <w:color w:val="000000" w:themeColor="text1"/>
                <w:szCs w:val="24"/>
              </w:rPr>
            </w:pPr>
            <w:r w:rsidRPr="00FA1C5D">
              <w:rPr>
                <w:rFonts w:ascii="Calibri" w:hAnsi="Calibri" w:cs="Calibri"/>
                <w:bCs/>
                <w:color w:val="000000" w:themeColor="text1"/>
                <w:szCs w:val="24"/>
              </w:rPr>
              <w:t>63,038</w:t>
            </w:r>
          </w:p>
        </w:tc>
        <w:tc>
          <w:tcPr>
            <w:tcW w:w="1080" w:type="dxa"/>
            <w:shd w:val="clear" w:color="auto" w:fill="auto"/>
            <w:vAlign w:val="center"/>
            <w:hideMark/>
          </w:tcPr>
          <w:p w14:paraId="0B4CDF3B" w14:textId="77777777" w:rsidR="00A1640F" w:rsidRPr="00FA1C5D" w:rsidRDefault="00A1640F" w:rsidP="00A1640F">
            <w:pPr>
              <w:jc w:val="center"/>
              <w:rPr>
                <w:rFonts w:ascii="Calibri" w:hAnsi="Calibri" w:cs="Calibri"/>
                <w:bCs/>
                <w:color w:val="000000" w:themeColor="text1"/>
                <w:szCs w:val="24"/>
              </w:rPr>
            </w:pPr>
            <w:r w:rsidRPr="00FA1C5D">
              <w:rPr>
                <w:rFonts w:ascii="Calibri" w:hAnsi="Calibri" w:cs="Calibri"/>
                <w:bCs/>
                <w:color w:val="000000" w:themeColor="text1"/>
                <w:szCs w:val="24"/>
              </w:rPr>
              <w:t>64,697</w:t>
            </w:r>
          </w:p>
        </w:tc>
      </w:tr>
      <w:tr w:rsidR="00A1640F" w:rsidRPr="00DC7F90" w14:paraId="0B4CDF49" w14:textId="77777777" w:rsidTr="00A1640F">
        <w:tc>
          <w:tcPr>
            <w:tcW w:w="720" w:type="dxa"/>
          </w:tcPr>
          <w:p w14:paraId="0B4CDF3D" w14:textId="77777777" w:rsidR="00A1640F" w:rsidRPr="00FA1C5D" w:rsidRDefault="00A1640F" w:rsidP="00A1640F">
            <w:pPr>
              <w:jc w:val="center"/>
              <w:rPr>
                <w:rFonts w:ascii="Calibri" w:hAnsi="Calibri" w:cs="Calibri"/>
                <w:b/>
                <w:bCs/>
                <w:color w:val="000000" w:themeColor="text1"/>
                <w:szCs w:val="24"/>
              </w:rPr>
            </w:pPr>
            <w:r w:rsidRPr="00FA1C5D">
              <w:rPr>
                <w:rFonts w:ascii="Calibri" w:hAnsi="Calibri" w:cs="Calibri"/>
                <w:b/>
                <w:bCs/>
                <w:color w:val="000000" w:themeColor="text1"/>
                <w:szCs w:val="24"/>
              </w:rPr>
              <w:t>414</w:t>
            </w:r>
          </w:p>
        </w:tc>
        <w:tc>
          <w:tcPr>
            <w:tcW w:w="540" w:type="dxa"/>
            <w:vAlign w:val="center"/>
          </w:tcPr>
          <w:p w14:paraId="0B4CDF3E" w14:textId="77777777" w:rsidR="00A1640F" w:rsidRPr="00FA1C5D" w:rsidRDefault="00A1640F" w:rsidP="00A1640F">
            <w:pPr>
              <w:jc w:val="center"/>
              <w:rPr>
                <w:rFonts w:ascii="Calibri" w:hAnsi="Calibri" w:cs="Calibri"/>
                <w:bCs/>
                <w:color w:val="000000" w:themeColor="text1"/>
                <w:szCs w:val="24"/>
              </w:rPr>
            </w:pPr>
            <w:r w:rsidRPr="00FA1C5D">
              <w:rPr>
                <w:rFonts w:ascii="Calibri" w:hAnsi="Calibri" w:cs="Calibri"/>
                <w:bCs/>
                <w:color w:val="000000" w:themeColor="text1"/>
                <w:szCs w:val="24"/>
              </w:rPr>
              <w:t>09</w:t>
            </w:r>
          </w:p>
        </w:tc>
        <w:tc>
          <w:tcPr>
            <w:tcW w:w="900" w:type="dxa"/>
            <w:vAlign w:val="center"/>
          </w:tcPr>
          <w:p w14:paraId="0B4CDF3F" w14:textId="77777777" w:rsidR="00A1640F" w:rsidRPr="00FA1C5D" w:rsidRDefault="00A1640F" w:rsidP="00A1640F">
            <w:pPr>
              <w:jc w:val="center"/>
              <w:rPr>
                <w:rFonts w:ascii="Calibri" w:hAnsi="Calibri" w:cs="Calibri"/>
                <w:bCs/>
                <w:color w:val="000000" w:themeColor="text1"/>
                <w:szCs w:val="24"/>
              </w:rPr>
            </w:pPr>
            <w:r w:rsidRPr="00FA1C5D">
              <w:rPr>
                <w:rFonts w:ascii="Calibri" w:hAnsi="Calibri" w:cs="Calibri"/>
                <w:bCs/>
                <w:color w:val="000000" w:themeColor="text1"/>
                <w:szCs w:val="24"/>
              </w:rPr>
              <w:t>56,229</w:t>
            </w:r>
          </w:p>
        </w:tc>
        <w:tc>
          <w:tcPr>
            <w:tcW w:w="900" w:type="dxa"/>
            <w:shd w:val="clear" w:color="auto" w:fill="auto"/>
            <w:vAlign w:val="center"/>
          </w:tcPr>
          <w:p w14:paraId="0B4CDF40" w14:textId="77777777" w:rsidR="00A1640F" w:rsidRPr="00FA1C5D" w:rsidRDefault="00A1640F" w:rsidP="00A1640F">
            <w:pPr>
              <w:jc w:val="center"/>
              <w:rPr>
                <w:rFonts w:ascii="Calibri" w:hAnsi="Calibri" w:cs="Calibri"/>
                <w:bCs/>
                <w:color w:val="000000" w:themeColor="text1"/>
                <w:szCs w:val="24"/>
              </w:rPr>
            </w:pPr>
            <w:r w:rsidRPr="00FA1C5D">
              <w:rPr>
                <w:rFonts w:ascii="Calibri" w:hAnsi="Calibri" w:cs="Calibri"/>
                <w:bCs/>
                <w:color w:val="000000" w:themeColor="text1"/>
                <w:szCs w:val="24"/>
              </w:rPr>
              <w:t>57,671</w:t>
            </w:r>
          </w:p>
        </w:tc>
        <w:tc>
          <w:tcPr>
            <w:tcW w:w="900" w:type="dxa"/>
            <w:shd w:val="clear" w:color="auto" w:fill="auto"/>
            <w:vAlign w:val="center"/>
          </w:tcPr>
          <w:p w14:paraId="0B4CDF41" w14:textId="77777777" w:rsidR="00A1640F" w:rsidRPr="00FA1C5D" w:rsidRDefault="00A1640F" w:rsidP="00A1640F">
            <w:pPr>
              <w:jc w:val="center"/>
              <w:rPr>
                <w:rFonts w:ascii="Calibri" w:hAnsi="Calibri" w:cs="Calibri"/>
                <w:bCs/>
                <w:color w:val="000000" w:themeColor="text1"/>
                <w:szCs w:val="24"/>
              </w:rPr>
            </w:pPr>
            <w:r w:rsidRPr="00FA1C5D">
              <w:rPr>
                <w:rFonts w:ascii="Calibri" w:hAnsi="Calibri" w:cs="Calibri"/>
                <w:bCs/>
                <w:color w:val="000000" w:themeColor="text1"/>
                <w:szCs w:val="24"/>
              </w:rPr>
              <w:t>59,113</w:t>
            </w:r>
          </w:p>
        </w:tc>
        <w:tc>
          <w:tcPr>
            <w:tcW w:w="900" w:type="dxa"/>
            <w:shd w:val="clear" w:color="auto" w:fill="auto"/>
            <w:vAlign w:val="center"/>
          </w:tcPr>
          <w:p w14:paraId="0B4CDF42" w14:textId="77777777" w:rsidR="00A1640F" w:rsidRPr="00FA1C5D" w:rsidRDefault="00A1640F" w:rsidP="00A1640F">
            <w:pPr>
              <w:jc w:val="center"/>
              <w:rPr>
                <w:rFonts w:ascii="Calibri" w:hAnsi="Calibri" w:cs="Calibri"/>
                <w:bCs/>
                <w:color w:val="000000" w:themeColor="text1"/>
                <w:szCs w:val="24"/>
              </w:rPr>
            </w:pPr>
            <w:r w:rsidRPr="00FA1C5D">
              <w:rPr>
                <w:rFonts w:ascii="Calibri" w:hAnsi="Calibri" w:cs="Calibri"/>
                <w:bCs/>
                <w:color w:val="000000" w:themeColor="text1"/>
                <w:szCs w:val="24"/>
              </w:rPr>
              <w:t>60,555</w:t>
            </w:r>
          </w:p>
        </w:tc>
        <w:tc>
          <w:tcPr>
            <w:tcW w:w="900" w:type="dxa"/>
            <w:shd w:val="clear" w:color="auto" w:fill="auto"/>
            <w:vAlign w:val="center"/>
          </w:tcPr>
          <w:p w14:paraId="0B4CDF43" w14:textId="77777777" w:rsidR="00A1640F" w:rsidRPr="00FA1C5D" w:rsidRDefault="00A1640F" w:rsidP="00A1640F">
            <w:pPr>
              <w:jc w:val="center"/>
              <w:rPr>
                <w:rFonts w:ascii="Calibri" w:hAnsi="Calibri" w:cs="Calibri"/>
                <w:bCs/>
                <w:color w:val="000000" w:themeColor="text1"/>
                <w:szCs w:val="24"/>
              </w:rPr>
            </w:pPr>
            <w:r w:rsidRPr="00FA1C5D">
              <w:rPr>
                <w:rFonts w:ascii="Calibri" w:hAnsi="Calibri" w:cs="Calibri"/>
                <w:bCs/>
                <w:color w:val="000000" w:themeColor="text1"/>
                <w:szCs w:val="24"/>
              </w:rPr>
              <w:t>61,997</w:t>
            </w:r>
          </w:p>
        </w:tc>
        <w:tc>
          <w:tcPr>
            <w:tcW w:w="900" w:type="dxa"/>
            <w:shd w:val="clear" w:color="auto" w:fill="auto"/>
            <w:vAlign w:val="center"/>
          </w:tcPr>
          <w:p w14:paraId="0B4CDF44" w14:textId="77777777" w:rsidR="00A1640F" w:rsidRPr="00FA1C5D" w:rsidRDefault="00A1640F" w:rsidP="00A1640F">
            <w:pPr>
              <w:jc w:val="center"/>
              <w:rPr>
                <w:rFonts w:ascii="Calibri" w:hAnsi="Calibri" w:cs="Calibri"/>
                <w:bCs/>
                <w:color w:val="000000" w:themeColor="text1"/>
                <w:szCs w:val="24"/>
              </w:rPr>
            </w:pPr>
            <w:r w:rsidRPr="00FA1C5D">
              <w:rPr>
                <w:rFonts w:ascii="Calibri" w:hAnsi="Calibri" w:cs="Calibri"/>
                <w:bCs/>
                <w:color w:val="000000" w:themeColor="text1"/>
                <w:szCs w:val="24"/>
              </w:rPr>
              <w:t>63,439</w:t>
            </w:r>
          </w:p>
        </w:tc>
        <w:tc>
          <w:tcPr>
            <w:tcW w:w="900" w:type="dxa"/>
            <w:shd w:val="clear" w:color="auto" w:fill="auto"/>
            <w:vAlign w:val="center"/>
          </w:tcPr>
          <w:p w14:paraId="0B4CDF45" w14:textId="77777777" w:rsidR="00A1640F" w:rsidRPr="00FA1C5D" w:rsidRDefault="00A1640F" w:rsidP="00A1640F">
            <w:pPr>
              <w:jc w:val="center"/>
              <w:rPr>
                <w:rFonts w:ascii="Calibri" w:hAnsi="Calibri" w:cs="Calibri"/>
                <w:bCs/>
                <w:color w:val="000000" w:themeColor="text1"/>
                <w:szCs w:val="24"/>
              </w:rPr>
            </w:pPr>
            <w:r w:rsidRPr="00FA1C5D">
              <w:rPr>
                <w:rFonts w:ascii="Calibri" w:hAnsi="Calibri" w:cs="Calibri"/>
                <w:bCs/>
                <w:color w:val="000000" w:themeColor="text1"/>
                <w:szCs w:val="24"/>
              </w:rPr>
              <w:t>64,881</w:t>
            </w:r>
          </w:p>
        </w:tc>
        <w:tc>
          <w:tcPr>
            <w:tcW w:w="900" w:type="dxa"/>
            <w:shd w:val="clear" w:color="auto" w:fill="FFFF00"/>
            <w:vAlign w:val="center"/>
          </w:tcPr>
          <w:p w14:paraId="0B4CDF46" w14:textId="77777777" w:rsidR="00A1640F" w:rsidRPr="00FA1C5D" w:rsidRDefault="00A1640F" w:rsidP="00A1640F">
            <w:pPr>
              <w:jc w:val="center"/>
              <w:rPr>
                <w:rFonts w:ascii="Calibri" w:hAnsi="Calibri" w:cs="Calibri"/>
                <w:bCs/>
                <w:color w:val="000000" w:themeColor="text1"/>
                <w:szCs w:val="24"/>
              </w:rPr>
            </w:pPr>
            <w:r w:rsidRPr="00FA1C5D">
              <w:rPr>
                <w:rFonts w:ascii="Calibri" w:hAnsi="Calibri" w:cs="Calibri"/>
                <w:bCs/>
                <w:color w:val="000000" w:themeColor="text1"/>
                <w:szCs w:val="24"/>
              </w:rPr>
              <w:t>66,323</w:t>
            </w:r>
          </w:p>
        </w:tc>
        <w:tc>
          <w:tcPr>
            <w:tcW w:w="900" w:type="dxa"/>
            <w:shd w:val="clear" w:color="auto" w:fill="auto"/>
            <w:vAlign w:val="center"/>
          </w:tcPr>
          <w:p w14:paraId="0B4CDF47" w14:textId="77777777" w:rsidR="00A1640F" w:rsidRPr="00FA1C5D" w:rsidRDefault="00A1640F" w:rsidP="00A1640F">
            <w:pPr>
              <w:jc w:val="center"/>
              <w:rPr>
                <w:rFonts w:ascii="Calibri" w:hAnsi="Calibri" w:cs="Calibri"/>
                <w:bCs/>
                <w:color w:val="000000" w:themeColor="text1"/>
                <w:szCs w:val="24"/>
              </w:rPr>
            </w:pPr>
            <w:r w:rsidRPr="00FA1C5D">
              <w:rPr>
                <w:rFonts w:ascii="Calibri" w:hAnsi="Calibri" w:cs="Calibri"/>
                <w:bCs/>
                <w:color w:val="000000" w:themeColor="text1"/>
                <w:szCs w:val="24"/>
              </w:rPr>
              <w:t>67,765</w:t>
            </w:r>
          </w:p>
        </w:tc>
        <w:tc>
          <w:tcPr>
            <w:tcW w:w="1080" w:type="dxa"/>
            <w:shd w:val="clear" w:color="auto" w:fill="auto"/>
            <w:vAlign w:val="center"/>
          </w:tcPr>
          <w:p w14:paraId="0B4CDF48" w14:textId="77777777" w:rsidR="00A1640F" w:rsidRPr="00FA1C5D" w:rsidRDefault="00A1640F" w:rsidP="00A1640F">
            <w:pPr>
              <w:jc w:val="center"/>
              <w:rPr>
                <w:rFonts w:ascii="Calibri" w:hAnsi="Calibri" w:cs="Calibri"/>
                <w:bCs/>
                <w:color w:val="000000" w:themeColor="text1"/>
                <w:szCs w:val="24"/>
              </w:rPr>
            </w:pPr>
            <w:r w:rsidRPr="00FA1C5D">
              <w:rPr>
                <w:rFonts w:ascii="Calibri" w:hAnsi="Calibri" w:cs="Calibri"/>
                <w:bCs/>
                <w:color w:val="000000" w:themeColor="text1"/>
                <w:szCs w:val="24"/>
              </w:rPr>
              <w:t>69,207</w:t>
            </w:r>
          </w:p>
        </w:tc>
      </w:tr>
    </w:tbl>
    <w:p w14:paraId="0B4CDF4A" w14:textId="77777777" w:rsidR="000A7E5A" w:rsidRPr="00FA1C5D" w:rsidRDefault="000A7E5A" w:rsidP="002927DD">
      <w:pPr>
        <w:pStyle w:val="ListParagraph"/>
        <w:numPr>
          <w:ilvl w:val="0"/>
          <w:numId w:val="22"/>
        </w:numPr>
        <w:spacing w:before="120" w:after="120"/>
        <w:contextualSpacing w:val="0"/>
        <w:rPr>
          <w:rFonts w:cs="Arial"/>
          <w:b/>
          <w:bCs/>
          <w:color w:val="000000" w:themeColor="text1"/>
          <w:szCs w:val="24"/>
        </w:rPr>
      </w:pPr>
      <w:r w:rsidRPr="00FA1C5D">
        <w:rPr>
          <w:rFonts w:cs="Arial"/>
          <w:b/>
          <w:bCs/>
          <w:color w:val="000000" w:themeColor="text1"/>
          <w:szCs w:val="24"/>
        </w:rPr>
        <w:lastRenderedPageBreak/>
        <w:t>Step D</w:t>
      </w:r>
      <w:r w:rsidR="004A3C93">
        <w:rPr>
          <w:rFonts w:cs="Arial"/>
          <w:b/>
          <w:bCs/>
          <w:color w:val="000000" w:themeColor="text1"/>
          <w:szCs w:val="24"/>
        </w:rPr>
        <w:t>:</w:t>
      </w:r>
      <w:r w:rsidRPr="00FA1C5D">
        <w:rPr>
          <w:rFonts w:cs="Arial"/>
          <w:b/>
          <w:bCs/>
          <w:color w:val="000000" w:themeColor="text1"/>
          <w:szCs w:val="24"/>
        </w:rPr>
        <w:t xml:space="preserve"> Set the Pay.</w:t>
      </w:r>
    </w:p>
    <w:p w14:paraId="0B4CDF4B" w14:textId="77777777" w:rsidR="000A7E5A" w:rsidRPr="00FA1C5D" w:rsidRDefault="000A7E5A" w:rsidP="002927DD">
      <w:pPr>
        <w:pStyle w:val="ListParagraph"/>
        <w:numPr>
          <w:ilvl w:val="1"/>
          <w:numId w:val="22"/>
        </w:numPr>
        <w:spacing w:before="120" w:after="120"/>
        <w:contextualSpacing w:val="0"/>
        <w:rPr>
          <w:rFonts w:cs="Arial"/>
          <w:color w:val="000000" w:themeColor="text1"/>
          <w:szCs w:val="24"/>
        </w:rPr>
      </w:pPr>
      <w:r w:rsidRPr="00FA1C5D">
        <w:rPr>
          <w:rFonts w:cs="Arial"/>
          <w:color w:val="000000" w:themeColor="text1"/>
          <w:szCs w:val="24"/>
        </w:rPr>
        <w:t xml:space="preserve">Find the locality pay table and the special rate table (if applicable) that apply to the position she is being promoted into at the new location (if applicable). </w:t>
      </w:r>
    </w:p>
    <w:p w14:paraId="0B4CDF4C" w14:textId="77777777" w:rsidR="000A7E5A" w:rsidRPr="00FA1C5D" w:rsidRDefault="000A7E5A" w:rsidP="002927DD">
      <w:pPr>
        <w:pStyle w:val="ListParagraph"/>
        <w:numPr>
          <w:ilvl w:val="1"/>
          <w:numId w:val="22"/>
        </w:numPr>
        <w:spacing w:before="120" w:after="120"/>
        <w:contextualSpacing w:val="0"/>
        <w:rPr>
          <w:rFonts w:cs="Arial"/>
          <w:color w:val="000000" w:themeColor="text1"/>
          <w:szCs w:val="24"/>
        </w:rPr>
      </w:pPr>
      <w:r w:rsidRPr="00FA1C5D">
        <w:rPr>
          <w:rFonts w:cs="Arial"/>
          <w:color w:val="000000" w:themeColor="text1"/>
          <w:szCs w:val="24"/>
        </w:rPr>
        <w:t>At the GS-09 grade, Special Rate Table 0414 and the RUS locality applied.</w:t>
      </w:r>
    </w:p>
    <w:p w14:paraId="0B4CDF4D" w14:textId="77777777" w:rsidR="004A565D" w:rsidRDefault="000A7E5A" w:rsidP="002927DD">
      <w:pPr>
        <w:pStyle w:val="ListParagraph"/>
        <w:numPr>
          <w:ilvl w:val="1"/>
          <w:numId w:val="22"/>
        </w:numPr>
        <w:spacing w:before="120" w:after="120"/>
        <w:contextualSpacing w:val="0"/>
        <w:rPr>
          <w:rFonts w:cs="Arial"/>
          <w:color w:val="000000" w:themeColor="text1"/>
          <w:szCs w:val="24"/>
        </w:rPr>
      </w:pPr>
      <w:r w:rsidRPr="00FA1C5D">
        <w:rPr>
          <w:rFonts w:cs="Arial"/>
          <w:color w:val="000000" w:themeColor="text1"/>
          <w:szCs w:val="24"/>
        </w:rPr>
        <w:t>But Special Rate Table 0414 doesn’t have grade 11 on it.</w:t>
      </w:r>
    </w:p>
    <w:p w14:paraId="0B4CDF4E" w14:textId="77777777" w:rsidR="000A7E5A" w:rsidRPr="004A565D" w:rsidRDefault="000A7E5A" w:rsidP="002927DD">
      <w:pPr>
        <w:pStyle w:val="ListParagraph"/>
        <w:numPr>
          <w:ilvl w:val="1"/>
          <w:numId w:val="22"/>
        </w:numPr>
        <w:spacing w:before="120" w:after="120"/>
        <w:contextualSpacing w:val="0"/>
        <w:rPr>
          <w:rFonts w:cs="Arial"/>
          <w:color w:val="000000" w:themeColor="text1"/>
          <w:szCs w:val="24"/>
        </w:rPr>
      </w:pPr>
      <w:r w:rsidRPr="004A565D">
        <w:rPr>
          <w:rFonts w:cs="Arial"/>
          <w:color w:val="000000" w:themeColor="text1"/>
          <w:szCs w:val="24"/>
        </w:rPr>
        <w:t>The only pay table that applies to a GS-0810-11 position in Montana is the RUS locality because Special Rate Table 0414 doesn’t have grades higher than grade 09, so we use the RUS locality to set her pay.</w:t>
      </w:r>
    </w:p>
    <w:p w14:paraId="0B4CDF4F" w14:textId="77777777" w:rsidR="000A7E5A" w:rsidRDefault="000A7E5A" w:rsidP="002927DD">
      <w:pPr>
        <w:pStyle w:val="ListParagraph"/>
        <w:numPr>
          <w:ilvl w:val="1"/>
          <w:numId w:val="22"/>
        </w:numPr>
        <w:spacing w:before="120" w:after="120"/>
        <w:contextualSpacing w:val="0"/>
        <w:rPr>
          <w:rFonts w:cs="Arial"/>
          <w:color w:val="000000" w:themeColor="text1"/>
          <w:szCs w:val="24"/>
        </w:rPr>
      </w:pPr>
      <w:r w:rsidRPr="00FA1C5D">
        <w:rPr>
          <w:rFonts w:cs="Arial"/>
          <w:color w:val="000000" w:themeColor="text1"/>
          <w:szCs w:val="24"/>
        </w:rPr>
        <w:t xml:space="preserve">Slot $66,323 (promotion entitlement) into grade 11 on the RUS locality table. </w:t>
      </w:r>
    </w:p>
    <w:p w14:paraId="0B4CDF50" w14:textId="77777777" w:rsidR="00FA1C5D" w:rsidRDefault="00FA1C5D" w:rsidP="004856F0">
      <w:pPr>
        <w:pStyle w:val="ListParagraph"/>
        <w:spacing w:before="120" w:after="120"/>
        <w:ind w:left="1440"/>
        <w:contextualSpacing w:val="0"/>
        <w:rPr>
          <w:rFonts w:cs="Arial"/>
          <w:i/>
          <w:color w:val="000000" w:themeColor="text1"/>
          <w:szCs w:val="24"/>
        </w:rPr>
      </w:pPr>
      <w:r w:rsidRPr="00FA1C5D">
        <w:rPr>
          <w:rFonts w:cs="Arial"/>
          <w:i/>
          <w:color w:val="000000" w:themeColor="text1"/>
          <w:szCs w:val="24"/>
        </w:rPr>
        <w:t>$66,323 falls between step 4 and step 5.</w:t>
      </w:r>
    </w:p>
    <w:tbl>
      <w:tblPr>
        <w:tblStyle w:val="TableGridLight"/>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A1640F" w:rsidRPr="00DC7F90" w14:paraId="0B4CDF5D" w14:textId="77777777" w:rsidTr="004757E5">
        <w:trPr>
          <w:tblHeader/>
        </w:trPr>
        <w:tc>
          <w:tcPr>
            <w:tcW w:w="720" w:type="dxa"/>
            <w:shd w:val="clear" w:color="auto" w:fill="D9D9D9" w:themeFill="background1" w:themeFillShade="D9"/>
          </w:tcPr>
          <w:p w14:paraId="0B4CDF51" w14:textId="77777777" w:rsidR="00A1640F" w:rsidRPr="00DC7F90" w:rsidRDefault="00A1640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DF52" w14:textId="77777777" w:rsidR="00A1640F" w:rsidRPr="00DC7F90" w:rsidRDefault="00A1640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DF53" w14:textId="77777777" w:rsidR="00A1640F" w:rsidRPr="00DC7F90" w:rsidRDefault="00A1640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DF54" w14:textId="77777777" w:rsidR="00A1640F" w:rsidRPr="00DC7F90" w:rsidRDefault="00A1640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DF55" w14:textId="77777777" w:rsidR="00A1640F" w:rsidRPr="00DC7F90" w:rsidRDefault="00A1640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DF56" w14:textId="77777777" w:rsidR="00A1640F" w:rsidRPr="00DC7F90" w:rsidRDefault="00A1640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DF57" w14:textId="77777777" w:rsidR="00A1640F" w:rsidRPr="00DC7F90" w:rsidRDefault="00A1640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DF58" w14:textId="77777777" w:rsidR="00A1640F" w:rsidRPr="00DC7F90" w:rsidRDefault="00A1640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DF59" w14:textId="77777777" w:rsidR="00A1640F" w:rsidRPr="00DC7F90" w:rsidRDefault="00A1640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DF5A" w14:textId="77777777" w:rsidR="00A1640F" w:rsidRPr="00DC7F90" w:rsidRDefault="00A1640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DF5B" w14:textId="77777777" w:rsidR="00A1640F" w:rsidRPr="00DC7F90" w:rsidRDefault="00A1640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DF5C" w14:textId="77777777" w:rsidR="00A1640F" w:rsidRPr="00DC7F90" w:rsidRDefault="00A1640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A1640F" w:rsidRPr="00DC7F90" w14:paraId="0B4CDF6A" w14:textId="77777777" w:rsidTr="00A1640F">
        <w:tc>
          <w:tcPr>
            <w:tcW w:w="720" w:type="dxa"/>
          </w:tcPr>
          <w:p w14:paraId="0B4CDF5E" w14:textId="77777777" w:rsidR="00A1640F" w:rsidRPr="00FA1C5D" w:rsidRDefault="00A1640F" w:rsidP="00A1640F">
            <w:pPr>
              <w:jc w:val="center"/>
              <w:rPr>
                <w:rFonts w:ascii="Calibri" w:hAnsi="Calibri" w:cs="Calibri"/>
                <w:b/>
                <w:bCs/>
                <w:color w:val="000000" w:themeColor="text1"/>
                <w:szCs w:val="24"/>
              </w:rPr>
            </w:pPr>
            <w:r w:rsidRPr="00FA1C5D">
              <w:rPr>
                <w:rFonts w:ascii="Calibri" w:hAnsi="Calibri" w:cs="Calibri"/>
                <w:b/>
                <w:bCs/>
                <w:color w:val="000000" w:themeColor="text1"/>
                <w:szCs w:val="24"/>
              </w:rPr>
              <w:t>RUS</w:t>
            </w:r>
          </w:p>
        </w:tc>
        <w:tc>
          <w:tcPr>
            <w:tcW w:w="540" w:type="dxa"/>
            <w:vAlign w:val="center"/>
            <w:hideMark/>
          </w:tcPr>
          <w:p w14:paraId="0B4CDF5F" w14:textId="77777777" w:rsidR="00A1640F" w:rsidRPr="00FA1C5D" w:rsidRDefault="00A1640F" w:rsidP="00A1640F">
            <w:pPr>
              <w:jc w:val="center"/>
              <w:rPr>
                <w:rFonts w:ascii="Calibri" w:hAnsi="Calibri" w:cs="Calibri"/>
                <w:bCs/>
                <w:color w:val="000000" w:themeColor="text1"/>
                <w:szCs w:val="24"/>
              </w:rPr>
            </w:pPr>
            <w:r w:rsidRPr="00FA1C5D">
              <w:rPr>
                <w:rFonts w:ascii="Calibri" w:hAnsi="Calibri" w:cs="Calibri"/>
                <w:bCs/>
                <w:color w:val="000000" w:themeColor="text1"/>
                <w:szCs w:val="24"/>
              </w:rPr>
              <w:t>11</w:t>
            </w:r>
          </w:p>
        </w:tc>
        <w:tc>
          <w:tcPr>
            <w:tcW w:w="900" w:type="dxa"/>
            <w:vAlign w:val="center"/>
            <w:hideMark/>
          </w:tcPr>
          <w:p w14:paraId="0B4CDF60" w14:textId="77777777" w:rsidR="00A1640F" w:rsidRPr="00FA1C5D" w:rsidRDefault="00A1640F" w:rsidP="00A1640F">
            <w:pPr>
              <w:jc w:val="center"/>
              <w:rPr>
                <w:rFonts w:ascii="Calibri" w:hAnsi="Calibri" w:cs="Calibri"/>
                <w:bCs/>
                <w:color w:val="000000" w:themeColor="text1"/>
                <w:szCs w:val="24"/>
              </w:rPr>
            </w:pPr>
            <w:r w:rsidRPr="00FA1C5D">
              <w:rPr>
                <w:rFonts w:ascii="Calibri" w:hAnsi="Calibri" w:cs="Calibri"/>
                <w:bCs/>
                <w:color w:val="000000" w:themeColor="text1"/>
                <w:szCs w:val="24"/>
              </w:rPr>
              <w:t>60,210</w:t>
            </w:r>
          </w:p>
        </w:tc>
        <w:tc>
          <w:tcPr>
            <w:tcW w:w="900" w:type="dxa"/>
            <w:shd w:val="clear" w:color="auto" w:fill="auto"/>
            <w:vAlign w:val="center"/>
            <w:hideMark/>
          </w:tcPr>
          <w:p w14:paraId="0B4CDF61" w14:textId="77777777" w:rsidR="00A1640F" w:rsidRPr="00FA1C5D" w:rsidRDefault="00A1640F" w:rsidP="00A1640F">
            <w:pPr>
              <w:jc w:val="center"/>
              <w:rPr>
                <w:rFonts w:ascii="Calibri" w:hAnsi="Calibri" w:cs="Calibri"/>
                <w:bCs/>
                <w:color w:val="000000" w:themeColor="text1"/>
                <w:szCs w:val="24"/>
              </w:rPr>
            </w:pPr>
            <w:r w:rsidRPr="00FA1C5D">
              <w:rPr>
                <w:rFonts w:ascii="Calibri" w:hAnsi="Calibri" w:cs="Calibri"/>
                <w:bCs/>
                <w:color w:val="000000" w:themeColor="text1"/>
                <w:szCs w:val="24"/>
              </w:rPr>
              <w:t>62,216</w:t>
            </w:r>
          </w:p>
        </w:tc>
        <w:tc>
          <w:tcPr>
            <w:tcW w:w="900" w:type="dxa"/>
            <w:shd w:val="clear" w:color="auto" w:fill="auto"/>
            <w:vAlign w:val="center"/>
            <w:hideMark/>
          </w:tcPr>
          <w:p w14:paraId="0B4CDF62" w14:textId="77777777" w:rsidR="00A1640F" w:rsidRPr="00FA1C5D" w:rsidRDefault="00A1640F" w:rsidP="00A1640F">
            <w:pPr>
              <w:jc w:val="center"/>
              <w:rPr>
                <w:rFonts w:ascii="Calibri" w:hAnsi="Calibri" w:cs="Calibri"/>
                <w:bCs/>
                <w:color w:val="000000" w:themeColor="text1"/>
                <w:szCs w:val="24"/>
              </w:rPr>
            </w:pPr>
            <w:r w:rsidRPr="00FA1C5D">
              <w:rPr>
                <w:rFonts w:ascii="Calibri" w:hAnsi="Calibri" w:cs="Calibri"/>
                <w:bCs/>
                <w:color w:val="000000" w:themeColor="text1"/>
                <w:szCs w:val="24"/>
              </w:rPr>
              <w:t>64,223</w:t>
            </w:r>
          </w:p>
        </w:tc>
        <w:tc>
          <w:tcPr>
            <w:tcW w:w="900" w:type="dxa"/>
            <w:shd w:val="clear" w:color="auto" w:fill="A6A6A6" w:themeFill="background1" w:themeFillShade="A6"/>
            <w:vAlign w:val="center"/>
            <w:hideMark/>
          </w:tcPr>
          <w:p w14:paraId="0B4CDF63" w14:textId="77777777" w:rsidR="00A1640F" w:rsidRPr="00FA1C5D" w:rsidRDefault="00A1640F" w:rsidP="00A1640F">
            <w:pPr>
              <w:jc w:val="center"/>
              <w:rPr>
                <w:rFonts w:ascii="Calibri" w:hAnsi="Calibri" w:cs="Calibri"/>
                <w:bCs/>
                <w:color w:val="000000" w:themeColor="text1"/>
                <w:szCs w:val="24"/>
              </w:rPr>
            </w:pPr>
            <w:r w:rsidRPr="00FA1C5D">
              <w:rPr>
                <w:rFonts w:ascii="Calibri" w:hAnsi="Calibri" w:cs="Calibri"/>
                <w:bCs/>
                <w:color w:val="000000" w:themeColor="text1"/>
                <w:szCs w:val="24"/>
              </w:rPr>
              <w:t>66,230</w:t>
            </w:r>
          </w:p>
        </w:tc>
        <w:tc>
          <w:tcPr>
            <w:tcW w:w="900" w:type="dxa"/>
            <w:shd w:val="clear" w:color="auto" w:fill="FFFF00"/>
            <w:vAlign w:val="center"/>
            <w:hideMark/>
          </w:tcPr>
          <w:p w14:paraId="0B4CDF64" w14:textId="77777777" w:rsidR="00A1640F" w:rsidRPr="00FA1C5D" w:rsidRDefault="00A1640F" w:rsidP="00A1640F">
            <w:pPr>
              <w:jc w:val="center"/>
              <w:rPr>
                <w:rFonts w:ascii="Calibri" w:hAnsi="Calibri" w:cs="Calibri"/>
                <w:bCs/>
                <w:color w:val="000000" w:themeColor="text1"/>
                <w:szCs w:val="24"/>
              </w:rPr>
            </w:pPr>
            <w:r w:rsidRPr="00FA1C5D">
              <w:rPr>
                <w:rFonts w:ascii="Calibri" w:hAnsi="Calibri" w:cs="Calibri"/>
                <w:bCs/>
                <w:color w:val="000000" w:themeColor="text1"/>
                <w:szCs w:val="24"/>
              </w:rPr>
              <w:t>68,236</w:t>
            </w:r>
          </w:p>
        </w:tc>
        <w:tc>
          <w:tcPr>
            <w:tcW w:w="900" w:type="dxa"/>
            <w:shd w:val="clear" w:color="auto" w:fill="auto"/>
            <w:vAlign w:val="center"/>
            <w:hideMark/>
          </w:tcPr>
          <w:p w14:paraId="0B4CDF65" w14:textId="77777777" w:rsidR="00A1640F" w:rsidRPr="00FA1C5D" w:rsidRDefault="00A1640F" w:rsidP="00A1640F">
            <w:pPr>
              <w:jc w:val="center"/>
              <w:rPr>
                <w:rFonts w:ascii="Calibri" w:hAnsi="Calibri" w:cs="Calibri"/>
                <w:bCs/>
                <w:color w:val="000000" w:themeColor="text1"/>
                <w:szCs w:val="24"/>
              </w:rPr>
            </w:pPr>
            <w:r w:rsidRPr="00FA1C5D">
              <w:rPr>
                <w:rFonts w:ascii="Calibri" w:hAnsi="Calibri" w:cs="Calibri"/>
                <w:bCs/>
                <w:color w:val="000000" w:themeColor="text1"/>
                <w:szCs w:val="24"/>
              </w:rPr>
              <w:t>70,243</w:t>
            </w:r>
          </w:p>
        </w:tc>
        <w:tc>
          <w:tcPr>
            <w:tcW w:w="900" w:type="dxa"/>
            <w:shd w:val="clear" w:color="auto" w:fill="auto"/>
            <w:vAlign w:val="center"/>
            <w:hideMark/>
          </w:tcPr>
          <w:p w14:paraId="0B4CDF66" w14:textId="77777777" w:rsidR="00A1640F" w:rsidRPr="00FA1C5D" w:rsidRDefault="00A1640F" w:rsidP="00A1640F">
            <w:pPr>
              <w:jc w:val="center"/>
              <w:rPr>
                <w:rFonts w:ascii="Calibri" w:hAnsi="Calibri" w:cs="Calibri"/>
                <w:bCs/>
                <w:color w:val="000000" w:themeColor="text1"/>
                <w:szCs w:val="24"/>
              </w:rPr>
            </w:pPr>
            <w:r w:rsidRPr="00FA1C5D">
              <w:rPr>
                <w:rFonts w:ascii="Calibri" w:hAnsi="Calibri" w:cs="Calibri"/>
                <w:bCs/>
                <w:color w:val="000000" w:themeColor="text1"/>
                <w:szCs w:val="24"/>
              </w:rPr>
              <w:t>72,250</w:t>
            </w:r>
          </w:p>
        </w:tc>
        <w:tc>
          <w:tcPr>
            <w:tcW w:w="900" w:type="dxa"/>
            <w:shd w:val="clear" w:color="auto" w:fill="auto"/>
            <w:vAlign w:val="center"/>
            <w:hideMark/>
          </w:tcPr>
          <w:p w14:paraId="0B4CDF67" w14:textId="77777777" w:rsidR="00A1640F" w:rsidRPr="00FA1C5D" w:rsidRDefault="00A1640F" w:rsidP="00A1640F">
            <w:pPr>
              <w:jc w:val="center"/>
              <w:rPr>
                <w:rFonts w:ascii="Calibri" w:hAnsi="Calibri" w:cs="Calibri"/>
                <w:bCs/>
                <w:color w:val="000000" w:themeColor="text1"/>
                <w:szCs w:val="24"/>
              </w:rPr>
            </w:pPr>
            <w:r w:rsidRPr="00FA1C5D">
              <w:rPr>
                <w:rFonts w:ascii="Calibri" w:hAnsi="Calibri" w:cs="Calibri"/>
                <w:bCs/>
                <w:color w:val="000000" w:themeColor="text1"/>
                <w:szCs w:val="24"/>
              </w:rPr>
              <w:t>74,256</w:t>
            </w:r>
          </w:p>
        </w:tc>
        <w:tc>
          <w:tcPr>
            <w:tcW w:w="900" w:type="dxa"/>
            <w:shd w:val="clear" w:color="auto" w:fill="auto"/>
            <w:vAlign w:val="center"/>
            <w:hideMark/>
          </w:tcPr>
          <w:p w14:paraId="0B4CDF68" w14:textId="77777777" w:rsidR="00A1640F" w:rsidRPr="00FA1C5D" w:rsidRDefault="00A1640F" w:rsidP="00A1640F">
            <w:pPr>
              <w:jc w:val="center"/>
              <w:rPr>
                <w:rFonts w:ascii="Calibri" w:hAnsi="Calibri" w:cs="Calibri"/>
                <w:bCs/>
                <w:color w:val="000000" w:themeColor="text1"/>
                <w:szCs w:val="24"/>
              </w:rPr>
            </w:pPr>
            <w:r w:rsidRPr="00FA1C5D">
              <w:rPr>
                <w:rFonts w:ascii="Calibri" w:hAnsi="Calibri" w:cs="Calibri"/>
                <w:bCs/>
                <w:color w:val="000000" w:themeColor="text1"/>
                <w:szCs w:val="24"/>
              </w:rPr>
              <w:t>76,263</w:t>
            </w:r>
          </w:p>
        </w:tc>
        <w:tc>
          <w:tcPr>
            <w:tcW w:w="1080" w:type="dxa"/>
            <w:shd w:val="clear" w:color="auto" w:fill="auto"/>
            <w:vAlign w:val="center"/>
            <w:hideMark/>
          </w:tcPr>
          <w:p w14:paraId="0B4CDF69" w14:textId="77777777" w:rsidR="00A1640F" w:rsidRPr="00FA1C5D" w:rsidRDefault="00A1640F" w:rsidP="00A1640F">
            <w:pPr>
              <w:jc w:val="center"/>
              <w:rPr>
                <w:rFonts w:ascii="Calibri" w:hAnsi="Calibri" w:cs="Calibri"/>
                <w:bCs/>
                <w:color w:val="000000" w:themeColor="text1"/>
                <w:szCs w:val="24"/>
              </w:rPr>
            </w:pPr>
            <w:r w:rsidRPr="00FA1C5D">
              <w:rPr>
                <w:rFonts w:ascii="Calibri" w:hAnsi="Calibri" w:cs="Calibri"/>
                <w:bCs/>
                <w:color w:val="000000" w:themeColor="text1"/>
                <w:szCs w:val="24"/>
              </w:rPr>
              <w:t>78,270</w:t>
            </w:r>
          </w:p>
        </w:tc>
      </w:tr>
    </w:tbl>
    <w:p w14:paraId="0B4CDF6B" w14:textId="77777777" w:rsidR="000A7E5A" w:rsidRDefault="000A7E5A" w:rsidP="002927DD">
      <w:pPr>
        <w:pStyle w:val="ListParagraph"/>
        <w:numPr>
          <w:ilvl w:val="1"/>
          <w:numId w:val="22"/>
        </w:numPr>
        <w:spacing w:before="120" w:after="120"/>
        <w:contextualSpacing w:val="0"/>
        <w:rPr>
          <w:rFonts w:cs="Arial"/>
          <w:color w:val="000000" w:themeColor="text1"/>
          <w:szCs w:val="24"/>
        </w:rPr>
      </w:pPr>
      <w:r w:rsidRPr="00FA1C5D">
        <w:rPr>
          <w:rFonts w:cs="Arial"/>
          <w:color w:val="000000" w:themeColor="text1"/>
          <w:szCs w:val="24"/>
        </w:rPr>
        <w:t>Pay is set at GS-11 step 5, $68,236, RUS locality. Don’t forget to look at HPR.</w:t>
      </w:r>
    </w:p>
    <w:p w14:paraId="0B4CDF6C" w14:textId="0112C2C7" w:rsidR="00410FEA" w:rsidRPr="00DD66FC" w:rsidRDefault="004A3C93" w:rsidP="00DD66FC">
      <w:pPr>
        <w:pStyle w:val="Heading4"/>
      </w:pPr>
      <w:r w:rsidRPr="00DD66FC">
        <w:t xml:space="preserve">Ex. </w:t>
      </w:r>
      <w:r w:rsidR="005A2D2B" w:rsidRPr="00DD66FC">
        <w:t>1</w:t>
      </w:r>
      <w:r w:rsidR="0007444C">
        <w:t>3</w:t>
      </w:r>
      <w:r w:rsidR="005A2D2B" w:rsidRPr="00DD66FC">
        <w:t xml:space="preserve"> Worksheet</w:t>
      </w:r>
    </w:p>
    <w:tbl>
      <w:tblPr>
        <w:tblStyle w:val="TableGrid"/>
        <w:tblW w:w="10980" w:type="dxa"/>
        <w:tblInd w:w="-365" w:type="dxa"/>
        <w:tblLook w:val="04A0" w:firstRow="1" w:lastRow="0" w:firstColumn="1" w:lastColumn="0" w:noHBand="0" w:noVBand="1"/>
        <w:tblCaption w:val="Worksheet"/>
        <w:tblDescription w:val="Worksheet"/>
      </w:tblPr>
      <w:tblGrid>
        <w:gridCol w:w="1094"/>
        <w:gridCol w:w="9886"/>
      </w:tblGrid>
      <w:tr w:rsidR="00410FEA" w:rsidRPr="00F40ACC" w14:paraId="0B4CDF71" w14:textId="77777777" w:rsidTr="00DD66FC">
        <w:trPr>
          <w:tblHeader/>
        </w:trPr>
        <w:tc>
          <w:tcPr>
            <w:tcW w:w="1094" w:type="dxa"/>
            <w:shd w:val="clear" w:color="auto" w:fill="D9D9D9" w:themeFill="background1" w:themeFillShade="D9"/>
          </w:tcPr>
          <w:p w14:paraId="0B4CDF6D" w14:textId="2A62773A" w:rsidR="00410FEA" w:rsidRPr="00F40ACC" w:rsidRDefault="00DD66FC" w:rsidP="004A3C93">
            <w:pPr>
              <w:spacing w:after="120"/>
              <w:jc w:val="center"/>
              <w:rPr>
                <w:color w:val="000000" w:themeColor="text1"/>
              </w:rPr>
            </w:pPr>
            <w:r>
              <w:rPr>
                <w:noProof/>
                <w:color w:val="000000" w:themeColor="text1"/>
              </w:rPr>
              <w:t>Steps</w:t>
            </w:r>
          </w:p>
        </w:tc>
        <w:tc>
          <w:tcPr>
            <w:tcW w:w="9886" w:type="dxa"/>
            <w:shd w:val="clear" w:color="auto" w:fill="D9D9D9" w:themeFill="background1" w:themeFillShade="D9"/>
          </w:tcPr>
          <w:p w14:paraId="0B4CDF6E" w14:textId="77777777" w:rsidR="00477C48" w:rsidRPr="004A3C93" w:rsidRDefault="00477C48" w:rsidP="004A3C93">
            <w:pPr>
              <w:autoSpaceDE w:val="0"/>
              <w:autoSpaceDN w:val="0"/>
              <w:adjustRightInd w:val="0"/>
              <w:spacing w:after="120"/>
              <w:jc w:val="center"/>
              <w:rPr>
                <w:b/>
                <w:bCs/>
                <w:iCs/>
                <w:color w:val="000000" w:themeColor="text1"/>
                <w:szCs w:val="24"/>
              </w:rPr>
            </w:pPr>
            <w:r w:rsidRPr="004A3C93">
              <w:rPr>
                <w:b/>
                <w:bCs/>
                <w:iCs/>
                <w:color w:val="000000" w:themeColor="text1"/>
                <w:szCs w:val="24"/>
              </w:rPr>
              <w:t>Promotion Worksheet</w:t>
            </w:r>
          </w:p>
          <w:p w14:paraId="0B4CDF6F" w14:textId="77777777" w:rsidR="00477C48" w:rsidRPr="004A3C93" w:rsidRDefault="00477C48" w:rsidP="004A3C93">
            <w:pPr>
              <w:autoSpaceDE w:val="0"/>
              <w:autoSpaceDN w:val="0"/>
              <w:adjustRightInd w:val="0"/>
              <w:spacing w:after="120"/>
              <w:jc w:val="center"/>
              <w:rPr>
                <w:b/>
                <w:bCs/>
                <w:iCs/>
                <w:color w:val="000000" w:themeColor="text1"/>
                <w:sz w:val="28"/>
                <w:szCs w:val="24"/>
              </w:rPr>
            </w:pPr>
            <w:r w:rsidRPr="004A3C93">
              <w:rPr>
                <w:b/>
                <w:bCs/>
                <w:iCs/>
                <w:color w:val="000000" w:themeColor="text1"/>
                <w:sz w:val="28"/>
                <w:szCs w:val="24"/>
              </w:rPr>
              <w:t>Special Rate to Special Rate</w:t>
            </w:r>
          </w:p>
          <w:p w14:paraId="0B4CDF70" w14:textId="77777777" w:rsidR="00477C48" w:rsidRPr="005A2D2B" w:rsidRDefault="00477C48" w:rsidP="004A3C93">
            <w:pPr>
              <w:spacing w:after="120"/>
              <w:rPr>
                <w:bCs/>
                <w:i/>
                <w:szCs w:val="24"/>
              </w:rPr>
            </w:pPr>
            <w:r w:rsidRPr="00B87C3B">
              <w:rPr>
                <w:bCs/>
                <w:i/>
                <w:iCs/>
                <w:color w:val="000000" w:themeColor="text1"/>
                <w:szCs w:val="24"/>
              </w:rPr>
              <w:t xml:space="preserve">Use this worksheet when the same special rate table applies to the current position and the position you’re filling (even when there’s a geographic conversion and the </w:t>
            </w:r>
            <w:r w:rsidR="006715DF">
              <w:rPr>
                <w:bCs/>
                <w:i/>
                <w:iCs/>
                <w:color w:val="000000" w:themeColor="text1"/>
                <w:szCs w:val="24"/>
              </w:rPr>
              <w:t xml:space="preserve">same </w:t>
            </w:r>
            <w:r w:rsidRPr="00B87C3B">
              <w:rPr>
                <w:bCs/>
                <w:i/>
                <w:iCs/>
                <w:color w:val="000000" w:themeColor="text1"/>
                <w:szCs w:val="24"/>
              </w:rPr>
              <w:t xml:space="preserve">special rate </w:t>
            </w:r>
            <w:r w:rsidR="00B87C3B">
              <w:rPr>
                <w:bCs/>
                <w:i/>
                <w:iCs/>
                <w:color w:val="000000" w:themeColor="text1"/>
                <w:szCs w:val="24"/>
              </w:rPr>
              <w:t xml:space="preserve">now </w:t>
            </w:r>
            <w:r w:rsidRPr="00B87C3B">
              <w:rPr>
                <w:bCs/>
                <w:i/>
                <w:iCs/>
                <w:color w:val="000000" w:themeColor="text1"/>
                <w:szCs w:val="24"/>
              </w:rPr>
              <w:t>applies</w:t>
            </w:r>
            <w:r w:rsidR="00B87C3B">
              <w:rPr>
                <w:bCs/>
                <w:i/>
                <w:iCs/>
                <w:color w:val="000000" w:themeColor="text1"/>
                <w:szCs w:val="24"/>
              </w:rPr>
              <w:t xml:space="preserve"> or now </w:t>
            </w:r>
            <w:r w:rsidRPr="00B87C3B">
              <w:rPr>
                <w:bCs/>
                <w:i/>
                <w:iCs/>
                <w:color w:val="000000" w:themeColor="text1"/>
                <w:szCs w:val="24"/>
              </w:rPr>
              <w:t>doesn’t apply at the new location; and even when the special rate doesn’t have the higher grade you’re filling).</w:t>
            </w:r>
          </w:p>
        </w:tc>
      </w:tr>
      <w:tr w:rsidR="00410FEA" w:rsidRPr="00F40ACC" w14:paraId="0B4CDF74" w14:textId="77777777" w:rsidTr="00887C74">
        <w:tc>
          <w:tcPr>
            <w:tcW w:w="1094" w:type="dxa"/>
          </w:tcPr>
          <w:p w14:paraId="0B4CDF72" w14:textId="77777777" w:rsidR="00410FEA" w:rsidRPr="00F40ACC" w:rsidRDefault="00410FEA" w:rsidP="00DC3866">
            <w:pPr>
              <w:spacing w:after="120"/>
              <w:rPr>
                <w:b/>
                <w:color w:val="000000" w:themeColor="text1"/>
              </w:rPr>
            </w:pPr>
            <w:r>
              <w:rPr>
                <w:b/>
                <w:color w:val="000000" w:themeColor="text1"/>
              </w:rPr>
              <w:t>Current</w:t>
            </w:r>
            <w:r w:rsidR="00477C48">
              <w:rPr>
                <w:b/>
                <w:color w:val="000000" w:themeColor="text1"/>
              </w:rPr>
              <w:t xml:space="preserve"> Salary</w:t>
            </w:r>
            <w:r>
              <w:rPr>
                <w:b/>
                <w:color w:val="000000" w:themeColor="text1"/>
              </w:rPr>
              <w:t xml:space="preserve"> </w:t>
            </w:r>
          </w:p>
        </w:tc>
        <w:tc>
          <w:tcPr>
            <w:tcW w:w="9886" w:type="dxa"/>
          </w:tcPr>
          <w:p w14:paraId="0B4CDF73" w14:textId="77777777" w:rsidR="00477C48" w:rsidRPr="00477C48" w:rsidRDefault="00410FEA" w:rsidP="004A3C93">
            <w:pPr>
              <w:pStyle w:val="ListParagraph"/>
              <w:spacing w:after="120"/>
              <w:ind w:left="360"/>
              <w:contextualSpacing w:val="0"/>
              <w:rPr>
                <w:b/>
                <w:bCs/>
                <w:szCs w:val="24"/>
              </w:rPr>
            </w:pPr>
            <w:r w:rsidRPr="005A2D2B">
              <w:rPr>
                <w:bCs/>
                <w:szCs w:val="24"/>
              </w:rPr>
              <w:t xml:space="preserve">Pay Table: </w:t>
            </w:r>
            <w:r w:rsidR="005A2D2B" w:rsidRPr="00887C74">
              <w:rPr>
                <w:b/>
                <w:bCs/>
                <w:szCs w:val="24"/>
              </w:rPr>
              <w:t>414</w:t>
            </w:r>
            <w:r w:rsidRPr="005A2D2B">
              <w:rPr>
                <w:bCs/>
                <w:szCs w:val="24"/>
              </w:rPr>
              <w:t xml:space="preserve"> Series: </w:t>
            </w:r>
            <w:r w:rsidR="005A2D2B" w:rsidRPr="00887C74">
              <w:rPr>
                <w:b/>
                <w:bCs/>
                <w:szCs w:val="24"/>
              </w:rPr>
              <w:t>0810</w:t>
            </w:r>
            <w:r w:rsidRPr="005A2D2B">
              <w:rPr>
                <w:bCs/>
                <w:szCs w:val="24"/>
              </w:rPr>
              <w:t xml:space="preserve"> Grade: </w:t>
            </w:r>
            <w:r w:rsidRPr="00887C74">
              <w:rPr>
                <w:b/>
                <w:bCs/>
                <w:szCs w:val="24"/>
              </w:rPr>
              <w:t>09</w:t>
            </w:r>
            <w:r w:rsidRPr="005A2D2B">
              <w:rPr>
                <w:bCs/>
                <w:szCs w:val="24"/>
              </w:rPr>
              <w:t xml:space="preserve"> Step: </w:t>
            </w:r>
            <w:r w:rsidR="005A2D2B" w:rsidRPr="00887C74">
              <w:rPr>
                <w:b/>
                <w:bCs/>
                <w:szCs w:val="24"/>
              </w:rPr>
              <w:t>6</w:t>
            </w:r>
            <w:r w:rsidRPr="005A2D2B">
              <w:rPr>
                <w:bCs/>
                <w:szCs w:val="24"/>
              </w:rPr>
              <w:t xml:space="preserve"> Salary: </w:t>
            </w:r>
            <w:r w:rsidRPr="00887C74">
              <w:rPr>
                <w:b/>
                <w:bCs/>
                <w:szCs w:val="24"/>
              </w:rPr>
              <w:t>$63,</w:t>
            </w:r>
            <w:r w:rsidR="005A2D2B" w:rsidRPr="00887C74">
              <w:rPr>
                <w:b/>
                <w:bCs/>
                <w:szCs w:val="24"/>
              </w:rPr>
              <w:t>439</w:t>
            </w:r>
          </w:p>
        </w:tc>
      </w:tr>
      <w:tr w:rsidR="00410FEA" w:rsidRPr="00F40ACC" w14:paraId="0B4CDF79" w14:textId="77777777" w:rsidTr="00887C74">
        <w:tc>
          <w:tcPr>
            <w:tcW w:w="1094" w:type="dxa"/>
          </w:tcPr>
          <w:p w14:paraId="0B4CDF75" w14:textId="77777777" w:rsidR="00410FEA" w:rsidRPr="00F40ACC" w:rsidRDefault="00410FEA" w:rsidP="004A3C93">
            <w:pPr>
              <w:spacing w:after="120"/>
              <w:rPr>
                <w:b/>
                <w:color w:val="000000" w:themeColor="text1"/>
              </w:rPr>
            </w:pPr>
            <w:r w:rsidRPr="00F40ACC">
              <w:rPr>
                <w:b/>
                <w:color w:val="000000" w:themeColor="text1"/>
              </w:rPr>
              <w:t xml:space="preserve">Step </w:t>
            </w:r>
            <w:r>
              <w:rPr>
                <w:b/>
                <w:color w:val="000000" w:themeColor="text1"/>
              </w:rPr>
              <w:t>A</w:t>
            </w:r>
          </w:p>
        </w:tc>
        <w:tc>
          <w:tcPr>
            <w:tcW w:w="9886" w:type="dxa"/>
          </w:tcPr>
          <w:p w14:paraId="0B4CDF76" w14:textId="77777777" w:rsidR="00477C48" w:rsidRPr="00477C48" w:rsidRDefault="00477C48" w:rsidP="004A3C93">
            <w:pPr>
              <w:autoSpaceDE w:val="0"/>
              <w:autoSpaceDN w:val="0"/>
              <w:adjustRightInd w:val="0"/>
              <w:spacing w:after="120"/>
              <w:rPr>
                <w:color w:val="000000" w:themeColor="text1"/>
                <w:szCs w:val="24"/>
              </w:rPr>
            </w:pPr>
            <w:r w:rsidRPr="00477C48">
              <w:rPr>
                <w:b/>
                <w:bCs/>
                <w:color w:val="000000" w:themeColor="text1"/>
                <w:szCs w:val="24"/>
              </w:rPr>
              <w:t>Geographic Conversion and Simultaneous Pay Actions.</w:t>
            </w:r>
            <w:r w:rsidRPr="00477C48">
              <w:rPr>
                <w:bCs/>
                <w:iCs/>
                <w:color w:val="000000" w:themeColor="text1"/>
                <w:szCs w:val="24"/>
              </w:rPr>
              <w:t xml:space="preserve"> </w:t>
            </w:r>
            <w:r w:rsidRPr="00477C48">
              <w:rPr>
                <w:color w:val="000000" w:themeColor="text1"/>
                <w:szCs w:val="24"/>
              </w:rPr>
              <w:t xml:space="preserve">N/A: </w:t>
            </w:r>
            <w:r w:rsidRPr="00477C48">
              <w:rPr>
                <w:b/>
                <w:color w:val="000000" w:themeColor="text1"/>
                <w:szCs w:val="24"/>
              </w:rPr>
              <w:t>X</w:t>
            </w:r>
          </w:p>
          <w:p w14:paraId="0B4CDF77" w14:textId="77777777" w:rsidR="00477C48" w:rsidRPr="00477C48" w:rsidRDefault="00477C48" w:rsidP="004A3C93">
            <w:pPr>
              <w:autoSpaceDE w:val="0"/>
              <w:autoSpaceDN w:val="0"/>
              <w:adjustRightInd w:val="0"/>
              <w:spacing w:after="120"/>
              <w:ind w:left="720"/>
              <w:rPr>
                <w:color w:val="000000" w:themeColor="text1"/>
                <w:szCs w:val="24"/>
              </w:rPr>
            </w:pPr>
            <w:r w:rsidRPr="00477C48">
              <w:rPr>
                <w:color w:val="000000" w:themeColor="text1"/>
                <w:szCs w:val="24"/>
              </w:rPr>
              <w:t xml:space="preserve">From: Pay </w:t>
            </w:r>
            <w:proofErr w:type="gramStart"/>
            <w:r w:rsidRPr="00477C48">
              <w:rPr>
                <w:color w:val="000000" w:themeColor="text1"/>
                <w:szCs w:val="24"/>
              </w:rPr>
              <w:t>Table:_</w:t>
            </w:r>
            <w:proofErr w:type="gramEnd"/>
            <w:r w:rsidRPr="00477C48">
              <w:rPr>
                <w:color w:val="000000" w:themeColor="text1"/>
                <w:szCs w:val="24"/>
              </w:rPr>
              <w:t>___ Grade: ____ Step: ____ Salary:$_______</w:t>
            </w:r>
          </w:p>
          <w:p w14:paraId="0B4CDF78" w14:textId="77777777" w:rsidR="00477C48" w:rsidRPr="005A2D2B" w:rsidRDefault="00477C48" w:rsidP="004A3C93">
            <w:pPr>
              <w:pStyle w:val="ListParagraph"/>
              <w:spacing w:after="120"/>
              <w:contextualSpacing w:val="0"/>
              <w:rPr>
                <w:bCs/>
                <w:szCs w:val="24"/>
              </w:rPr>
            </w:pPr>
            <w:r w:rsidRPr="00477C48">
              <w:rPr>
                <w:color w:val="000000" w:themeColor="text1"/>
                <w:szCs w:val="24"/>
              </w:rPr>
              <w:t xml:space="preserve">To: Pay </w:t>
            </w:r>
            <w:proofErr w:type="gramStart"/>
            <w:r w:rsidRPr="00477C48">
              <w:rPr>
                <w:color w:val="000000" w:themeColor="text1"/>
                <w:szCs w:val="24"/>
              </w:rPr>
              <w:t>Table:_</w:t>
            </w:r>
            <w:proofErr w:type="gramEnd"/>
            <w:r w:rsidRPr="00477C48">
              <w:rPr>
                <w:color w:val="000000" w:themeColor="text1"/>
                <w:szCs w:val="24"/>
              </w:rPr>
              <w:t>___ Grade: ____ Step: ____ Salary:$_______</w:t>
            </w:r>
          </w:p>
        </w:tc>
      </w:tr>
      <w:tr w:rsidR="00410FEA" w:rsidRPr="00F40ACC" w14:paraId="0B4CDF7E" w14:textId="77777777" w:rsidTr="00887C74">
        <w:tc>
          <w:tcPr>
            <w:tcW w:w="1094" w:type="dxa"/>
          </w:tcPr>
          <w:p w14:paraId="0B4CDF7A" w14:textId="77777777" w:rsidR="00410FEA" w:rsidRPr="00F40ACC" w:rsidRDefault="00410FEA" w:rsidP="004A3C93">
            <w:pPr>
              <w:spacing w:after="120"/>
              <w:rPr>
                <w:b/>
                <w:color w:val="000000" w:themeColor="text1"/>
              </w:rPr>
            </w:pPr>
            <w:r w:rsidRPr="00F40ACC">
              <w:rPr>
                <w:b/>
                <w:color w:val="000000" w:themeColor="text1"/>
              </w:rPr>
              <w:t xml:space="preserve">Step </w:t>
            </w:r>
            <w:r>
              <w:rPr>
                <w:b/>
                <w:color w:val="000000" w:themeColor="text1"/>
              </w:rPr>
              <w:t>B</w:t>
            </w:r>
          </w:p>
        </w:tc>
        <w:tc>
          <w:tcPr>
            <w:tcW w:w="9886" w:type="dxa"/>
          </w:tcPr>
          <w:p w14:paraId="0B4CDF7B" w14:textId="77777777" w:rsidR="00410FEA" w:rsidRPr="002576A9" w:rsidRDefault="00410FEA" w:rsidP="004A3C93">
            <w:pPr>
              <w:spacing w:after="120"/>
              <w:rPr>
                <w:bCs/>
                <w:szCs w:val="24"/>
              </w:rPr>
            </w:pPr>
            <w:r w:rsidRPr="002576A9">
              <w:rPr>
                <w:b/>
                <w:bCs/>
                <w:szCs w:val="24"/>
              </w:rPr>
              <w:t>Apply the Two-Step Promotion Rule</w:t>
            </w:r>
            <w:r w:rsidRPr="002576A9">
              <w:rPr>
                <w:bCs/>
                <w:szCs w:val="24"/>
              </w:rPr>
              <w:t xml:space="preserve">. Use the Base Table and increase the employee’s current step by two within-grade increases. </w:t>
            </w:r>
          </w:p>
          <w:p w14:paraId="0B4CDF7C" w14:textId="77777777" w:rsidR="00410FEA" w:rsidRPr="002576A9" w:rsidRDefault="00410FEA" w:rsidP="004A3C93">
            <w:pPr>
              <w:pStyle w:val="ListParagraph"/>
              <w:spacing w:after="120"/>
              <w:ind w:left="360"/>
              <w:contextualSpacing w:val="0"/>
              <w:rPr>
                <w:bCs/>
                <w:szCs w:val="24"/>
              </w:rPr>
            </w:pPr>
            <w:r w:rsidRPr="002576A9">
              <w:rPr>
                <w:bCs/>
                <w:szCs w:val="24"/>
              </w:rPr>
              <w:t xml:space="preserve">Grade: </w:t>
            </w:r>
            <w:r w:rsidRPr="002576A9">
              <w:rPr>
                <w:b/>
                <w:bCs/>
                <w:szCs w:val="24"/>
              </w:rPr>
              <w:t>09</w:t>
            </w:r>
            <w:r w:rsidRPr="002576A9">
              <w:rPr>
                <w:bCs/>
                <w:szCs w:val="24"/>
              </w:rPr>
              <w:t xml:space="preserve"> Step: </w:t>
            </w:r>
            <w:r w:rsidR="005A2D2B" w:rsidRPr="002576A9">
              <w:rPr>
                <w:b/>
                <w:bCs/>
                <w:szCs w:val="24"/>
              </w:rPr>
              <w:t>6</w:t>
            </w:r>
            <w:r w:rsidRPr="002576A9">
              <w:rPr>
                <w:bCs/>
                <w:szCs w:val="24"/>
              </w:rPr>
              <w:t xml:space="preserve"> + 2 steps = Grade: </w:t>
            </w:r>
            <w:r w:rsidRPr="002576A9">
              <w:rPr>
                <w:b/>
                <w:bCs/>
                <w:szCs w:val="24"/>
              </w:rPr>
              <w:t>09</w:t>
            </w:r>
            <w:r w:rsidRPr="002576A9">
              <w:rPr>
                <w:bCs/>
                <w:szCs w:val="24"/>
              </w:rPr>
              <w:t xml:space="preserve"> Step: </w:t>
            </w:r>
            <w:r w:rsidR="005A2D2B" w:rsidRPr="002576A9">
              <w:rPr>
                <w:b/>
                <w:bCs/>
                <w:szCs w:val="24"/>
              </w:rPr>
              <w:t>8</w:t>
            </w:r>
          </w:p>
          <w:p w14:paraId="0B4CDF7D" w14:textId="77777777" w:rsidR="00477C48" w:rsidRPr="002576A9" w:rsidRDefault="00410FEA" w:rsidP="004A3C93">
            <w:pPr>
              <w:spacing w:after="120"/>
              <w:rPr>
                <w:bCs/>
                <w:i/>
                <w:szCs w:val="24"/>
              </w:rPr>
            </w:pPr>
            <w:r w:rsidRPr="002576A9">
              <w:rPr>
                <w:bCs/>
                <w:i/>
                <w:szCs w:val="24"/>
              </w:rPr>
              <w:t xml:space="preserve">If higher than step 10 then </w:t>
            </w:r>
            <w:proofErr w:type="gramStart"/>
            <w:r w:rsidRPr="002576A9">
              <w:rPr>
                <w:bCs/>
                <w:i/>
                <w:szCs w:val="24"/>
              </w:rPr>
              <w:t>stop</w:t>
            </w:r>
            <w:proofErr w:type="gramEnd"/>
            <w:r w:rsidRPr="002576A9">
              <w:rPr>
                <w:bCs/>
                <w:i/>
                <w:szCs w:val="24"/>
              </w:rPr>
              <w:t xml:space="preserve"> and use the “Promotion from Step 9 or 10 Worksheet”.</w:t>
            </w:r>
          </w:p>
        </w:tc>
      </w:tr>
      <w:tr w:rsidR="00410FEA" w:rsidRPr="00F40ACC" w14:paraId="0B4CDF86" w14:textId="77777777" w:rsidTr="00887C74">
        <w:tc>
          <w:tcPr>
            <w:tcW w:w="1094" w:type="dxa"/>
          </w:tcPr>
          <w:p w14:paraId="0B4CDF7F" w14:textId="77777777" w:rsidR="00410FEA" w:rsidRPr="00F31212" w:rsidRDefault="00410FEA" w:rsidP="004A3C93">
            <w:pPr>
              <w:spacing w:after="120"/>
              <w:rPr>
                <w:b/>
                <w:color w:val="000000" w:themeColor="text1"/>
                <w:szCs w:val="24"/>
              </w:rPr>
            </w:pPr>
            <w:r w:rsidRPr="00F31212">
              <w:rPr>
                <w:b/>
                <w:color w:val="000000" w:themeColor="text1"/>
                <w:szCs w:val="24"/>
              </w:rPr>
              <w:t>Step C</w:t>
            </w:r>
          </w:p>
        </w:tc>
        <w:tc>
          <w:tcPr>
            <w:tcW w:w="9886" w:type="dxa"/>
          </w:tcPr>
          <w:p w14:paraId="0B4CDF80" w14:textId="77777777" w:rsidR="00410FEA" w:rsidRPr="005A2D2B" w:rsidRDefault="00410FEA" w:rsidP="004A3C93">
            <w:pPr>
              <w:spacing w:after="120"/>
              <w:rPr>
                <w:rFonts w:cs="Arial"/>
                <w:color w:val="000000" w:themeColor="text1"/>
                <w:szCs w:val="24"/>
              </w:rPr>
            </w:pPr>
            <w:r w:rsidRPr="005A2D2B">
              <w:rPr>
                <w:rFonts w:cs="Arial"/>
                <w:b/>
                <w:color w:val="000000" w:themeColor="text1"/>
                <w:szCs w:val="24"/>
              </w:rPr>
              <w:t>Promotion Entitlement.</w:t>
            </w:r>
            <w:r w:rsidRPr="005A2D2B">
              <w:rPr>
                <w:rFonts w:cs="Arial"/>
                <w:color w:val="000000" w:themeColor="text1"/>
                <w:szCs w:val="24"/>
              </w:rPr>
              <w:t xml:space="preserve"> </w:t>
            </w:r>
          </w:p>
          <w:p w14:paraId="0B4CDF81" w14:textId="77777777" w:rsidR="00410FEA" w:rsidRPr="005A2D2B" w:rsidRDefault="00410FEA" w:rsidP="002927DD">
            <w:pPr>
              <w:pStyle w:val="ListParagraph"/>
              <w:numPr>
                <w:ilvl w:val="0"/>
                <w:numId w:val="180"/>
              </w:numPr>
              <w:spacing w:after="120"/>
              <w:contextualSpacing w:val="0"/>
              <w:rPr>
                <w:bCs/>
                <w:szCs w:val="24"/>
              </w:rPr>
            </w:pPr>
            <w:r w:rsidRPr="005A2D2B">
              <w:rPr>
                <w:bCs/>
                <w:szCs w:val="24"/>
              </w:rPr>
              <w:t xml:space="preserve">Find the locality table and special rate table (if applicable) that apply to the current position, at the new location (if applicable). </w:t>
            </w:r>
          </w:p>
          <w:p w14:paraId="0B4CDF82" w14:textId="77777777" w:rsidR="00410FEA" w:rsidRPr="005A2D2B" w:rsidRDefault="00410FEA" w:rsidP="002927DD">
            <w:pPr>
              <w:pStyle w:val="ListParagraph"/>
              <w:numPr>
                <w:ilvl w:val="0"/>
                <w:numId w:val="180"/>
              </w:numPr>
              <w:spacing w:after="120"/>
              <w:contextualSpacing w:val="0"/>
              <w:rPr>
                <w:bCs/>
                <w:szCs w:val="24"/>
              </w:rPr>
            </w:pPr>
            <w:r w:rsidRPr="005A2D2B">
              <w:rPr>
                <w:bCs/>
                <w:szCs w:val="24"/>
              </w:rPr>
              <w:t xml:space="preserve">If only a locality </w:t>
            </w:r>
            <w:proofErr w:type="gramStart"/>
            <w:r w:rsidRPr="005A2D2B">
              <w:rPr>
                <w:bCs/>
                <w:szCs w:val="24"/>
              </w:rPr>
              <w:t>table</w:t>
            </w:r>
            <w:proofErr w:type="gramEnd"/>
            <w:r w:rsidRPr="005A2D2B">
              <w:rPr>
                <w:bCs/>
                <w:szCs w:val="24"/>
              </w:rPr>
              <w:t xml:space="preserve"> then take the grade and step from Step B and place it on the locality table.</w:t>
            </w:r>
          </w:p>
          <w:p w14:paraId="0B4CDF83" w14:textId="77777777" w:rsidR="00410FEA" w:rsidRPr="005A2D2B" w:rsidRDefault="00410FEA" w:rsidP="002927DD">
            <w:pPr>
              <w:pStyle w:val="ListParagraph"/>
              <w:numPr>
                <w:ilvl w:val="0"/>
                <w:numId w:val="180"/>
              </w:numPr>
              <w:spacing w:after="120"/>
              <w:contextualSpacing w:val="0"/>
              <w:rPr>
                <w:bCs/>
                <w:szCs w:val="24"/>
              </w:rPr>
            </w:pPr>
            <w:r w:rsidRPr="005A2D2B">
              <w:rPr>
                <w:bCs/>
                <w:szCs w:val="24"/>
              </w:rPr>
              <w:t>If a special rate and locality table apply, then take the grade and step from Step B and place it on both pay tables.</w:t>
            </w:r>
          </w:p>
          <w:p w14:paraId="0B4CDF84" w14:textId="77777777" w:rsidR="00410FEA" w:rsidRPr="005A2D2B" w:rsidRDefault="00410FEA" w:rsidP="002927DD">
            <w:pPr>
              <w:pStyle w:val="ListParagraph"/>
              <w:numPr>
                <w:ilvl w:val="0"/>
                <w:numId w:val="180"/>
              </w:numPr>
              <w:spacing w:after="120"/>
              <w:contextualSpacing w:val="0"/>
              <w:rPr>
                <w:bCs/>
                <w:szCs w:val="24"/>
              </w:rPr>
            </w:pPr>
            <w:r w:rsidRPr="005A2D2B">
              <w:rPr>
                <w:bCs/>
                <w:szCs w:val="24"/>
              </w:rPr>
              <w:t>Whichever table produces the highest dollar amount will determine the promotion entitlement.</w:t>
            </w:r>
          </w:p>
          <w:p w14:paraId="0B4CDF85" w14:textId="77777777" w:rsidR="00477C48" w:rsidRPr="00477C48" w:rsidRDefault="00410FEA" w:rsidP="004A3C93">
            <w:pPr>
              <w:pStyle w:val="ListParagraph"/>
              <w:spacing w:after="120"/>
              <w:ind w:left="360"/>
              <w:contextualSpacing w:val="0"/>
              <w:rPr>
                <w:color w:val="000000" w:themeColor="text1"/>
                <w:szCs w:val="24"/>
              </w:rPr>
            </w:pPr>
            <w:r w:rsidRPr="005A2D2B">
              <w:rPr>
                <w:bCs/>
                <w:szCs w:val="24"/>
              </w:rPr>
              <w:t xml:space="preserve">Pay Table: </w:t>
            </w:r>
            <w:r w:rsidR="005A2D2B" w:rsidRPr="00887C74">
              <w:rPr>
                <w:b/>
                <w:bCs/>
                <w:szCs w:val="24"/>
              </w:rPr>
              <w:t>414</w:t>
            </w:r>
            <w:r w:rsidRPr="005A2D2B">
              <w:rPr>
                <w:bCs/>
                <w:szCs w:val="24"/>
              </w:rPr>
              <w:t xml:space="preserve"> Grade: </w:t>
            </w:r>
            <w:r w:rsidRPr="00887C74">
              <w:rPr>
                <w:b/>
                <w:bCs/>
                <w:szCs w:val="24"/>
              </w:rPr>
              <w:t>09</w:t>
            </w:r>
            <w:r w:rsidRPr="005A2D2B">
              <w:rPr>
                <w:bCs/>
                <w:szCs w:val="24"/>
              </w:rPr>
              <w:t xml:space="preserve"> Step: </w:t>
            </w:r>
            <w:r w:rsidR="005A2D2B" w:rsidRPr="00887C74">
              <w:rPr>
                <w:b/>
                <w:bCs/>
                <w:szCs w:val="24"/>
              </w:rPr>
              <w:t>8</w:t>
            </w:r>
            <w:r w:rsidRPr="005A2D2B">
              <w:rPr>
                <w:bCs/>
                <w:szCs w:val="24"/>
              </w:rPr>
              <w:t xml:space="preserve"> Salary:</w:t>
            </w:r>
            <w:r w:rsidR="00887C74">
              <w:rPr>
                <w:bCs/>
                <w:szCs w:val="24"/>
              </w:rPr>
              <w:t xml:space="preserve"> </w:t>
            </w:r>
            <w:r w:rsidRPr="00887C74">
              <w:rPr>
                <w:b/>
                <w:bCs/>
                <w:szCs w:val="24"/>
              </w:rPr>
              <w:t>$6</w:t>
            </w:r>
            <w:r w:rsidR="005A2D2B" w:rsidRPr="00887C74">
              <w:rPr>
                <w:b/>
                <w:bCs/>
                <w:szCs w:val="24"/>
              </w:rPr>
              <w:t>6,323</w:t>
            </w:r>
            <w:r w:rsidRPr="005A2D2B">
              <w:rPr>
                <w:color w:val="000000" w:themeColor="text1"/>
                <w:szCs w:val="24"/>
              </w:rPr>
              <w:t xml:space="preserve"> </w:t>
            </w:r>
          </w:p>
        </w:tc>
      </w:tr>
      <w:tr w:rsidR="00410FEA" w:rsidRPr="00F40ACC" w14:paraId="0B4CDF8F" w14:textId="77777777" w:rsidTr="00887C74">
        <w:tc>
          <w:tcPr>
            <w:tcW w:w="1094" w:type="dxa"/>
          </w:tcPr>
          <w:p w14:paraId="0B4CDF87" w14:textId="77777777" w:rsidR="00410FEA" w:rsidRPr="00F31212" w:rsidRDefault="00410FEA" w:rsidP="004A3C93">
            <w:pPr>
              <w:spacing w:after="120"/>
              <w:rPr>
                <w:b/>
                <w:color w:val="000000" w:themeColor="text1"/>
              </w:rPr>
            </w:pPr>
            <w:r w:rsidRPr="00F31212">
              <w:rPr>
                <w:b/>
                <w:color w:val="000000" w:themeColor="text1"/>
              </w:rPr>
              <w:lastRenderedPageBreak/>
              <w:t>Step D</w:t>
            </w:r>
          </w:p>
        </w:tc>
        <w:tc>
          <w:tcPr>
            <w:tcW w:w="9886" w:type="dxa"/>
          </w:tcPr>
          <w:p w14:paraId="0B4CDF88" w14:textId="77777777" w:rsidR="00410FEA" w:rsidRPr="005A2D2B" w:rsidRDefault="00410FEA" w:rsidP="004A3C93">
            <w:pPr>
              <w:autoSpaceDE w:val="0"/>
              <w:autoSpaceDN w:val="0"/>
              <w:adjustRightInd w:val="0"/>
              <w:spacing w:after="120"/>
              <w:rPr>
                <w:b/>
                <w:bCs/>
                <w:color w:val="000000" w:themeColor="text1"/>
                <w:szCs w:val="24"/>
              </w:rPr>
            </w:pPr>
            <w:r w:rsidRPr="005A2D2B">
              <w:rPr>
                <w:b/>
                <w:bCs/>
                <w:color w:val="000000" w:themeColor="text1"/>
                <w:szCs w:val="24"/>
              </w:rPr>
              <w:t>Set the Pay</w:t>
            </w:r>
          </w:p>
          <w:p w14:paraId="0B4CDF89" w14:textId="77777777" w:rsidR="00410FEA" w:rsidRPr="005A2D2B" w:rsidRDefault="00410FEA" w:rsidP="002927DD">
            <w:pPr>
              <w:pStyle w:val="ListParagraph"/>
              <w:numPr>
                <w:ilvl w:val="0"/>
                <w:numId w:val="176"/>
              </w:numPr>
              <w:spacing w:after="120"/>
              <w:contextualSpacing w:val="0"/>
              <w:rPr>
                <w:bCs/>
                <w:szCs w:val="24"/>
              </w:rPr>
            </w:pPr>
            <w:r w:rsidRPr="005A2D2B">
              <w:rPr>
                <w:bCs/>
                <w:szCs w:val="24"/>
              </w:rPr>
              <w:t xml:space="preserve">Find the locality table and special rate table (if applicable) that apply to the position you’re filling, at the new location (if applicable). </w:t>
            </w:r>
          </w:p>
          <w:p w14:paraId="0B4CDF8A" w14:textId="0CDA360A" w:rsidR="00410FEA" w:rsidRPr="005A2D2B" w:rsidRDefault="00410FEA" w:rsidP="002927DD">
            <w:pPr>
              <w:pStyle w:val="ListParagraph"/>
              <w:numPr>
                <w:ilvl w:val="0"/>
                <w:numId w:val="176"/>
              </w:numPr>
              <w:spacing w:after="120"/>
              <w:contextualSpacing w:val="0"/>
              <w:rPr>
                <w:bCs/>
                <w:szCs w:val="24"/>
              </w:rPr>
            </w:pPr>
            <w:r w:rsidRPr="005A2D2B">
              <w:rPr>
                <w:bCs/>
                <w:szCs w:val="24"/>
              </w:rPr>
              <w:t xml:space="preserve">If a special rate and locality table </w:t>
            </w:r>
            <w:r w:rsidR="002576A9" w:rsidRPr="005A2D2B">
              <w:rPr>
                <w:bCs/>
                <w:szCs w:val="24"/>
              </w:rPr>
              <w:t>apply,</w:t>
            </w:r>
            <w:r w:rsidRPr="005A2D2B">
              <w:rPr>
                <w:bCs/>
                <w:szCs w:val="24"/>
              </w:rPr>
              <w:t xml:space="preserve"> then compare the steps on both pay tables to determine the pay table that is the highest applicable rate range.</w:t>
            </w:r>
          </w:p>
          <w:p w14:paraId="0B4CDF8B" w14:textId="77777777" w:rsidR="00410FEA" w:rsidRPr="005A2D2B" w:rsidRDefault="00410FEA" w:rsidP="002927DD">
            <w:pPr>
              <w:pStyle w:val="ListParagraph"/>
              <w:numPr>
                <w:ilvl w:val="0"/>
                <w:numId w:val="176"/>
              </w:numPr>
              <w:spacing w:after="120"/>
              <w:contextualSpacing w:val="0"/>
              <w:rPr>
                <w:bCs/>
                <w:szCs w:val="24"/>
              </w:rPr>
            </w:pPr>
            <w:r w:rsidRPr="005A2D2B">
              <w:rPr>
                <w:bCs/>
                <w:szCs w:val="24"/>
              </w:rPr>
              <w:t xml:space="preserve">Take the salary from Step C (promotion entitlement) and slot the pay. </w:t>
            </w:r>
          </w:p>
          <w:p w14:paraId="0B4CDF8C" w14:textId="77777777" w:rsidR="00410FEA" w:rsidRPr="005A2D2B" w:rsidRDefault="00410FEA" w:rsidP="002927DD">
            <w:pPr>
              <w:pStyle w:val="ListParagraph"/>
              <w:numPr>
                <w:ilvl w:val="0"/>
                <w:numId w:val="176"/>
              </w:numPr>
              <w:spacing w:after="120"/>
              <w:contextualSpacing w:val="0"/>
              <w:rPr>
                <w:bCs/>
                <w:szCs w:val="24"/>
              </w:rPr>
            </w:pPr>
            <w:r w:rsidRPr="005A2D2B">
              <w:rPr>
                <w:bCs/>
                <w:szCs w:val="24"/>
              </w:rPr>
              <w:t>When the rate falls between two steps use the higher step.</w:t>
            </w:r>
          </w:p>
          <w:p w14:paraId="0B4CDF8D" w14:textId="77777777" w:rsidR="00410FEA" w:rsidRPr="005A2D2B" w:rsidRDefault="00410FEA" w:rsidP="004A3C93">
            <w:pPr>
              <w:pStyle w:val="ListParagraph"/>
              <w:spacing w:after="120"/>
              <w:ind w:left="360"/>
              <w:contextualSpacing w:val="0"/>
              <w:rPr>
                <w:bCs/>
                <w:szCs w:val="24"/>
              </w:rPr>
            </w:pPr>
            <w:r w:rsidRPr="005A2D2B">
              <w:rPr>
                <w:bCs/>
                <w:szCs w:val="24"/>
              </w:rPr>
              <w:t xml:space="preserve">Pay is set at: Pay Table: </w:t>
            </w:r>
            <w:r w:rsidR="005A2D2B" w:rsidRPr="005A2D2B">
              <w:rPr>
                <w:b/>
                <w:bCs/>
                <w:szCs w:val="24"/>
              </w:rPr>
              <w:t>RUS</w:t>
            </w:r>
            <w:r w:rsidRPr="005A2D2B">
              <w:rPr>
                <w:bCs/>
                <w:szCs w:val="24"/>
              </w:rPr>
              <w:t xml:space="preserve"> Series: </w:t>
            </w:r>
            <w:r w:rsidR="005A2D2B" w:rsidRPr="005A2D2B">
              <w:rPr>
                <w:b/>
                <w:bCs/>
                <w:szCs w:val="24"/>
              </w:rPr>
              <w:t>0810</w:t>
            </w:r>
            <w:r w:rsidRPr="005A2D2B">
              <w:rPr>
                <w:bCs/>
                <w:szCs w:val="24"/>
              </w:rPr>
              <w:t xml:space="preserve"> Grade: </w:t>
            </w:r>
            <w:r w:rsidRPr="005A2D2B">
              <w:rPr>
                <w:b/>
                <w:bCs/>
                <w:szCs w:val="24"/>
              </w:rPr>
              <w:t>11</w:t>
            </w:r>
            <w:r w:rsidRPr="005A2D2B">
              <w:rPr>
                <w:bCs/>
                <w:szCs w:val="24"/>
              </w:rPr>
              <w:t xml:space="preserve"> Step:</w:t>
            </w:r>
            <w:r w:rsidR="005A2D2B" w:rsidRPr="005A2D2B">
              <w:rPr>
                <w:bCs/>
                <w:szCs w:val="24"/>
              </w:rPr>
              <w:t xml:space="preserve"> </w:t>
            </w:r>
            <w:r w:rsidR="005A2D2B" w:rsidRPr="005A2D2B">
              <w:rPr>
                <w:b/>
                <w:bCs/>
                <w:szCs w:val="24"/>
              </w:rPr>
              <w:t>5</w:t>
            </w:r>
            <w:r w:rsidRPr="005A2D2B">
              <w:rPr>
                <w:bCs/>
                <w:szCs w:val="24"/>
              </w:rPr>
              <w:t xml:space="preserve"> Salary: </w:t>
            </w:r>
            <w:r w:rsidRPr="005A2D2B">
              <w:rPr>
                <w:b/>
                <w:bCs/>
                <w:szCs w:val="24"/>
              </w:rPr>
              <w:t>$6</w:t>
            </w:r>
            <w:r w:rsidR="005A2D2B" w:rsidRPr="005A2D2B">
              <w:rPr>
                <w:b/>
                <w:bCs/>
                <w:szCs w:val="24"/>
              </w:rPr>
              <w:t>8,236</w:t>
            </w:r>
          </w:p>
          <w:p w14:paraId="0B4CDF8E" w14:textId="77777777" w:rsidR="00477C48" w:rsidRPr="00477C48" w:rsidRDefault="00410FEA" w:rsidP="003F637E">
            <w:pPr>
              <w:spacing w:after="120"/>
              <w:rPr>
                <w:b/>
                <w:bCs/>
                <w:szCs w:val="24"/>
              </w:rPr>
            </w:pPr>
            <w:r w:rsidRPr="005A2D2B">
              <w:rPr>
                <w:bCs/>
                <w:szCs w:val="24"/>
              </w:rPr>
              <w:t xml:space="preserve">Did you look at HPR? </w:t>
            </w:r>
            <w:proofErr w:type="gramStart"/>
            <w:r w:rsidRPr="005A2D2B">
              <w:rPr>
                <w:bCs/>
                <w:szCs w:val="24"/>
              </w:rPr>
              <w:t>Yes:_</w:t>
            </w:r>
            <w:proofErr w:type="gramEnd"/>
            <w:r w:rsidRPr="005A2D2B">
              <w:rPr>
                <w:bCs/>
                <w:szCs w:val="24"/>
              </w:rPr>
              <w:t xml:space="preserve">__ N/A: </w:t>
            </w:r>
            <w:r w:rsidRPr="005A2D2B">
              <w:rPr>
                <w:b/>
                <w:bCs/>
                <w:szCs w:val="24"/>
              </w:rPr>
              <w:t>X</w:t>
            </w:r>
          </w:p>
        </w:tc>
      </w:tr>
    </w:tbl>
    <w:p w14:paraId="0B4CE016" w14:textId="54B7B6F7" w:rsidR="00715017" w:rsidRPr="009F7DC3" w:rsidRDefault="00715017" w:rsidP="009F7DC3">
      <w:pPr>
        <w:pStyle w:val="Heading2"/>
      </w:pPr>
      <w:bookmarkStart w:id="43" w:name="_Toc131167842"/>
      <w:r w:rsidRPr="009F7DC3">
        <w:t>HYBRID RANGES</w:t>
      </w:r>
      <w:bookmarkEnd w:id="43"/>
    </w:p>
    <w:p w14:paraId="0B4CE0E9" w14:textId="7929EC91" w:rsidR="000A7E5A" w:rsidRPr="005C59F1" w:rsidRDefault="000A7E5A" w:rsidP="004856F0">
      <w:pPr>
        <w:spacing w:before="360" w:after="120" w:line="276" w:lineRule="auto"/>
        <w:rPr>
          <w:rFonts w:cs="Arial"/>
          <w:b/>
          <w:color w:val="000000" w:themeColor="text1"/>
          <w:szCs w:val="24"/>
        </w:rPr>
      </w:pPr>
      <w:r w:rsidRPr="005C59F1">
        <w:rPr>
          <w:rFonts w:cs="Arial"/>
          <w:b/>
          <w:bCs/>
          <w:color w:val="000000" w:themeColor="text1"/>
          <w:szCs w:val="24"/>
        </w:rPr>
        <w:t>Q:</w:t>
      </w:r>
      <w:r w:rsidRPr="005C59F1">
        <w:rPr>
          <w:rFonts w:cs="Arial"/>
          <w:b/>
          <w:color w:val="000000" w:themeColor="text1"/>
          <w:szCs w:val="24"/>
        </w:rPr>
        <w:t xml:space="preserve"> </w:t>
      </w:r>
      <w:r w:rsidR="009F7DC3">
        <w:rPr>
          <w:rFonts w:cs="Arial"/>
          <w:b/>
          <w:color w:val="000000" w:themeColor="text1"/>
          <w:szCs w:val="24"/>
        </w:rPr>
        <w:t>W</w:t>
      </w:r>
      <w:r w:rsidRPr="005C59F1">
        <w:rPr>
          <w:rFonts w:cs="Arial"/>
          <w:b/>
          <w:color w:val="000000" w:themeColor="text1"/>
          <w:szCs w:val="24"/>
        </w:rPr>
        <w:t>hat happens if the dollar amount for some of the steps is higher on the special rate table and higher for the rest of the steps on the locality table?</w:t>
      </w:r>
    </w:p>
    <w:p w14:paraId="0B4CE0EA" w14:textId="77777777" w:rsidR="000A7E5A" w:rsidRPr="005C59F1" w:rsidRDefault="000A7E5A" w:rsidP="004856F0">
      <w:pPr>
        <w:spacing w:before="120" w:after="120"/>
        <w:ind w:left="720"/>
        <w:rPr>
          <w:rFonts w:cs="Arial"/>
          <w:b/>
          <w:color w:val="000000" w:themeColor="text1"/>
          <w:szCs w:val="24"/>
        </w:rPr>
      </w:pPr>
      <w:r w:rsidRPr="005C59F1">
        <w:rPr>
          <w:rFonts w:cs="Arial"/>
          <w:b/>
          <w:bCs/>
          <w:color w:val="000000" w:themeColor="text1"/>
          <w:szCs w:val="24"/>
        </w:rPr>
        <w:t xml:space="preserve">A: </w:t>
      </w:r>
      <w:r w:rsidRPr="005C59F1">
        <w:rPr>
          <w:rFonts w:cs="Arial"/>
          <w:color w:val="000000" w:themeColor="text1"/>
          <w:szCs w:val="24"/>
        </w:rPr>
        <w:t>Then we have a hybrid range.</w:t>
      </w:r>
    </w:p>
    <w:p w14:paraId="0B4CE0EB" w14:textId="5E66F42C" w:rsidR="000A7E5A" w:rsidRDefault="009E00A9" w:rsidP="00B33853">
      <w:pPr>
        <w:pStyle w:val="Heading3"/>
        <w:numPr>
          <w:ilvl w:val="0"/>
          <w:numId w:val="17"/>
        </w:numPr>
        <w:spacing w:before="480" w:after="0"/>
      </w:pPr>
      <w:bookmarkStart w:id="44" w:name="_Toc509479803"/>
      <w:bookmarkStart w:id="45" w:name="_Toc131167843"/>
      <w:r>
        <w:t>Hybrid Range-</w:t>
      </w:r>
      <w:r w:rsidR="009F4B55">
        <w:t>SSR to Same SSR</w:t>
      </w:r>
      <w:bookmarkEnd w:id="44"/>
      <w:bookmarkEnd w:id="45"/>
    </w:p>
    <w:p w14:paraId="44229A0A" w14:textId="740084BD" w:rsidR="00B33853" w:rsidRPr="00B33853" w:rsidRDefault="00B33853" w:rsidP="00B33853">
      <w:pPr>
        <w:spacing w:after="240"/>
        <w:ind w:left="360"/>
        <w:rPr>
          <w:i/>
          <w:iCs/>
        </w:rPr>
      </w:pPr>
      <w:r w:rsidRPr="00B33853">
        <w:rPr>
          <w:i/>
          <w:iCs/>
        </w:rPr>
        <w:t>GS-462-6 (LA &amp; 256) to GS-462-7 (LA &amp; 256)</w:t>
      </w:r>
    </w:p>
    <w:p w14:paraId="0B4CE0EC" w14:textId="77777777" w:rsidR="000A7E5A" w:rsidRPr="00760FF9" w:rsidRDefault="000A7E5A" w:rsidP="004856F0">
      <w:pPr>
        <w:spacing w:before="120" w:after="120"/>
        <w:rPr>
          <w:rFonts w:cs="Arial"/>
          <w:color w:val="000000" w:themeColor="text1"/>
          <w:szCs w:val="24"/>
        </w:rPr>
      </w:pPr>
      <w:r w:rsidRPr="00760FF9">
        <w:rPr>
          <w:rFonts w:cs="Arial"/>
          <w:color w:val="000000" w:themeColor="text1"/>
          <w:szCs w:val="24"/>
        </w:rPr>
        <w:t>Julia is a GS-</w:t>
      </w:r>
      <w:r w:rsidR="00007D76">
        <w:rPr>
          <w:rFonts w:cs="Arial"/>
          <w:color w:val="000000" w:themeColor="text1"/>
          <w:szCs w:val="24"/>
        </w:rPr>
        <w:t>0</w:t>
      </w:r>
      <w:r w:rsidRPr="00760FF9">
        <w:rPr>
          <w:rFonts w:cs="Arial"/>
          <w:color w:val="000000" w:themeColor="text1"/>
          <w:szCs w:val="24"/>
        </w:rPr>
        <w:t xml:space="preserve">462-06 step 6 and is promoted to a GS-462-07 position. Both positions are in Los Angeles, CA. </w:t>
      </w:r>
    </w:p>
    <w:p w14:paraId="0B4CE0EE" w14:textId="77777777" w:rsidR="000A7E5A" w:rsidRPr="00760FF9" w:rsidRDefault="000A7E5A" w:rsidP="002927DD">
      <w:pPr>
        <w:numPr>
          <w:ilvl w:val="0"/>
          <w:numId w:val="25"/>
        </w:numPr>
        <w:spacing w:before="120" w:after="120"/>
        <w:rPr>
          <w:rFonts w:cs="Arial"/>
          <w:color w:val="000000" w:themeColor="text1"/>
          <w:szCs w:val="24"/>
        </w:rPr>
      </w:pPr>
      <w:r w:rsidRPr="00760FF9">
        <w:rPr>
          <w:rFonts w:cs="Arial"/>
          <w:color w:val="000000" w:themeColor="text1"/>
          <w:szCs w:val="24"/>
        </w:rPr>
        <w:t xml:space="preserve">Promotion in same series so we use the Standard Method. </w:t>
      </w:r>
    </w:p>
    <w:p w14:paraId="0B4CE0EF" w14:textId="792BE884" w:rsidR="005C2ECA" w:rsidRDefault="000A7E5A" w:rsidP="002927DD">
      <w:pPr>
        <w:numPr>
          <w:ilvl w:val="0"/>
          <w:numId w:val="25"/>
        </w:numPr>
        <w:spacing w:before="120" w:after="120"/>
        <w:rPr>
          <w:rFonts w:cs="Arial"/>
          <w:i/>
          <w:color w:val="000000" w:themeColor="text1"/>
          <w:szCs w:val="24"/>
        </w:rPr>
      </w:pPr>
      <w:r w:rsidRPr="00760FF9">
        <w:rPr>
          <w:rFonts w:cs="Arial"/>
          <w:color w:val="000000" w:themeColor="text1"/>
          <w:szCs w:val="24"/>
        </w:rPr>
        <w:t>The Los Angeles locality table and Special Rate Table 0256 both apply</w:t>
      </w:r>
      <w:r w:rsidR="005C2ECA">
        <w:rPr>
          <w:rFonts w:cs="Arial"/>
          <w:color w:val="000000" w:themeColor="text1"/>
          <w:szCs w:val="24"/>
        </w:rPr>
        <w:t xml:space="preserve"> </w:t>
      </w:r>
      <w:r w:rsidR="005C2ECA" w:rsidRPr="005C2ECA">
        <w:rPr>
          <w:rFonts w:cs="Arial"/>
          <w:i/>
          <w:color w:val="000000" w:themeColor="text1"/>
          <w:szCs w:val="24"/>
        </w:rPr>
        <w:t>(Special Rate Table 0256 is the highest applicable rate range for step 1 and the LA locality table is the highest applicable rate range for steps 2-10).</w:t>
      </w:r>
    </w:p>
    <w:tbl>
      <w:tblPr>
        <w:tblStyle w:val="TableGridLight"/>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0C1A3A" w:rsidRPr="00DC7F90" w14:paraId="0B4CE0FC" w14:textId="77777777" w:rsidTr="004757E5">
        <w:trPr>
          <w:tblHeader/>
        </w:trPr>
        <w:tc>
          <w:tcPr>
            <w:tcW w:w="720" w:type="dxa"/>
            <w:shd w:val="clear" w:color="auto" w:fill="D9D9D9" w:themeFill="background1" w:themeFillShade="D9"/>
          </w:tcPr>
          <w:p w14:paraId="0B4CE0F0"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E0F1"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E0F2"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E0F3"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E0F4"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E0F5"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E0F6"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E0F7"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E0F8"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E0F9"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E0FA"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E0FB"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0C1A3A" w:rsidRPr="00DC7F90" w14:paraId="0B4CE109" w14:textId="77777777" w:rsidTr="00EF6D02">
        <w:tc>
          <w:tcPr>
            <w:tcW w:w="720" w:type="dxa"/>
          </w:tcPr>
          <w:p w14:paraId="0B4CE0FD" w14:textId="77777777" w:rsidR="000C1A3A" w:rsidRPr="00ED6749" w:rsidRDefault="000C1A3A" w:rsidP="000C1A3A">
            <w:pPr>
              <w:jc w:val="center"/>
              <w:rPr>
                <w:rFonts w:ascii="Calibri" w:hAnsi="Calibri" w:cs="Calibri"/>
                <w:b/>
                <w:bCs/>
                <w:color w:val="000000" w:themeColor="text1"/>
                <w:szCs w:val="24"/>
              </w:rPr>
            </w:pPr>
            <w:r w:rsidRPr="00ED6749">
              <w:rPr>
                <w:rFonts w:ascii="Calibri" w:hAnsi="Calibri" w:cs="Calibri"/>
                <w:b/>
                <w:bCs/>
                <w:color w:val="000000" w:themeColor="text1"/>
                <w:szCs w:val="24"/>
              </w:rPr>
              <w:t>LA</w:t>
            </w:r>
          </w:p>
        </w:tc>
        <w:tc>
          <w:tcPr>
            <w:tcW w:w="540" w:type="dxa"/>
            <w:vAlign w:val="center"/>
            <w:hideMark/>
          </w:tcPr>
          <w:p w14:paraId="0B4CE0FE" w14:textId="77777777" w:rsidR="000C1A3A" w:rsidRPr="00ED6749" w:rsidRDefault="000C1A3A" w:rsidP="000C1A3A">
            <w:pPr>
              <w:jc w:val="center"/>
              <w:rPr>
                <w:rFonts w:ascii="Calibri" w:hAnsi="Calibri" w:cs="Calibri"/>
                <w:bCs/>
                <w:color w:val="000000" w:themeColor="text1"/>
                <w:szCs w:val="24"/>
              </w:rPr>
            </w:pPr>
            <w:r w:rsidRPr="00ED6749">
              <w:rPr>
                <w:rFonts w:ascii="Calibri" w:hAnsi="Calibri" w:cs="Calibri"/>
                <w:bCs/>
                <w:color w:val="000000" w:themeColor="text1"/>
                <w:szCs w:val="24"/>
              </w:rPr>
              <w:t>06</w:t>
            </w:r>
          </w:p>
        </w:tc>
        <w:tc>
          <w:tcPr>
            <w:tcW w:w="900" w:type="dxa"/>
            <w:shd w:val="clear" w:color="auto" w:fill="auto"/>
            <w:vAlign w:val="center"/>
            <w:hideMark/>
          </w:tcPr>
          <w:p w14:paraId="0B4CE0FF" w14:textId="77777777" w:rsidR="000C1A3A" w:rsidRPr="00ED6749" w:rsidRDefault="000C1A3A" w:rsidP="000C1A3A">
            <w:pPr>
              <w:jc w:val="center"/>
              <w:rPr>
                <w:rFonts w:ascii="Calibri" w:hAnsi="Calibri" w:cs="Calibri"/>
                <w:bCs/>
                <w:color w:val="000000" w:themeColor="text1"/>
                <w:szCs w:val="24"/>
              </w:rPr>
            </w:pPr>
            <w:r w:rsidRPr="00ED6749">
              <w:rPr>
                <w:rFonts w:ascii="Calibri" w:hAnsi="Calibri" w:cs="Calibri"/>
                <w:bCs/>
                <w:color w:val="000000" w:themeColor="text1"/>
                <w:szCs w:val="24"/>
              </w:rPr>
              <w:t>41,253</w:t>
            </w:r>
          </w:p>
        </w:tc>
        <w:tc>
          <w:tcPr>
            <w:tcW w:w="900" w:type="dxa"/>
            <w:shd w:val="clear" w:color="auto" w:fill="FBD4B4" w:themeFill="accent6" w:themeFillTint="66"/>
            <w:vAlign w:val="center"/>
            <w:hideMark/>
          </w:tcPr>
          <w:p w14:paraId="0B4CE100" w14:textId="77777777" w:rsidR="000C1A3A" w:rsidRPr="00ED6749" w:rsidRDefault="000C1A3A" w:rsidP="000C1A3A">
            <w:pPr>
              <w:jc w:val="center"/>
              <w:rPr>
                <w:rFonts w:ascii="Calibri" w:hAnsi="Calibri" w:cs="Calibri"/>
                <w:bCs/>
                <w:color w:val="000000" w:themeColor="text1"/>
                <w:szCs w:val="24"/>
              </w:rPr>
            </w:pPr>
            <w:r w:rsidRPr="00ED6749">
              <w:rPr>
                <w:rFonts w:ascii="Calibri" w:hAnsi="Calibri" w:cs="Calibri"/>
                <w:bCs/>
                <w:color w:val="000000" w:themeColor="text1"/>
                <w:szCs w:val="24"/>
              </w:rPr>
              <w:t>42,629</w:t>
            </w:r>
          </w:p>
        </w:tc>
        <w:tc>
          <w:tcPr>
            <w:tcW w:w="900" w:type="dxa"/>
            <w:shd w:val="clear" w:color="auto" w:fill="FBD4B4" w:themeFill="accent6" w:themeFillTint="66"/>
            <w:vAlign w:val="center"/>
            <w:hideMark/>
          </w:tcPr>
          <w:p w14:paraId="0B4CE101" w14:textId="77777777" w:rsidR="000C1A3A" w:rsidRPr="00ED6749" w:rsidRDefault="000C1A3A" w:rsidP="000C1A3A">
            <w:pPr>
              <w:jc w:val="center"/>
              <w:rPr>
                <w:rFonts w:ascii="Calibri" w:hAnsi="Calibri" w:cs="Calibri"/>
                <w:bCs/>
                <w:color w:val="000000" w:themeColor="text1"/>
                <w:szCs w:val="24"/>
              </w:rPr>
            </w:pPr>
            <w:r w:rsidRPr="00ED6749">
              <w:rPr>
                <w:rFonts w:ascii="Calibri" w:hAnsi="Calibri" w:cs="Calibri"/>
                <w:bCs/>
                <w:color w:val="000000" w:themeColor="text1"/>
                <w:szCs w:val="24"/>
              </w:rPr>
              <w:t>44,005</w:t>
            </w:r>
          </w:p>
        </w:tc>
        <w:tc>
          <w:tcPr>
            <w:tcW w:w="900" w:type="dxa"/>
            <w:shd w:val="clear" w:color="auto" w:fill="FBD4B4" w:themeFill="accent6" w:themeFillTint="66"/>
            <w:vAlign w:val="center"/>
            <w:hideMark/>
          </w:tcPr>
          <w:p w14:paraId="0B4CE102" w14:textId="77777777" w:rsidR="000C1A3A" w:rsidRPr="00ED6749" w:rsidRDefault="000C1A3A" w:rsidP="000C1A3A">
            <w:pPr>
              <w:jc w:val="center"/>
              <w:rPr>
                <w:rFonts w:ascii="Calibri" w:hAnsi="Calibri" w:cs="Calibri"/>
                <w:bCs/>
                <w:color w:val="000000" w:themeColor="text1"/>
                <w:szCs w:val="24"/>
              </w:rPr>
            </w:pPr>
            <w:r w:rsidRPr="00ED6749">
              <w:rPr>
                <w:rFonts w:ascii="Calibri" w:hAnsi="Calibri" w:cs="Calibri"/>
                <w:bCs/>
                <w:color w:val="000000" w:themeColor="text1"/>
                <w:szCs w:val="24"/>
              </w:rPr>
              <w:t>45,380</w:t>
            </w:r>
          </w:p>
        </w:tc>
        <w:tc>
          <w:tcPr>
            <w:tcW w:w="900" w:type="dxa"/>
            <w:shd w:val="clear" w:color="auto" w:fill="FBD4B4" w:themeFill="accent6" w:themeFillTint="66"/>
            <w:vAlign w:val="center"/>
            <w:hideMark/>
          </w:tcPr>
          <w:p w14:paraId="0B4CE103" w14:textId="77777777" w:rsidR="000C1A3A" w:rsidRPr="00ED6749" w:rsidRDefault="000C1A3A" w:rsidP="000C1A3A">
            <w:pPr>
              <w:jc w:val="center"/>
              <w:rPr>
                <w:rFonts w:ascii="Calibri" w:hAnsi="Calibri" w:cs="Calibri"/>
                <w:bCs/>
                <w:color w:val="000000" w:themeColor="text1"/>
                <w:szCs w:val="24"/>
              </w:rPr>
            </w:pPr>
            <w:r w:rsidRPr="00ED6749">
              <w:rPr>
                <w:rFonts w:ascii="Calibri" w:hAnsi="Calibri" w:cs="Calibri"/>
                <w:bCs/>
                <w:color w:val="000000" w:themeColor="text1"/>
                <w:szCs w:val="24"/>
              </w:rPr>
              <w:t>46,756</w:t>
            </w:r>
          </w:p>
        </w:tc>
        <w:tc>
          <w:tcPr>
            <w:tcW w:w="900" w:type="dxa"/>
            <w:shd w:val="clear" w:color="auto" w:fill="FFFF00"/>
            <w:vAlign w:val="center"/>
            <w:hideMark/>
          </w:tcPr>
          <w:p w14:paraId="0B4CE104" w14:textId="77777777" w:rsidR="000C1A3A" w:rsidRPr="00ED6749" w:rsidRDefault="000C1A3A" w:rsidP="000C1A3A">
            <w:pPr>
              <w:jc w:val="center"/>
              <w:rPr>
                <w:rFonts w:ascii="Calibri" w:hAnsi="Calibri" w:cs="Calibri"/>
                <w:bCs/>
                <w:color w:val="000000" w:themeColor="text1"/>
                <w:szCs w:val="24"/>
              </w:rPr>
            </w:pPr>
            <w:r w:rsidRPr="00ED6749">
              <w:rPr>
                <w:rFonts w:ascii="Calibri" w:hAnsi="Calibri" w:cs="Calibri"/>
                <w:bCs/>
                <w:color w:val="000000" w:themeColor="text1"/>
                <w:szCs w:val="24"/>
              </w:rPr>
              <w:t>48,131</w:t>
            </w:r>
          </w:p>
        </w:tc>
        <w:tc>
          <w:tcPr>
            <w:tcW w:w="900" w:type="dxa"/>
            <w:shd w:val="clear" w:color="auto" w:fill="FBD4B4" w:themeFill="accent6" w:themeFillTint="66"/>
            <w:vAlign w:val="center"/>
            <w:hideMark/>
          </w:tcPr>
          <w:p w14:paraId="0B4CE105" w14:textId="77777777" w:rsidR="000C1A3A" w:rsidRPr="00ED6749" w:rsidRDefault="000C1A3A" w:rsidP="000C1A3A">
            <w:pPr>
              <w:jc w:val="center"/>
              <w:rPr>
                <w:rFonts w:ascii="Calibri" w:hAnsi="Calibri" w:cs="Calibri"/>
                <w:bCs/>
                <w:color w:val="000000" w:themeColor="text1"/>
                <w:szCs w:val="24"/>
              </w:rPr>
            </w:pPr>
            <w:r w:rsidRPr="00ED6749">
              <w:rPr>
                <w:rFonts w:ascii="Calibri" w:hAnsi="Calibri" w:cs="Calibri"/>
                <w:bCs/>
                <w:color w:val="000000" w:themeColor="text1"/>
                <w:szCs w:val="24"/>
              </w:rPr>
              <w:t>49,507</w:t>
            </w:r>
          </w:p>
        </w:tc>
        <w:tc>
          <w:tcPr>
            <w:tcW w:w="900" w:type="dxa"/>
            <w:shd w:val="clear" w:color="auto" w:fill="FBD4B4" w:themeFill="accent6" w:themeFillTint="66"/>
            <w:vAlign w:val="center"/>
            <w:hideMark/>
          </w:tcPr>
          <w:p w14:paraId="0B4CE106" w14:textId="77777777" w:rsidR="000C1A3A" w:rsidRPr="00ED6749" w:rsidRDefault="000C1A3A" w:rsidP="000C1A3A">
            <w:pPr>
              <w:jc w:val="center"/>
              <w:rPr>
                <w:rFonts w:ascii="Calibri" w:hAnsi="Calibri" w:cs="Calibri"/>
                <w:bCs/>
                <w:color w:val="000000" w:themeColor="text1"/>
                <w:szCs w:val="24"/>
              </w:rPr>
            </w:pPr>
            <w:r w:rsidRPr="00ED6749">
              <w:rPr>
                <w:rFonts w:ascii="Calibri" w:hAnsi="Calibri" w:cs="Calibri"/>
                <w:bCs/>
                <w:color w:val="000000" w:themeColor="text1"/>
                <w:szCs w:val="24"/>
              </w:rPr>
              <w:t>50,882</w:t>
            </w:r>
          </w:p>
        </w:tc>
        <w:tc>
          <w:tcPr>
            <w:tcW w:w="900" w:type="dxa"/>
            <w:shd w:val="clear" w:color="auto" w:fill="FBD4B4" w:themeFill="accent6" w:themeFillTint="66"/>
            <w:vAlign w:val="center"/>
            <w:hideMark/>
          </w:tcPr>
          <w:p w14:paraId="0B4CE107" w14:textId="77777777" w:rsidR="000C1A3A" w:rsidRPr="00ED6749" w:rsidRDefault="000C1A3A" w:rsidP="000C1A3A">
            <w:pPr>
              <w:jc w:val="center"/>
              <w:rPr>
                <w:rFonts w:ascii="Calibri" w:hAnsi="Calibri" w:cs="Calibri"/>
                <w:bCs/>
                <w:color w:val="000000" w:themeColor="text1"/>
                <w:szCs w:val="24"/>
              </w:rPr>
            </w:pPr>
            <w:r w:rsidRPr="00ED6749">
              <w:rPr>
                <w:rFonts w:ascii="Calibri" w:hAnsi="Calibri" w:cs="Calibri"/>
                <w:bCs/>
                <w:color w:val="000000" w:themeColor="text1"/>
                <w:szCs w:val="24"/>
              </w:rPr>
              <w:t>52,258</w:t>
            </w:r>
          </w:p>
        </w:tc>
        <w:tc>
          <w:tcPr>
            <w:tcW w:w="1080" w:type="dxa"/>
            <w:shd w:val="clear" w:color="auto" w:fill="FBD4B4" w:themeFill="accent6" w:themeFillTint="66"/>
            <w:vAlign w:val="center"/>
            <w:hideMark/>
          </w:tcPr>
          <w:p w14:paraId="0B4CE108" w14:textId="77777777" w:rsidR="000C1A3A" w:rsidRPr="00ED6749" w:rsidRDefault="000C1A3A" w:rsidP="000C1A3A">
            <w:pPr>
              <w:jc w:val="center"/>
              <w:rPr>
                <w:rFonts w:ascii="Calibri" w:hAnsi="Calibri" w:cs="Calibri"/>
                <w:bCs/>
                <w:color w:val="000000" w:themeColor="text1"/>
                <w:szCs w:val="24"/>
              </w:rPr>
            </w:pPr>
            <w:r w:rsidRPr="00ED6749">
              <w:rPr>
                <w:rFonts w:ascii="Calibri" w:hAnsi="Calibri" w:cs="Calibri"/>
                <w:bCs/>
                <w:color w:val="000000" w:themeColor="text1"/>
                <w:szCs w:val="24"/>
              </w:rPr>
              <w:t>53,634</w:t>
            </w:r>
          </w:p>
        </w:tc>
      </w:tr>
      <w:tr w:rsidR="000C1A3A" w:rsidRPr="00DC7F90" w14:paraId="0B4CE116" w14:textId="77777777" w:rsidTr="00EF6D02">
        <w:tc>
          <w:tcPr>
            <w:tcW w:w="720" w:type="dxa"/>
          </w:tcPr>
          <w:p w14:paraId="0B4CE10A" w14:textId="77777777" w:rsidR="000C1A3A" w:rsidRPr="00ED6749" w:rsidRDefault="000C1A3A" w:rsidP="000C1A3A">
            <w:pPr>
              <w:jc w:val="center"/>
              <w:rPr>
                <w:rFonts w:ascii="Calibri" w:hAnsi="Calibri" w:cs="Calibri"/>
                <w:b/>
                <w:bCs/>
                <w:color w:val="000000" w:themeColor="text1"/>
                <w:szCs w:val="24"/>
              </w:rPr>
            </w:pPr>
            <w:r w:rsidRPr="00ED6749">
              <w:rPr>
                <w:rFonts w:ascii="Calibri" w:hAnsi="Calibri" w:cs="Calibri"/>
                <w:b/>
                <w:bCs/>
                <w:color w:val="000000" w:themeColor="text1"/>
                <w:szCs w:val="24"/>
              </w:rPr>
              <w:t>0256</w:t>
            </w:r>
          </w:p>
        </w:tc>
        <w:tc>
          <w:tcPr>
            <w:tcW w:w="540" w:type="dxa"/>
            <w:vAlign w:val="center"/>
          </w:tcPr>
          <w:p w14:paraId="0B4CE10B" w14:textId="77777777" w:rsidR="000C1A3A" w:rsidRPr="00ED6749" w:rsidRDefault="000C1A3A" w:rsidP="000C1A3A">
            <w:pPr>
              <w:jc w:val="center"/>
              <w:rPr>
                <w:rFonts w:ascii="Calibri" w:hAnsi="Calibri" w:cs="Calibri"/>
                <w:bCs/>
                <w:color w:val="000000" w:themeColor="text1"/>
                <w:szCs w:val="24"/>
              </w:rPr>
            </w:pPr>
            <w:r w:rsidRPr="00ED6749">
              <w:rPr>
                <w:rFonts w:ascii="Calibri" w:hAnsi="Calibri" w:cs="Calibri"/>
                <w:bCs/>
                <w:color w:val="000000" w:themeColor="text1"/>
                <w:szCs w:val="24"/>
              </w:rPr>
              <w:t>06</w:t>
            </w:r>
          </w:p>
        </w:tc>
        <w:tc>
          <w:tcPr>
            <w:tcW w:w="900" w:type="dxa"/>
            <w:shd w:val="clear" w:color="auto" w:fill="FBD4B4" w:themeFill="accent6" w:themeFillTint="66"/>
            <w:vAlign w:val="center"/>
          </w:tcPr>
          <w:p w14:paraId="0B4CE10C" w14:textId="77777777" w:rsidR="000C1A3A" w:rsidRPr="00ED6749" w:rsidRDefault="000C1A3A" w:rsidP="000C1A3A">
            <w:pPr>
              <w:jc w:val="center"/>
              <w:rPr>
                <w:rFonts w:ascii="Calibri" w:hAnsi="Calibri" w:cs="Calibri"/>
                <w:bCs/>
                <w:color w:val="000000" w:themeColor="text1"/>
                <w:szCs w:val="24"/>
              </w:rPr>
            </w:pPr>
            <w:r w:rsidRPr="00ED6749">
              <w:rPr>
                <w:rFonts w:ascii="Calibri" w:hAnsi="Calibri" w:cs="Calibri"/>
                <w:bCs/>
                <w:color w:val="000000" w:themeColor="text1"/>
                <w:szCs w:val="24"/>
              </w:rPr>
              <w:t>41,368</w:t>
            </w:r>
          </w:p>
        </w:tc>
        <w:tc>
          <w:tcPr>
            <w:tcW w:w="900" w:type="dxa"/>
            <w:shd w:val="clear" w:color="auto" w:fill="auto"/>
            <w:vAlign w:val="center"/>
          </w:tcPr>
          <w:p w14:paraId="0B4CE10D" w14:textId="77777777" w:rsidR="000C1A3A" w:rsidRPr="00ED6749" w:rsidRDefault="000C1A3A" w:rsidP="000C1A3A">
            <w:pPr>
              <w:jc w:val="center"/>
              <w:rPr>
                <w:rFonts w:ascii="Calibri" w:hAnsi="Calibri" w:cs="Calibri"/>
                <w:bCs/>
                <w:color w:val="000000" w:themeColor="text1"/>
                <w:szCs w:val="24"/>
              </w:rPr>
            </w:pPr>
            <w:r w:rsidRPr="00ED6749">
              <w:rPr>
                <w:rFonts w:ascii="Calibri" w:hAnsi="Calibri" w:cs="Calibri"/>
                <w:bCs/>
                <w:color w:val="000000" w:themeColor="text1"/>
                <w:szCs w:val="24"/>
              </w:rPr>
              <w:t>42,429</w:t>
            </w:r>
          </w:p>
        </w:tc>
        <w:tc>
          <w:tcPr>
            <w:tcW w:w="900" w:type="dxa"/>
            <w:shd w:val="clear" w:color="auto" w:fill="auto"/>
            <w:vAlign w:val="center"/>
          </w:tcPr>
          <w:p w14:paraId="0B4CE10E" w14:textId="77777777" w:rsidR="000C1A3A" w:rsidRPr="00ED6749" w:rsidRDefault="000C1A3A" w:rsidP="000C1A3A">
            <w:pPr>
              <w:jc w:val="center"/>
              <w:rPr>
                <w:rFonts w:ascii="Calibri" w:hAnsi="Calibri" w:cs="Calibri"/>
                <w:bCs/>
                <w:color w:val="000000" w:themeColor="text1"/>
                <w:szCs w:val="24"/>
              </w:rPr>
            </w:pPr>
            <w:r w:rsidRPr="00ED6749">
              <w:rPr>
                <w:rFonts w:ascii="Calibri" w:hAnsi="Calibri" w:cs="Calibri"/>
                <w:bCs/>
                <w:color w:val="000000" w:themeColor="text1"/>
                <w:szCs w:val="24"/>
              </w:rPr>
              <w:t>43,490</w:t>
            </w:r>
          </w:p>
        </w:tc>
        <w:tc>
          <w:tcPr>
            <w:tcW w:w="900" w:type="dxa"/>
            <w:shd w:val="clear" w:color="auto" w:fill="auto"/>
            <w:vAlign w:val="center"/>
          </w:tcPr>
          <w:p w14:paraId="0B4CE10F" w14:textId="77777777" w:rsidR="000C1A3A" w:rsidRPr="00ED6749" w:rsidRDefault="000C1A3A" w:rsidP="000C1A3A">
            <w:pPr>
              <w:jc w:val="center"/>
              <w:rPr>
                <w:rFonts w:ascii="Calibri" w:hAnsi="Calibri" w:cs="Calibri"/>
                <w:bCs/>
                <w:color w:val="000000" w:themeColor="text1"/>
                <w:szCs w:val="24"/>
              </w:rPr>
            </w:pPr>
            <w:r w:rsidRPr="00ED6749">
              <w:rPr>
                <w:rFonts w:ascii="Calibri" w:hAnsi="Calibri" w:cs="Calibri"/>
                <w:bCs/>
                <w:color w:val="000000" w:themeColor="text1"/>
                <w:szCs w:val="24"/>
              </w:rPr>
              <w:t>44,551</w:t>
            </w:r>
          </w:p>
        </w:tc>
        <w:tc>
          <w:tcPr>
            <w:tcW w:w="900" w:type="dxa"/>
            <w:shd w:val="clear" w:color="auto" w:fill="auto"/>
            <w:vAlign w:val="center"/>
          </w:tcPr>
          <w:p w14:paraId="0B4CE110" w14:textId="77777777" w:rsidR="000C1A3A" w:rsidRPr="00ED6749" w:rsidRDefault="000C1A3A" w:rsidP="000C1A3A">
            <w:pPr>
              <w:jc w:val="center"/>
              <w:rPr>
                <w:rFonts w:ascii="Calibri" w:hAnsi="Calibri" w:cs="Calibri"/>
                <w:bCs/>
                <w:color w:val="000000" w:themeColor="text1"/>
                <w:szCs w:val="24"/>
              </w:rPr>
            </w:pPr>
            <w:r w:rsidRPr="00ED6749">
              <w:rPr>
                <w:rFonts w:ascii="Calibri" w:hAnsi="Calibri" w:cs="Calibri"/>
                <w:bCs/>
                <w:color w:val="000000" w:themeColor="text1"/>
                <w:szCs w:val="24"/>
              </w:rPr>
              <w:t>45,612</w:t>
            </w:r>
          </w:p>
        </w:tc>
        <w:tc>
          <w:tcPr>
            <w:tcW w:w="900" w:type="dxa"/>
            <w:shd w:val="clear" w:color="auto" w:fill="auto"/>
            <w:vAlign w:val="center"/>
          </w:tcPr>
          <w:p w14:paraId="0B4CE111" w14:textId="77777777" w:rsidR="000C1A3A" w:rsidRPr="00ED6749" w:rsidRDefault="000C1A3A" w:rsidP="000C1A3A">
            <w:pPr>
              <w:jc w:val="center"/>
              <w:rPr>
                <w:rFonts w:ascii="Calibri" w:hAnsi="Calibri" w:cs="Calibri"/>
                <w:bCs/>
                <w:color w:val="000000" w:themeColor="text1"/>
                <w:szCs w:val="24"/>
              </w:rPr>
            </w:pPr>
            <w:r w:rsidRPr="00ED6749">
              <w:rPr>
                <w:rFonts w:ascii="Calibri" w:hAnsi="Calibri" w:cs="Calibri"/>
                <w:bCs/>
                <w:color w:val="000000" w:themeColor="text1"/>
                <w:szCs w:val="24"/>
              </w:rPr>
              <w:t>46,673</w:t>
            </w:r>
          </w:p>
        </w:tc>
        <w:tc>
          <w:tcPr>
            <w:tcW w:w="900" w:type="dxa"/>
            <w:shd w:val="clear" w:color="auto" w:fill="auto"/>
            <w:vAlign w:val="center"/>
          </w:tcPr>
          <w:p w14:paraId="0B4CE112" w14:textId="77777777" w:rsidR="000C1A3A" w:rsidRPr="00ED6749" w:rsidRDefault="000C1A3A" w:rsidP="000C1A3A">
            <w:pPr>
              <w:jc w:val="center"/>
              <w:rPr>
                <w:rFonts w:ascii="Calibri" w:hAnsi="Calibri" w:cs="Calibri"/>
                <w:bCs/>
                <w:color w:val="000000" w:themeColor="text1"/>
                <w:szCs w:val="24"/>
              </w:rPr>
            </w:pPr>
            <w:r w:rsidRPr="00ED6749">
              <w:rPr>
                <w:rFonts w:ascii="Calibri" w:hAnsi="Calibri" w:cs="Calibri"/>
                <w:bCs/>
                <w:color w:val="000000" w:themeColor="text1"/>
                <w:szCs w:val="24"/>
              </w:rPr>
              <w:t>47,734</w:t>
            </w:r>
          </w:p>
        </w:tc>
        <w:tc>
          <w:tcPr>
            <w:tcW w:w="900" w:type="dxa"/>
            <w:shd w:val="clear" w:color="auto" w:fill="auto"/>
            <w:vAlign w:val="center"/>
          </w:tcPr>
          <w:p w14:paraId="0B4CE113" w14:textId="77777777" w:rsidR="000C1A3A" w:rsidRPr="00ED6749" w:rsidRDefault="000C1A3A" w:rsidP="000C1A3A">
            <w:pPr>
              <w:jc w:val="center"/>
              <w:rPr>
                <w:rFonts w:ascii="Calibri" w:hAnsi="Calibri" w:cs="Calibri"/>
                <w:bCs/>
                <w:color w:val="000000" w:themeColor="text1"/>
                <w:szCs w:val="24"/>
              </w:rPr>
            </w:pPr>
            <w:r w:rsidRPr="00ED6749">
              <w:rPr>
                <w:rFonts w:ascii="Calibri" w:hAnsi="Calibri" w:cs="Calibri"/>
                <w:bCs/>
                <w:color w:val="000000" w:themeColor="text1"/>
                <w:szCs w:val="24"/>
              </w:rPr>
              <w:t>48,795</w:t>
            </w:r>
          </w:p>
        </w:tc>
        <w:tc>
          <w:tcPr>
            <w:tcW w:w="900" w:type="dxa"/>
            <w:shd w:val="clear" w:color="auto" w:fill="auto"/>
            <w:vAlign w:val="center"/>
          </w:tcPr>
          <w:p w14:paraId="0B4CE114" w14:textId="77777777" w:rsidR="000C1A3A" w:rsidRPr="00ED6749" w:rsidRDefault="000C1A3A" w:rsidP="000C1A3A">
            <w:pPr>
              <w:jc w:val="center"/>
              <w:rPr>
                <w:rFonts w:ascii="Calibri" w:hAnsi="Calibri" w:cs="Calibri"/>
                <w:bCs/>
                <w:color w:val="000000" w:themeColor="text1"/>
                <w:szCs w:val="24"/>
              </w:rPr>
            </w:pPr>
            <w:r w:rsidRPr="00ED6749">
              <w:rPr>
                <w:rFonts w:ascii="Calibri" w:hAnsi="Calibri" w:cs="Calibri"/>
                <w:bCs/>
                <w:color w:val="000000" w:themeColor="text1"/>
                <w:szCs w:val="24"/>
              </w:rPr>
              <w:t>49,856</w:t>
            </w:r>
          </w:p>
        </w:tc>
        <w:tc>
          <w:tcPr>
            <w:tcW w:w="1080" w:type="dxa"/>
            <w:shd w:val="clear" w:color="auto" w:fill="auto"/>
            <w:vAlign w:val="center"/>
          </w:tcPr>
          <w:p w14:paraId="0B4CE115" w14:textId="77777777" w:rsidR="000C1A3A" w:rsidRPr="00ED6749" w:rsidRDefault="000C1A3A" w:rsidP="000C1A3A">
            <w:pPr>
              <w:jc w:val="center"/>
              <w:rPr>
                <w:rFonts w:ascii="Calibri" w:hAnsi="Calibri" w:cs="Calibri"/>
                <w:bCs/>
                <w:color w:val="000000" w:themeColor="text1"/>
                <w:szCs w:val="24"/>
              </w:rPr>
            </w:pPr>
            <w:r w:rsidRPr="00ED6749">
              <w:rPr>
                <w:rFonts w:ascii="Calibri" w:hAnsi="Calibri" w:cs="Calibri"/>
                <w:bCs/>
                <w:color w:val="000000" w:themeColor="text1"/>
                <w:szCs w:val="24"/>
              </w:rPr>
              <w:t>50,917</w:t>
            </w:r>
          </w:p>
        </w:tc>
      </w:tr>
    </w:tbl>
    <w:p w14:paraId="0B4CE117" w14:textId="77777777" w:rsidR="005C59F1" w:rsidRPr="00760FF9" w:rsidRDefault="005C59F1" w:rsidP="004856F0">
      <w:pPr>
        <w:spacing w:before="120" w:after="120"/>
        <w:rPr>
          <w:rFonts w:cs="Arial"/>
          <w:color w:val="000000" w:themeColor="text1"/>
          <w:szCs w:val="24"/>
        </w:rPr>
      </w:pPr>
      <w:r w:rsidRPr="00760FF9">
        <w:rPr>
          <w:rFonts w:cs="Arial"/>
          <w:color w:val="000000" w:themeColor="text1"/>
          <w:szCs w:val="24"/>
        </w:rPr>
        <w:t>Standard Method</w:t>
      </w:r>
    </w:p>
    <w:p w14:paraId="0B4CE118" w14:textId="77777777" w:rsidR="000A7E5A" w:rsidRPr="00E1714C" w:rsidRDefault="000A7E5A" w:rsidP="002927DD">
      <w:pPr>
        <w:pStyle w:val="ListParagraph"/>
        <w:numPr>
          <w:ilvl w:val="0"/>
          <w:numId w:val="28"/>
        </w:numPr>
        <w:spacing w:before="120" w:after="120"/>
        <w:contextualSpacing w:val="0"/>
        <w:rPr>
          <w:rFonts w:cs="Arial"/>
          <w:b/>
          <w:i/>
          <w:color w:val="000000" w:themeColor="text1"/>
          <w:szCs w:val="24"/>
        </w:rPr>
      </w:pPr>
      <w:r w:rsidRPr="00760FF9">
        <w:rPr>
          <w:rFonts w:cs="Arial"/>
          <w:b/>
          <w:bCs/>
          <w:color w:val="000000" w:themeColor="text1"/>
          <w:szCs w:val="24"/>
        </w:rPr>
        <w:t>Step A</w:t>
      </w:r>
      <w:r w:rsidR="004A3C93">
        <w:rPr>
          <w:rFonts w:cs="Arial"/>
          <w:b/>
          <w:bCs/>
          <w:color w:val="000000" w:themeColor="text1"/>
          <w:szCs w:val="24"/>
        </w:rPr>
        <w:t>:</w:t>
      </w:r>
      <w:r w:rsidRPr="00760FF9">
        <w:rPr>
          <w:rFonts w:cs="Arial"/>
          <w:b/>
          <w:bCs/>
          <w:color w:val="000000" w:themeColor="text1"/>
          <w:szCs w:val="24"/>
        </w:rPr>
        <w:t xml:space="preserve"> Geographic Conversion and Simultaneous Pay Actions</w:t>
      </w:r>
      <w:r w:rsidRPr="00760FF9">
        <w:rPr>
          <w:rFonts w:cs="Arial"/>
          <w:b/>
          <w:color w:val="000000" w:themeColor="text1"/>
          <w:szCs w:val="24"/>
        </w:rPr>
        <w:t xml:space="preserve">. </w:t>
      </w:r>
      <w:r w:rsidRPr="00E1714C">
        <w:rPr>
          <w:rFonts w:cs="Arial"/>
          <w:i/>
          <w:color w:val="000000" w:themeColor="text1"/>
          <w:szCs w:val="24"/>
        </w:rPr>
        <w:t>None.</w:t>
      </w:r>
    </w:p>
    <w:p w14:paraId="5E11655C" w14:textId="195493A0" w:rsidR="009D22B2" w:rsidRPr="002745D4" w:rsidRDefault="004A3C93" w:rsidP="00F32A7A">
      <w:pPr>
        <w:pStyle w:val="ListParagraph"/>
        <w:numPr>
          <w:ilvl w:val="0"/>
          <w:numId w:val="28"/>
        </w:numPr>
        <w:spacing w:before="120" w:after="120"/>
        <w:contextualSpacing w:val="0"/>
        <w:rPr>
          <w:rFonts w:cs="Arial"/>
          <w:color w:val="000000" w:themeColor="text1"/>
          <w:szCs w:val="24"/>
        </w:rPr>
      </w:pPr>
      <w:r>
        <w:rPr>
          <w:rFonts w:cs="Arial"/>
          <w:b/>
          <w:bCs/>
          <w:color w:val="000000" w:themeColor="text1"/>
          <w:szCs w:val="24"/>
        </w:rPr>
        <w:t>Step B:</w:t>
      </w:r>
      <w:r w:rsidR="000A7E5A" w:rsidRPr="00760FF9">
        <w:rPr>
          <w:rFonts w:cs="Arial"/>
          <w:b/>
          <w:bCs/>
          <w:color w:val="000000" w:themeColor="text1"/>
          <w:szCs w:val="24"/>
        </w:rPr>
        <w:t xml:space="preserve"> Apply the Two-Step Promotion Rule.</w:t>
      </w:r>
      <w:r w:rsidR="00ED6749">
        <w:rPr>
          <w:rFonts w:cs="Arial"/>
          <w:b/>
          <w:bCs/>
          <w:color w:val="000000" w:themeColor="text1"/>
          <w:szCs w:val="24"/>
        </w:rPr>
        <w:t xml:space="preserve"> </w:t>
      </w:r>
      <w:r w:rsidR="000A7E5A" w:rsidRPr="00ED6749">
        <w:rPr>
          <w:rFonts w:cs="Arial"/>
          <w:color w:val="000000" w:themeColor="text1"/>
          <w:szCs w:val="24"/>
        </w:rPr>
        <w:t xml:space="preserve">Use the Base table and add two steps. </w:t>
      </w:r>
      <w:r w:rsidR="009D22B2">
        <w:rPr>
          <w:rFonts w:cs="Arial"/>
          <w:color w:val="000000" w:themeColor="text1"/>
          <w:szCs w:val="24"/>
        </w:rPr>
        <w:t>Never just take the current pay table and just two steps when both a locality and SSR apply:</w:t>
      </w:r>
    </w:p>
    <w:p w14:paraId="0B4CE11A" w14:textId="77777777" w:rsidR="000A7E5A" w:rsidRPr="00ED6749" w:rsidRDefault="000A7E5A" w:rsidP="004856F0">
      <w:pPr>
        <w:pStyle w:val="ListParagraph"/>
        <w:spacing w:before="120" w:after="120"/>
        <w:contextualSpacing w:val="0"/>
        <w:rPr>
          <w:rFonts w:cs="Arial"/>
          <w:i/>
          <w:color w:val="000000" w:themeColor="text1"/>
          <w:szCs w:val="24"/>
        </w:rPr>
      </w:pPr>
      <w:r w:rsidRPr="00ED6749">
        <w:rPr>
          <w:rFonts w:cs="Arial"/>
          <w:i/>
          <w:color w:val="000000" w:themeColor="text1"/>
          <w:szCs w:val="24"/>
        </w:rPr>
        <w:t>GS-06 step 6 + 2 steps =</w:t>
      </w:r>
      <w:r w:rsidRPr="00ED6749">
        <w:rPr>
          <w:rFonts w:cs="Arial"/>
          <w:b/>
          <w:i/>
          <w:color w:val="000000" w:themeColor="text1"/>
          <w:szCs w:val="24"/>
        </w:rPr>
        <w:t xml:space="preserve"> </w:t>
      </w:r>
      <w:r w:rsidRPr="00ED6749">
        <w:rPr>
          <w:rFonts w:cs="Arial"/>
          <w:i/>
          <w:color w:val="000000" w:themeColor="text1"/>
          <w:szCs w:val="24"/>
        </w:rPr>
        <w:t>GS-06 step 8</w:t>
      </w:r>
    </w:p>
    <w:p w14:paraId="0B4CE11B" w14:textId="77777777" w:rsidR="000A7E5A" w:rsidRPr="00760FF9" w:rsidRDefault="000A7E5A" w:rsidP="002927DD">
      <w:pPr>
        <w:pStyle w:val="ListParagraph"/>
        <w:numPr>
          <w:ilvl w:val="0"/>
          <w:numId w:val="28"/>
        </w:numPr>
        <w:spacing w:before="120" w:after="120"/>
        <w:contextualSpacing w:val="0"/>
        <w:rPr>
          <w:rFonts w:cs="Arial"/>
          <w:b/>
          <w:color w:val="000000" w:themeColor="text1"/>
          <w:szCs w:val="24"/>
        </w:rPr>
      </w:pPr>
      <w:r w:rsidRPr="00760FF9">
        <w:rPr>
          <w:rFonts w:cs="Arial"/>
          <w:b/>
          <w:bCs/>
          <w:color w:val="000000" w:themeColor="text1"/>
          <w:szCs w:val="24"/>
        </w:rPr>
        <w:t>Step C</w:t>
      </w:r>
      <w:r w:rsidR="004A3C93">
        <w:rPr>
          <w:rFonts w:cs="Arial"/>
          <w:b/>
          <w:bCs/>
          <w:color w:val="000000" w:themeColor="text1"/>
          <w:szCs w:val="24"/>
        </w:rPr>
        <w:t>:</w:t>
      </w:r>
      <w:r w:rsidRPr="00760FF9">
        <w:rPr>
          <w:rFonts w:cs="Arial"/>
          <w:b/>
          <w:bCs/>
          <w:color w:val="000000" w:themeColor="text1"/>
          <w:szCs w:val="24"/>
        </w:rPr>
        <w:t xml:space="preserve"> Promotion Entitlement.</w:t>
      </w:r>
    </w:p>
    <w:p w14:paraId="0B4CE11C" w14:textId="77777777" w:rsidR="000A7E5A" w:rsidRPr="00760FF9" w:rsidRDefault="000A7E5A" w:rsidP="002927DD">
      <w:pPr>
        <w:pStyle w:val="ListParagraph"/>
        <w:numPr>
          <w:ilvl w:val="1"/>
          <w:numId w:val="28"/>
        </w:numPr>
        <w:spacing w:before="120" w:after="120"/>
        <w:contextualSpacing w:val="0"/>
        <w:rPr>
          <w:rFonts w:cs="Arial"/>
          <w:color w:val="000000" w:themeColor="text1"/>
          <w:szCs w:val="24"/>
        </w:rPr>
      </w:pPr>
      <w:r w:rsidRPr="00760FF9">
        <w:rPr>
          <w:rFonts w:cs="Arial"/>
          <w:color w:val="000000" w:themeColor="text1"/>
          <w:szCs w:val="24"/>
        </w:rPr>
        <w:lastRenderedPageBreak/>
        <w:t>Find the locality pay table and the special rate table (if applicable) that apply to the employee’s current position</w:t>
      </w:r>
      <w:r w:rsidR="00ED6749">
        <w:rPr>
          <w:rFonts w:cs="Arial"/>
          <w:color w:val="000000" w:themeColor="text1"/>
          <w:szCs w:val="24"/>
        </w:rPr>
        <w:t>,</w:t>
      </w:r>
      <w:r w:rsidRPr="00760FF9">
        <w:rPr>
          <w:rFonts w:cs="Arial"/>
          <w:color w:val="000000" w:themeColor="text1"/>
          <w:szCs w:val="24"/>
        </w:rPr>
        <w:t xml:space="preserve"> at the new location (if applicable).</w:t>
      </w:r>
    </w:p>
    <w:p w14:paraId="0B4CE11D" w14:textId="77777777" w:rsidR="000A7E5A" w:rsidRPr="00ED6749" w:rsidRDefault="000A7E5A" w:rsidP="004856F0">
      <w:pPr>
        <w:pStyle w:val="ListParagraph"/>
        <w:spacing w:before="120" w:after="120"/>
        <w:ind w:left="1440"/>
        <w:contextualSpacing w:val="0"/>
        <w:rPr>
          <w:rFonts w:cs="Arial"/>
          <w:i/>
          <w:color w:val="000000" w:themeColor="text1"/>
          <w:szCs w:val="24"/>
        </w:rPr>
      </w:pPr>
      <w:r w:rsidRPr="00ED6749">
        <w:rPr>
          <w:rFonts w:cs="Arial"/>
          <w:i/>
          <w:color w:val="000000" w:themeColor="text1"/>
          <w:szCs w:val="24"/>
        </w:rPr>
        <w:t xml:space="preserve">The Los Angeles locality table and Special Rate Table 0256 apply to a GS-0462-06 position in Los Angeles. </w:t>
      </w:r>
    </w:p>
    <w:p w14:paraId="0B4CE11E" w14:textId="77777777" w:rsidR="00ED6749" w:rsidRPr="00ED6749" w:rsidRDefault="000A7E5A" w:rsidP="002927DD">
      <w:pPr>
        <w:numPr>
          <w:ilvl w:val="1"/>
          <w:numId w:val="28"/>
        </w:numPr>
        <w:tabs>
          <w:tab w:val="num" w:pos="1440"/>
        </w:tabs>
        <w:spacing w:before="120" w:after="120"/>
        <w:rPr>
          <w:rFonts w:cs="Arial"/>
          <w:b/>
          <w:color w:val="000000" w:themeColor="text1"/>
          <w:szCs w:val="24"/>
        </w:rPr>
      </w:pPr>
      <w:r w:rsidRPr="00760FF9">
        <w:rPr>
          <w:rFonts w:cs="Arial"/>
          <w:color w:val="000000" w:themeColor="text1"/>
          <w:szCs w:val="24"/>
        </w:rPr>
        <w:t>Take the grade and step from Step B (GS-06 step 8) and place it on both pay tables. Whichever table produces the higher dollar amount will determine the promotion entitlement.</w:t>
      </w:r>
    </w:p>
    <w:p w14:paraId="0B4CE11F" w14:textId="77777777" w:rsidR="000A7E5A" w:rsidRDefault="000A7E5A" w:rsidP="004856F0">
      <w:pPr>
        <w:spacing w:before="120" w:after="120"/>
        <w:ind w:left="1440"/>
        <w:rPr>
          <w:rFonts w:cs="Arial"/>
          <w:i/>
          <w:color w:val="000000" w:themeColor="text1"/>
          <w:szCs w:val="24"/>
        </w:rPr>
      </w:pPr>
      <w:r w:rsidRPr="00ED6749">
        <w:rPr>
          <w:rFonts w:cs="Arial"/>
          <w:i/>
          <w:color w:val="000000" w:themeColor="text1"/>
          <w:szCs w:val="24"/>
        </w:rPr>
        <w:t>$50,882 is Julia’s promotion entitlement.</w:t>
      </w:r>
    </w:p>
    <w:tbl>
      <w:tblPr>
        <w:tblStyle w:val="TableGridLight"/>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0C1A3A" w:rsidRPr="00DC7F90" w14:paraId="0B4CE12C" w14:textId="77777777" w:rsidTr="004757E5">
        <w:trPr>
          <w:tblHeader/>
        </w:trPr>
        <w:tc>
          <w:tcPr>
            <w:tcW w:w="720" w:type="dxa"/>
            <w:shd w:val="clear" w:color="auto" w:fill="D9D9D9" w:themeFill="background1" w:themeFillShade="D9"/>
          </w:tcPr>
          <w:p w14:paraId="0B4CE120"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E121"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E122"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E123"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E124"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E125"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E126"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E127"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E128"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E129"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E12A"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E12B"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0C1A3A" w:rsidRPr="00DC7F90" w14:paraId="0B4CE139" w14:textId="77777777" w:rsidTr="000C1A3A">
        <w:tc>
          <w:tcPr>
            <w:tcW w:w="720" w:type="dxa"/>
          </w:tcPr>
          <w:p w14:paraId="0B4CE12D" w14:textId="77777777" w:rsidR="000C1A3A" w:rsidRPr="00ED6749" w:rsidRDefault="000C1A3A" w:rsidP="004757E5">
            <w:pPr>
              <w:jc w:val="center"/>
              <w:rPr>
                <w:rFonts w:ascii="Calibri" w:hAnsi="Calibri" w:cs="Calibri"/>
                <w:b/>
                <w:bCs/>
                <w:color w:val="000000" w:themeColor="text1"/>
                <w:szCs w:val="24"/>
              </w:rPr>
            </w:pPr>
            <w:r w:rsidRPr="00ED6749">
              <w:rPr>
                <w:rFonts w:ascii="Calibri" w:hAnsi="Calibri" w:cs="Calibri"/>
                <w:b/>
                <w:bCs/>
                <w:color w:val="000000" w:themeColor="text1"/>
                <w:szCs w:val="24"/>
              </w:rPr>
              <w:t>LA</w:t>
            </w:r>
          </w:p>
        </w:tc>
        <w:tc>
          <w:tcPr>
            <w:tcW w:w="540" w:type="dxa"/>
            <w:vAlign w:val="center"/>
            <w:hideMark/>
          </w:tcPr>
          <w:p w14:paraId="0B4CE12E" w14:textId="77777777" w:rsidR="000C1A3A" w:rsidRPr="00ED6749" w:rsidRDefault="000C1A3A"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06</w:t>
            </w:r>
          </w:p>
        </w:tc>
        <w:tc>
          <w:tcPr>
            <w:tcW w:w="900" w:type="dxa"/>
            <w:shd w:val="clear" w:color="auto" w:fill="auto"/>
            <w:vAlign w:val="center"/>
            <w:hideMark/>
          </w:tcPr>
          <w:p w14:paraId="0B4CE12F" w14:textId="77777777" w:rsidR="000C1A3A" w:rsidRPr="00ED6749" w:rsidRDefault="000C1A3A"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41,253</w:t>
            </w:r>
          </w:p>
        </w:tc>
        <w:tc>
          <w:tcPr>
            <w:tcW w:w="900" w:type="dxa"/>
            <w:shd w:val="clear" w:color="auto" w:fill="auto"/>
            <w:vAlign w:val="center"/>
            <w:hideMark/>
          </w:tcPr>
          <w:p w14:paraId="0B4CE130" w14:textId="77777777" w:rsidR="000C1A3A" w:rsidRPr="00ED6749" w:rsidRDefault="000C1A3A"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42,629</w:t>
            </w:r>
          </w:p>
        </w:tc>
        <w:tc>
          <w:tcPr>
            <w:tcW w:w="900" w:type="dxa"/>
            <w:shd w:val="clear" w:color="auto" w:fill="auto"/>
            <w:vAlign w:val="center"/>
            <w:hideMark/>
          </w:tcPr>
          <w:p w14:paraId="0B4CE131" w14:textId="77777777" w:rsidR="000C1A3A" w:rsidRPr="00ED6749" w:rsidRDefault="000C1A3A"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44,005</w:t>
            </w:r>
          </w:p>
        </w:tc>
        <w:tc>
          <w:tcPr>
            <w:tcW w:w="900" w:type="dxa"/>
            <w:shd w:val="clear" w:color="auto" w:fill="auto"/>
            <w:vAlign w:val="center"/>
            <w:hideMark/>
          </w:tcPr>
          <w:p w14:paraId="0B4CE132" w14:textId="77777777" w:rsidR="000C1A3A" w:rsidRPr="00ED6749" w:rsidRDefault="000C1A3A"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45,380</w:t>
            </w:r>
          </w:p>
        </w:tc>
        <w:tc>
          <w:tcPr>
            <w:tcW w:w="900" w:type="dxa"/>
            <w:shd w:val="clear" w:color="auto" w:fill="auto"/>
            <w:vAlign w:val="center"/>
            <w:hideMark/>
          </w:tcPr>
          <w:p w14:paraId="0B4CE133" w14:textId="77777777" w:rsidR="000C1A3A" w:rsidRPr="00ED6749" w:rsidRDefault="000C1A3A"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46,756</w:t>
            </w:r>
          </w:p>
        </w:tc>
        <w:tc>
          <w:tcPr>
            <w:tcW w:w="900" w:type="dxa"/>
            <w:shd w:val="clear" w:color="auto" w:fill="auto"/>
            <w:vAlign w:val="center"/>
            <w:hideMark/>
          </w:tcPr>
          <w:p w14:paraId="0B4CE134" w14:textId="77777777" w:rsidR="000C1A3A" w:rsidRPr="00ED6749" w:rsidRDefault="000C1A3A"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48,131</w:t>
            </w:r>
          </w:p>
        </w:tc>
        <w:tc>
          <w:tcPr>
            <w:tcW w:w="900" w:type="dxa"/>
            <w:shd w:val="clear" w:color="auto" w:fill="auto"/>
            <w:vAlign w:val="center"/>
            <w:hideMark/>
          </w:tcPr>
          <w:p w14:paraId="0B4CE135" w14:textId="77777777" w:rsidR="000C1A3A" w:rsidRPr="00ED6749" w:rsidRDefault="000C1A3A"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49,507</w:t>
            </w:r>
          </w:p>
        </w:tc>
        <w:tc>
          <w:tcPr>
            <w:tcW w:w="900" w:type="dxa"/>
            <w:shd w:val="clear" w:color="auto" w:fill="FFFF00"/>
            <w:vAlign w:val="center"/>
            <w:hideMark/>
          </w:tcPr>
          <w:p w14:paraId="0B4CE136" w14:textId="77777777" w:rsidR="000C1A3A" w:rsidRPr="00ED6749" w:rsidRDefault="000C1A3A"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50,882</w:t>
            </w:r>
          </w:p>
        </w:tc>
        <w:tc>
          <w:tcPr>
            <w:tcW w:w="900" w:type="dxa"/>
            <w:shd w:val="clear" w:color="auto" w:fill="auto"/>
            <w:vAlign w:val="center"/>
            <w:hideMark/>
          </w:tcPr>
          <w:p w14:paraId="0B4CE137" w14:textId="77777777" w:rsidR="000C1A3A" w:rsidRPr="00ED6749" w:rsidRDefault="000C1A3A"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52,258</w:t>
            </w:r>
          </w:p>
        </w:tc>
        <w:tc>
          <w:tcPr>
            <w:tcW w:w="1080" w:type="dxa"/>
            <w:shd w:val="clear" w:color="auto" w:fill="auto"/>
            <w:vAlign w:val="center"/>
            <w:hideMark/>
          </w:tcPr>
          <w:p w14:paraId="0B4CE138" w14:textId="77777777" w:rsidR="000C1A3A" w:rsidRPr="00ED6749" w:rsidRDefault="000C1A3A"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53,634</w:t>
            </w:r>
          </w:p>
        </w:tc>
      </w:tr>
      <w:tr w:rsidR="000C1A3A" w:rsidRPr="00DC7F90" w14:paraId="0B4CE146" w14:textId="77777777" w:rsidTr="000C1A3A">
        <w:tc>
          <w:tcPr>
            <w:tcW w:w="720" w:type="dxa"/>
          </w:tcPr>
          <w:p w14:paraId="0B4CE13A" w14:textId="77777777" w:rsidR="000C1A3A" w:rsidRPr="00ED6749" w:rsidRDefault="000C1A3A" w:rsidP="004757E5">
            <w:pPr>
              <w:jc w:val="center"/>
              <w:rPr>
                <w:rFonts w:ascii="Calibri" w:hAnsi="Calibri" w:cs="Calibri"/>
                <w:b/>
                <w:bCs/>
                <w:color w:val="000000" w:themeColor="text1"/>
                <w:szCs w:val="24"/>
              </w:rPr>
            </w:pPr>
            <w:r w:rsidRPr="00ED6749">
              <w:rPr>
                <w:rFonts w:ascii="Calibri" w:hAnsi="Calibri" w:cs="Calibri"/>
                <w:b/>
                <w:bCs/>
                <w:color w:val="000000" w:themeColor="text1"/>
                <w:szCs w:val="24"/>
              </w:rPr>
              <w:t>0256</w:t>
            </w:r>
          </w:p>
        </w:tc>
        <w:tc>
          <w:tcPr>
            <w:tcW w:w="540" w:type="dxa"/>
            <w:vAlign w:val="center"/>
          </w:tcPr>
          <w:p w14:paraId="0B4CE13B" w14:textId="77777777" w:rsidR="000C1A3A" w:rsidRPr="00ED6749" w:rsidRDefault="000C1A3A"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06</w:t>
            </w:r>
          </w:p>
        </w:tc>
        <w:tc>
          <w:tcPr>
            <w:tcW w:w="900" w:type="dxa"/>
            <w:shd w:val="clear" w:color="auto" w:fill="auto"/>
            <w:vAlign w:val="center"/>
          </w:tcPr>
          <w:p w14:paraId="0B4CE13C" w14:textId="77777777" w:rsidR="000C1A3A" w:rsidRPr="00ED6749" w:rsidRDefault="000C1A3A"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41,368</w:t>
            </w:r>
          </w:p>
        </w:tc>
        <w:tc>
          <w:tcPr>
            <w:tcW w:w="900" w:type="dxa"/>
            <w:shd w:val="clear" w:color="auto" w:fill="auto"/>
            <w:vAlign w:val="center"/>
          </w:tcPr>
          <w:p w14:paraId="0B4CE13D" w14:textId="77777777" w:rsidR="000C1A3A" w:rsidRPr="00ED6749" w:rsidRDefault="000C1A3A"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42,429</w:t>
            </w:r>
          </w:p>
        </w:tc>
        <w:tc>
          <w:tcPr>
            <w:tcW w:w="900" w:type="dxa"/>
            <w:shd w:val="clear" w:color="auto" w:fill="auto"/>
            <w:vAlign w:val="center"/>
          </w:tcPr>
          <w:p w14:paraId="0B4CE13E" w14:textId="77777777" w:rsidR="000C1A3A" w:rsidRPr="00ED6749" w:rsidRDefault="000C1A3A"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43,490</w:t>
            </w:r>
          </w:p>
        </w:tc>
        <w:tc>
          <w:tcPr>
            <w:tcW w:w="900" w:type="dxa"/>
            <w:shd w:val="clear" w:color="auto" w:fill="auto"/>
            <w:vAlign w:val="center"/>
          </w:tcPr>
          <w:p w14:paraId="0B4CE13F" w14:textId="77777777" w:rsidR="000C1A3A" w:rsidRPr="00ED6749" w:rsidRDefault="000C1A3A"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44,551</w:t>
            </w:r>
          </w:p>
        </w:tc>
        <w:tc>
          <w:tcPr>
            <w:tcW w:w="900" w:type="dxa"/>
            <w:shd w:val="clear" w:color="auto" w:fill="auto"/>
            <w:vAlign w:val="center"/>
          </w:tcPr>
          <w:p w14:paraId="0B4CE140" w14:textId="77777777" w:rsidR="000C1A3A" w:rsidRPr="00ED6749" w:rsidRDefault="000C1A3A"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45,612</w:t>
            </w:r>
          </w:p>
        </w:tc>
        <w:tc>
          <w:tcPr>
            <w:tcW w:w="900" w:type="dxa"/>
            <w:shd w:val="clear" w:color="auto" w:fill="auto"/>
            <w:vAlign w:val="center"/>
          </w:tcPr>
          <w:p w14:paraId="0B4CE141" w14:textId="77777777" w:rsidR="000C1A3A" w:rsidRPr="00ED6749" w:rsidRDefault="000C1A3A"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46,673</w:t>
            </w:r>
          </w:p>
        </w:tc>
        <w:tc>
          <w:tcPr>
            <w:tcW w:w="900" w:type="dxa"/>
            <w:shd w:val="clear" w:color="auto" w:fill="auto"/>
            <w:vAlign w:val="center"/>
          </w:tcPr>
          <w:p w14:paraId="0B4CE142" w14:textId="77777777" w:rsidR="000C1A3A" w:rsidRPr="00ED6749" w:rsidRDefault="000C1A3A"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47,734</w:t>
            </w:r>
          </w:p>
        </w:tc>
        <w:tc>
          <w:tcPr>
            <w:tcW w:w="900" w:type="dxa"/>
            <w:shd w:val="clear" w:color="auto" w:fill="A6A6A6" w:themeFill="background1" w:themeFillShade="A6"/>
            <w:vAlign w:val="center"/>
          </w:tcPr>
          <w:p w14:paraId="0B4CE143" w14:textId="77777777" w:rsidR="000C1A3A" w:rsidRPr="00ED6749" w:rsidRDefault="000C1A3A"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48,795</w:t>
            </w:r>
          </w:p>
        </w:tc>
        <w:tc>
          <w:tcPr>
            <w:tcW w:w="900" w:type="dxa"/>
            <w:shd w:val="clear" w:color="auto" w:fill="auto"/>
            <w:vAlign w:val="center"/>
          </w:tcPr>
          <w:p w14:paraId="0B4CE144" w14:textId="77777777" w:rsidR="000C1A3A" w:rsidRPr="00ED6749" w:rsidRDefault="000C1A3A"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49,856</w:t>
            </w:r>
          </w:p>
        </w:tc>
        <w:tc>
          <w:tcPr>
            <w:tcW w:w="1080" w:type="dxa"/>
            <w:shd w:val="clear" w:color="auto" w:fill="auto"/>
            <w:vAlign w:val="center"/>
          </w:tcPr>
          <w:p w14:paraId="0B4CE145" w14:textId="77777777" w:rsidR="000C1A3A" w:rsidRPr="00ED6749" w:rsidRDefault="000C1A3A"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50,917</w:t>
            </w:r>
          </w:p>
        </w:tc>
      </w:tr>
    </w:tbl>
    <w:p w14:paraId="0B4CE147" w14:textId="77777777" w:rsidR="000A7E5A" w:rsidRPr="004231E9" w:rsidRDefault="000A7E5A" w:rsidP="002927DD">
      <w:pPr>
        <w:pStyle w:val="ListParagraph"/>
        <w:numPr>
          <w:ilvl w:val="0"/>
          <w:numId w:val="28"/>
        </w:numPr>
        <w:spacing w:before="120" w:after="120"/>
        <w:contextualSpacing w:val="0"/>
        <w:rPr>
          <w:rFonts w:cs="Arial"/>
          <w:b/>
          <w:bCs/>
          <w:color w:val="000000" w:themeColor="text1"/>
          <w:szCs w:val="24"/>
        </w:rPr>
      </w:pPr>
      <w:r w:rsidRPr="004231E9">
        <w:rPr>
          <w:rFonts w:cs="Arial"/>
          <w:b/>
          <w:bCs/>
          <w:color w:val="000000" w:themeColor="text1"/>
          <w:szCs w:val="24"/>
        </w:rPr>
        <w:t>Step D</w:t>
      </w:r>
      <w:r w:rsidR="004A3C93">
        <w:rPr>
          <w:rFonts w:cs="Arial"/>
          <w:b/>
          <w:bCs/>
          <w:color w:val="000000" w:themeColor="text1"/>
          <w:szCs w:val="24"/>
        </w:rPr>
        <w:t xml:space="preserve">: </w:t>
      </w:r>
      <w:r w:rsidRPr="004231E9">
        <w:rPr>
          <w:rFonts w:cs="Arial"/>
          <w:b/>
          <w:bCs/>
          <w:color w:val="000000" w:themeColor="text1"/>
          <w:szCs w:val="24"/>
        </w:rPr>
        <w:t>Set the Pay</w:t>
      </w:r>
      <w:r w:rsidRPr="004231E9">
        <w:rPr>
          <w:rFonts w:cs="Arial"/>
          <w:b/>
          <w:color w:val="000000" w:themeColor="text1"/>
          <w:szCs w:val="24"/>
        </w:rPr>
        <w:t xml:space="preserve">. </w:t>
      </w:r>
    </w:p>
    <w:p w14:paraId="0B4CE148" w14:textId="77777777" w:rsidR="000A7E5A" w:rsidRPr="00760FF9" w:rsidRDefault="000A7E5A" w:rsidP="002927DD">
      <w:pPr>
        <w:pStyle w:val="ListParagraph"/>
        <w:numPr>
          <w:ilvl w:val="1"/>
          <w:numId w:val="28"/>
        </w:numPr>
        <w:spacing w:before="120" w:after="120"/>
        <w:contextualSpacing w:val="0"/>
        <w:rPr>
          <w:rFonts w:cs="Arial"/>
          <w:color w:val="000000" w:themeColor="text1"/>
          <w:szCs w:val="24"/>
        </w:rPr>
      </w:pPr>
      <w:r w:rsidRPr="00760FF9">
        <w:rPr>
          <w:rFonts w:cs="Arial"/>
          <w:color w:val="000000" w:themeColor="text1"/>
          <w:szCs w:val="24"/>
        </w:rPr>
        <w:t>Find the locality table and the special rate table (if applicable) that apply to the new position</w:t>
      </w:r>
      <w:r w:rsidR="00ED6749">
        <w:rPr>
          <w:rFonts w:cs="Arial"/>
          <w:color w:val="000000" w:themeColor="text1"/>
          <w:szCs w:val="24"/>
        </w:rPr>
        <w:t>,</w:t>
      </w:r>
      <w:r w:rsidRPr="00760FF9">
        <w:rPr>
          <w:rFonts w:cs="Arial"/>
          <w:color w:val="000000" w:themeColor="text1"/>
          <w:szCs w:val="24"/>
        </w:rPr>
        <w:t xml:space="preserve"> at the new location (if applicable). </w:t>
      </w:r>
    </w:p>
    <w:p w14:paraId="0B4CE149" w14:textId="77777777" w:rsidR="000A7E5A" w:rsidRPr="00ED6749" w:rsidRDefault="000A7E5A" w:rsidP="00197ABB">
      <w:pPr>
        <w:pStyle w:val="ListParagraph"/>
        <w:spacing w:before="120" w:after="120"/>
        <w:ind w:left="1440"/>
        <w:contextualSpacing w:val="0"/>
        <w:rPr>
          <w:rFonts w:cs="Arial"/>
          <w:i/>
          <w:color w:val="000000" w:themeColor="text1"/>
          <w:szCs w:val="24"/>
        </w:rPr>
      </w:pPr>
      <w:r w:rsidRPr="00ED6749">
        <w:rPr>
          <w:rFonts w:cs="Arial"/>
          <w:i/>
          <w:color w:val="000000" w:themeColor="text1"/>
          <w:szCs w:val="24"/>
        </w:rPr>
        <w:t>Special Rate Table 0256 and the Los Angeles locality apply to a GS-0462-07 position in Los Angeles.</w:t>
      </w:r>
    </w:p>
    <w:p w14:paraId="0B4CE14A" w14:textId="7523F4E6" w:rsidR="000A7E5A" w:rsidRDefault="000A7E5A" w:rsidP="002927DD">
      <w:pPr>
        <w:pStyle w:val="ListParagraph"/>
        <w:numPr>
          <w:ilvl w:val="1"/>
          <w:numId w:val="28"/>
        </w:numPr>
        <w:spacing w:before="120" w:after="120"/>
        <w:contextualSpacing w:val="0"/>
        <w:rPr>
          <w:rFonts w:cs="Arial"/>
          <w:color w:val="000000" w:themeColor="text1"/>
          <w:szCs w:val="24"/>
        </w:rPr>
      </w:pPr>
      <w:r w:rsidRPr="00760FF9">
        <w:rPr>
          <w:rFonts w:cs="Arial"/>
          <w:color w:val="000000" w:themeColor="text1"/>
          <w:szCs w:val="24"/>
        </w:rPr>
        <w:t>Compare the steps on both pay tables to determine the highest applicable rate range.</w:t>
      </w:r>
      <w:r w:rsidR="00ED6749">
        <w:rPr>
          <w:rFonts w:cs="Arial"/>
          <w:color w:val="000000" w:themeColor="text1"/>
          <w:szCs w:val="24"/>
        </w:rPr>
        <w:t xml:space="preserve"> </w:t>
      </w:r>
      <w:r w:rsidRPr="00ED6749">
        <w:rPr>
          <w:rFonts w:cs="Arial"/>
          <w:color w:val="000000" w:themeColor="text1"/>
          <w:szCs w:val="24"/>
        </w:rPr>
        <w:t xml:space="preserve">Literally compare the dollar amount of step 1 on the special rate table to the dollar amount of step 1 on the Los Angeles locality </w:t>
      </w:r>
      <w:r w:rsidR="00EF6D02" w:rsidRPr="00ED6749">
        <w:rPr>
          <w:rFonts w:cs="Arial"/>
          <w:color w:val="000000" w:themeColor="text1"/>
          <w:szCs w:val="24"/>
        </w:rPr>
        <w:t>table</w:t>
      </w:r>
      <w:r w:rsidR="00EF6D02">
        <w:rPr>
          <w:rFonts w:cs="Arial"/>
          <w:color w:val="000000" w:themeColor="text1"/>
          <w:szCs w:val="24"/>
        </w:rPr>
        <w:t xml:space="preserve"> and</w:t>
      </w:r>
      <w:r w:rsidRPr="00ED6749">
        <w:rPr>
          <w:rFonts w:cs="Arial"/>
          <w:color w:val="000000" w:themeColor="text1"/>
          <w:szCs w:val="24"/>
        </w:rPr>
        <w:t xml:space="preserve"> do that for each step.</w:t>
      </w:r>
    </w:p>
    <w:tbl>
      <w:tblPr>
        <w:tblStyle w:val="TableGridLight"/>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0C1A3A" w:rsidRPr="00DC7F90" w14:paraId="0B4CE157" w14:textId="77777777" w:rsidTr="004757E5">
        <w:trPr>
          <w:tblHeader/>
        </w:trPr>
        <w:tc>
          <w:tcPr>
            <w:tcW w:w="720" w:type="dxa"/>
            <w:shd w:val="clear" w:color="auto" w:fill="D9D9D9" w:themeFill="background1" w:themeFillShade="D9"/>
          </w:tcPr>
          <w:p w14:paraId="0B4CE14B"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E14C"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E14D"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E14E"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E14F"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E150"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E151"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E152"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E153"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E154"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E155"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E156"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0C1A3A" w:rsidRPr="00DC7F90" w14:paraId="0B4CE164" w14:textId="77777777" w:rsidTr="00EF6D02">
        <w:tc>
          <w:tcPr>
            <w:tcW w:w="720" w:type="dxa"/>
          </w:tcPr>
          <w:p w14:paraId="0B4CE158" w14:textId="77777777" w:rsidR="000C1A3A" w:rsidRPr="00ED6749" w:rsidRDefault="000C1A3A" w:rsidP="000C1A3A">
            <w:pPr>
              <w:jc w:val="center"/>
              <w:rPr>
                <w:rFonts w:ascii="Calibri" w:hAnsi="Calibri" w:cs="Calibri"/>
                <w:b/>
                <w:bCs/>
                <w:color w:val="000000" w:themeColor="text1"/>
                <w:szCs w:val="24"/>
              </w:rPr>
            </w:pPr>
            <w:r w:rsidRPr="00ED6749">
              <w:rPr>
                <w:rFonts w:ascii="Calibri" w:hAnsi="Calibri" w:cs="Calibri"/>
                <w:b/>
                <w:bCs/>
                <w:color w:val="000000" w:themeColor="text1"/>
                <w:szCs w:val="24"/>
              </w:rPr>
              <w:t>LA</w:t>
            </w:r>
          </w:p>
        </w:tc>
        <w:tc>
          <w:tcPr>
            <w:tcW w:w="540" w:type="dxa"/>
            <w:vAlign w:val="center"/>
            <w:hideMark/>
          </w:tcPr>
          <w:p w14:paraId="0B4CE159" w14:textId="77777777" w:rsidR="000C1A3A" w:rsidRPr="00ED6749" w:rsidRDefault="000C1A3A" w:rsidP="000C1A3A">
            <w:pPr>
              <w:jc w:val="center"/>
              <w:rPr>
                <w:rFonts w:ascii="Calibri" w:hAnsi="Calibri" w:cs="Calibri"/>
                <w:bCs/>
                <w:color w:val="000000" w:themeColor="text1"/>
                <w:szCs w:val="24"/>
              </w:rPr>
            </w:pPr>
            <w:r w:rsidRPr="00ED6749">
              <w:rPr>
                <w:rFonts w:ascii="Calibri" w:hAnsi="Calibri" w:cs="Calibri"/>
                <w:bCs/>
                <w:color w:val="000000" w:themeColor="text1"/>
                <w:szCs w:val="24"/>
              </w:rPr>
              <w:t>07</w:t>
            </w:r>
          </w:p>
        </w:tc>
        <w:tc>
          <w:tcPr>
            <w:tcW w:w="900" w:type="dxa"/>
            <w:shd w:val="clear" w:color="auto" w:fill="auto"/>
            <w:vAlign w:val="center"/>
            <w:hideMark/>
          </w:tcPr>
          <w:p w14:paraId="0B4CE15A" w14:textId="77777777" w:rsidR="000C1A3A" w:rsidRPr="00ED6749" w:rsidRDefault="000C1A3A" w:rsidP="000C1A3A">
            <w:pPr>
              <w:jc w:val="center"/>
              <w:rPr>
                <w:rFonts w:ascii="Calibri" w:hAnsi="Calibri" w:cs="Calibri"/>
                <w:bCs/>
                <w:color w:val="000000" w:themeColor="text1"/>
                <w:szCs w:val="24"/>
              </w:rPr>
            </w:pPr>
            <w:r w:rsidRPr="00ED6749">
              <w:rPr>
                <w:rFonts w:ascii="Calibri" w:hAnsi="Calibri" w:cs="Calibri"/>
                <w:bCs/>
                <w:color w:val="000000" w:themeColor="text1"/>
                <w:szCs w:val="24"/>
              </w:rPr>
              <w:t>45,843</w:t>
            </w:r>
          </w:p>
        </w:tc>
        <w:tc>
          <w:tcPr>
            <w:tcW w:w="900" w:type="dxa"/>
            <w:shd w:val="clear" w:color="auto" w:fill="FBD4B4" w:themeFill="accent6" w:themeFillTint="66"/>
            <w:vAlign w:val="center"/>
            <w:hideMark/>
          </w:tcPr>
          <w:p w14:paraId="0B4CE15B" w14:textId="77777777" w:rsidR="000C1A3A" w:rsidRPr="00ED6749" w:rsidRDefault="000C1A3A" w:rsidP="000C1A3A">
            <w:pPr>
              <w:jc w:val="center"/>
              <w:rPr>
                <w:rFonts w:ascii="Calibri" w:hAnsi="Calibri" w:cs="Calibri"/>
                <w:bCs/>
                <w:color w:val="000000" w:themeColor="text1"/>
                <w:szCs w:val="24"/>
              </w:rPr>
            </w:pPr>
            <w:r w:rsidRPr="00ED6749">
              <w:rPr>
                <w:rFonts w:ascii="Calibri" w:hAnsi="Calibri" w:cs="Calibri"/>
                <w:bCs/>
                <w:color w:val="000000" w:themeColor="text1"/>
                <w:szCs w:val="24"/>
              </w:rPr>
              <w:t>47,372</w:t>
            </w:r>
          </w:p>
        </w:tc>
        <w:tc>
          <w:tcPr>
            <w:tcW w:w="900" w:type="dxa"/>
            <w:shd w:val="clear" w:color="auto" w:fill="FBD4B4" w:themeFill="accent6" w:themeFillTint="66"/>
            <w:vAlign w:val="center"/>
            <w:hideMark/>
          </w:tcPr>
          <w:p w14:paraId="0B4CE15C" w14:textId="77777777" w:rsidR="000C1A3A" w:rsidRPr="00ED6749" w:rsidRDefault="000C1A3A" w:rsidP="000C1A3A">
            <w:pPr>
              <w:jc w:val="center"/>
              <w:rPr>
                <w:rFonts w:ascii="Calibri" w:hAnsi="Calibri" w:cs="Calibri"/>
                <w:bCs/>
                <w:color w:val="000000" w:themeColor="text1"/>
                <w:szCs w:val="24"/>
              </w:rPr>
            </w:pPr>
            <w:r w:rsidRPr="00ED6749">
              <w:rPr>
                <w:rFonts w:ascii="Calibri" w:hAnsi="Calibri" w:cs="Calibri"/>
                <w:bCs/>
                <w:color w:val="000000" w:themeColor="text1"/>
                <w:szCs w:val="24"/>
              </w:rPr>
              <w:t>48,900</w:t>
            </w:r>
          </w:p>
        </w:tc>
        <w:tc>
          <w:tcPr>
            <w:tcW w:w="900" w:type="dxa"/>
            <w:shd w:val="clear" w:color="auto" w:fill="FBD4B4" w:themeFill="accent6" w:themeFillTint="66"/>
            <w:vAlign w:val="center"/>
            <w:hideMark/>
          </w:tcPr>
          <w:p w14:paraId="0B4CE15D" w14:textId="77777777" w:rsidR="000C1A3A" w:rsidRPr="00ED6749" w:rsidRDefault="000C1A3A" w:rsidP="000C1A3A">
            <w:pPr>
              <w:jc w:val="center"/>
              <w:rPr>
                <w:rFonts w:ascii="Calibri" w:hAnsi="Calibri" w:cs="Calibri"/>
                <w:bCs/>
                <w:color w:val="000000" w:themeColor="text1"/>
                <w:szCs w:val="24"/>
              </w:rPr>
            </w:pPr>
            <w:r w:rsidRPr="00ED6749">
              <w:rPr>
                <w:rFonts w:ascii="Calibri" w:hAnsi="Calibri" w:cs="Calibri"/>
                <w:bCs/>
                <w:color w:val="000000" w:themeColor="text1"/>
                <w:szCs w:val="24"/>
              </w:rPr>
              <w:t>50,429</w:t>
            </w:r>
          </w:p>
        </w:tc>
        <w:tc>
          <w:tcPr>
            <w:tcW w:w="900" w:type="dxa"/>
            <w:shd w:val="clear" w:color="auto" w:fill="FBD4B4" w:themeFill="accent6" w:themeFillTint="66"/>
            <w:vAlign w:val="center"/>
            <w:hideMark/>
          </w:tcPr>
          <w:p w14:paraId="0B4CE15E" w14:textId="77777777" w:rsidR="000C1A3A" w:rsidRPr="00ED6749" w:rsidRDefault="000C1A3A" w:rsidP="000C1A3A">
            <w:pPr>
              <w:jc w:val="center"/>
              <w:rPr>
                <w:rFonts w:ascii="Calibri" w:hAnsi="Calibri" w:cs="Calibri"/>
                <w:bCs/>
                <w:color w:val="000000" w:themeColor="text1"/>
                <w:szCs w:val="24"/>
              </w:rPr>
            </w:pPr>
            <w:r w:rsidRPr="00ED6749">
              <w:rPr>
                <w:rFonts w:ascii="Calibri" w:hAnsi="Calibri" w:cs="Calibri"/>
                <w:bCs/>
                <w:color w:val="000000" w:themeColor="text1"/>
                <w:szCs w:val="24"/>
              </w:rPr>
              <w:t>51,957</w:t>
            </w:r>
          </w:p>
        </w:tc>
        <w:tc>
          <w:tcPr>
            <w:tcW w:w="900" w:type="dxa"/>
            <w:shd w:val="clear" w:color="auto" w:fill="FBD4B4" w:themeFill="accent6" w:themeFillTint="66"/>
            <w:vAlign w:val="center"/>
            <w:hideMark/>
          </w:tcPr>
          <w:p w14:paraId="0B4CE15F" w14:textId="77777777" w:rsidR="000C1A3A" w:rsidRPr="00ED6749" w:rsidRDefault="000C1A3A" w:rsidP="000C1A3A">
            <w:pPr>
              <w:jc w:val="center"/>
              <w:rPr>
                <w:rFonts w:ascii="Calibri" w:hAnsi="Calibri" w:cs="Calibri"/>
                <w:bCs/>
                <w:color w:val="000000" w:themeColor="text1"/>
                <w:szCs w:val="24"/>
              </w:rPr>
            </w:pPr>
            <w:r w:rsidRPr="00ED6749">
              <w:rPr>
                <w:rFonts w:ascii="Calibri" w:hAnsi="Calibri" w:cs="Calibri"/>
                <w:bCs/>
                <w:color w:val="000000" w:themeColor="text1"/>
                <w:szCs w:val="24"/>
              </w:rPr>
              <w:t>53,486</w:t>
            </w:r>
          </w:p>
        </w:tc>
        <w:tc>
          <w:tcPr>
            <w:tcW w:w="900" w:type="dxa"/>
            <w:shd w:val="clear" w:color="auto" w:fill="FBD4B4" w:themeFill="accent6" w:themeFillTint="66"/>
            <w:vAlign w:val="center"/>
            <w:hideMark/>
          </w:tcPr>
          <w:p w14:paraId="0B4CE160" w14:textId="77777777" w:rsidR="000C1A3A" w:rsidRPr="00ED6749" w:rsidRDefault="000C1A3A" w:rsidP="000C1A3A">
            <w:pPr>
              <w:jc w:val="center"/>
              <w:rPr>
                <w:rFonts w:ascii="Calibri" w:hAnsi="Calibri" w:cs="Calibri"/>
                <w:bCs/>
                <w:color w:val="000000" w:themeColor="text1"/>
                <w:szCs w:val="24"/>
              </w:rPr>
            </w:pPr>
            <w:r w:rsidRPr="00ED6749">
              <w:rPr>
                <w:rFonts w:ascii="Calibri" w:hAnsi="Calibri" w:cs="Calibri"/>
                <w:bCs/>
                <w:color w:val="000000" w:themeColor="text1"/>
                <w:szCs w:val="24"/>
              </w:rPr>
              <w:t>55,014</w:t>
            </w:r>
          </w:p>
        </w:tc>
        <w:tc>
          <w:tcPr>
            <w:tcW w:w="900" w:type="dxa"/>
            <w:shd w:val="clear" w:color="auto" w:fill="FBD4B4" w:themeFill="accent6" w:themeFillTint="66"/>
            <w:vAlign w:val="center"/>
            <w:hideMark/>
          </w:tcPr>
          <w:p w14:paraId="0B4CE161" w14:textId="77777777" w:rsidR="000C1A3A" w:rsidRPr="00ED6749" w:rsidRDefault="000C1A3A" w:rsidP="000C1A3A">
            <w:pPr>
              <w:jc w:val="center"/>
              <w:rPr>
                <w:rFonts w:ascii="Calibri" w:hAnsi="Calibri" w:cs="Calibri"/>
                <w:bCs/>
                <w:color w:val="000000" w:themeColor="text1"/>
                <w:szCs w:val="24"/>
              </w:rPr>
            </w:pPr>
            <w:r w:rsidRPr="00ED6749">
              <w:rPr>
                <w:rFonts w:ascii="Calibri" w:hAnsi="Calibri" w:cs="Calibri"/>
                <w:bCs/>
                <w:color w:val="000000" w:themeColor="text1"/>
                <w:szCs w:val="24"/>
              </w:rPr>
              <w:t>56,543</w:t>
            </w:r>
          </w:p>
        </w:tc>
        <w:tc>
          <w:tcPr>
            <w:tcW w:w="900" w:type="dxa"/>
            <w:shd w:val="clear" w:color="auto" w:fill="FBD4B4" w:themeFill="accent6" w:themeFillTint="66"/>
            <w:vAlign w:val="center"/>
            <w:hideMark/>
          </w:tcPr>
          <w:p w14:paraId="0B4CE162" w14:textId="77777777" w:rsidR="000C1A3A" w:rsidRPr="00ED6749" w:rsidRDefault="000C1A3A" w:rsidP="000C1A3A">
            <w:pPr>
              <w:jc w:val="center"/>
              <w:rPr>
                <w:rFonts w:ascii="Calibri" w:hAnsi="Calibri" w:cs="Calibri"/>
                <w:bCs/>
                <w:color w:val="000000" w:themeColor="text1"/>
                <w:szCs w:val="24"/>
              </w:rPr>
            </w:pPr>
            <w:r w:rsidRPr="00ED6749">
              <w:rPr>
                <w:rFonts w:ascii="Calibri" w:hAnsi="Calibri" w:cs="Calibri"/>
                <w:bCs/>
                <w:color w:val="000000" w:themeColor="text1"/>
                <w:szCs w:val="24"/>
              </w:rPr>
              <w:t>58,072</w:t>
            </w:r>
          </w:p>
        </w:tc>
        <w:tc>
          <w:tcPr>
            <w:tcW w:w="1080" w:type="dxa"/>
            <w:shd w:val="clear" w:color="auto" w:fill="FBD4B4" w:themeFill="accent6" w:themeFillTint="66"/>
            <w:vAlign w:val="center"/>
            <w:hideMark/>
          </w:tcPr>
          <w:p w14:paraId="0B4CE163" w14:textId="77777777" w:rsidR="000C1A3A" w:rsidRPr="00ED6749" w:rsidRDefault="000C1A3A" w:rsidP="000C1A3A">
            <w:pPr>
              <w:jc w:val="center"/>
              <w:rPr>
                <w:rFonts w:ascii="Calibri" w:hAnsi="Calibri" w:cs="Calibri"/>
                <w:bCs/>
                <w:color w:val="000000" w:themeColor="text1"/>
                <w:szCs w:val="24"/>
              </w:rPr>
            </w:pPr>
            <w:r w:rsidRPr="00ED6749">
              <w:rPr>
                <w:rFonts w:ascii="Calibri" w:hAnsi="Calibri" w:cs="Calibri"/>
                <w:bCs/>
                <w:color w:val="000000" w:themeColor="text1"/>
                <w:szCs w:val="24"/>
              </w:rPr>
              <w:t>59,600</w:t>
            </w:r>
          </w:p>
        </w:tc>
      </w:tr>
      <w:tr w:rsidR="000C1A3A" w:rsidRPr="00DC7F90" w14:paraId="0B4CE171" w14:textId="77777777" w:rsidTr="00EF6D02">
        <w:tc>
          <w:tcPr>
            <w:tcW w:w="720" w:type="dxa"/>
          </w:tcPr>
          <w:p w14:paraId="0B4CE165" w14:textId="77777777" w:rsidR="000C1A3A" w:rsidRPr="00ED6749" w:rsidRDefault="000C1A3A" w:rsidP="000C1A3A">
            <w:pPr>
              <w:jc w:val="center"/>
              <w:rPr>
                <w:rFonts w:ascii="Calibri" w:hAnsi="Calibri" w:cs="Calibri"/>
                <w:b/>
                <w:bCs/>
                <w:color w:val="000000" w:themeColor="text1"/>
                <w:szCs w:val="24"/>
              </w:rPr>
            </w:pPr>
            <w:r w:rsidRPr="00ED6749">
              <w:rPr>
                <w:rFonts w:ascii="Calibri" w:hAnsi="Calibri" w:cs="Calibri"/>
                <w:b/>
                <w:bCs/>
                <w:color w:val="000000" w:themeColor="text1"/>
                <w:szCs w:val="24"/>
              </w:rPr>
              <w:t>0256</w:t>
            </w:r>
          </w:p>
        </w:tc>
        <w:tc>
          <w:tcPr>
            <w:tcW w:w="540" w:type="dxa"/>
            <w:vAlign w:val="center"/>
          </w:tcPr>
          <w:p w14:paraId="0B4CE166" w14:textId="77777777" w:rsidR="000C1A3A" w:rsidRPr="00ED6749" w:rsidRDefault="000C1A3A" w:rsidP="000C1A3A">
            <w:pPr>
              <w:jc w:val="center"/>
              <w:rPr>
                <w:rFonts w:ascii="Calibri" w:hAnsi="Calibri" w:cs="Calibri"/>
                <w:bCs/>
                <w:color w:val="000000" w:themeColor="text1"/>
                <w:szCs w:val="24"/>
              </w:rPr>
            </w:pPr>
            <w:r w:rsidRPr="00ED6749">
              <w:rPr>
                <w:rFonts w:ascii="Calibri" w:hAnsi="Calibri" w:cs="Calibri"/>
                <w:bCs/>
                <w:color w:val="000000" w:themeColor="text1"/>
                <w:szCs w:val="24"/>
              </w:rPr>
              <w:t>07</w:t>
            </w:r>
          </w:p>
        </w:tc>
        <w:tc>
          <w:tcPr>
            <w:tcW w:w="900" w:type="dxa"/>
            <w:shd w:val="clear" w:color="auto" w:fill="FBD4B4" w:themeFill="accent6" w:themeFillTint="66"/>
            <w:vAlign w:val="center"/>
          </w:tcPr>
          <w:p w14:paraId="0B4CE167" w14:textId="77777777" w:rsidR="000C1A3A" w:rsidRPr="00ED6749" w:rsidRDefault="000C1A3A" w:rsidP="000C1A3A">
            <w:pPr>
              <w:jc w:val="center"/>
              <w:rPr>
                <w:rFonts w:ascii="Calibri" w:hAnsi="Calibri" w:cs="Calibri"/>
                <w:bCs/>
                <w:color w:val="000000" w:themeColor="text1"/>
                <w:szCs w:val="24"/>
              </w:rPr>
            </w:pPr>
            <w:r w:rsidRPr="00ED6749">
              <w:rPr>
                <w:rFonts w:ascii="Calibri" w:hAnsi="Calibri" w:cs="Calibri"/>
                <w:bCs/>
                <w:color w:val="000000" w:themeColor="text1"/>
                <w:szCs w:val="24"/>
              </w:rPr>
              <w:t>45,970</w:t>
            </w:r>
          </w:p>
        </w:tc>
        <w:tc>
          <w:tcPr>
            <w:tcW w:w="900" w:type="dxa"/>
            <w:shd w:val="clear" w:color="auto" w:fill="auto"/>
            <w:vAlign w:val="center"/>
          </w:tcPr>
          <w:p w14:paraId="0B4CE168" w14:textId="77777777" w:rsidR="000C1A3A" w:rsidRPr="00ED6749" w:rsidRDefault="000C1A3A" w:rsidP="000C1A3A">
            <w:pPr>
              <w:jc w:val="center"/>
              <w:rPr>
                <w:rFonts w:ascii="Calibri" w:hAnsi="Calibri" w:cs="Calibri"/>
                <w:bCs/>
                <w:color w:val="000000" w:themeColor="text1"/>
                <w:szCs w:val="24"/>
              </w:rPr>
            </w:pPr>
            <w:r w:rsidRPr="00ED6749">
              <w:rPr>
                <w:rFonts w:ascii="Calibri" w:hAnsi="Calibri" w:cs="Calibri"/>
                <w:bCs/>
                <w:color w:val="000000" w:themeColor="text1"/>
                <w:szCs w:val="24"/>
              </w:rPr>
              <w:t>47,149</w:t>
            </w:r>
          </w:p>
        </w:tc>
        <w:tc>
          <w:tcPr>
            <w:tcW w:w="900" w:type="dxa"/>
            <w:shd w:val="clear" w:color="auto" w:fill="auto"/>
            <w:vAlign w:val="center"/>
          </w:tcPr>
          <w:p w14:paraId="0B4CE169" w14:textId="77777777" w:rsidR="000C1A3A" w:rsidRPr="00ED6749" w:rsidRDefault="000C1A3A" w:rsidP="000C1A3A">
            <w:pPr>
              <w:jc w:val="center"/>
              <w:rPr>
                <w:rFonts w:ascii="Calibri" w:hAnsi="Calibri" w:cs="Calibri"/>
                <w:bCs/>
                <w:color w:val="000000" w:themeColor="text1"/>
                <w:szCs w:val="24"/>
              </w:rPr>
            </w:pPr>
            <w:r w:rsidRPr="00ED6749">
              <w:rPr>
                <w:rFonts w:ascii="Calibri" w:hAnsi="Calibri" w:cs="Calibri"/>
                <w:bCs/>
                <w:color w:val="000000" w:themeColor="text1"/>
                <w:szCs w:val="24"/>
              </w:rPr>
              <w:t>48,328</w:t>
            </w:r>
          </w:p>
        </w:tc>
        <w:tc>
          <w:tcPr>
            <w:tcW w:w="900" w:type="dxa"/>
            <w:shd w:val="clear" w:color="auto" w:fill="auto"/>
            <w:vAlign w:val="center"/>
          </w:tcPr>
          <w:p w14:paraId="0B4CE16A" w14:textId="77777777" w:rsidR="000C1A3A" w:rsidRPr="00ED6749" w:rsidRDefault="000C1A3A" w:rsidP="000C1A3A">
            <w:pPr>
              <w:jc w:val="center"/>
              <w:rPr>
                <w:rFonts w:ascii="Calibri" w:hAnsi="Calibri" w:cs="Calibri"/>
                <w:bCs/>
                <w:color w:val="000000" w:themeColor="text1"/>
                <w:szCs w:val="24"/>
              </w:rPr>
            </w:pPr>
            <w:r w:rsidRPr="00ED6749">
              <w:rPr>
                <w:rFonts w:ascii="Calibri" w:hAnsi="Calibri" w:cs="Calibri"/>
                <w:bCs/>
                <w:color w:val="000000" w:themeColor="text1"/>
                <w:szCs w:val="24"/>
              </w:rPr>
              <w:t>49,507</w:t>
            </w:r>
          </w:p>
        </w:tc>
        <w:tc>
          <w:tcPr>
            <w:tcW w:w="900" w:type="dxa"/>
            <w:shd w:val="clear" w:color="auto" w:fill="auto"/>
            <w:vAlign w:val="center"/>
          </w:tcPr>
          <w:p w14:paraId="0B4CE16B" w14:textId="77777777" w:rsidR="000C1A3A" w:rsidRPr="00ED6749" w:rsidRDefault="000C1A3A" w:rsidP="000C1A3A">
            <w:pPr>
              <w:jc w:val="center"/>
              <w:rPr>
                <w:rFonts w:ascii="Calibri" w:hAnsi="Calibri" w:cs="Calibri"/>
                <w:bCs/>
                <w:color w:val="000000" w:themeColor="text1"/>
                <w:szCs w:val="24"/>
              </w:rPr>
            </w:pPr>
            <w:r w:rsidRPr="00ED6749">
              <w:rPr>
                <w:rFonts w:ascii="Calibri" w:hAnsi="Calibri" w:cs="Calibri"/>
                <w:bCs/>
                <w:color w:val="000000" w:themeColor="text1"/>
                <w:szCs w:val="24"/>
              </w:rPr>
              <w:t>50,686</w:t>
            </w:r>
          </w:p>
        </w:tc>
        <w:tc>
          <w:tcPr>
            <w:tcW w:w="900" w:type="dxa"/>
            <w:shd w:val="clear" w:color="auto" w:fill="auto"/>
            <w:vAlign w:val="center"/>
          </w:tcPr>
          <w:p w14:paraId="0B4CE16C" w14:textId="77777777" w:rsidR="000C1A3A" w:rsidRPr="00ED6749" w:rsidRDefault="000C1A3A" w:rsidP="000C1A3A">
            <w:pPr>
              <w:jc w:val="center"/>
              <w:rPr>
                <w:rFonts w:ascii="Calibri" w:hAnsi="Calibri" w:cs="Calibri"/>
                <w:bCs/>
                <w:color w:val="000000" w:themeColor="text1"/>
                <w:szCs w:val="24"/>
              </w:rPr>
            </w:pPr>
            <w:r w:rsidRPr="00ED6749">
              <w:rPr>
                <w:rFonts w:ascii="Calibri" w:hAnsi="Calibri" w:cs="Calibri"/>
                <w:bCs/>
                <w:color w:val="000000" w:themeColor="text1"/>
                <w:szCs w:val="24"/>
              </w:rPr>
              <w:t>51,865</w:t>
            </w:r>
          </w:p>
        </w:tc>
        <w:tc>
          <w:tcPr>
            <w:tcW w:w="900" w:type="dxa"/>
            <w:shd w:val="clear" w:color="auto" w:fill="auto"/>
            <w:vAlign w:val="center"/>
          </w:tcPr>
          <w:p w14:paraId="0B4CE16D" w14:textId="77777777" w:rsidR="000C1A3A" w:rsidRPr="00ED6749" w:rsidRDefault="000C1A3A" w:rsidP="000C1A3A">
            <w:pPr>
              <w:jc w:val="center"/>
              <w:rPr>
                <w:rFonts w:ascii="Calibri" w:hAnsi="Calibri" w:cs="Calibri"/>
                <w:bCs/>
                <w:color w:val="000000" w:themeColor="text1"/>
                <w:szCs w:val="24"/>
              </w:rPr>
            </w:pPr>
            <w:r w:rsidRPr="00ED6749">
              <w:rPr>
                <w:rFonts w:ascii="Calibri" w:hAnsi="Calibri" w:cs="Calibri"/>
                <w:bCs/>
                <w:color w:val="000000" w:themeColor="text1"/>
                <w:szCs w:val="24"/>
              </w:rPr>
              <w:t>53,044</w:t>
            </w:r>
          </w:p>
        </w:tc>
        <w:tc>
          <w:tcPr>
            <w:tcW w:w="900" w:type="dxa"/>
            <w:shd w:val="clear" w:color="auto" w:fill="auto"/>
            <w:vAlign w:val="center"/>
          </w:tcPr>
          <w:p w14:paraId="0B4CE16E" w14:textId="77777777" w:rsidR="000C1A3A" w:rsidRPr="00ED6749" w:rsidRDefault="000C1A3A" w:rsidP="000C1A3A">
            <w:pPr>
              <w:jc w:val="center"/>
              <w:rPr>
                <w:rFonts w:ascii="Calibri" w:hAnsi="Calibri" w:cs="Calibri"/>
                <w:bCs/>
                <w:color w:val="000000" w:themeColor="text1"/>
                <w:szCs w:val="24"/>
              </w:rPr>
            </w:pPr>
            <w:r w:rsidRPr="00ED6749">
              <w:rPr>
                <w:rFonts w:ascii="Calibri" w:hAnsi="Calibri" w:cs="Calibri"/>
                <w:bCs/>
                <w:color w:val="000000" w:themeColor="text1"/>
                <w:szCs w:val="24"/>
              </w:rPr>
              <w:t>54,223</w:t>
            </w:r>
          </w:p>
        </w:tc>
        <w:tc>
          <w:tcPr>
            <w:tcW w:w="900" w:type="dxa"/>
            <w:shd w:val="clear" w:color="auto" w:fill="auto"/>
            <w:vAlign w:val="center"/>
          </w:tcPr>
          <w:p w14:paraId="0B4CE16F" w14:textId="77777777" w:rsidR="000C1A3A" w:rsidRPr="00ED6749" w:rsidRDefault="000C1A3A" w:rsidP="000C1A3A">
            <w:pPr>
              <w:jc w:val="center"/>
              <w:rPr>
                <w:rFonts w:ascii="Calibri" w:hAnsi="Calibri" w:cs="Calibri"/>
                <w:bCs/>
                <w:color w:val="000000" w:themeColor="text1"/>
                <w:szCs w:val="24"/>
              </w:rPr>
            </w:pPr>
            <w:r w:rsidRPr="00ED6749">
              <w:rPr>
                <w:rFonts w:ascii="Calibri" w:hAnsi="Calibri" w:cs="Calibri"/>
                <w:bCs/>
                <w:color w:val="000000" w:themeColor="text1"/>
                <w:szCs w:val="24"/>
              </w:rPr>
              <w:t>55,402</w:t>
            </w:r>
          </w:p>
        </w:tc>
        <w:tc>
          <w:tcPr>
            <w:tcW w:w="1080" w:type="dxa"/>
            <w:shd w:val="clear" w:color="auto" w:fill="auto"/>
            <w:vAlign w:val="center"/>
          </w:tcPr>
          <w:p w14:paraId="0B4CE170" w14:textId="77777777" w:rsidR="000C1A3A" w:rsidRPr="00ED6749" w:rsidRDefault="000C1A3A" w:rsidP="000C1A3A">
            <w:pPr>
              <w:jc w:val="center"/>
              <w:rPr>
                <w:rFonts w:ascii="Calibri" w:hAnsi="Calibri" w:cs="Calibri"/>
                <w:bCs/>
                <w:color w:val="000000" w:themeColor="text1"/>
                <w:szCs w:val="24"/>
              </w:rPr>
            </w:pPr>
            <w:r w:rsidRPr="00ED6749">
              <w:rPr>
                <w:rFonts w:ascii="Calibri" w:hAnsi="Calibri" w:cs="Calibri"/>
                <w:bCs/>
                <w:color w:val="000000" w:themeColor="text1"/>
                <w:szCs w:val="24"/>
              </w:rPr>
              <w:t>56,581</w:t>
            </w:r>
          </w:p>
        </w:tc>
      </w:tr>
    </w:tbl>
    <w:p w14:paraId="0B4CE172" w14:textId="35659052" w:rsidR="000A7E5A" w:rsidRPr="00760FF9" w:rsidRDefault="000A7E5A" w:rsidP="002927DD">
      <w:pPr>
        <w:pStyle w:val="ListParagraph"/>
        <w:numPr>
          <w:ilvl w:val="1"/>
          <w:numId w:val="28"/>
        </w:numPr>
        <w:spacing w:before="120" w:after="120"/>
        <w:contextualSpacing w:val="0"/>
        <w:rPr>
          <w:rFonts w:cs="Arial"/>
          <w:color w:val="000000" w:themeColor="text1"/>
          <w:szCs w:val="24"/>
        </w:rPr>
      </w:pPr>
      <w:r w:rsidRPr="00760FF9">
        <w:rPr>
          <w:rFonts w:cs="Arial"/>
          <w:color w:val="000000" w:themeColor="text1"/>
          <w:szCs w:val="24"/>
        </w:rPr>
        <w:t>If the dollar amount for some of the steps is higher on the special rate table and higher for the rest of the steps on the locality table</w:t>
      </w:r>
      <w:r w:rsidR="00926AD5">
        <w:rPr>
          <w:rFonts w:cs="Arial"/>
          <w:color w:val="000000" w:themeColor="text1"/>
          <w:szCs w:val="24"/>
        </w:rPr>
        <w:t>,</w:t>
      </w:r>
      <w:r w:rsidRPr="00760FF9">
        <w:rPr>
          <w:rFonts w:cs="Arial"/>
          <w:color w:val="000000" w:themeColor="text1"/>
          <w:szCs w:val="24"/>
        </w:rPr>
        <w:t xml:space="preserve"> then you have a hybrid range. </w:t>
      </w:r>
    </w:p>
    <w:p w14:paraId="0B4CE173" w14:textId="77777777" w:rsidR="000A7E5A" w:rsidRPr="00760FF9" w:rsidRDefault="000A7E5A" w:rsidP="002927DD">
      <w:pPr>
        <w:pStyle w:val="ListParagraph"/>
        <w:numPr>
          <w:ilvl w:val="1"/>
          <w:numId w:val="28"/>
        </w:numPr>
        <w:spacing w:before="120" w:after="120"/>
        <w:contextualSpacing w:val="0"/>
        <w:rPr>
          <w:rFonts w:cs="Arial"/>
          <w:color w:val="000000" w:themeColor="text1"/>
          <w:szCs w:val="24"/>
        </w:rPr>
      </w:pPr>
      <w:r w:rsidRPr="00760FF9">
        <w:rPr>
          <w:rFonts w:cs="Arial"/>
          <w:color w:val="000000" w:themeColor="text1"/>
          <w:szCs w:val="24"/>
        </w:rPr>
        <w:t>We have a hybrid range - YAY!!</w:t>
      </w:r>
      <w:r w:rsidRPr="00760FF9">
        <w:rPr>
          <w:rFonts w:cs="Arial"/>
          <w:noProof/>
          <w:color w:val="000000" w:themeColor="text1"/>
          <w:szCs w:val="24"/>
        </w:rPr>
        <w:t xml:space="preserve"> </w:t>
      </w:r>
      <w:r w:rsidRPr="00760FF9">
        <w:rPr>
          <w:rFonts w:cs="Arial"/>
          <w:noProof/>
          <w:color w:val="000000" w:themeColor="text1"/>
          <w:szCs w:val="24"/>
        </w:rPr>
        <w:drawing>
          <wp:inline distT="0" distB="0" distL="0" distR="0" wp14:anchorId="0B4D091A" wp14:editId="0B4D091B">
            <wp:extent cx="857164" cy="712231"/>
            <wp:effectExtent l="0" t="0" r="635" b="0"/>
            <wp:docPr id="6" name="Picture 5" descr="Hurray!" title="Hu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Hurray"/>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876883" cy="728616"/>
                    </a:xfrm>
                    <a:prstGeom prst="rect">
                      <a:avLst/>
                    </a:prstGeom>
                  </pic:spPr>
                </pic:pic>
              </a:graphicData>
            </a:graphic>
          </wp:inline>
        </w:drawing>
      </w:r>
    </w:p>
    <w:p w14:paraId="0B4CE174" w14:textId="77777777" w:rsidR="00ED6749" w:rsidRPr="004231E9" w:rsidRDefault="000A7E5A" w:rsidP="002927DD">
      <w:pPr>
        <w:pStyle w:val="ListParagraph"/>
        <w:numPr>
          <w:ilvl w:val="0"/>
          <w:numId w:val="28"/>
        </w:numPr>
        <w:spacing w:before="120" w:after="120"/>
        <w:contextualSpacing w:val="0"/>
        <w:rPr>
          <w:rFonts w:cs="Arial"/>
          <w:b/>
          <w:color w:val="000000" w:themeColor="text1"/>
          <w:szCs w:val="24"/>
        </w:rPr>
      </w:pPr>
      <w:r w:rsidRPr="00760FF9">
        <w:rPr>
          <w:rFonts w:cs="Arial"/>
          <w:b/>
          <w:bCs/>
          <w:color w:val="000000" w:themeColor="text1"/>
          <w:szCs w:val="24"/>
          <w14:glow w14:rad="762000">
            <w14:srgbClr w14:val="66CCFF">
              <w14:alpha w14:val="10588"/>
            </w14:srgbClr>
          </w14:glow>
          <w14:shadow w14:blurRad="50800" w14:dist="50800" w14:dir="5400000" w14:sx="0" w14:sy="0" w14:kx="0" w14:ky="0" w14:algn="ctr">
            <w14:srgbClr w14:val="66CCFF"/>
          </w14:shadow>
        </w:rPr>
        <w:t>The Scary Part</w:t>
      </w:r>
      <w:r w:rsidRPr="00760FF9">
        <w:rPr>
          <w:rFonts w:cs="Arial"/>
          <w:b/>
          <w:color w:val="000000" w:themeColor="text1"/>
          <w:szCs w:val="24"/>
          <w14:shadow w14:blurRad="50800" w14:dist="50800" w14:dir="5400000" w14:sx="0" w14:sy="0" w14:kx="0" w14:ky="0" w14:algn="ctr">
            <w14:srgbClr w14:val="66CCFF"/>
          </w14:shadow>
        </w:rPr>
        <w:t xml:space="preserve">. </w:t>
      </w:r>
      <w:r w:rsidRPr="004231E9">
        <w:rPr>
          <w:rFonts w:cs="Arial"/>
          <w:color w:val="000000" w:themeColor="text1"/>
          <w:szCs w:val="24"/>
        </w:rPr>
        <w:t>Determine which table is higher at each of the steps.</w:t>
      </w:r>
    </w:p>
    <w:p w14:paraId="0B4CE175" w14:textId="77777777" w:rsidR="004231E9" w:rsidRPr="004231E9" w:rsidRDefault="000A7E5A" w:rsidP="002927DD">
      <w:pPr>
        <w:pStyle w:val="ListParagraph"/>
        <w:numPr>
          <w:ilvl w:val="0"/>
          <w:numId w:val="50"/>
        </w:numPr>
        <w:spacing w:before="120" w:after="120"/>
        <w:contextualSpacing w:val="0"/>
        <w:rPr>
          <w:rFonts w:cs="Arial"/>
          <w:b/>
          <w:color w:val="000000" w:themeColor="text1"/>
          <w:szCs w:val="24"/>
        </w:rPr>
      </w:pPr>
      <w:r w:rsidRPr="00760FF9">
        <w:rPr>
          <w:rFonts w:cs="Arial"/>
          <w:color w:val="000000" w:themeColor="text1"/>
          <w:szCs w:val="24"/>
        </w:rPr>
        <w:t xml:space="preserve">The special rate table is higher at step 1; therefore, if the promotion entitlement falls below step 1 then we will use the special rate table to set the pay. </w:t>
      </w:r>
    </w:p>
    <w:p w14:paraId="0B4CE176" w14:textId="77777777" w:rsidR="000A7E5A" w:rsidRPr="000C1A3A" w:rsidRDefault="000A7E5A" w:rsidP="002927DD">
      <w:pPr>
        <w:pStyle w:val="ListParagraph"/>
        <w:numPr>
          <w:ilvl w:val="0"/>
          <w:numId w:val="50"/>
        </w:numPr>
        <w:spacing w:before="120" w:after="120"/>
        <w:contextualSpacing w:val="0"/>
        <w:rPr>
          <w:rFonts w:cs="Arial"/>
          <w:b/>
          <w:color w:val="000000" w:themeColor="text1"/>
          <w:szCs w:val="24"/>
        </w:rPr>
      </w:pPr>
      <w:r w:rsidRPr="004231E9">
        <w:rPr>
          <w:rFonts w:cs="Arial"/>
          <w:color w:val="000000" w:themeColor="text1"/>
          <w:szCs w:val="24"/>
        </w:rPr>
        <w:t xml:space="preserve">The Los Angeles locality table is higher at steps 2-10; therefore, if the promotion entitlement falls between steps 2-10, then we will use the locality table to set the pay. </w:t>
      </w:r>
    </w:p>
    <w:tbl>
      <w:tblPr>
        <w:tblStyle w:val="TableGridLight"/>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0C1A3A" w:rsidRPr="00DC7F90" w14:paraId="0B4CE183" w14:textId="77777777" w:rsidTr="004757E5">
        <w:trPr>
          <w:tblHeader/>
        </w:trPr>
        <w:tc>
          <w:tcPr>
            <w:tcW w:w="720" w:type="dxa"/>
            <w:shd w:val="clear" w:color="auto" w:fill="D9D9D9" w:themeFill="background1" w:themeFillShade="D9"/>
          </w:tcPr>
          <w:p w14:paraId="0B4CE177"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E178"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E179"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E17A"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E17B"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E17C"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E17D"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E17E"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E17F"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E180"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E181"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E182" w14:textId="77777777" w:rsidR="000C1A3A" w:rsidRPr="00DC7F90" w:rsidRDefault="000C1A3A"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0C1A3A" w:rsidRPr="00DC7F90" w14:paraId="0B4CE190" w14:textId="77777777" w:rsidTr="00EF6D02">
        <w:tc>
          <w:tcPr>
            <w:tcW w:w="720" w:type="dxa"/>
          </w:tcPr>
          <w:p w14:paraId="0B4CE184" w14:textId="77777777" w:rsidR="000C1A3A" w:rsidRPr="00ED6749" w:rsidRDefault="000C1A3A" w:rsidP="004757E5">
            <w:pPr>
              <w:jc w:val="center"/>
              <w:rPr>
                <w:rFonts w:ascii="Calibri" w:hAnsi="Calibri" w:cs="Calibri"/>
                <w:b/>
                <w:bCs/>
                <w:color w:val="000000" w:themeColor="text1"/>
                <w:szCs w:val="24"/>
              </w:rPr>
            </w:pPr>
            <w:r w:rsidRPr="00ED6749">
              <w:rPr>
                <w:rFonts w:ascii="Calibri" w:hAnsi="Calibri" w:cs="Calibri"/>
                <w:b/>
                <w:bCs/>
                <w:color w:val="000000" w:themeColor="text1"/>
                <w:szCs w:val="24"/>
              </w:rPr>
              <w:t>LA</w:t>
            </w:r>
          </w:p>
        </w:tc>
        <w:tc>
          <w:tcPr>
            <w:tcW w:w="540" w:type="dxa"/>
            <w:vAlign w:val="center"/>
            <w:hideMark/>
          </w:tcPr>
          <w:p w14:paraId="0B4CE185" w14:textId="77777777" w:rsidR="000C1A3A" w:rsidRPr="00ED6749" w:rsidRDefault="000C1A3A"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07</w:t>
            </w:r>
          </w:p>
        </w:tc>
        <w:tc>
          <w:tcPr>
            <w:tcW w:w="900" w:type="dxa"/>
            <w:shd w:val="clear" w:color="auto" w:fill="auto"/>
            <w:vAlign w:val="center"/>
            <w:hideMark/>
          </w:tcPr>
          <w:p w14:paraId="0B4CE186" w14:textId="77777777" w:rsidR="000C1A3A" w:rsidRPr="00ED6749" w:rsidRDefault="000C1A3A"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45,843</w:t>
            </w:r>
          </w:p>
        </w:tc>
        <w:tc>
          <w:tcPr>
            <w:tcW w:w="900" w:type="dxa"/>
            <w:shd w:val="clear" w:color="auto" w:fill="FBD4B4" w:themeFill="accent6" w:themeFillTint="66"/>
            <w:vAlign w:val="center"/>
            <w:hideMark/>
          </w:tcPr>
          <w:p w14:paraId="0B4CE187" w14:textId="77777777" w:rsidR="000C1A3A" w:rsidRPr="00ED6749" w:rsidRDefault="000C1A3A"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47,372</w:t>
            </w:r>
          </w:p>
        </w:tc>
        <w:tc>
          <w:tcPr>
            <w:tcW w:w="900" w:type="dxa"/>
            <w:shd w:val="clear" w:color="auto" w:fill="FBD4B4" w:themeFill="accent6" w:themeFillTint="66"/>
            <w:vAlign w:val="center"/>
            <w:hideMark/>
          </w:tcPr>
          <w:p w14:paraId="0B4CE188" w14:textId="77777777" w:rsidR="000C1A3A" w:rsidRPr="00ED6749" w:rsidRDefault="000C1A3A"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48,900</w:t>
            </w:r>
          </w:p>
        </w:tc>
        <w:tc>
          <w:tcPr>
            <w:tcW w:w="900" w:type="dxa"/>
            <w:shd w:val="clear" w:color="auto" w:fill="FBD4B4" w:themeFill="accent6" w:themeFillTint="66"/>
            <w:vAlign w:val="center"/>
            <w:hideMark/>
          </w:tcPr>
          <w:p w14:paraId="0B4CE189" w14:textId="77777777" w:rsidR="000C1A3A" w:rsidRPr="00ED6749" w:rsidRDefault="000C1A3A"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50,429</w:t>
            </w:r>
          </w:p>
        </w:tc>
        <w:tc>
          <w:tcPr>
            <w:tcW w:w="900" w:type="dxa"/>
            <w:shd w:val="clear" w:color="auto" w:fill="FBD4B4" w:themeFill="accent6" w:themeFillTint="66"/>
            <w:vAlign w:val="center"/>
            <w:hideMark/>
          </w:tcPr>
          <w:p w14:paraId="0B4CE18A" w14:textId="77777777" w:rsidR="000C1A3A" w:rsidRPr="00ED6749" w:rsidRDefault="000C1A3A"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51,957</w:t>
            </w:r>
          </w:p>
        </w:tc>
        <w:tc>
          <w:tcPr>
            <w:tcW w:w="900" w:type="dxa"/>
            <w:shd w:val="clear" w:color="auto" w:fill="FBD4B4" w:themeFill="accent6" w:themeFillTint="66"/>
            <w:vAlign w:val="center"/>
            <w:hideMark/>
          </w:tcPr>
          <w:p w14:paraId="0B4CE18B" w14:textId="77777777" w:rsidR="000C1A3A" w:rsidRPr="00ED6749" w:rsidRDefault="000C1A3A"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53,486</w:t>
            </w:r>
          </w:p>
        </w:tc>
        <w:tc>
          <w:tcPr>
            <w:tcW w:w="900" w:type="dxa"/>
            <w:shd w:val="clear" w:color="auto" w:fill="FBD4B4" w:themeFill="accent6" w:themeFillTint="66"/>
            <w:vAlign w:val="center"/>
            <w:hideMark/>
          </w:tcPr>
          <w:p w14:paraId="0B4CE18C" w14:textId="77777777" w:rsidR="000C1A3A" w:rsidRPr="00ED6749" w:rsidRDefault="000C1A3A"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55,014</w:t>
            </w:r>
          </w:p>
        </w:tc>
        <w:tc>
          <w:tcPr>
            <w:tcW w:w="900" w:type="dxa"/>
            <w:shd w:val="clear" w:color="auto" w:fill="FBD4B4" w:themeFill="accent6" w:themeFillTint="66"/>
            <w:vAlign w:val="center"/>
            <w:hideMark/>
          </w:tcPr>
          <w:p w14:paraId="0B4CE18D" w14:textId="77777777" w:rsidR="000C1A3A" w:rsidRPr="00ED6749" w:rsidRDefault="000C1A3A"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56,543</w:t>
            </w:r>
          </w:p>
        </w:tc>
        <w:tc>
          <w:tcPr>
            <w:tcW w:w="900" w:type="dxa"/>
            <w:shd w:val="clear" w:color="auto" w:fill="FBD4B4" w:themeFill="accent6" w:themeFillTint="66"/>
            <w:vAlign w:val="center"/>
            <w:hideMark/>
          </w:tcPr>
          <w:p w14:paraId="0B4CE18E" w14:textId="77777777" w:rsidR="000C1A3A" w:rsidRPr="00ED6749" w:rsidRDefault="000C1A3A"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58,072</w:t>
            </w:r>
          </w:p>
        </w:tc>
        <w:tc>
          <w:tcPr>
            <w:tcW w:w="1080" w:type="dxa"/>
            <w:shd w:val="clear" w:color="auto" w:fill="FBD4B4" w:themeFill="accent6" w:themeFillTint="66"/>
            <w:vAlign w:val="center"/>
            <w:hideMark/>
          </w:tcPr>
          <w:p w14:paraId="0B4CE18F" w14:textId="77777777" w:rsidR="000C1A3A" w:rsidRPr="00ED6749" w:rsidRDefault="000C1A3A"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59,600</w:t>
            </w:r>
          </w:p>
        </w:tc>
      </w:tr>
      <w:tr w:rsidR="000C1A3A" w:rsidRPr="00DC7F90" w14:paraId="0B4CE19D" w14:textId="77777777" w:rsidTr="00EF6D02">
        <w:tc>
          <w:tcPr>
            <w:tcW w:w="720" w:type="dxa"/>
          </w:tcPr>
          <w:p w14:paraId="0B4CE191" w14:textId="77777777" w:rsidR="000C1A3A" w:rsidRPr="00ED6749" w:rsidRDefault="000C1A3A" w:rsidP="004757E5">
            <w:pPr>
              <w:jc w:val="center"/>
              <w:rPr>
                <w:rFonts w:ascii="Calibri" w:hAnsi="Calibri" w:cs="Calibri"/>
                <w:b/>
                <w:bCs/>
                <w:color w:val="000000" w:themeColor="text1"/>
                <w:szCs w:val="24"/>
              </w:rPr>
            </w:pPr>
            <w:r w:rsidRPr="00ED6749">
              <w:rPr>
                <w:rFonts w:ascii="Calibri" w:hAnsi="Calibri" w:cs="Calibri"/>
                <w:b/>
                <w:bCs/>
                <w:color w:val="000000" w:themeColor="text1"/>
                <w:szCs w:val="24"/>
              </w:rPr>
              <w:t>0256</w:t>
            </w:r>
          </w:p>
        </w:tc>
        <w:tc>
          <w:tcPr>
            <w:tcW w:w="540" w:type="dxa"/>
            <w:vAlign w:val="center"/>
          </w:tcPr>
          <w:p w14:paraId="0B4CE192" w14:textId="77777777" w:rsidR="000C1A3A" w:rsidRPr="00ED6749" w:rsidRDefault="000C1A3A"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07</w:t>
            </w:r>
          </w:p>
        </w:tc>
        <w:tc>
          <w:tcPr>
            <w:tcW w:w="900" w:type="dxa"/>
            <w:shd w:val="clear" w:color="auto" w:fill="FBD4B4" w:themeFill="accent6" w:themeFillTint="66"/>
            <w:vAlign w:val="center"/>
          </w:tcPr>
          <w:p w14:paraId="0B4CE193" w14:textId="77777777" w:rsidR="000C1A3A" w:rsidRPr="00ED6749" w:rsidRDefault="000C1A3A"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45,970</w:t>
            </w:r>
          </w:p>
        </w:tc>
        <w:tc>
          <w:tcPr>
            <w:tcW w:w="900" w:type="dxa"/>
            <w:shd w:val="clear" w:color="auto" w:fill="auto"/>
            <w:vAlign w:val="center"/>
          </w:tcPr>
          <w:p w14:paraId="0B4CE194" w14:textId="77777777" w:rsidR="000C1A3A" w:rsidRPr="00ED6749" w:rsidRDefault="000C1A3A"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47,149</w:t>
            </w:r>
          </w:p>
        </w:tc>
        <w:tc>
          <w:tcPr>
            <w:tcW w:w="900" w:type="dxa"/>
            <w:shd w:val="clear" w:color="auto" w:fill="auto"/>
            <w:vAlign w:val="center"/>
          </w:tcPr>
          <w:p w14:paraId="0B4CE195" w14:textId="77777777" w:rsidR="000C1A3A" w:rsidRPr="00ED6749" w:rsidRDefault="000C1A3A"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48,328</w:t>
            </w:r>
          </w:p>
        </w:tc>
        <w:tc>
          <w:tcPr>
            <w:tcW w:w="900" w:type="dxa"/>
            <w:shd w:val="clear" w:color="auto" w:fill="auto"/>
            <w:vAlign w:val="center"/>
          </w:tcPr>
          <w:p w14:paraId="0B4CE196" w14:textId="77777777" w:rsidR="000C1A3A" w:rsidRPr="00ED6749" w:rsidRDefault="000C1A3A"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49,507</w:t>
            </w:r>
          </w:p>
        </w:tc>
        <w:tc>
          <w:tcPr>
            <w:tcW w:w="900" w:type="dxa"/>
            <w:shd w:val="clear" w:color="auto" w:fill="auto"/>
            <w:vAlign w:val="center"/>
          </w:tcPr>
          <w:p w14:paraId="0B4CE197" w14:textId="77777777" w:rsidR="000C1A3A" w:rsidRPr="00ED6749" w:rsidRDefault="000C1A3A"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50,686</w:t>
            </w:r>
          </w:p>
        </w:tc>
        <w:tc>
          <w:tcPr>
            <w:tcW w:w="900" w:type="dxa"/>
            <w:shd w:val="clear" w:color="auto" w:fill="auto"/>
            <w:vAlign w:val="center"/>
          </w:tcPr>
          <w:p w14:paraId="0B4CE198" w14:textId="77777777" w:rsidR="000C1A3A" w:rsidRPr="00ED6749" w:rsidRDefault="000C1A3A"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51,865</w:t>
            </w:r>
          </w:p>
        </w:tc>
        <w:tc>
          <w:tcPr>
            <w:tcW w:w="900" w:type="dxa"/>
            <w:shd w:val="clear" w:color="auto" w:fill="auto"/>
            <w:vAlign w:val="center"/>
          </w:tcPr>
          <w:p w14:paraId="0B4CE199" w14:textId="77777777" w:rsidR="000C1A3A" w:rsidRPr="00ED6749" w:rsidRDefault="000C1A3A"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53,044</w:t>
            </w:r>
          </w:p>
        </w:tc>
        <w:tc>
          <w:tcPr>
            <w:tcW w:w="900" w:type="dxa"/>
            <w:shd w:val="clear" w:color="auto" w:fill="auto"/>
            <w:vAlign w:val="center"/>
          </w:tcPr>
          <w:p w14:paraId="0B4CE19A" w14:textId="77777777" w:rsidR="000C1A3A" w:rsidRPr="00ED6749" w:rsidRDefault="000C1A3A"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54,223</w:t>
            </w:r>
          </w:p>
        </w:tc>
        <w:tc>
          <w:tcPr>
            <w:tcW w:w="900" w:type="dxa"/>
            <w:shd w:val="clear" w:color="auto" w:fill="auto"/>
            <w:vAlign w:val="center"/>
          </w:tcPr>
          <w:p w14:paraId="0B4CE19B" w14:textId="77777777" w:rsidR="000C1A3A" w:rsidRPr="00ED6749" w:rsidRDefault="000C1A3A"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55,402</w:t>
            </w:r>
          </w:p>
        </w:tc>
        <w:tc>
          <w:tcPr>
            <w:tcW w:w="1080" w:type="dxa"/>
            <w:shd w:val="clear" w:color="auto" w:fill="auto"/>
            <w:vAlign w:val="center"/>
          </w:tcPr>
          <w:p w14:paraId="0B4CE19C" w14:textId="77777777" w:rsidR="000C1A3A" w:rsidRPr="00ED6749" w:rsidRDefault="000C1A3A"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56,581</w:t>
            </w:r>
          </w:p>
        </w:tc>
      </w:tr>
    </w:tbl>
    <w:p w14:paraId="0B4CE19E" w14:textId="77777777" w:rsidR="000A7E5A" w:rsidRPr="00760FF9" w:rsidRDefault="000A7E5A" w:rsidP="002927DD">
      <w:pPr>
        <w:pStyle w:val="ListParagraph"/>
        <w:numPr>
          <w:ilvl w:val="0"/>
          <w:numId w:val="50"/>
        </w:numPr>
        <w:spacing w:before="120" w:after="120"/>
        <w:contextualSpacing w:val="0"/>
        <w:rPr>
          <w:rFonts w:cs="Arial"/>
          <w:color w:val="000000" w:themeColor="text1"/>
          <w:szCs w:val="24"/>
        </w:rPr>
      </w:pPr>
      <w:r w:rsidRPr="00760FF9">
        <w:rPr>
          <w:rFonts w:cs="Arial"/>
          <w:color w:val="000000" w:themeColor="text1"/>
          <w:szCs w:val="24"/>
        </w:rPr>
        <w:t xml:space="preserve">Take the promotion entitlement ($50,882) and slot the pay. </w:t>
      </w:r>
    </w:p>
    <w:p w14:paraId="0B4CE19F" w14:textId="77777777" w:rsidR="000A7E5A" w:rsidRPr="004231E9" w:rsidRDefault="000A7E5A" w:rsidP="00197ABB">
      <w:pPr>
        <w:pStyle w:val="ListParagraph"/>
        <w:spacing w:before="120" w:after="120"/>
        <w:ind w:left="1440"/>
        <w:contextualSpacing w:val="0"/>
        <w:rPr>
          <w:rFonts w:cs="Arial"/>
          <w:i/>
          <w:color w:val="000000" w:themeColor="text1"/>
          <w:szCs w:val="24"/>
        </w:rPr>
      </w:pPr>
      <w:r w:rsidRPr="004231E9">
        <w:rPr>
          <w:rFonts w:cs="Arial"/>
          <w:i/>
          <w:color w:val="000000" w:themeColor="text1"/>
          <w:szCs w:val="24"/>
        </w:rPr>
        <w:t xml:space="preserve">$50,882 falls between steps 2-10 so that means we use the Los Angeles locality table. </w:t>
      </w:r>
    </w:p>
    <w:p w14:paraId="0B4CE1A0" w14:textId="77777777" w:rsidR="000A7E5A" w:rsidRPr="004231E9" w:rsidRDefault="000A7E5A" w:rsidP="00197ABB">
      <w:pPr>
        <w:spacing w:before="120" w:after="120"/>
        <w:ind w:left="720"/>
        <w:rPr>
          <w:rFonts w:cs="Arial"/>
          <w:b/>
          <w:color w:val="000000" w:themeColor="text1"/>
          <w:szCs w:val="24"/>
        </w:rPr>
      </w:pPr>
      <w:r w:rsidRPr="004231E9">
        <w:rPr>
          <w:rFonts w:cs="Arial"/>
          <w:b/>
          <w:color w:val="000000" w:themeColor="text1"/>
          <w:szCs w:val="24"/>
        </w:rPr>
        <w:t>We’re not even going to look at the special rate table because the Los Angeles locality table is the highest applicable rate range for steps 2-10.</w:t>
      </w:r>
    </w:p>
    <w:p w14:paraId="0B4CE1A1" w14:textId="77777777" w:rsidR="000A7E5A" w:rsidRDefault="000A7E5A" w:rsidP="002927DD">
      <w:pPr>
        <w:pStyle w:val="ListParagraph"/>
        <w:numPr>
          <w:ilvl w:val="0"/>
          <w:numId w:val="50"/>
        </w:numPr>
        <w:spacing w:before="120" w:after="120"/>
        <w:contextualSpacing w:val="0"/>
        <w:rPr>
          <w:rFonts w:cs="Arial"/>
          <w:color w:val="000000" w:themeColor="text1"/>
          <w:szCs w:val="24"/>
        </w:rPr>
      </w:pPr>
      <w:r w:rsidRPr="00760FF9">
        <w:rPr>
          <w:rFonts w:cs="Arial"/>
          <w:color w:val="000000" w:themeColor="text1"/>
          <w:szCs w:val="24"/>
        </w:rPr>
        <w:lastRenderedPageBreak/>
        <w:t>$50,882 falls between step 4 and 5 on the Los Angeles locality table.</w:t>
      </w:r>
    </w:p>
    <w:tbl>
      <w:tblPr>
        <w:tblStyle w:val="TableGridLight"/>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523BEF" w:rsidRPr="00DC7F90" w14:paraId="0B4CE1AE" w14:textId="77777777" w:rsidTr="004757E5">
        <w:trPr>
          <w:tblHeader/>
        </w:trPr>
        <w:tc>
          <w:tcPr>
            <w:tcW w:w="720" w:type="dxa"/>
            <w:shd w:val="clear" w:color="auto" w:fill="D9D9D9" w:themeFill="background1" w:themeFillShade="D9"/>
          </w:tcPr>
          <w:p w14:paraId="0B4CE1A2" w14:textId="77777777" w:rsidR="00523BEF" w:rsidRPr="00DC7F90" w:rsidRDefault="00523BE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E1A3" w14:textId="77777777" w:rsidR="00523BEF" w:rsidRPr="00DC7F90" w:rsidRDefault="00523BE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E1A4" w14:textId="77777777" w:rsidR="00523BEF" w:rsidRPr="00DC7F90" w:rsidRDefault="00523BE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E1A5" w14:textId="77777777" w:rsidR="00523BEF" w:rsidRPr="00DC7F90" w:rsidRDefault="00523BE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E1A6" w14:textId="77777777" w:rsidR="00523BEF" w:rsidRPr="00DC7F90" w:rsidRDefault="00523BE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E1A7" w14:textId="77777777" w:rsidR="00523BEF" w:rsidRPr="00DC7F90" w:rsidRDefault="00523BE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E1A8" w14:textId="77777777" w:rsidR="00523BEF" w:rsidRPr="00DC7F90" w:rsidRDefault="00523BE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E1A9" w14:textId="77777777" w:rsidR="00523BEF" w:rsidRPr="00DC7F90" w:rsidRDefault="00523BE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E1AA" w14:textId="77777777" w:rsidR="00523BEF" w:rsidRPr="00DC7F90" w:rsidRDefault="00523BE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E1AB" w14:textId="77777777" w:rsidR="00523BEF" w:rsidRPr="00DC7F90" w:rsidRDefault="00523BE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E1AC" w14:textId="77777777" w:rsidR="00523BEF" w:rsidRPr="00DC7F90" w:rsidRDefault="00523BE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E1AD" w14:textId="77777777" w:rsidR="00523BEF" w:rsidRPr="00DC7F90" w:rsidRDefault="00523BE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523BEF" w:rsidRPr="00DC7F90" w14:paraId="0B4CE1BB" w14:textId="77777777" w:rsidTr="00523BEF">
        <w:tc>
          <w:tcPr>
            <w:tcW w:w="720" w:type="dxa"/>
          </w:tcPr>
          <w:p w14:paraId="0B4CE1AF" w14:textId="77777777" w:rsidR="00523BEF" w:rsidRPr="00ED6749" w:rsidRDefault="00523BEF" w:rsidP="00523BEF">
            <w:pPr>
              <w:jc w:val="center"/>
              <w:rPr>
                <w:rFonts w:ascii="Calibri" w:hAnsi="Calibri" w:cs="Calibri"/>
                <w:b/>
                <w:bCs/>
                <w:color w:val="000000" w:themeColor="text1"/>
                <w:szCs w:val="24"/>
              </w:rPr>
            </w:pPr>
            <w:r w:rsidRPr="00ED6749">
              <w:rPr>
                <w:rFonts w:ascii="Calibri" w:hAnsi="Calibri" w:cs="Calibri"/>
                <w:b/>
                <w:bCs/>
                <w:color w:val="000000" w:themeColor="text1"/>
                <w:szCs w:val="24"/>
              </w:rPr>
              <w:t>LA</w:t>
            </w:r>
          </w:p>
        </w:tc>
        <w:tc>
          <w:tcPr>
            <w:tcW w:w="540" w:type="dxa"/>
            <w:vAlign w:val="center"/>
            <w:hideMark/>
          </w:tcPr>
          <w:p w14:paraId="0B4CE1B0" w14:textId="77777777" w:rsidR="00523BEF" w:rsidRPr="00ED6749" w:rsidRDefault="00523BEF" w:rsidP="00523BEF">
            <w:pPr>
              <w:jc w:val="center"/>
              <w:rPr>
                <w:rFonts w:ascii="Calibri" w:hAnsi="Calibri" w:cs="Calibri"/>
                <w:bCs/>
                <w:color w:val="000000" w:themeColor="text1"/>
                <w:szCs w:val="24"/>
              </w:rPr>
            </w:pPr>
            <w:r w:rsidRPr="00ED6749">
              <w:rPr>
                <w:rFonts w:ascii="Calibri" w:hAnsi="Calibri" w:cs="Calibri"/>
                <w:bCs/>
                <w:color w:val="000000" w:themeColor="text1"/>
                <w:szCs w:val="24"/>
              </w:rPr>
              <w:t>07</w:t>
            </w:r>
          </w:p>
        </w:tc>
        <w:tc>
          <w:tcPr>
            <w:tcW w:w="900" w:type="dxa"/>
            <w:shd w:val="clear" w:color="auto" w:fill="auto"/>
            <w:vAlign w:val="center"/>
            <w:hideMark/>
          </w:tcPr>
          <w:p w14:paraId="0B4CE1B1" w14:textId="77777777" w:rsidR="00523BEF" w:rsidRPr="00ED6749" w:rsidRDefault="00523BEF" w:rsidP="00523BEF">
            <w:pPr>
              <w:jc w:val="center"/>
              <w:rPr>
                <w:rFonts w:ascii="Calibri" w:hAnsi="Calibri" w:cs="Calibri"/>
                <w:bCs/>
                <w:color w:val="000000" w:themeColor="text1"/>
                <w:szCs w:val="24"/>
              </w:rPr>
            </w:pPr>
            <w:r w:rsidRPr="00ED6749">
              <w:rPr>
                <w:rFonts w:ascii="Calibri" w:hAnsi="Calibri" w:cs="Calibri"/>
                <w:bCs/>
                <w:color w:val="000000" w:themeColor="text1"/>
                <w:szCs w:val="24"/>
              </w:rPr>
              <w:t>45,843</w:t>
            </w:r>
          </w:p>
        </w:tc>
        <w:tc>
          <w:tcPr>
            <w:tcW w:w="900" w:type="dxa"/>
            <w:shd w:val="clear" w:color="auto" w:fill="auto"/>
            <w:vAlign w:val="center"/>
            <w:hideMark/>
          </w:tcPr>
          <w:p w14:paraId="0B4CE1B2" w14:textId="77777777" w:rsidR="00523BEF" w:rsidRPr="00ED6749" w:rsidRDefault="00523BEF" w:rsidP="00523BEF">
            <w:pPr>
              <w:jc w:val="center"/>
              <w:rPr>
                <w:rFonts w:ascii="Calibri" w:hAnsi="Calibri" w:cs="Calibri"/>
                <w:bCs/>
                <w:color w:val="000000" w:themeColor="text1"/>
                <w:szCs w:val="24"/>
              </w:rPr>
            </w:pPr>
            <w:r w:rsidRPr="00ED6749">
              <w:rPr>
                <w:rFonts w:ascii="Calibri" w:hAnsi="Calibri" w:cs="Calibri"/>
                <w:bCs/>
                <w:color w:val="000000" w:themeColor="text1"/>
                <w:szCs w:val="24"/>
              </w:rPr>
              <w:t>47,372</w:t>
            </w:r>
          </w:p>
        </w:tc>
        <w:tc>
          <w:tcPr>
            <w:tcW w:w="900" w:type="dxa"/>
            <w:shd w:val="clear" w:color="auto" w:fill="auto"/>
            <w:vAlign w:val="center"/>
            <w:hideMark/>
          </w:tcPr>
          <w:p w14:paraId="0B4CE1B3" w14:textId="77777777" w:rsidR="00523BEF" w:rsidRPr="00ED6749" w:rsidRDefault="00523BEF" w:rsidP="00523BEF">
            <w:pPr>
              <w:jc w:val="center"/>
              <w:rPr>
                <w:rFonts w:ascii="Calibri" w:hAnsi="Calibri" w:cs="Calibri"/>
                <w:bCs/>
                <w:color w:val="000000" w:themeColor="text1"/>
                <w:szCs w:val="24"/>
              </w:rPr>
            </w:pPr>
            <w:r w:rsidRPr="00ED6749">
              <w:rPr>
                <w:rFonts w:ascii="Calibri" w:hAnsi="Calibri" w:cs="Calibri"/>
                <w:bCs/>
                <w:color w:val="000000" w:themeColor="text1"/>
                <w:szCs w:val="24"/>
              </w:rPr>
              <w:t>48,900</w:t>
            </w:r>
          </w:p>
        </w:tc>
        <w:tc>
          <w:tcPr>
            <w:tcW w:w="900" w:type="dxa"/>
            <w:shd w:val="clear" w:color="auto" w:fill="A6A6A6" w:themeFill="background1" w:themeFillShade="A6"/>
            <w:vAlign w:val="center"/>
            <w:hideMark/>
          </w:tcPr>
          <w:p w14:paraId="0B4CE1B4" w14:textId="77777777" w:rsidR="00523BEF" w:rsidRPr="00ED6749" w:rsidRDefault="00523BEF" w:rsidP="00523BEF">
            <w:pPr>
              <w:jc w:val="center"/>
              <w:rPr>
                <w:rFonts w:ascii="Calibri" w:hAnsi="Calibri" w:cs="Calibri"/>
                <w:bCs/>
                <w:color w:val="000000" w:themeColor="text1"/>
                <w:szCs w:val="24"/>
              </w:rPr>
            </w:pPr>
            <w:r w:rsidRPr="00ED6749">
              <w:rPr>
                <w:rFonts w:ascii="Calibri" w:hAnsi="Calibri" w:cs="Calibri"/>
                <w:bCs/>
                <w:color w:val="000000" w:themeColor="text1"/>
                <w:szCs w:val="24"/>
              </w:rPr>
              <w:t>50,429</w:t>
            </w:r>
          </w:p>
        </w:tc>
        <w:tc>
          <w:tcPr>
            <w:tcW w:w="900" w:type="dxa"/>
            <w:shd w:val="clear" w:color="auto" w:fill="FFFF00"/>
            <w:vAlign w:val="center"/>
            <w:hideMark/>
          </w:tcPr>
          <w:p w14:paraId="0B4CE1B5" w14:textId="77777777" w:rsidR="00523BEF" w:rsidRPr="00ED6749" w:rsidRDefault="00523BEF" w:rsidP="00523BEF">
            <w:pPr>
              <w:jc w:val="center"/>
              <w:rPr>
                <w:rFonts w:ascii="Calibri" w:hAnsi="Calibri" w:cs="Calibri"/>
                <w:bCs/>
                <w:color w:val="000000" w:themeColor="text1"/>
                <w:szCs w:val="24"/>
              </w:rPr>
            </w:pPr>
            <w:r w:rsidRPr="00ED6749">
              <w:rPr>
                <w:rFonts w:ascii="Calibri" w:hAnsi="Calibri" w:cs="Calibri"/>
                <w:bCs/>
                <w:color w:val="000000" w:themeColor="text1"/>
                <w:szCs w:val="24"/>
              </w:rPr>
              <w:t>51,957</w:t>
            </w:r>
          </w:p>
        </w:tc>
        <w:tc>
          <w:tcPr>
            <w:tcW w:w="900" w:type="dxa"/>
            <w:shd w:val="clear" w:color="auto" w:fill="auto"/>
            <w:vAlign w:val="center"/>
            <w:hideMark/>
          </w:tcPr>
          <w:p w14:paraId="0B4CE1B6" w14:textId="77777777" w:rsidR="00523BEF" w:rsidRPr="00ED6749" w:rsidRDefault="00523BEF" w:rsidP="00523BEF">
            <w:pPr>
              <w:jc w:val="center"/>
              <w:rPr>
                <w:rFonts w:ascii="Calibri" w:hAnsi="Calibri" w:cs="Calibri"/>
                <w:bCs/>
                <w:color w:val="000000" w:themeColor="text1"/>
                <w:szCs w:val="24"/>
              </w:rPr>
            </w:pPr>
            <w:r w:rsidRPr="00ED6749">
              <w:rPr>
                <w:rFonts w:ascii="Calibri" w:hAnsi="Calibri" w:cs="Calibri"/>
                <w:bCs/>
                <w:color w:val="000000" w:themeColor="text1"/>
                <w:szCs w:val="24"/>
              </w:rPr>
              <w:t>53,486</w:t>
            </w:r>
          </w:p>
        </w:tc>
        <w:tc>
          <w:tcPr>
            <w:tcW w:w="900" w:type="dxa"/>
            <w:shd w:val="clear" w:color="auto" w:fill="auto"/>
            <w:vAlign w:val="center"/>
            <w:hideMark/>
          </w:tcPr>
          <w:p w14:paraId="0B4CE1B7" w14:textId="77777777" w:rsidR="00523BEF" w:rsidRPr="00ED6749" w:rsidRDefault="00523BEF" w:rsidP="00523BEF">
            <w:pPr>
              <w:jc w:val="center"/>
              <w:rPr>
                <w:rFonts w:ascii="Calibri" w:hAnsi="Calibri" w:cs="Calibri"/>
                <w:bCs/>
                <w:color w:val="000000" w:themeColor="text1"/>
                <w:szCs w:val="24"/>
              </w:rPr>
            </w:pPr>
            <w:r w:rsidRPr="00ED6749">
              <w:rPr>
                <w:rFonts w:ascii="Calibri" w:hAnsi="Calibri" w:cs="Calibri"/>
                <w:bCs/>
                <w:color w:val="000000" w:themeColor="text1"/>
                <w:szCs w:val="24"/>
              </w:rPr>
              <w:t>55,014</w:t>
            </w:r>
          </w:p>
        </w:tc>
        <w:tc>
          <w:tcPr>
            <w:tcW w:w="900" w:type="dxa"/>
            <w:shd w:val="clear" w:color="auto" w:fill="auto"/>
            <w:vAlign w:val="center"/>
            <w:hideMark/>
          </w:tcPr>
          <w:p w14:paraId="0B4CE1B8" w14:textId="77777777" w:rsidR="00523BEF" w:rsidRPr="00ED6749" w:rsidRDefault="00523BEF" w:rsidP="00523BEF">
            <w:pPr>
              <w:jc w:val="center"/>
              <w:rPr>
                <w:rFonts w:ascii="Calibri" w:hAnsi="Calibri" w:cs="Calibri"/>
                <w:bCs/>
                <w:color w:val="000000" w:themeColor="text1"/>
                <w:szCs w:val="24"/>
              </w:rPr>
            </w:pPr>
            <w:r w:rsidRPr="00ED6749">
              <w:rPr>
                <w:rFonts w:ascii="Calibri" w:hAnsi="Calibri" w:cs="Calibri"/>
                <w:bCs/>
                <w:color w:val="000000" w:themeColor="text1"/>
                <w:szCs w:val="24"/>
              </w:rPr>
              <w:t>56,543</w:t>
            </w:r>
          </w:p>
        </w:tc>
        <w:tc>
          <w:tcPr>
            <w:tcW w:w="900" w:type="dxa"/>
            <w:shd w:val="clear" w:color="auto" w:fill="auto"/>
            <w:vAlign w:val="center"/>
            <w:hideMark/>
          </w:tcPr>
          <w:p w14:paraId="0B4CE1B9" w14:textId="77777777" w:rsidR="00523BEF" w:rsidRPr="00ED6749" w:rsidRDefault="00523BEF" w:rsidP="00523BEF">
            <w:pPr>
              <w:jc w:val="center"/>
              <w:rPr>
                <w:rFonts w:ascii="Calibri" w:hAnsi="Calibri" w:cs="Calibri"/>
                <w:bCs/>
                <w:color w:val="000000" w:themeColor="text1"/>
                <w:szCs w:val="24"/>
              </w:rPr>
            </w:pPr>
            <w:r w:rsidRPr="00ED6749">
              <w:rPr>
                <w:rFonts w:ascii="Calibri" w:hAnsi="Calibri" w:cs="Calibri"/>
                <w:bCs/>
                <w:color w:val="000000" w:themeColor="text1"/>
                <w:szCs w:val="24"/>
              </w:rPr>
              <w:t>58,072</w:t>
            </w:r>
          </w:p>
        </w:tc>
        <w:tc>
          <w:tcPr>
            <w:tcW w:w="1080" w:type="dxa"/>
            <w:shd w:val="clear" w:color="auto" w:fill="auto"/>
            <w:vAlign w:val="center"/>
            <w:hideMark/>
          </w:tcPr>
          <w:p w14:paraId="0B4CE1BA" w14:textId="77777777" w:rsidR="00523BEF" w:rsidRPr="00ED6749" w:rsidRDefault="00523BEF" w:rsidP="00523BEF">
            <w:pPr>
              <w:jc w:val="center"/>
              <w:rPr>
                <w:rFonts w:ascii="Calibri" w:hAnsi="Calibri" w:cs="Calibri"/>
                <w:bCs/>
                <w:color w:val="000000" w:themeColor="text1"/>
                <w:szCs w:val="24"/>
              </w:rPr>
            </w:pPr>
            <w:r w:rsidRPr="00ED6749">
              <w:rPr>
                <w:rFonts w:ascii="Calibri" w:hAnsi="Calibri" w:cs="Calibri"/>
                <w:bCs/>
                <w:color w:val="000000" w:themeColor="text1"/>
                <w:szCs w:val="24"/>
              </w:rPr>
              <w:t>59,600</w:t>
            </w:r>
          </w:p>
        </w:tc>
      </w:tr>
    </w:tbl>
    <w:p w14:paraId="0B4CE1BC" w14:textId="77777777" w:rsidR="000A7E5A" w:rsidRPr="00760FF9" w:rsidRDefault="000A7E5A" w:rsidP="002927DD">
      <w:pPr>
        <w:pStyle w:val="ListParagraph"/>
        <w:numPr>
          <w:ilvl w:val="0"/>
          <w:numId w:val="50"/>
        </w:numPr>
        <w:spacing w:before="120" w:after="120"/>
        <w:contextualSpacing w:val="0"/>
        <w:rPr>
          <w:rFonts w:cs="Arial"/>
          <w:color w:val="000000" w:themeColor="text1"/>
          <w:szCs w:val="24"/>
        </w:rPr>
      </w:pPr>
      <w:r w:rsidRPr="00760FF9">
        <w:rPr>
          <w:rFonts w:cs="Arial"/>
          <w:color w:val="000000" w:themeColor="text1"/>
          <w:szCs w:val="24"/>
        </w:rPr>
        <w:t>Pay is set at GS-07 step 5, $51,957, Los Angeles locality table.</w:t>
      </w:r>
      <w:r w:rsidRPr="00760FF9">
        <w:rPr>
          <w:rFonts w:cs="Arial"/>
          <w:b/>
          <w:color w:val="000000" w:themeColor="text1"/>
          <w:szCs w:val="24"/>
        </w:rPr>
        <w:t xml:space="preserve"> </w:t>
      </w:r>
      <w:r w:rsidRPr="00760FF9">
        <w:rPr>
          <w:rFonts w:cs="Arial"/>
          <w:color w:val="000000" w:themeColor="text1"/>
          <w:szCs w:val="24"/>
        </w:rPr>
        <w:t>Don’t forget to look at HPR.</w:t>
      </w:r>
    </w:p>
    <w:p w14:paraId="0B4CE1BE" w14:textId="7B8EE5C5" w:rsidR="000A7E5A" w:rsidRDefault="004A3C93" w:rsidP="005B15FA">
      <w:pPr>
        <w:spacing w:before="240" w:after="240"/>
        <w:rPr>
          <w:rFonts w:cs="Arial"/>
          <w:i/>
          <w:iCs/>
          <w:color w:val="000000" w:themeColor="text1"/>
          <w:szCs w:val="24"/>
        </w:rPr>
      </w:pPr>
      <w:r w:rsidRPr="00926AD5">
        <w:rPr>
          <w:b/>
          <w:bCs/>
        </w:rPr>
        <w:t xml:space="preserve">Ex. </w:t>
      </w:r>
      <w:r w:rsidR="009C4554" w:rsidRPr="00926AD5">
        <w:rPr>
          <w:b/>
          <w:bCs/>
        </w:rPr>
        <w:t>1</w:t>
      </w:r>
      <w:r w:rsidR="005B15FA">
        <w:rPr>
          <w:b/>
          <w:bCs/>
        </w:rPr>
        <w:t>4</w:t>
      </w:r>
      <w:r w:rsidR="000A7E5A" w:rsidRPr="00926AD5">
        <w:rPr>
          <w:b/>
          <w:bCs/>
        </w:rPr>
        <w:t xml:space="preserve"> Highest Applicable Rate Range</w:t>
      </w:r>
      <w:r w:rsidR="005B15FA">
        <w:rPr>
          <w:b/>
          <w:bCs/>
        </w:rPr>
        <w:t xml:space="preserve">. </w:t>
      </w:r>
      <w:r w:rsidR="000A7E5A" w:rsidRPr="00E53FBA">
        <w:rPr>
          <w:rFonts w:cs="Arial"/>
          <w:i/>
          <w:iCs/>
          <w:color w:val="000000" w:themeColor="text1"/>
          <w:szCs w:val="24"/>
        </w:rPr>
        <w:t>$50,882 falls between step 5 and step 6 on the special rate table.</w:t>
      </w:r>
      <w:r w:rsidR="00E53FBA" w:rsidRPr="00E53FBA">
        <w:rPr>
          <w:rFonts w:cs="Arial"/>
          <w:i/>
          <w:iCs/>
          <w:color w:val="000000" w:themeColor="text1"/>
          <w:szCs w:val="24"/>
        </w:rPr>
        <w:t xml:space="preserve"> </w:t>
      </w:r>
      <w:r w:rsidR="00926AD5" w:rsidRPr="00E53FBA">
        <w:rPr>
          <w:rFonts w:cs="Arial"/>
          <w:i/>
          <w:iCs/>
          <w:color w:val="000000" w:themeColor="text1"/>
          <w:szCs w:val="24"/>
        </w:rPr>
        <w:t>But</w:t>
      </w:r>
      <w:r w:rsidR="000A7E5A" w:rsidRPr="00E53FBA">
        <w:rPr>
          <w:rFonts w:cs="Arial"/>
          <w:i/>
          <w:iCs/>
          <w:color w:val="000000" w:themeColor="text1"/>
          <w:szCs w:val="24"/>
        </w:rPr>
        <w:t xml:space="preserve"> the Los Angeles locality table is the “highest applica</w:t>
      </w:r>
      <w:r w:rsidR="00E53FBA" w:rsidRPr="00E53FBA">
        <w:rPr>
          <w:rFonts w:cs="Arial"/>
          <w:i/>
          <w:iCs/>
          <w:color w:val="000000" w:themeColor="text1"/>
          <w:szCs w:val="24"/>
        </w:rPr>
        <w:t xml:space="preserve">ble rate range” for steps 2-10. </w:t>
      </w:r>
      <w:r w:rsidR="000A7E5A" w:rsidRPr="00E53FBA">
        <w:rPr>
          <w:rFonts w:cs="Arial"/>
          <w:i/>
          <w:iCs/>
          <w:color w:val="000000" w:themeColor="text1"/>
          <w:szCs w:val="24"/>
        </w:rPr>
        <w:t>And the “promotion entitle</w:t>
      </w:r>
      <w:r w:rsidR="00E53FBA" w:rsidRPr="00E53FBA">
        <w:rPr>
          <w:rFonts w:cs="Arial"/>
          <w:i/>
          <w:iCs/>
          <w:color w:val="000000" w:themeColor="text1"/>
          <w:szCs w:val="24"/>
        </w:rPr>
        <w:t xml:space="preserve">ment” falls between steps 2-10. </w:t>
      </w:r>
      <w:r w:rsidR="000A7E5A" w:rsidRPr="00E53FBA">
        <w:rPr>
          <w:rFonts w:cs="Arial"/>
          <w:i/>
          <w:iCs/>
          <w:color w:val="000000" w:themeColor="text1"/>
          <w:szCs w:val="24"/>
        </w:rPr>
        <w:t xml:space="preserve">That means </w:t>
      </w:r>
      <w:r w:rsidR="000A7E5A" w:rsidRPr="00E53FBA">
        <w:rPr>
          <w:rFonts w:cs="Arial"/>
          <w:b/>
          <w:i/>
          <w:iCs/>
          <w:color w:val="000000" w:themeColor="text1"/>
          <w:szCs w:val="24"/>
        </w:rPr>
        <w:t>we must use the Los Angeles locality table</w:t>
      </w:r>
      <w:r w:rsidR="00E53FBA" w:rsidRPr="00E53FBA">
        <w:rPr>
          <w:rFonts w:cs="Arial"/>
          <w:i/>
          <w:iCs/>
          <w:color w:val="000000" w:themeColor="text1"/>
          <w:szCs w:val="24"/>
        </w:rPr>
        <w:t xml:space="preserve">. </w:t>
      </w:r>
      <w:r w:rsidR="000A7E5A" w:rsidRPr="00E53FBA">
        <w:rPr>
          <w:rFonts w:cs="Arial"/>
          <w:i/>
          <w:iCs/>
          <w:color w:val="000000" w:themeColor="text1"/>
          <w:szCs w:val="24"/>
        </w:rPr>
        <w:t>We can’t use the special rate table to set their pay because the Los Angeles locality table is the highest applicable rate range for steps 2-10 at grade 07 (when comparing Special Rate Table 0256 directly to the Los Angeles locality table at grade 07 in 2017).</w:t>
      </w:r>
    </w:p>
    <w:tbl>
      <w:tblPr>
        <w:tblStyle w:val="TableGridLight"/>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523BEF" w:rsidRPr="00DC7F90" w14:paraId="0B4CE1CB" w14:textId="77777777" w:rsidTr="004757E5">
        <w:trPr>
          <w:tblHeader/>
        </w:trPr>
        <w:tc>
          <w:tcPr>
            <w:tcW w:w="720" w:type="dxa"/>
            <w:shd w:val="clear" w:color="auto" w:fill="D9D9D9" w:themeFill="background1" w:themeFillShade="D9"/>
          </w:tcPr>
          <w:p w14:paraId="0B4CE1BF" w14:textId="77777777" w:rsidR="00523BEF" w:rsidRPr="00DC7F90" w:rsidRDefault="00523BE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E1C0" w14:textId="77777777" w:rsidR="00523BEF" w:rsidRPr="00DC7F90" w:rsidRDefault="00523BE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E1C1" w14:textId="77777777" w:rsidR="00523BEF" w:rsidRPr="00DC7F90" w:rsidRDefault="00523BE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E1C2" w14:textId="77777777" w:rsidR="00523BEF" w:rsidRPr="00DC7F90" w:rsidRDefault="00523BE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E1C3" w14:textId="77777777" w:rsidR="00523BEF" w:rsidRPr="00DC7F90" w:rsidRDefault="00523BE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E1C4" w14:textId="77777777" w:rsidR="00523BEF" w:rsidRPr="00DC7F90" w:rsidRDefault="00523BE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E1C5" w14:textId="77777777" w:rsidR="00523BEF" w:rsidRPr="00DC7F90" w:rsidRDefault="00523BE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E1C6" w14:textId="77777777" w:rsidR="00523BEF" w:rsidRPr="00DC7F90" w:rsidRDefault="00523BE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E1C7" w14:textId="77777777" w:rsidR="00523BEF" w:rsidRPr="00DC7F90" w:rsidRDefault="00523BE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E1C8" w14:textId="77777777" w:rsidR="00523BEF" w:rsidRPr="00DC7F90" w:rsidRDefault="00523BE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E1C9" w14:textId="77777777" w:rsidR="00523BEF" w:rsidRPr="00DC7F90" w:rsidRDefault="00523BE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E1CA" w14:textId="77777777" w:rsidR="00523BEF" w:rsidRPr="00DC7F90" w:rsidRDefault="00523BEF" w:rsidP="004757E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523BEF" w:rsidRPr="00DC7F90" w14:paraId="0B4CE1D8" w14:textId="77777777" w:rsidTr="00523BEF">
        <w:tc>
          <w:tcPr>
            <w:tcW w:w="720" w:type="dxa"/>
          </w:tcPr>
          <w:p w14:paraId="0B4CE1CC" w14:textId="77777777" w:rsidR="00523BEF" w:rsidRPr="00ED6749" w:rsidRDefault="00523BEF" w:rsidP="004757E5">
            <w:pPr>
              <w:jc w:val="center"/>
              <w:rPr>
                <w:rFonts w:ascii="Calibri" w:hAnsi="Calibri" w:cs="Calibri"/>
                <w:b/>
                <w:bCs/>
                <w:color w:val="000000" w:themeColor="text1"/>
                <w:szCs w:val="24"/>
              </w:rPr>
            </w:pPr>
            <w:r w:rsidRPr="00ED6749">
              <w:rPr>
                <w:rFonts w:ascii="Calibri" w:hAnsi="Calibri" w:cs="Calibri"/>
                <w:b/>
                <w:bCs/>
                <w:color w:val="000000" w:themeColor="text1"/>
                <w:szCs w:val="24"/>
              </w:rPr>
              <w:t>LA</w:t>
            </w:r>
          </w:p>
        </w:tc>
        <w:tc>
          <w:tcPr>
            <w:tcW w:w="540" w:type="dxa"/>
            <w:vAlign w:val="center"/>
            <w:hideMark/>
          </w:tcPr>
          <w:p w14:paraId="0B4CE1CD" w14:textId="77777777" w:rsidR="00523BEF" w:rsidRPr="00ED6749" w:rsidRDefault="00523BEF"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07</w:t>
            </w:r>
          </w:p>
        </w:tc>
        <w:tc>
          <w:tcPr>
            <w:tcW w:w="900" w:type="dxa"/>
            <w:shd w:val="clear" w:color="auto" w:fill="auto"/>
            <w:vAlign w:val="center"/>
            <w:hideMark/>
          </w:tcPr>
          <w:p w14:paraId="0B4CE1CE" w14:textId="77777777" w:rsidR="00523BEF" w:rsidRPr="00ED6749" w:rsidRDefault="00523BEF"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45,843</w:t>
            </w:r>
          </w:p>
        </w:tc>
        <w:tc>
          <w:tcPr>
            <w:tcW w:w="900" w:type="dxa"/>
            <w:shd w:val="clear" w:color="auto" w:fill="auto"/>
            <w:vAlign w:val="center"/>
            <w:hideMark/>
          </w:tcPr>
          <w:p w14:paraId="0B4CE1CF" w14:textId="77777777" w:rsidR="00523BEF" w:rsidRPr="00ED6749" w:rsidRDefault="00523BEF"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47,372</w:t>
            </w:r>
          </w:p>
        </w:tc>
        <w:tc>
          <w:tcPr>
            <w:tcW w:w="900" w:type="dxa"/>
            <w:shd w:val="clear" w:color="auto" w:fill="auto"/>
            <w:vAlign w:val="center"/>
            <w:hideMark/>
          </w:tcPr>
          <w:p w14:paraId="0B4CE1D0" w14:textId="77777777" w:rsidR="00523BEF" w:rsidRPr="00ED6749" w:rsidRDefault="00523BEF"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48,900</w:t>
            </w:r>
          </w:p>
        </w:tc>
        <w:tc>
          <w:tcPr>
            <w:tcW w:w="900" w:type="dxa"/>
            <w:shd w:val="clear" w:color="auto" w:fill="A6A6A6" w:themeFill="background1" w:themeFillShade="A6"/>
            <w:vAlign w:val="center"/>
            <w:hideMark/>
          </w:tcPr>
          <w:p w14:paraId="0B4CE1D1" w14:textId="77777777" w:rsidR="00523BEF" w:rsidRPr="00ED6749" w:rsidRDefault="00523BEF"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50,429</w:t>
            </w:r>
          </w:p>
        </w:tc>
        <w:tc>
          <w:tcPr>
            <w:tcW w:w="900" w:type="dxa"/>
            <w:shd w:val="clear" w:color="auto" w:fill="FFFF00"/>
            <w:vAlign w:val="center"/>
            <w:hideMark/>
          </w:tcPr>
          <w:p w14:paraId="0B4CE1D2" w14:textId="77777777" w:rsidR="00523BEF" w:rsidRPr="00ED6749" w:rsidRDefault="00523BEF"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51,957</w:t>
            </w:r>
          </w:p>
        </w:tc>
        <w:tc>
          <w:tcPr>
            <w:tcW w:w="900" w:type="dxa"/>
            <w:shd w:val="clear" w:color="auto" w:fill="auto"/>
            <w:vAlign w:val="center"/>
            <w:hideMark/>
          </w:tcPr>
          <w:p w14:paraId="0B4CE1D3" w14:textId="77777777" w:rsidR="00523BEF" w:rsidRPr="00ED6749" w:rsidRDefault="00523BEF"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53,486</w:t>
            </w:r>
          </w:p>
        </w:tc>
        <w:tc>
          <w:tcPr>
            <w:tcW w:w="900" w:type="dxa"/>
            <w:shd w:val="clear" w:color="auto" w:fill="auto"/>
            <w:vAlign w:val="center"/>
            <w:hideMark/>
          </w:tcPr>
          <w:p w14:paraId="0B4CE1D4" w14:textId="77777777" w:rsidR="00523BEF" w:rsidRPr="00ED6749" w:rsidRDefault="00523BEF"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55,014</w:t>
            </w:r>
          </w:p>
        </w:tc>
        <w:tc>
          <w:tcPr>
            <w:tcW w:w="900" w:type="dxa"/>
            <w:shd w:val="clear" w:color="auto" w:fill="auto"/>
            <w:vAlign w:val="center"/>
            <w:hideMark/>
          </w:tcPr>
          <w:p w14:paraId="0B4CE1D5" w14:textId="77777777" w:rsidR="00523BEF" w:rsidRPr="00ED6749" w:rsidRDefault="00523BEF"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56,543</w:t>
            </w:r>
          </w:p>
        </w:tc>
        <w:tc>
          <w:tcPr>
            <w:tcW w:w="900" w:type="dxa"/>
            <w:shd w:val="clear" w:color="auto" w:fill="auto"/>
            <w:vAlign w:val="center"/>
            <w:hideMark/>
          </w:tcPr>
          <w:p w14:paraId="0B4CE1D6" w14:textId="77777777" w:rsidR="00523BEF" w:rsidRPr="00ED6749" w:rsidRDefault="00523BEF"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58,072</w:t>
            </w:r>
          </w:p>
        </w:tc>
        <w:tc>
          <w:tcPr>
            <w:tcW w:w="1080" w:type="dxa"/>
            <w:shd w:val="clear" w:color="auto" w:fill="auto"/>
            <w:vAlign w:val="center"/>
            <w:hideMark/>
          </w:tcPr>
          <w:p w14:paraId="0B4CE1D7" w14:textId="77777777" w:rsidR="00523BEF" w:rsidRPr="00ED6749" w:rsidRDefault="00523BEF"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59,600</w:t>
            </w:r>
          </w:p>
        </w:tc>
      </w:tr>
      <w:tr w:rsidR="00523BEF" w:rsidRPr="00DC7F90" w14:paraId="0B4CE1E5" w14:textId="77777777" w:rsidTr="00523BEF">
        <w:tc>
          <w:tcPr>
            <w:tcW w:w="720" w:type="dxa"/>
          </w:tcPr>
          <w:p w14:paraId="0B4CE1D9" w14:textId="77777777" w:rsidR="00523BEF" w:rsidRPr="00ED6749" w:rsidRDefault="00523BEF" w:rsidP="004757E5">
            <w:pPr>
              <w:jc w:val="center"/>
              <w:rPr>
                <w:rFonts w:ascii="Calibri" w:hAnsi="Calibri" w:cs="Calibri"/>
                <w:b/>
                <w:bCs/>
                <w:color w:val="000000" w:themeColor="text1"/>
                <w:szCs w:val="24"/>
              </w:rPr>
            </w:pPr>
            <w:r w:rsidRPr="00ED6749">
              <w:rPr>
                <w:rFonts w:ascii="Calibri" w:hAnsi="Calibri" w:cs="Calibri"/>
                <w:b/>
                <w:bCs/>
                <w:color w:val="000000" w:themeColor="text1"/>
                <w:szCs w:val="24"/>
              </w:rPr>
              <w:t>0256</w:t>
            </w:r>
          </w:p>
        </w:tc>
        <w:tc>
          <w:tcPr>
            <w:tcW w:w="540" w:type="dxa"/>
            <w:vAlign w:val="center"/>
          </w:tcPr>
          <w:p w14:paraId="0B4CE1DA" w14:textId="77777777" w:rsidR="00523BEF" w:rsidRPr="00ED6749" w:rsidRDefault="00523BEF"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07</w:t>
            </w:r>
          </w:p>
        </w:tc>
        <w:tc>
          <w:tcPr>
            <w:tcW w:w="900" w:type="dxa"/>
            <w:shd w:val="clear" w:color="auto" w:fill="auto"/>
            <w:vAlign w:val="center"/>
          </w:tcPr>
          <w:p w14:paraId="0B4CE1DB" w14:textId="77777777" w:rsidR="00523BEF" w:rsidRPr="00ED6749" w:rsidRDefault="00523BEF"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45,970</w:t>
            </w:r>
          </w:p>
        </w:tc>
        <w:tc>
          <w:tcPr>
            <w:tcW w:w="900" w:type="dxa"/>
            <w:shd w:val="clear" w:color="auto" w:fill="auto"/>
            <w:vAlign w:val="center"/>
          </w:tcPr>
          <w:p w14:paraId="0B4CE1DC" w14:textId="77777777" w:rsidR="00523BEF" w:rsidRPr="00ED6749" w:rsidRDefault="00523BEF"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47,149</w:t>
            </w:r>
          </w:p>
        </w:tc>
        <w:tc>
          <w:tcPr>
            <w:tcW w:w="900" w:type="dxa"/>
            <w:shd w:val="clear" w:color="auto" w:fill="auto"/>
            <w:vAlign w:val="center"/>
          </w:tcPr>
          <w:p w14:paraId="0B4CE1DD" w14:textId="77777777" w:rsidR="00523BEF" w:rsidRPr="00ED6749" w:rsidRDefault="00523BEF"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48,328</w:t>
            </w:r>
          </w:p>
        </w:tc>
        <w:tc>
          <w:tcPr>
            <w:tcW w:w="900" w:type="dxa"/>
            <w:shd w:val="clear" w:color="auto" w:fill="auto"/>
            <w:vAlign w:val="center"/>
          </w:tcPr>
          <w:p w14:paraId="0B4CE1DE" w14:textId="77777777" w:rsidR="00523BEF" w:rsidRPr="00ED6749" w:rsidRDefault="00523BEF"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49,507</w:t>
            </w:r>
          </w:p>
        </w:tc>
        <w:tc>
          <w:tcPr>
            <w:tcW w:w="900" w:type="dxa"/>
            <w:shd w:val="clear" w:color="auto" w:fill="A6A6A6" w:themeFill="background1" w:themeFillShade="A6"/>
            <w:vAlign w:val="center"/>
          </w:tcPr>
          <w:p w14:paraId="0B4CE1DF" w14:textId="77777777" w:rsidR="00523BEF" w:rsidRPr="00ED6749" w:rsidRDefault="00523BEF"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50,686</w:t>
            </w:r>
          </w:p>
        </w:tc>
        <w:tc>
          <w:tcPr>
            <w:tcW w:w="900" w:type="dxa"/>
            <w:shd w:val="clear" w:color="auto" w:fill="FFFF00"/>
            <w:vAlign w:val="center"/>
          </w:tcPr>
          <w:p w14:paraId="0B4CE1E0" w14:textId="77777777" w:rsidR="00523BEF" w:rsidRPr="00ED6749" w:rsidRDefault="00523BEF"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51,865</w:t>
            </w:r>
          </w:p>
        </w:tc>
        <w:tc>
          <w:tcPr>
            <w:tcW w:w="900" w:type="dxa"/>
            <w:shd w:val="clear" w:color="auto" w:fill="auto"/>
            <w:vAlign w:val="center"/>
          </w:tcPr>
          <w:p w14:paraId="0B4CE1E1" w14:textId="77777777" w:rsidR="00523BEF" w:rsidRPr="00ED6749" w:rsidRDefault="00523BEF"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53,044</w:t>
            </w:r>
          </w:p>
        </w:tc>
        <w:tc>
          <w:tcPr>
            <w:tcW w:w="900" w:type="dxa"/>
            <w:shd w:val="clear" w:color="auto" w:fill="auto"/>
            <w:vAlign w:val="center"/>
          </w:tcPr>
          <w:p w14:paraId="0B4CE1E2" w14:textId="77777777" w:rsidR="00523BEF" w:rsidRPr="00ED6749" w:rsidRDefault="00523BEF"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54,223</w:t>
            </w:r>
          </w:p>
        </w:tc>
        <w:tc>
          <w:tcPr>
            <w:tcW w:w="900" w:type="dxa"/>
            <w:shd w:val="clear" w:color="auto" w:fill="auto"/>
            <w:vAlign w:val="center"/>
          </w:tcPr>
          <w:p w14:paraId="0B4CE1E3" w14:textId="77777777" w:rsidR="00523BEF" w:rsidRPr="00ED6749" w:rsidRDefault="00523BEF"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55,402</w:t>
            </w:r>
          </w:p>
        </w:tc>
        <w:tc>
          <w:tcPr>
            <w:tcW w:w="1080" w:type="dxa"/>
            <w:shd w:val="clear" w:color="auto" w:fill="auto"/>
            <w:vAlign w:val="center"/>
          </w:tcPr>
          <w:p w14:paraId="0B4CE1E4" w14:textId="77777777" w:rsidR="00523BEF" w:rsidRPr="00ED6749" w:rsidRDefault="00523BEF" w:rsidP="004757E5">
            <w:pPr>
              <w:jc w:val="center"/>
              <w:rPr>
                <w:rFonts w:ascii="Calibri" w:hAnsi="Calibri" w:cs="Calibri"/>
                <w:bCs/>
                <w:color w:val="000000" w:themeColor="text1"/>
                <w:szCs w:val="24"/>
              </w:rPr>
            </w:pPr>
            <w:r w:rsidRPr="00ED6749">
              <w:rPr>
                <w:rFonts w:ascii="Calibri" w:hAnsi="Calibri" w:cs="Calibri"/>
                <w:bCs/>
                <w:color w:val="000000" w:themeColor="text1"/>
                <w:szCs w:val="24"/>
              </w:rPr>
              <w:t>56,581</w:t>
            </w:r>
          </w:p>
        </w:tc>
      </w:tr>
    </w:tbl>
    <w:p w14:paraId="0B4CE1E6" w14:textId="06517668" w:rsidR="00007D76" w:rsidRPr="00926AD5" w:rsidRDefault="004A3C93" w:rsidP="00926AD5">
      <w:pPr>
        <w:pStyle w:val="Heading4"/>
      </w:pPr>
      <w:r w:rsidRPr="00926AD5">
        <w:t xml:space="preserve">Ex. </w:t>
      </w:r>
      <w:r w:rsidR="00007D76" w:rsidRPr="00926AD5">
        <w:t>1</w:t>
      </w:r>
      <w:r w:rsidR="00604945">
        <w:t>4</w:t>
      </w:r>
      <w:r w:rsidR="00007D76" w:rsidRPr="00926AD5">
        <w:t xml:space="preserve"> Worksheet</w:t>
      </w:r>
    </w:p>
    <w:tbl>
      <w:tblPr>
        <w:tblStyle w:val="TableGrid"/>
        <w:tblW w:w="10710" w:type="dxa"/>
        <w:tblInd w:w="-365" w:type="dxa"/>
        <w:tblLook w:val="04A0" w:firstRow="1" w:lastRow="0" w:firstColumn="1" w:lastColumn="0" w:noHBand="0" w:noVBand="1"/>
        <w:tblCaption w:val="Worksheet"/>
        <w:tblDescription w:val="Worksheet"/>
      </w:tblPr>
      <w:tblGrid>
        <w:gridCol w:w="1094"/>
        <w:gridCol w:w="9616"/>
      </w:tblGrid>
      <w:tr w:rsidR="00007D76" w:rsidRPr="00F40ACC" w14:paraId="0B4CE1EC" w14:textId="77777777" w:rsidTr="00926AD5">
        <w:trPr>
          <w:tblHeader/>
        </w:trPr>
        <w:tc>
          <w:tcPr>
            <w:tcW w:w="1094" w:type="dxa"/>
            <w:shd w:val="clear" w:color="auto" w:fill="D9D9D9" w:themeFill="background1" w:themeFillShade="D9"/>
          </w:tcPr>
          <w:p w14:paraId="0B4CE1E7" w14:textId="0848CF89" w:rsidR="00007D76" w:rsidRPr="00F40ACC" w:rsidRDefault="00926AD5" w:rsidP="004A3C93">
            <w:pPr>
              <w:spacing w:after="120"/>
              <w:jc w:val="center"/>
              <w:rPr>
                <w:color w:val="000000" w:themeColor="text1"/>
              </w:rPr>
            </w:pPr>
            <w:r>
              <w:rPr>
                <w:noProof/>
                <w:color w:val="000000" w:themeColor="text1"/>
              </w:rPr>
              <w:t>Steps</w:t>
            </w:r>
          </w:p>
        </w:tc>
        <w:tc>
          <w:tcPr>
            <w:tcW w:w="9616" w:type="dxa"/>
            <w:shd w:val="clear" w:color="auto" w:fill="D9D9D9" w:themeFill="background1" w:themeFillShade="D9"/>
          </w:tcPr>
          <w:p w14:paraId="0B4CE1E8" w14:textId="77777777" w:rsidR="00007D76" w:rsidRDefault="00007D76" w:rsidP="004A3C93">
            <w:pPr>
              <w:autoSpaceDE w:val="0"/>
              <w:autoSpaceDN w:val="0"/>
              <w:adjustRightInd w:val="0"/>
              <w:spacing w:after="120"/>
              <w:jc w:val="center"/>
              <w:rPr>
                <w:b/>
                <w:bCs/>
                <w:color w:val="000000"/>
                <w:sz w:val="32"/>
                <w:szCs w:val="28"/>
              </w:rPr>
            </w:pPr>
            <w:r w:rsidRPr="00D92421">
              <w:rPr>
                <w:b/>
                <w:bCs/>
                <w:color w:val="000000"/>
                <w:sz w:val="32"/>
                <w:szCs w:val="28"/>
              </w:rPr>
              <w:t>Promotion Worksheet</w:t>
            </w:r>
          </w:p>
          <w:p w14:paraId="0B4CE1E9" w14:textId="77777777" w:rsidR="00007D76" w:rsidRPr="00D0584C" w:rsidRDefault="00007D76" w:rsidP="004A3C93">
            <w:pPr>
              <w:autoSpaceDE w:val="0"/>
              <w:autoSpaceDN w:val="0"/>
              <w:adjustRightInd w:val="0"/>
              <w:spacing w:after="120"/>
              <w:jc w:val="center"/>
              <w:rPr>
                <w:b/>
                <w:bCs/>
                <w:sz w:val="32"/>
                <w:szCs w:val="21"/>
              </w:rPr>
            </w:pPr>
            <w:r w:rsidRPr="00D0584C">
              <w:rPr>
                <w:b/>
                <w:bCs/>
                <w:sz w:val="32"/>
                <w:szCs w:val="21"/>
              </w:rPr>
              <w:t>Hybrid Ranges</w:t>
            </w:r>
          </w:p>
          <w:p w14:paraId="0B4CE1EA" w14:textId="77777777" w:rsidR="00581BDD" w:rsidRPr="00B87C3B" w:rsidRDefault="00007D76" w:rsidP="004A3C93">
            <w:pPr>
              <w:autoSpaceDE w:val="0"/>
              <w:autoSpaceDN w:val="0"/>
              <w:adjustRightInd w:val="0"/>
              <w:spacing w:after="120"/>
              <w:rPr>
                <w:rFonts w:cs="Arial"/>
                <w:bCs/>
                <w:i/>
                <w:szCs w:val="21"/>
              </w:rPr>
            </w:pPr>
            <w:r w:rsidRPr="00B87C3B">
              <w:rPr>
                <w:rFonts w:cs="Arial"/>
                <w:bCs/>
                <w:i/>
                <w:szCs w:val="21"/>
              </w:rPr>
              <w:t>Use this worksheet when the dollar amount for some of the steps is higher on the special rate table and higher for the rest of the steps on the locality table.</w:t>
            </w:r>
            <w:r w:rsidR="00581BDD" w:rsidRPr="00B87C3B">
              <w:rPr>
                <w:rFonts w:cs="Arial"/>
                <w:bCs/>
                <w:i/>
                <w:szCs w:val="21"/>
              </w:rPr>
              <w:t xml:space="preserve"> </w:t>
            </w:r>
          </w:p>
          <w:p w14:paraId="0B4CE1EB" w14:textId="77777777" w:rsidR="00007D76" w:rsidRPr="00F31212" w:rsidRDefault="00581BDD" w:rsidP="004A3C93">
            <w:pPr>
              <w:autoSpaceDE w:val="0"/>
              <w:autoSpaceDN w:val="0"/>
              <w:adjustRightInd w:val="0"/>
              <w:spacing w:after="120"/>
              <w:rPr>
                <w:rFonts w:cs="Arial"/>
                <w:i/>
                <w:color w:val="000000" w:themeColor="text1"/>
              </w:rPr>
            </w:pPr>
            <w:r w:rsidRPr="00B87C3B">
              <w:rPr>
                <w:rFonts w:cs="Arial"/>
                <w:bCs/>
                <w:i/>
                <w:szCs w:val="21"/>
              </w:rPr>
              <w:t xml:space="preserve">Use the Alternate Method Worksheet if going from (1) a locality to special rate; (2) special rate to different special rate; or (3) special rate to locality, </w:t>
            </w:r>
            <w:r w:rsidRPr="00B87C3B">
              <w:rPr>
                <w:rFonts w:cs="Arial"/>
                <w:b/>
                <w:bCs/>
                <w:i/>
                <w:szCs w:val="21"/>
              </w:rPr>
              <w:t>based upon a change in the series</w:t>
            </w:r>
            <w:r w:rsidRPr="00B87C3B">
              <w:rPr>
                <w:rFonts w:cs="Arial"/>
                <w:bCs/>
                <w:i/>
                <w:szCs w:val="21"/>
              </w:rPr>
              <w:t>.</w:t>
            </w:r>
          </w:p>
        </w:tc>
      </w:tr>
      <w:tr w:rsidR="00007D76" w:rsidRPr="00F40ACC" w14:paraId="0B4CE1EF" w14:textId="77777777" w:rsidTr="003F71D1">
        <w:tc>
          <w:tcPr>
            <w:tcW w:w="1094" w:type="dxa"/>
          </w:tcPr>
          <w:p w14:paraId="0B4CE1ED" w14:textId="77777777" w:rsidR="00007D76" w:rsidRPr="00F40ACC" w:rsidRDefault="00007D76" w:rsidP="004A3C93">
            <w:pPr>
              <w:spacing w:after="120"/>
              <w:rPr>
                <w:b/>
                <w:color w:val="000000" w:themeColor="text1"/>
              </w:rPr>
            </w:pPr>
            <w:r>
              <w:rPr>
                <w:b/>
                <w:color w:val="000000" w:themeColor="text1"/>
              </w:rPr>
              <w:t>Current Salary</w:t>
            </w:r>
          </w:p>
        </w:tc>
        <w:tc>
          <w:tcPr>
            <w:tcW w:w="9616" w:type="dxa"/>
          </w:tcPr>
          <w:p w14:paraId="0B4CE1EE" w14:textId="77777777" w:rsidR="00007D76" w:rsidRPr="00B87C3B" w:rsidRDefault="00007D76" w:rsidP="003F637E">
            <w:pPr>
              <w:autoSpaceDE w:val="0"/>
              <w:autoSpaceDN w:val="0"/>
              <w:adjustRightInd w:val="0"/>
              <w:spacing w:after="120"/>
              <w:ind w:left="720"/>
              <w:rPr>
                <w:szCs w:val="24"/>
              </w:rPr>
            </w:pPr>
            <w:r w:rsidRPr="00B87C3B">
              <w:rPr>
                <w:szCs w:val="24"/>
              </w:rPr>
              <w:t xml:space="preserve">Pay Table: </w:t>
            </w:r>
            <w:r w:rsidR="005F500C" w:rsidRPr="00B87C3B">
              <w:rPr>
                <w:b/>
                <w:szCs w:val="24"/>
              </w:rPr>
              <w:t>LA</w:t>
            </w:r>
            <w:r w:rsidRPr="00B87C3B">
              <w:rPr>
                <w:szCs w:val="24"/>
              </w:rPr>
              <w:t xml:space="preserve"> Series: </w:t>
            </w:r>
            <w:r w:rsidRPr="00B87C3B">
              <w:rPr>
                <w:b/>
                <w:szCs w:val="24"/>
              </w:rPr>
              <w:t>0462</w:t>
            </w:r>
            <w:r w:rsidRPr="00B87C3B">
              <w:rPr>
                <w:szCs w:val="24"/>
              </w:rPr>
              <w:t xml:space="preserve"> Grade: </w:t>
            </w:r>
            <w:r w:rsidRPr="00B87C3B">
              <w:rPr>
                <w:b/>
                <w:szCs w:val="24"/>
              </w:rPr>
              <w:t>06</w:t>
            </w:r>
            <w:r w:rsidRPr="00B87C3B">
              <w:rPr>
                <w:szCs w:val="24"/>
              </w:rPr>
              <w:t xml:space="preserve"> Step: </w:t>
            </w:r>
            <w:r w:rsidRPr="00B87C3B">
              <w:rPr>
                <w:b/>
                <w:szCs w:val="24"/>
              </w:rPr>
              <w:t>6</w:t>
            </w:r>
            <w:r w:rsidRPr="00B87C3B">
              <w:rPr>
                <w:szCs w:val="24"/>
              </w:rPr>
              <w:t xml:space="preserve"> Salary: </w:t>
            </w:r>
            <w:r w:rsidRPr="00B87C3B">
              <w:rPr>
                <w:b/>
                <w:szCs w:val="24"/>
              </w:rPr>
              <w:t>$</w:t>
            </w:r>
            <w:r w:rsidR="005F500C" w:rsidRPr="00B87C3B">
              <w:rPr>
                <w:b/>
                <w:szCs w:val="24"/>
              </w:rPr>
              <w:t>48,131</w:t>
            </w:r>
          </w:p>
        </w:tc>
      </w:tr>
      <w:tr w:rsidR="00007D76" w:rsidRPr="00F40ACC" w14:paraId="0B4CE1F4" w14:textId="77777777" w:rsidTr="003F71D1">
        <w:tc>
          <w:tcPr>
            <w:tcW w:w="1094" w:type="dxa"/>
          </w:tcPr>
          <w:p w14:paraId="0B4CE1F0" w14:textId="77777777" w:rsidR="00007D76" w:rsidRPr="00F40ACC" w:rsidRDefault="00007D76" w:rsidP="004A3C93">
            <w:pPr>
              <w:spacing w:after="120"/>
              <w:rPr>
                <w:b/>
                <w:color w:val="000000" w:themeColor="text1"/>
              </w:rPr>
            </w:pPr>
            <w:r w:rsidRPr="00F40ACC">
              <w:rPr>
                <w:b/>
                <w:color w:val="000000" w:themeColor="text1"/>
              </w:rPr>
              <w:t xml:space="preserve">Step </w:t>
            </w:r>
            <w:r>
              <w:rPr>
                <w:b/>
                <w:color w:val="000000" w:themeColor="text1"/>
              </w:rPr>
              <w:t>A</w:t>
            </w:r>
          </w:p>
        </w:tc>
        <w:tc>
          <w:tcPr>
            <w:tcW w:w="9616" w:type="dxa"/>
          </w:tcPr>
          <w:p w14:paraId="0B4CE1F1" w14:textId="77777777" w:rsidR="00007D76" w:rsidRPr="00B87C3B" w:rsidRDefault="00007D76" w:rsidP="004A3C93">
            <w:pPr>
              <w:autoSpaceDE w:val="0"/>
              <w:autoSpaceDN w:val="0"/>
              <w:adjustRightInd w:val="0"/>
              <w:spacing w:after="120"/>
              <w:rPr>
                <w:szCs w:val="24"/>
              </w:rPr>
            </w:pPr>
            <w:r w:rsidRPr="00B87C3B">
              <w:rPr>
                <w:b/>
                <w:bCs/>
                <w:color w:val="000000" w:themeColor="text1"/>
                <w:szCs w:val="24"/>
              </w:rPr>
              <w:t>Geographic Conversion and Simultaneous Pay Actions.</w:t>
            </w:r>
            <w:r w:rsidR="00DD0E3E" w:rsidRPr="00B87C3B">
              <w:rPr>
                <w:b/>
                <w:bCs/>
                <w:color w:val="000000" w:themeColor="text1"/>
                <w:szCs w:val="24"/>
              </w:rPr>
              <w:t xml:space="preserve"> </w:t>
            </w:r>
            <w:r w:rsidRPr="00B87C3B">
              <w:rPr>
                <w:szCs w:val="24"/>
              </w:rPr>
              <w:t xml:space="preserve">N/A: </w:t>
            </w:r>
            <w:r w:rsidRPr="00B87C3B">
              <w:rPr>
                <w:b/>
                <w:szCs w:val="24"/>
              </w:rPr>
              <w:t>X</w:t>
            </w:r>
          </w:p>
          <w:p w14:paraId="0B4CE1F2" w14:textId="77777777" w:rsidR="002A2225" w:rsidRPr="00B87C3B" w:rsidRDefault="002A2225" w:rsidP="004A3C93">
            <w:pPr>
              <w:autoSpaceDE w:val="0"/>
              <w:autoSpaceDN w:val="0"/>
              <w:adjustRightInd w:val="0"/>
              <w:spacing w:after="120"/>
              <w:ind w:left="720"/>
              <w:rPr>
                <w:szCs w:val="24"/>
              </w:rPr>
            </w:pPr>
            <w:r w:rsidRPr="00B87C3B">
              <w:rPr>
                <w:szCs w:val="24"/>
              </w:rPr>
              <w:t xml:space="preserve">From: Pay </w:t>
            </w:r>
            <w:proofErr w:type="gramStart"/>
            <w:r w:rsidRPr="00B87C3B">
              <w:rPr>
                <w:szCs w:val="24"/>
              </w:rPr>
              <w:t>Table:_</w:t>
            </w:r>
            <w:proofErr w:type="gramEnd"/>
            <w:r w:rsidRPr="00B87C3B">
              <w:rPr>
                <w:szCs w:val="24"/>
              </w:rPr>
              <w:t>___ Grade: ____ Step: ____ Salary:$_______</w:t>
            </w:r>
          </w:p>
          <w:p w14:paraId="0B4CE1F3" w14:textId="77777777" w:rsidR="00007D76" w:rsidRPr="00B87C3B" w:rsidRDefault="002A2225" w:rsidP="003F637E">
            <w:pPr>
              <w:autoSpaceDE w:val="0"/>
              <w:autoSpaceDN w:val="0"/>
              <w:adjustRightInd w:val="0"/>
              <w:spacing w:after="120"/>
              <w:ind w:left="720"/>
              <w:rPr>
                <w:szCs w:val="24"/>
              </w:rPr>
            </w:pPr>
            <w:r w:rsidRPr="00B87C3B">
              <w:rPr>
                <w:szCs w:val="24"/>
              </w:rPr>
              <w:t xml:space="preserve">To: Pay </w:t>
            </w:r>
            <w:proofErr w:type="gramStart"/>
            <w:r w:rsidRPr="00B87C3B">
              <w:rPr>
                <w:szCs w:val="24"/>
              </w:rPr>
              <w:t>Table:_</w:t>
            </w:r>
            <w:proofErr w:type="gramEnd"/>
            <w:r w:rsidRPr="00B87C3B">
              <w:rPr>
                <w:szCs w:val="24"/>
              </w:rPr>
              <w:t>___ Grade: ____ Step: ____ Salary:$_______</w:t>
            </w:r>
          </w:p>
        </w:tc>
      </w:tr>
      <w:tr w:rsidR="00007D76" w:rsidRPr="00F40ACC" w14:paraId="0B4CE1F9" w14:textId="77777777" w:rsidTr="003F71D1">
        <w:tc>
          <w:tcPr>
            <w:tcW w:w="1094" w:type="dxa"/>
          </w:tcPr>
          <w:p w14:paraId="0B4CE1F5" w14:textId="77777777" w:rsidR="00007D76" w:rsidRPr="00F40ACC" w:rsidRDefault="00007D76" w:rsidP="004A3C93">
            <w:pPr>
              <w:spacing w:after="120"/>
              <w:rPr>
                <w:b/>
                <w:color w:val="000000" w:themeColor="text1"/>
              </w:rPr>
            </w:pPr>
            <w:r w:rsidRPr="00F40ACC">
              <w:rPr>
                <w:b/>
                <w:color w:val="000000" w:themeColor="text1"/>
              </w:rPr>
              <w:t xml:space="preserve">Step </w:t>
            </w:r>
            <w:r>
              <w:rPr>
                <w:b/>
                <w:color w:val="000000" w:themeColor="text1"/>
              </w:rPr>
              <w:t>B</w:t>
            </w:r>
          </w:p>
        </w:tc>
        <w:tc>
          <w:tcPr>
            <w:tcW w:w="9616" w:type="dxa"/>
          </w:tcPr>
          <w:p w14:paraId="0B4CE1F6" w14:textId="77777777" w:rsidR="00007D76" w:rsidRPr="00604945" w:rsidRDefault="00007D76" w:rsidP="004A3C93">
            <w:pPr>
              <w:autoSpaceDE w:val="0"/>
              <w:autoSpaceDN w:val="0"/>
              <w:adjustRightInd w:val="0"/>
              <w:spacing w:after="120"/>
              <w:rPr>
                <w:color w:val="000000" w:themeColor="text1"/>
                <w:szCs w:val="24"/>
              </w:rPr>
            </w:pPr>
            <w:r w:rsidRPr="00604945">
              <w:rPr>
                <w:b/>
                <w:bCs/>
                <w:color w:val="000000" w:themeColor="text1"/>
                <w:szCs w:val="24"/>
              </w:rPr>
              <w:t xml:space="preserve">Apply the Two-Step Promotion Rule. </w:t>
            </w:r>
            <w:r w:rsidRPr="00604945">
              <w:rPr>
                <w:szCs w:val="24"/>
              </w:rPr>
              <w:t xml:space="preserve">Use the Base Table and increase the employee’s current step by two within-grade increases. </w:t>
            </w:r>
          </w:p>
          <w:p w14:paraId="0B4CE1F7" w14:textId="77777777" w:rsidR="00007D76" w:rsidRPr="00604945" w:rsidRDefault="00007D76" w:rsidP="004A3C93">
            <w:pPr>
              <w:autoSpaceDE w:val="0"/>
              <w:autoSpaceDN w:val="0"/>
              <w:adjustRightInd w:val="0"/>
              <w:spacing w:after="120"/>
              <w:ind w:left="720"/>
              <w:rPr>
                <w:szCs w:val="24"/>
              </w:rPr>
            </w:pPr>
            <w:r w:rsidRPr="00604945">
              <w:rPr>
                <w:szCs w:val="24"/>
              </w:rPr>
              <w:t xml:space="preserve">Grade: </w:t>
            </w:r>
            <w:r w:rsidRPr="00604945">
              <w:rPr>
                <w:b/>
                <w:szCs w:val="24"/>
              </w:rPr>
              <w:t>06</w:t>
            </w:r>
            <w:r w:rsidRPr="00604945">
              <w:rPr>
                <w:szCs w:val="24"/>
              </w:rPr>
              <w:t xml:space="preserve"> Step: </w:t>
            </w:r>
            <w:r w:rsidRPr="00604945">
              <w:rPr>
                <w:b/>
                <w:szCs w:val="24"/>
              </w:rPr>
              <w:t>6</w:t>
            </w:r>
            <w:r w:rsidRPr="00604945">
              <w:rPr>
                <w:szCs w:val="24"/>
              </w:rPr>
              <w:t xml:space="preserve"> </w:t>
            </w:r>
            <w:r w:rsidRPr="00604945">
              <w:rPr>
                <w:i/>
                <w:szCs w:val="24"/>
              </w:rPr>
              <w:t>+ 2 steps</w:t>
            </w:r>
            <w:r w:rsidRPr="00604945">
              <w:rPr>
                <w:szCs w:val="24"/>
              </w:rPr>
              <w:t xml:space="preserve"> = Grade: </w:t>
            </w:r>
            <w:r w:rsidRPr="00604945">
              <w:rPr>
                <w:b/>
                <w:szCs w:val="24"/>
              </w:rPr>
              <w:t>06</w:t>
            </w:r>
            <w:r w:rsidRPr="00604945">
              <w:rPr>
                <w:szCs w:val="24"/>
              </w:rPr>
              <w:t xml:space="preserve"> Step: </w:t>
            </w:r>
            <w:r w:rsidRPr="00604945">
              <w:rPr>
                <w:b/>
                <w:szCs w:val="24"/>
              </w:rPr>
              <w:t>8</w:t>
            </w:r>
          </w:p>
          <w:p w14:paraId="0B4CE1F8" w14:textId="77777777" w:rsidR="00007D76" w:rsidRPr="00604945" w:rsidRDefault="00007D76" w:rsidP="004A3C93">
            <w:pPr>
              <w:pStyle w:val="ListParagraph"/>
              <w:spacing w:after="120"/>
              <w:ind w:left="0"/>
              <w:contextualSpacing w:val="0"/>
              <w:rPr>
                <w:color w:val="000000" w:themeColor="text1"/>
                <w:szCs w:val="24"/>
              </w:rPr>
            </w:pPr>
            <w:r w:rsidRPr="00604945">
              <w:rPr>
                <w:i/>
                <w:color w:val="000000"/>
                <w:szCs w:val="24"/>
              </w:rPr>
              <w:t xml:space="preserve">If higher than step 10 then </w:t>
            </w:r>
            <w:proofErr w:type="gramStart"/>
            <w:r w:rsidRPr="00604945">
              <w:rPr>
                <w:i/>
                <w:color w:val="000000"/>
                <w:szCs w:val="24"/>
              </w:rPr>
              <w:t>stop</w:t>
            </w:r>
            <w:proofErr w:type="gramEnd"/>
            <w:r w:rsidRPr="00604945">
              <w:rPr>
                <w:i/>
                <w:color w:val="000000"/>
                <w:szCs w:val="24"/>
              </w:rPr>
              <w:t xml:space="preserve"> and use the “Promotion from Step 9 or 10 Worksheet”</w:t>
            </w:r>
            <w:r w:rsidRPr="00604945">
              <w:rPr>
                <w:color w:val="000000"/>
                <w:szCs w:val="24"/>
              </w:rPr>
              <w:t>.</w:t>
            </w:r>
          </w:p>
        </w:tc>
      </w:tr>
      <w:tr w:rsidR="00007D76" w:rsidRPr="00F40ACC" w14:paraId="0B4CE200" w14:textId="77777777" w:rsidTr="003F71D1">
        <w:tc>
          <w:tcPr>
            <w:tcW w:w="1094" w:type="dxa"/>
          </w:tcPr>
          <w:p w14:paraId="0B4CE1FA" w14:textId="77777777" w:rsidR="00007D76" w:rsidRPr="00F31212" w:rsidRDefault="00007D76" w:rsidP="004A3C93">
            <w:pPr>
              <w:spacing w:after="120"/>
              <w:rPr>
                <w:b/>
                <w:color w:val="000000" w:themeColor="text1"/>
                <w:szCs w:val="24"/>
              </w:rPr>
            </w:pPr>
            <w:r w:rsidRPr="00F31212">
              <w:rPr>
                <w:b/>
                <w:color w:val="000000" w:themeColor="text1"/>
                <w:szCs w:val="24"/>
              </w:rPr>
              <w:t>Step C</w:t>
            </w:r>
          </w:p>
        </w:tc>
        <w:tc>
          <w:tcPr>
            <w:tcW w:w="9616" w:type="dxa"/>
          </w:tcPr>
          <w:p w14:paraId="0B4CE1FB" w14:textId="77777777" w:rsidR="00007D76" w:rsidRPr="00B87C3B" w:rsidRDefault="00007D76" w:rsidP="004A3C93">
            <w:pPr>
              <w:spacing w:after="120"/>
              <w:rPr>
                <w:rFonts w:cs="Arial"/>
                <w:color w:val="000000" w:themeColor="text1"/>
                <w:szCs w:val="24"/>
              </w:rPr>
            </w:pPr>
            <w:r w:rsidRPr="00B87C3B">
              <w:rPr>
                <w:rFonts w:cs="Arial"/>
                <w:b/>
                <w:color w:val="000000" w:themeColor="text1"/>
                <w:szCs w:val="24"/>
              </w:rPr>
              <w:t>Promotion Entitlement.</w:t>
            </w:r>
            <w:r w:rsidRPr="00B87C3B">
              <w:rPr>
                <w:rFonts w:cs="Arial"/>
                <w:color w:val="000000" w:themeColor="text1"/>
                <w:szCs w:val="24"/>
              </w:rPr>
              <w:t xml:space="preserve"> </w:t>
            </w:r>
          </w:p>
          <w:p w14:paraId="0B4CE1FC" w14:textId="77777777" w:rsidR="00007D76" w:rsidRPr="00B87C3B" w:rsidRDefault="00007D76" w:rsidP="002927DD">
            <w:pPr>
              <w:pStyle w:val="ListParagraph"/>
              <w:numPr>
                <w:ilvl w:val="0"/>
                <w:numId w:val="155"/>
              </w:numPr>
              <w:spacing w:after="120"/>
              <w:contextualSpacing w:val="0"/>
              <w:rPr>
                <w:bCs/>
                <w:szCs w:val="24"/>
              </w:rPr>
            </w:pPr>
            <w:r w:rsidRPr="00B87C3B">
              <w:rPr>
                <w:bCs/>
                <w:szCs w:val="24"/>
              </w:rPr>
              <w:t xml:space="preserve">Find the </w:t>
            </w:r>
            <w:r w:rsidR="00581BDD" w:rsidRPr="00B87C3B">
              <w:rPr>
                <w:bCs/>
                <w:szCs w:val="24"/>
              </w:rPr>
              <w:t xml:space="preserve">locality table and </w:t>
            </w:r>
            <w:r w:rsidRPr="00B87C3B">
              <w:rPr>
                <w:bCs/>
                <w:szCs w:val="24"/>
              </w:rPr>
              <w:t xml:space="preserve">special rate table </w:t>
            </w:r>
            <w:r w:rsidR="00581BDD" w:rsidRPr="00B87C3B">
              <w:rPr>
                <w:bCs/>
                <w:szCs w:val="24"/>
              </w:rPr>
              <w:t xml:space="preserve">(if applicable) </w:t>
            </w:r>
            <w:r w:rsidRPr="00B87C3B">
              <w:rPr>
                <w:bCs/>
                <w:szCs w:val="24"/>
              </w:rPr>
              <w:t xml:space="preserve">that apply to the current position, at the new location (if applicable). </w:t>
            </w:r>
          </w:p>
          <w:p w14:paraId="0B4CE1FD" w14:textId="77777777" w:rsidR="00007D76" w:rsidRPr="00B87C3B" w:rsidRDefault="00007D76" w:rsidP="002927DD">
            <w:pPr>
              <w:pStyle w:val="ListParagraph"/>
              <w:numPr>
                <w:ilvl w:val="0"/>
                <w:numId w:val="155"/>
              </w:numPr>
              <w:spacing w:after="120"/>
              <w:contextualSpacing w:val="0"/>
              <w:rPr>
                <w:bCs/>
                <w:szCs w:val="24"/>
              </w:rPr>
            </w:pPr>
            <w:r w:rsidRPr="00B87C3B">
              <w:rPr>
                <w:bCs/>
                <w:szCs w:val="24"/>
              </w:rPr>
              <w:t>Take the grade and step from Step B and place it on both pay tables.</w:t>
            </w:r>
          </w:p>
          <w:p w14:paraId="0B4CE1FE" w14:textId="77777777" w:rsidR="00007D76" w:rsidRPr="00B87C3B" w:rsidRDefault="00007D76" w:rsidP="002927DD">
            <w:pPr>
              <w:pStyle w:val="ListParagraph"/>
              <w:numPr>
                <w:ilvl w:val="0"/>
                <w:numId w:val="155"/>
              </w:numPr>
              <w:spacing w:after="120"/>
              <w:contextualSpacing w:val="0"/>
              <w:rPr>
                <w:szCs w:val="24"/>
              </w:rPr>
            </w:pPr>
            <w:r w:rsidRPr="00B87C3B">
              <w:rPr>
                <w:bCs/>
                <w:szCs w:val="24"/>
              </w:rPr>
              <w:t>Whichever table produces the highest dollar amount will determine the promotion entitlement</w:t>
            </w:r>
            <w:r w:rsidRPr="00B87C3B">
              <w:rPr>
                <w:szCs w:val="24"/>
              </w:rPr>
              <w:t>.</w:t>
            </w:r>
          </w:p>
          <w:p w14:paraId="0B4CE1FF" w14:textId="16CACB71" w:rsidR="00007D76" w:rsidRPr="00B87C3B" w:rsidRDefault="00007D76" w:rsidP="004A3C93">
            <w:pPr>
              <w:spacing w:after="120"/>
              <w:ind w:left="360"/>
              <w:rPr>
                <w:szCs w:val="24"/>
              </w:rPr>
            </w:pPr>
            <w:r w:rsidRPr="00B87C3B">
              <w:rPr>
                <w:szCs w:val="24"/>
              </w:rPr>
              <w:t xml:space="preserve">Pay Table: </w:t>
            </w:r>
            <w:r w:rsidR="005F500C" w:rsidRPr="00B87C3B">
              <w:rPr>
                <w:b/>
                <w:szCs w:val="24"/>
              </w:rPr>
              <w:t>LA</w:t>
            </w:r>
            <w:r w:rsidRPr="00B87C3B">
              <w:rPr>
                <w:szCs w:val="24"/>
              </w:rPr>
              <w:t xml:space="preserve"> Grade: </w:t>
            </w:r>
            <w:r w:rsidRPr="00B87C3B">
              <w:rPr>
                <w:b/>
                <w:szCs w:val="24"/>
              </w:rPr>
              <w:t>0</w:t>
            </w:r>
            <w:r w:rsidR="005F500C" w:rsidRPr="00B87C3B">
              <w:rPr>
                <w:b/>
                <w:szCs w:val="24"/>
              </w:rPr>
              <w:t>6</w:t>
            </w:r>
            <w:r w:rsidRPr="00B87C3B">
              <w:rPr>
                <w:szCs w:val="24"/>
              </w:rPr>
              <w:t xml:space="preserve"> Step: </w:t>
            </w:r>
            <w:r w:rsidR="005F500C" w:rsidRPr="00B87C3B">
              <w:rPr>
                <w:b/>
                <w:szCs w:val="24"/>
              </w:rPr>
              <w:t>8</w:t>
            </w:r>
            <w:r w:rsidRPr="00B87C3B">
              <w:rPr>
                <w:szCs w:val="24"/>
              </w:rPr>
              <w:t xml:space="preserve"> Salary:</w:t>
            </w:r>
            <w:r w:rsidR="00926AD5">
              <w:rPr>
                <w:szCs w:val="24"/>
              </w:rPr>
              <w:t xml:space="preserve"> </w:t>
            </w:r>
            <w:r w:rsidRPr="00B87C3B">
              <w:rPr>
                <w:b/>
                <w:szCs w:val="24"/>
              </w:rPr>
              <w:t>$</w:t>
            </w:r>
            <w:r w:rsidR="005F500C" w:rsidRPr="00B87C3B">
              <w:rPr>
                <w:b/>
                <w:szCs w:val="24"/>
              </w:rPr>
              <w:t>50,882</w:t>
            </w:r>
            <w:r w:rsidRPr="00B87C3B">
              <w:rPr>
                <w:szCs w:val="24"/>
              </w:rPr>
              <w:t xml:space="preserve"> </w:t>
            </w:r>
          </w:p>
        </w:tc>
      </w:tr>
      <w:tr w:rsidR="00007D76" w:rsidRPr="00F40ACC" w14:paraId="0B4CE20E" w14:textId="77777777" w:rsidTr="003F71D1">
        <w:tc>
          <w:tcPr>
            <w:tcW w:w="1094" w:type="dxa"/>
          </w:tcPr>
          <w:p w14:paraId="0B4CE201" w14:textId="77777777" w:rsidR="00007D76" w:rsidRPr="00F31212" w:rsidRDefault="00007D76" w:rsidP="004A3C93">
            <w:pPr>
              <w:spacing w:after="120"/>
              <w:rPr>
                <w:b/>
                <w:color w:val="000000" w:themeColor="text1"/>
              </w:rPr>
            </w:pPr>
            <w:r w:rsidRPr="00F31212">
              <w:rPr>
                <w:b/>
                <w:color w:val="000000" w:themeColor="text1"/>
              </w:rPr>
              <w:t>Step D</w:t>
            </w:r>
          </w:p>
        </w:tc>
        <w:tc>
          <w:tcPr>
            <w:tcW w:w="9616" w:type="dxa"/>
          </w:tcPr>
          <w:p w14:paraId="0B4CE202" w14:textId="77777777" w:rsidR="00007D76" w:rsidRPr="00B87C3B" w:rsidRDefault="00007D76" w:rsidP="004A3C93">
            <w:pPr>
              <w:autoSpaceDE w:val="0"/>
              <w:autoSpaceDN w:val="0"/>
              <w:adjustRightInd w:val="0"/>
              <w:spacing w:after="120"/>
              <w:rPr>
                <w:b/>
                <w:bCs/>
                <w:color w:val="000000" w:themeColor="text1"/>
                <w:szCs w:val="24"/>
              </w:rPr>
            </w:pPr>
            <w:r w:rsidRPr="00B87C3B">
              <w:rPr>
                <w:b/>
                <w:bCs/>
                <w:color w:val="000000" w:themeColor="text1"/>
                <w:szCs w:val="24"/>
              </w:rPr>
              <w:t>Set the Pay</w:t>
            </w:r>
          </w:p>
          <w:p w14:paraId="0B4CE203" w14:textId="77777777" w:rsidR="00007D76" w:rsidRPr="00B87C3B" w:rsidRDefault="00007D76" w:rsidP="002927DD">
            <w:pPr>
              <w:pStyle w:val="ListParagraph"/>
              <w:numPr>
                <w:ilvl w:val="0"/>
                <w:numId w:val="154"/>
              </w:numPr>
              <w:spacing w:after="120"/>
              <w:contextualSpacing w:val="0"/>
              <w:rPr>
                <w:bCs/>
                <w:szCs w:val="24"/>
              </w:rPr>
            </w:pPr>
            <w:r w:rsidRPr="00B87C3B">
              <w:rPr>
                <w:bCs/>
                <w:szCs w:val="24"/>
              </w:rPr>
              <w:lastRenderedPageBreak/>
              <w:t>Find the special rate table and the locality table that apply to the position you’re filling</w:t>
            </w:r>
            <w:r w:rsidR="00DD0E3E" w:rsidRPr="00B87C3B">
              <w:rPr>
                <w:bCs/>
                <w:szCs w:val="24"/>
              </w:rPr>
              <w:t>, at the new location (if applicable)</w:t>
            </w:r>
            <w:r w:rsidRPr="00B87C3B">
              <w:rPr>
                <w:bCs/>
                <w:szCs w:val="24"/>
              </w:rPr>
              <w:t xml:space="preserve">. </w:t>
            </w:r>
          </w:p>
          <w:p w14:paraId="0B4CE204" w14:textId="77777777" w:rsidR="00007D76" w:rsidRPr="00B87C3B" w:rsidRDefault="00007D76" w:rsidP="002927DD">
            <w:pPr>
              <w:pStyle w:val="ListParagraph"/>
              <w:numPr>
                <w:ilvl w:val="0"/>
                <w:numId w:val="154"/>
              </w:numPr>
              <w:autoSpaceDE w:val="0"/>
              <w:autoSpaceDN w:val="0"/>
              <w:adjustRightInd w:val="0"/>
              <w:spacing w:after="120"/>
              <w:contextualSpacing w:val="0"/>
              <w:rPr>
                <w:bCs/>
                <w:szCs w:val="24"/>
              </w:rPr>
            </w:pPr>
            <w:r w:rsidRPr="00B87C3B">
              <w:rPr>
                <w:bCs/>
                <w:szCs w:val="24"/>
              </w:rPr>
              <w:t>Compare the steps on both pay tables to determine the highest applicable rate range at each step.</w:t>
            </w:r>
          </w:p>
          <w:p w14:paraId="0B4CE205" w14:textId="164B21A7" w:rsidR="00007D76" w:rsidRPr="00B87C3B" w:rsidRDefault="00007D76" w:rsidP="002927DD">
            <w:pPr>
              <w:pStyle w:val="ListParagraph"/>
              <w:numPr>
                <w:ilvl w:val="0"/>
                <w:numId w:val="154"/>
              </w:numPr>
              <w:autoSpaceDE w:val="0"/>
              <w:autoSpaceDN w:val="0"/>
              <w:adjustRightInd w:val="0"/>
              <w:spacing w:after="120"/>
              <w:contextualSpacing w:val="0"/>
              <w:rPr>
                <w:bCs/>
                <w:szCs w:val="24"/>
              </w:rPr>
            </w:pPr>
            <w:r w:rsidRPr="00B87C3B">
              <w:rPr>
                <w:bCs/>
                <w:szCs w:val="24"/>
              </w:rPr>
              <w:t>If all the steps are higher on one table</w:t>
            </w:r>
            <w:r w:rsidR="00926AD5">
              <w:rPr>
                <w:bCs/>
                <w:szCs w:val="24"/>
              </w:rPr>
              <w:t>,</w:t>
            </w:r>
            <w:r w:rsidRPr="00B87C3B">
              <w:rPr>
                <w:bCs/>
                <w:szCs w:val="24"/>
              </w:rPr>
              <w:t xml:space="preserve"> then use that table. Take the salary from Step C (promotion entitlement) and slot the pay. </w:t>
            </w:r>
            <w:r w:rsidRPr="00B87C3B">
              <w:rPr>
                <w:bCs/>
                <w:iCs/>
                <w:szCs w:val="24"/>
              </w:rPr>
              <w:t xml:space="preserve">When the rate falls between two steps use the higher step. </w:t>
            </w:r>
            <w:r w:rsidRPr="00B87C3B">
              <w:rPr>
                <w:bCs/>
                <w:szCs w:val="24"/>
              </w:rPr>
              <w:t>End.</w:t>
            </w:r>
          </w:p>
          <w:p w14:paraId="0B4CE206" w14:textId="5B56D3D7" w:rsidR="00007D76" w:rsidRPr="00B87C3B" w:rsidRDefault="00007D76" w:rsidP="002927DD">
            <w:pPr>
              <w:pStyle w:val="ListParagraph"/>
              <w:numPr>
                <w:ilvl w:val="0"/>
                <w:numId w:val="154"/>
              </w:numPr>
              <w:autoSpaceDE w:val="0"/>
              <w:autoSpaceDN w:val="0"/>
              <w:adjustRightInd w:val="0"/>
              <w:spacing w:after="120"/>
              <w:contextualSpacing w:val="0"/>
              <w:rPr>
                <w:bCs/>
                <w:szCs w:val="24"/>
              </w:rPr>
            </w:pPr>
            <w:r w:rsidRPr="00B87C3B">
              <w:rPr>
                <w:bCs/>
                <w:szCs w:val="24"/>
              </w:rPr>
              <w:t xml:space="preserve">If the dollar amount for some of the steps </w:t>
            </w:r>
            <w:r w:rsidR="006715DF">
              <w:rPr>
                <w:bCs/>
                <w:szCs w:val="24"/>
              </w:rPr>
              <w:t>is</w:t>
            </w:r>
            <w:r w:rsidRPr="00B87C3B">
              <w:rPr>
                <w:bCs/>
                <w:szCs w:val="24"/>
              </w:rPr>
              <w:t xml:space="preserve"> higher on the special rate table and higher for the rest of the steps on the locality table</w:t>
            </w:r>
            <w:r w:rsidR="00926AD5">
              <w:rPr>
                <w:bCs/>
                <w:szCs w:val="24"/>
              </w:rPr>
              <w:t>,</w:t>
            </w:r>
            <w:r w:rsidRPr="00B87C3B">
              <w:rPr>
                <w:bCs/>
                <w:szCs w:val="24"/>
              </w:rPr>
              <w:t xml:space="preserve"> then you have a hybrid range.</w:t>
            </w:r>
          </w:p>
          <w:p w14:paraId="0B4CE207" w14:textId="429DC44A" w:rsidR="00007D76" w:rsidRPr="00B87C3B" w:rsidRDefault="00007D76" w:rsidP="002927DD">
            <w:pPr>
              <w:pStyle w:val="ListParagraph"/>
              <w:numPr>
                <w:ilvl w:val="0"/>
                <w:numId w:val="154"/>
              </w:numPr>
              <w:spacing w:after="120"/>
              <w:contextualSpacing w:val="0"/>
              <w:rPr>
                <w:bCs/>
                <w:szCs w:val="24"/>
              </w:rPr>
            </w:pPr>
            <w:r w:rsidRPr="00B87C3B">
              <w:rPr>
                <w:bCs/>
                <w:szCs w:val="24"/>
              </w:rPr>
              <w:t>Determine which table is higher at each of the steps.</w:t>
            </w:r>
            <w:r w:rsidR="00604945">
              <w:rPr>
                <w:bCs/>
                <w:szCs w:val="24"/>
              </w:rPr>
              <w:t xml:space="preserve"> </w:t>
            </w:r>
            <w:r w:rsidR="005F500C" w:rsidRPr="00B87C3B">
              <w:rPr>
                <w:b/>
                <w:bCs/>
                <w:szCs w:val="24"/>
              </w:rPr>
              <w:t>LA is higher at steps 2-10</w:t>
            </w:r>
          </w:p>
          <w:p w14:paraId="0B4CE208" w14:textId="77777777" w:rsidR="00007D76" w:rsidRPr="00B87C3B" w:rsidRDefault="00007D76" w:rsidP="002927DD">
            <w:pPr>
              <w:pStyle w:val="ListParagraph"/>
              <w:numPr>
                <w:ilvl w:val="0"/>
                <w:numId w:val="154"/>
              </w:numPr>
              <w:spacing w:after="120"/>
              <w:contextualSpacing w:val="0"/>
              <w:rPr>
                <w:bCs/>
                <w:szCs w:val="24"/>
              </w:rPr>
            </w:pPr>
            <w:r w:rsidRPr="00B87C3B">
              <w:rPr>
                <w:bCs/>
                <w:szCs w:val="24"/>
              </w:rPr>
              <w:t>Take the salary from Step C (promotion entitlement) and slot the pay.</w:t>
            </w:r>
          </w:p>
          <w:p w14:paraId="0B4CE209" w14:textId="77777777" w:rsidR="00007D76" w:rsidRPr="00B87C3B" w:rsidRDefault="00007D76" w:rsidP="002927DD">
            <w:pPr>
              <w:pStyle w:val="ListParagraph"/>
              <w:numPr>
                <w:ilvl w:val="1"/>
                <w:numId w:val="154"/>
              </w:numPr>
              <w:spacing w:after="120"/>
              <w:contextualSpacing w:val="0"/>
              <w:rPr>
                <w:bCs/>
                <w:szCs w:val="24"/>
              </w:rPr>
            </w:pPr>
            <w:r w:rsidRPr="00B87C3B">
              <w:rPr>
                <w:bCs/>
                <w:szCs w:val="24"/>
              </w:rPr>
              <w:t>For example, if the SSR is higher at steps 1-4 and if the promotion entitlement falls between steps 1-4, then use the SSR to set the pay.</w:t>
            </w:r>
          </w:p>
          <w:p w14:paraId="0B4CE20A" w14:textId="77777777" w:rsidR="00007D76" w:rsidRPr="00B87C3B" w:rsidRDefault="00007D76" w:rsidP="002927DD">
            <w:pPr>
              <w:pStyle w:val="ListParagraph"/>
              <w:numPr>
                <w:ilvl w:val="1"/>
                <w:numId w:val="154"/>
              </w:numPr>
              <w:spacing w:after="120"/>
              <w:contextualSpacing w:val="0"/>
              <w:rPr>
                <w:bCs/>
                <w:szCs w:val="24"/>
              </w:rPr>
            </w:pPr>
            <w:r w:rsidRPr="00B87C3B">
              <w:rPr>
                <w:bCs/>
                <w:szCs w:val="24"/>
              </w:rPr>
              <w:t>For example, if the locality table is higher at steps 5-10 and if the promotion entitlement falls between steps 5-10, then use the locality table to set the pay.</w:t>
            </w:r>
          </w:p>
          <w:p w14:paraId="0B4CE20B" w14:textId="77777777" w:rsidR="00007D76" w:rsidRPr="00B87C3B" w:rsidRDefault="00007D76" w:rsidP="004A3C93">
            <w:pPr>
              <w:autoSpaceDE w:val="0"/>
              <w:autoSpaceDN w:val="0"/>
              <w:adjustRightInd w:val="0"/>
              <w:spacing w:after="120"/>
              <w:rPr>
                <w:iCs/>
                <w:szCs w:val="24"/>
              </w:rPr>
            </w:pPr>
            <w:r w:rsidRPr="00B87C3B">
              <w:rPr>
                <w:iCs/>
                <w:szCs w:val="24"/>
              </w:rPr>
              <w:t xml:space="preserve">Pay is set at: </w:t>
            </w:r>
          </w:p>
          <w:p w14:paraId="0B4CE20C" w14:textId="77777777" w:rsidR="00007D76" w:rsidRPr="00B87C3B" w:rsidRDefault="00007D76" w:rsidP="004A3C93">
            <w:pPr>
              <w:autoSpaceDE w:val="0"/>
              <w:autoSpaceDN w:val="0"/>
              <w:adjustRightInd w:val="0"/>
              <w:spacing w:after="120"/>
              <w:ind w:left="720"/>
              <w:rPr>
                <w:szCs w:val="24"/>
              </w:rPr>
            </w:pPr>
            <w:r w:rsidRPr="00B87C3B">
              <w:rPr>
                <w:szCs w:val="24"/>
              </w:rPr>
              <w:t xml:space="preserve">Pay Table: </w:t>
            </w:r>
            <w:r w:rsidR="005F500C" w:rsidRPr="00B87C3B">
              <w:rPr>
                <w:b/>
                <w:szCs w:val="24"/>
              </w:rPr>
              <w:t>LA</w:t>
            </w:r>
            <w:r w:rsidRPr="00B87C3B">
              <w:rPr>
                <w:szCs w:val="24"/>
              </w:rPr>
              <w:t xml:space="preserve"> Series: </w:t>
            </w:r>
            <w:r w:rsidR="005F500C" w:rsidRPr="00B87C3B">
              <w:rPr>
                <w:b/>
                <w:szCs w:val="24"/>
              </w:rPr>
              <w:t>0462</w:t>
            </w:r>
            <w:r w:rsidRPr="00B87C3B">
              <w:rPr>
                <w:szCs w:val="24"/>
              </w:rPr>
              <w:t xml:space="preserve"> Grade: </w:t>
            </w:r>
            <w:r w:rsidR="005F500C" w:rsidRPr="00B87C3B">
              <w:rPr>
                <w:b/>
                <w:szCs w:val="24"/>
              </w:rPr>
              <w:t>07</w:t>
            </w:r>
            <w:r w:rsidRPr="00B87C3B">
              <w:rPr>
                <w:szCs w:val="24"/>
              </w:rPr>
              <w:t xml:space="preserve"> Step:</w:t>
            </w:r>
            <w:r w:rsidR="005F500C" w:rsidRPr="00B87C3B">
              <w:rPr>
                <w:b/>
                <w:szCs w:val="24"/>
              </w:rPr>
              <w:t xml:space="preserve"> 5</w:t>
            </w:r>
            <w:r w:rsidRPr="00B87C3B">
              <w:rPr>
                <w:szCs w:val="24"/>
              </w:rPr>
              <w:t xml:space="preserve"> Salary: </w:t>
            </w:r>
            <w:r w:rsidRPr="00B87C3B">
              <w:rPr>
                <w:b/>
                <w:szCs w:val="24"/>
              </w:rPr>
              <w:t>$</w:t>
            </w:r>
            <w:r w:rsidR="005F500C" w:rsidRPr="00B87C3B">
              <w:rPr>
                <w:b/>
                <w:szCs w:val="24"/>
              </w:rPr>
              <w:t>51,957</w:t>
            </w:r>
          </w:p>
          <w:p w14:paraId="0B4CE20D" w14:textId="77777777" w:rsidR="00007D76" w:rsidRPr="00B87C3B" w:rsidRDefault="00007D76" w:rsidP="003F637E">
            <w:pPr>
              <w:autoSpaceDE w:val="0"/>
              <w:autoSpaceDN w:val="0"/>
              <w:adjustRightInd w:val="0"/>
              <w:spacing w:after="120"/>
              <w:rPr>
                <w:szCs w:val="24"/>
              </w:rPr>
            </w:pPr>
            <w:r w:rsidRPr="00B87C3B">
              <w:rPr>
                <w:szCs w:val="24"/>
              </w:rPr>
              <w:t xml:space="preserve">Did you look at HPR? Yes: </w:t>
            </w:r>
            <w:r w:rsidRPr="00B87C3B">
              <w:rPr>
                <w:b/>
                <w:szCs w:val="24"/>
              </w:rPr>
              <w:t>X</w:t>
            </w:r>
            <w:r w:rsidRPr="00B87C3B">
              <w:rPr>
                <w:szCs w:val="24"/>
              </w:rPr>
              <w:t xml:space="preserve"> N/</w:t>
            </w:r>
            <w:proofErr w:type="gramStart"/>
            <w:r w:rsidRPr="00B87C3B">
              <w:rPr>
                <w:szCs w:val="24"/>
              </w:rPr>
              <w:t>A:</w:t>
            </w:r>
            <w:r w:rsidR="003F637E">
              <w:rPr>
                <w:szCs w:val="24"/>
              </w:rPr>
              <w:t>_</w:t>
            </w:r>
            <w:proofErr w:type="gramEnd"/>
            <w:r w:rsidR="003F637E">
              <w:rPr>
                <w:szCs w:val="24"/>
              </w:rPr>
              <w:t>__</w:t>
            </w:r>
          </w:p>
        </w:tc>
      </w:tr>
    </w:tbl>
    <w:p w14:paraId="40F6AB77" w14:textId="651F6120" w:rsidR="006F4803" w:rsidRDefault="006F4803" w:rsidP="003A6669">
      <w:pPr>
        <w:pStyle w:val="Heading3"/>
        <w:numPr>
          <w:ilvl w:val="0"/>
          <w:numId w:val="17"/>
        </w:numPr>
        <w:spacing w:before="480" w:after="0"/>
      </w:pPr>
      <w:bookmarkStart w:id="46" w:name="_Toc131167844"/>
      <w:bookmarkStart w:id="47" w:name="_Toc488142508"/>
      <w:bookmarkStart w:id="48" w:name="_Toc509479805"/>
      <w:r w:rsidRPr="00922A43">
        <w:lastRenderedPageBreak/>
        <w:t>Hybrid Range</w:t>
      </w:r>
      <w:r>
        <w:t>-SSR to Same SSR</w:t>
      </w:r>
      <w:r w:rsidRPr="00922A43">
        <w:t xml:space="preserve"> w/Geographic Conversion</w:t>
      </w:r>
      <w:bookmarkEnd w:id="46"/>
    </w:p>
    <w:p w14:paraId="7FDDF412" w14:textId="2E2B6D7C" w:rsidR="003A6669" w:rsidRPr="009C3F9C" w:rsidRDefault="003A6669" w:rsidP="009C3F9C">
      <w:pPr>
        <w:ind w:left="360"/>
        <w:rPr>
          <w:i/>
          <w:iCs/>
        </w:rPr>
      </w:pPr>
      <w:r w:rsidRPr="009C3F9C">
        <w:rPr>
          <w:i/>
          <w:iCs/>
        </w:rPr>
        <w:t>GS-462-9 (LA &amp; 256) to GS-</w:t>
      </w:r>
      <w:r w:rsidR="009C3F9C" w:rsidRPr="009C3F9C">
        <w:rPr>
          <w:i/>
          <w:iCs/>
        </w:rPr>
        <w:t>462-7 (SD &amp; 256)</w:t>
      </w:r>
    </w:p>
    <w:p w14:paraId="521CC168" w14:textId="77777777" w:rsidR="006F4803" w:rsidRPr="00E53FBA" w:rsidRDefault="006F4803" w:rsidP="006F4803">
      <w:pPr>
        <w:spacing w:before="120" w:after="120"/>
        <w:rPr>
          <w:rFonts w:cs="Arial"/>
          <w:color w:val="000000" w:themeColor="text1"/>
          <w:szCs w:val="24"/>
        </w:rPr>
      </w:pPr>
      <w:r w:rsidRPr="00E53FBA">
        <w:rPr>
          <w:rFonts w:cs="Arial"/>
          <w:color w:val="000000" w:themeColor="text1"/>
          <w:szCs w:val="24"/>
        </w:rPr>
        <w:t xml:space="preserve">Lorissa is a GS-462-06 step 4 in San Bernardino and is promoted to a GS-462-07 in San Diego, CA. </w:t>
      </w:r>
    </w:p>
    <w:p w14:paraId="62FA33C8" w14:textId="51C48461" w:rsidR="006F4803" w:rsidRPr="00E53FBA" w:rsidRDefault="00BE4C0F" w:rsidP="006F4803">
      <w:pPr>
        <w:numPr>
          <w:ilvl w:val="0"/>
          <w:numId w:val="25"/>
        </w:numPr>
        <w:spacing w:before="120" w:after="120"/>
        <w:rPr>
          <w:rFonts w:cs="Arial"/>
          <w:color w:val="000000" w:themeColor="text1"/>
          <w:szCs w:val="24"/>
        </w:rPr>
      </w:pPr>
      <w:r>
        <w:rPr>
          <w:rFonts w:cs="Arial"/>
          <w:color w:val="000000" w:themeColor="text1"/>
          <w:szCs w:val="24"/>
        </w:rPr>
        <w:t>Promotion with g</w:t>
      </w:r>
      <w:r w:rsidR="006F4803" w:rsidRPr="00E53FBA">
        <w:rPr>
          <w:rFonts w:cs="Arial"/>
          <w:color w:val="000000" w:themeColor="text1"/>
          <w:szCs w:val="24"/>
        </w:rPr>
        <w:t>eographic conversion</w:t>
      </w:r>
      <w:r>
        <w:rPr>
          <w:rFonts w:cs="Arial"/>
          <w:color w:val="000000" w:themeColor="text1"/>
          <w:szCs w:val="24"/>
        </w:rPr>
        <w:t xml:space="preserve"> </w:t>
      </w:r>
      <w:r w:rsidR="00D77260">
        <w:rPr>
          <w:rFonts w:cs="Arial"/>
          <w:color w:val="000000" w:themeColor="text1"/>
          <w:szCs w:val="24"/>
        </w:rPr>
        <w:t>and pay tables are hybrid ranges</w:t>
      </w:r>
      <w:r w:rsidR="006F4803" w:rsidRPr="00E53FBA">
        <w:rPr>
          <w:rFonts w:cs="Arial"/>
          <w:color w:val="000000" w:themeColor="text1"/>
          <w:szCs w:val="24"/>
        </w:rPr>
        <w:t>.</w:t>
      </w:r>
    </w:p>
    <w:p w14:paraId="33A15C1E" w14:textId="77777777" w:rsidR="006F4803" w:rsidRPr="00E53FBA" w:rsidRDefault="006F4803" w:rsidP="006F4803">
      <w:pPr>
        <w:numPr>
          <w:ilvl w:val="0"/>
          <w:numId w:val="25"/>
        </w:numPr>
        <w:spacing w:before="120" w:after="120"/>
        <w:rPr>
          <w:rFonts w:cs="Arial"/>
          <w:color w:val="000000" w:themeColor="text1"/>
          <w:szCs w:val="24"/>
        </w:rPr>
      </w:pPr>
      <w:r w:rsidRPr="00E53FBA">
        <w:rPr>
          <w:rFonts w:cs="Arial"/>
          <w:color w:val="000000" w:themeColor="text1"/>
          <w:szCs w:val="24"/>
        </w:rPr>
        <w:t>We use the Standard Method because the employee is promoted in the same series and the Standard Method and Alternate Method will produce the same results.</w:t>
      </w:r>
    </w:p>
    <w:p w14:paraId="5057CA48" w14:textId="1D626E1C" w:rsidR="006F4803" w:rsidRDefault="006F4803" w:rsidP="006F4803">
      <w:pPr>
        <w:numPr>
          <w:ilvl w:val="0"/>
          <w:numId w:val="25"/>
        </w:numPr>
        <w:spacing w:before="120" w:after="120"/>
        <w:rPr>
          <w:rFonts w:cs="Arial"/>
          <w:i/>
          <w:color w:val="000000" w:themeColor="text1"/>
          <w:szCs w:val="24"/>
        </w:rPr>
      </w:pPr>
      <w:r w:rsidRPr="00E53FBA">
        <w:rPr>
          <w:rFonts w:cs="Arial"/>
          <w:color w:val="000000" w:themeColor="text1"/>
          <w:szCs w:val="24"/>
        </w:rPr>
        <w:t xml:space="preserve">The </w:t>
      </w:r>
      <w:r w:rsidR="00E73CDA">
        <w:rPr>
          <w:rFonts w:cs="Arial"/>
          <w:color w:val="000000" w:themeColor="text1"/>
          <w:szCs w:val="24"/>
        </w:rPr>
        <w:t>LA</w:t>
      </w:r>
      <w:r w:rsidRPr="00E53FBA">
        <w:rPr>
          <w:rFonts w:cs="Arial"/>
          <w:color w:val="000000" w:themeColor="text1"/>
          <w:szCs w:val="24"/>
        </w:rPr>
        <w:t xml:space="preserve"> locality table and Special Rate Table 0256 both apply</w:t>
      </w:r>
      <w:r w:rsidR="00E73CDA">
        <w:rPr>
          <w:rFonts w:cs="Arial"/>
          <w:color w:val="000000" w:themeColor="text1"/>
          <w:szCs w:val="24"/>
        </w:rPr>
        <w:t xml:space="preserve"> to the current position</w:t>
      </w:r>
      <w:r>
        <w:rPr>
          <w:rFonts w:cs="Arial"/>
          <w:color w:val="000000" w:themeColor="text1"/>
          <w:szCs w:val="24"/>
        </w:rPr>
        <w:t xml:space="preserve"> </w:t>
      </w:r>
      <w:r w:rsidRPr="005C2ECA">
        <w:rPr>
          <w:rFonts w:cs="Arial"/>
          <w:i/>
          <w:color w:val="000000" w:themeColor="text1"/>
          <w:szCs w:val="24"/>
        </w:rPr>
        <w:t>(Special Rate Table 0256 is the highest applicable rate range for step 1 and the LA locality table is the highest applicable rate range for steps 2-10).</w:t>
      </w:r>
    </w:p>
    <w:tbl>
      <w:tblPr>
        <w:tblStyle w:val="TableGridLight"/>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6F4803" w:rsidRPr="00DC7F90" w14:paraId="0B833ACB" w14:textId="77777777" w:rsidTr="00005585">
        <w:trPr>
          <w:tblHeader/>
        </w:trPr>
        <w:tc>
          <w:tcPr>
            <w:tcW w:w="720" w:type="dxa"/>
            <w:shd w:val="clear" w:color="auto" w:fill="D9D9D9" w:themeFill="background1" w:themeFillShade="D9"/>
          </w:tcPr>
          <w:p w14:paraId="52F80EC3"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115B2A2E"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716DEA4B"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20C2394E"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561D3B21"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3A723A01"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4B280A1C"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5A18B487"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0D28F84"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28D860B8"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10033B4E"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6706D0C0"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6F4803" w:rsidRPr="00DC7F90" w14:paraId="5CA913A4" w14:textId="77777777" w:rsidTr="00EF6D02">
        <w:tc>
          <w:tcPr>
            <w:tcW w:w="720" w:type="dxa"/>
          </w:tcPr>
          <w:p w14:paraId="4473423B" w14:textId="77777777" w:rsidR="006F4803" w:rsidRPr="00E53FBA" w:rsidRDefault="006F4803" w:rsidP="00005585">
            <w:pPr>
              <w:jc w:val="center"/>
              <w:rPr>
                <w:rFonts w:ascii="Calibri" w:hAnsi="Calibri" w:cs="Calibri"/>
                <w:b/>
                <w:bCs/>
                <w:color w:val="000000" w:themeColor="text1"/>
                <w:szCs w:val="24"/>
              </w:rPr>
            </w:pPr>
            <w:r w:rsidRPr="00E53FBA">
              <w:rPr>
                <w:rFonts w:ascii="Calibri" w:hAnsi="Calibri" w:cs="Calibri"/>
                <w:b/>
                <w:bCs/>
                <w:color w:val="000000" w:themeColor="text1"/>
                <w:szCs w:val="24"/>
              </w:rPr>
              <w:t>LA</w:t>
            </w:r>
          </w:p>
        </w:tc>
        <w:tc>
          <w:tcPr>
            <w:tcW w:w="540" w:type="dxa"/>
            <w:vAlign w:val="center"/>
            <w:hideMark/>
          </w:tcPr>
          <w:p w14:paraId="14C0AC06"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06</w:t>
            </w:r>
          </w:p>
        </w:tc>
        <w:tc>
          <w:tcPr>
            <w:tcW w:w="900" w:type="dxa"/>
            <w:shd w:val="clear" w:color="auto" w:fill="auto"/>
            <w:vAlign w:val="center"/>
            <w:hideMark/>
          </w:tcPr>
          <w:p w14:paraId="3E942CCF"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41,253</w:t>
            </w:r>
          </w:p>
        </w:tc>
        <w:tc>
          <w:tcPr>
            <w:tcW w:w="900" w:type="dxa"/>
            <w:shd w:val="clear" w:color="auto" w:fill="FBD4B4" w:themeFill="accent6" w:themeFillTint="66"/>
            <w:vAlign w:val="center"/>
            <w:hideMark/>
          </w:tcPr>
          <w:p w14:paraId="5587D7BE"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42,629</w:t>
            </w:r>
          </w:p>
        </w:tc>
        <w:tc>
          <w:tcPr>
            <w:tcW w:w="900" w:type="dxa"/>
            <w:shd w:val="clear" w:color="auto" w:fill="FBD4B4" w:themeFill="accent6" w:themeFillTint="66"/>
            <w:vAlign w:val="center"/>
            <w:hideMark/>
          </w:tcPr>
          <w:p w14:paraId="576C65FE"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44,005</w:t>
            </w:r>
          </w:p>
        </w:tc>
        <w:tc>
          <w:tcPr>
            <w:tcW w:w="900" w:type="dxa"/>
            <w:shd w:val="clear" w:color="auto" w:fill="FFFF00"/>
            <w:vAlign w:val="center"/>
            <w:hideMark/>
          </w:tcPr>
          <w:p w14:paraId="7491B689"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45,380</w:t>
            </w:r>
          </w:p>
        </w:tc>
        <w:tc>
          <w:tcPr>
            <w:tcW w:w="900" w:type="dxa"/>
            <w:shd w:val="clear" w:color="auto" w:fill="FBD4B4" w:themeFill="accent6" w:themeFillTint="66"/>
            <w:vAlign w:val="center"/>
            <w:hideMark/>
          </w:tcPr>
          <w:p w14:paraId="151489E0"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46,756</w:t>
            </w:r>
          </w:p>
        </w:tc>
        <w:tc>
          <w:tcPr>
            <w:tcW w:w="900" w:type="dxa"/>
            <w:shd w:val="clear" w:color="auto" w:fill="FBD4B4" w:themeFill="accent6" w:themeFillTint="66"/>
            <w:vAlign w:val="center"/>
            <w:hideMark/>
          </w:tcPr>
          <w:p w14:paraId="4FFA23A0"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48,131</w:t>
            </w:r>
          </w:p>
        </w:tc>
        <w:tc>
          <w:tcPr>
            <w:tcW w:w="900" w:type="dxa"/>
            <w:shd w:val="clear" w:color="auto" w:fill="FBD4B4" w:themeFill="accent6" w:themeFillTint="66"/>
            <w:vAlign w:val="center"/>
            <w:hideMark/>
          </w:tcPr>
          <w:p w14:paraId="4A359561"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49,507</w:t>
            </w:r>
          </w:p>
        </w:tc>
        <w:tc>
          <w:tcPr>
            <w:tcW w:w="900" w:type="dxa"/>
            <w:shd w:val="clear" w:color="auto" w:fill="FBD4B4" w:themeFill="accent6" w:themeFillTint="66"/>
            <w:vAlign w:val="center"/>
            <w:hideMark/>
          </w:tcPr>
          <w:p w14:paraId="04B0856E"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50,882</w:t>
            </w:r>
          </w:p>
        </w:tc>
        <w:tc>
          <w:tcPr>
            <w:tcW w:w="900" w:type="dxa"/>
            <w:shd w:val="clear" w:color="auto" w:fill="FBD4B4" w:themeFill="accent6" w:themeFillTint="66"/>
            <w:vAlign w:val="center"/>
            <w:hideMark/>
          </w:tcPr>
          <w:p w14:paraId="02FB829D"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52,258</w:t>
            </w:r>
          </w:p>
        </w:tc>
        <w:tc>
          <w:tcPr>
            <w:tcW w:w="1080" w:type="dxa"/>
            <w:shd w:val="clear" w:color="auto" w:fill="FBD4B4" w:themeFill="accent6" w:themeFillTint="66"/>
            <w:vAlign w:val="center"/>
            <w:hideMark/>
          </w:tcPr>
          <w:p w14:paraId="05CE769D"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53,634</w:t>
            </w:r>
          </w:p>
        </w:tc>
      </w:tr>
      <w:tr w:rsidR="006F4803" w:rsidRPr="00DC7F90" w14:paraId="63C421F8" w14:textId="77777777" w:rsidTr="00EF6D02">
        <w:tc>
          <w:tcPr>
            <w:tcW w:w="720" w:type="dxa"/>
          </w:tcPr>
          <w:p w14:paraId="5D636AA9" w14:textId="77777777" w:rsidR="006F4803" w:rsidRPr="00ED6749" w:rsidRDefault="006F4803" w:rsidP="00005585">
            <w:pPr>
              <w:jc w:val="center"/>
              <w:rPr>
                <w:rFonts w:ascii="Calibri" w:hAnsi="Calibri" w:cs="Calibri"/>
                <w:b/>
                <w:bCs/>
                <w:color w:val="000000" w:themeColor="text1"/>
                <w:szCs w:val="24"/>
              </w:rPr>
            </w:pPr>
            <w:r w:rsidRPr="00ED6749">
              <w:rPr>
                <w:rFonts w:ascii="Calibri" w:hAnsi="Calibri" w:cs="Calibri"/>
                <w:b/>
                <w:bCs/>
                <w:color w:val="000000" w:themeColor="text1"/>
                <w:szCs w:val="24"/>
              </w:rPr>
              <w:t>0256</w:t>
            </w:r>
          </w:p>
        </w:tc>
        <w:tc>
          <w:tcPr>
            <w:tcW w:w="540" w:type="dxa"/>
            <w:vAlign w:val="center"/>
          </w:tcPr>
          <w:p w14:paraId="49FFBC1F" w14:textId="77777777" w:rsidR="006F4803" w:rsidRPr="00ED6749" w:rsidRDefault="006F4803" w:rsidP="00005585">
            <w:pPr>
              <w:jc w:val="center"/>
              <w:rPr>
                <w:rFonts w:ascii="Calibri" w:hAnsi="Calibri" w:cs="Calibri"/>
                <w:bCs/>
                <w:color w:val="000000" w:themeColor="text1"/>
                <w:szCs w:val="24"/>
              </w:rPr>
            </w:pPr>
            <w:r w:rsidRPr="00ED6749">
              <w:rPr>
                <w:rFonts w:ascii="Calibri" w:hAnsi="Calibri" w:cs="Calibri"/>
                <w:bCs/>
                <w:color w:val="000000" w:themeColor="text1"/>
                <w:szCs w:val="24"/>
              </w:rPr>
              <w:t>06</w:t>
            </w:r>
          </w:p>
        </w:tc>
        <w:tc>
          <w:tcPr>
            <w:tcW w:w="900" w:type="dxa"/>
            <w:shd w:val="clear" w:color="auto" w:fill="FBD4B4" w:themeFill="accent6" w:themeFillTint="66"/>
            <w:vAlign w:val="center"/>
          </w:tcPr>
          <w:p w14:paraId="72E0CC39" w14:textId="77777777" w:rsidR="006F4803" w:rsidRPr="00ED6749" w:rsidRDefault="006F4803" w:rsidP="00005585">
            <w:pPr>
              <w:jc w:val="center"/>
              <w:rPr>
                <w:rFonts w:ascii="Calibri" w:hAnsi="Calibri" w:cs="Calibri"/>
                <w:bCs/>
                <w:color w:val="000000" w:themeColor="text1"/>
                <w:szCs w:val="24"/>
              </w:rPr>
            </w:pPr>
            <w:r w:rsidRPr="00ED6749">
              <w:rPr>
                <w:rFonts w:ascii="Calibri" w:hAnsi="Calibri" w:cs="Calibri"/>
                <w:bCs/>
                <w:color w:val="000000" w:themeColor="text1"/>
                <w:szCs w:val="24"/>
              </w:rPr>
              <w:t>41,368</w:t>
            </w:r>
          </w:p>
        </w:tc>
        <w:tc>
          <w:tcPr>
            <w:tcW w:w="900" w:type="dxa"/>
            <w:shd w:val="clear" w:color="auto" w:fill="auto"/>
            <w:vAlign w:val="center"/>
          </w:tcPr>
          <w:p w14:paraId="3507942E" w14:textId="77777777" w:rsidR="006F4803" w:rsidRPr="00ED6749" w:rsidRDefault="006F4803" w:rsidP="00005585">
            <w:pPr>
              <w:jc w:val="center"/>
              <w:rPr>
                <w:rFonts w:ascii="Calibri" w:hAnsi="Calibri" w:cs="Calibri"/>
                <w:bCs/>
                <w:color w:val="000000" w:themeColor="text1"/>
                <w:szCs w:val="24"/>
              </w:rPr>
            </w:pPr>
            <w:r w:rsidRPr="00ED6749">
              <w:rPr>
                <w:rFonts w:ascii="Calibri" w:hAnsi="Calibri" w:cs="Calibri"/>
                <w:bCs/>
                <w:color w:val="000000" w:themeColor="text1"/>
                <w:szCs w:val="24"/>
              </w:rPr>
              <w:t>42,429</w:t>
            </w:r>
          </w:p>
        </w:tc>
        <w:tc>
          <w:tcPr>
            <w:tcW w:w="900" w:type="dxa"/>
            <w:shd w:val="clear" w:color="auto" w:fill="auto"/>
            <w:vAlign w:val="center"/>
          </w:tcPr>
          <w:p w14:paraId="7ECC6AB8" w14:textId="77777777" w:rsidR="006F4803" w:rsidRPr="00ED6749" w:rsidRDefault="006F4803" w:rsidP="00005585">
            <w:pPr>
              <w:jc w:val="center"/>
              <w:rPr>
                <w:rFonts w:ascii="Calibri" w:hAnsi="Calibri" w:cs="Calibri"/>
                <w:bCs/>
                <w:color w:val="000000" w:themeColor="text1"/>
                <w:szCs w:val="24"/>
              </w:rPr>
            </w:pPr>
            <w:r w:rsidRPr="00ED6749">
              <w:rPr>
                <w:rFonts w:ascii="Calibri" w:hAnsi="Calibri" w:cs="Calibri"/>
                <w:bCs/>
                <w:color w:val="000000" w:themeColor="text1"/>
                <w:szCs w:val="24"/>
              </w:rPr>
              <w:t>43,490</w:t>
            </w:r>
          </w:p>
        </w:tc>
        <w:tc>
          <w:tcPr>
            <w:tcW w:w="900" w:type="dxa"/>
            <w:shd w:val="clear" w:color="auto" w:fill="auto"/>
            <w:vAlign w:val="center"/>
          </w:tcPr>
          <w:p w14:paraId="03271606" w14:textId="77777777" w:rsidR="006F4803" w:rsidRPr="00ED6749" w:rsidRDefault="006F4803" w:rsidP="00005585">
            <w:pPr>
              <w:jc w:val="center"/>
              <w:rPr>
                <w:rFonts w:ascii="Calibri" w:hAnsi="Calibri" w:cs="Calibri"/>
                <w:bCs/>
                <w:color w:val="000000" w:themeColor="text1"/>
                <w:szCs w:val="24"/>
              </w:rPr>
            </w:pPr>
            <w:r w:rsidRPr="00ED6749">
              <w:rPr>
                <w:rFonts w:ascii="Calibri" w:hAnsi="Calibri" w:cs="Calibri"/>
                <w:bCs/>
                <w:color w:val="000000" w:themeColor="text1"/>
                <w:szCs w:val="24"/>
              </w:rPr>
              <w:t>44,551</w:t>
            </w:r>
          </w:p>
        </w:tc>
        <w:tc>
          <w:tcPr>
            <w:tcW w:w="900" w:type="dxa"/>
            <w:shd w:val="clear" w:color="auto" w:fill="auto"/>
            <w:vAlign w:val="center"/>
          </w:tcPr>
          <w:p w14:paraId="0D849D5A" w14:textId="77777777" w:rsidR="006F4803" w:rsidRPr="00ED6749" w:rsidRDefault="006F4803" w:rsidP="00005585">
            <w:pPr>
              <w:jc w:val="center"/>
              <w:rPr>
                <w:rFonts w:ascii="Calibri" w:hAnsi="Calibri" w:cs="Calibri"/>
                <w:bCs/>
                <w:color w:val="000000" w:themeColor="text1"/>
                <w:szCs w:val="24"/>
              </w:rPr>
            </w:pPr>
            <w:r w:rsidRPr="00ED6749">
              <w:rPr>
                <w:rFonts w:ascii="Calibri" w:hAnsi="Calibri" w:cs="Calibri"/>
                <w:bCs/>
                <w:color w:val="000000" w:themeColor="text1"/>
                <w:szCs w:val="24"/>
              </w:rPr>
              <w:t>45,612</w:t>
            </w:r>
          </w:p>
        </w:tc>
        <w:tc>
          <w:tcPr>
            <w:tcW w:w="900" w:type="dxa"/>
            <w:shd w:val="clear" w:color="auto" w:fill="auto"/>
            <w:vAlign w:val="center"/>
          </w:tcPr>
          <w:p w14:paraId="33954FE1" w14:textId="77777777" w:rsidR="006F4803" w:rsidRPr="00ED6749" w:rsidRDefault="006F4803" w:rsidP="00005585">
            <w:pPr>
              <w:jc w:val="center"/>
              <w:rPr>
                <w:rFonts w:ascii="Calibri" w:hAnsi="Calibri" w:cs="Calibri"/>
                <w:bCs/>
                <w:color w:val="000000" w:themeColor="text1"/>
                <w:szCs w:val="24"/>
              </w:rPr>
            </w:pPr>
            <w:r w:rsidRPr="00ED6749">
              <w:rPr>
                <w:rFonts w:ascii="Calibri" w:hAnsi="Calibri" w:cs="Calibri"/>
                <w:bCs/>
                <w:color w:val="000000" w:themeColor="text1"/>
                <w:szCs w:val="24"/>
              </w:rPr>
              <w:t>46,673</w:t>
            </w:r>
          </w:p>
        </w:tc>
        <w:tc>
          <w:tcPr>
            <w:tcW w:w="900" w:type="dxa"/>
            <w:shd w:val="clear" w:color="auto" w:fill="auto"/>
            <w:vAlign w:val="center"/>
          </w:tcPr>
          <w:p w14:paraId="02262E7A" w14:textId="77777777" w:rsidR="006F4803" w:rsidRPr="00ED6749" w:rsidRDefault="006F4803" w:rsidP="00005585">
            <w:pPr>
              <w:jc w:val="center"/>
              <w:rPr>
                <w:rFonts w:ascii="Calibri" w:hAnsi="Calibri" w:cs="Calibri"/>
                <w:bCs/>
                <w:color w:val="000000" w:themeColor="text1"/>
                <w:szCs w:val="24"/>
              </w:rPr>
            </w:pPr>
            <w:r w:rsidRPr="00ED6749">
              <w:rPr>
                <w:rFonts w:ascii="Calibri" w:hAnsi="Calibri" w:cs="Calibri"/>
                <w:bCs/>
                <w:color w:val="000000" w:themeColor="text1"/>
                <w:szCs w:val="24"/>
              </w:rPr>
              <w:t>47,734</w:t>
            </w:r>
          </w:p>
        </w:tc>
        <w:tc>
          <w:tcPr>
            <w:tcW w:w="900" w:type="dxa"/>
            <w:shd w:val="clear" w:color="auto" w:fill="auto"/>
            <w:vAlign w:val="center"/>
          </w:tcPr>
          <w:p w14:paraId="0DD1B998" w14:textId="77777777" w:rsidR="006F4803" w:rsidRPr="00ED6749" w:rsidRDefault="006F4803" w:rsidP="00005585">
            <w:pPr>
              <w:jc w:val="center"/>
              <w:rPr>
                <w:rFonts w:ascii="Calibri" w:hAnsi="Calibri" w:cs="Calibri"/>
                <w:bCs/>
                <w:color w:val="000000" w:themeColor="text1"/>
                <w:szCs w:val="24"/>
              </w:rPr>
            </w:pPr>
            <w:r w:rsidRPr="00ED6749">
              <w:rPr>
                <w:rFonts w:ascii="Calibri" w:hAnsi="Calibri" w:cs="Calibri"/>
                <w:bCs/>
                <w:color w:val="000000" w:themeColor="text1"/>
                <w:szCs w:val="24"/>
              </w:rPr>
              <w:t>48,795</w:t>
            </w:r>
          </w:p>
        </w:tc>
        <w:tc>
          <w:tcPr>
            <w:tcW w:w="900" w:type="dxa"/>
            <w:shd w:val="clear" w:color="auto" w:fill="auto"/>
            <w:vAlign w:val="center"/>
          </w:tcPr>
          <w:p w14:paraId="41C9A355" w14:textId="77777777" w:rsidR="006F4803" w:rsidRPr="00ED6749" w:rsidRDefault="006F4803" w:rsidP="00005585">
            <w:pPr>
              <w:jc w:val="center"/>
              <w:rPr>
                <w:rFonts w:ascii="Calibri" w:hAnsi="Calibri" w:cs="Calibri"/>
                <w:bCs/>
                <w:color w:val="000000" w:themeColor="text1"/>
                <w:szCs w:val="24"/>
              </w:rPr>
            </w:pPr>
            <w:r w:rsidRPr="00ED6749">
              <w:rPr>
                <w:rFonts w:ascii="Calibri" w:hAnsi="Calibri" w:cs="Calibri"/>
                <w:bCs/>
                <w:color w:val="000000" w:themeColor="text1"/>
                <w:szCs w:val="24"/>
              </w:rPr>
              <w:t>49,856</w:t>
            </w:r>
          </w:p>
        </w:tc>
        <w:tc>
          <w:tcPr>
            <w:tcW w:w="1080" w:type="dxa"/>
            <w:shd w:val="clear" w:color="auto" w:fill="auto"/>
            <w:vAlign w:val="center"/>
          </w:tcPr>
          <w:p w14:paraId="6F8BDDAD" w14:textId="77777777" w:rsidR="006F4803" w:rsidRPr="00ED6749" w:rsidRDefault="006F4803" w:rsidP="00005585">
            <w:pPr>
              <w:jc w:val="center"/>
              <w:rPr>
                <w:rFonts w:ascii="Calibri" w:hAnsi="Calibri" w:cs="Calibri"/>
                <w:bCs/>
                <w:color w:val="000000" w:themeColor="text1"/>
                <w:szCs w:val="24"/>
              </w:rPr>
            </w:pPr>
            <w:r w:rsidRPr="00ED6749">
              <w:rPr>
                <w:rFonts w:ascii="Calibri" w:hAnsi="Calibri" w:cs="Calibri"/>
                <w:bCs/>
                <w:color w:val="000000" w:themeColor="text1"/>
                <w:szCs w:val="24"/>
              </w:rPr>
              <w:t>50,917</w:t>
            </w:r>
          </w:p>
        </w:tc>
      </w:tr>
    </w:tbl>
    <w:p w14:paraId="76580520" w14:textId="77777777" w:rsidR="006F4803" w:rsidRPr="00E53FBA" w:rsidRDefault="006F4803" w:rsidP="006F4803">
      <w:pPr>
        <w:spacing w:before="240" w:after="240"/>
        <w:rPr>
          <w:rFonts w:cs="Arial"/>
          <w:color w:val="000000" w:themeColor="text1"/>
          <w:szCs w:val="24"/>
        </w:rPr>
      </w:pPr>
      <w:r>
        <w:rPr>
          <w:rFonts w:cs="Arial"/>
          <w:color w:val="000000" w:themeColor="text1"/>
          <w:szCs w:val="24"/>
        </w:rPr>
        <w:t>Standard Method</w:t>
      </w:r>
    </w:p>
    <w:p w14:paraId="29C99B41" w14:textId="77777777" w:rsidR="006F4803" w:rsidRPr="00E53FBA" w:rsidRDefault="006F4803" w:rsidP="006F4803">
      <w:pPr>
        <w:pStyle w:val="ListParagraph"/>
        <w:numPr>
          <w:ilvl w:val="0"/>
          <w:numId w:val="29"/>
        </w:numPr>
        <w:spacing w:before="120" w:after="120"/>
        <w:contextualSpacing w:val="0"/>
        <w:rPr>
          <w:rFonts w:cs="Arial"/>
          <w:color w:val="000000" w:themeColor="text1"/>
          <w:szCs w:val="24"/>
        </w:rPr>
      </w:pPr>
      <w:r w:rsidRPr="00E53FBA">
        <w:rPr>
          <w:rFonts w:cs="Arial"/>
          <w:b/>
          <w:bCs/>
          <w:color w:val="000000" w:themeColor="text1"/>
          <w:szCs w:val="24"/>
        </w:rPr>
        <w:t>Step A</w:t>
      </w:r>
      <w:r>
        <w:rPr>
          <w:rFonts w:cs="Arial"/>
          <w:b/>
          <w:bCs/>
          <w:color w:val="000000" w:themeColor="text1"/>
          <w:szCs w:val="24"/>
        </w:rPr>
        <w:t>:</w:t>
      </w:r>
      <w:r w:rsidRPr="00E53FBA">
        <w:rPr>
          <w:rFonts w:cs="Arial"/>
          <w:b/>
          <w:bCs/>
          <w:color w:val="000000" w:themeColor="text1"/>
          <w:szCs w:val="24"/>
        </w:rPr>
        <w:t xml:space="preserve"> Geographic Conversion and Simultaneous Pay Actions</w:t>
      </w:r>
      <w:r w:rsidRPr="00E53FBA">
        <w:rPr>
          <w:rFonts w:cs="Arial"/>
          <w:b/>
          <w:color w:val="000000" w:themeColor="text1"/>
          <w:szCs w:val="24"/>
        </w:rPr>
        <w:t xml:space="preserve">. </w:t>
      </w:r>
    </w:p>
    <w:p w14:paraId="3655E58E" w14:textId="77777777" w:rsidR="006F4803" w:rsidRPr="00E53FBA" w:rsidRDefault="006F4803" w:rsidP="006F4803">
      <w:pPr>
        <w:pStyle w:val="ListParagraph"/>
        <w:numPr>
          <w:ilvl w:val="1"/>
          <w:numId w:val="29"/>
        </w:numPr>
        <w:spacing w:before="120" w:after="120"/>
        <w:contextualSpacing w:val="0"/>
        <w:rPr>
          <w:rFonts w:cs="Arial"/>
          <w:color w:val="000000" w:themeColor="text1"/>
          <w:szCs w:val="24"/>
        </w:rPr>
      </w:pPr>
      <w:r w:rsidRPr="00E53FBA">
        <w:rPr>
          <w:rFonts w:cs="Arial"/>
          <w:color w:val="000000" w:themeColor="text1"/>
          <w:szCs w:val="24"/>
        </w:rPr>
        <w:lastRenderedPageBreak/>
        <w:t>The employee is moving from San Bernardino (LA locality table) to San Diego.</w:t>
      </w:r>
    </w:p>
    <w:p w14:paraId="1854435E" w14:textId="77777777" w:rsidR="006F4803" w:rsidRPr="00E53FBA" w:rsidRDefault="006F4803" w:rsidP="006F4803">
      <w:pPr>
        <w:numPr>
          <w:ilvl w:val="1"/>
          <w:numId w:val="29"/>
        </w:numPr>
        <w:spacing w:before="120" w:after="120"/>
        <w:rPr>
          <w:rFonts w:cs="Arial"/>
          <w:color w:val="000000" w:themeColor="text1"/>
          <w:szCs w:val="24"/>
        </w:rPr>
      </w:pPr>
      <w:r w:rsidRPr="00E53FBA">
        <w:rPr>
          <w:rFonts w:cs="Arial"/>
          <w:color w:val="000000" w:themeColor="text1"/>
          <w:szCs w:val="24"/>
        </w:rPr>
        <w:t>The San Diego locality table and special rate table 0256 apply to a GS-0462-06 position in San Diego.</w:t>
      </w:r>
    </w:p>
    <w:p w14:paraId="73A92B43" w14:textId="77777777" w:rsidR="006F4803" w:rsidRDefault="006F4803" w:rsidP="006F4803">
      <w:pPr>
        <w:numPr>
          <w:ilvl w:val="1"/>
          <w:numId w:val="29"/>
        </w:numPr>
        <w:spacing w:before="120" w:after="120"/>
        <w:rPr>
          <w:rFonts w:cs="Arial"/>
          <w:color w:val="000000" w:themeColor="text1"/>
          <w:szCs w:val="24"/>
        </w:rPr>
      </w:pPr>
      <w:r w:rsidRPr="00E53FBA">
        <w:rPr>
          <w:rFonts w:cs="Arial"/>
          <w:color w:val="000000" w:themeColor="text1"/>
          <w:szCs w:val="24"/>
        </w:rPr>
        <w:t xml:space="preserve">Place the GS-06 step 4 on both pay tables that apply, and whichever table is more will determine which pay table to use. </w:t>
      </w:r>
    </w:p>
    <w:p w14:paraId="3BED996F" w14:textId="77777777" w:rsidR="006F4803" w:rsidRPr="00E53FBA" w:rsidRDefault="006F4803" w:rsidP="006F4803">
      <w:pPr>
        <w:numPr>
          <w:ilvl w:val="1"/>
          <w:numId w:val="29"/>
        </w:numPr>
        <w:spacing w:before="120" w:after="120"/>
        <w:rPr>
          <w:rFonts w:cs="Arial"/>
          <w:color w:val="000000" w:themeColor="text1"/>
          <w:szCs w:val="24"/>
        </w:rPr>
      </w:pPr>
      <w:r w:rsidRPr="00E53FBA">
        <w:rPr>
          <w:rFonts w:cs="Arial"/>
          <w:color w:val="000000" w:themeColor="text1"/>
          <w:szCs w:val="24"/>
        </w:rPr>
        <w:t>The special rate table is higher, so we use that table.</w:t>
      </w:r>
    </w:p>
    <w:p w14:paraId="252406FA" w14:textId="77777777" w:rsidR="006F4803" w:rsidRDefault="006F4803" w:rsidP="006F4803">
      <w:pPr>
        <w:numPr>
          <w:ilvl w:val="1"/>
          <w:numId w:val="29"/>
        </w:numPr>
        <w:spacing w:before="120" w:after="120"/>
        <w:rPr>
          <w:rFonts w:cs="Arial"/>
          <w:color w:val="000000" w:themeColor="text1"/>
          <w:szCs w:val="24"/>
        </w:rPr>
      </w:pPr>
      <w:r w:rsidRPr="00E53FBA">
        <w:rPr>
          <w:rFonts w:cs="Arial"/>
          <w:color w:val="000000" w:themeColor="text1"/>
          <w:szCs w:val="24"/>
        </w:rPr>
        <w:t>Lorissa’s converted rate is $44,551.</w:t>
      </w:r>
    </w:p>
    <w:tbl>
      <w:tblPr>
        <w:tblStyle w:val="TableGridLight"/>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6F4803" w:rsidRPr="00DC7F90" w14:paraId="6372CDC7" w14:textId="77777777" w:rsidTr="00005585">
        <w:trPr>
          <w:tblHeader/>
        </w:trPr>
        <w:tc>
          <w:tcPr>
            <w:tcW w:w="720" w:type="dxa"/>
            <w:shd w:val="clear" w:color="auto" w:fill="D9D9D9" w:themeFill="background1" w:themeFillShade="D9"/>
          </w:tcPr>
          <w:p w14:paraId="722C5B84"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2ABFC7B9"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1A5DC5EC"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1A7EADAD"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8D98F82"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1D63108C"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7C7E85AD"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1CDB2E3E"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1F89C5AF"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3719728"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37C07F12"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6ED7AF73"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6F4803" w:rsidRPr="00DC7F90" w14:paraId="548779B4" w14:textId="77777777" w:rsidTr="00005585">
        <w:tc>
          <w:tcPr>
            <w:tcW w:w="720" w:type="dxa"/>
          </w:tcPr>
          <w:p w14:paraId="464D4700" w14:textId="77777777" w:rsidR="006F4803" w:rsidRPr="00E53FBA" w:rsidRDefault="006F4803" w:rsidP="00005585">
            <w:pPr>
              <w:jc w:val="center"/>
              <w:rPr>
                <w:rFonts w:ascii="Calibri" w:hAnsi="Calibri" w:cs="Calibri"/>
                <w:b/>
                <w:bCs/>
                <w:color w:val="000000" w:themeColor="text1"/>
                <w:szCs w:val="24"/>
              </w:rPr>
            </w:pPr>
            <w:r w:rsidRPr="00E53FBA">
              <w:rPr>
                <w:rFonts w:ascii="Calibri" w:hAnsi="Calibri" w:cs="Calibri"/>
                <w:b/>
                <w:bCs/>
                <w:color w:val="000000" w:themeColor="text1"/>
                <w:szCs w:val="24"/>
              </w:rPr>
              <w:t>LA</w:t>
            </w:r>
          </w:p>
        </w:tc>
        <w:tc>
          <w:tcPr>
            <w:tcW w:w="540" w:type="dxa"/>
            <w:vAlign w:val="center"/>
            <w:hideMark/>
          </w:tcPr>
          <w:p w14:paraId="1DA9A092"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06</w:t>
            </w:r>
          </w:p>
        </w:tc>
        <w:tc>
          <w:tcPr>
            <w:tcW w:w="900" w:type="dxa"/>
            <w:shd w:val="clear" w:color="auto" w:fill="auto"/>
            <w:vAlign w:val="center"/>
            <w:hideMark/>
          </w:tcPr>
          <w:p w14:paraId="0F81C527"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41,253</w:t>
            </w:r>
          </w:p>
        </w:tc>
        <w:tc>
          <w:tcPr>
            <w:tcW w:w="900" w:type="dxa"/>
            <w:shd w:val="clear" w:color="auto" w:fill="auto"/>
            <w:vAlign w:val="center"/>
            <w:hideMark/>
          </w:tcPr>
          <w:p w14:paraId="007520EB"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42,629</w:t>
            </w:r>
          </w:p>
        </w:tc>
        <w:tc>
          <w:tcPr>
            <w:tcW w:w="900" w:type="dxa"/>
            <w:shd w:val="clear" w:color="auto" w:fill="auto"/>
            <w:vAlign w:val="center"/>
            <w:hideMark/>
          </w:tcPr>
          <w:p w14:paraId="287C903E"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44,005</w:t>
            </w:r>
          </w:p>
        </w:tc>
        <w:tc>
          <w:tcPr>
            <w:tcW w:w="900" w:type="dxa"/>
            <w:shd w:val="clear" w:color="auto" w:fill="A6A6A6" w:themeFill="background1" w:themeFillShade="A6"/>
            <w:vAlign w:val="center"/>
            <w:hideMark/>
          </w:tcPr>
          <w:p w14:paraId="4DB66F31"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45,380</w:t>
            </w:r>
          </w:p>
        </w:tc>
        <w:tc>
          <w:tcPr>
            <w:tcW w:w="900" w:type="dxa"/>
            <w:shd w:val="clear" w:color="auto" w:fill="auto"/>
            <w:vAlign w:val="center"/>
            <w:hideMark/>
          </w:tcPr>
          <w:p w14:paraId="6AD499E1"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46,756</w:t>
            </w:r>
          </w:p>
        </w:tc>
        <w:tc>
          <w:tcPr>
            <w:tcW w:w="900" w:type="dxa"/>
            <w:shd w:val="clear" w:color="auto" w:fill="auto"/>
            <w:vAlign w:val="center"/>
            <w:hideMark/>
          </w:tcPr>
          <w:p w14:paraId="7920449F"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48,131</w:t>
            </w:r>
          </w:p>
        </w:tc>
        <w:tc>
          <w:tcPr>
            <w:tcW w:w="900" w:type="dxa"/>
            <w:shd w:val="clear" w:color="auto" w:fill="auto"/>
            <w:vAlign w:val="center"/>
            <w:hideMark/>
          </w:tcPr>
          <w:p w14:paraId="65F57993"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49,507</w:t>
            </w:r>
          </w:p>
        </w:tc>
        <w:tc>
          <w:tcPr>
            <w:tcW w:w="900" w:type="dxa"/>
            <w:shd w:val="clear" w:color="auto" w:fill="auto"/>
            <w:vAlign w:val="center"/>
            <w:hideMark/>
          </w:tcPr>
          <w:p w14:paraId="1545F950"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50,882</w:t>
            </w:r>
          </w:p>
        </w:tc>
        <w:tc>
          <w:tcPr>
            <w:tcW w:w="900" w:type="dxa"/>
            <w:shd w:val="clear" w:color="auto" w:fill="auto"/>
            <w:vAlign w:val="center"/>
            <w:hideMark/>
          </w:tcPr>
          <w:p w14:paraId="387A1DAC"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52,258</w:t>
            </w:r>
          </w:p>
        </w:tc>
        <w:tc>
          <w:tcPr>
            <w:tcW w:w="1080" w:type="dxa"/>
            <w:shd w:val="clear" w:color="auto" w:fill="auto"/>
            <w:vAlign w:val="center"/>
            <w:hideMark/>
          </w:tcPr>
          <w:p w14:paraId="3FD11E62"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53,634</w:t>
            </w:r>
          </w:p>
        </w:tc>
      </w:tr>
      <w:tr w:rsidR="006F4803" w:rsidRPr="00DC7F90" w14:paraId="7DC47EF9" w14:textId="77777777" w:rsidTr="00005585">
        <w:tc>
          <w:tcPr>
            <w:tcW w:w="720" w:type="dxa"/>
          </w:tcPr>
          <w:p w14:paraId="6C54E201" w14:textId="77777777" w:rsidR="006F4803" w:rsidRPr="00E53FBA" w:rsidRDefault="006F4803" w:rsidP="00005585">
            <w:pPr>
              <w:jc w:val="center"/>
              <w:rPr>
                <w:rFonts w:ascii="Calibri" w:hAnsi="Calibri" w:cs="Calibri"/>
                <w:b/>
                <w:bCs/>
                <w:color w:val="000000" w:themeColor="text1"/>
                <w:szCs w:val="24"/>
              </w:rPr>
            </w:pPr>
            <w:r w:rsidRPr="00E53FBA">
              <w:rPr>
                <w:rFonts w:ascii="Calibri" w:hAnsi="Calibri" w:cs="Calibri"/>
                <w:b/>
                <w:bCs/>
                <w:color w:val="000000" w:themeColor="text1"/>
                <w:szCs w:val="24"/>
              </w:rPr>
              <w:t>SD</w:t>
            </w:r>
          </w:p>
        </w:tc>
        <w:tc>
          <w:tcPr>
            <w:tcW w:w="540" w:type="dxa"/>
            <w:vAlign w:val="center"/>
          </w:tcPr>
          <w:p w14:paraId="0F6F249F"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06</w:t>
            </w:r>
          </w:p>
        </w:tc>
        <w:tc>
          <w:tcPr>
            <w:tcW w:w="900" w:type="dxa"/>
            <w:shd w:val="clear" w:color="auto" w:fill="auto"/>
            <w:vAlign w:val="center"/>
          </w:tcPr>
          <w:p w14:paraId="35DC9CBD"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40,404</w:t>
            </w:r>
          </w:p>
        </w:tc>
        <w:tc>
          <w:tcPr>
            <w:tcW w:w="900" w:type="dxa"/>
            <w:shd w:val="clear" w:color="auto" w:fill="auto"/>
            <w:vAlign w:val="center"/>
          </w:tcPr>
          <w:p w14:paraId="6B75C23E"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41,751</w:t>
            </w:r>
          </w:p>
        </w:tc>
        <w:tc>
          <w:tcPr>
            <w:tcW w:w="900" w:type="dxa"/>
            <w:shd w:val="clear" w:color="auto" w:fill="auto"/>
            <w:vAlign w:val="center"/>
          </w:tcPr>
          <w:p w14:paraId="1FA9BE95"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43,098</w:t>
            </w:r>
          </w:p>
        </w:tc>
        <w:tc>
          <w:tcPr>
            <w:tcW w:w="900" w:type="dxa"/>
            <w:shd w:val="clear" w:color="auto" w:fill="FBD4B4" w:themeFill="accent6" w:themeFillTint="66"/>
            <w:vAlign w:val="center"/>
          </w:tcPr>
          <w:p w14:paraId="4E012FEC"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44,446</w:t>
            </w:r>
          </w:p>
        </w:tc>
        <w:tc>
          <w:tcPr>
            <w:tcW w:w="900" w:type="dxa"/>
            <w:shd w:val="clear" w:color="auto" w:fill="auto"/>
            <w:vAlign w:val="center"/>
          </w:tcPr>
          <w:p w14:paraId="1E9849C0"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45,793</w:t>
            </w:r>
          </w:p>
        </w:tc>
        <w:tc>
          <w:tcPr>
            <w:tcW w:w="900" w:type="dxa"/>
            <w:shd w:val="clear" w:color="auto" w:fill="auto"/>
            <w:vAlign w:val="center"/>
          </w:tcPr>
          <w:p w14:paraId="53521C7F"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47,140</w:t>
            </w:r>
          </w:p>
        </w:tc>
        <w:tc>
          <w:tcPr>
            <w:tcW w:w="900" w:type="dxa"/>
            <w:shd w:val="clear" w:color="auto" w:fill="auto"/>
            <w:vAlign w:val="center"/>
          </w:tcPr>
          <w:p w14:paraId="101C147F"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48,487</w:t>
            </w:r>
          </w:p>
        </w:tc>
        <w:tc>
          <w:tcPr>
            <w:tcW w:w="900" w:type="dxa"/>
            <w:shd w:val="clear" w:color="auto" w:fill="auto"/>
            <w:vAlign w:val="center"/>
          </w:tcPr>
          <w:p w14:paraId="204B163E"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49,835</w:t>
            </w:r>
          </w:p>
        </w:tc>
        <w:tc>
          <w:tcPr>
            <w:tcW w:w="900" w:type="dxa"/>
            <w:shd w:val="clear" w:color="auto" w:fill="auto"/>
            <w:vAlign w:val="center"/>
          </w:tcPr>
          <w:p w14:paraId="7BA114A6"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51,182</w:t>
            </w:r>
          </w:p>
        </w:tc>
        <w:tc>
          <w:tcPr>
            <w:tcW w:w="1080" w:type="dxa"/>
            <w:shd w:val="clear" w:color="auto" w:fill="auto"/>
            <w:vAlign w:val="center"/>
          </w:tcPr>
          <w:p w14:paraId="6DA2131F"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52,529</w:t>
            </w:r>
          </w:p>
        </w:tc>
      </w:tr>
      <w:tr w:rsidR="006F4803" w:rsidRPr="00DC7F90" w14:paraId="76B25C7B" w14:textId="77777777" w:rsidTr="00005585">
        <w:tc>
          <w:tcPr>
            <w:tcW w:w="720" w:type="dxa"/>
          </w:tcPr>
          <w:p w14:paraId="76481A41" w14:textId="77777777" w:rsidR="006F4803" w:rsidRPr="00E53FBA" w:rsidRDefault="006F4803" w:rsidP="00005585">
            <w:pPr>
              <w:jc w:val="center"/>
              <w:rPr>
                <w:rFonts w:ascii="Calibri" w:hAnsi="Calibri" w:cs="Calibri"/>
                <w:b/>
                <w:bCs/>
                <w:color w:val="000000" w:themeColor="text1"/>
                <w:szCs w:val="24"/>
              </w:rPr>
            </w:pPr>
            <w:r w:rsidRPr="00E53FBA">
              <w:rPr>
                <w:rFonts w:ascii="Calibri" w:hAnsi="Calibri" w:cs="Calibri"/>
                <w:b/>
                <w:bCs/>
                <w:color w:val="000000" w:themeColor="text1"/>
                <w:szCs w:val="24"/>
              </w:rPr>
              <w:t>0256</w:t>
            </w:r>
          </w:p>
        </w:tc>
        <w:tc>
          <w:tcPr>
            <w:tcW w:w="540" w:type="dxa"/>
            <w:vAlign w:val="center"/>
          </w:tcPr>
          <w:p w14:paraId="47241CEF"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06</w:t>
            </w:r>
          </w:p>
        </w:tc>
        <w:tc>
          <w:tcPr>
            <w:tcW w:w="900" w:type="dxa"/>
            <w:shd w:val="clear" w:color="auto" w:fill="auto"/>
            <w:vAlign w:val="center"/>
          </w:tcPr>
          <w:p w14:paraId="4F76D743"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41,368</w:t>
            </w:r>
          </w:p>
        </w:tc>
        <w:tc>
          <w:tcPr>
            <w:tcW w:w="900" w:type="dxa"/>
            <w:shd w:val="clear" w:color="auto" w:fill="auto"/>
            <w:vAlign w:val="center"/>
          </w:tcPr>
          <w:p w14:paraId="1D2D0866"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42,429</w:t>
            </w:r>
          </w:p>
        </w:tc>
        <w:tc>
          <w:tcPr>
            <w:tcW w:w="900" w:type="dxa"/>
            <w:shd w:val="clear" w:color="auto" w:fill="auto"/>
            <w:vAlign w:val="center"/>
          </w:tcPr>
          <w:p w14:paraId="63A7E979"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43,490</w:t>
            </w:r>
          </w:p>
        </w:tc>
        <w:tc>
          <w:tcPr>
            <w:tcW w:w="900" w:type="dxa"/>
            <w:shd w:val="clear" w:color="auto" w:fill="FFFF00"/>
            <w:vAlign w:val="center"/>
          </w:tcPr>
          <w:p w14:paraId="3BB4BE8B"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44,551</w:t>
            </w:r>
          </w:p>
        </w:tc>
        <w:tc>
          <w:tcPr>
            <w:tcW w:w="900" w:type="dxa"/>
            <w:shd w:val="clear" w:color="auto" w:fill="auto"/>
            <w:vAlign w:val="center"/>
          </w:tcPr>
          <w:p w14:paraId="1FFEB071"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45,612</w:t>
            </w:r>
          </w:p>
        </w:tc>
        <w:tc>
          <w:tcPr>
            <w:tcW w:w="900" w:type="dxa"/>
            <w:shd w:val="clear" w:color="auto" w:fill="auto"/>
            <w:vAlign w:val="center"/>
          </w:tcPr>
          <w:p w14:paraId="08C39FA5"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46,673</w:t>
            </w:r>
          </w:p>
        </w:tc>
        <w:tc>
          <w:tcPr>
            <w:tcW w:w="900" w:type="dxa"/>
            <w:shd w:val="clear" w:color="auto" w:fill="auto"/>
            <w:vAlign w:val="center"/>
          </w:tcPr>
          <w:p w14:paraId="53D02015"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47,734</w:t>
            </w:r>
          </w:p>
        </w:tc>
        <w:tc>
          <w:tcPr>
            <w:tcW w:w="900" w:type="dxa"/>
            <w:shd w:val="clear" w:color="auto" w:fill="auto"/>
            <w:vAlign w:val="center"/>
          </w:tcPr>
          <w:p w14:paraId="726BA6BC"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48,795</w:t>
            </w:r>
          </w:p>
        </w:tc>
        <w:tc>
          <w:tcPr>
            <w:tcW w:w="900" w:type="dxa"/>
            <w:shd w:val="clear" w:color="auto" w:fill="auto"/>
            <w:vAlign w:val="center"/>
          </w:tcPr>
          <w:p w14:paraId="26E863B9"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49,856</w:t>
            </w:r>
          </w:p>
        </w:tc>
        <w:tc>
          <w:tcPr>
            <w:tcW w:w="1080" w:type="dxa"/>
            <w:shd w:val="clear" w:color="auto" w:fill="auto"/>
            <w:vAlign w:val="center"/>
          </w:tcPr>
          <w:p w14:paraId="3C467990"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50,917</w:t>
            </w:r>
          </w:p>
        </w:tc>
      </w:tr>
    </w:tbl>
    <w:p w14:paraId="21B2CBA8" w14:textId="3232E82B" w:rsidR="00755703" w:rsidRPr="002745D4" w:rsidRDefault="006F4803" w:rsidP="00F32A7A">
      <w:pPr>
        <w:pStyle w:val="ListParagraph"/>
        <w:numPr>
          <w:ilvl w:val="0"/>
          <w:numId w:val="29"/>
        </w:numPr>
        <w:spacing w:before="120" w:after="120"/>
        <w:contextualSpacing w:val="0"/>
        <w:rPr>
          <w:rFonts w:cs="Arial"/>
          <w:color w:val="000000" w:themeColor="text1"/>
          <w:szCs w:val="24"/>
        </w:rPr>
      </w:pPr>
      <w:r w:rsidRPr="00E53FBA">
        <w:rPr>
          <w:rFonts w:cs="Arial"/>
          <w:b/>
          <w:bCs/>
          <w:color w:val="000000" w:themeColor="text1"/>
          <w:szCs w:val="24"/>
        </w:rPr>
        <w:t>Step B</w:t>
      </w:r>
      <w:r>
        <w:rPr>
          <w:rFonts w:cs="Arial"/>
          <w:b/>
          <w:bCs/>
          <w:color w:val="000000" w:themeColor="text1"/>
          <w:szCs w:val="24"/>
        </w:rPr>
        <w:t>:</w:t>
      </w:r>
      <w:r w:rsidRPr="00E53FBA">
        <w:rPr>
          <w:rFonts w:cs="Arial"/>
          <w:b/>
          <w:bCs/>
          <w:color w:val="000000" w:themeColor="text1"/>
          <w:szCs w:val="24"/>
        </w:rPr>
        <w:t xml:space="preserve"> Apply the Two-Step Promotion Rule.</w:t>
      </w:r>
      <w:r>
        <w:rPr>
          <w:rFonts w:cs="Arial"/>
          <w:b/>
          <w:bCs/>
          <w:color w:val="000000" w:themeColor="text1"/>
          <w:szCs w:val="24"/>
        </w:rPr>
        <w:t xml:space="preserve"> </w:t>
      </w:r>
      <w:r w:rsidRPr="00E53FBA">
        <w:rPr>
          <w:rFonts w:cs="Arial"/>
          <w:color w:val="000000" w:themeColor="text1"/>
          <w:szCs w:val="24"/>
        </w:rPr>
        <w:t xml:space="preserve">Use the Base table and add two steps. </w:t>
      </w:r>
      <w:r w:rsidR="00755703">
        <w:rPr>
          <w:rFonts w:cs="Arial"/>
          <w:color w:val="000000" w:themeColor="text1"/>
          <w:szCs w:val="24"/>
        </w:rPr>
        <w:t>Never just take the current pay table and just two steps when both a locality and SSR apply:</w:t>
      </w:r>
    </w:p>
    <w:p w14:paraId="21B6614E" w14:textId="77777777" w:rsidR="006F4803" w:rsidRPr="00E53FBA" w:rsidRDefault="006F4803" w:rsidP="006F4803">
      <w:pPr>
        <w:spacing w:before="120" w:after="120"/>
        <w:ind w:left="720"/>
        <w:rPr>
          <w:rFonts w:cs="Arial"/>
          <w:i/>
          <w:color w:val="000000" w:themeColor="text1"/>
          <w:szCs w:val="24"/>
        </w:rPr>
      </w:pPr>
      <w:r w:rsidRPr="00E53FBA">
        <w:rPr>
          <w:rFonts w:cs="Arial"/>
          <w:i/>
          <w:color w:val="000000" w:themeColor="text1"/>
          <w:szCs w:val="24"/>
        </w:rPr>
        <w:t>GS-06 step 4** + 2 steps =</w:t>
      </w:r>
      <w:r w:rsidRPr="00E53FBA">
        <w:rPr>
          <w:rFonts w:cs="Arial"/>
          <w:b/>
          <w:i/>
          <w:color w:val="000000" w:themeColor="text1"/>
          <w:szCs w:val="24"/>
        </w:rPr>
        <w:t xml:space="preserve"> </w:t>
      </w:r>
      <w:r w:rsidRPr="00E53FBA">
        <w:rPr>
          <w:rFonts w:cs="Arial"/>
          <w:i/>
          <w:color w:val="000000" w:themeColor="text1"/>
          <w:szCs w:val="24"/>
        </w:rPr>
        <w:t>GS-06 step 6</w:t>
      </w:r>
    </w:p>
    <w:p w14:paraId="6CBFA12F" w14:textId="77777777" w:rsidR="006F4803" w:rsidRPr="00E53FBA" w:rsidRDefault="006F4803" w:rsidP="006F4803">
      <w:pPr>
        <w:pStyle w:val="ListParagraph"/>
        <w:numPr>
          <w:ilvl w:val="0"/>
          <w:numId w:val="29"/>
        </w:numPr>
        <w:spacing w:before="120" w:after="120"/>
        <w:contextualSpacing w:val="0"/>
        <w:rPr>
          <w:rFonts w:cs="Arial"/>
          <w:b/>
          <w:color w:val="000000" w:themeColor="text1"/>
          <w:szCs w:val="24"/>
        </w:rPr>
      </w:pPr>
      <w:r w:rsidRPr="00E53FBA">
        <w:rPr>
          <w:rFonts w:cs="Arial"/>
          <w:b/>
          <w:bCs/>
          <w:color w:val="000000" w:themeColor="text1"/>
          <w:szCs w:val="24"/>
        </w:rPr>
        <w:t>Step C</w:t>
      </w:r>
      <w:r>
        <w:rPr>
          <w:rFonts w:cs="Arial"/>
          <w:b/>
          <w:bCs/>
          <w:color w:val="000000" w:themeColor="text1"/>
          <w:szCs w:val="24"/>
        </w:rPr>
        <w:t>:</w:t>
      </w:r>
      <w:r w:rsidRPr="00E53FBA">
        <w:rPr>
          <w:rFonts w:cs="Arial"/>
          <w:b/>
          <w:bCs/>
          <w:color w:val="000000" w:themeColor="text1"/>
          <w:szCs w:val="24"/>
        </w:rPr>
        <w:t xml:space="preserve"> Promotion Entitlement.</w:t>
      </w:r>
    </w:p>
    <w:p w14:paraId="0E977C97" w14:textId="77777777" w:rsidR="006F4803" w:rsidRPr="00E53FBA" w:rsidRDefault="006F4803" w:rsidP="006F4803">
      <w:pPr>
        <w:pStyle w:val="ListParagraph"/>
        <w:numPr>
          <w:ilvl w:val="1"/>
          <w:numId w:val="29"/>
        </w:numPr>
        <w:spacing w:before="120" w:after="120"/>
        <w:contextualSpacing w:val="0"/>
        <w:rPr>
          <w:rFonts w:cs="Arial"/>
          <w:color w:val="000000" w:themeColor="text1"/>
          <w:szCs w:val="24"/>
        </w:rPr>
      </w:pPr>
      <w:r w:rsidRPr="00E53FBA">
        <w:rPr>
          <w:rFonts w:cs="Arial"/>
          <w:color w:val="000000" w:themeColor="text1"/>
          <w:szCs w:val="24"/>
        </w:rPr>
        <w:t>Find the locality pay table and the special rate table (if applicable) that apply to the employee’s current position</w:t>
      </w:r>
      <w:r>
        <w:rPr>
          <w:rFonts w:cs="Arial"/>
          <w:color w:val="000000" w:themeColor="text1"/>
          <w:szCs w:val="24"/>
        </w:rPr>
        <w:t>,</w:t>
      </w:r>
      <w:r w:rsidRPr="00E53FBA">
        <w:rPr>
          <w:rFonts w:cs="Arial"/>
          <w:color w:val="000000" w:themeColor="text1"/>
          <w:szCs w:val="24"/>
        </w:rPr>
        <w:t xml:space="preserve"> at the new location (if applicable).</w:t>
      </w:r>
    </w:p>
    <w:p w14:paraId="649371B6" w14:textId="77777777" w:rsidR="006F4803" w:rsidRPr="003D6CF8" w:rsidRDefault="006F4803" w:rsidP="006F4803">
      <w:pPr>
        <w:spacing w:before="120" w:after="120"/>
        <w:ind w:left="1440"/>
        <w:rPr>
          <w:rFonts w:cs="Arial"/>
          <w:i/>
          <w:color w:val="000000" w:themeColor="text1"/>
          <w:szCs w:val="24"/>
        </w:rPr>
      </w:pPr>
      <w:r w:rsidRPr="003D6CF8">
        <w:rPr>
          <w:rFonts w:cs="Arial"/>
          <w:i/>
          <w:color w:val="000000" w:themeColor="text1"/>
          <w:szCs w:val="24"/>
        </w:rPr>
        <w:t xml:space="preserve">The San Diego locality and Special Rate Table 0256 apply to a GS-0462-06 position in San Diego. </w:t>
      </w:r>
    </w:p>
    <w:p w14:paraId="077E508D" w14:textId="77777777" w:rsidR="006F4803" w:rsidRPr="00E53FBA" w:rsidRDefault="006F4803" w:rsidP="006F4803">
      <w:pPr>
        <w:numPr>
          <w:ilvl w:val="1"/>
          <w:numId w:val="29"/>
        </w:numPr>
        <w:tabs>
          <w:tab w:val="num" w:pos="1440"/>
        </w:tabs>
        <w:spacing w:before="120" w:after="120"/>
        <w:rPr>
          <w:rFonts w:cs="Arial"/>
          <w:color w:val="000000" w:themeColor="text1"/>
          <w:szCs w:val="24"/>
        </w:rPr>
      </w:pPr>
      <w:r w:rsidRPr="00E53FBA">
        <w:rPr>
          <w:rFonts w:cs="Arial"/>
          <w:color w:val="000000" w:themeColor="text1"/>
          <w:szCs w:val="24"/>
        </w:rPr>
        <w:t>Take the grade and step from Step B (GS-06 step 6) and place it on both pay tables. Whichever table produces the higher dollar amount will determine the promotion entitlement.</w:t>
      </w:r>
    </w:p>
    <w:p w14:paraId="13E4E740" w14:textId="77777777" w:rsidR="006F4803" w:rsidRDefault="006F4803" w:rsidP="006F4803">
      <w:pPr>
        <w:spacing w:before="120" w:after="120"/>
        <w:ind w:left="1440"/>
        <w:rPr>
          <w:rFonts w:cs="Arial"/>
          <w:i/>
          <w:color w:val="000000" w:themeColor="text1"/>
          <w:szCs w:val="24"/>
        </w:rPr>
      </w:pPr>
      <w:r w:rsidRPr="003D6CF8">
        <w:rPr>
          <w:rFonts w:cs="Arial"/>
          <w:b/>
          <w:i/>
          <w:color w:val="000000" w:themeColor="text1"/>
          <w:szCs w:val="24"/>
        </w:rPr>
        <w:t>$</w:t>
      </w:r>
      <w:r w:rsidRPr="003D6CF8">
        <w:rPr>
          <w:rFonts w:cs="Arial"/>
          <w:i/>
          <w:color w:val="000000" w:themeColor="text1"/>
          <w:szCs w:val="24"/>
        </w:rPr>
        <w:t>47,140 is Lorissa’s promotion entitlement.</w:t>
      </w:r>
    </w:p>
    <w:tbl>
      <w:tblPr>
        <w:tblStyle w:val="TableGridLight"/>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6F4803" w:rsidRPr="00DC7F90" w14:paraId="12B146FD" w14:textId="77777777" w:rsidTr="00005585">
        <w:trPr>
          <w:tblHeader/>
        </w:trPr>
        <w:tc>
          <w:tcPr>
            <w:tcW w:w="720" w:type="dxa"/>
            <w:shd w:val="clear" w:color="auto" w:fill="D9D9D9" w:themeFill="background1" w:themeFillShade="D9"/>
          </w:tcPr>
          <w:p w14:paraId="4F88344D"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374B54B3"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5FFD31FD"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F73A462"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62760589"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64BF52FA"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1ADF247A"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7D87261F"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44CE703E"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3EB4D377"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3A214702"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29ADFC35"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6F4803" w:rsidRPr="00DC7F90" w14:paraId="67AC6823" w14:textId="77777777" w:rsidTr="00005585">
        <w:tc>
          <w:tcPr>
            <w:tcW w:w="720" w:type="dxa"/>
          </w:tcPr>
          <w:p w14:paraId="35FD0132" w14:textId="77777777" w:rsidR="006F4803" w:rsidRPr="00E53FBA" w:rsidRDefault="006F4803" w:rsidP="00005585">
            <w:pPr>
              <w:jc w:val="center"/>
              <w:rPr>
                <w:rFonts w:ascii="Calibri" w:hAnsi="Calibri" w:cs="Calibri"/>
                <w:b/>
                <w:bCs/>
                <w:color w:val="000000" w:themeColor="text1"/>
                <w:szCs w:val="24"/>
              </w:rPr>
            </w:pPr>
            <w:r w:rsidRPr="00E53FBA">
              <w:rPr>
                <w:rFonts w:ascii="Calibri" w:hAnsi="Calibri" w:cs="Calibri"/>
                <w:b/>
                <w:bCs/>
                <w:color w:val="000000" w:themeColor="text1"/>
                <w:szCs w:val="24"/>
              </w:rPr>
              <w:t>SD</w:t>
            </w:r>
          </w:p>
        </w:tc>
        <w:tc>
          <w:tcPr>
            <w:tcW w:w="540" w:type="dxa"/>
            <w:vAlign w:val="center"/>
          </w:tcPr>
          <w:p w14:paraId="4623B83A"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06</w:t>
            </w:r>
          </w:p>
        </w:tc>
        <w:tc>
          <w:tcPr>
            <w:tcW w:w="900" w:type="dxa"/>
            <w:shd w:val="clear" w:color="auto" w:fill="auto"/>
            <w:vAlign w:val="center"/>
          </w:tcPr>
          <w:p w14:paraId="635F5379"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40,404</w:t>
            </w:r>
          </w:p>
        </w:tc>
        <w:tc>
          <w:tcPr>
            <w:tcW w:w="900" w:type="dxa"/>
            <w:shd w:val="clear" w:color="auto" w:fill="auto"/>
            <w:vAlign w:val="center"/>
          </w:tcPr>
          <w:p w14:paraId="5B1230F5"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41,751</w:t>
            </w:r>
          </w:p>
        </w:tc>
        <w:tc>
          <w:tcPr>
            <w:tcW w:w="900" w:type="dxa"/>
            <w:shd w:val="clear" w:color="auto" w:fill="auto"/>
            <w:vAlign w:val="center"/>
          </w:tcPr>
          <w:p w14:paraId="63ED0556"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43,098</w:t>
            </w:r>
          </w:p>
        </w:tc>
        <w:tc>
          <w:tcPr>
            <w:tcW w:w="900" w:type="dxa"/>
            <w:shd w:val="clear" w:color="auto" w:fill="auto"/>
            <w:vAlign w:val="center"/>
          </w:tcPr>
          <w:p w14:paraId="16F2A862"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44,446</w:t>
            </w:r>
          </w:p>
        </w:tc>
        <w:tc>
          <w:tcPr>
            <w:tcW w:w="900" w:type="dxa"/>
            <w:shd w:val="clear" w:color="auto" w:fill="auto"/>
            <w:vAlign w:val="center"/>
          </w:tcPr>
          <w:p w14:paraId="76327FE8"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45,793</w:t>
            </w:r>
          </w:p>
        </w:tc>
        <w:tc>
          <w:tcPr>
            <w:tcW w:w="900" w:type="dxa"/>
            <w:shd w:val="clear" w:color="auto" w:fill="FFFF00"/>
            <w:vAlign w:val="center"/>
          </w:tcPr>
          <w:p w14:paraId="0A61CBFD"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47,140</w:t>
            </w:r>
          </w:p>
        </w:tc>
        <w:tc>
          <w:tcPr>
            <w:tcW w:w="900" w:type="dxa"/>
            <w:shd w:val="clear" w:color="auto" w:fill="auto"/>
            <w:vAlign w:val="center"/>
          </w:tcPr>
          <w:p w14:paraId="64DB612E"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48,487</w:t>
            </w:r>
          </w:p>
        </w:tc>
        <w:tc>
          <w:tcPr>
            <w:tcW w:w="900" w:type="dxa"/>
            <w:shd w:val="clear" w:color="auto" w:fill="auto"/>
            <w:vAlign w:val="center"/>
          </w:tcPr>
          <w:p w14:paraId="4F2C0B5C"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49,835</w:t>
            </w:r>
          </w:p>
        </w:tc>
        <w:tc>
          <w:tcPr>
            <w:tcW w:w="900" w:type="dxa"/>
            <w:shd w:val="clear" w:color="auto" w:fill="auto"/>
            <w:vAlign w:val="center"/>
          </w:tcPr>
          <w:p w14:paraId="67BCA69B"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51,182</w:t>
            </w:r>
          </w:p>
        </w:tc>
        <w:tc>
          <w:tcPr>
            <w:tcW w:w="1080" w:type="dxa"/>
            <w:shd w:val="clear" w:color="auto" w:fill="auto"/>
            <w:vAlign w:val="center"/>
          </w:tcPr>
          <w:p w14:paraId="4B506E83"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52,529</w:t>
            </w:r>
          </w:p>
        </w:tc>
      </w:tr>
      <w:tr w:rsidR="006F4803" w:rsidRPr="00DC7F90" w14:paraId="7647102F" w14:textId="77777777" w:rsidTr="00005585">
        <w:tc>
          <w:tcPr>
            <w:tcW w:w="720" w:type="dxa"/>
          </w:tcPr>
          <w:p w14:paraId="5C23EAAB" w14:textId="77777777" w:rsidR="006F4803" w:rsidRPr="00E53FBA" w:rsidRDefault="006F4803" w:rsidP="00005585">
            <w:pPr>
              <w:jc w:val="center"/>
              <w:rPr>
                <w:rFonts w:ascii="Calibri" w:hAnsi="Calibri" w:cs="Calibri"/>
                <w:b/>
                <w:bCs/>
                <w:color w:val="000000" w:themeColor="text1"/>
                <w:szCs w:val="24"/>
              </w:rPr>
            </w:pPr>
            <w:r w:rsidRPr="00E53FBA">
              <w:rPr>
                <w:rFonts w:ascii="Calibri" w:hAnsi="Calibri" w:cs="Calibri"/>
                <w:b/>
                <w:bCs/>
                <w:color w:val="000000" w:themeColor="text1"/>
                <w:szCs w:val="24"/>
              </w:rPr>
              <w:t>0256</w:t>
            </w:r>
          </w:p>
        </w:tc>
        <w:tc>
          <w:tcPr>
            <w:tcW w:w="540" w:type="dxa"/>
            <w:vAlign w:val="center"/>
          </w:tcPr>
          <w:p w14:paraId="68EE87CC"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06</w:t>
            </w:r>
          </w:p>
        </w:tc>
        <w:tc>
          <w:tcPr>
            <w:tcW w:w="900" w:type="dxa"/>
            <w:shd w:val="clear" w:color="auto" w:fill="auto"/>
            <w:vAlign w:val="center"/>
          </w:tcPr>
          <w:p w14:paraId="21DC899C"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41,368</w:t>
            </w:r>
          </w:p>
        </w:tc>
        <w:tc>
          <w:tcPr>
            <w:tcW w:w="900" w:type="dxa"/>
            <w:shd w:val="clear" w:color="auto" w:fill="auto"/>
            <w:vAlign w:val="center"/>
          </w:tcPr>
          <w:p w14:paraId="2497D9C0"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42,429</w:t>
            </w:r>
          </w:p>
        </w:tc>
        <w:tc>
          <w:tcPr>
            <w:tcW w:w="900" w:type="dxa"/>
            <w:shd w:val="clear" w:color="auto" w:fill="auto"/>
            <w:vAlign w:val="center"/>
          </w:tcPr>
          <w:p w14:paraId="70895770"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43,490</w:t>
            </w:r>
          </w:p>
        </w:tc>
        <w:tc>
          <w:tcPr>
            <w:tcW w:w="900" w:type="dxa"/>
            <w:shd w:val="clear" w:color="auto" w:fill="FBD4B4" w:themeFill="accent6" w:themeFillTint="66"/>
            <w:vAlign w:val="center"/>
          </w:tcPr>
          <w:p w14:paraId="5FEC68D5"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44,551</w:t>
            </w:r>
          </w:p>
        </w:tc>
        <w:tc>
          <w:tcPr>
            <w:tcW w:w="900" w:type="dxa"/>
            <w:shd w:val="clear" w:color="auto" w:fill="auto"/>
            <w:vAlign w:val="center"/>
          </w:tcPr>
          <w:p w14:paraId="0B7EAB0B"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45,612</w:t>
            </w:r>
          </w:p>
        </w:tc>
        <w:tc>
          <w:tcPr>
            <w:tcW w:w="900" w:type="dxa"/>
            <w:shd w:val="clear" w:color="auto" w:fill="A6A6A6" w:themeFill="background1" w:themeFillShade="A6"/>
            <w:vAlign w:val="center"/>
          </w:tcPr>
          <w:p w14:paraId="15747B8C"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46,673</w:t>
            </w:r>
          </w:p>
        </w:tc>
        <w:tc>
          <w:tcPr>
            <w:tcW w:w="900" w:type="dxa"/>
            <w:shd w:val="clear" w:color="auto" w:fill="auto"/>
            <w:vAlign w:val="center"/>
          </w:tcPr>
          <w:p w14:paraId="30B46654"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47,734</w:t>
            </w:r>
          </w:p>
        </w:tc>
        <w:tc>
          <w:tcPr>
            <w:tcW w:w="900" w:type="dxa"/>
            <w:shd w:val="clear" w:color="auto" w:fill="auto"/>
            <w:vAlign w:val="center"/>
          </w:tcPr>
          <w:p w14:paraId="13C66E66"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48,795</w:t>
            </w:r>
          </w:p>
        </w:tc>
        <w:tc>
          <w:tcPr>
            <w:tcW w:w="900" w:type="dxa"/>
            <w:shd w:val="clear" w:color="auto" w:fill="auto"/>
            <w:vAlign w:val="center"/>
          </w:tcPr>
          <w:p w14:paraId="3E85F647"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49,856</w:t>
            </w:r>
          </w:p>
        </w:tc>
        <w:tc>
          <w:tcPr>
            <w:tcW w:w="1080" w:type="dxa"/>
            <w:shd w:val="clear" w:color="auto" w:fill="auto"/>
            <w:vAlign w:val="center"/>
          </w:tcPr>
          <w:p w14:paraId="3445D69D"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50,917</w:t>
            </w:r>
          </w:p>
        </w:tc>
      </w:tr>
    </w:tbl>
    <w:p w14:paraId="1F44E266" w14:textId="77777777" w:rsidR="006F4803" w:rsidRPr="00E53FBA" w:rsidRDefault="006F4803" w:rsidP="006F4803">
      <w:pPr>
        <w:spacing w:before="120" w:after="120"/>
        <w:rPr>
          <w:rFonts w:cs="Arial"/>
          <w:b/>
          <w:color w:val="000000" w:themeColor="text1"/>
          <w:szCs w:val="24"/>
        </w:rPr>
      </w:pPr>
      <w:r w:rsidRPr="00E53FBA">
        <w:rPr>
          <w:rFonts w:cs="Arial"/>
          <w:color w:val="000000" w:themeColor="text1"/>
          <w:szCs w:val="24"/>
        </w:rPr>
        <w:t xml:space="preserve">**Notice how Lorissa was on the special rate table but her promotion entitlement is based upon the San Diego locality table. </w:t>
      </w:r>
      <w:r w:rsidRPr="00E53FBA">
        <w:rPr>
          <w:rFonts w:cs="Arial"/>
          <w:b/>
          <w:color w:val="000000" w:themeColor="text1"/>
          <w:szCs w:val="24"/>
        </w:rPr>
        <w:t>This is precisely why we never take the current pay table and just jump two steps.</w:t>
      </w:r>
    </w:p>
    <w:p w14:paraId="30AE1854" w14:textId="77777777" w:rsidR="006F4803" w:rsidRPr="00E53FBA" w:rsidRDefault="006F4803" w:rsidP="006F4803">
      <w:pPr>
        <w:pStyle w:val="ListParagraph"/>
        <w:numPr>
          <w:ilvl w:val="0"/>
          <w:numId w:val="29"/>
        </w:numPr>
        <w:spacing w:before="120" w:after="120"/>
        <w:contextualSpacing w:val="0"/>
        <w:rPr>
          <w:rFonts w:cs="Arial"/>
          <w:b/>
          <w:color w:val="000000" w:themeColor="text1"/>
          <w:szCs w:val="24"/>
        </w:rPr>
      </w:pPr>
      <w:r w:rsidRPr="00E53FBA">
        <w:rPr>
          <w:rFonts w:cs="Arial"/>
          <w:b/>
          <w:bCs/>
          <w:color w:val="000000" w:themeColor="text1"/>
          <w:szCs w:val="24"/>
        </w:rPr>
        <w:t>Step D</w:t>
      </w:r>
      <w:r>
        <w:rPr>
          <w:rFonts w:cs="Arial"/>
          <w:b/>
          <w:bCs/>
          <w:color w:val="000000" w:themeColor="text1"/>
          <w:szCs w:val="24"/>
        </w:rPr>
        <w:t>:</w:t>
      </w:r>
      <w:r w:rsidRPr="00E53FBA">
        <w:rPr>
          <w:rFonts w:cs="Arial"/>
          <w:b/>
          <w:bCs/>
          <w:color w:val="000000" w:themeColor="text1"/>
          <w:szCs w:val="24"/>
        </w:rPr>
        <w:t xml:space="preserve"> Set the Pay</w:t>
      </w:r>
      <w:r w:rsidRPr="00E53FBA">
        <w:rPr>
          <w:rFonts w:cs="Arial"/>
          <w:b/>
          <w:color w:val="000000" w:themeColor="text1"/>
          <w:szCs w:val="24"/>
        </w:rPr>
        <w:t xml:space="preserve">. </w:t>
      </w:r>
    </w:p>
    <w:p w14:paraId="21E82DFA" w14:textId="77777777" w:rsidR="006F4803" w:rsidRPr="00E53FBA" w:rsidRDefault="006F4803" w:rsidP="006F4803">
      <w:pPr>
        <w:pStyle w:val="ListParagraph"/>
        <w:numPr>
          <w:ilvl w:val="1"/>
          <w:numId w:val="29"/>
        </w:numPr>
        <w:spacing w:before="120" w:after="120"/>
        <w:contextualSpacing w:val="0"/>
        <w:rPr>
          <w:rFonts w:cs="Arial"/>
          <w:color w:val="000000" w:themeColor="text1"/>
          <w:szCs w:val="24"/>
        </w:rPr>
      </w:pPr>
      <w:r w:rsidRPr="00E53FBA">
        <w:rPr>
          <w:rFonts w:cs="Arial"/>
          <w:color w:val="000000" w:themeColor="text1"/>
          <w:szCs w:val="24"/>
        </w:rPr>
        <w:t>Find the locality table and the special rate table (if applicable) that apply to the new position</w:t>
      </w:r>
      <w:r>
        <w:rPr>
          <w:rFonts w:cs="Arial"/>
          <w:color w:val="000000" w:themeColor="text1"/>
          <w:szCs w:val="24"/>
        </w:rPr>
        <w:t>,</w:t>
      </w:r>
      <w:r w:rsidRPr="00E53FBA">
        <w:rPr>
          <w:rFonts w:cs="Arial"/>
          <w:color w:val="000000" w:themeColor="text1"/>
          <w:szCs w:val="24"/>
        </w:rPr>
        <w:t xml:space="preserve"> at the new location (if applicable). </w:t>
      </w:r>
    </w:p>
    <w:p w14:paraId="63389307" w14:textId="77777777" w:rsidR="006F4803" w:rsidRPr="003D6CF8" w:rsidRDefault="006F4803" w:rsidP="006F4803">
      <w:pPr>
        <w:spacing w:before="120" w:after="120"/>
        <w:ind w:left="1440"/>
        <w:rPr>
          <w:rFonts w:cs="Arial"/>
          <w:i/>
          <w:color w:val="000000" w:themeColor="text1"/>
          <w:szCs w:val="24"/>
        </w:rPr>
      </w:pPr>
      <w:r w:rsidRPr="003D6CF8">
        <w:rPr>
          <w:rFonts w:cs="Arial"/>
          <w:i/>
          <w:color w:val="000000" w:themeColor="text1"/>
          <w:szCs w:val="24"/>
        </w:rPr>
        <w:t>The San Diego locality and Special Rate Table 0256 apply to a GS-0462-07 position in San Diego.</w:t>
      </w:r>
    </w:p>
    <w:p w14:paraId="0C6D7120" w14:textId="77777777" w:rsidR="006F4803" w:rsidRPr="00E53FBA" w:rsidRDefault="006F4803" w:rsidP="006F4803">
      <w:pPr>
        <w:pStyle w:val="ListParagraph"/>
        <w:numPr>
          <w:ilvl w:val="1"/>
          <w:numId w:val="29"/>
        </w:numPr>
        <w:spacing w:before="120" w:after="120"/>
        <w:contextualSpacing w:val="0"/>
        <w:rPr>
          <w:rFonts w:cs="Arial"/>
          <w:color w:val="000000" w:themeColor="text1"/>
          <w:szCs w:val="24"/>
        </w:rPr>
      </w:pPr>
      <w:r w:rsidRPr="00E53FBA">
        <w:rPr>
          <w:rFonts w:cs="Arial"/>
          <w:color w:val="000000" w:themeColor="text1"/>
          <w:szCs w:val="24"/>
        </w:rPr>
        <w:t>Compare the steps on both pay tables to determine the highest applicable rate range. Literally compare the dollar amount of step 1 on the special rate table to the dollar amount of step 1 on the San Diego locality table</w:t>
      </w:r>
      <w:r>
        <w:rPr>
          <w:rFonts w:cs="Arial"/>
          <w:color w:val="000000" w:themeColor="text1"/>
          <w:szCs w:val="24"/>
        </w:rPr>
        <w:t xml:space="preserve"> and</w:t>
      </w:r>
      <w:r w:rsidRPr="00E53FBA">
        <w:rPr>
          <w:rFonts w:cs="Arial"/>
          <w:color w:val="000000" w:themeColor="text1"/>
          <w:szCs w:val="24"/>
        </w:rPr>
        <w:t xml:space="preserve"> do that for each step.</w:t>
      </w:r>
    </w:p>
    <w:p w14:paraId="5D999C95" w14:textId="77777777" w:rsidR="006F4803" w:rsidRDefault="006F4803" w:rsidP="006F4803">
      <w:pPr>
        <w:pStyle w:val="ListParagraph"/>
        <w:numPr>
          <w:ilvl w:val="1"/>
          <w:numId w:val="29"/>
        </w:numPr>
        <w:spacing w:before="120" w:after="120"/>
        <w:contextualSpacing w:val="0"/>
        <w:rPr>
          <w:rFonts w:cs="Arial"/>
          <w:color w:val="000000" w:themeColor="text1"/>
          <w:szCs w:val="24"/>
        </w:rPr>
      </w:pPr>
      <w:r w:rsidRPr="00E53FBA">
        <w:rPr>
          <w:rFonts w:cs="Arial"/>
          <w:color w:val="000000" w:themeColor="text1"/>
          <w:szCs w:val="24"/>
        </w:rPr>
        <w:t>If the dollar amount for some of the steps is higher on the special rate table and higher for the rest of the steps on the locality table, then you have a hybrid range. We have a hybrid range.</w:t>
      </w:r>
    </w:p>
    <w:tbl>
      <w:tblPr>
        <w:tblStyle w:val="TableGridLight"/>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6F4803" w:rsidRPr="00DC7F90" w14:paraId="56979935" w14:textId="77777777" w:rsidTr="00005585">
        <w:trPr>
          <w:tblHeader/>
        </w:trPr>
        <w:tc>
          <w:tcPr>
            <w:tcW w:w="720" w:type="dxa"/>
            <w:shd w:val="clear" w:color="auto" w:fill="D9D9D9" w:themeFill="background1" w:themeFillShade="D9"/>
          </w:tcPr>
          <w:p w14:paraId="6918F6AA"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7DBBBF3B"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26A434B8"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4873B1B"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52F3407E"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58FDF8C4"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223D4CA0"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24B14C4D"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40C8E5F6"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762AECD9"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67CD42E8"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488CA4B5"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6F4803" w:rsidRPr="00DC7F90" w14:paraId="004C6791" w14:textId="77777777" w:rsidTr="00EF6D02">
        <w:tc>
          <w:tcPr>
            <w:tcW w:w="720" w:type="dxa"/>
          </w:tcPr>
          <w:p w14:paraId="10DD5DD9" w14:textId="77777777" w:rsidR="006F4803" w:rsidRPr="003D6CF8" w:rsidRDefault="006F4803" w:rsidP="00005585">
            <w:pPr>
              <w:jc w:val="center"/>
              <w:rPr>
                <w:rFonts w:ascii="Calibri" w:hAnsi="Calibri" w:cs="Calibri"/>
                <w:b/>
                <w:bCs/>
                <w:color w:val="000000" w:themeColor="text1"/>
                <w:szCs w:val="24"/>
              </w:rPr>
            </w:pPr>
            <w:r w:rsidRPr="003D6CF8">
              <w:rPr>
                <w:rFonts w:ascii="Calibri" w:hAnsi="Calibri" w:cs="Calibri"/>
                <w:b/>
                <w:bCs/>
                <w:color w:val="000000" w:themeColor="text1"/>
                <w:szCs w:val="24"/>
              </w:rPr>
              <w:t>SD</w:t>
            </w:r>
          </w:p>
        </w:tc>
        <w:tc>
          <w:tcPr>
            <w:tcW w:w="540" w:type="dxa"/>
            <w:vAlign w:val="center"/>
          </w:tcPr>
          <w:p w14:paraId="17660E46"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07</w:t>
            </w:r>
          </w:p>
        </w:tc>
        <w:tc>
          <w:tcPr>
            <w:tcW w:w="900" w:type="dxa"/>
            <w:shd w:val="clear" w:color="auto" w:fill="auto"/>
            <w:vAlign w:val="center"/>
          </w:tcPr>
          <w:p w14:paraId="413E4EFF"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44,899</w:t>
            </w:r>
          </w:p>
        </w:tc>
        <w:tc>
          <w:tcPr>
            <w:tcW w:w="900" w:type="dxa"/>
            <w:shd w:val="clear" w:color="auto" w:fill="auto"/>
            <w:vAlign w:val="center"/>
          </w:tcPr>
          <w:p w14:paraId="0E6975FD"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46,396</w:t>
            </w:r>
          </w:p>
        </w:tc>
        <w:tc>
          <w:tcPr>
            <w:tcW w:w="900" w:type="dxa"/>
            <w:shd w:val="clear" w:color="auto" w:fill="auto"/>
            <w:vAlign w:val="center"/>
          </w:tcPr>
          <w:p w14:paraId="7EE02D38"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47,893</w:t>
            </w:r>
          </w:p>
        </w:tc>
        <w:tc>
          <w:tcPr>
            <w:tcW w:w="900" w:type="dxa"/>
            <w:shd w:val="clear" w:color="auto" w:fill="auto"/>
            <w:vAlign w:val="center"/>
          </w:tcPr>
          <w:p w14:paraId="7933B407"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49,390</w:t>
            </w:r>
          </w:p>
        </w:tc>
        <w:tc>
          <w:tcPr>
            <w:tcW w:w="900" w:type="dxa"/>
            <w:shd w:val="clear" w:color="auto" w:fill="FBD4B4" w:themeFill="accent6" w:themeFillTint="66"/>
            <w:vAlign w:val="center"/>
          </w:tcPr>
          <w:p w14:paraId="4F8E65F4"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50,887</w:t>
            </w:r>
          </w:p>
        </w:tc>
        <w:tc>
          <w:tcPr>
            <w:tcW w:w="900" w:type="dxa"/>
            <w:shd w:val="clear" w:color="auto" w:fill="FBD4B4" w:themeFill="accent6" w:themeFillTint="66"/>
            <w:vAlign w:val="center"/>
          </w:tcPr>
          <w:p w14:paraId="24EA33C2"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52,384</w:t>
            </w:r>
          </w:p>
        </w:tc>
        <w:tc>
          <w:tcPr>
            <w:tcW w:w="900" w:type="dxa"/>
            <w:shd w:val="clear" w:color="auto" w:fill="FBD4B4" w:themeFill="accent6" w:themeFillTint="66"/>
            <w:vAlign w:val="center"/>
          </w:tcPr>
          <w:p w14:paraId="47D06574"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53,881</w:t>
            </w:r>
          </w:p>
        </w:tc>
        <w:tc>
          <w:tcPr>
            <w:tcW w:w="900" w:type="dxa"/>
            <w:shd w:val="clear" w:color="auto" w:fill="FBD4B4" w:themeFill="accent6" w:themeFillTint="66"/>
            <w:vAlign w:val="center"/>
          </w:tcPr>
          <w:p w14:paraId="20D0F406"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55,379</w:t>
            </w:r>
          </w:p>
        </w:tc>
        <w:tc>
          <w:tcPr>
            <w:tcW w:w="900" w:type="dxa"/>
            <w:shd w:val="clear" w:color="auto" w:fill="FBD4B4" w:themeFill="accent6" w:themeFillTint="66"/>
            <w:vAlign w:val="center"/>
          </w:tcPr>
          <w:p w14:paraId="0B2E5EB4"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56,876</w:t>
            </w:r>
          </w:p>
        </w:tc>
        <w:tc>
          <w:tcPr>
            <w:tcW w:w="1080" w:type="dxa"/>
            <w:shd w:val="clear" w:color="auto" w:fill="FBD4B4" w:themeFill="accent6" w:themeFillTint="66"/>
            <w:vAlign w:val="center"/>
          </w:tcPr>
          <w:p w14:paraId="0CF3CEAC"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58,373</w:t>
            </w:r>
          </w:p>
        </w:tc>
      </w:tr>
      <w:tr w:rsidR="006F4803" w:rsidRPr="00DC7F90" w14:paraId="62CD5338" w14:textId="77777777" w:rsidTr="00EF6D02">
        <w:tc>
          <w:tcPr>
            <w:tcW w:w="720" w:type="dxa"/>
          </w:tcPr>
          <w:p w14:paraId="0E2DD94E" w14:textId="77777777" w:rsidR="006F4803" w:rsidRPr="003D6CF8" w:rsidRDefault="006F4803" w:rsidP="00005585">
            <w:pPr>
              <w:jc w:val="center"/>
              <w:rPr>
                <w:rFonts w:ascii="Calibri" w:hAnsi="Calibri" w:cs="Calibri"/>
                <w:b/>
                <w:bCs/>
                <w:color w:val="000000" w:themeColor="text1"/>
                <w:szCs w:val="24"/>
              </w:rPr>
            </w:pPr>
            <w:r w:rsidRPr="003D6CF8">
              <w:rPr>
                <w:rFonts w:ascii="Calibri" w:hAnsi="Calibri" w:cs="Calibri"/>
                <w:b/>
                <w:bCs/>
                <w:color w:val="000000" w:themeColor="text1"/>
                <w:szCs w:val="24"/>
              </w:rPr>
              <w:t>0256</w:t>
            </w:r>
          </w:p>
        </w:tc>
        <w:tc>
          <w:tcPr>
            <w:tcW w:w="540" w:type="dxa"/>
            <w:vAlign w:val="center"/>
          </w:tcPr>
          <w:p w14:paraId="0FF63E96"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07</w:t>
            </w:r>
          </w:p>
        </w:tc>
        <w:tc>
          <w:tcPr>
            <w:tcW w:w="900" w:type="dxa"/>
            <w:shd w:val="clear" w:color="auto" w:fill="FBD4B4" w:themeFill="accent6" w:themeFillTint="66"/>
            <w:vAlign w:val="center"/>
          </w:tcPr>
          <w:p w14:paraId="74CBB9A4"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45,970</w:t>
            </w:r>
          </w:p>
        </w:tc>
        <w:tc>
          <w:tcPr>
            <w:tcW w:w="900" w:type="dxa"/>
            <w:shd w:val="clear" w:color="auto" w:fill="FBD4B4" w:themeFill="accent6" w:themeFillTint="66"/>
            <w:vAlign w:val="center"/>
          </w:tcPr>
          <w:p w14:paraId="469DC0F8"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47,149</w:t>
            </w:r>
          </w:p>
        </w:tc>
        <w:tc>
          <w:tcPr>
            <w:tcW w:w="900" w:type="dxa"/>
            <w:shd w:val="clear" w:color="auto" w:fill="FBD4B4" w:themeFill="accent6" w:themeFillTint="66"/>
            <w:vAlign w:val="center"/>
          </w:tcPr>
          <w:p w14:paraId="2D00C7D5"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48,328</w:t>
            </w:r>
          </w:p>
        </w:tc>
        <w:tc>
          <w:tcPr>
            <w:tcW w:w="900" w:type="dxa"/>
            <w:shd w:val="clear" w:color="auto" w:fill="FBD4B4" w:themeFill="accent6" w:themeFillTint="66"/>
            <w:vAlign w:val="center"/>
          </w:tcPr>
          <w:p w14:paraId="11FEF2C6"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49,507</w:t>
            </w:r>
          </w:p>
        </w:tc>
        <w:tc>
          <w:tcPr>
            <w:tcW w:w="900" w:type="dxa"/>
            <w:shd w:val="clear" w:color="auto" w:fill="auto"/>
            <w:vAlign w:val="center"/>
          </w:tcPr>
          <w:p w14:paraId="7CB458D6"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50,686</w:t>
            </w:r>
          </w:p>
        </w:tc>
        <w:tc>
          <w:tcPr>
            <w:tcW w:w="900" w:type="dxa"/>
            <w:shd w:val="clear" w:color="auto" w:fill="auto"/>
            <w:vAlign w:val="center"/>
          </w:tcPr>
          <w:p w14:paraId="2DC111D0"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51,865</w:t>
            </w:r>
          </w:p>
        </w:tc>
        <w:tc>
          <w:tcPr>
            <w:tcW w:w="900" w:type="dxa"/>
            <w:shd w:val="clear" w:color="auto" w:fill="auto"/>
            <w:vAlign w:val="center"/>
          </w:tcPr>
          <w:p w14:paraId="62D52D01"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53,044</w:t>
            </w:r>
          </w:p>
        </w:tc>
        <w:tc>
          <w:tcPr>
            <w:tcW w:w="900" w:type="dxa"/>
            <w:shd w:val="clear" w:color="auto" w:fill="auto"/>
            <w:vAlign w:val="center"/>
          </w:tcPr>
          <w:p w14:paraId="272C7467"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54,223</w:t>
            </w:r>
          </w:p>
        </w:tc>
        <w:tc>
          <w:tcPr>
            <w:tcW w:w="900" w:type="dxa"/>
            <w:shd w:val="clear" w:color="auto" w:fill="auto"/>
            <w:vAlign w:val="center"/>
          </w:tcPr>
          <w:p w14:paraId="6F7A629D"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55,402</w:t>
            </w:r>
          </w:p>
        </w:tc>
        <w:tc>
          <w:tcPr>
            <w:tcW w:w="1080" w:type="dxa"/>
            <w:shd w:val="clear" w:color="auto" w:fill="auto"/>
            <w:vAlign w:val="center"/>
          </w:tcPr>
          <w:p w14:paraId="45262103"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56,581</w:t>
            </w:r>
          </w:p>
        </w:tc>
      </w:tr>
    </w:tbl>
    <w:p w14:paraId="79FE7118" w14:textId="77777777" w:rsidR="006F4803" w:rsidRPr="00E53FBA" w:rsidRDefault="006F4803" w:rsidP="006F4803">
      <w:pPr>
        <w:pStyle w:val="ListParagraph"/>
        <w:numPr>
          <w:ilvl w:val="1"/>
          <w:numId w:val="29"/>
        </w:numPr>
        <w:spacing w:before="120" w:after="120"/>
        <w:contextualSpacing w:val="0"/>
        <w:rPr>
          <w:rFonts w:cs="Arial"/>
          <w:b/>
          <w:color w:val="000000" w:themeColor="text1"/>
          <w:szCs w:val="24"/>
        </w:rPr>
      </w:pPr>
      <w:r w:rsidRPr="00E53FBA">
        <w:rPr>
          <w:rFonts w:cs="Arial"/>
          <w:color w:val="000000" w:themeColor="text1"/>
          <w:szCs w:val="24"/>
        </w:rPr>
        <w:lastRenderedPageBreak/>
        <w:t>Determine which table is higher at each of the steps.</w:t>
      </w:r>
    </w:p>
    <w:p w14:paraId="3145992F" w14:textId="77777777" w:rsidR="006F4803" w:rsidRPr="00E53FBA" w:rsidRDefault="006F4803" w:rsidP="006F4803">
      <w:pPr>
        <w:pStyle w:val="ListParagraph"/>
        <w:numPr>
          <w:ilvl w:val="1"/>
          <w:numId w:val="29"/>
        </w:numPr>
        <w:spacing w:before="120" w:after="120"/>
        <w:contextualSpacing w:val="0"/>
        <w:rPr>
          <w:rFonts w:cs="Arial"/>
          <w:color w:val="000000" w:themeColor="text1"/>
          <w:szCs w:val="24"/>
        </w:rPr>
      </w:pPr>
      <w:r w:rsidRPr="00E53FBA">
        <w:rPr>
          <w:rFonts w:cs="Arial"/>
          <w:color w:val="000000" w:themeColor="text1"/>
          <w:szCs w:val="24"/>
        </w:rPr>
        <w:t>The special rate table is higher at steps 1-4; therefore, if the promotion entitlement falls between steps 1-4 then we will use the special rate table to set the pay.</w:t>
      </w:r>
    </w:p>
    <w:p w14:paraId="56127677" w14:textId="77777777" w:rsidR="006F4803" w:rsidRPr="00E53FBA" w:rsidRDefault="006F4803" w:rsidP="006F4803">
      <w:pPr>
        <w:pStyle w:val="ListParagraph"/>
        <w:numPr>
          <w:ilvl w:val="1"/>
          <w:numId w:val="29"/>
        </w:numPr>
        <w:spacing w:before="120" w:after="120"/>
        <w:contextualSpacing w:val="0"/>
        <w:rPr>
          <w:rFonts w:cs="Arial"/>
          <w:color w:val="000000" w:themeColor="text1"/>
          <w:szCs w:val="24"/>
        </w:rPr>
      </w:pPr>
      <w:r w:rsidRPr="00E53FBA">
        <w:rPr>
          <w:rFonts w:cs="Arial"/>
          <w:color w:val="000000" w:themeColor="text1"/>
          <w:szCs w:val="24"/>
        </w:rPr>
        <w:t>The San Diego locality table is higher at steps 5-10; therefore, if the promotion entitlement falls between steps 5-10 then we will use the locality table to set the pay.</w:t>
      </w:r>
    </w:p>
    <w:p w14:paraId="1D579DA2" w14:textId="77777777" w:rsidR="006F4803" w:rsidRPr="00E53FBA" w:rsidRDefault="006F4803" w:rsidP="006F4803">
      <w:pPr>
        <w:pStyle w:val="ListParagraph"/>
        <w:numPr>
          <w:ilvl w:val="1"/>
          <w:numId w:val="29"/>
        </w:numPr>
        <w:spacing w:before="120" w:after="120"/>
        <w:contextualSpacing w:val="0"/>
        <w:rPr>
          <w:rFonts w:cs="Arial"/>
          <w:color w:val="000000" w:themeColor="text1"/>
          <w:szCs w:val="24"/>
        </w:rPr>
      </w:pPr>
      <w:r w:rsidRPr="00E53FBA">
        <w:rPr>
          <w:rFonts w:cs="Arial"/>
          <w:color w:val="000000" w:themeColor="text1"/>
          <w:szCs w:val="24"/>
        </w:rPr>
        <w:t xml:space="preserve">Take the promotion entitlement ($47,140) and slot the pay. </w:t>
      </w:r>
    </w:p>
    <w:p w14:paraId="454700A1" w14:textId="77777777" w:rsidR="006F4803" w:rsidRDefault="006F4803" w:rsidP="006F4803">
      <w:pPr>
        <w:pStyle w:val="ListParagraph"/>
        <w:numPr>
          <w:ilvl w:val="0"/>
          <w:numId w:val="117"/>
        </w:numPr>
        <w:spacing w:before="120" w:after="120"/>
        <w:contextualSpacing w:val="0"/>
        <w:rPr>
          <w:rFonts w:cs="Arial"/>
          <w:color w:val="000000" w:themeColor="text1"/>
          <w:szCs w:val="24"/>
        </w:rPr>
      </w:pPr>
      <w:r w:rsidRPr="00E53FBA">
        <w:rPr>
          <w:rFonts w:cs="Arial"/>
          <w:color w:val="000000" w:themeColor="text1"/>
          <w:szCs w:val="24"/>
        </w:rPr>
        <w:t xml:space="preserve">$47,140 falls between steps 1-4 so that means we use the special rate table. </w:t>
      </w:r>
    </w:p>
    <w:p w14:paraId="4FF003D8" w14:textId="77777777" w:rsidR="006F4803" w:rsidRPr="00523BEF" w:rsidRDefault="006F4803" w:rsidP="006F4803">
      <w:pPr>
        <w:pStyle w:val="ListParagraph"/>
        <w:numPr>
          <w:ilvl w:val="0"/>
          <w:numId w:val="117"/>
        </w:numPr>
        <w:spacing w:before="120" w:after="120"/>
        <w:contextualSpacing w:val="0"/>
        <w:rPr>
          <w:rFonts w:cs="Arial"/>
          <w:color w:val="000000" w:themeColor="text1"/>
          <w:szCs w:val="24"/>
        </w:rPr>
      </w:pPr>
      <w:r w:rsidRPr="004A565D">
        <w:rPr>
          <w:rFonts w:cs="Arial"/>
          <w:b/>
          <w:color w:val="000000" w:themeColor="text1"/>
          <w:szCs w:val="24"/>
        </w:rPr>
        <w:t>Remember, we’re not even going to look at the locality pay table because the special rate table is the highest applicable rate range for steps 1-4.</w:t>
      </w:r>
    </w:p>
    <w:tbl>
      <w:tblPr>
        <w:tblStyle w:val="TableGridLight"/>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6F4803" w:rsidRPr="00DC7F90" w14:paraId="34F988F0" w14:textId="77777777" w:rsidTr="00005585">
        <w:trPr>
          <w:tblHeader/>
        </w:trPr>
        <w:tc>
          <w:tcPr>
            <w:tcW w:w="720" w:type="dxa"/>
            <w:shd w:val="clear" w:color="auto" w:fill="D9D9D9" w:themeFill="background1" w:themeFillShade="D9"/>
          </w:tcPr>
          <w:p w14:paraId="45D049C3"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62AAA4F0"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478688FE"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F425124"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7E2F95E2"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2960E12"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51A66B88"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78781393"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3193F713"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147A535F"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33DD1138"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42EA638A"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6F4803" w:rsidRPr="00DC7F90" w14:paraId="6A10A9B7" w14:textId="77777777" w:rsidTr="00005585">
        <w:tc>
          <w:tcPr>
            <w:tcW w:w="720" w:type="dxa"/>
          </w:tcPr>
          <w:p w14:paraId="640736ED" w14:textId="77777777" w:rsidR="006F4803" w:rsidRPr="003D6CF8" w:rsidRDefault="006F4803" w:rsidP="00005585">
            <w:pPr>
              <w:jc w:val="center"/>
              <w:rPr>
                <w:rFonts w:ascii="Calibri" w:hAnsi="Calibri" w:cs="Calibri"/>
                <w:b/>
                <w:bCs/>
                <w:color w:val="000000" w:themeColor="text1"/>
                <w:szCs w:val="24"/>
              </w:rPr>
            </w:pPr>
            <w:r w:rsidRPr="003D6CF8">
              <w:rPr>
                <w:rFonts w:ascii="Calibri" w:hAnsi="Calibri" w:cs="Calibri"/>
                <w:b/>
                <w:bCs/>
                <w:color w:val="000000" w:themeColor="text1"/>
                <w:szCs w:val="24"/>
              </w:rPr>
              <w:t>0256</w:t>
            </w:r>
          </w:p>
        </w:tc>
        <w:tc>
          <w:tcPr>
            <w:tcW w:w="540" w:type="dxa"/>
            <w:vAlign w:val="center"/>
            <w:hideMark/>
          </w:tcPr>
          <w:p w14:paraId="03D316D7"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07</w:t>
            </w:r>
          </w:p>
        </w:tc>
        <w:tc>
          <w:tcPr>
            <w:tcW w:w="900" w:type="dxa"/>
            <w:shd w:val="clear" w:color="auto" w:fill="A6A6A6" w:themeFill="background1" w:themeFillShade="A6"/>
            <w:vAlign w:val="center"/>
            <w:hideMark/>
          </w:tcPr>
          <w:p w14:paraId="541FE96E"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45,970</w:t>
            </w:r>
          </w:p>
        </w:tc>
        <w:tc>
          <w:tcPr>
            <w:tcW w:w="900" w:type="dxa"/>
            <w:shd w:val="clear" w:color="auto" w:fill="FFFF00"/>
            <w:vAlign w:val="center"/>
            <w:hideMark/>
          </w:tcPr>
          <w:p w14:paraId="674B0B0F"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47,149</w:t>
            </w:r>
          </w:p>
        </w:tc>
        <w:tc>
          <w:tcPr>
            <w:tcW w:w="900" w:type="dxa"/>
            <w:shd w:val="clear" w:color="auto" w:fill="auto"/>
            <w:vAlign w:val="center"/>
            <w:hideMark/>
          </w:tcPr>
          <w:p w14:paraId="44F42015"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48,328</w:t>
            </w:r>
          </w:p>
        </w:tc>
        <w:tc>
          <w:tcPr>
            <w:tcW w:w="900" w:type="dxa"/>
            <w:shd w:val="clear" w:color="auto" w:fill="auto"/>
            <w:vAlign w:val="center"/>
            <w:hideMark/>
          </w:tcPr>
          <w:p w14:paraId="647F931A"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49,507</w:t>
            </w:r>
          </w:p>
        </w:tc>
        <w:tc>
          <w:tcPr>
            <w:tcW w:w="900" w:type="dxa"/>
            <w:shd w:val="clear" w:color="auto" w:fill="auto"/>
            <w:vAlign w:val="center"/>
            <w:hideMark/>
          </w:tcPr>
          <w:p w14:paraId="0D3B459C"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50,686</w:t>
            </w:r>
          </w:p>
        </w:tc>
        <w:tc>
          <w:tcPr>
            <w:tcW w:w="900" w:type="dxa"/>
            <w:shd w:val="clear" w:color="auto" w:fill="auto"/>
            <w:vAlign w:val="center"/>
            <w:hideMark/>
          </w:tcPr>
          <w:p w14:paraId="35EA1A22"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51,865</w:t>
            </w:r>
          </w:p>
        </w:tc>
        <w:tc>
          <w:tcPr>
            <w:tcW w:w="900" w:type="dxa"/>
            <w:shd w:val="clear" w:color="auto" w:fill="auto"/>
            <w:vAlign w:val="center"/>
            <w:hideMark/>
          </w:tcPr>
          <w:p w14:paraId="70F9677C"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53,044</w:t>
            </w:r>
          </w:p>
        </w:tc>
        <w:tc>
          <w:tcPr>
            <w:tcW w:w="900" w:type="dxa"/>
            <w:shd w:val="clear" w:color="auto" w:fill="auto"/>
            <w:vAlign w:val="center"/>
            <w:hideMark/>
          </w:tcPr>
          <w:p w14:paraId="2B03F7C9"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54,223</w:t>
            </w:r>
          </w:p>
        </w:tc>
        <w:tc>
          <w:tcPr>
            <w:tcW w:w="900" w:type="dxa"/>
            <w:shd w:val="clear" w:color="auto" w:fill="auto"/>
            <w:vAlign w:val="center"/>
            <w:hideMark/>
          </w:tcPr>
          <w:p w14:paraId="524597AF"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55,402</w:t>
            </w:r>
          </w:p>
        </w:tc>
        <w:tc>
          <w:tcPr>
            <w:tcW w:w="1080" w:type="dxa"/>
            <w:shd w:val="clear" w:color="auto" w:fill="auto"/>
            <w:vAlign w:val="center"/>
            <w:hideMark/>
          </w:tcPr>
          <w:p w14:paraId="52D90138" w14:textId="77777777" w:rsidR="006F4803" w:rsidRPr="00E53FBA" w:rsidRDefault="006F480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56,581</w:t>
            </w:r>
          </w:p>
        </w:tc>
      </w:tr>
    </w:tbl>
    <w:p w14:paraId="1C4BD2A9" w14:textId="77777777" w:rsidR="006F4803" w:rsidRPr="00E53FBA" w:rsidRDefault="006F4803" w:rsidP="006F4803">
      <w:pPr>
        <w:pStyle w:val="ListParagraph"/>
        <w:numPr>
          <w:ilvl w:val="1"/>
          <w:numId w:val="29"/>
        </w:numPr>
        <w:spacing w:before="120" w:after="120"/>
        <w:contextualSpacing w:val="0"/>
        <w:rPr>
          <w:rFonts w:cs="Arial"/>
          <w:color w:val="000000" w:themeColor="text1"/>
          <w:szCs w:val="24"/>
        </w:rPr>
      </w:pPr>
      <w:r w:rsidRPr="00E53FBA">
        <w:rPr>
          <w:rFonts w:cs="Arial"/>
          <w:color w:val="000000" w:themeColor="text1"/>
          <w:szCs w:val="24"/>
        </w:rPr>
        <w:t>$47,140 falls between step 1 and 2 on the special rate table.</w:t>
      </w:r>
    </w:p>
    <w:p w14:paraId="23DD5691" w14:textId="77777777" w:rsidR="006F4803" w:rsidRPr="00E53FBA" w:rsidRDefault="006F4803" w:rsidP="006F4803">
      <w:pPr>
        <w:pStyle w:val="ListParagraph"/>
        <w:numPr>
          <w:ilvl w:val="1"/>
          <w:numId w:val="29"/>
        </w:numPr>
        <w:spacing w:before="120" w:after="120"/>
        <w:contextualSpacing w:val="0"/>
        <w:rPr>
          <w:rFonts w:cs="Arial"/>
          <w:color w:val="000000" w:themeColor="text1"/>
          <w:szCs w:val="24"/>
        </w:rPr>
      </w:pPr>
      <w:r w:rsidRPr="00E53FBA">
        <w:rPr>
          <w:rFonts w:cs="Arial"/>
          <w:color w:val="000000" w:themeColor="text1"/>
          <w:szCs w:val="24"/>
        </w:rPr>
        <w:t>Pay is set at GS-07 step 2, $47,149, Special Rate Table 0256. Don’t forget to look at HPR.</w:t>
      </w:r>
    </w:p>
    <w:p w14:paraId="7D4EC2DA" w14:textId="77777777" w:rsidR="006F4803" w:rsidRDefault="006F4803" w:rsidP="006F4803">
      <w:pPr>
        <w:spacing w:before="240" w:after="240"/>
      </w:pPr>
      <w:r w:rsidRPr="00922A43">
        <w:rPr>
          <w:rFonts w:cs="Arial"/>
          <w:b/>
          <w:noProof/>
          <w:color w:val="FF0000"/>
          <w:szCs w:val="24"/>
        </w:rPr>
        <w:drawing>
          <wp:inline distT="0" distB="0" distL="0" distR="0" wp14:anchorId="5D019720" wp14:editId="210F8BC8">
            <wp:extent cx="819150" cy="819150"/>
            <wp:effectExtent l="0" t="0" r="0" b="0"/>
            <wp:docPr id="11" name="Picture 11" descr="Whew" title="Smile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moticon-sospiro-di-sollievo[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inline>
        </w:drawing>
      </w:r>
    </w:p>
    <w:p w14:paraId="0722D772" w14:textId="149FC014" w:rsidR="006F4803" w:rsidRPr="00327A83" w:rsidRDefault="006F4803" w:rsidP="00031394">
      <w:pPr>
        <w:spacing w:after="120"/>
        <w:rPr>
          <w:i/>
        </w:rPr>
      </w:pPr>
      <w:r w:rsidRPr="00325CB7">
        <w:rPr>
          <w:b/>
          <w:bCs/>
        </w:rPr>
        <w:t>Ex. 1</w:t>
      </w:r>
      <w:r w:rsidR="00031394">
        <w:rPr>
          <w:b/>
          <w:bCs/>
        </w:rPr>
        <w:t>5</w:t>
      </w:r>
      <w:r w:rsidRPr="00325CB7">
        <w:rPr>
          <w:b/>
          <w:bCs/>
        </w:rPr>
        <w:t xml:space="preserve"> Highest Applicable Rate Range</w:t>
      </w:r>
      <w:r w:rsidR="00031394">
        <w:rPr>
          <w:b/>
          <w:bCs/>
        </w:rPr>
        <w:t xml:space="preserve">. </w:t>
      </w:r>
      <w:r w:rsidRPr="00327A83">
        <w:rPr>
          <w:i/>
        </w:rPr>
        <w:t>$47,140 falls between step 2 and step 3 on the San Diego locality table. But the special rate table is the “highest applicable rate range” for steps 1-4. And the “promotion entitlement” falls between steps 1-4. That means we must use the special rate table to set the pay in this example. We can’t use the San Diego locality table to set their pay because the special rate table is the highest applicable rate range for steps 1-4 at grade 07 (when comparing Special Rate Table 0256 directly to the San Diego locality table at grade 07 in 2017).</w:t>
      </w:r>
    </w:p>
    <w:tbl>
      <w:tblPr>
        <w:tblStyle w:val="TableGridLight"/>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6F4803" w:rsidRPr="00DC7F90" w14:paraId="72973412" w14:textId="77777777" w:rsidTr="00005585">
        <w:trPr>
          <w:tblHeader/>
        </w:trPr>
        <w:tc>
          <w:tcPr>
            <w:tcW w:w="720" w:type="dxa"/>
            <w:shd w:val="clear" w:color="auto" w:fill="D9D9D9" w:themeFill="background1" w:themeFillShade="D9"/>
          </w:tcPr>
          <w:p w14:paraId="5EAFDDAB"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1BD7DE3D"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437579F7"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CD4CE3A"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5AF84436"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15DADDA"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1E33CB2"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59C2A7F"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53170118"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3491D4B3"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5999B5BC"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78DDDDE9" w14:textId="77777777" w:rsidR="006F4803" w:rsidRPr="00DC7F90" w:rsidRDefault="006F480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6F4803" w:rsidRPr="00DC7F90" w14:paraId="5ABCEC1C" w14:textId="77777777" w:rsidTr="00005585">
        <w:tc>
          <w:tcPr>
            <w:tcW w:w="720" w:type="dxa"/>
          </w:tcPr>
          <w:p w14:paraId="2DB57D44" w14:textId="77777777" w:rsidR="006F4803" w:rsidRPr="003D6CF8" w:rsidRDefault="006F4803" w:rsidP="00005585">
            <w:pPr>
              <w:jc w:val="center"/>
              <w:rPr>
                <w:rFonts w:ascii="Calibri" w:hAnsi="Calibri" w:cs="Calibri"/>
                <w:b/>
                <w:bCs/>
                <w:color w:val="000000" w:themeColor="text1"/>
                <w:szCs w:val="24"/>
              </w:rPr>
            </w:pPr>
            <w:r w:rsidRPr="003D6CF8">
              <w:rPr>
                <w:rFonts w:ascii="Calibri" w:hAnsi="Calibri" w:cs="Calibri"/>
                <w:b/>
                <w:bCs/>
                <w:color w:val="000000" w:themeColor="text1"/>
                <w:szCs w:val="24"/>
              </w:rPr>
              <w:t>SD</w:t>
            </w:r>
          </w:p>
        </w:tc>
        <w:tc>
          <w:tcPr>
            <w:tcW w:w="540" w:type="dxa"/>
            <w:vAlign w:val="center"/>
            <w:hideMark/>
          </w:tcPr>
          <w:p w14:paraId="269374BE" w14:textId="77777777" w:rsidR="006F4803" w:rsidRPr="003D6CF8" w:rsidRDefault="006F4803" w:rsidP="00005585">
            <w:pPr>
              <w:jc w:val="center"/>
              <w:rPr>
                <w:rFonts w:ascii="Calibri" w:hAnsi="Calibri" w:cs="Calibri"/>
                <w:bCs/>
                <w:color w:val="000000" w:themeColor="text1"/>
                <w:szCs w:val="24"/>
              </w:rPr>
            </w:pPr>
            <w:r w:rsidRPr="003D6CF8">
              <w:rPr>
                <w:rFonts w:ascii="Calibri" w:hAnsi="Calibri" w:cs="Calibri"/>
                <w:bCs/>
                <w:color w:val="000000" w:themeColor="text1"/>
                <w:szCs w:val="24"/>
              </w:rPr>
              <w:t>07</w:t>
            </w:r>
          </w:p>
        </w:tc>
        <w:tc>
          <w:tcPr>
            <w:tcW w:w="900" w:type="dxa"/>
            <w:shd w:val="clear" w:color="auto" w:fill="auto"/>
            <w:vAlign w:val="center"/>
            <w:hideMark/>
          </w:tcPr>
          <w:p w14:paraId="01F26B1A" w14:textId="77777777" w:rsidR="006F4803" w:rsidRPr="003D6CF8" w:rsidRDefault="006F4803" w:rsidP="00005585">
            <w:pPr>
              <w:jc w:val="center"/>
              <w:rPr>
                <w:rFonts w:ascii="Calibri" w:hAnsi="Calibri" w:cs="Calibri"/>
                <w:bCs/>
                <w:color w:val="000000" w:themeColor="text1"/>
                <w:szCs w:val="24"/>
              </w:rPr>
            </w:pPr>
            <w:r w:rsidRPr="003D6CF8">
              <w:rPr>
                <w:rFonts w:ascii="Calibri" w:hAnsi="Calibri" w:cs="Calibri"/>
                <w:bCs/>
                <w:color w:val="000000" w:themeColor="text1"/>
                <w:szCs w:val="24"/>
              </w:rPr>
              <w:t>44,899</w:t>
            </w:r>
          </w:p>
        </w:tc>
        <w:tc>
          <w:tcPr>
            <w:tcW w:w="900" w:type="dxa"/>
            <w:shd w:val="clear" w:color="auto" w:fill="A6A6A6" w:themeFill="background1" w:themeFillShade="A6"/>
            <w:vAlign w:val="center"/>
            <w:hideMark/>
          </w:tcPr>
          <w:p w14:paraId="4C038243" w14:textId="77777777" w:rsidR="006F4803" w:rsidRPr="003D6CF8" w:rsidRDefault="006F4803" w:rsidP="00005585">
            <w:pPr>
              <w:jc w:val="center"/>
              <w:rPr>
                <w:rFonts w:ascii="Calibri" w:hAnsi="Calibri" w:cs="Calibri"/>
                <w:bCs/>
                <w:color w:val="000000" w:themeColor="text1"/>
                <w:szCs w:val="24"/>
              </w:rPr>
            </w:pPr>
            <w:r w:rsidRPr="003D6CF8">
              <w:rPr>
                <w:rFonts w:ascii="Calibri" w:hAnsi="Calibri" w:cs="Calibri"/>
                <w:bCs/>
                <w:color w:val="000000" w:themeColor="text1"/>
                <w:szCs w:val="24"/>
              </w:rPr>
              <w:t>46,396</w:t>
            </w:r>
          </w:p>
        </w:tc>
        <w:tc>
          <w:tcPr>
            <w:tcW w:w="900" w:type="dxa"/>
            <w:shd w:val="clear" w:color="auto" w:fill="FFFF00"/>
            <w:vAlign w:val="center"/>
            <w:hideMark/>
          </w:tcPr>
          <w:p w14:paraId="3DA91890" w14:textId="77777777" w:rsidR="006F4803" w:rsidRPr="003D6CF8" w:rsidRDefault="006F4803" w:rsidP="00005585">
            <w:pPr>
              <w:jc w:val="center"/>
              <w:rPr>
                <w:rFonts w:ascii="Calibri" w:hAnsi="Calibri" w:cs="Calibri"/>
                <w:bCs/>
                <w:color w:val="000000" w:themeColor="text1"/>
                <w:szCs w:val="24"/>
              </w:rPr>
            </w:pPr>
            <w:r w:rsidRPr="003D6CF8">
              <w:rPr>
                <w:rFonts w:ascii="Calibri" w:hAnsi="Calibri" w:cs="Calibri"/>
                <w:bCs/>
                <w:color w:val="000000" w:themeColor="text1"/>
                <w:szCs w:val="24"/>
              </w:rPr>
              <w:t>47,893</w:t>
            </w:r>
          </w:p>
        </w:tc>
        <w:tc>
          <w:tcPr>
            <w:tcW w:w="900" w:type="dxa"/>
            <w:shd w:val="clear" w:color="auto" w:fill="auto"/>
            <w:vAlign w:val="center"/>
            <w:hideMark/>
          </w:tcPr>
          <w:p w14:paraId="1B201D16" w14:textId="77777777" w:rsidR="006F4803" w:rsidRPr="003D6CF8" w:rsidRDefault="006F4803" w:rsidP="00005585">
            <w:pPr>
              <w:jc w:val="center"/>
              <w:rPr>
                <w:rFonts w:ascii="Calibri" w:hAnsi="Calibri" w:cs="Calibri"/>
                <w:bCs/>
                <w:color w:val="000000" w:themeColor="text1"/>
                <w:szCs w:val="24"/>
              </w:rPr>
            </w:pPr>
            <w:r w:rsidRPr="003D6CF8">
              <w:rPr>
                <w:rFonts w:ascii="Calibri" w:hAnsi="Calibri" w:cs="Calibri"/>
                <w:bCs/>
                <w:color w:val="000000" w:themeColor="text1"/>
                <w:szCs w:val="24"/>
              </w:rPr>
              <w:t>49,390</w:t>
            </w:r>
          </w:p>
        </w:tc>
        <w:tc>
          <w:tcPr>
            <w:tcW w:w="900" w:type="dxa"/>
            <w:shd w:val="clear" w:color="auto" w:fill="auto"/>
            <w:vAlign w:val="center"/>
            <w:hideMark/>
          </w:tcPr>
          <w:p w14:paraId="3A08A77D" w14:textId="77777777" w:rsidR="006F4803" w:rsidRPr="003D6CF8" w:rsidRDefault="006F4803" w:rsidP="00005585">
            <w:pPr>
              <w:jc w:val="center"/>
              <w:rPr>
                <w:rFonts w:ascii="Calibri" w:hAnsi="Calibri" w:cs="Calibri"/>
                <w:bCs/>
                <w:color w:val="000000" w:themeColor="text1"/>
                <w:szCs w:val="24"/>
              </w:rPr>
            </w:pPr>
            <w:r w:rsidRPr="003D6CF8">
              <w:rPr>
                <w:rFonts w:ascii="Calibri" w:hAnsi="Calibri" w:cs="Calibri"/>
                <w:bCs/>
                <w:color w:val="000000" w:themeColor="text1"/>
                <w:szCs w:val="24"/>
              </w:rPr>
              <w:t>50,887</w:t>
            </w:r>
          </w:p>
        </w:tc>
        <w:tc>
          <w:tcPr>
            <w:tcW w:w="900" w:type="dxa"/>
            <w:shd w:val="clear" w:color="auto" w:fill="auto"/>
            <w:vAlign w:val="center"/>
            <w:hideMark/>
          </w:tcPr>
          <w:p w14:paraId="790E3FB9" w14:textId="77777777" w:rsidR="006F4803" w:rsidRPr="003D6CF8" w:rsidRDefault="006F4803" w:rsidP="00005585">
            <w:pPr>
              <w:jc w:val="center"/>
              <w:rPr>
                <w:rFonts w:ascii="Calibri" w:hAnsi="Calibri" w:cs="Calibri"/>
                <w:bCs/>
                <w:color w:val="000000" w:themeColor="text1"/>
                <w:szCs w:val="24"/>
              </w:rPr>
            </w:pPr>
            <w:r w:rsidRPr="003D6CF8">
              <w:rPr>
                <w:rFonts w:ascii="Calibri" w:hAnsi="Calibri" w:cs="Calibri"/>
                <w:bCs/>
                <w:color w:val="000000" w:themeColor="text1"/>
                <w:szCs w:val="24"/>
              </w:rPr>
              <w:t>52,384</w:t>
            </w:r>
          </w:p>
        </w:tc>
        <w:tc>
          <w:tcPr>
            <w:tcW w:w="900" w:type="dxa"/>
            <w:shd w:val="clear" w:color="auto" w:fill="auto"/>
            <w:vAlign w:val="center"/>
            <w:hideMark/>
          </w:tcPr>
          <w:p w14:paraId="32AF89D4" w14:textId="77777777" w:rsidR="006F4803" w:rsidRPr="003D6CF8" w:rsidRDefault="006F4803" w:rsidP="00005585">
            <w:pPr>
              <w:jc w:val="center"/>
              <w:rPr>
                <w:rFonts w:ascii="Calibri" w:hAnsi="Calibri" w:cs="Calibri"/>
                <w:bCs/>
                <w:color w:val="000000" w:themeColor="text1"/>
                <w:szCs w:val="24"/>
              </w:rPr>
            </w:pPr>
            <w:r w:rsidRPr="003D6CF8">
              <w:rPr>
                <w:rFonts w:ascii="Calibri" w:hAnsi="Calibri" w:cs="Calibri"/>
                <w:bCs/>
                <w:color w:val="000000" w:themeColor="text1"/>
                <w:szCs w:val="24"/>
              </w:rPr>
              <w:t>53,881</w:t>
            </w:r>
          </w:p>
        </w:tc>
        <w:tc>
          <w:tcPr>
            <w:tcW w:w="900" w:type="dxa"/>
            <w:shd w:val="clear" w:color="auto" w:fill="auto"/>
            <w:vAlign w:val="center"/>
            <w:hideMark/>
          </w:tcPr>
          <w:p w14:paraId="134759F8" w14:textId="77777777" w:rsidR="006F4803" w:rsidRPr="003D6CF8" w:rsidRDefault="006F4803" w:rsidP="00005585">
            <w:pPr>
              <w:jc w:val="center"/>
              <w:rPr>
                <w:rFonts w:ascii="Calibri" w:hAnsi="Calibri" w:cs="Calibri"/>
                <w:bCs/>
                <w:color w:val="000000" w:themeColor="text1"/>
                <w:szCs w:val="24"/>
              </w:rPr>
            </w:pPr>
            <w:r w:rsidRPr="003D6CF8">
              <w:rPr>
                <w:rFonts w:ascii="Calibri" w:hAnsi="Calibri" w:cs="Calibri"/>
                <w:bCs/>
                <w:color w:val="000000" w:themeColor="text1"/>
                <w:szCs w:val="24"/>
              </w:rPr>
              <w:t>55,379</w:t>
            </w:r>
          </w:p>
        </w:tc>
        <w:tc>
          <w:tcPr>
            <w:tcW w:w="900" w:type="dxa"/>
            <w:shd w:val="clear" w:color="auto" w:fill="auto"/>
            <w:vAlign w:val="center"/>
            <w:hideMark/>
          </w:tcPr>
          <w:p w14:paraId="33532B4D" w14:textId="77777777" w:rsidR="006F4803" w:rsidRPr="003D6CF8" w:rsidRDefault="006F4803" w:rsidP="00005585">
            <w:pPr>
              <w:jc w:val="center"/>
              <w:rPr>
                <w:rFonts w:ascii="Calibri" w:hAnsi="Calibri" w:cs="Calibri"/>
                <w:bCs/>
                <w:color w:val="000000" w:themeColor="text1"/>
                <w:szCs w:val="24"/>
              </w:rPr>
            </w:pPr>
            <w:r w:rsidRPr="003D6CF8">
              <w:rPr>
                <w:rFonts w:ascii="Calibri" w:hAnsi="Calibri" w:cs="Calibri"/>
                <w:bCs/>
                <w:color w:val="000000" w:themeColor="text1"/>
                <w:szCs w:val="24"/>
              </w:rPr>
              <w:t>56,876</w:t>
            </w:r>
          </w:p>
        </w:tc>
        <w:tc>
          <w:tcPr>
            <w:tcW w:w="1080" w:type="dxa"/>
            <w:shd w:val="clear" w:color="auto" w:fill="auto"/>
            <w:vAlign w:val="center"/>
            <w:hideMark/>
          </w:tcPr>
          <w:p w14:paraId="18B10942" w14:textId="77777777" w:rsidR="006F4803" w:rsidRPr="003D6CF8" w:rsidRDefault="006F4803" w:rsidP="00005585">
            <w:pPr>
              <w:jc w:val="center"/>
              <w:rPr>
                <w:rFonts w:ascii="Calibri" w:hAnsi="Calibri" w:cs="Calibri"/>
                <w:bCs/>
                <w:color w:val="000000" w:themeColor="text1"/>
                <w:szCs w:val="24"/>
              </w:rPr>
            </w:pPr>
            <w:r w:rsidRPr="003D6CF8">
              <w:rPr>
                <w:rFonts w:ascii="Calibri" w:hAnsi="Calibri" w:cs="Calibri"/>
                <w:bCs/>
                <w:color w:val="000000" w:themeColor="text1"/>
                <w:szCs w:val="24"/>
              </w:rPr>
              <w:t>58,373</w:t>
            </w:r>
          </w:p>
        </w:tc>
      </w:tr>
      <w:tr w:rsidR="006F4803" w:rsidRPr="00DC7F90" w14:paraId="2562DE94" w14:textId="77777777" w:rsidTr="00005585">
        <w:tc>
          <w:tcPr>
            <w:tcW w:w="720" w:type="dxa"/>
          </w:tcPr>
          <w:p w14:paraId="1CBAE4C9" w14:textId="77777777" w:rsidR="006F4803" w:rsidRPr="003D6CF8" w:rsidRDefault="006F4803" w:rsidP="00005585">
            <w:pPr>
              <w:jc w:val="center"/>
              <w:rPr>
                <w:rFonts w:ascii="Calibri" w:hAnsi="Calibri" w:cs="Calibri"/>
                <w:b/>
                <w:bCs/>
                <w:color w:val="000000" w:themeColor="text1"/>
                <w:szCs w:val="24"/>
              </w:rPr>
            </w:pPr>
            <w:r w:rsidRPr="003D6CF8">
              <w:rPr>
                <w:rFonts w:ascii="Calibri" w:hAnsi="Calibri" w:cs="Calibri"/>
                <w:b/>
                <w:bCs/>
                <w:color w:val="000000" w:themeColor="text1"/>
                <w:szCs w:val="24"/>
              </w:rPr>
              <w:t>0256</w:t>
            </w:r>
          </w:p>
        </w:tc>
        <w:tc>
          <w:tcPr>
            <w:tcW w:w="540" w:type="dxa"/>
            <w:vAlign w:val="center"/>
          </w:tcPr>
          <w:p w14:paraId="48E7BB1A" w14:textId="77777777" w:rsidR="006F4803" w:rsidRPr="003D6CF8" w:rsidRDefault="006F4803" w:rsidP="00005585">
            <w:pPr>
              <w:jc w:val="center"/>
              <w:rPr>
                <w:rFonts w:ascii="Calibri" w:hAnsi="Calibri" w:cs="Calibri"/>
                <w:bCs/>
                <w:color w:val="000000" w:themeColor="text1"/>
                <w:szCs w:val="24"/>
              </w:rPr>
            </w:pPr>
            <w:r w:rsidRPr="003D6CF8">
              <w:rPr>
                <w:rFonts w:ascii="Calibri" w:hAnsi="Calibri" w:cs="Calibri"/>
                <w:bCs/>
                <w:color w:val="000000" w:themeColor="text1"/>
                <w:szCs w:val="24"/>
              </w:rPr>
              <w:t>07</w:t>
            </w:r>
          </w:p>
        </w:tc>
        <w:tc>
          <w:tcPr>
            <w:tcW w:w="900" w:type="dxa"/>
            <w:shd w:val="clear" w:color="auto" w:fill="A6A6A6" w:themeFill="background1" w:themeFillShade="A6"/>
            <w:vAlign w:val="center"/>
          </w:tcPr>
          <w:p w14:paraId="7D01A43E" w14:textId="77777777" w:rsidR="006F4803" w:rsidRPr="003D6CF8" w:rsidRDefault="006F4803" w:rsidP="00005585">
            <w:pPr>
              <w:jc w:val="center"/>
              <w:rPr>
                <w:rFonts w:ascii="Calibri" w:hAnsi="Calibri" w:cs="Calibri"/>
                <w:bCs/>
                <w:color w:val="000000" w:themeColor="text1"/>
                <w:szCs w:val="24"/>
              </w:rPr>
            </w:pPr>
            <w:r w:rsidRPr="003D6CF8">
              <w:rPr>
                <w:rFonts w:ascii="Calibri" w:hAnsi="Calibri" w:cs="Calibri"/>
                <w:bCs/>
                <w:color w:val="000000" w:themeColor="text1"/>
                <w:szCs w:val="24"/>
              </w:rPr>
              <w:t>45,970</w:t>
            </w:r>
          </w:p>
        </w:tc>
        <w:tc>
          <w:tcPr>
            <w:tcW w:w="900" w:type="dxa"/>
            <w:shd w:val="clear" w:color="auto" w:fill="FFFF00"/>
            <w:vAlign w:val="center"/>
          </w:tcPr>
          <w:p w14:paraId="4306C985" w14:textId="77777777" w:rsidR="006F4803" w:rsidRPr="003D6CF8" w:rsidRDefault="006F4803" w:rsidP="00005585">
            <w:pPr>
              <w:jc w:val="center"/>
              <w:rPr>
                <w:rFonts w:ascii="Calibri" w:hAnsi="Calibri" w:cs="Calibri"/>
                <w:bCs/>
                <w:color w:val="000000" w:themeColor="text1"/>
                <w:szCs w:val="24"/>
              </w:rPr>
            </w:pPr>
            <w:r w:rsidRPr="003D6CF8">
              <w:rPr>
                <w:rFonts w:ascii="Calibri" w:hAnsi="Calibri" w:cs="Calibri"/>
                <w:bCs/>
                <w:color w:val="000000" w:themeColor="text1"/>
                <w:szCs w:val="24"/>
              </w:rPr>
              <w:t>47,149</w:t>
            </w:r>
          </w:p>
        </w:tc>
        <w:tc>
          <w:tcPr>
            <w:tcW w:w="900" w:type="dxa"/>
            <w:shd w:val="clear" w:color="auto" w:fill="auto"/>
            <w:vAlign w:val="center"/>
          </w:tcPr>
          <w:p w14:paraId="766DDBD7" w14:textId="77777777" w:rsidR="006F4803" w:rsidRPr="003D6CF8" w:rsidRDefault="006F4803" w:rsidP="00005585">
            <w:pPr>
              <w:jc w:val="center"/>
              <w:rPr>
                <w:rFonts w:ascii="Calibri" w:hAnsi="Calibri" w:cs="Calibri"/>
                <w:bCs/>
                <w:color w:val="000000" w:themeColor="text1"/>
                <w:szCs w:val="24"/>
              </w:rPr>
            </w:pPr>
            <w:r w:rsidRPr="003D6CF8">
              <w:rPr>
                <w:rFonts w:ascii="Calibri" w:hAnsi="Calibri" w:cs="Calibri"/>
                <w:bCs/>
                <w:color w:val="000000" w:themeColor="text1"/>
                <w:szCs w:val="24"/>
              </w:rPr>
              <w:t>48,328</w:t>
            </w:r>
          </w:p>
        </w:tc>
        <w:tc>
          <w:tcPr>
            <w:tcW w:w="900" w:type="dxa"/>
            <w:shd w:val="clear" w:color="auto" w:fill="auto"/>
            <w:vAlign w:val="center"/>
          </w:tcPr>
          <w:p w14:paraId="6F97AFDA" w14:textId="77777777" w:rsidR="006F4803" w:rsidRPr="003D6CF8" w:rsidRDefault="006F4803" w:rsidP="00005585">
            <w:pPr>
              <w:jc w:val="center"/>
              <w:rPr>
                <w:rFonts w:ascii="Calibri" w:hAnsi="Calibri" w:cs="Calibri"/>
                <w:bCs/>
                <w:color w:val="000000" w:themeColor="text1"/>
                <w:szCs w:val="24"/>
              </w:rPr>
            </w:pPr>
            <w:r w:rsidRPr="003D6CF8">
              <w:rPr>
                <w:rFonts w:ascii="Calibri" w:hAnsi="Calibri" w:cs="Calibri"/>
                <w:bCs/>
                <w:color w:val="000000" w:themeColor="text1"/>
                <w:szCs w:val="24"/>
              </w:rPr>
              <w:t>49,507</w:t>
            </w:r>
          </w:p>
        </w:tc>
        <w:tc>
          <w:tcPr>
            <w:tcW w:w="900" w:type="dxa"/>
            <w:shd w:val="clear" w:color="auto" w:fill="auto"/>
            <w:vAlign w:val="center"/>
          </w:tcPr>
          <w:p w14:paraId="29423C00" w14:textId="77777777" w:rsidR="006F4803" w:rsidRPr="003D6CF8" w:rsidRDefault="006F4803" w:rsidP="00005585">
            <w:pPr>
              <w:jc w:val="center"/>
              <w:rPr>
                <w:rFonts w:ascii="Calibri" w:hAnsi="Calibri" w:cs="Calibri"/>
                <w:bCs/>
                <w:color w:val="000000" w:themeColor="text1"/>
                <w:szCs w:val="24"/>
              </w:rPr>
            </w:pPr>
            <w:r w:rsidRPr="003D6CF8">
              <w:rPr>
                <w:rFonts w:ascii="Calibri" w:hAnsi="Calibri" w:cs="Calibri"/>
                <w:bCs/>
                <w:color w:val="000000" w:themeColor="text1"/>
                <w:szCs w:val="24"/>
              </w:rPr>
              <w:t>50,686</w:t>
            </w:r>
          </w:p>
        </w:tc>
        <w:tc>
          <w:tcPr>
            <w:tcW w:w="900" w:type="dxa"/>
            <w:shd w:val="clear" w:color="auto" w:fill="auto"/>
            <w:vAlign w:val="center"/>
          </w:tcPr>
          <w:p w14:paraId="6D04A4F0" w14:textId="77777777" w:rsidR="006F4803" w:rsidRPr="003D6CF8" w:rsidRDefault="006F4803" w:rsidP="00005585">
            <w:pPr>
              <w:jc w:val="center"/>
              <w:rPr>
                <w:rFonts w:ascii="Calibri" w:hAnsi="Calibri" w:cs="Calibri"/>
                <w:bCs/>
                <w:color w:val="000000" w:themeColor="text1"/>
                <w:szCs w:val="24"/>
              </w:rPr>
            </w:pPr>
            <w:r w:rsidRPr="003D6CF8">
              <w:rPr>
                <w:rFonts w:ascii="Calibri" w:hAnsi="Calibri" w:cs="Calibri"/>
                <w:bCs/>
                <w:color w:val="000000" w:themeColor="text1"/>
                <w:szCs w:val="24"/>
              </w:rPr>
              <w:t>51,865</w:t>
            </w:r>
          </w:p>
        </w:tc>
        <w:tc>
          <w:tcPr>
            <w:tcW w:w="900" w:type="dxa"/>
            <w:shd w:val="clear" w:color="auto" w:fill="auto"/>
            <w:vAlign w:val="center"/>
          </w:tcPr>
          <w:p w14:paraId="66387C54" w14:textId="77777777" w:rsidR="006F4803" w:rsidRPr="003D6CF8" w:rsidRDefault="006F4803" w:rsidP="00005585">
            <w:pPr>
              <w:jc w:val="center"/>
              <w:rPr>
                <w:rFonts w:ascii="Calibri" w:hAnsi="Calibri" w:cs="Calibri"/>
                <w:bCs/>
                <w:color w:val="000000" w:themeColor="text1"/>
                <w:szCs w:val="24"/>
              </w:rPr>
            </w:pPr>
            <w:r w:rsidRPr="003D6CF8">
              <w:rPr>
                <w:rFonts w:ascii="Calibri" w:hAnsi="Calibri" w:cs="Calibri"/>
                <w:bCs/>
                <w:color w:val="000000" w:themeColor="text1"/>
                <w:szCs w:val="24"/>
              </w:rPr>
              <w:t>53,044</w:t>
            </w:r>
          </w:p>
        </w:tc>
        <w:tc>
          <w:tcPr>
            <w:tcW w:w="900" w:type="dxa"/>
            <w:shd w:val="clear" w:color="auto" w:fill="auto"/>
            <w:vAlign w:val="center"/>
          </w:tcPr>
          <w:p w14:paraId="20068726" w14:textId="77777777" w:rsidR="006F4803" w:rsidRPr="003D6CF8" w:rsidRDefault="006F4803" w:rsidP="00005585">
            <w:pPr>
              <w:jc w:val="center"/>
              <w:rPr>
                <w:rFonts w:ascii="Calibri" w:hAnsi="Calibri" w:cs="Calibri"/>
                <w:bCs/>
                <w:color w:val="000000" w:themeColor="text1"/>
                <w:szCs w:val="24"/>
              </w:rPr>
            </w:pPr>
            <w:r w:rsidRPr="003D6CF8">
              <w:rPr>
                <w:rFonts w:ascii="Calibri" w:hAnsi="Calibri" w:cs="Calibri"/>
                <w:bCs/>
                <w:color w:val="000000" w:themeColor="text1"/>
                <w:szCs w:val="24"/>
              </w:rPr>
              <w:t>54,223</w:t>
            </w:r>
          </w:p>
        </w:tc>
        <w:tc>
          <w:tcPr>
            <w:tcW w:w="900" w:type="dxa"/>
            <w:shd w:val="clear" w:color="auto" w:fill="auto"/>
            <w:vAlign w:val="center"/>
          </w:tcPr>
          <w:p w14:paraId="357B6E1C" w14:textId="77777777" w:rsidR="006F4803" w:rsidRPr="003D6CF8" w:rsidRDefault="006F4803" w:rsidP="00005585">
            <w:pPr>
              <w:jc w:val="center"/>
              <w:rPr>
                <w:rFonts w:ascii="Calibri" w:hAnsi="Calibri" w:cs="Calibri"/>
                <w:bCs/>
                <w:color w:val="000000" w:themeColor="text1"/>
                <w:szCs w:val="24"/>
              </w:rPr>
            </w:pPr>
            <w:r w:rsidRPr="003D6CF8">
              <w:rPr>
                <w:rFonts w:ascii="Calibri" w:hAnsi="Calibri" w:cs="Calibri"/>
                <w:bCs/>
                <w:color w:val="000000" w:themeColor="text1"/>
                <w:szCs w:val="24"/>
              </w:rPr>
              <w:t>55,402</w:t>
            </w:r>
          </w:p>
        </w:tc>
        <w:tc>
          <w:tcPr>
            <w:tcW w:w="1080" w:type="dxa"/>
            <w:shd w:val="clear" w:color="auto" w:fill="auto"/>
            <w:vAlign w:val="center"/>
          </w:tcPr>
          <w:p w14:paraId="5B3BEF94" w14:textId="77777777" w:rsidR="006F4803" w:rsidRPr="003D6CF8" w:rsidRDefault="006F4803" w:rsidP="00005585">
            <w:pPr>
              <w:jc w:val="center"/>
              <w:rPr>
                <w:rFonts w:ascii="Calibri" w:hAnsi="Calibri" w:cs="Calibri"/>
                <w:bCs/>
                <w:color w:val="000000" w:themeColor="text1"/>
                <w:szCs w:val="24"/>
              </w:rPr>
            </w:pPr>
            <w:r w:rsidRPr="003D6CF8">
              <w:rPr>
                <w:rFonts w:ascii="Calibri" w:hAnsi="Calibri" w:cs="Calibri"/>
                <w:bCs/>
                <w:color w:val="000000" w:themeColor="text1"/>
                <w:szCs w:val="24"/>
              </w:rPr>
              <w:t>56,581</w:t>
            </w:r>
          </w:p>
        </w:tc>
      </w:tr>
    </w:tbl>
    <w:p w14:paraId="791A77F9" w14:textId="77E40B09" w:rsidR="00752B3F" w:rsidRDefault="003009BB" w:rsidP="00752B3F">
      <w:pPr>
        <w:pStyle w:val="Heading3"/>
        <w:numPr>
          <w:ilvl w:val="0"/>
          <w:numId w:val="17"/>
        </w:numPr>
        <w:spacing w:before="480" w:after="0"/>
      </w:pPr>
      <w:bookmarkStart w:id="49" w:name="_Toc131167845"/>
      <w:r>
        <w:t xml:space="preserve">Hybrid </w:t>
      </w:r>
      <w:r w:rsidR="00752B3F">
        <w:t>Range-</w:t>
      </w:r>
      <w:r>
        <w:t xml:space="preserve">SSR to </w:t>
      </w:r>
      <w:r w:rsidR="001E6D1D">
        <w:t xml:space="preserve">Same </w:t>
      </w:r>
      <w:r>
        <w:t>SSR</w:t>
      </w:r>
      <w:r w:rsidR="00752B3F">
        <w:t xml:space="preserve"> w/Geographic Conversion</w:t>
      </w:r>
      <w:bookmarkEnd w:id="49"/>
    </w:p>
    <w:p w14:paraId="2C0C6AE6" w14:textId="3ED47F0A" w:rsidR="003009BB" w:rsidRPr="00752B3F" w:rsidRDefault="003009BB" w:rsidP="00752B3F">
      <w:pPr>
        <w:spacing w:after="240"/>
        <w:ind w:left="360"/>
        <w:rPr>
          <w:i/>
          <w:iCs/>
        </w:rPr>
      </w:pPr>
      <w:r w:rsidRPr="00752B3F">
        <w:rPr>
          <w:i/>
          <w:iCs/>
        </w:rPr>
        <w:t>GL-1801-05 (LEO-DEN &amp; 980C) to GL-1801-07 (LEO-DEN &amp; 980C)</w:t>
      </w:r>
      <w:bookmarkEnd w:id="47"/>
    </w:p>
    <w:p w14:paraId="736DB62B" w14:textId="77777777" w:rsidR="003009BB" w:rsidRPr="00A819B6" w:rsidRDefault="003009BB" w:rsidP="003009BB">
      <w:pPr>
        <w:pStyle w:val="normal1"/>
        <w:spacing w:before="120" w:after="120"/>
        <w:rPr>
          <w:rFonts w:cs="Arial"/>
          <w:color w:val="000000" w:themeColor="text1"/>
          <w:sz w:val="22"/>
          <w:szCs w:val="22"/>
        </w:rPr>
      </w:pPr>
      <w:r w:rsidRPr="00A819B6">
        <w:rPr>
          <w:rFonts w:cs="Arial"/>
          <w:color w:val="000000" w:themeColor="text1"/>
          <w:sz w:val="22"/>
          <w:szCs w:val="22"/>
        </w:rPr>
        <w:t xml:space="preserve">Jesse is a GL-1801-05 step 8 and is promoted to a GL-1801-07 position. Both positions </w:t>
      </w:r>
      <w:proofErr w:type="gramStart"/>
      <w:r w:rsidRPr="00A819B6">
        <w:rPr>
          <w:rFonts w:cs="Arial"/>
          <w:color w:val="000000" w:themeColor="text1"/>
          <w:sz w:val="22"/>
          <w:szCs w:val="22"/>
        </w:rPr>
        <w:t>are located in</w:t>
      </w:r>
      <w:proofErr w:type="gramEnd"/>
      <w:r w:rsidRPr="00A819B6">
        <w:rPr>
          <w:rFonts w:cs="Arial"/>
          <w:color w:val="000000" w:themeColor="text1"/>
          <w:sz w:val="22"/>
          <w:szCs w:val="22"/>
        </w:rPr>
        <w:t xml:space="preserve"> Denver. Special Rate Table 980C and the Denver LEO locality apply to Jesse’s position. The standard method is used since the same pay tables apply to the employee before and after promotion. </w:t>
      </w:r>
    </w:p>
    <w:tbl>
      <w:tblPr>
        <w:tblStyle w:val="TableGridLight"/>
        <w:tblW w:w="10890"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1170"/>
        <w:gridCol w:w="540"/>
        <w:gridCol w:w="900"/>
        <w:gridCol w:w="900"/>
        <w:gridCol w:w="900"/>
        <w:gridCol w:w="900"/>
        <w:gridCol w:w="900"/>
        <w:gridCol w:w="900"/>
        <w:gridCol w:w="900"/>
        <w:gridCol w:w="900"/>
        <w:gridCol w:w="900"/>
        <w:gridCol w:w="1080"/>
      </w:tblGrid>
      <w:tr w:rsidR="003009BB" w:rsidRPr="00DC7F90" w14:paraId="2C469CB1" w14:textId="77777777" w:rsidTr="00005585">
        <w:trPr>
          <w:tblHeader/>
        </w:trPr>
        <w:tc>
          <w:tcPr>
            <w:tcW w:w="1170" w:type="dxa"/>
            <w:shd w:val="clear" w:color="auto" w:fill="D9D9D9" w:themeFill="background1" w:themeFillShade="D9"/>
          </w:tcPr>
          <w:p w14:paraId="52F28DCD"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3E36C6D1"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5676157E"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236D40"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6922E7FF"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7B2B00DE"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3BCD3FAE"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4C10D9F1"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3D85C353"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4FA319A6"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3F1BCE9F"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28D27105"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3009BB" w:rsidRPr="00DC7F90" w14:paraId="0F13EAB9" w14:textId="77777777" w:rsidTr="00005585">
        <w:tc>
          <w:tcPr>
            <w:tcW w:w="1170" w:type="dxa"/>
          </w:tcPr>
          <w:p w14:paraId="2BF5FDE8" w14:textId="77777777" w:rsidR="003009BB" w:rsidRPr="003B32FC" w:rsidRDefault="003009BB" w:rsidP="00005585">
            <w:pPr>
              <w:jc w:val="center"/>
              <w:rPr>
                <w:rFonts w:ascii="Calibri" w:hAnsi="Calibri" w:cs="Calibri"/>
                <w:b/>
                <w:bCs/>
                <w:color w:val="000000" w:themeColor="text1"/>
                <w:szCs w:val="24"/>
              </w:rPr>
            </w:pPr>
            <w:r w:rsidRPr="003B32FC">
              <w:rPr>
                <w:rFonts w:ascii="Calibri" w:hAnsi="Calibri" w:cs="Calibri"/>
                <w:b/>
                <w:bCs/>
                <w:color w:val="000000" w:themeColor="text1"/>
                <w:szCs w:val="24"/>
              </w:rPr>
              <w:t>LEO-DEN</w:t>
            </w:r>
          </w:p>
        </w:tc>
        <w:tc>
          <w:tcPr>
            <w:tcW w:w="540" w:type="dxa"/>
            <w:vAlign w:val="center"/>
            <w:hideMark/>
          </w:tcPr>
          <w:p w14:paraId="171A6B53"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05</w:t>
            </w:r>
          </w:p>
        </w:tc>
        <w:tc>
          <w:tcPr>
            <w:tcW w:w="900" w:type="dxa"/>
            <w:shd w:val="clear" w:color="auto" w:fill="auto"/>
            <w:vAlign w:val="center"/>
            <w:hideMark/>
          </w:tcPr>
          <w:p w14:paraId="6B9411E9"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43,888</w:t>
            </w:r>
          </w:p>
        </w:tc>
        <w:tc>
          <w:tcPr>
            <w:tcW w:w="900" w:type="dxa"/>
            <w:shd w:val="clear" w:color="auto" w:fill="auto"/>
            <w:vAlign w:val="center"/>
            <w:hideMark/>
          </w:tcPr>
          <w:p w14:paraId="2A8011C7"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45,075</w:t>
            </w:r>
          </w:p>
        </w:tc>
        <w:tc>
          <w:tcPr>
            <w:tcW w:w="900" w:type="dxa"/>
            <w:shd w:val="clear" w:color="auto" w:fill="auto"/>
            <w:vAlign w:val="center"/>
            <w:hideMark/>
          </w:tcPr>
          <w:p w14:paraId="0E36DC22"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46,261</w:t>
            </w:r>
          </w:p>
        </w:tc>
        <w:tc>
          <w:tcPr>
            <w:tcW w:w="900" w:type="dxa"/>
            <w:shd w:val="clear" w:color="auto" w:fill="auto"/>
            <w:vAlign w:val="center"/>
            <w:hideMark/>
          </w:tcPr>
          <w:p w14:paraId="69A7B9D9"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47,448</w:t>
            </w:r>
          </w:p>
        </w:tc>
        <w:tc>
          <w:tcPr>
            <w:tcW w:w="900" w:type="dxa"/>
            <w:shd w:val="clear" w:color="auto" w:fill="auto"/>
            <w:vAlign w:val="center"/>
            <w:hideMark/>
          </w:tcPr>
          <w:p w14:paraId="6291AE32"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48,635</w:t>
            </w:r>
          </w:p>
        </w:tc>
        <w:tc>
          <w:tcPr>
            <w:tcW w:w="900" w:type="dxa"/>
            <w:shd w:val="clear" w:color="auto" w:fill="auto"/>
            <w:vAlign w:val="center"/>
            <w:hideMark/>
          </w:tcPr>
          <w:p w14:paraId="09D49161"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49,821</w:t>
            </w:r>
          </w:p>
        </w:tc>
        <w:tc>
          <w:tcPr>
            <w:tcW w:w="900" w:type="dxa"/>
            <w:shd w:val="clear" w:color="auto" w:fill="auto"/>
            <w:vAlign w:val="center"/>
            <w:hideMark/>
          </w:tcPr>
          <w:p w14:paraId="3AD9E837"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51,008</w:t>
            </w:r>
          </w:p>
        </w:tc>
        <w:tc>
          <w:tcPr>
            <w:tcW w:w="900" w:type="dxa"/>
            <w:shd w:val="clear" w:color="auto" w:fill="FFFF00"/>
            <w:vAlign w:val="center"/>
            <w:hideMark/>
          </w:tcPr>
          <w:p w14:paraId="54AE65BD"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52,195</w:t>
            </w:r>
          </w:p>
        </w:tc>
        <w:tc>
          <w:tcPr>
            <w:tcW w:w="900" w:type="dxa"/>
            <w:shd w:val="clear" w:color="auto" w:fill="auto"/>
            <w:vAlign w:val="center"/>
            <w:hideMark/>
          </w:tcPr>
          <w:p w14:paraId="4181E2BF"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53,381</w:t>
            </w:r>
          </w:p>
        </w:tc>
        <w:tc>
          <w:tcPr>
            <w:tcW w:w="1080" w:type="dxa"/>
            <w:shd w:val="clear" w:color="auto" w:fill="auto"/>
            <w:vAlign w:val="center"/>
            <w:hideMark/>
          </w:tcPr>
          <w:p w14:paraId="2EE4801F"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54,568</w:t>
            </w:r>
          </w:p>
        </w:tc>
      </w:tr>
    </w:tbl>
    <w:p w14:paraId="0A207D4C" w14:textId="77777777" w:rsidR="003009BB" w:rsidRPr="00E53FBA" w:rsidRDefault="003009BB" w:rsidP="003009BB">
      <w:pPr>
        <w:spacing w:before="120" w:after="120"/>
        <w:rPr>
          <w:rFonts w:cs="Arial"/>
          <w:color w:val="000000" w:themeColor="text1"/>
          <w:szCs w:val="24"/>
        </w:rPr>
      </w:pPr>
      <w:r>
        <w:rPr>
          <w:rFonts w:cs="Arial"/>
          <w:color w:val="000000" w:themeColor="text1"/>
          <w:szCs w:val="24"/>
        </w:rPr>
        <w:t>Standard Method</w:t>
      </w:r>
    </w:p>
    <w:p w14:paraId="1B738808" w14:textId="77777777" w:rsidR="003009BB" w:rsidRPr="00E53FBA" w:rsidRDefault="003009BB" w:rsidP="003009BB">
      <w:pPr>
        <w:pStyle w:val="ListParagraph"/>
        <w:numPr>
          <w:ilvl w:val="0"/>
          <w:numId w:val="55"/>
        </w:numPr>
        <w:spacing w:before="120" w:after="120"/>
        <w:contextualSpacing w:val="0"/>
        <w:rPr>
          <w:rFonts w:cs="Arial"/>
          <w:color w:val="000000" w:themeColor="text1"/>
          <w:szCs w:val="24"/>
        </w:rPr>
      </w:pPr>
      <w:r w:rsidRPr="00E53FBA">
        <w:rPr>
          <w:rFonts w:cs="Arial"/>
          <w:b/>
          <w:bCs/>
          <w:color w:val="000000" w:themeColor="text1"/>
          <w:szCs w:val="24"/>
        </w:rPr>
        <w:t>Step A</w:t>
      </w:r>
      <w:r>
        <w:rPr>
          <w:rFonts w:cs="Arial"/>
          <w:b/>
          <w:bCs/>
          <w:color w:val="000000" w:themeColor="text1"/>
          <w:szCs w:val="24"/>
        </w:rPr>
        <w:t>:</w:t>
      </w:r>
      <w:r w:rsidRPr="00E53FBA">
        <w:rPr>
          <w:rFonts w:cs="Arial"/>
          <w:b/>
          <w:bCs/>
          <w:color w:val="000000" w:themeColor="text1"/>
          <w:szCs w:val="24"/>
        </w:rPr>
        <w:t xml:space="preserve"> Geographic Conversion and Simultaneous Pay Actions</w:t>
      </w:r>
      <w:r w:rsidRPr="00E53FBA">
        <w:rPr>
          <w:rFonts w:cs="Arial"/>
          <w:b/>
          <w:color w:val="000000" w:themeColor="text1"/>
          <w:szCs w:val="24"/>
        </w:rPr>
        <w:t xml:space="preserve">. </w:t>
      </w:r>
      <w:r>
        <w:rPr>
          <w:rFonts w:cs="Arial"/>
          <w:color w:val="000000" w:themeColor="text1"/>
          <w:szCs w:val="24"/>
        </w:rPr>
        <w:t>None.</w:t>
      </w:r>
    </w:p>
    <w:p w14:paraId="2721A574" w14:textId="5E492E3E" w:rsidR="00344813" w:rsidRPr="002745D4" w:rsidRDefault="003009BB" w:rsidP="00F32A7A">
      <w:pPr>
        <w:pStyle w:val="ListParagraph"/>
        <w:numPr>
          <w:ilvl w:val="0"/>
          <w:numId w:val="55"/>
        </w:numPr>
        <w:spacing w:before="120" w:after="120"/>
        <w:contextualSpacing w:val="0"/>
        <w:rPr>
          <w:rFonts w:cs="Arial"/>
          <w:color w:val="000000" w:themeColor="text1"/>
          <w:szCs w:val="24"/>
        </w:rPr>
      </w:pPr>
      <w:r w:rsidRPr="00344813">
        <w:rPr>
          <w:rFonts w:cs="Arial"/>
          <w:b/>
          <w:bCs/>
          <w:color w:val="000000" w:themeColor="text1"/>
          <w:szCs w:val="24"/>
        </w:rPr>
        <w:t xml:space="preserve">Step B: Apply the Two-Step Promotion Rule. </w:t>
      </w:r>
      <w:r w:rsidRPr="00344813">
        <w:rPr>
          <w:rFonts w:cs="Arial"/>
          <w:color w:val="000000" w:themeColor="text1"/>
          <w:szCs w:val="24"/>
        </w:rPr>
        <w:t xml:space="preserve">Use the Base table and add two steps. </w:t>
      </w:r>
      <w:r w:rsidR="00344813">
        <w:rPr>
          <w:rFonts w:cs="Arial"/>
          <w:color w:val="000000" w:themeColor="text1"/>
          <w:szCs w:val="24"/>
        </w:rPr>
        <w:t>Never just take the current pay table and just two steps when both a locality and SSR apply:</w:t>
      </w:r>
    </w:p>
    <w:p w14:paraId="50A6348F" w14:textId="50D5171A" w:rsidR="003009BB" w:rsidRPr="00344813" w:rsidRDefault="003009BB" w:rsidP="00F32A7A">
      <w:pPr>
        <w:pStyle w:val="ListParagraph"/>
        <w:spacing w:before="120" w:after="120"/>
        <w:contextualSpacing w:val="0"/>
        <w:rPr>
          <w:rFonts w:cs="Arial"/>
          <w:i/>
          <w:color w:val="000000" w:themeColor="text1"/>
          <w:szCs w:val="24"/>
        </w:rPr>
      </w:pPr>
      <w:r w:rsidRPr="00344813">
        <w:rPr>
          <w:rFonts w:cs="Arial"/>
          <w:i/>
          <w:color w:val="000000" w:themeColor="text1"/>
          <w:szCs w:val="24"/>
        </w:rPr>
        <w:lastRenderedPageBreak/>
        <w:t>GL-05 step 8 + 2 steps =</w:t>
      </w:r>
      <w:r w:rsidRPr="00344813">
        <w:rPr>
          <w:rFonts w:cs="Arial"/>
          <w:b/>
          <w:i/>
          <w:color w:val="000000" w:themeColor="text1"/>
          <w:szCs w:val="24"/>
        </w:rPr>
        <w:t xml:space="preserve"> </w:t>
      </w:r>
      <w:r w:rsidRPr="00344813">
        <w:rPr>
          <w:rFonts w:cs="Arial"/>
          <w:i/>
          <w:color w:val="000000" w:themeColor="text1"/>
          <w:szCs w:val="24"/>
        </w:rPr>
        <w:t>GL-05 step 10</w:t>
      </w:r>
    </w:p>
    <w:p w14:paraId="133B2187" w14:textId="77777777" w:rsidR="003009BB" w:rsidRDefault="003009BB" w:rsidP="003009BB">
      <w:pPr>
        <w:pStyle w:val="ListParagraph"/>
        <w:numPr>
          <w:ilvl w:val="0"/>
          <w:numId w:val="55"/>
        </w:numPr>
        <w:spacing w:before="120" w:after="120"/>
        <w:contextualSpacing w:val="0"/>
        <w:rPr>
          <w:rFonts w:cs="Arial"/>
          <w:b/>
          <w:bCs/>
          <w:color w:val="000000" w:themeColor="text1"/>
          <w:szCs w:val="24"/>
        </w:rPr>
      </w:pPr>
      <w:r w:rsidRPr="00E53FBA">
        <w:rPr>
          <w:rFonts w:cs="Arial"/>
          <w:b/>
          <w:bCs/>
          <w:color w:val="000000" w:themeColor="text1"/>
          <w:szCs w:val="24"/>
        </w:rPr>
        <w:t>Step C</w:t>
      </w:r>
      <w:r>
        <w:rPr>
          <w:rFonts w:cs="Arial"/>
          <w:b/>
          <w:bCs/>
          <w:color w:val="000000" w:themeColor="text1"/>
          <w:szCs w:val="24"/>
        </w:rPr>
        <w:t>:</w:t>
      </w:r>
      <w:r w:rsidRPr="00E53FBA">
        <w:rPr>
          <w:rFonts w:cs="Arial"/>
          <w:b/>
          <w:bCs/>
          <w:color w:val="000000" w:themeColor="text1"/>
          <w:szCs w:val="24"/>
        </w:rPr>
        <w:t xml:space="preserve"> Promotion Entitlement.</w:t>
      </w:r>
    </w:p>
    <w:p w14:paraId="5E81E7C5" w14:textId="77777777" w:rsidR="003009BB" w:rsidRPr="00E53FBA" w:rsidRDefault="003009BB" w:rsidP="003009BB">
      <w:pPr>
        <w:pStyle w:val="ListParagraph"/>
        <w:numPr>
          <w:ilvl w:val="0"/>
          <w:numId w:val="56"/>
        </w:numPr>
        <w:spacing w:before="120" w:after="120"/>
        <w:contextualSpacing w:val="0"/>
        <w:rPr>
          <w:rFonts w:cs="Arial"/>
          <w:color w:val="000000" w:themeColor="text1"/>
          <w:szCs w:val="24"/>
        </w:rPr>
      </w:pPr>
      <w:r w:rsidRPr="00E53FBA">
        <w:rPr>
          <w:rFonts w:cs="Arial"/>
          <w:color w:val="000000" w:themeColor="text1"/>
          <w:szCs w:val="24"/>
        </w:rPr>
        <w:t>Find the locality pay table and the special rate table (if applicable) that apply to the employee’s current position</w:t>
      </w:r>
      <w:r>
        <w:rPr>
          <w:rFonts w:cs="Arial"/>
          <w:color w:val="000000" w:themeColor="text1"/>
          <w:szCs w:val="24"/>
        </w:rPr>
        <w:t>,</w:t>
      </w:r>
      <w:r w:rsidRPr="00E53FBA">
        <w:rPr>
          <w:rFonts w:cs="Arial"/>
          <w:color w:val="000000" w:themeColor="text1"/>
          <w:szCs w:val="24"/>
        </w:rPr>
        <w:t xml:space="preserve"> at the new location (if applicable).</w:t>
      </w:r>
    </w:p>
    <w:p w14:paraId="38A56575" w14:textId="77777777" w:rsidR="003009BB" w:rsidRPr="003D6CF8" w:rsidRDefault="003009BB" w:rsidP="003009BB">
      <w:pPr>
        <w:spacing w:before="120" w:after="120"/>
        <w:ind w:left="1440"/>
        <w:rPr>
          <w:rFonts w:cs="Arial"/>
          <w:i/>
          <w:color w:val="000000" w:themeColor="text1"/>
          <w:szCs w:val="24"/>
        </w:rPr>
      </w:pPr>
      <w:r w:rsidRPr="003D6CF8">
        <w:rPr>
          <w:rFonts w:cs="Arial"/>
          <w:i/>
          <w:color w:val="000000" w:themeColor="text1"/>
          <w:szCs w:val="24"/>
        </w:rPr>
        <w:t xml:space="preserve">The </w:t>
      </w:r>
      <w:r>
        <w:rPr>
          <w:rFonts w:cs="Arial"/>
          <w:i/>
          <w:color w:val="000000" w:themeColor="text1"/>
          <w:szCs w:val="24"/>
        </w:rPr>
        <w:t>Denver LEO</w:t>
      </w:r>
      <w:r w:rsidRPr="003D6CF8">
        <w:rPr>
          <w:rFonts w:cs="Arial"/>
          <w:i/>
          <w:color w:val="000000" w:themeColor="text1"/>
          <w:szCs w:val="24"/>
        </w:rPr>
        <w:t xml:space="preserve"> locality and Special Rate Table </w:t>
      </w:r>
      <w:r>
        <w:rPr>
          <w:rFonts w:cs="Arial"/>
          <w:i/>
          <w:color w:val="000000" w:themeColor="text1"/>
          <w:szCs w:val="24"/>
        </w:rPr>
        <w:t>980C</w:t>
      </w:r>
      <w:r w:rsidRPr="003D6CF8">
        <w:rPr>
          <w:rFonts w:cs="Arial"/>
          <w:i/>
          <w:color w:val="000000" w:themeColor="text1"/>
          <w:szCs w:val="24"/>
        </w:rPr>
        <w:t xml:space="preserve"> apply to a GS-</w:t>
      </w:r>
      <w:r>
        <w:rPr>
          <w:rFonts w:cs="Arial"/>
          <w:i/>
          <w:color w:val="000000" w:themeColor="text1"/>
          <w:szCs w:val="24"/>
        </w:rPr>
        <w:t>1801</w:t>
      </w:r>
      <w:r w:rsidRPr="003D6CF8">
        <w:rPr>
          <w:rFonts w:cs="Arial"/>
          <w:i/>
          <w:color w:val="000000" w:themeColor="text1"/>
          <w:szCs w:val="24"/>
        </w:rPr>
        <w:t>-0</w:t>
      </w:r>
      <w:r>
        <w:rPr>
          <w:rFonts w:cs="Arial"/>
          <w:i/>
          <w:color w:val="000000" w:themeColor="text1"/>
          <w:szCs w:val="24"/>
        </w:rPr>
        <w:t>5</w:t>
      </w:r>
      <w:r w:rsidRPr="003D6CF8">
        <w:rPr>
          <w:rFonts w:cs="Arial"/>
          <w:i/>
          <w:color w:val="000000" w:themeColor="text1"/>
          <w:szCs w:val="24"/>
        </w:rPr>
        <w:t xml:space="preserve"> position in </w:t>
      </w:r>
      <w:r>
        <w:rPr>
          <w:rFonts w:cs="Arial"/>
          <w:i/>
          <w:color w:val="000000" w:themeColor="text1"/>
          <w:szCs w:val="24"/>
        </w:rPr>
        <w:t>Denver</w:t>
      </w:r>
      <w:r w:rsidRPr="003D6CF8">
        <w:rPr>
          <w:rFonts w:cs="Arial"/>
          <w:i/>
          <w:color w:val="000000" w:themeColor="text1"/>
          <w:szCs w:val="24"/>
        </w:rPr>
        <w:t xml:space="preserve">. </w:t>
      </w:r>
    </w:p>
    <w:p w14:paraId="3C31FAC4" w14:textId="77777777" w:rsidR="003009BB" w:rsidRPr="00E53FBA" w:rsidRDefault="003009BB" w:rsidP="003009BB">
      <w:pPr>
        <w:numPr>
          <w:ilvl w:val="0"/>
          <w:numId w:val="56"/>
        </w:numPr>
        <w:spacing w:before="120" w:after="120"/>
        <w:rPr>
          <w:rFonts w:cs="Arial"/>
          <w:color w:val="000000" w:themeColor="text1"/>
          <w:szCs w:val="24"/>
        </w:rPr>
      </w:pPr>
      <w:r w:rsidRPr="00E53FBA">
        <w:rPr>
          <w:rFonts w:cs="Arial"/>
          <w:color w:val="000000" w:themeColor="text1"/>
          <w:szCs w:val="24"/>
        </w:rPr>
        <w:t>Take the grade and step from Step B (G</w:t>
      </w:r>
      <w:r>
        <w:rPr>
          <w:rFonts w:cs="Arial"/>
          <w:color w:val="000000" w:themeColor="text1"/>
          <w:szCs w:val="24"/>
        </w:rPr>
        <w:t>L</w:t>
      </w:r>
      <w:r w:rsidRPr="00E53FBA">
        <w:rPr>
          <w:rFonts w:cs="Arial"/>
          <w:color w:val="000000" w:themeColor="text1"/>
          <w:szCs w:val="24"/>
        </w:rPr>
        <w:t>-0</w:t>
      </w:r>
      <w:r>
        <w:rPr>
          <w:rFonts w:cs="Arial"/>
          <w:color w:val="000000" w:themeColor="text1"/>
          <w:szCs w:val="24"/>
        </w:rPr>
        <w:t>5</w:t>
      </w:r>
      <w:r w:rsidRPr="00E53FBA">
        <w:rPr>
          <w:rFonts w:cs="Arial"/>
          <w:color w:val="000000" w:themeColor="text1"/>
          <w:szCs w:val="24"/>
        </w:rPr>
        <w:t xml:space="preserve"> step </w:t>
      </w:r>
      <w:r>
        <w:rPr>
          <w:rFonts w:cs="Arial"/>
          <w:color w:val="000000" w:themeColor="text1"/>
          <w:szCs w:val="24"/>
        </w:rPr>
        <w:t>10</w:t>
      </w:r>
      <w:r w:rsidRPr="00E53FBA">
        <w:rPr>
          <w:rFonts w:cs="Arial"/>
          <w:color w:val="000000" w:themeColor="text1"/>
          <w:szCs w:val="24"/>
        </w:rPr>
        <w:t>) and place it on both pay tables. Whichever table produces the higher dollar amount will determine the promotion entitlement.</w:t>
      </w:r>
    </w:p>
    <w:p w14:paraId="646E130F" w14:textId="77777777" w:rsidR="003009BB" w:rsidRDefault="003009BB" w:rsidP="003009BB">
      <w:pPr>
        <w:spacing w:before="120" w:after="120"/>
        <w:ind w:left="1440"/>
        <w:rPr>
          <w:rFonts w:cs="Arial"/>
          <w:i/>
          <w:color w:val="000000" w:themeColor="text1"/>
          <w:szCs w:val="24"/>
        </w:rPr>
      </w:pPr>
      <w:r w:rsidRPr="003B32FC">
        <w:rPr>
          <w:rFonts w:cs="Arial"/>
          <w:i/>
          <w:color w:val="000000" w:themeColor="text1"/>
          <w:szCs w:val="24"/>
        </w:rPr>
        <w:t>$54,5</w:t>
      </w:r>
      <w:r>
        <w:rPr>
          <w:rFonts w:cs="Arial"/>
          <w:i/>
          <w:color w:val="000000" w:themeColor="text1"/>
          <w:szCs w:val="24"/>
        </w:rPr>
        <w:t>68</w:t>
      </w:r>
      <w:r w:rsidRPr="003D6CF8">
        <w:rPr>
          <w:rFonts w:cs="Arial"/>
          <w:i/>
          <w:color w:val="000000" w:themeColor="text1"/>
          <w:szCs w:val="24"/>
        </w:rPr>
        <w:t xml:space="preserve"> is </w:t>
      </w:r>
      <w:r>
        <w:rPr>
          <w:rFonts w:cs="Arial"/>
          <w:i/>
          <w:color w:val="000000" w:themeColor="text1"/>
          <w:szCs w:val="24"/>
        </w:rPr>
        <w:t>the employee</w:t>
      </w:r>
      <w:r w:rsidRPr="003D6CF8">
        <w:rPr>
          <w:rFonts w:cs="Arial"/>
          <w:i/>
          <w:color w:val="000000" w:themeColor="text1"/>
          <w:szCs w:val="24"/>
        </w:rPr>
        <w:t>’s promotion entitlement.</w:t>
      </w:r>
    </w:p>
    <w:tbl>
      <w:tblPr>
        <w:tblStyle w:val="TableGridLight"/>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1170"/>
        <w:gridCol w:w="540"/>
        <w:gridCol w:w="900"/>
        <w:gridCol w:w="900"/>
        <w:gridCol w:w="900"/>
        <w:gridCol w:w="900"/>
        <w:gridCol w:w="900"/>
        <w:gridCol w:w="900"/>
        <w:gridCol w:w="900"/>
        <w:gridCol w:w="900"/>
        <w:gridCol w:w="900"/>
        <w:gridCol w:w="1080"/>
      </w:tblGrid>
      <w:tr w:rsidR="003009BB" w:rsidRPr="00DC7F90" w14:paraId="23F64BD3" w14:textId="77777777" w:rsidTr="00005585">
        <w:trPr>
          <w:tblHeader/>
        </w:trPr>
        <w:tc>
          <w:tcPr>
            <w:tcW w:w="1170" w:type="dxa"/>
            <w:shd w:val="clear" w:color="auto" w:fill="D9D9D9" w:themeFill="background1" w:themeFillShade="D9"/>
          </w:tcPr>
          <w:p w14:paraId="6DDE08D4"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7A0599CF"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43EA9083"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18B6C43D"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3693190D"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4434C6BD"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37B91149"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51D8E214"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865FAD3"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4B543729"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78D4F6CF"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1D0D5804"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3009BB" w:rsidRPr="00DC7F90" w14:paraId="3536A628" w14:textId="77777777" w:rsidTr="00005585">
        <w:tc>
          <w:tcPr>
            <w:tcW w:w="1170" w:type="dxa"/>
          </w:tcPr>
          <w:p w14:paraId="3AC7A43C" w14:textId="77777777" w:rsidR="003009BB" w:rsidRPr="003B32FC" w:rsidRDefault="003009BB" w:rsidP="00005585">
            <w:pPr>
              <w:jc w:val="center"/>
              <w:rPr>
                <w:rFonts w:ascii="Calibri" w:hAnsi="Calibri" w:cs="Calibri"/>
                <w:b/>
                <w:bCs/>
                <w:color w:val="000000" w:themeColor="text1"/>
                <w:szCs w:val="24"/>
              </w:rPr>
            </w:pPr>
            <w:r w:rsidRPr="003B32FC">
              <w:rPr>
                <w:rFonts w:ascii="Calibri" w:hAnsi="Calibri" w:cs="Calibri"/>
                <w:b/>
                <w:bCs/>
                <w:color w:val="000000" w:themeColor="text1"/>
                <w:szCs w:val="24"/>
              </w:rPr>
              <w:t>LEO-DEN</w:t>
            </w:r>
          </w:p>
        </w:tc>
        <w:tc>
          <w:tcPr>
            <w:tcW w:w="540" w:type="dxa"/>
            <w:vAlign w:val="center"/>
            <w:hideMark/>
          </w:tcPr>
          <w:p w14:paraId="17F46FAF"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05</w:t>
            </w:r>
          </w:p>
        </w:tc>
        <w:tc>
          <w:tcPr>
            <w:tcW w:w="900" w:type="dxa"/>
            <w:shd w:val="clear" w:color="auto" w:fill="auto"/>
            <w:vAlign w:val="center"/>
            <w:hideMark/>
          </w:tcPr>
          <w:p w14:paraId="176D56E8"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43,888</w:t>
            </w:r>
          </w:p>
        </w:tc>
        <w:tc>
          <w:tcPr>
            <w:tcW w:w="900" w:type="dxa"/>
            <w:shd w:val="clear" w:color="auto" w:fill="auto"/>
            <w:vAlign w:val="center"/>
            <w:hideMark/>
          </w:tcPr>
          <w:p w14:paraId="58ABBCF3"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45,075</w:t>
            </w:r>
          </w:p>
        </w:tc>
        <w:tc>
          <w:tcPr>
            <w:tcW w:w="900" w:type="dxa"/>
            <w:shd w:val="clear" w:color="auto" w:fill="auto"/>
            <w:vAlign w:val="center"/>
            <w:hideMark/>
          </w:tcPr>
          <w:p w14:paraId="4F7C98BC"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46,261</w:t>
            </w:r>
          </w:p>
        </w:tc>
        <w:tc>
          <w:tcPr>
            <w:tcW w:w="900" w:type="dxa"/>
            <w:shd w:val="clear" w:color="auto" w:fill="auto"/>
            <w:vAlign w:val="center"/>
            <w:hideMark/>
          </w:tcPr>
          <w:p w14:paraId="79FC31B2"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47,448</w:t>
            </w:r>
          </w:p>
        </w:tc>
        <w:tc>
          <w:tcPr>
            <w:tcW w:w="900" w:type="dxa"/>
            <w:shd w:val="clear" w:color="auto" w:fill="auto"/>
            <w:vAlign w:val="center"/>
            <w:hideMark/>
          </w:tcPr>
          <w:p w14:paraId="5B0B6BDA"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48,635</w:t>
            </w:r>
          </w:p>
        </w:tc>
        <w:tc>
          <w:tcPr>
            <w:tcW w:w="900" w:type="dxa"/>
            <w:shd w:val="clear" w:color="auto" w:fill="auto"/>
            <w:vAlign w:val="center"/>
            <w:hideMark/>
          </w:tcPr>
          <w:p w14:paraId="60358381"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49,821</w:t>
            </w:r>
          </w:p>
        </w:tc>
        <w:tc>
          <w:tcPr>
            <w:tcW w:w="900" w:type="dxa"/>
            <w:shd w:val="clear" w:color="auto" w:fill="auto"/>
            <w:vAlign w:val="center"/>
            <w:hideMark/>
          </w:tcPr>
          <w:p w14:paraId="0002C8A1"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51,008</w:t>
            </w:r>
          </w:p>
        </w:tc>
        <w:tc>
          <w:tcPr>
            <w:tcW w:w="900" w:type="dxa"/>
            <w:shd w:val="clear" w:color="auto" w:fill="auto"/>
            <w:vAlign w:val="center"/>
            <w:hideMark/>
          </w:tcPr>
          <w:p w14:paraId="05D77706"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52,195</w:t>
            </w:r>
          </w:p>
        </w:tc>
        <w:tc>
          <w:tcPr>
            <w:tcW w:w="900" w:type="dxa"/>
            <w:shd w:val="clear" w:color="auto" w:fill="auto"/>
            <w:vAlign w:val="center"/>
            <w:hideMark/>
          </w:tcPr>
          <w:p w14:paraId="35FDCCF1"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53,381</w:t>
            </w:r>
          </w:p>
        </w:tc>
        <w:tc>
          <w:tcPr>
            <w:tcW w:w="1080" w:type="dxa"/>
            <w:shd w:val="clear" w:color="auto" w:fill="FFFF00"/>
            <w:vAlign w:val="center"/>
            <w:hideMark/>
          </w:tcPr>
          <w:p w14:paraId="64ABFDDB"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54,568</w:t>
            </w:r>
          </w:p>
        </w:tc>
      </w:tr>
      <w:tr w:rsidR="003009BB" w:rsidRPr="00DC7F90" w14:paraId="4AF44505" w14:textId="77777777" w:rsidTr="00005585">
        <w:tc>
          <w:tcPr>
            <w:tcW w:w="1170" w:type="dxa"/>
          </w:tcPr>
          <w:p w14:paraId="0C912014" w14:textId="77777777" w:rsidR="003009BB" w:rsidRPr="003B32FC" w:rsidRDefault="003009BB" w:rsidP="00005585">
            <w:pPr>
              <w:jc w:val="center"/>
              <w:rPr>
                <w:rFonts w:ascii="Calibri" w:hAnsi="Calibri" w:cs="Calibri"/>
                <w:b/>
                <w:bCs/>
                <w:color w:val="000000" w:themeColor="text1"/>
                <w:szCs w:val="24"/>
              </w:rPr>
            </w:pPr>
            <w:r w:rsidRPr="003B32FC">
              <w:rPr>
                <w:rFonts w:ascii="Calibri" w:hAnsi="Calibri" w:cs="Calibri"/>
                <w:b/>
                <w:bCs/>
                <w:color w:val="000000" w:themeColor="text1"/>
                <w:szCs w:val="24"/>
              </w:rPr>
              <w:t>980C</w:t>
            </w:r>
          </w:p>
        </w:tc>
        <w:tc>
          <w:tcPr>
            <w:tcW w:w="540" w:type="dxa"/>
            <w:vAlign w:val="center"/>
          </w:tcPr>
          <w:p w14:paraId="3688670C"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05</w:t>
            </w:r>
          </w:p>
        </w:tc>
        <w:tc>
          <w:tcPr>
            <w:tcW w:w="900" w:type="dxa"/>
            <w:shd w:val="clear" w:color="auto" w:fill="auto"/>
            <w:vAlign w:val="center"/>
          </w:tcPr>
          <w:p w14:paraId="29E611A6"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39,107</w:t>
            </w:r>
          </w:p>
        </w:tc>
        <w:tc>
          <w:tcPr>
            <w:tcW w:w="900" w:type="dxa"/>
            <w:shd w:val="clear" w:color="auto" w:fill="auto"/>
            <w:vAlign w:val="center"/>
          </w:tcPr>
          <w:p w14:paraId="7A3FE26C"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40,411</w:t>
            </w:r>
          </w:p>
        </w:tc>
        <w:tc>
          <w:tcPr>
            <w:tcW w:w="900" w:type="dxa"/>
            <w:shd w:val="clear" w:color="auto" w:fill="auto"/>
            <w:vAlign w:val="center"/>
          </w:tcPr>
          <w:p w14:paraId="7FDE3042"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41,715</w:t>
            </w:r>
          </w:p>
        </w:tc>
        <w:tc>
          <w:tcPr>
            <w:tcW w:w="900" w:type="dxa"/>
            <w:shd w:val="clear" w:color="auto" w:fill="auto"/>
            <w:vAlign w:val="center"/>
          </w:tcPr>
          <w:p w14:paraId="09EE4AE4"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43,019</w:t>
            </w:r>
          </w:p>
        </w:tc>
        <w:tc>
          <w:tcPr>
            <w:tcW w:w="900" w:type="dxa"/>
            <w:shd w:val="clear" w:color="auto" w:fill="auto"/>
            <w:vAlign w:val="center"/>
          </w:tcPr>
          <w:p w14:paraId="15BBCA7F"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44,324</w:t>
            </w:r>
          </w:p>
        </w:tc>
        <w:tc>
          <w:tcPr>
            <w:tcW w:w="900" w:type="dxa"/>
            <w:shd w:val="clear" w:color="auto" w:fill="auto"/>
            <w:vAlign w:val="center"/>
          </w:tcPr>
          <w:p w14:paraId="6054306B"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45,628</w:t>
            </w:r>
          </w:p>
        </w:tc>
        <w:tc>
          <w:tcPr>
            <w:tcW w:w="900" w:type="dxa"/>
            <w:shd w:val="clear" w:color="auto" w:fill="auto"/>
            <w:vAlign w:val="center"/>
          </w:tcPr>
          <w:p w14:paraId="18D26140"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46,932</w:t>
            </w:r>
          </w:p>
        </w:tc>
        <w:tc>
          <w:tcPr>
            <w:tcW w:w="900" w:type="dxa"/>
            <w:shd w:val="clear" w:color="auto" w:fill="auto"/>
            <w:vAlign w:val="center"/>
          </w:tcPr>
          <w:p w14:paraId="59E988B3"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48,236</w:t>
            </w:r>
          </w:p>
        </w:tc>
        <w:tc>
          <w:tcPr>
            <w:tcW w:w="900" w:type="dxa"/>
            <w:shd w:val="clear" w:color="auto" w:fill="auto"/>
            <w:vAlign w:val="center"/>
          </w:tcPr>
          <w:p w14:paraId="6F2E1A8F"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49,541</w:t>
            </w:r>
          </w:p>
        </w:tc>
        <w:tc>
          <w:tcPr>
            <w:tcW w:w="1080" w:type="dxa"/>
            <w:shd w:val="clear" w:color="auto" w:fill="A6A6A6" w:themeFill="background1" w:themeFillShade="A6"/>
            <w:vAlign w:val="center"/>
          </w:tcPr>
          <w:p w14:paraId="56BDD07E"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50,845</w:t>
            </w:r>
          </w:p>
        </w:tc>
      </w:tr>
    </w:tbl>
    <w:p w14:paraId="1808A317" w14:textId="77777777" w:rsidR="003009BB" w:rsidRPr="00E53FBA" w:rsidRDefault="003009BB" w:rsidP="003009BB">
      <w:pPr>
        <w:pStyle w:val="ListParagraph"/>
        <w:numPr>
          <w:ilvl w:val="0"/>
          <w:numId w:val="55"/>
        </w:numPr>
        <w:spacing w:before="120" w:after="120"/>
        <w:contextualSpacing w:val="0"/>
        <w:rPr>
          <w:rFonts w:cs="Arial"/>
          <w:b/>
          <w:color w:val="000000" w:themeColor="text1"/>
          <w:szCs w:val="24"/>
        </w:rPr>
      </w:pPr>
      <w:r w:rsidRPr="00E53FBA">
        <w:rPr>
          <w:rFonts w:cs="Arial"/>
          <w:b/>
          <w:bCs/>
          <w:color w:val="000000" w:themeColor="text1"/>
          <w:szCs w:val="24"/>
        </w:rPr>
        <w:t>Step D</w:t>
      </w:r>
      <w:r>
        <w:rPr>
          <w:rFonts w:cs="Arial"/>
          <w:b/>
          <w:bCs/>
          <w:color w:val="000000" w:themeColor="text1"/>
          <w:szCs w:val="24"/>
        </w:rPr>
        <w:t>:</w:t>
      </w:r>
      <w:r w:rsidRPr="00E53FBA">
        <w:rPr>
          <w:rFonts w:cs="Arial"/>
          <w:b/>
          <w:bCs/>
          <w:color w:val="000000" w:themeColor="text1"/>
          <w:szCs w:val="24"/>
        </w:rPr>
        <w:t xml:space="preserve"> Set the Pay</w:t>
      </w:r>
      <w:r w:rsidRPr="00E53FBA">
        <w:rPr>
          <w:rFonts w:cs="Arial"/>
          <w:b/>
          <w:color w:val="000000" w:themeColor="text1"/>
          <w:szCs w:val="24"/>
        </w:rPr>
        <w:t xml:space="preserve">. </w:t>
      </w:r>
    </w:p>
    <w:p w14:paraId="1E656DC4" w14:textId="77777777" w:rsidR="003009BB" w:rsidRPr="00E53FBA" w:rsidRDefault="003009BB" w:rsidP="003009BB">
      <w:pPr>
        <w:pStyle w:val="ListParagraph"/>
        <w:numPr>
          <w:ilvl w:val="0"/>
          <w:numId w:val="57"/>
        </w:numPr>
        <w:spacing w:before="120" w:after="120"/>
        <w:contextualSpacing w:val="0"/>
        <w:rPr>
          <w:rFonts w:cs="Arial"/>
          <w:color w:val="000000" w:themeColor="text1"/>
          <w:szCs w:val="24"/>
        </w:rPr>
      </w:pPr>
      <w:r w:rsidRPr="00E53FBA">
        <w:rPr>
          <w:rFonts w:cs="Arial"/>
          <w:color w:val="000000" w:themeColor="text1"/>
          <w:szCs w:val="24"/>
        </w:rPr>
        <w:t>Find the locality table and the special rate table (if applicable) that apply to the new position</w:t>
      </w:r>
      <w:r>
        <w:rPr>
          <w:rFonts w:cs="Arial"/>
          <w:color w:val="000000" w:themeColor="text1"/>
          <w:szCs w:val="24"/>
        </w:rPr>
        <w:t>,</w:t>
      </w:r>
      <w:r w:rsidRPr="00E53FBA">
        <w:rPr>
          <w:rFonts w:cs="Arial"/>
          <w:color w:val="000000" w:themeColor="text1"/>
          <w:szCs w:val="24"/>
        </w:rPr>
        <w:t xml:space="preserve"> at the new location (if applicable). </w:t>
      </w:r>
    </w:p>
    <w:p w14:paraId="3430CBD3" w14:textId="77777777" w:rsidR="003009BB" w:rsidRPr="003D6CF8" w:rsidRDefault="003009BB" w:rsidP="003009BB">
      <w:pPr>
        <w:spacing w:before="120" w:after="120"/>
        <w:ind w:left="1440"/>
        <w:rPr>
          <w:rFonts w:cs="Arial"/>
          <w:i/>
          <w:color w:val="000000" w:themeColor="text1"/>
          <w:szCs w:val="24"/>
        </w:rPr>
      </w:pPr>
      <w:r w:rsidRPr="003D6CF8">
        <w:rPr>
          <w:rFonts w:cs="Arial"/>
          <w:i/>
          <w:color w:val="000000" w:themeColor="text1"/>
          <w:szCs w:val="24"/>
        </w:rPr>
        <w:t xml:space="preserve">The </w:t>
      </w:r>
      <w:r>
        <w:rPr>
          <w:rFonts w:cs="Arial"/>
          <w:i/>
          <w:color w:val="000000" w:themeColor="text1"/>
          <w:szCs w:val="24"/>
        </w:rPr>
        <w:t>Denver LEO</w:t>
      </w:r>
      <w:r w:rsidRPr="003D6CF8">
        <w:rPr>
          <w:rFonts w:cs="Arial"/>
          <w:i/>
          <w:color w:val="000000" w:themeColor="text1"/>
          <w:szCs w:val="24"/>
        </w:rPr>
        <w:t xml:space="preserve"> locality and Special Rate Table </w:t>
      </w:r>
      <w:r>
        <w:rPr>
          <w:rFonts w:cs="Arial"/>
          <w:i/>
          <w:color w:val="000000" w:themeColor="text1"/>
          <w:szCs w:val="24"/>
        </w:rPr>
        <w:t>980C</w:t>
      </w:r>
      <w:r w:rsidRPr="003D6CF8">
        <w:rPr>
          <w:rFonts w:cs="Arial"/>
          <w:i/>
          <w:color w:val="000000" w:themeColor="text1"/>
          <w:szCs w:val="24"/>
        </w:rPr>
        <w:t xml:space="preserve"> apply to a GS-</w:t>
      </w:r>
      <w:r>
        <w:rPr>
          <w:rFonts w:cs="Arial"/>
          <w:i/>
          <w:color w:val="000000" w:themeColor="text1"/>
          <w:szCs w:val="24"/>
        </w:rPr>
        <w:t>1801</w:t>
      </w:r>
      <w:r w:rsidRPr="003D6CF8">
        <w:rPr>
          <w:rFonts w:cs="Arial"/>
          <w:i/>
          <w:color w:val="000000" w:themeColor="text1"/>
          <w:szCs w:val="24"/>
        </w:rPr>
        <w:t xml:space="preserve">-07 position in </w:t>
      </w:r>
      <w:r>
        <w:rPr>
          <w:rFonts w:cs="Arial"/>
          <w:i/>
          <w:color w:val="000000" w:themeColor="text1"/>
          <w:szCs w:val="24"/>
        </w:rPr>
        <w:t>Denver</w:t>
      </w:r>
      <w:r w:rsidRPr="003D6CF8">
        <w:rPr>
          <w:rFonts w:cs="Arial"/>
          <w:i/>
          <w:color w:val="000000" w:themeColor="text1"/>
          <w:szCs w:val="24"/>
        </w:rPr>
        <w:t>.</w:t>
      </w:r>
    </w:p>
    <w:p w14:paraId="4F082C67" w14:textId="77777777" w:rsidR="003009BB" w:rsidRPr="00E53FBA" w:rsidRDefault="003009BB" w:rsidP="003009BB">
      <w:pPr>
        <w:pStyle w:val="ListParagraph"/>
        <w:numPr>
          <w:ilvl w:val="0"/>
          <w:numId w:val="57"/>
        </w:numPr>
        <w:spacing w:before="120" w:after="120"/>
        <w:contextualSpacing w:val="0"/>
        <w:rPr>
          <w:rFonts w:cs="Arial"/>
          <w:color w:val="000000" w:themeColor="text1"/>
          <w:szCs w:val="24"/>
        </w:rPr>
      </w:pPr>
      <w:r w:rsidRPr="00E53FBA">
        <w:rPr>
          <w:rFonts w:cs="Arial"/>
          <w:color w:val="000000" w:themeColor="text1"/>
          <w:szCs w:val="24"/>
        </w:rPr>
        <w:t>Compare the steps on both pay tables to determine the highest applicable rate range. Literally compare the dollar amount of step 1 on the special rate table to the dollar amount of step 1 on the locality table</w:t>
      </w:r>
      <w:r>
        <w:rPr>
          <w:rFonts w:cs="Arial"/>
          <w:color w:val="000000" w:themeColor="text1"/>
          <w:szCs w:val="24"/>
        </w:rPr>
        <w:t xml:space="preserve"> and</w:t>
      </w:r>
      <w:r w:rsidRPr="00E53FBA">
        <w:rPr>
          <w:rFonts w:cs="Arial"/>
          <w:color w:val="000000" w:themeColor="text1"/>
          <w:szCs w:val="24"/>
        </w:rPr>
        <w:t xml:space="preserve"> do that for each step.</w:t>
      </w:r>
    </w:p>
    <w:p w14:paraId="079C4197" w14:textId="77777777" w:rsidR="003009BB" w:rsidRDefault="003009BB" w:rsidP="003009BB">
      <w:pPr>
        <w:pStyle w:val="ListParagraph"/>
        <w:numPr>
          <w:ilvl w:val="0"/>
          <w:numId w:val="57"/>
        </w:numPr>
        <w:spacing w:before="120" w:after="120"/>
        <w:contextualSpacing w:val="0"/>
        <w:rPr>
          <w:rFonts w:cs="Arial"/>
          <w:color w:val="000000" w:themeColor="text1"/>
          <w:szCs w:val="24"/>
        </w:rPr>
      </w:pPr>
      <w:r w:rsidRPr="00E53FBA">
        <w:rPr>
          <w:rFonts w:cs="Arial"/>
          <w:color w:val="000000" w:themeColor="text1"/>
          <w:szCs w:val="24"/>
        </w:rPr>
        <w:t>If the dollar amount for some of the steps is higher on the special rate table and higher for the rest of the steps on the locality table, then you have a hybrid range. We have a hybrid range.</w:t>
      </w:r>
    </w:p>
    <w:tbl>
      <w:tblPr>
        <w:tblStyle w:val="TableGridLight"/>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1170"/>
        <w:gridCol w:w="540"/>
        <w:gridCol w:w="900"/>
        <w:gridCol w:w="900"/>
        <w:gridCol w:w="900"/>
        <w:gridCol w:w="900"/>
        <w:gridCol w:w="900"/>
        <w:gridCol w:w="900"/>
        <w:gridCol w:w="900"/>
        <w:gridCol w:w="900"/>
        <w:gridCol w:w="900"/>
        <w:gridCol w:w="1080"/>
      </w:tblGrid>
      <w:tr w:rsidR="003009BB" w:rsidRPr="00DC7F90" w14:paraId="3F023867" w14:textId="77777777" w:rsidTr="00005585">
        <w:trPr>
          <w:tblHeader/>
        </w:trPr>
        <w:tc>
          <w:tcPr>
            <w:tcW w:w="1170" w:type="dxa"/>
            <w:shd w:val="clear" w:color="auto" w:fill="D9D9D9" w:themeFill="background1" w:themeFillShade="D9"/>
          </w:tcPr>
          <w:p w14:paraId="108CECFD"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96C630E"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1E20CBF5"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6B3D2E7F"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252DBCB1"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66ACA432"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8240076"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683270BA"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721B82CF"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247626FA"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63C20E53"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26AC6743"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3009BB" w:rsidRPr="00DC7F90" w14:paraId="062D038B" w14:textId="77777777" w:rsidTr="00EF6D02">
        <w:tc>
          <w:tcPr>
            <w:tcW w:w="1170" w:type="dxa"/>
          </w:tcPr>
          <w:p w14:paraId="533A90B2" w14:textId="77777777" w:rsidR="003009BB" w:rsidRPr="003B32FC" w:rsidRDefault="003009BB" w:rsidP="00005585">
            <w:pPr>
              <w:jc w:val="center"/>
              <w:rPr>
                <w:rFonts w:ascii="Calibri" w:hAnsi="Calibri" w:cs="Calibri"/>
                <w:b/>
                <w:bCs/>
                <w:color w:val="000000" w:themeColor="text1"/>
                <w:szCs w:val="24"/>
              </w:rPr>
            </w:pPr>
            <w:r w:rsidRPr="003B32FC">
              <w:rPr>
                <w:rFonts w:ascii="Calibri" w:hAnsi="Calibri" w:cs="Calibri"/>
                <w:b/>
                <w:bCs/>
                <w:color w:val="000000" w:themeColor="text1"/>
                <w:szCs w:val="24"/>
              </w:rPr>
              <w:t>LEO-DEN</w:t>
            </w:r>
          </w:p>
        </w:tc>
        <w:tc>
          <w:tcPr>
            <w:tcW w:w="540" w:type="dxa"/>
            <w:vAlign w:val="center"/>
            <w:hideMark/>
          </w:tcPr>
          <w:p w14:paraId="08CDEF3C"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07</w:t>
            </w:r>
          </w:p>
        </w:tc>
        <w:tc>
          <w:tcPr>
            <w:tcW w:w="900" w:type="dxa"/>
            <w:shd w:val="clear" w:color="auto" w:fill="FBD4B4" w:themeFill="accent6" w:themeFillTint="66"/>
            <w:vAlign w:val="center"/>
            <w:hideMark/>
          </w:tcPr>
          <w:p w14:paraId="5F5F79DB"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48,775</w:t>
            </w:r>
          </w:p>
        </w:tc>
        <w:tc>
          <w:tcPr>
            <w:tcW w:w="900" w:type="dxa"/>
            <w:shd w:val="clear" w:color="auto" w:fill="FBD4B4" w:themeFill="accent6" w:themeFillTint="66"/>
            <w:vAlign w:val="center"/>
            <w:hideMark/>
          </w:tcPr>
          <w:p w14:paraId="6CD2B513"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50,210</w:t>
            </w:r>
          </w:p>
        </w:tc>
        <w:tc>
          <w:tcPr>
            <w:tcW w:w="900" w:type="dxa"/>
            <w:shd w:val="clear" w:color="auto" w:fill="FBD4B4" w:themeFill="accent6" w:themeFillTint="66"/>
            <w:vAlign w:val="center"/>
            <w:hideMark/>
          </w:tcPr>
          <w:p w14:paraId="6A799708"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51,644</w:t>
            </w:r>
          </w:p>
        </w:tc>
        <w:tc>
          <w:tcPr>
            <w:tcW w:w="900" w:type="dxa"/>
            <w:shd w:val="clear" w:color="auto" w:fill="FBD4B4" w:themeFill="accent6" w:themeFillTint="66"/>
            <w:vAlign w:val="center"/>
            <w:hideMark/>
          </w:tcPr>
          <w:p w14:paraId="55A3F4EF"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53,079</w:t>
            </w:r>
          </w:p>
        </w:tc>
        <w:tc>
          <w:tcPr>
            <w:tcW w:w="900" w:type="dxa"/>
            <w:shd w:val="clear" w:color="auto" w:fill="FBD4B4" w:themeFill="accent6" w:themeFillTint="66"/>
            <w:vAlign w:val="center"/>
            <w:hideMark/>
          </w:tcPr>
          <w:p w14:paraId="0DF8454D"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54,513</w:t>
            </w:r>
          </w:p>
        </w:tc>
        <w:tc>
          <w:tcPr>
            <w:tcW w:w="900" w:type="dxa"/>
            <w:shd w:val="clear" w:color="auto" w:fill="auto"/>
            <w:vAlign w:val="center"/>
            <w:hideMark/>
          </w:tcPr>
          <w:p w14:paraId="08875199"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55,948</w:t>
            </w:r>
          </w:p>
        </w:tc>
        <w:tc>
          <w:tcPr>
            <w:tcW w:w="900" w:type="dxa"/>
            <w:shd w:val="clear" w:color="auto" w:fill="auto"/>
            <w:vAlign w:val="center"/>
            <w:hideMark/>
          </w:tcPr>
          <w:p w14:paraId="4A521E04"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57,382</w:t>
            </w:r>
          </w:p>
        </w:tc>
        <w:tc>
          <w:tcPr>
            <w:tcW w:w="900" w:type="dxa"/>
            <w:shd w:val="clear" w:color="auto" w:fill="auto"/>
            <w:vAlign w:val="center"/>
            <w:hideMark/>
          </w:tcPr>
          <w:p w14:paraId="4B566B93"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58,817</w:t>
            </w:r>
          </w:p>
        </w:tc>
        <w:tc>
          <w:tcPr>
            <w:tcW w:w="900" w:type="dxa"/>
            <w:shd w:val="clear" w:color="auto" w:fill="auto"/>
            <w:vAlign w:val="center"/>
            <w:hideMark/>
          </w:tcPr>
          <w:p w14:paraId="4D69C45D"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60,252</w:t>
            </w:r>
          </w:p>
        </w:tc>
        <w:tc>
          <w:tcPr>
            <w:tcW w:w="1080" w:type="dxa"/>
            <w:shd w:val="clear" w:color="auto" w:fill="auto"/>
            <w:vAlign w:val="center"/>
            <w:hideMark/>
          </w:tcPr>
          <w:p w14:paraId="6D9EF514"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61,686</w:t>
            </w:r>
          </w:p>
        </w:tc>
      </w:tr>
      <w:tr w:rsidR="003009BB" w:rsidRPr="00DC7F90" w14:paraId="5EA99A26" w14:textId="77777777" w:rsidTr="00EF6D02">
        <w:tc>
          <w:tcPr>
            <w:tcW w:w="1170" w:type="dxa"/>
          </w:tcPr>
          <w:p w14:paraId="07EDA7F8" w14:textId="77777777" w:rsidR="003009BB" w:rsidRPr="003B32FC" w:rsidRDefault="003009BB" w:rsidP="00005585">
            <w:pPr>
              <w:jc w:val="center"/>
              <w:rPr>
                <w:rFonts w:ascii="Calibri" w:hAnsi="Calibri" w:cs="Calibri"/>
                <w:b/>
                <w:bCs/>
                <w:color w:val="000000" w:themeColor="text1"/>
                <w:szCs w:val="24"/>
              </w:rPr>
            </w:pPr>
            <w:r w:rsidRPr="003B32FC">
              <w:rPr>
                <w:rFonts w:ascii="Calibri" w:hAnsi="Calibri" w:cs="Calibri"/>
                <w:b/>
                <w:bCs/>
                <w:color w:val="000000" w:themeColor="text1"/>
                <w:szCs w:val="24"/>
              </w:rPr>
              <w:t>980C</w:t>
            </w:r>
          </w:p>
        </w:tc>
        <w:tc>
          <w:tcPr>
            <w:tcW w:w="540" w:type="dxa"/>
            <w:vAlign w:val="center"/>
          </w:tcPr>
          <w:p w14:paraId="4351789C"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07</w:t>
            </w:r>
          </w:p>
        </w:tc>
        <w:tc>
          <w:tcPr>
            <w:tcW w:w="900" w:type="dxa"/>
            <w:shd w:val="clear" w:color="auto" w:fill="auto"/>
            <w:vAlign w:val="center"/>
          </w:tcPr>
          <w:p w14:paraId="278CD642"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47,962</w:t>
            </w:r>
          </w:p>
        </w:tc>
        <w:tc>
          <w:tcPr>
            <w:tcW w:w="900" w:type="dxa"/>
            <w:shd w:val="clear" w:color="auto" w:fill="auto"/>
            <w:vAlign w:val="center"/>
          </w:tcPr>
          <w:p w14:paraId="610476CB"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49,561</w:t>
            </w:r>
          </w:p>
        </w:tc>
        <w:tc>
          <w:tcPr>
            <w:tcW w:w="900" w:type="dxa"/>
            <w:shd w:val="clear" w:color="auto" w:fill="auto"/>
            <w:vAlign w:val="center"/>
          </w:tcPr>
          <w:p w14:paraId="034E3B44"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51,160</w:t>
            </w:r>
          </w:p>
        </w:tc>
        <w:tc>
          <w:tcPr>
            <w:tcW w:w="900" w:type="dxa"/>
            <w:shd w:val="clear" w:color="auto" w:fill="auto"/>
            <w:vAlign w:val="center"/>
          </w:tcPr>
          <w:p w14:paraId="6B445A4B"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52,759</w:t>
            </w:r>
          </w:p>
        </w:tc>
        <w:tc>
          <w:tcPr>
            <w:tcW w:w="900" w:type="dxa"/>
            <w:shd w:val="clear" w:color="auto" w:fill="auto"/>
            <w:vAlign w:val="center"/>
          </w:tcPr>
          <w:p w14:paraId="3848F11A"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54,357</w:t>
            </w:r>
          </w:p>
        </w:tc>
        <w:tc>
          <w:tcPr>
            <w:tcW w:w="900" w:type="dxa"/>
            <w:shd w:val="clear" w:color="auto" w:fill="FBD4B4" w:themeFill="accent6" w:themeFillTint="66"/>
            <w:vAlign w:val="center"/>
          </w:tcPr>
          <w:p w14:paraId="6156349B"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55,956</w:t>
            </w:r>
          </w:p>
        </w:tc>
        <w:tc>
          <w:tcPr>
            <w:tcW w:w="900" w:type="dxa"/>
            <w:shd w:val="clear" w:color="auto" w:fill="FBD4B4" w:themeFill="accent6" w:themeFillTint="66"/>
            <w:vAlign w:val="center"/>
          </w:tcPr>
          <w:p w14:paraId="432D070F"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57,555</w:t>
            </w:r>
          </w:p>
        </w:tc>
        <w:tc>
          <w:tcPr>
            <w:tcW w:w="900" w:type="dxa"/>
            <w:shd w:val="clear" w:color="auto" w:fill="FBD4B4" w:themeFill="accent6" w:themeFillTint="66"/>
            <w:vAlign w:val="center"/>
          </w:tcPr>
          <w:p w14:paraId="3174A1BE"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59,154</w:t>
            </w:r>
          </w:p>
        </w:tc>
        <w:tc>
          <w:tcPr>
            <w:tcW w:w="900" w:type="dxa"/>
            <w:shd w:val="clear" w:color="auto" w:fill="FBD4B4" w:themeFill="accent6" w:themeFillTint="66"/>
            <w:vAlign w:val="center"/>
          </w:tcPr>
          <w:p w14:paraId="626DC0F3"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60,753</w:t>
            </w:r>
          </w:p>
        </w:tc>
        <w:tc>
          <w:tcPr>
            <w:tcW w:w="1080" w:type="dxa"/>
            <w:shd w:val="clear" w:color="auto" w:fill="FBD4B4" w:themeFill="accent6" w:themeFillTint="66"/>
            <w:vAlign w:val="center"/>
          </w:tcPr>
          <w:p w14:paraId="27901CB2"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62,351</w:t>
            </w:r>
          </w:p>
        </w:tc>
      </w:tr>
    </w:tbl>
    <w:p w14:paraId="2B8B9A91" w14:textId="77777777" w:rsidR="003009BB" w:rsidRPr="00CE3827" w:rsidRDefault="003009BB" w:rsidP="003009BB">
      <w:pPr>
        <w:pStyle w:val="ListParagraph"/>
        <w:numPr>
          <w:ilvl w:val="0"/>
          <w:numId w:val="57"/>
        </w:numPr>
        <w:spacing w:before="120" w:after="120"/>
        <w:contextualSpacing w:val="0"/>
        <w:rPr>
          <w:rFonts w:cs="Arial"/>
          <w:b/>
          <w:color w:val="000000" w:themeColor="text1"/>
          <w:szCs w:val="24"/>
        </w:rPr>
      </w:pPr>
      <w:r w:rsidRPr="00E53FBA">
        <w:rPr>
          <w:rFonts w:cs="Arial"/>
          <w:color w:val="000000" w:themeColor="text1"/>
          <w:szCs w:val="24"/>
        </w:rPr>
        <w:t>Determine which table is higher at each of the steps.</w:t>
      </w:r>
    </w:p>
    <w:p w14:paraId="25B582B2" w14:textId="77777777" w:rsidR="003009BB" w:rsidRPr="00AF675B" w:rsidRDefault="003009BB" w:rsidP="003009BB">
      <w:pPr>
        <w:pStyle w:val="ListParagraph"/>
        <w:numPr>
          <w:ilvl w:val="1"/>
          <w:numId w:val="57"/>
        </w:numPr>
        <w:spacing w:before="120" w:after="120"/>
        <w:contextualSpacing w:val="0"/>
        <w:rPr>
          <w:rFonts w:cs="Arial"/>
          <w:b/>
          <w:color w:val="000000" w:themeColor="text1"/>
          <w:szCs w:val="24"/>
        </w:rPr>
      </w:pPr>
      <w:r w:rsidRPr="00AF675B">
        <w:rPr>
          <w:rFonts w:cs="Arial"/>
          <w:color w:val="000000" w:themeColor="text1"/>
          <w:szCs w:val="24"/>
        </w:rPr>
        <w:t xml:space="preserve">The </w:t>
      </w:r>
      <w:r>
        <w:rPr>
          <w:rFonts w:cs="Arial"/>
          <w:color w:val="000000" w:themeColor="text1"/>
          <w:szCs w:val="24"/>
        </w:rPr>
        <w:t>Denver LEO</w:t>
      </w:r>
      <w:r w:rsidRPr="00AF675B">
        <w:rPr>
          <w:rFonts w:cs="Arial"/>
          <w:color w:val="000000" w:themeColor="text1"/>
          <w:szCs w:val="24"/>
        </w:rPr>
        <w:t xml:space="preserve"> locality table is higher at steps </w:t>
      </w:r>
      <w:r>
        <w:rPr>
          <w:rFonts w:cs="Arial"/>
          <w:color w:val="000000" w:themeColor="text1"/>
          <w:szCs w:val="24"/>
        </w:rPr>
        <w:t>1-5</w:t>
      </w:r>
      <w:r w:rsidRPr="00AF675B">
        <w:rPr>
          <w:rFonts w:cs="Arial"/>
          <w:color w:val="000000" w:themeColor="text1"/>
          <w:szCs w:val="24"/>
        </w:rPr>
        <w:t xml:space="preserve">; therefore, if the promotion entitlement falls between steps </w:t>
      </w:r>
      <w:r>
        <w:rPr>
          <w:rFonts w:cs="Arial"/>
          <w:color w:val="000000" w:themeColor="text1"/>
          <w:szCs w:val="24"/>
        </w:rPr>
        <w:t>1</w:t>
      </w:r>
      <w:r w:rsidRPr="00AF675B">
        <w:rPr>
          <w:rFonts w:cs="Arial"/>
          <w:color w:val="000000" w:themeColor="text1"/>
          <w:szCs w:val="24"/>
        </w:rPr>
        <w:t>-</w:t>
      </w:r>
      <w:r>
        <w:rPr>
          <w:rFonts w:cs="Arial"/>
          <w:color w:val="000000" w:themeColor="text1"/>
          <w:szCs w:val="24"/>
        </w:rPr>
        <w:t>5</w:t>
      </w:r>
      <w:r w:rsidRPr="00AF675B">
        <w:rPr>
          <w:rFonts w:cs="Arial"/>
          <w:color w:val="000000" w:themeColor="text1"/>
          <w:szCs w:val="24"/>
        </w:rPr>
        <w:t xml:space="preserve"> then we will use the locality table to set the pay.</w:t>
      </w:r>
    </w:p>
    <w:p w14:paraId="3F63AE39" w14:textId="77777777" w:rsidR="003009BB" w:rsidRPr="00AF675B" w:rsidRDefault="003009BB" w:rsidP="003009BB">
      <w:pPr>
        <w:pStyle w:val="ListParagraph"/>
        <w:numPr>
          <w:ilvl w:val="1"/>
          <w:numId w:val="57"/>
        </w:numPr>
        <w:spacing w:before="120" w:after="120"/>
        <w:contextualSpacing w:val="0"/>
        <w:rPr>
          <w:rFonts w:cs="Arial"/>
          <w:b/>
          <w:color w:val="000000" w:themeColor="text1"/>
          <w:szCs w:val="24"/>
        </w:rPr>
      </w:pPr>
      <w:r w:rsidRPr="00CE3827">
        <w:rPr>
          <w:rFonts w:cs="Arial"/>
          <w:color w:val="000000" w:themeColor="text1"/>
          <w:szCs w:val="24"/>
        </w:rPr>
        <w:t xml:space="preserve">The special rate table is higher at steps </w:t>
      </w:r>
      <w:r>
        <w:rPr>
          <w:rFonts w:cs="Arial"/>
          <w:color w:val="000000" w:themeColor="text1"/>
          <w:szCs w:val="24"/>
        </w:rPr>
        <w:t>6</w:t>
      </w:r>
      <w:r w:rsidRPr="00CE3827">
        <w:rPr>
          <w:rFonts w:cs="Arial"/>
          <w:color w:val="000000" w:themeColor="text1"/>
          <w:szCs w:val="24"/>
        </w:rPr>
        <w:t>-</w:t>
      </w:r>
      <w:r>
        <w:rPr>
          <w:rFonts w:cs="Arial"/>
          <w:color w:val="000000" w:themeColor="text1"/>
          <w:szCs w:val="24"/>
        </w:rPr>
        <w:t>10</w:t>
      </w:r>
      <w:r w:rsidRPr="00CE3827">
        <w:rPr>
          <w:rFonts w:cs="Arial"/>
          <w:color w:val="000000" w:themeColor="text1"/>
          <w:szCs w:val="24"/>
        </w:rPr>
        <w:t xml:space="preserve">; therefore, if the promotion entitlement falls between steps </w:t>
      </w:r>
      <w:r>
        <w:rPr>
          <w:rFonts w:cs="Arial"/>
          <w:color w:val="000000" w:themeColor="text1"/>
          <w:szCs w:val="24"/>
        </w:rPr>
        <w:t>6</w:t>
      </w:r>
      <w:r w:rsidRPr="00CE3827">
        <w:rPr>
          <w:rFonts w:cs="Arial"/>
          <w:color w:val="000000" w:themeColor="text1"/>
          <w:szCs w:val="24"/>
        </w:rPr>
        <w:t>-</w:t>
      </w:r>
      <w:r>
        <w:rPr>
          <w:rFonts w:cs="Arial"/>
          <w:color w:val="000000" w:themeColor="text1"/>
          <w:szCs w:val="24"/>
        </w:rPr>
        <w:t>10</w:t>
      </w:r>
      <w:r w:rsidRPr="00CE3827">
        <w:rPr>
          <w:rFonts w:cs="Arial"/>
          <w:color w:val="000000" w:themeColor="text1"/>
          <w:szCs w:val="24"/>
        </w:rPr>
        <w:t xml:space="preserve"> then we will use the special rate table to set the pay.</w:t>
      </w:r>
    </w:p>
    <w:p w14:paraId="6E1F8617" w14:textId="77777777" w:rsidR="003009BB" w:rsidRPr="00CE3827" w:rsidRDefault="003009BB" w:rsidP="003009BB">
      <w:pPr>
        <w:pStyle w:val="ListParagraph"/>
        <w:numPr>
          <w:ilvl w:val="0"/>
          <w:numId w:val="57"/>
        </w:numPr>
        <w:spacing w:before="120" w:after="120"/>
        <w:contextualSpacing w:val="0"/>
        <w:rPr>
          <w:rFonts w:cs="Arial"/>
          <w:color w:val="000000" w:themeColor="text1"/>
          <w:szCs w:val="24"/>
        </w:rPr>
      </w:pPr>
      <w:r w:rsidRPr="00E53FBA">
        <w:rPr>
          <w:rFonts w:cs="Arial"/>
          <w:color w:val="000000" w:themeColor="text1"/>
          <w:szCs w:val="24"/>
        </w:rPr>
        <w:t xml:space="preserve">Take the promotion entitlement and slot the pay. </w:t>
      </w:r>
      <w:r w:rsidRPr="00CE3827">
        <w:rPr>
          <w:rFonts w:cs="Arial"/>
          <w:color w:val="000000" w:themeColor="text1"/>
          <w:szCs w:val="24"/>
        </w:rPr>
        <w:t>$</w:t>
      </w:r>
      <w:r>
        <w:rPr>
          <w:rFonts w:cs="Arial"/>
          <w:color w:val="000000" w:themeColor="text1"/>
          <w:szCs w:val="24"/>
        </w:rPr>
        <w:t>54,568</w:t>
      </w:r>
      <w:r w:rsidRPr="00CE3827">
        <w:rPr>
          <w:rFonts w:cs="Arial"/>
          <w:color w:val="000000" w:themeColor="text1"/>
          <w:szCs w:val="24"/>
        </w:rPr>
        <w:t xml:space="preserve"> falls be</w:t>
      </w:r>
      <w:r>
        <w:rPr>
          <w:rFonts w:cs="Arial"/>
          <w:color w:val="000000" w:themeColor="text1"/>
          <w:szCs w:val="24"/>
        </w:rPr>
        <w:t>tween step 5 and step 6</w:t>
      </w:r>
      <w:r w:rsidRPr="00CE3827">
        <w:rPr>
          <w:rFonts w:cs="Arial"/>
          <w:color w:val="000000" w:themeColor="text1"/>
          <w:szCs w:val="24"/>
        </w:rPr>
        <w:t xml:space="preserve"> so that means we use the special rate table. </w:t>
      </w:r>
    </w:p>
    <w:p w14:paraId="4A6801D6" w14:textId="77777777" w:rsidR="003009BB" w:rsidRDefault="003009BB" w:rsidP="003009BB">
      <w:pPr>
        <w:spacing w:before="120" w:after="120"/>
        <w:rPr>
          <w:rFonts w:cs="Arial"/>
          <w:color w:val="000000" w:themeColor="text1"/>
          <w:szCs w:val="24"/>
        </w:rPr>
      </w:pPr>
      <w:r w:rsidRPr="00426B34">
        <w:rPr>
          <w:rFonts w:cs="Arial"/>
          <w:color w:val="000000" w:themeColor="text1"/>
          <w:szCs w:val="24"/>
        </w:rPr>
        <w:t>Remember, we’re not even going to look at the locality pay table because the special rate table is the highest applicable rate range for steps 6-10.</w:t>
      </w:r>
    </w:p>
    <w:tbl>
      <w:tblPr>
        <w:tblStyle w:val="TableGridLight"/>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3009BB" w:rsidRPr="00DC7F90" w14:paraId="6F7DD68D" w14:textId="77777777" w:rsidTr="00005585">
        <w:trPr>
          <w:tblHeader/>
        </w:trPr>
        <w:tc>
          <w:tcPr>
            <w:tcW w:w="720" w:type="dxa"/>
            <w:shd w:val="clear" w:color="auto" w:fill="D9D9D9" w:themeFill="background1" w:themeFillShade="D9"/>
          </w:tcPr>
          <w:p w14:paraId="131B54B9"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1A8DF8DA"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53908D26"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6B83CF5B"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3AB6CD1F"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11E7E9DE"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903A7B1"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6C44F40F"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2C53DD95"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286879F8"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4B1BD498"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5B79939" w14:textId="77777777" w:rsidR="003009BB" w:rsidRPr="00DC7F90" w:rsidRDefault="003009BB"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3009BB" w:rsidRPr="00DC7F90" w14:paraId="176812A0" w14:textId="77777777" w:rsidTr="00005585">
        <w:tc>
          <w:tcPr>
            <w:tcW w:w="720" w:type="dxa"/>
          </w:tcPr>
          <w:p w14:paraId="499CDDED" w14:textId="77777777" w:rsidR="003009BB" w:rsidRPr="003B32FC" w:rsidRDefault="003009BB" w:rsidP="00005585">
            <w:pPr>
              <w:jc w:val="center"/>
              <w:rPr>
                <w:rFonts w:ascii="Calibri" w:hAnsi="Calibri" w:cs="Calibri"/>
                <w:b/>
                <w:bCs/>
                <w:color w:val="000000" w:themeColor="text1"/>
                <w:szCs w:val="24"/>
              </w:rPr>
            </w:pPr>
            <w:r w:rsidRPr="003B32FC">
              <w:rPr>
                <w:rFonts w:ascii="Calibri" w:hAnsi="Calibri" w:cs="Calibri"/>
                <w:b/>
                <w:bCs/>
                <w:color w:val="000000" w:themeColor="text1"/>
                <w:szCs w:val="24"/>
              </w:rPr>
              <w:t>980C</w:t>
            </w:r>
          </w:p>
        </w:tc>
        <w:tc>
          <w:tcPr>
            <w:tcW w:w="540" w:type="dxa"/>
            <w:vAlign w:val="center"/>
            <w:hideMark/>
          </w:tcPr>
          <w:p w14:paraId="21FAACEF"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07</w:t>
            </w:r>
          </w:p>
        </w:tc>
        <w:tc>
          <w:tcPr>
            <w:tcW w:w="900" w:type="dxa"/>
            <w:shd w:val="clear" w:color="auto" w:fill="auto"/>
            <w:vAlign w:val="center"/>
            <w:hideMark/>
          </w:tcPr>
          <w:p w14:paraId="28C90C84"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47,962</w:t>
            </w:r>
          </w:p>
        </w:tc>
        <w:tc>
          <w:tcPr>
            <w:tcW w:w="900" w:type="dxa"/>
            <w:shd w:val="clear" w:color="auto" w:fill="auto"/>
            <w:vAlign w:val="center"/>
            <w:hideMark/>
          </w:tcPr>
          <w:p w14:paraId="43F1E691"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49,561</w:t>
            </w:r>
          </w:p>
        </w:tc>
        <w:tc>
          <w:tcPr>
            <w:tcW w:w="900" w:type="dxa"/>
            <w:shd w:val="clear" w:color="auto" w:fill="auto"/>
            <w:vAlign w:val="center"/>
            <w:hideMark/>
          </w:tcPr>
          <w:p w14:paraId="32270E83"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51,160</w:t>
            </w:r>
          </w:p>
        </w:tc>
        <w:tc>
          <w:tcPr>
            <w:tcW w:w="900" w:type="dxa"/>
            <w:shd w:val="clear" w:color="auto" w:fill="auto"/>
            <w:vAlign w:val="center"/>
            <w:hideMark/>
          </w:tcPr>
          <w:p w14:paraId="1F647628"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52,759</w:t>
            </w:r>
          </w:p>
        </w:tc>
        <w:tc>
          <w:tcPr>
            <w:tcW w:w="900" w:type="dxa"/>
            <w:shd w:val="clear" w:color="auto" w:fill="A6A6A6" w:themeFill="background1" w:themeFillShade="A6"/>
            <w:vAlign w:val="center"/>
            <w:hideMark/>
          </w:tcPr>
          <w:p w14:paraId="6C15A9B4"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54,357</w:t>
            </w:r>
          </w:p>
        </w:tc>
        <w:tc>
          <w:tcPr>
            <w:tcW w:w="900" w:type="dxa"/>
            <w:shd w:val="clear" w:color="auto" w:fill="FFFF00"/>
            <w:vAlign w:val="center"/>
            <w:hideMark/>
          </w:tcPr>
          <w:p w14:paraId="161C620B"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55,956</w:t>
            </w:r>
          </w:p>
        </w:tc>
        <w:tc>
          <w:tcPr>
            <w:tcW w:w="900" w:type="dxa"/>
            <w:shd w:val="clear" w:color="auto" w:fill="auto"/>
            <w:vAlign w:val="center"/>
            <w:hideMark/>
          </w:tcPr>
          <w:p w14:paraId="59E9F904"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57,555</w:t>
            </w:r>
          </w:p>
        </w:tc>
        <w:tc>
          <w:tcPr>
            <w:tcW w:w="900" w:type="dxa"/>
            <w:shd w:val="clear" w:color="auto" w:fill="auto"/>
            <w:vAlign w:val="center"/>
            <w:hideMark/>
          </w:tcPr>
          <w:p w14:paraId="0002F110"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59,154</w:t>
            </w:r>
          </w:p>
        </w:tc>
        <w:tc>
          <w:tcPr>
            <w:tcW w:w="900" w:type="dxa"/>
            <w:shd w:val="clear" w:color="auto" w:fill="auto"/>
            <w:vAlign w:val="center"/>
            <w:hideMark/>
          </w:tcPr>
          <w:p w14:paraId="0BE6A7CA"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60,753</w:t>
            </w:r>
          </w:p>
        </w:tc>
        <w:tc>
          <w:tcPr>
            <w:tcW w:w="1080" w:type="dxa"/>
            <w:shd w:val="clear" w:color="auto" w:fill="auto"/>
            <w:vAlign w:val="center"/>
            <w:hideMark/>
          </w:tcPr>
          <w:p w14:paraId="2ABFB3F9" w14:textId="77777777" w:rsidR="003009BB" w:rsidRPr="003B32FC" w:rsidRDefault="003009BB" w:rsidP="00005585">
            <w:pPr>
              <w:jc w:val="center"/>
              <w:rPr>
                <w:rFonts w:ascii="Calibri" w:hAnsi="Calibri" w:cs="Calibri"/>
                <w:bCs/>
                <w:color w:val="000000" w:themeColor="text1"/>
                <w:szCs w:val="24"/>
              </w:rPr>
            </w:pPr>
            <w:r w:rsidRPr="003B32FC">
              <w:rPr>
                <w:rFonts w:ascii="Calibri" w:hAnsi="Calibri" w:cs="Calibri"/>
                <w:bCs/>
                <w:color w:val="000000" w:themeColor="text1"/>
                <w:szCs w:val="24"/>
              </w:rPr>
              <w:t>62,351</w:t>
            </w:r>
          </w:p>
        </w:tc>
      </w:tr>
    </w:tbl>
    <w:p w14:paraId="0E9F4338" w14:textId="77777777" w:rsidR="003009BB" w:rsidRDefault="003009BB" w:rsidP="003009BB">
      <w:pPr>
        <w:pStyle w:val="ListParagraph"/>
        <w:numPr>
          <w:ilvl w:val="0"/>
          <w:numId w:val="57"/>
        </w:numPr>
        <w:spacing w:before="120" w:after="120"/>
        <w:contextualSpacing w:val="0"/>
        <w:rPr>
          <w:rFonts w:cs="Arial"/>
          <w:color w:val="000000" w:themeColor="text1"/>
          <w:szCs w:val="24"/>
        </w:rPr>
      </w:pPr>
      <w:r w:rsidRPr="00CE3827">
        <w:rPr>
          <w:rFonts w:cs="Arial"/>
          <w:color w:val="000000" w:themeColor="text1"/>
          <w:szCs w:val="24"/>
        </w:rPr>
        <w:t>Pay is set at</w:t>
      </w:r>
      <w:r>
        <w:rPr>
          <w:rFonts w:cs="Arial"/>
          <w:color w:val="000000" w:themeColor="text1"/>
          <w:szCs w:val="24"/>
        </w:rPr>
        <w:t xml:space="preserve"> GL-07 step 6</w:t>
      </w:r>
      <w:r w:rsidRPr="00CE3827">
        <w:rPr>
          <w:rFonts w:cs="Arial"/>
          <w:color w:val="000000" w:themeColor="text1"/>
          <w:szCs w:val="24"/>
        </w:rPr>
        <w:t>, $</w:t>
      </w:r>
      <w:r>
        <w:rPr>
          <w:rFonts w:cs="Arial"/>
          <w:color w:val="000000" w:themeColor="text1"/>
          <w:szCs w:val="24"/>
        </w:rPr>
        <w:t>55,956</w:t>
      </w:r>
      <w:r w:rsidRPr="00CE3827">
        <w:rPr>
          <w:rFonts w:cs="Arial"/>
          <w:color w:val="000000" w:themeColor="text1"/>
          <w:szCs w:val="24"/>
        </w:rPr>
        <w:t xml:space="preserve">, Special Rate Table </w:t>
      </w:r>
      <w:r>
        <w:rPr>
          <w:rFonts w:cs="Arial"/>
          <w:color w:val="000000" w:themeColor="text1"/>
          <w:szCs w:val="24"/>
        </w:rPr>
        <w:t>980C</w:t>
      </w:r>
      <w:r w:rsidRPr="00CE3827">
        <w:rPr>
          <w:rFonts w:cs="Arial"/>
          <w:color w:val="000000" w:themeColor="text1"/>
          <w:szCs w:val="24"/>
        </w:rPr>
        <w:t>. Don’t forget to look at HPR.</w:t>
      </w:r>
    </w:p>
    <w:p w14:paraId="26D02480" w14:textId="53749077" w:rsidR="00052D63" w:rsidRDefault="00052D63" w:rsidP="00052D63">
      <w:pPr>
        <w:pStyle w:val="Heading3"/>
        <w:numPr>
          <w:ilvl w:val="0"/>
          <w:numId w:val="17"/>
        </w:numPr>
        <w:spacing w:before="480" w:after="0"/>
      </w:pPr>
      <w:bookmarkStart w:id="50" w:name="_Toc131167846"/>
      <w:bookmarkStart w:id="51" w:name="_Toc453852498"/>
      <w:bookmarkStart w:id="52" w:name="_Toc476833212"/>
      <w:r>
        <w:t>Hybrid Range-</w:t>
      </w:r>
      <w:r w:rsidR="00E6225A">
        <w:t xml:space="preserve">Locality to </w:t>
      </w:r>
      <w:r>
        <w:t>SSR</w:t>
      </w:r>
      <w:r w:rsidR="00344813">
        <w:t xml:space="preserve"> (same series)</w:t>
      </w:r>
      <w:r>
        <w:t xml:space="preserve"> w/Geographic Conversion</w:t>
      </w:r>
      <w:bookmarkEnd w:id="50"/>
    </w:p>
    <w:p w14:paraId="7268B54B" w14:textId="26B3AE8F" w:rsidR="00052D63" w:rsidRPr="00052D63" w:rsidRDefault="00052D63" w:rsidP="00052D63">
      <w:pPr>
        <w:ind w:left="360"/>
        <w:rPr>
          <w:i/>
          <w:iCs/>
        </w:rPr>
      </w:pPr>
      <w:r w:rsidRPr="00052D63">
        <w:rPr>
          <w:i/>
          <w:iCs/>
        </w:rPr>
        <w:t>GS-0462-06 (SAC) to GS-0462-07 (SD &amp; 0256)</w:t>
      </w:r>
    </w:p>
    <w:p w14:paraId="35FFF037" w14:textId="77777777" w:rsidR="00052D63" w:rsidRPr="002C7033" w:rsidRDefault="00052D63" w:rsidP="00052D63">
      <w:pPr>
        <w:pStyle w:val="normal1"/>
        <w:spacing w:before="120" w:after="120"/>
        <w:rPr>
          <w:rFonts w:cs="Arial"/>
          <w:color w:val="000000" w:themeColor="text1"/>
          <w:sz w:val="22"/>
          <w:szCs w:val="22"/>
        </w:rPr>
      </w:pPr>
      <w:r w:rsidRPr="002C7033">
        <w:rPr>
          <w:rFonts w:cs="Arial"/>
          <w:color w:val="000000" w:themeColor="text1"/>
          <w:sz w:val="22"/>
          <w:szCs w:val="22"/>
        </w:rPr>
        <w:lastRenderedPageBreak/>
        <w:t xml:space="preserve">Sasha is a GS-462-06 step 3 in the Sacramento locality area and is being promoted to a GS-462-07 position in the San Diego area. A special rate applies at the new location. The standard method is used since the same pay tables apply to the employee before and after promotion. </w:t>
      </w:r>
    </w:p>
    <w:tbl>
      <w:tblPr>
        <w:tblStyle w:val="TableGridLight"/>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052D63" w:rsidRPr="00DC7F90" w14:paraId="0A11C486" w14:textId="77777777" w:rsidTr="00005585">
        <w:trPr>
          <w:tblHeader/>
        </w:trPr>
        <w:tc>
          <w:tcPr>
            <w:tcW w:w="720" w:type="dxa"/>
            <w:shd w:val="clear" w:color="auto" w:fill="D9D9D9" w:themeFill="background1" w:themeFillShade="D9"/>
          </w:tcPr>
          <w:p w14:paraId="36AF2C19"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793B84CF"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7B62EF35"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1D7FC7C1"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4A1F088F"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239840CD"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22FAACB3"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5C019A9"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35A51893"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19AC9160"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C51DEC7"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3BDC3609"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052D63" w:rsidRPr="00DC7F90" w14:paraId="6C63A974" w14:textId="77777777" w:rsidTr="00005585">
        <w:tc>
          <w:tcPr>
            <w:tcW w:w="720" w:type="dxa"/>
          </w:tcPr>
          <w:p w14:paraId="66AD0692" w14:textId="77777777" w:rsidR="00052D63" w:rsidRPr="004526F8" w:rsidRDefault="00052D63" w:rsidP="00005585">
            <w:pPr>
              <w:jc w:val="center"/>
              <w:rPr>
                <w:rFonts w:ascii="Calibri" w:hAnsi="Calibri" w:cs="Calibri"/>
                <w:b/>
                <w:bCs/>
                <w:color w:val="000000" w:themeColor="text1"/>
                <w:szCs w:val="24"/>
              </w:rPr>
            </w:pPr>
            <w:r w:rsidRPr="004526F8">
              <w:rPr>
                <w:rFonts w:ascii="Calibri" w:hAnsi="Calibri" w:cs="Calibri"/>
                <w:b/>
                <w:bCs/>
                <w:color w:val="000000" w:themeColor="text1"/>
                <w:szCs w:val="24"/>
              </w:rPr>
              <w:t>SAC</w:t>
            </w:r>
          </w:p>
        </w:tc>
        <w:tc>
          <w:tcPr>
            <w:tcW w:w="540" w:type="dxa"/>
            <w:vAlign w:val="center"/>
            <w:hideMark/>
          </w:tcPr>
          <w:p w14:paraId="16E1EA3B" w14:textId="77777777" w:rsidR="00052D63" w:rsidRPr="004526F8" w:rsidRDefault="00052D63" w:rsidP="00005585">
            <w:pPr>
              <w:jc w:val="center"/>
              <w:rPr>
                <w:rFonts w:ascii="Calibri" w:hAnsi="Calibri" w:cs="Calibri"/>
                <w:bCs/>
                <w:color w:val="000000" w:themeColor="text1"/>
                <w:szCs w:val="24"/>
              </w:rPr>
            </w:pPr>
            <w:r w:rsidRPr="004526F8">
              <w:rPr>
                <w:rFonts w:ascii="Calibri" w:hAnsi="Calibri" w:cs="Calibri"/>
                <w:bCs/>
                <w:color w:val="000000" w:themeColor="text1"/>
                <w:szCs w:val="24"/>
              </w:rPr>
              <w:t>06</w:t>
            </w:r>
          </w:p>
        </w:tc>
        <w:tc>
          <w:tcPr>
            <w:tcW w:w="900" w:type="dxa"/>
            <w:shd w:val="clear" w:color="auto" w:fill="auto"/>
            <w:vAlign w:val="center"/>
            <w:hideMark/>
          </w:tcPr>
          <w:p w14:paraId="73E38F14" w14:textId="77777777" w:rsidR="00052D63" w:rsidRPr="004526F8" w:rsidRDefault="00052D63" w:rsidP="00005585">
            <w:pPr>
              <w:jc w:val="center"/>
              <w:rPr>
                <w:rFonts w:ascii="Calibri" w:hAnsi="Calibri" w:cs="Calibri"/>
                <w:bCs/>
                <w:color w:val="000000" w:themeColor="text1"/>
                <w:szCs w:val="24"/>
              </w:rPr>
            </w:pPr>
            <w:r w:rsidRPr="004526F8">
              <w:rPr>
                <w:rFonts w:ascii="Calibri" w:hAnsi="Calibri" w:cs="Calibri"/>
                <w:bCs/>
                <w:color w:val="000000" w:themeColor="text1"/>
                <w:szCs w:val="24"/>
              </w:rPr>
              <w:t>39,500</w:t>
            </w:r>
          </w:p>
        </w:tc>
        <w:tc>
          <w:tcPr>
            <w:tcW w:w="900" w:type="dxa"/>
            <w:shd w:val="clear" w:color="auto" w:fill="auto"/>
            <w:vAlign w:val="center"/>
            <w:hideMark/>
          </w:tcPr>
          <w:p w14:paraId="7BF4F490" w14:textId="77777777" w:rsidR="00052D63" w:rsidRPr="004526F8" w:rsidRDefault="00052D63" w:rsidP="00005585">
            <w:pPr>
              <w:jc w:val="center"/>
              <w:rPr>
                <w:rFonts w:ascii="Calibri" w:hAnsi="Calibri" w:cs="Calibri"/>
                <w:bCs/>
                <w:color w:val="000000" w:themeColor="text1"/>
                <w:szCs w:val="24"/>
              </w:rPr>
            </w:pPr>
            <w:r w:rsidRPr="004526F8">
              <w:rPr>
                <w:rFonts w:ascii="Calibri" w:hAnsi="Calibri" w:cs="Calibri"/>
                <w:bCs/>
                <w:color w:val="000000" w:themeColor="text1"/>
                <w:szCs w:val="24"/>
              </w:rPr>
              <w:t>40,817</w:t>
            </w:r>
          </w:p>
        </w:tc>
        <w:tc>
          <w:tcPr>
            <w:tcW w:w="900" w:type="dxa"/>
            <w:shd w:val="clear" w:color="auto" w:fill="FFFF00"/>
            <w:vAlign w:val="center"/>
            <w:hideMark/>
          </w:tcPr>
          <w:p w14:paraId="7F5733B7" w14:textId="77777777" w:rsidR="00052D63" w:rsidRPr="004526F8" w:rsidRDefault="00052D63" w:rsidP="00005585">
            <w:pPr>
              <w:jc w:val="center"/>
              <w:rPr>
                <w:rFonts w:ascii="Calibri" w:hAnsi="Calibri" w:cs="Calibri"/>
                <w:bCs/>
                <w:color w:val="000000" w:themeColor="text1"/>
                <w:szCs w:val="24"/>
              </w:rPr>
            </w:pPr>
            <w:r w:rsidRPr="004526F8">
              <w:rPr>
                <w:rFonts w:ascii="Calibri" w:hAnsi="Calibri" w:cs="Calibri"/>
                <w:bCs/>
                <w:color w:val="000000" w:themeColor="text1"/>
                <w:szCs w:val="24"/>
              </w:rPr>
              <w:t>42,134</w:t>
            </w:r>
          </w:p>
        </w:tc>
        <w:tc>
          <w:tcPr>
            <w:tcW w:w="900" w:type="dxa"/>
            <w:shd w:val="clear" w:color="auto" w:fill="auto"/>
            <w:vAlign w:val="center"/>
            <w:hideMark/>
          </w:tcPr>
          <w:p w14:paraId="4F67F9FA" w14:textId="77777777" w:rsidR="00052D63" w:rsidRPr="004526F8" w:rsidRDefault="00052D63" w:rsidP="00005585">
            <w:pPr>
              <w:jc w:val="center"/>
              <w:rPr>
                <w:rFonts w:ascii="Calibri" w:hAnsi="Calibri" w:cs="Calibri"/>
                <w:bCs/>
                <w:color w:val="000000" w:themeColor="text1"/>
                <w:szCs w:val="24"/>
              </w:rPr>
            </w:pPr>
            <w:r w:rsidRPr="004526F8">
              <w:rPr>
                <w:rFonts w:ascii="Calibri" w:hAnsi="Calibri" w:cs="Calibri"/>
                <w:bCs/>
                <w:color w:val="000000" w:themeColor="text1"/>
                <w:szCs w:val="24"/>
              </w:rPr>
              <w:t>43,451</w:t>
            </w:r>
          </w:p>
        </w:tc>
        <w:tc>
          <w:tcPr>
            <w:tcW w:w="900" w:type="dxa"/>
            <w:shd w:val="clear" w:color="auto" w:fill="auto"/>
            <w:vAlign w:val="center"/>
            <w:hideMark/>
          </w:tcPr>
          <w:p w14:paraId="62EDC775" w14:textId="77777777" w:rsidR="00052D63" w:rsidRPr="004526F8" w:rsidRDefault="00052D63" w:rsidP="00005585">
            <w:pPr>
              <w:jc w:val="center"/>
              <w:rPr>
                <w:rFonts w:ascii="Calibri" w:hAnsi="Calibri" w:cs="Calibri"/>
                <w:bCs/>
                <w:color w:val="000000" w:themeColor="text1"/>
                <w:szCs w:val="24"/>
              </w:rPr>
            </w:pPr>
            <w:r w:rsidRPr="004526F8">
              <w:rPr>
                <w:rFonts w:ascii="Calibri" w:hAnsi="Calibri" w:cs="Calibri"/>
                <w:bCs/>
                <w:color w:val="000000" w:themeColor="text1"/>
                <w:szCs w:val="24"/>
              </w:rPr>
              <w:t>44,769</w:t>
            </w:r>
          </w:p>
        </w:tc>
        <w:tc>
          <w:tcPr>
            <w:tcW w:w="900" w:type="dxa"/>
            <w:shd w:val="clear" w:color="auto" w:fill="auto"/>
            <w:vAlign w:val="center"/>
            <w:hideMark/>
          </w:tcPr>
          <w:p w14:paraId="5709B2F6" w14:textId="77777777" w:rsidR="00052D63" w:rsidRPr="004526F8" w:rsidRDefault="00052D63" w:rsidP="00005585">
            <w:pPr>
              <w:jc w:val="center"/>
              <w:rPr>
                <w:rFonts w:ascii="Calibri" w:hAnsi="Calibri" w:cs="Calibri"/>
                <w:bCs/>
                <w:color w:val="000000" w:themeColor="text1"/>
                <w:szCs w:val="24"/>
              </w:rPr>
            </w:pPr>
            <w:r w:rsidRPr="004526F8">
              <w:rPr>
                <w:rFonts w:ascii="Calibri" w:hAnsi="Calibri" w:cs="Calibri"/>
                <w:bCs/>
                <w:color w:val="000000" w:themeColor="text1"/>
                <w:szCs w:val="24"/>
              </w:rPr>
              <w:t>46,086</w:t>
            </w:r>
          </w:p>
        </w:tc>
        <w:tc>
          <w:tcPr>
            <w:tcW w:w="900" w:type="dxa"/>
            <w:shd w:val="clear" w:color="auto" w:fill="auto"/>
            <w:vAlign w:val="center"/>
            <w:hideMark/>
          </w:tcPr>
          <w:p w14:paraId="2A2370F1" w14:textId="77777777" w:rsidR="00052D63" w:rsidRPr="004526F8" w:rsidRDefault="00052D63" w:rsidP="00005585">
            <w:pPr>
              <w:jc w:val="center"/>
              <w:rPr>
                <w:rFonts w:ascii="Calibri" w:hAnsi="Calibri" w:cs="Calibri"/>
                <w:bCs/>
                <w:color w:val="000000" w:themeColor="text1"/>
                <w:szCs w:val="24"/>
              </w:rPr>
            </w:pPr>
            <w:r w:rsidRPr="004526F8">
              <w:rPr>
                <w:rFonts w:ascii="Calibri" w:hAnsi="Calibri" w:cs="Calibri"/>
                <w:bCs/>
                <w:color w:val="000000" w:themeColor="text1"/>
                <w:szCs w:val="24"/>
              </w:rPr>
              <w:t>47,403</w:t>
            </w:r>
          </w:p>
        </w:tc>
        <w:tc>
          <w:tcPr>
            <w:tcW w:w="900" w:type="dxa"/>
            <w:shd w:val="clear" w:color="auto" w:fill="auto"/>
            <w:vAlign w:val="center"/>
            <w:hideMark/>
          </w:tcPr>
          <w:p w14:paraId="2CB0A4C5" w14:textId="77777777" w:rsidR="00052D63" w:rsidRPr="004526F8" w:rsidRDefault="00052D63" w:rsidP="00005585">
            <w:pPr>
              <w:jc w:val="center"/>
              <w:rPr>
                <w:rFonts w:ascii="Calibri" w:hAnsi="Calibri" w:cs="Calibri"/>
                <w:bCs/>
                <w:color w:val="000000" w:themeColor="text1"/>
                <w:szCs w:val="24"/>
              </w:rPr>
            </w:pPr>
            <w:r w:rsidRPr="004526F8">
              <w:rPr>
                <w:rFonts w:ascii="Calibri" w:hAnsi="Calibri" w:cs="Calibri"/>
                <w:bCs/>
                <w:color w:val="000000" w:themeColor="text1"/>
                <w:szCs w:val="24"/>
              </w:rPr>
              <w:t>48,720</w:t>
            </w:r>
          </w:p>
        </w:tc>
        <w:tc>
          <w:tcPr>
            <w:tcW w:w="900" w:type="dxa"/>
            <w:shd w:val="clear" w:color="auto" w:fill="auto"/>
            <w:vAlign w:val="center"/>
            <w:hideMark/>
          </w:tcPr>
          <w:p w14:paraId="0FADDD88" w14:textId="77777777" w:rsidR="00052D63" w:rsidRPr="004526F8" w:rsidRDefault="00052D63" w:rsidP="00005585">
            <w:pPr>
              <w:jc w:val="center"/>
              <w:rPr>
                <w:rFonts w:ascii="Calibri" w:hAnsi="Calibri" w:cs="Calibri"/>
                <w:bCs/>
                <w:color w:val="000000" w:themeColor="text1"/>
                <w:szCs w:val="24"/>
              </w:rPr>
            </w:pPr>
            <w:r w:rsidRPr="004526F8">
              <w:rPr>
                <w:rFonts w:ascii="Calibri" w:hAnsi="Calibri" w:cs="Calibri"/>
                <w:bCs/>
                <w:color w:val="000000" w:themeColor="text1"/>
                <w:szCs w:val="24"/>
              </w:rPr>
              <w:t>50,037</w:t>
            </w:r>
          </w:p>
        </w:tc>
        <w:tc>
          <w:tcPr>
            <w:tcW w:w="1080" w:type="dxa"/>
            <w:shd w:val="clear" w:color="auto" w:fill="auto"/>
            <w:vAlign w:val="center"/>
            <w:hideMark/>
          </w:tcPr>
          <w:p w14:paraId="1C185438" w14:textId="77777777" w:rsidR="00052D63" w:rsidRPr="004526F8" w:rsidRDefault="00052D63" w:rsidP="00005585">
            <w:pPr>
              <w:jc w:val="center"/>
              <w:rPr>
                <w:rFonts w:ascii="Calibri" w:hAnsi="Calibri" w:cs="Calibri"/>
                <w:bCs/>
                <w:color w:val="000000" w:themeColor="text1"/>
                <w:szCs w:val="24"/>
              </w:rPr>
            </w:pPr>
            <w:r w:rsidRPr="004526F8">
              <w:rPr>
                <w:rFonts w:ascii="Calibri" w:hAnsi="Calibri" w:cs="Calibri"/>
                <w:bCs/>
                <w:color w:val="000000" w:themeColor="text1"/>
                <w:szCs w:val="24"/>
              </w:rPr>
              <w:t>51,354</w:t>
            </w:r>
          </w:p>
        </w:tc>
      </w:tr>
    </w:tbl>
    <w:p w14:paraId="4668C16C" w14:textId="77777777" w:rsidR="00052D63" w:rsidRPr="00E53FBA" w:rsidRDefault="00052D63" w:rsidP="00052D63">
      <w:pPr>
        <w:spacing w:before="120" w:after="120"/>
        <w:rPr>
          <w:rFonts w:cs="Arial"/>
          <w:color w:val="000000" w:themeColor="text1"/>
          <w:szCs w:val="24"/>
        </w:rPr>
      </w:pPr>
      <w:r>
        <w:rPr>
          <w:rFonts w:cs="Arial"/>
          <w:color w:val="000000" w:themeColor="text1"/>
          <w:szCs w:val="24"/>
        </w:rPr>
        <w:t>Standard Method</w:t>
      </w:r>
    </w:p>
    <w:p w14:paraId="3BD136DC" w14:textId="77777777" w:rsidR="00052D63" w:rsidRPr="00E53FBA" w:rsidRDefault="00052D63" w:rsidP="00052D63">
      <w:pPr>
        <w:pStyle w:val="ListParagraph"/>
        <w:numPr>
          <w:ilvl w:val="0"/>
          <w:numId w:val="51"/>
        </w:numPr>
        <w:spacing w:before="120" w:after="120"/>
        <w:contextualSpacing w:val="0"/>
        <w:rPr>
          <w:rFonts w:cs="Arial"/>
          <w:color w:val="000000" w:themeColor="text1"/>
          <w:szCs w:val="24"/>
        </w:rPr>
      </w:pPr>
      <w:r w:rsidRPr="00E53FBA">
        <w:rPr>
          <w:rFonts w:cs="Arial"/>
          <w:b/>
          <w:bCs/>
          <w:color w:val="000000" w:themeColor="text1"/>
          <w:szCs w:val="24"/>
        </w:rPr>
        <w:t>Step A</w:t>
      </w:r>
      <w:r>
        <w:rPr>
          <w:rFonts w:cs="Arial"/>
          <w:b/>
          <w:bCs/>
          <w:color w:val="000000" w:themeColor="text1"/>
          <w:szCs w:val="24"/>
        </w:rPr>
        <w:t>:</w:t>
      </w:r>
      <w:r w:rsidRPr="00E53FBA">
        <w:rPr>
          <w:rFonts w:cs="Arial"/>
          <w:b/>
          <w:bCs/>
          <w:color w:val="000000" w:themeColor="text1"/>
          <w:szCs w:val="24"/>
        </w:rPr>
        <w:t xml:space="preserve"> Geographic Conversion and Simultaneous Pay Actions</w:t>
      </w:r>
      <w:r w:rsidRPr="00E53FBA">
        <w:rPr>
          <w:rFonts w:cs="Arial"/>
          <w:b/>
          <w:color w:val="000000" w:themeColor="text1"/>
          <w:szCs w:val="24"/>
        </w:rPr>
        <w:t xml:space="preserve">. </w:t>
      </w:r>
    </w:p>
    <w:p w14:paraId="64325B9A" w14:textId="77777777" w:rsidR="00052D63" w:rsidRPr="00E53FBA" w:rsidRDefault="00052D63" w:rsidP="00052D63">
      <w:pPr>
        <w:pStyle w:val="ListParagraph"/>
        <w:numPr>
          <w:ilvl w:val="1"/>
          <w:numId w:val="51"/>
        </w:numPr>
        <w:spacing w:before="120" w:after="120"/>
        <w:contextualSpacing w:val="0"/>
        <w:rPr>
          <w:rFonts w:cs="Arial"/>
          <w:color w:val="000000" w:themeColor="text1"/>
          <w:szCs w:val="24"/>
        </w:rPr>
      </w:pPr>
      <w:r w:rsidRPr="00E53FBA">
        <w:rPr>
          <w:rFonts w:cs="Arial"/>
          <w:color w:val="000000" w:themeColor="text1"/>
          <w:szCs w:val="24"/>
        </w:rPr>
        <w:t>The employee is moving from Sa</w:t>
      </w:r>
      <w:r>
        <w:rPr>
          <w:rFonts w:cs="Arial"/>
          <w:color w:val="000000" w:themeColor="text1"/>
          <w:szCs w:val="24"/>
        </w:rPr>
        <w:t>cramento</w:t>
      </w:r>
      <w:r w:rsidRPr="00E53FBA">
        <w:rPr>
          <w:rFonts w:cs="Arial"/>
          <w:color w:val="000000" w:themeColor="text1"/>
          <w:szCs w:val="24"/>
        </w:rPr>
        <w:t xml:space="preserve"> (</w:t>
      </w:r>
      <w:r>
        <w:rPr>
          <w:rFonts w:cs="Arial"/>
          <w:color w:val="000000" w:themeColor="text1"/>
          <w:szCs w:val="24"/>
        </w:rPr>
        <w:t>SAC) to San Diego</w:t>
      </w:r>
      <w:r w:rsidRPr="00E53FBA">
        <w:rPr>
          <w:rFonts w:cs="Arial"/>
          <w:color w:val="000000" w:themeColor="text1"/>
          <w:szCs w:val="24"/>
        </w:rPr>
        <w:t>.</w:t>
      </w:r>
    </w:p>
    <w:p w14:paraId="7AF1204C" w14:textId="77777777" w:rsidR="00052D63" w:rsidRDefault="00052D63" w:rsidP="00052D63">
      <w:pPr>
        <w:numPr>
          <w:ilvl w:val="1"/>
          <w:numId w:val="51"/>
        </w:numPr>
        <w:spacing w:before="120" w:after="120"/>
        <w:rPr>
          <w:rFonts w:cs="Arial"/>
          <w:color w:val="000000" w:themeColor="text1"/>
          <w:szCs w:val="24"/>
        </w:rPr>
      </w:pPr>
      <w:r>
        <w:rPr>
          <w:rFonts w:cs="Arial"/>
          <w:color w:val="000000" w:themeColor="text1"/>
          <w:szCs w:val="24"/>
        </w:rPr>
        <w:t xml:space="preserve">In Sacramento, a special rate table didn’t apply to the position, but in San Diego, Special Rate Table </w:t>
      </w:r>
      <w:proofErr w:type="gramStart"/>
      <w:r>
        <w:rPr>
          <w:rFonts w:cs="Arial"/>
          <w:color w:val="000000" w:themeColor="text1"/>
          <w:szCs w:val="24"/>
        </w:rPr>
        <w:t>0256</w:t>
      </w:r>
      <w:proofErr w:type="gramEnd"/>
      <w:r>
        <w:rPr>
          <w:rFonts w:cs="Arial"/>
          <w:color w:val="000000" w:themeColor="text1"/>
          <w:szCs w:val="24"/>
        </w:rPr>
        <w:t xml:space="preserve"> and the San Diego locality both apply.</w:t>
      </w:r>
    </w:p>
    <w:p w14:paraId="0F70FF65" w14:textId="77777777" w:rsidR="00052D63" w:rsidRDefault="00052D63" w:rsidP="00052D63">
      <w:pPr>
        <w:numPr>
          <w:ilvl w:val="1"/>
          <w:numId w:val="51"/>
        </w:numPr>
        <w:spacing w:before="120" w:after="120"/>
        <w:rPr>
          <w:rFonts w:cs="Arial"/>
          <w:color w:val="000000" w:themeColor="text1"/>
          <w:szCs w:val="24"/>
        </w:rPr>
      </w:pPr>
      <w:r>
        <w:rPr>
          <w:rFonts w:cs="Arial"/>
          <w:color w:val="000000" w:themeColor="text1"/>
          <w:szCs w:val="24"/>
        </w:rPr>
        <w:t>Place the GS-06 step 3 on both pay tables and whichever one is higher will determine the converted rate.</w:t>
      </w:r>
    </w:p>
    <w:p w14:paraId="7D027BDC" w14:textId="77777777" w:rsidR="00052D63" w:rsidRDefault="00052D63" w:rsidP="00052D63">
      <w:pPr>
        <w:numPr>
          <w:ilvl w:val="1"/>
          <w:numId w:val="51"/>
        </w:numPr>
        <w:spacing w:before="120" w:after="120"/>
        <w:rPr>
          <w:rFonts w:cs="Arial"/>
          <w:color w:val="000000" w:themeColor="text1"/>
          <w:szCs w:val="24"/>
        </w:rPr>
      </w:pPr>
      <w:r>
        <w:rPr>
          <w:rFonts w:cs="Arial"/>
          <w:color w:val="000000" w:themeColor="text1"/>
          <w:szCs w:val="24"/>
        </w:rPr>
        <w:t>Sasha’s converted rate is $43,490</w:t>
      </w:r>
      <w:r w:rsidRPr="00E53FBA">
        <w:rPr>
          <w:rFonts w:cs="Arial"/>
          <w:color w:val="000000" w:themeColor="text1"/>
          <w:szCs w:val="24"/>
        </w:rPr>
        <w:t>.</w:t>
      </w:r>
    </w:p>
    <w:tbl>
      <w:tblPr>
        <w:tblStyle w:val="TableGridLight"/>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052D63" w:rsidRPr="00DC7F90" w14:paraId="7F58CAA4" w14:textId="77777777" w:rsidTr="00005585">
        <w:trPr>
          <w:tblHeader/>
        </w:trPr>
        <w:tc>
          <w:tcPr>
            <w:tcW w:w="720" w:type="dxa"/>
            <w:shd w:val="clear" w:color="auto" w:fill="D9D9D9" w:themeFill="background1" w:themeFillShade="D9"/>
          </w:tcPr>
          <w:p w14:paraId="6356B3A3"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103652DA"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F15387C"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3C24A4DE"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64D5BED9"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770781BD"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760939FA"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5B0211A6"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796BE172"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3AB4D1F1"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45E6EA62"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46BA97A7"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052D63" w:rsidRPr="00DC7F90" w14:paraId="383A2ADB" w14:textId="77777777" w:rsidTr="00005585">
        <w:tc>
          <w:tcPr>
            <w:tcW w:w="720" w:type="dxa"/>
          </w:tcPr>
          <w:p w14:paraId="0C62E1C7" w14:textId="77777777" w:rsidR="00052D63" w:rsidRPr="004526F8" w:rsidRDefault="00052D63" w:rsidP="00005585">
            <w:pPr>
              <w:jc w:val="center"/>
              <w:rPr>
                <w:rFonts w:ascii="Calibri" w:hAnsi="Calibri" w:cs="Calibri"/>
                <w:b/>
                <w:bCs/>
                <w:color w:val="000000" w:themeColor="text1"/>
                <w:szCs w:val="24"/>
              </w:rPr>
            </w:pPr>
            <w:r w:rsidRPr="004526F8">
              <w:rPr>
                <w:rFonts w:ascii="Calibri" w:hAnsi="Calibri" w:cs="Calibri"/>
                <w:b/>
                <w:bCs/>
                <w:color w:val="000000" w:themeColor="text1"/>
                <w:szCs w:val="24"/>
              </w:rPr>
              <w:t>SAC</w:t>
            </w:r>
          </w:p>
        </w:tc>
        <w:tc>
          <w:tcPr>
            <w:tcW w:w="540" w:type="dxa"/>
            <w:vAlign w:val="center"/>
            <w:hideMark/>
          </w:tcPr>
          <w:p w14:paraId="487C4DDC" w14:textId="77777777" w:rsidR="00052D63" w:rsidRPr="004526F8" w:rsidRDefault="00052D63" w:rsidP="00005585">
            <w:pPr>
              <w:jc w:val="center"/>
              <w:rPr>
                <w:rFonts w:ascii="Calibri" w:hAnsi="Calibri" w:cs="Calibri"/>
                <w:bCs/>
                <w:color w:val="000000" w:themeColor="text1"/>
                <w:szCs w:val="24"/>
              </w:rPr>
            </w:pPr>
            <w:r w:rsidRPr="004526F8">
              <w:rPr>
                <w:rFonts w:ascii="Calibri" w:hAnsi="Calibri" w:cs="Calibri"/>
                <w:bCs/>
                <w:color w:val="000000" w:themeColor="text1"/>
                <w:szCs w:val="24"/>
              </w:rPr>
              <w:t>06</w:t>
            </w:r>
          </w:p>
        </w:tc>
        <w:tc>
          <w:tcPr>
            <w:tcW w:w="900" w:type="dxa"/>
            <w:shd w:val="clear" w:color="auto" w:fill="auto"/>
            <w:vAlign w:val="center"/>
            <w:hideMark/>
          </w:tcPr>
          <w:p w14:paraId="63C3BE19" w14:textId="77777777" w:rsidR="00052D63" w:rsidRPr="004526F8" w:rsidRDefault="00052D63" w:rsidP="00005585">
            <w:pPr>
              <w:jc w:val="center"/>
              <w:rPr>
                <w:rFonts w:ascii="Calibri" w:hAnsi="Calibri" w:cs="Calibri"/>
                <w:bCs/>
                <w:color w:val="000000" w:themeColor="text1"/>
                <w:szCs w:val="24"/>
              </w:rPr>
            </w:pPr>
            <w:r w:rsidRPr="004526F8">
              <w:rPr>
                <w:rFonts w:ascii="Calibri" w:hAnsi="Calibri" w:cs="Calibri"/>
                <w:bCs/>
                <w:color w:val="000000" w:themeColor="text1"/>
                <w:szCs w:val="24"/>
              </w:rPr>
              <w:t>39,500</w:t>
            </w:r>
          </w:p>
        </w:tc>
        <w:tc>
          <w:tcPr>
            <w:tcW w:w="900" w:type="dxa"/>
            <w:shd w:val="clear" w:color="auto" w:fill="auto"/>
            <w:vAlign w:val="center"/>
            <w:hideMark/>
          </w:tcPr>
          <w:p w14:paraId="6760A25E" w14:textId="77777777" w:rsidR="00052D63" w:rsidRPr="004526F8" w:rsidRDefault="00052D63" w:rsidP="00005585">
            <w:pPr>
              <w:jc w:val="center"/>
              <w:rPr>
                <w:rFonts w:ascii="Calibri" w:hAnsi="Calibri" w:cs="Calibri"/>
                <w:bCs/>
                <w:color w:val="000000" w:themeColor="text1"/>
                <w:szCs w:val="24"/>
              </w:rPr>
            </w:pPr>
            <w:r w:rsidRPr="004526F8">
              <w:rPr>
                <w:rFonts w:ascii="Calibri" w:hAnsi="Calibri" w:cs="Calibri"/>
                <w:bCs/>
                <w:color w:val="000000" w:themeColor="text1"/>
                <w:szCs w:val="24"/>
              </w:rPr>
              <w:t>40,817</w:t>
            </w:r>
          </w:p>
        </w:tc>
        <w:tc>
          <w:tcPr>
            <w:tcW w:w="900" w:type="dxa"/>
            <w:shd w:val="clear" w:color="auto" w:fill="A6A6A6" w:themeFill="background1" w:themeFillShade="A6"/>
            <w:vAlign w:val="center"/>
            <w:hideMark/>
          </w:tcPr>
          <w:p w14:paraId="0141CF76" w14:textId="77777777" w:rsidR="00052D63" w:rsidRPr="004526F8" w:rsidRDefault="00052D63" w:rsidP="00005585">
            <w:pPr>
              <w:jc w:val="center"/>
              <w:rPr>
                <w:rFonts w:ascii="Calibri" w:hAnsi="Calibri" w:cs="Calibri"/>
                <w:bCs/>
                <w:color w:val="000000" w:themeColor="text1"/>
                <w:szCs w:val="24"/>
              </w:rPr>
            </w:pPr>
            <w:r w:rsidRPr="004526F8">
              <w:rPr>
                <w:rFonts w:ascii="Calibri" w:hAnsi="Calibri" w:cs="Calibri"/>
                <w:bCs/>
                <w:color w:val="000000" w:themeColor="text1"/>
                <w:szCs w:val="24"/>
              </w:rPr>
              <w:t>42,134</w:t>
            </w:r>
          </w:p>
        </w:tc>
        <w:tc>
          <w:tcPr>
            <w:tcW w:w="900" w:type="dxa"/>
            <w:shd w:val="clear" w:color="auto" w:fill="auto"/>
            <w:vAlign w:val="center"/>
            <w:hideMark/>
          </w:tcPr>
          <w:p w14:paraId="54C09724" w14:textId="77777777" w:rsidR="00052D63" w:rsidRPr="004526F8" w:rsidRDefault="00052D63" w:rsidP="00005585">
            <w:pPr>
              <w:jc w:val="center"/>
              <w:rPr>
                <w:rFonts w:ascii="Calibri" w:hAnsi="Calibri" w:cs="Calibri"/>
                <w:bCs/>
                <w:color w:val="000000" w:themeColor="text1"/>
                <w:szCs w:val="24"/>
              </w:rPr>
            </w:pPr>
            <w:r w:rsidRPr="004526F8">
              <w:rPr>
                <w:rFonts w:ascii="Calibri" w:hAnsi="Calibri" w:cs="Calibri"/>
                <w:bCs/>
                <w:color w:val="000000" w:themeColor="text1"/>
                <w:szCs w:val="24"/>
              </w:rPr>
              <w:t>43,451</w:t>
            </w:r>
          </w:p>
        </w:tc>
        <w:tc>
          <w:tcPr>
            <w:tcW w:w="900" w:type="dxa"/>
            <w:shd w:val="clear" w:color="auto" w:fill="auto"/>
            <w:vAlign w:val="center"/>
            <w:hideMark/>
          </w:tcPr>
          <w:p w14:paraId="7B731F89" w14:textId="77777777" w:rsidR="00052D63" w:rsidRPr="004526F8" w:rsidRDefault="00052D63" w:rsidP="00005585">
            <w:pPr>
              <w:jc w:val="center"/>
              <w:rPr>
                <w:rFonts w:ascii="Calibri" w:hAnsi="Calibri" w:cs="Calibri"/>
                <w:bCs/>
                <w:color w:val="000000" w:themeColor="text1"/>
                <w:szCs w:val="24"/>
              </w:rPr>
            </w:pPr>
            <w:r w:rsidRPr="004526F8">
              <w:rPr>
                <w:rFonts w:ascii="Calibri" w:hAnsi="Calibri" w:cs="Calibri"/>
                <w:bCs/>
                <w:color w:val="000000" w:themeColor="text1"/>
                <w:szCs w:val="24"/>
              </w:rPr>
              <w:t>44,769</w:t>
            </w:r>
          </w:p>
        </w:tc>
        <w:tc>
          <w:tcPr>
            <w:tcW w:w="900" w:type="dxa"/>
            <w:shd w:val="clear" w:color="auto" w:fill="auto"/>
            <w:vAlign w:val="center"/>
            <w:hideMark/>
          </w:tcPr>
          <w:p w14:paraId="0A8DBFD0" w14:textId="77777777" w:rsidR="00052D63" w:rsidRPr="004526F8" w:rsidRDefault="00052D63" w:rsidP="00005585">
            <w:pPr>
              <w:jc w:val="center"/>
              <w:rPr>
                <w:rFonts w:ascii="Calibri" w:hAnsi="Calibri" w:cs="Calibri"/>
                <w:bCs/>
                <w:color w:val="000000" w:themeColor="text1"/>
                <w:szCs w:val="24"/>
              </w:rPr>
            </w:pPr>
            <w:r w:rsidRPr="004526F8">
              <w:rPr>
                <w:rFonts w:ascii="Calibri" w:hAnsi="Calibri" w:cs="Calibri"/>
                <w:bCs/>
                <w:color w:val="000000" w:themeColor="text1"/>
                <w:szCs w:val="24"/>
              </w:rPr>
              <w:t>46,086</w:t>
            </w:r>
          </w:p>
        </w:tc>
        <w:tc>
          <w:tcPr>
            <w:tcW w:w="900" w:type="dxa"/>
            <w:shd w:val="clear" w:color="auto" w:fill="auto"/>
            <w:vAlign w:val="center"/>
            <w:hideMark/>
          </w:tcPr>
          <w:p w14:paraId="7B04378C" w14:textId="77777777" w:rsidR="00052D63" w:rsidRPr="004526F8" w:rsidRDefault="00052D63" w:rsidP="00005585">
            <w:pPr>
              <w:jc w:val="center"/>
              <w:rPr>
                <w:rFonts w:ascii="Calibri" w:hAnsi="Calibri" w:cs="Calibri"/>
                <w:bCs/>
                <w:color w:val="000000" w:themeColor="text1"/>
                <w:szCs w:val="24"/>
              </w:rPr>
            </w:pPr>
            <w:r w:rsidRPr="004526F8">
              <w:rPr>
                <w:rFonts w:ascii="Calibri" w:hAnsi="Calibri" w:cs="Calibri"/>
                <w:bCs/>
                <w:color w:val="000000" w:themeColor="text1"/>
                <w:szCs w:val="24"/>
              </w:rPr>
              <w:t>47,403</w:t>
            </w:r>
          </w:p>
        </w:tc>
        <w:tc>
          <w:tcPr>
            <w:tcW w:w="900" w:type="dxa"/>
            <w:shd w:val="clear" w:color="auto" w:fill="auto"/>
            <w:vAlign w:val="center"/>
            <w:hideMark/>
          </w:tcPr>
          <w:p w14:paraId="6BD3DD68" w14:textId="77777777" w:rsidR="00052D63" w:rsidRPr="004526F8" w:rsidRDefault="00052D63" w:rsidP="00005585">
            <w:pPr>
              <w:jc w:val="center"/>
              <w:rPr>
                <w:rFonts w:ascii="Calibri" w:hAnsi="Calibri" w:cs="Calibri"/>
                <w:bCs/>
                <w:color w:val="000000" w:themeColor="text1"/>
                <w:szCs w:val="24"/>
              </w:rPr>
            </w:pPr>
            <w:r w:rsidRPr="004526F8">
              <w:rPr>
                <w:rFonts w:ascii="Calibri" w:hAnsi="Calibri" w:cs="Calibri"/>
                <w:bCs/>
                <w:color w:val="000000" w:themeColor="text1"/>
                <w:szCs w:val="24"/>
              </w:rPr>
              <w:t>48,720</w:t>
            </w:r>
          </w:p>
        </w:tc>
        <w:tc>
          <w:tcPr>
            <w:tcW w:w="900" w:type="dxa"/>
            <w:shd w:val="clear" w:color="auto" w:fill="auto"/>
            <w:vAlign w:val="center"/>
            <w:hideMark/>
          </w:tcPr>
          <w:p w14:paraId="39E1E02F" w14:textId="77777777" w:rsidR="00052D63" w:rsidRPr="004526F8" w:rsidRDefault="00052D63" w:rsidP="00005585">
            <w:pPr>
              <w:jc w:val="center"/>
              <w:rPr>
                <w:rFonts w:ascii="Calibri" w:hAnsi="Calibri" w:cs="Calibri"/>
                <w:bCs/>
                <w:color w:val="000000" w:themeColor="text1"/>
                <w:szCs w:val="24"/>
              </w:rPr>
            </w:pPr>
            <w:r w:rsidRPr="004526F8">
              <w:rPr>
                <w:rFonts w:ascii="Calibri" w:hAnsi="Calibri" w:cs="Calibri"/>
                <w:bCs/>
                <w:color w:val="000000" w:themeColor="text1"/>
                <w:szCs w:val="24"/>
              </w:rPr>
              <w:t>50,037</w:t>
            </w:r>
          </w:p>
        </w:tc>
        <w:tc>
          <w:tcPr>
            <w:tcW w:w="1080" w:type="dxa"/>
            <w:shd w:val="clear" w:color="auto" w:fill="auto"/>
            <w:vAlign w:val="center"/>
            <w:hideMark/>
          </w:tcPr>
          <w:p w14:paraId="2962393A" w14:textId="77777777" w:rsidR="00052D63" w:rsidRPr="004526F8" w:rsidRDefault="00052D63" w:rsidP="00005585">
            <w:pPr>
              <w:jc w:val="center"/>
              <w:rPr>
                <w:rFonts w:ascii="Calibri" w:hAnsi="Calibri" w:cs="Calibri"/>
                <w:bCs/>
                <w:color w:val="000000" w:themeColor="text1"/>
                <w:szCs w:val="24"/>
              </w:rPr>
            </w:pPr>
            <w:r w:rsidRPr="004526F8">
              <w:rPr>
                <w:rFonts w:ascii="Calibri" w:hAnsi="Calibri" w:cs="Calibri"/>
                <w:bCs/>
                <w:color w:val="000000" w:themeColor="text1"/>
                <w:szCs w:val="24"/>
              </w:rPr>
              <w:t>51,354</w:t>
            </w:r>
          </w:p>
        </w:tc>
      </w:tr>
      <w:tr w:rsidR="00052D63" w:rsidRPr="00DC7F90" w14:paraId="0328093B" w14:textId="77777777" w:rsidTr="00005585">
        <w:tc>
          <w:tcPr>
            <w:tcW w:w="720" w:type="dxa"/>
          </w:tcPr>
          <w:p w14:paraId="2A8AE3A9" w14:textId="77777777" w:rsidR="00052D63" w:rsidRPr="00B74FF7" w:rsidRDefault="00052D63" w:rsidP="00005585">
            <w:pPr>
              <w:jc w:val="center"/>
              <w:rPr>
                <w:rFonts w:ascii="Calibri" w:hAnsi="Calibri" w:cs="Calibri"/>
                <w:b/>
                <w:bCs/>
                <w:color w:val="000000" w:themeColor="text1"/>
                <w:szCs w:val="24"/>
              </w:rPr>
            </w:pPr>
            <w:r w:rsidRPr="00B74FF7">
              <w:rPr>
                <w:rFonts w:ascii="Calibri" w:hAnsi="Calibri" w:cs="Calibri"/>
                <w:b/>
                <w:bCs/>
                <w:color w:val="000000" w:themeColor="text1"/>
                <w:szCs w:val="24"/>
              </w:rPr>
              <w:t>SD</w:t>
            </w:r>
          </w:p>
        </w:tc>
        <w:tc>
          <w:tcPr>
            <w:tcW w:w="540" w:type="dxa"/>
            <w:vAlign w:val="center"/>
          </w:tcPr>
          <w:p w14:paraId="2D4C848A" w14:textId="77777777" w:rsidR="00052D63" w:rsidRPr="004526F8" w:rsidRDefault="00052D63" w:rsidP="00005585">
            <w:pPr>
              <w:jc w:val="center"/>
              <w:rPr>
                <w:rFonts w:ascii="Calibri" w:hAnsi="Calibri" w:cs="Calibri"/>
                <w:bCs/>
                <w:color w:val="000000" w:themeColor="text1"/>
                <w:szCs w:val="24"/>
              </w:rPr>
            </w:pPr>
            <w:r w:rsidRPr="004526F8">
              <w:rPr>
                <w:rFonts w:ascii="Calibri" w:hAnsi="Calibri" w:cs="Calibri"/>
                <w:bCs/>
                <w:color w:val="000000" w:themeColor="text1"/>
                <w:szCs w:val="24"/>
              </w:rPr>
              <w:t>06</w:t>
            </w:r>
          </w:p>
        </w:tc>
        <w:tc>
          <w:tcPr>
            <w:tcW w:w="900" w:type="dxa"/>
            <w:shd w:val="clear" w:color="auto" w:fill="auto"/>
            <w:vAlign w:val="center"/>
          </w:tcPr>
          <w:p w14:paraId="6B857A2C" w14:textId="77777777" w:rsidR="00052D63" w:rsidRPr="004526F8" w:rsidRDefault="00052D63" w:rsidP="00005585">
            <w:pPr>
              <w:jc w:val="center"/>
              <w:rPr>
                <w:rFonts w:ascii="Calibri" w:hAnsi="Calibri" w:cs="Calibri"/>
                <w:bCs/>
                <w:color w:val="000000" w:themeColor="text1"/>
                <w:szCs w:val="24"/>
              </w:rPr>
            </w:pPr>
            <w:r w:rsidRPr="004526F8">
              <w:rPr>
                <w:rFonts w:ascii="Calibri" w:hAnsi="Calibri" w:cs="Calibri"/>
                <w:bCs/>
                <w:color w:val="000000" w:themeColor="text1"/>
                <w:szCs w:val="24"/>
              </w:rPr>
              <w:t>40,404</w:t>
            </w:r>
          </w:p>
        </w:tc>
        <w:tc>
          <w:tcPr>
            <w:tcW w:w="900" w:type="dxa"/>
            <w:shd w:val="clear" w:color="auto" w:fill="auto"/>
            <w:vAlign w:val="center"/>
          </w:tcPr>
          <w:p w14:paraId="7AACD43B" w14:textId="77777777" w:rsidR="00052D63" w:rsidRPr="004526F8" w:rsidRDefault="00052D63" w:rsidP="00005585">
            <w:pPr>
              <w:jc w:val="center"/>
              <w:rPr>
                <w:rFonts w:ascii="Calibri" w:hAnsi="Calibri" w:cs="Calibri"/>
                <w:bCs/>
                <w:color w:val="000000" w:themeColor="text1"/>
                <w:szCs w:val="24"/>
              </w:rPr>
            </w:pPr>
            <w:r w:rsidRPr="004526F8">
              <w:rPr>
                <w:rFonts w:ascii="Calibri" w:hAnsi="Calibri" w:cs="Calibri"/>
                <w:bCs/>
                <w:color w:val="000000" w:themeColor="text1"/>
                <w:szCs w:val="24"/>
              </w:rPr>
              <w:t>41,751</w:t>
            </w:r>
          </w:p>
        </w:tc>
        <w:tc>
          <w:tcPr>
            <w:tcW w:w="900" w:type="dxa"/>
            <w:shd w:val="clear" w:color="auto" w:fill="FBD4B4" w:themeFill="accent6" w:themeFillTint="66"/>
            <w:vAlign w:val="center"/>
          </w:tcPr>
          <w:p w14:paraId="5356CB27" w14:textId="77777777" w:rsidR="00052D63" w:rsidRPr="004526F8" w:rsidRDefault="00052D63" w:rsidP="00005585">
            <w:pPr>
              <w:jc w:val="center"/>
              <w:rPr>
                <w:rFonts w:ascii="Calibri" w:hAnsi="Calibri" w:cs="Calibri"/>
                <w:bCs/>
                <w:color w:val="000000" w:themeColor="text1"/>
                <w:szCs w:val="24"/>
              </w:rPr>
            </w:pPr>
            <w:r w:rsidRPr="004526F8">
              <w:rPr>
                <w:rFonts w:ascii="Calibri" w:hAnsi="Calibri" w:cs="Calibri"/>
                <w:bCs/>
                <w:color w:val="000000" w:themeColor="text1"/>
                <w:szCs w:val="24"/>
              </w:rPr>
              <w:t>43,098</w:t>
            </w:r>
          </w:p>
        </w:tc>
        <w:tc>
          <w:tcPr>
            <w:tcW w:w="900" w:type="dxa"/>
            <w:shd w:val="clear" w:color="auto" w:fill="auto"/>
            <w:vAlign w:val="center"/>
          </w:tcPr>
          <w:p w14:paraId="43BC6A6A" w14:textId="77777777" w:rsidR="00052D63" w:rsidRPr="004526F8" w:rsidRDefault="00052D63" w:rsidP="00005585">
            <w:pPr>
              <w:jc w:val="center"/>
              <w:rPr>
                <w:rFonts w:ascii="Calibri" w:hAnsi="Calibri" w:cs="Calibri"/>
                <w:bCs/>
                <w:color w:val="000000" w:themeColor="text1"/>
                <w:szCs w:val="24"/>
              </w:rPr>
            </w:pPr>
            <w:r w:rsidRPr="004526F8">
              <w:rPr>
                <w:rFonts w:ascii="Calibri" w:hAnsi="Calibri" w:cs="Calibri"/>
                <w:bCs/>
                <w:color w:val="000000" w:themeColor="text1"/>
                <w:szCs w:val="24"/>
              </w:rPr>
              <w:t>44,446</w:t>
            </w:r>
          </w:p>
        </w:tc>
        <w:tc>
          <w:tcPr>
            <w:tcW w:w="900" w:type="dxa"/>
            <w:shd w:val="clear" w:color="auto" w:fill="auto"/>
            <w:vAlign w:val="center"/>
          </w:tcPr>
          <w:p w14:paraId="2E4B36C8" w14:textId="77777777" w:rsidR="00052D63" w:rsidRPr="004526F8" w:rsidRDefault="00052D63" w:rsidP="00005585">
            <w:pPr>
              <w:jc w:val="center"/>
              <w:rPr>
                <w:rFonts w:ascii="Calibri" w:hAnsi="Calibri" w:cs="Calibri"/>
                <w:bCs/>
                <w:color w:val="000000" w:themeColor="text1"/>
                <w:szCs w:val="24"/>
              </w:rPr>
            </w:pPr>
            <w:r w:rsidRPr="004526F8">
              <w:rPr>
                <w:rFonts w:ascii="Calibri" w:hAnsi="Calibri" w:cs="Calibri"/>
                <w:bCs/>
                <w:color w:val="000000" w:themeColor="text1"/>
                <w:szCs w:val="24"/>
              </w:rPr>
              <w:t>45,793</w:t>
            </w:r>
          </w:p>
        </w:tc>
        <w:tc>
          <w:tcPr>
            <w:tcW w:w="900" w:type="dxa"/>
            <w:shd w:val="clear" w:color="auto" w:fill="auto"/>
            <w:vAlign w:val="center"/>
          </w:tcPr>
          <w:p w14:paraId="16815B12" w14:textId="77777777" w:rsidR="00052D63" w:rsidRPr="004526F8" w:rsidRDefault="00052D63" w:rsidP="00005585">
            <w:pPr>
              <w:jc w:val="center"/>
              <w:rPr>
                <w:rFonts w:ascii="Calibri" w:hAnsi="Calibri" w:cs="Calibri"/>
                <w:bCs/>
                <w:color w:val="000000" w:themeColor="text1"/>
                <w:szCs w:val="24"/>
              </w:rPr>
            </w:pPr>
            <w:r w:rsidRPr="004526F8">
              <w:rPr>
                <w:rFonts w:ascii="Calibri" w:hAnsi="Calibri" w:cs="Calibri"/>
                <w:bCs/>
                <w:color w:val="000000" w:themeColor="text1"/>
                <w:szCs w:val="24"/>
              </w:rPr>
              <w:t>47,140</w:t>
            </w:r>
          </w:p>
        </w:tc>
        <w:tc>
          <w:tcPr>
            <w:tcW w:w="900" w:type="dxa"/>
            <w:shd w:val="clear" w:color="auto" w:fill="auto"/>
            <w:vAlign w:val="center"/>
          </w:tcPr>
          <w:p w14:paraId="7B8F6ECB" w14:textId="77777777" w:rsidR="00052D63" w:rsidRPr="004526F8" w:rsidRDefault="00052D63" w:rsidP="00005585">
            <w:pPr>
              <w:jc w:val="center"/>
              <w:rPr>
                <w:rFonts w:ascii="Calibri" w:hAnsi="Calibri" w:cs="Calibri"/>
                <w:bCs/>
                <w:color w:val="000000" w:themeColor="text1"/>
                <w:szCs w:val="24"/>
              </w:rPr>
            </w:pPr>
            <w:r w:rsidRPr="004526F8">
              <w:rPr>
                <w:rFonts w:ascii="Calibri" w:hAnsi="Calibri" w:cs="Calibri"/>
                <w:bCs/>
                <w:color w:val="000000" w:themeColor="text1"/>
                <w:szCs w:val="24"/>
              </w:rPr>
              <w:t>48,487</w:t>
            </w:r>
          </w:p>
        </w:tc>
        <w:tc>
          <w:tcPr>
            <w:tcW w:w="900" w:type="dxa"/>
            <w:shd w:val="clear" w:color="auto" w:fill="auto"/>
            <w:vAlign w:val="center"/>
          </w:tcPr>
          <w:p w14:paraId="489A56DC" w14:textId="77777777" w:rsidR="00052D63" w:rsidRPr="004526F8" w:rsidRDefault="00052D63" w:rsidP="00005585">
            <w:pPr>
              <w:jc w:val="center"/>
              <w:rPr>
                <w:rFonts w:ascii="Calibri" w:hAnsi="Calibri" w:cs="Calibri"/>
                <w:bCs/>
                <w:color w:val="000000" w:themeColor="text1"/>
                <w:szCs w:val="24"/>
              </w:rPr>
            </w:pPr>
            <w:r w:rsidRPr="004526F8">
              <w:rPr>
                <w:rFonts w:ascii="Calibri" w:hAnsi="Calibri" w:cs="Calibri"/>
                <w:bCs/>
                <w:color w:val="000000" w:themeColor="text1"/>
                <w:szCs w:val="24"/>
              </w:rPr>
              <w:t>49,835</w:t>
            </w:r>
          </w:p>
        </w:tc>
        <w:tc>
          <w:tcPr>
            <w:tcW w:w="900" w:type="dxa"/>
            <w:shd w:val="clear" w:color="auto" w:fill="auto"/>
            <w:vAlign w:val="center"/>
          </w:tcPr>
          <w:p w14:paraId="64030C2A" w14:textId="77777777" w:rsidR="00052D63" w:rsidRPr="004526F8" w:rsidRDefault="00052D63" w:rsidP="00005585">
            <w:pPr>
              <w:jc w:val="center"/>
              <w:rPr>
                <w:rFonts w:ascii="Calibri" w:hAnsi="Calibri" w:cs="Calibri"/>
                <w:bCs/>
                <w:color w:val="000000" w:themeColor="text1"/>
                <w:szCs w:val="24"/>
              </w:rPr>
            </w:pPr>
            <w:r w:rsidRPr="004526F8">
              <w:rPr>
                <w:rFonts w:ascii="Calibri" w:hAnsi="Calibri" w:cs="Calibri"/>
                <w:bCs/>
                <w:color w:val="000000" w:themeColor="text1"/>
                <w:szCs w:val="24"/>
              </w:rPr>
              <w:t>51,182</w:t>
            </w:r>
          </w:p>
        </w:tc>
        <w:tc>
          <w:tcPr>
            <w:tcW w:w="1080" w:type="dxa"/>
            <w:shd w:val="clear" w:color="auto" w:fill="auto"/>
            <w:vAlign w:val="center"/>
          </w:tcPr>
          <w:p w14:paraId="63F683B8" w14:textId="77777777" w:rsidR="00052D63" w:rsidRPr="004526F8" w:rsidRDefault="00052D63" w:rsidP="00005585">
            <w:pPr>
              <w:jc w:val="center"/>
              <w:rPr>
                <w:rFonts w:ascii="Calibri" w:hAnsi="Calibri" w:cs="Calibri"/>
                <w:bCs/>
                <w:color w:val="000000" w:themeColor="text1"/>
                <w:szCs w:val="24"/>
              </w:rPr>
            </w:pPr>
            <w:r w:rsidRPr="004526F8">
              <w:rPr>
                <w:rFonts w:ascii="Calibri" w:hAnsi="Calibri" w:cs="Calibri"/>
                <w:bCs/>
                <w:color w:val="000000" w:themeColor="text1"/>
                <w:szCs w:val="24"/>
              </w:rPr>
              <w:t>52,529</w:t>
            </w:r>
          </w:p>
        </w:tc>
      </w:tr>
      <w:tr w:rsidR="00052D63" w:rsidRPr="00DC7F90" w14:paraId="324EDE97" w14:textId="77777777" w:rsidTr="00005585">
        <w:tc>
          <w:tcPr>
            <w:tcW w:w="720" w:type="dxa"/>
          </w:tcPr>
          <w:p w14:paraId="31F6D8AD" w14:textId="77777777" w:rsidR="00052D63" w:rsidRPr="00B74FF7" w:rsidRDefault="00052D63" w:rsidP="00005585">
            <w:pPr>
              <w:jc w:val="center"/>
              <w:rPr>
                <w:rFonts w:ascii="Calibri" w:hAnsi="Calibri" w:cs="Calibri"/>
                <w:b/>
                <w:bCs/>
                <w:color w:val="000000" w:themeColor="text1"/>
                <w:szCs w:val="24"/>
              </w:rPr>
            </w:pPr>
            <w:r w:rsidRPr="00B74FF7">
              <w:rPr>
                <w:rFonts w:ascii="Calibri" w:hAnsi="Calibri" w:cs="Calibri"/>
                <w:b/>
                <w:bCs/>
                <w:color w:val="000000" w:themeColor="text1"/>
                <w:szCs w:val="24"/>
              </w:rPr>
              <w:t>0256</w:t>
            </w:r>
          </w:p>
        </w:tc>
        <w:tc>
          <w:tcPr>
            <w:tcW w:w="540" w:type="dxa"/>
            <w:vAlign w:val="center"/>
          </w:tcPr>
          <w:p w14:paraId="65E34030" w14:textId="77777777" w:rsidR="00052D63" w:rsidRPr="004526F8" w:rsidRDefault="00052D63" w:rsidP="00005585">
            <w:pPr>
              <w:jc w:val="center"/>
              <w:rPr>
                <w:rFonts w:ascii="Calibri" w:hAnsi="Calibri" w:cs="Calibri"/>
                <w:bCs/>
                <w:color w:val="000000" w:themeColor="text1"/>
                <w:szCs w:val="24"/>
              </w:rPr>
            </w:pPr>
            <w:r w:rsidRPr="004526F8">
              <w:rPr>
                <w:rFonts w:ascii="Calibri" w:hAnsi="Calibri" w:cs="Calibri"/>
                <w:bCs/>
                <w:color w:val="000000" w:themeColor="text1"/>
                <w:szCs w:val="24"/>
              </w:rPr>
              <w:t>06</w:t>
            </w:r>
          </w:p>
        </w:tc>
        <w:tc>
          <w:tcPr>
            <w:tcW w:w="900" w:type="dxa"/>
            <w:shd w:val="clear" w:color="auto" w:fill="auto"/>
            <w:vAlign w:val="center"/>
          </w:tcPr>
          <w:p w14:paraId="5A224C06" w14:textId="77777777" w:rsidR="00052D63" w:rsidRPr="004526F8" w:rsidRDefault="00052D63" w:rsidP="00005585">
            <w:pPr>
              <w:jc w:val="center"/>
              <w:rPr>
                <w:rFonts w:ascii="Calibri" w:hAnsi="Calibri" w:cs="Calibri"/>
                <w:bCs/>
                <w:color w:val="000000" w:themeColor="text1"/>
                <w:szCs w:val="24"/>
              </w:rPr>
            </w:pPr>
            <w:r w:rsidRPr="004526F8">
              <w:rPr>
                <w:rFonts w:ascii="Calibri" w:hAnsi="Calibri" w:cs="Calibri"/>
                <w:bCs/>
                <w:color w:val="000000" w:themeColor="text1"/>
                <w:szCs w:val="24"/>
              </w:rPr>
              <w:t>41,368</w:t>
            </w:r>
          </w:p>
        </w:tc>
        <w:tc>
          <w:tcPr>
            <w:tcW w:w="900" w:type="dxa"/>
            <w:shd w:val="clear" w:color="auto" w:fill="auto"/>
            <w:vAlign w:val="center"/>
          </w:tcPr>
          <w:p w14:paraId="70CB732B" w14:textId="77777777" w:rsidR="00052D63" w:rsidRPr="004526F8" w:rsidRDefault="00052D63" w:rsidP="00005585">
            <w:pPr>
              <w:jc w:val="center"/>
              <w:rPr>
                <w:rFonts w:ascii="Calibri" w:hAnsi="Calibri" w:cs="Calibri"/>
                <w:bCs/>
                <w:color w:val="000000" w:themeColor="text1"/>
                <w:szCs w:val="24"/>
              </w:rPr>
            </w:pPr>
            <w:r w:rsidRPr="004526F8">
              <w:rPr>
                <w:rFonts w:ascii="Calibri" w:hAnsi="Calibri" w:cs="Calibri"/>
                <w:bCs/>
                <w:color w:val="000000" w:themeColor="text1"/>
                <w:szCs w:val="24"/>
              </w:rPr>
              <w:t>42,429</w:t>
            </w:r>
          </w:p>
        </w:tc>
        <w:tc>
          <w:tcPr>
            <w:tcW w:w="900" w:type="dxa"/>
            <w:shd w:val="clear" w:color="auto" w:fill="FFFF00"/>
            <w:vAlign w:val="center"/>
          </w:tcPr>
          <w:p w14:paraId="480E3587" w14:textId="77777777" w:rsidR="00052D63" w:rsidRPr="004526F8" w:rsidRDefault="00052D63" w:rsidP="00005585">
            <w:pPr>
              <w:jc w:val="center"/>
              <w:rPr>
                <w:rFonts w:ascii="Calibri" w:hAnsi="Calibri" w:cs="Calibri"/>
                <w:bCs/>
                <w:color w:val="000000" w:themeColor="text1"/>
                <w:szCs w:val="24"/>
              </w:rPr>
            </w:pPr>
            <w:r w:rsidRPr="004526F8">
              <w:rPr>
                <w:rFonts w:ascii="Calibri" w:hAnsi="Calibri" w:cs="Calibri"/>
                <w:bCs/>
                <w:color w:val="000000" w:themeColor="text1"/>
                <w:szCs w:val="24"/>
              </w:rPr>
              <w:t>43,490</w:t>
            </w:r>
          </w:p>
        </w:tc>
        <w:tc>
          <w:tcPr>
            <w:tcW w:w="900" w:type="dxa"/>
            <w:shd w:val="clear" w:color="auto" w:fill="auto"/>
            <w:vAlign w:val="center"/>
          </w:tcPr>
          <w:p w14:paraId="64284E16" w14:textId="77777777" w:rsidR="00052D63" w:rsidRPr="004526F8" w:rsidRDefault="00052D63" w:rsidP="00005585">
            <w:pPr>
              <w:jc w:val="center"/>
              <w:rPr>
                <w:rFonts w:ascii="Calibri" w:hAnsi="Calibri" w:cs="Calibri"/>
                <w:bCs/>
                <w:color w:val="000000" w:themeColor="text1"/>
                <w:szCs w:val="24"/>
              </w:rPr>
            </w:pPr>
            <w:r w:rsidRPr="004526F8">
              <w:rPr>
                <w:rFonts w:ascii="Calibri" w:hAnsi="Calibri" w:cs="Calibri"/>
                <w:bCs/>
                <w:color w:val="000000" w:themeColor="text1"/>
                <w:szCs w:val="24"/>
              </w:rPr>
              <w:t>44,551</w:t>
            </w:r>
          </w:p>
        </w:tc>
        <w:tc>
          <w:tcPr>
            <w:tcW w:w="900" w:type="dxa"/>
            <w:shd w:val="clear" w:color="auto" w:fill="auto"/>
            <w:vAlign w:val="center"/>
          </w:tcPr>
          <w:p w14:paraId="79489E38" w14:textId="77777777" w:rsidR="00052D63" w:rsidRPr="004526F8" w:rsidRDefault="00052D63" w:rsidP="00005585">
            <w:pPr>
              <w:jc w:val="center"/>
              <w:rPr>
                <w:rFonts w:ascii="Calibri" w:hAnsi="Calibri" w:cs="Calibri"/>
                <w:bCs/>
                <w:color w:val="000000" w:themeColor="text1"/>
                <w:szCs w:val="24"/>
              </w:rPr>
            </w:pPr>
            <w:r w:rsidRPr="004526F8">
              <w:rPr>
                <w:rFonts w:ascii="Calibri" w:hAnsi="Calibri" w:cs="Calibri"/>
                <w:bCs/>
                <w:color w:val="000000" w:themeColor="text1"/>
                <w:szCs w:val="24"/>
              </w:rPr>
              <w:t>45,612</w:t>
            </w:r>
          </w:p>
        </w:tc>
        <w:tc>
          <w:tcPr>
            <w:tcW w:w="900" w:type="dxa"/>
            <w:shd w:val="clear" w:color="auto" w:fill="auto"/>
            <w:vAlign w:val="center"/>
          </w:tcPr>
          <w:p w14:paraId="71EAD0B0" w14:textId="77777777" w:rsidR="00052D63" w:rsidRPr="004526F8" w:rsidRDefault="00052D63" w:rsidP="00005585">
            <w:pPr>
              <w:jc w:val="center"/>
              <w:rPr>
                <w:rFonts w:ascii="Calibri" w:hAnsi="Calibri" w:cs="Calibri"/>
                <w:bCs/>
                <w:color w:val="000000" w:themeColor="text1"/>
                <w:szCs w:val="24"/>
              </w:rPr>
            </w:pPr>
            <w:r w:rsidRPr="004526F8">
              <w:rPr>
                <w:rFonts w:ascii="Calibri" w:hAnsi="Calibri" w:cs="Calibri"/>
                <w:bCs/>
                <w:color w:val="000000" w:themeColor="text1"/>
                <w:szCs w:val="24"/>
              </w:rPr>
              <w:t>46,673</w:t>
            </w:r>
          </w:p>
        </w:tc>
        <w:tc>
          <w:tcPr>
            <w:tcW w:w="900" w:type="dxa"/>
            <w:shd w:val="clear" w:color="auto" w:fill="auto"/>
            <w:vAlign w:val="center"/>
          </w:tcPr>
          <w:p w14:paraId="5854E400" w14:textId="77777777" w:rsidR="00052D63" w:rsidRPr="004526F8" w:rsidRDefault="00052D63" w:rsidP="00005585">
            <w:pPr>
              <w:jc w:val="center"/>
              <w:rPr>
                <w:rFonts w:ascii="Calibri" w:hAnsi="Calibri" w:cs="Calibri"/>
                <w:bCs/>
                <w:color w:val="000000" w:themeColor="text1"/>
                <w:szCs w:val="24"/>
              </w:rPr>
            </w:pPr>
            <w:r w:rsidRPr="004526F8">
              <w:rPr>
                <w:rFonts w:ascii="Calibri" w:hAnsi="Calibri" w:cs="Calibri"/>
                <w:bCs/>
                <w:color w:val="000000" w:themeColor="text1"/>
                <w:szCs w:val="24"/>
              </w:rPr>
              <w:t>47,734</w:t>
            </w:r>
          </w:p>
        </w:tc>
        <w:tc>
          <w:tcPr>
            <w:tcW w:w="900" w:type="dxa"/>
            <w:shd w:val="clear" w:color="auto" w:fill="auto"/>
            <w:vAlign w:val="center"/>
          </w:tcPr>
          <w:p w14:paraId="4BBBBBC6" w14:textId="77777777" w:rsidR="00052D63" w:rsidRPr="004526F8" w:rsidRDefault="00052D63" w:rsidP="00005585">
            <w:pPr>
              <w:jc w:val="center"/>
              <w:rPr>
                <w:rFonts w:ascii="Calibri" w:hAnsi="Calibri" w:cs="Calibri"/>
                <w:bCs/>
                <w:color w:val="000000" w:themeColor="text1"/>
                <w:szCs w:val="24"/>
              </w:rPr>
            </w:pPr>
            <w:r w:rsidRPr="004526F8">
              <w:rPr>
                <w:rFonts w:ascii="Calibri" w:hAnsi="Calibri" w:cs="Calibri"/>
                <w:bCs/>
                <w:color w:val="000000" w:themeColor="text1"/>
                <w:szCs w:val="24"/>
              </w:rPr>
              <w:t>48,795</w:t>
            </w:r>
          </w:p>
        </w:tc>
        <w:tc>
          <w:tcPr>
            <w:tcW w:w="900" w:type="dxa"/>
            <w:shd w:val="clear" w:color="auto" w:fill="auto"/>
            <w:vAlign w:val="center"/>
          </w:tcPr>
          <w:p w14:paraId="7C1F8AB8" w14:textId="77777777" w:rsidR="00052D63" w:rsidRPr="004526F8" w:rsidRDefault="00052D63" w:rsidP="00005585">
            <w:pPr>
              <w:jc w:val="center"/>
              <w:rPr>
                <w:rFonts w:ascii="Calibri" w:hAnsi="Calibri" w:cs="Calibri"/>
                <w:bCs/>
                <w:color w:val="000000" w:themeColor="text1"/>
                <w:szCs w:val="24"/>
              </w:rPr>
            </w:pPr>
            <w:r w:rsidRPr="004526F8">
              <w:rPr>
                <w:rFonts w:ascii="Calibri" w:hAnsi="Calibri" w:cs="Calibri"/>
                <w:bCs/>
                <w:color w:val="000000" w:themeColor="text1"/>
                <w:szCs w:val="24"/>
              </w:rPr>
              <w:t>49,856</w:t>
            </w:r>
          </w:p>
        </w:tc>
        <w:tc>
          <w:tcPr>
            <w:tcW w:w="1080" w:type="dxa"/>
            <w:shd w:val="clear" w:color="auto" w:fill="auto"/>
            <w:vAlign w:val="center"/>
          </w:tcPr>
          <w:p w14:paraId="6119B558" w14:textId="77777777" w:rsidR="00052D63" w:rsidRPr="004526F8" w:rsidRDefault="00052D63" w:rsidP="00005585">
            <w:pPr>
              <w:jc w:val="center"/>
              <w:rPr>
                <w:rFonts w:ascii="Calibri" w:hAnsi="Calibri" w:cs="Calibri"/>
                <w:bCs/>
                <w:color w:val="000000" w:themeColor="text1"/>
                <w:szCs w:val="24"/>
              </w:rPr>
            </w:pPr>
            <w:r w:rsidRPr="004526F8">
              <w:rPr>
                <w:rFonts w:ascii="Calibri" w:hAnsi="Calibri" w:cs="Calibri"/>
                <w:bCs/>
                <w:color w:val="000000" w:themeColor="text1"/>
                <w:szCs w:val="24"/>
              </w:rPr>
              <w:t>50,917</w:t>
            </w:r>
          </w:p>
        </w:tc>
      </w:tr>
    </w:tbl>
    <w:p w14:paraId="7886F7F3" w14:textId="0F55B679" w:rsidR="0070173D" w:rsidRPr="002745D4" w:rsidRDefault="00052D63" w:rsidP="00894B8A">
      <w:pPr>
        <w:pStyle w:val="ListParagraph"/>
        <w:numPr>
          <w:ilvl w:val="0"/>
          <w:numId w:val="51"/>
        </w:numPr>
        <w:spacing w:before="120" w:after="120"/>
        <w:contextualSpacing w:val="0"/>
        <w:rPr>
          <w:rFonts w:cs="Arial"/>
          <w:color w:val="000000" w:themeColor="text1"/>
          <w:szCs w:val="24"/>
        </w:rPr>
      </w:pPr>
      <w:r w:rsidRPr="00E53FBA">
        <w:rPr>
          <w:rFonts w:cs="Arial"/>
          <w:b/>
          <w:bCs/>
          <w:color w:val="000000" w:themeColor="text1"/>
          <w:szCs w:val="24"/>
        </w:rPr>
        <w:t>Step B</w:t>
      </w:r>
      <w:r>
        <w:rPr>
          <w:rFonts w:cs="Arial"/>
          <w:b/>
          <w:bCs/>
          <w:color w:val="000000" w:themeColor="text1"/>
          <w:szCs w:val="24"/>
        </w:rPr>
        <w:t>:</w:t>
      </w:r>
      <w:r w:rsidRPr="00E53FBA">
        <w:rPr>
          <w:rFonts w:cs="Arial"/>
          <w:b/>
          <w:bCs/>
          <w:color w:val="000000" w:themeColor="text1"/>
          <w:szCs w:val="24"/>
        </w:rPr>
        <w:t xml:space="preserve"> Apply the Two-Step Promotion Rule.</w:t>
      </w:r>
      <w:r>
        <w:rPr>
          <w:rFonts w:cs="Arial"/>
          <w:b/>
          <w:bCs/>
          <w:color w:val="000000" w:themeColor="text1"/>
          <w:szCs w:val="24"/>
        </w:rPr>
        <w:t xml:space="preserve"> </w:t>
      </w:r>
      <w:r w:rsidRPr="00E53FBA">
        <w:rPr>
          <w:rFonts w:cs="Arial"/>
          <w:color w:val="000000" w:themeColor="text1"/>
          <w:szCs w:val="24"/>
        </w:rPr>
        <w:t xml:space="preserve">Use the Base table and add two steps. </w:t>
      </w:r>
      <w:r w:rsidR="0070173D">
        <w:rPr>
          <w:rFonts w:cs="Arial"/>
          <w:color w:val="000000" w:themeColor="text1"/>
          <w:szCs w:val="24"/>
        </w:rPr>
        <w:t>Never just take the current pay table and just two steps when both a locality and SSR apply:</w:t>
      </w:r>
    </w:p>
    <w:p w14:paraId="157ACF8A" w14:textId="77777777" w:rsidR="00052D63" w:rsidRPr="00E53FBA" w:rsidRDefault="00052D63" w:rsidP="00052D63">
      <w:pPr>
        <w:spacing w:before="120" w:after="120"/>
        <w:ind w:left="720"/>
        <w:rPr>
          <w:rFonts w:cs="Arial"/>
          <w:i/>
          <w:color w:val="000000" w:themeColor="text1"/>
          <w:szCs w:val="24"/>
        </w:rPr>
      </w:pPr>
      <w:r w:rsidRPr="00E53FBA">
        <w:rPr>
          <w:rFonts w:cs="Arial"/>
          <w:i/>
          <w:color w:val="000000" w:themeColor="text1"/>
          <w:szCs w:val="24"/>
        </w:rPr>
        <w:t xml:space="preserve">GS-06 step </w:t>
      </w:r>
      <w:r>
        <w:rPr>
          <w:rFonts w:cs="Arial"/>
          <w:i/>
          <w:color w:val="000000" w:themeColor="text1"/>
          <w:szCs w:val="24"/>
        </w:rPr>
        <w:t>3</w:t>
      </w:r>
      <w:r w:rsidRPr="00E53FBA">
        <w:rPr>
          <w:rFonts w:cs="Arial"/>
          <w:i/>
          <w:color w:val="000000" w:themeColor="text1"/>
          <w:szCs w:val="24"/>
        </w:rPr>
        <w:t xml:space="preserve"> + 2 steps =</w:t>
      </w:r>
      <w:r w:rsidRPr="00E53FBA">
        <w:rPr>
          <w:rFonts w:cs="Arial"/>
          <w:b/>
          <w:i/>
          <w:color w:val="000000" w:themeColor="text1"/>
          <w:szCs w:val="24"/>
        </w:rPr>
        <w:t xml:space="preserve"> </w:t>
      </w:r>
      <w:r w:rsidRPr="00E53FBA">
        <w:rPr>
          <w:rFonts w:cs="Arial"/>
          <w:i/>
          <w:color w:val="000000" w:themeColor="text1"/>
          <w:szCs w:val="24"/>
        </w:rPr>
        <w:t xml:space="preserve">GS-06 step </w:t>
      </w:r>
      <w:r>
        <w:rPr>
          <w:rFonts w:cs="Arial"/>
          <w:i/>
          <w:color w:val="000000" w:themeColor="text1"/>
          <w:szCs w:val="24"/>
        </w:rPr>
        <w:t>5</w:t>
      </w:r>
    </w:p>
    <w:p w14:paraId="23789F2D" w14:textId="77777777" w:rsidR="00052D63" w:rsidRDefault="00052D63" w:rsidP="00052D63">
      <w:pPr>
        <w:pStyle w:val="ListParagraph"/>
        <w:numPr>
          <w:ilvl w:val="0"/>
          <w:numId w:val="51"/>
        </w:numPr>
        <w:spacing w:before="120" w:after="120"/>
        <w:contextualSpacing w:val="0"/>
        <w:rPr>
          <w:rFonts w:cs="Arial"/>
          <w:b/>
          <w:bCs/>
          <w:color w:val="000000" w:themeColor="text1"/>
          <w:szCs w:val="24"/>
        </w:rPr>
      </w:pPr>
      <w:r w:rsidRPr="00E53FBA">
        <w:rPr>
          <w:rFonts w:cs="Arial"/>
          <w:b/>
          <w:bCs/>
          <w:color w:val="000000" w:themeColor="text1"/>
          <w:szCs w:val="24"/>
        </w:rPr>
        <w:t>Step C</w:t>
      </w:r>
      <w:r>
        <w:rPr>
          <w:rFonts w:cs="Arial"/>
          <w:b/>
          <w:bCs/>
          <w:color w:val="000000" w:themeColor="text1"/>
          <w:szCs w:val="24"/>
        </w:rPr>
        <w:t>:</w:t>
      </w:r>
      <w:r w:rsidRPr="00E53FBA">
        <w:rPr>
          <w:rFonts w:cs="Arial"/>
          <w:b/>
          <w:bCs/>
          <w:color w:val="000000" w:themeColor="text1"/>
          <w:szCs w:val="24"/>
        </w:rPr>
        <w:t xml:space="preserve"> Promotion Entitlement.</w:t>
      </w:r>
    </w:p>
    <w:p w14:paraId="657F441B" w14:textId="77777777" w:rsidR="00052D63" w:rsidRPr="00E53FBA" w:rsidRDefault="00052D63" w:rsidP="00052D63">
      <w:pPr>
        <w:pStyle w:val="ListParagraph"/>
        <w:numPr>
          <w:ilvl w:val="0"/>
          <w:numId w:val="52"/>
        </w:numPr>
        <w:spacing w:before="120" w:after="120"/>
        <w:contextualSpacing w:val="0"/>
        <w:rPr>
          <w:rFonts w:cs="Arial"/>
          <w:color w:val="000000" w:themeColor="text1"/>
          <w:szCs w:val="24"/>
        </w:rPr>
      </w:pPr>
      <w:r w:rsidRPr="00E53FBA">
        <w:rPr>
          <w:rFonts w:cs="Arial"/>
          <w:color w:val="000000" w:themeColor="text1"/>
          <w:szCs w:val="24"/>
        </w:rPr>
        <w:t>Find the locality pay table and the special rate table (if applicable) that apply to the employee’s current position</w:t>
      </w:r>
      <w:r>
        <w:rPr>
          <w:rFonts w:cs="Arial"/>
          <w:color w:val="000000" w:themeColor="text1"/>
          <w:szCs w:val="24"/>
        </w:rPr>
        <w:t>,</w:t>
      </w:r>
      <w:r w:rsidRPr="00E53FBA">
        <w:rPr>
          <w:rFonts w:cs="Arial"/>
          <w:color w:val="000000" w:themeColor="text1"/>
          <w:szCs w:val="24"/>
        </w:rPr>
        <w:t xml:space="preserve"> at the new location (if applicable).</w:t>
      </w:r>
    </w:p>
    <w:p w14:paraId="5E64B9F1" w14:textId="77777777" w:rsidR="00052D63" w:rsidRPr="003D6CF8" w:rsidRDefault="00052D63" w:rsidP="00052D63">
      <w:pPr>
        <w:spacing w:before="120" w:after="120"/>
        <w:ind w:left="1440"/>
        <w:rPr>
          <w:rFonts w:cs="Arial"/>
          <w:i/>
          <w:color w:val="000000" w:themeColor="text1"/>
          <w:szCs w:val="24"/>
        </w:rPr>
      </w:pPr>
      <w:r w:rsidRPr="003D6CF8">
        <w:rPr>
          <w:rFonts w:cs="Arial"/>
          <w:i/>
          <w:color w:val="000000" w:themeColor="text1"/>
          <w:szCs w:val="24"/>
        </w:rPr>
        <w:t xml:space="preserve">The San Diego locality and Special Rate Table 0256 apply to a GS-0462-06 position in San Diego. </w:t>
      </w:r>
    </w:p>
    <w:p w14:paraId="593E2F3C" w14:textId="77777777" w:rsidR="00052D63" w:rsidRPr="00E53FBA" w:rsidRDefault="00052D63" w:rsidP="00052D63">
      <w:pPr>
        <w:numPr>
          <w:ilvl w:val="0"/>
          <w:numId w:val="52"/>
        </w:numPr>
        <w:spacing w:before="120" w:after="120"/>
        <w:rPr>
          <w:rFonts w:cs="Arial"/>
          <w:color w:val="000000" w:themeColor="text1"/>
          <w:szCs w:val="24"/>
        </w:rPr>
      </w:pPr>
      <w:r w:rsidRPr="00E53FBA">
        <w:rPr>
          <w:rFonts w:cs="Arial"/>
          <w:color w:val="000000" w:themeColor="text1"/>
          <w:szCs w:val="24"/>
        </w:rPr>
        <w:t xml:space="preserve">Take the grade and step from Step B (GS-06 step </w:t>
      </w:r>
      <w:r>
        <w:rPr>
          <w:rFonts w:cs="Arial"/>
          <w:color w:val="000000" w:themeColor="text1"/>
          <w:szCs w:val="24"/>
        </w:rPr>
        <w:t>5</w:t>
      </w:r>
      <w:r w:rsidRPr="00E53FBA">
        <w:rPr>
          <w:rFonts w:cs="Arial"/>
          <w:color w:val="000000" w:themeColor="text1"/>
          <w:szCs w:val="24"/>
        </w:rPr>
        <w:t>) and place it on both pay tables. Whichever table produces the higher dollar amount will determine the promotion entitlement.</w:t>
      </w:r>
    </w:p>
    <w:p w14:paraId="41A70516" w14:textId="77777777" w:rsidR="00052D63" w:rsidRDefault="00052D63" w:rsidP="00052D63">
      <w:pPr>
        <w:spacing w:before="120" w:after="120"/>
        <w:ind w:left="1440"/>
        <w:rPr>
          <w:rFonts w:cs="Arial"/>
          <w:i/>
          <w:color w:val="000000" w:themeColor="text1"/>
          <w:szCs w:val="24"/>
        </w:rPr>
      </w:pPr>
      <w:r w:rsidRPr="003D6CF8">
        <w:rPr>
          <w:rFonts w:cs="Arial"/>
          <w:b/>
          <w:i/>
          <w:color w:val="000000" w:themeColor="text1"/>
          <w:szCs w:val="24"/>
        </w:rPr>
        <w:t>$</w:t>
      </w:r>
      <w:r w:rsidRPr="003D6CF8">
        <w:rPr>
          <w:rFonts w:cs="Arial"/>
          <w:i/>
          <w:color w:val="000000" w:themeColor="text1"/>
          <w:szCs w:val="24"/>
        </w:rPr>
        <w:t>4</w:t>
      </w:r>
      <w:r>
        <w:rPr>
          <w:rFonts w:cs="Arial"/>
          <w:i/>
          <w:color w:val="000000" w:themeColor="text1"/>
          <w:szCs w:val="24"/>
        </w:rPr>
        <w:t>5,793**</w:t>
      </w:r>
      <w:r w:rsidRPr="003D6CF8">
        <w:rPr>
          <w:rFonts w:cs="Arial"/>
          <w:i/>
          <w:color w:val="000000" w:themeColor="text1"/>
          <w:szCs w:val="24"/>
        </w:rPr>
        <w:t xml:space="preserve"> is </w:t>
      </w:r>
      <w:r>
        <w:rPr>
          <w:rFonts w:cs="Arial"/>
          <w:i/>
          <w:color w:val="000000" w:themeColor="text1"/>
          <w:szCs w:val="24"/>
        </w:rPr>
        <w:t>Sasha</w:t>
      </w:r>
      <w:r w:rsidRPr="003D6CF8">
        <w:rPr>
          <w:rFonts w:cs="Arial"/>
          <w:i/>
          <w:color w:val="000000" w:themeColor="text1"/>
          <w:szCs w:val="24"/>
        </w:rPr>
        <w:t>’s promotion entitlement.</w:t>
      </w:r>
    </w:p>
    <w:tbl>
      <w:tblPr>
        <w:tblStyle w:val="TableGridLight"/>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052D63" w:rsidRPr="00DC7F90" w14:paraId="7A12E4D8" w14:textId="77777777" w:rsidTr="00005585">
        <w:trPr>
          <w:tblHeader/>
        </w:trPr>
        <w:tc>
          <w:tcPr>
            <w:tcW w:w="720" w:type="dxa"/>
            <w:shd w:val="clear" w:color="auto" w:fill="D9D9D9" w:themeFill="background1" w:themeFillShade="D9"/>
          </w:tcPr>
          <w:p w14:paraId="3F7AF33C"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6AD22142"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1A52C05D"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73AA6C19"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6C0203C0"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2456C294"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2F737BE9"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7C6572CE"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5AF24EE2"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1CC90C4B"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67E96B11"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0BD5282"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052D63" w:rsidRPr="00DC7F90" w14:paraId="2CF417CA" w14:textId="77777777" w:rsidTr="00005585">
        <w:tc>
          <w:tcPr>
            <w:tcW w:w="720" w:type="dxa"/>
          </w:tcPr>
          <w:p w14:paraId="41E22556" w14:textId="77777777" w:rsidR="00052D63" w:rsidRPr="003D6CF8" w:rsidRDefault="00052D63" w:rsidP="00005585">
            <w:pPr>
              <w:jc w:val="center"/>
              <w:rPr>
                <w:rFonts w:ascii="Calibri" w:hAnsi="Calibri" w:cs="Calibri"/>
                <w:b/>
                <w:bCs/>
                <w:color w:val="000000" w:themeColor="text1"/>
                <w:szCs w:val="24"/>
              </w:rPr>
            </w:pPr>
            <w:r w:rsidRPr="003D6CF8">
              <w:rPr>
                <w:rFonts w:ascii="Calibri" w:hAnsi="Calibri" w:cs="Calibri"/>
                <w:b/>
                <w:bCs/>
                <w:color w:val="000000" w:themeColor="text1"/>
                <w:szCs w:val="24"/>
              </w:rPr>
              <w:t>SD</w:t>
            </w:r>
          </w:p>
        </w:tc>
        <w:tc>
          <w:tcPr>
            <w:tcW w:w="540" w:type="dxa"/>
            <w:vAlign w:val="center"/>
            <w:hideMark/>
          </w:tcPr>
          <w:p w14:paraId="1BBF24CB"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06</w:t>
            </w:r>
          </w:p>
        </w:tc>
        <w:tc>
          <w:tcPr>
            <w:tcW w:w="900" w:type="dxa"/>
            <w:shd w:val="clear" w:color="auto" w:fill="auto"/>
            <w:vAlign w:val="center"/>
            <w:hideMark/>
          </w:tcPr>
          <w:p w14:paraId="0EF33D57"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40,404</w:t>
            </w:r>
          </w:p>
        </w:tc>
        <w:tc>
          <w:tcPr>
            <w:tcW w:w="900" w:type="dxa"/>
            <w:shd w:val="clear" w:color="auto" w:fill="auto"/>
            <w:vAlign w:val="center"/>
            <w:hideMark/>
          </w:tcPr>
          <w:p w14:paraId="2484F1EC"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41,751</w:t>
            </w:r>
          </w:p>
        </w:tc>
        <w:tc>
          <w:tcPr>
            <w:tcW w:w="900" w:type="dxa"/>
            <w:shd w:val="clear" w:color="auto" w:fill="auto"/>
            <w:vAlign w:val="center"/>
            <w:hideMark/>
          </w:tcPr>
          <w:p w14:paraId="1B41B0DF"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43,098</w:t>
            </w:r>
          </w:p>
        </w:tc>
        <w:tc>
          <w:tcPr>
            <w:tcW w:w="900" w:type="dxa"/>
            <w:shd w:val="clear" w:color="auto" w:fill="auto"/>
            <w:vAlign w:val="center"/>
            <w:hideMark/>
          </w:tcPr>
          <w:p w14:paraId="422B0F16"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44,446</w:t>
            </w:r>
          </w:p>
        </w:tc>
        <w:tc>
          <w:tcPr>
            <w:tcW w:w="900" w:type="dxa"/>
            <w:shd w:val="clear" w:color="auto" w:fill="FFFF00"/>
            <w:vAlign w:val="center"/>
            <w:hideMark/>
          </w:tcPr>
          <w:p w14:paraId="08EEA20D"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45,793</w:t>
            </w:r>
          </w:p>
        </w:tc>
        <w:tc>
          <w:tcPr>
            <w:tcW w:w="900" w:type="dxa"/>
            <w:shd w:val="clear" w:color="auto" w:fill="auto"/>
            <w:vAlign w:val="center"/>
            <w:hideMark/>
          </w:tcPr>
          <w:p w14:paraId="45CB8525"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47,140</w:t>
            </w:r>
          </w:p>
        </w:tc>
        <w:tc>
          <w:tcPr>
            <w:tcW w:w="900" w:type="dxa"/>
            <w:shd w:val="clear" w:color="auto" w:fill="auto"/>
            <w:vAlign w:val="center"/>
            <w:hideMark/>
          </w:tcPr>
          <w:p w14:paraId="2BBFADAA"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48,487</w:t>
            </w:r>
          </w:p>
        </w:tc>
        <w:tc>
          <w:tcPr>
            <w:tcW w:w="900" w:type="dxa"/>
            <w:shd w:val="clear" w:color="auto" w:fill="auto"/>
            <w:vAlign w:val="center"/>
            <w:hideMark/>
          </w:tcPr>
          <w:p w14:paraId="737628B3"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49,835</w:t>
            </w:r>
          </w:p>
        </w:tc>
        <w:tc>
          <w:tcPr>
            <w:tcW w:w="900" w:type="dxa"/>
            <w:shd w:val="clear" w:color="auto" w:fill="auto"/>
            <w:vAlign w:val="center"/>
            <w:hideMark/>
          </w:tcPr>
          <w:p w14:paraId="170441FB"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51,182</w:t>
            </w:r>
          </w:p>
        </w:tc>
        <w:tc>
          <w:tcPr>
            <w:tcW w:w="1080" w:type="dxa"/>
            <w:shd w:val="clear" w:color="auto" w:fill="auto"/>
            <w:vAlign w:val="center"/>
            <w:hideMark/>
          </w:tcPr>
          <w:p w14:paraId="196403D7"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52,529</w:t>
            </w:r>
          </w:p>
        </w:tc>
      </w:tr>
      <w:tr w:rsidR="00052D63" w:rsidRPr="00DC7F90" w14:paraId="048EA2EB" w14:textId="77777777" w:rsidTr="00005585">
        <w:tc>
          <w:tcPr>
            <w:tcW w:w="720" w:type="dxa"/>
          </w:tcPr>
          <w:p w14:paraId="2B415B34" w14:textId="77777777" w:rsidR="00052D63" w:rsidRPr="003D6CF8" w:rsidRDefault="00052D63" w:rsidP="00005585">
            <w:pPr>
              <w:jc w:val="center"/>
              <w:rPr>
                <w:rFonts w:ascii="Calibri" w:hAnsi="Calibri" w:cs="Calibri"/>
                <w:b/>
                <w:bCs/>
                <w:color w:val="000000" w:themeColor="text1"/>
                <w:szCs w:val="24"/>
              </w:rPr>
            </w:pPr>
            <w:r w:rsidRPr="003D6CF8">
              <w:rPr>
                <w:rFonts w:ascii="Calibri" w:hAnsi="Calibri" w:cs="Calibri"/>
                <w:b/>
                <w:bCs/>
                <w:color w:val="000000" w:themeColor="text1"/>
                <w:szCs w:val="24"/>
              </w:rPr>
              <w:t>0256</w:t>
            </w:r>
          </w:p>
        </w:tc>
        <w:tc>
          <w:tcPr>
            <w:tcW w:w="540" w:type="dxa"/>
            <w:vAlign w:val="center"/>
          </w:tcPr>
          <w:p w14:paraId="0554A3EC"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06</w:t>
            </w:r>
          </w:p>
        </w:tc>
        <w:tc>
          <w:tcPr>
            <w:tcW w:w="900" w:type="dxa"/>
            <w:shd w:val="clear" w:color="auto" w:fill="auto"/>
            <w:vAlign w:val="center"/>
          </w:tcPr>
          <w:p w14:paraId="1B2159E5"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41,368</w:t>
            </w:r>
          </w:p>
        </w:tc>
        <w:tc>
          <w:tcPr>
            <w:tcW w:w="900" w:type="dxa"/>
            <w:shd w:val="clear" w:color="auto" w:fill="auto"/>
            <w:vAlign w:val="center"/>
          </w:tcPr>
          <w:p w14:paraId="698272C4"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42,429</w:t>
            </w:r>
          </w:p>
        </w:tc>
        <w:tc>
          <w:tcPr>
            <w:tcW w:w="900" w:type="dxa"/>
            <w:shd w:val="clear" w:color="auto" w:fill="FBD4B4" w:themeFill="accent6" w:themeFillTint="66"/>
            <w:vAlign w:val="center"/>
          </w:tcPr>
          <w:p w14:paraId="4C79BB78"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43,490</w:t>
            </w:r>
          </w:p>
        </w:tc>
        <w:tc>
          <w:tcPr>
            <w:tcW w:w="900" w:type="dxa"/>
            <w:shd w:val="clear" w:color="auto" w:fill="auto"/>
            <w:vAlign w:val="center"/>
          </w:tcPr>
          <w:p w14:paraId="7519C481"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44,551</w:t>
            </w:r>
          </w:p>
        </w:tc>
        <w:tc>
          <w:tcPr>
            <w:tcW w:w="900" w:type="dxa"/>
            <w:shd w:val="clear" w:color="auto" w:fill="A6A6A6" w:themeFill="background1" w:themeFillShade="A6"/>
            <w:vAlign w:val="center"/>
          </w:tcPr>
          <w:p w14:paraId="789487DD"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45,612</w:t>
            </w:r>
          </w:p>
        </w:tc>
        <w:tc>
          <w:tcPr>
            <w:tcW w:w="900" w:type="dxa"/>
            <w:shd w:val="clear" w:color="auto" w:fill="auto"/>
            <w:vAlign w:val="center"/>
          </w:tcPr>
          <w:p w14:paraId="752D24FD"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46,673</w:t>
            </w:r>
          </w:p>
        </w:tc>
        <w:tc>
          <w:tcPr>
            <w:tcW w:w="900" w:type="dxa"/>
            <w:shd w:val="clear" w:color="auto" w:fill="auto"/>
            <w:vAlign w:val="center"/>
          </w:tcPr>
          <w:p w14:paraId="5FF0F9EA"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47,734</w:t>
            </w:r>
          </w:p>
        </w:tc>
        <w:tc>
          <w:tcPr>
            <w:tcW w:w="900" w:type="dxa"/>
            <w:shd w:val="clear" w:color="auto" w:fill="auto"/>
            <w:vAlign w:val="center"/>
          </w:tcPr>
          <w:p w14:paraId="3AB07786"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48,795</w:t>
            </w:r>
          </w:p>
        </w:tc>
        <w:tc>
          <w:tcPr>
            <w:tcW w:w="900" w:type="dxa"/>
            <w:shd w:val="clear" w:color="auto" w:fill="auto"/>
            <w:vAlign w:val="center"/>
          </w:tcPr>
          <w:p w14:paraId="1EE630A4"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49,856</w:t>
            </w:r>
          </w:p>
        </w:tc>
        <w:tc>
          <w:tcPr>
            <w:tcW w:w="1080" w:type="dxa"/>
            <w:shd w:val="clear" w:color="auto" w:fill="auto"/>
            <w:vAlign w:val="center"/>
          </w:tcPr>
          <w:p w14:paraId="7FE4B8B3"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50,917</w:t>
            </w:r>
          </w:p>
        </w:tc>
      </w:tr>
    </w:tbl>
    <w:p w14:paraId="6F0CB675" w14:textId="77777777" w:rsidR="00052D63" w:rsidRPr="00E53FBA" w:rsidRDefault="00052D63" w:rsidP="00052D63">
      <w:pPr>
        <w:spacing w:before="120" w:after="120"/>
        <w:rPr>
          <w:rFonts w:cs="Arial"/>
          <w:b/>
          <w:color w:val="000000" w:themeColor="text1"/>
          <w:szCs w:val="24"/>
        </w:rPr>
      </w:pPr>
      <w:r w:rsidRPr="00E53FBA">
        <w:rPr>
          <w:rFonts w:cs="Arial"/>
          <w:color w:val="000000" w:themeColor="text1"/>
          <w:szCs w:val="24"/>
        </w:rPr>
        <w:t xml:space="preserve">**Notice how </w:t>
      </w:r>
      <w:r>
        <w:rPr>
          <w:rFonts w:cs="Arial"/>
          <w:color w:val="000000" w:themeColor="text1"/>
          <w:szCs w:val="24"/>
        </w:rPr>
        <w:t>the employee</w:t>
      </w:r>
      <w:r w:rsidRPr="00E53FBA">
        <w:rPr>
          <w:rFonts w:cs="Arial"/>
          <w:color w:val="000000" w:themeColor="text1"/>
          <w:szCs w:val="24"/>
        </w:rPr>
        <w:t xml:space="preserve"> was on the special rate table but her promotion entitlement is based upon the San Diego locality table. </w:t>
      </w:r>
      <w:r w:rsidRPr="00E53FBA">
        <w:rPr>
          <w:rFonts w:cs="Arial"/>
          <w:b/>
          <w:color w:val="000000" w:themeColor="text1"/>
          <w:szCs w:val="24"/>
        </w:rPr>
        <w:t>This is precisely why we never take the current pay table and just jump two steps.</w:t>
      </w:r>
    </w:p>
    <w:p w14:paraId="55C0A355" w14:textId="77777777" w:rsidR="00052D63" w:rsidRPr="00E53FBA" w:rsidRDefault="00052D63" w:rsidP="00052D63">
      <w:pPr>
        <w:pStyle w:val="ListParagraph"/>
        <w:numPr>
          <w:ilvl w:val="0"/>
          <w:numId w:val="51"/>
        </w:numPr>
        <w:spacing w:before="120" w:after="120"/>
        <w:contextualSpacing w:val="0"/>
        <w:rPr>
          <w:rFonts w:cs="Arial"/>
          <w:b/>
          <w:color w:val="000000" w:themeColor="text1"/>
          <w:szCs w:val="24"/>
        </w:rPr>
      </w:pPr>
      <w:r w:rsidRPr="00E53FBA">
        <w:rPr>
          <w:rFonts w:cs="Arial"/>
          <w:b/>
          <w:bCs/>
          <w:color w:val="000000" w:themeColor="text1"/>
          <w:szCs w:val="24"/>
        </w:rPr>
        <w:t>Step D</w:t>
      </w:r>
      <w:r>
        <w:rPr>
          <w:rFonts w:cs="Arial"/>
          <w:b/>
          <w:bCs/>
          <w:color w:val="000000" w:themeColor="text1"/>
          <w:szCs w:val="24"/>
        </w:rPr>
        <w:t>:</w:t>
      </w:r>
      <w:r w:rsidRPr="00E53FBA">
        <w:rPr>
          <w:rFonts w:cs="Arial"/>
          <w:b/>
          <w:bCs/>
          <w:color w:val="000000" w:themeColor="text1"/>
          <w:szCs w:val="24"/>
        </w:rPr>
        <w:t xml:space="preserve"> Set the Pay</w:t>
      </w:r>
      <w:r w:rsidRPr="00E53FBA">
        <w:rPr>
          <w:rFonts w:cs="Arial"/>
          <w:b/>
          <w:color w:val="000000" w:themeColor="text1"/>
          <w:szCs w:val="24"/>
        </w:rPr>
        <w:t xml:space="preserve">. </w:t>
      </w:r>
    </w:p>
    <w:p w14:paraId="5A46E565" w14:textId="77777777" w:rsidR="00052D63" w:rsidRPr="00E53FBA" w:rsidRDefault="00052D63" w:rsidP="00052D63">
      <w:pPr>
        <w:pStyle w:val="ListParagraph"/>
        <w:numPr>
          <w:ilvl w:val="0"/>
          <w:numId w:val="53"/>
        </w:numPr>
        <w:spacing w:before="120" w:after="120"/>
        <w:contextualSpacing w:val="0"/>
        <w:rPr>
          <w:rFonts w:cs="Arial"/>
          <w:color w:val="000000" w:themeColor="text1"/>
          <w:szCs w:val="24"/>
        </w:rPr>
      </w:pPr>
      <w:r w:rsidRPr="00E53FBA">
        <w:rPr>
          <w:rFonts w:cs="Arial"/>
          <w:color w:val="000000" w:themeColor="text1"/>
          <w:szCs w:val="24"/>
        </w:rPr>
        <w:t>Find the locality table and the special rate table (if applicable) that apply to the new position</w:t>
      </w:r>
      <w:r>
        <w:rPr>
          <w:rFonts w:cs="Arial"/>
          <w:color w:val="000000" w:themeColor="text1"/>
          <w:szCs w:val="24"/>
        </w:rPr>
        <w:t>,</w:t>
      </w:r>
      <w:r w:rsidRPr="00E53FBA">
        <w:rPr>
          <w:rFonts w:cs="Arial"/>
          <w:color w:val="000000" w:themeColor="text1"/>
          <w:szCs w:val="24"/>
        </w:rPr>
        <w:t xml:space="preserve"> at the new location (if applicable). </w:t>
      </w:r>
    </w:p>
    <w:p w14:paraId="6CDB34A5" w14:textId="77777777" w:rsidR="00052D63" w:rsidRPr="003D6CF8" w:rsidRDefault="00052D63" w:rsidP="00052D63">
      <w:pPr>
        <w:spacing w:before="120" w:after="120"/>
        <w:ind w:left="1440"/>
        <w:rPr>
          <w:rFonts w:cs="Arial"/>
          <w:i/>
          <w:color w:val="000000" w:themeColor="text1"/>
          <w:szCs w:val="24"/>
        </w:rPr>
      </w:pPr>
      <w:r w:rsidRPr="003D6CF8">
        <w:rPr>
          <w:rFonts w:cs="Arial"/>
          <w:i/>
          <w:color w:val="000000" w:themeColor="text1"/>
          <w:szCs w:val="24"/>
        </w:rPr>
        <w:t>The San Diego locality and Special Rate Table 0256 apply to a GS-0462-07 position in San Diego.</w:t>
      </w:r>
    </w:p>
    <w:p w14:paraId="307F9FCB" w14:textId="77777777" w:rsidR="00052D63" w:rsidRPr="00E53FBA" w:rsidRDefault="00052D63" w:rsidP="00052D63">
      <w:pPr>
        <w:pStyle w:val="ListParagraph"/>
        <w:numPr>
          <w:ilvl w:val="0"/>
          <w:numId w:val="53"/>
        </w:numPr>
        <w:spacing w:before="120" w:after="120"/>
        <w:contextualSpacing w:val="0"/>
        <w:rPr>
          <w:rFonts w:cs="Arial"/>
          <w:color w:val="000000" w:themeColor="text1"/>
          <w:szCs w:val="24"/>
        </w:rPr>
      </w:pPr>
      <w:r w:rsidRPr="00E53FBA">
        <w:rPr>
          <w:rFonts w:cs="Arial"/>
          <w:color w:val="000000" w:themeColor="text1"/>
          <w:szCs w:val="24"/>
        </w:rPr>
        <w:lastRenderedPageBreak/>
        <w:t>Compare the steps on both pay tables to determine the highest applicable rate range. Literally compare the dollar amount of step 1 on the special rate table to the dollar amount of step 1 on the San Diego locality table</w:t>
      </w:r>
      <w:r>
        <w:rPr>
          <w:rFonts w:cs="Arial"/>
          <w:color w:val="000000" w:themeColor="text1"/>
          <w:szCs w:val="24"/>
        </w:rPr>
        <w:t xml:space="preserve"> and</w:t>
      </w:r>
      <w:r w:rsidRPr="00E53FBA">
        <w:rPr>
          <w:rFonts w:cs="Arial"/>
          <w:color w:val="000000" w:themeColor="text1"/>
          <w:szCs w:val="24"/>
        </w:rPr>
        <w:t xml:space="preserve"> do that for each step.</w:t>
      </w:r>
    </w:p>
    <w:p w14:paraId="2B220058" w14:textId="77777777" w:rsidR="00052D63" w:rsidRDefault="00052D63" w:rsidP="00052D63">
      <w:pPr>
        <w:pStyle w:val="ListParagraph"/>
        <w:numPr>
          <w:ilvl w:val="0"/>
          <w:numId w:val="53"/>
        </w:numPr>
        <w:spacing w:before="120" w:after="120"/>
        <w:contextualSpacing w:val="0"/>
        <w:rPr>
          <w:rFonts w:cs="Arial"/>
          <w:color w:val="000000" w:themeColor="text1"/>
          <w:szCs w:val="24"/>
        </w:rPr>
      </w:pPr>
      <w:r w:rsidRPr="00E53FBA">
        <w:rPr>
          <w:rFonts w:cs="Arial"/>
          <w:color w:val="000000" w:themeColor="text1"/>
          <w:szCs w:val="24"/>
        </w:rPr>
        <w:t>If the dollar amount for some of the steps is higher on the special rate table and higher for the rest of the steps on the locality table, then you have a hybrid range. We have a hybrid range.</w:t>
      </w:r>
    </w:p>
    <w:tbl>
      <w:tblPr>
        <w:tblStyle w:val="TableGridLight"/>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052D63" w:rsidRPr="00DC7F90" w14:paraId="317E9CEA" w14:textId="77777777" w:rsidTr="00005585">
        <w:trPr>
          <w:tblHeader/>
        </w:trPr>
        <w:tc>
          <w:tcPr>
            <w:tcW w:w="720" w:type="dxa"/>
            <w:shd w:val="clear" w:color="auto" w:fill="D9D9D9" w:themeFill="background1" w:themeFillShade="D9"/>
          </w:tcPr>
          <w:p w14:paraId="52740264"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478C88AD"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75642039"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1D352092"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1A2F503E"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24260DC7"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62EB480F"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77384D33"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45F690FE"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1F2536AB"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71AF0227"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61F28FAC"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052D63" w:rsidRPr="00DC7F90" w14:paraId="5C58CCF5" w14:textId="77777777" w:rsidTr="00EF6D02">
        <w:tc>
          <w:tcPr>
            <w:tcW w:w="720" w:type="dxa"/>
          </w:tcPr>
          <w:p w14:paraId="61569845" w14:textId="77777777" w:rsidR="00052D63" w:rsidRPr="003D6CF8" w:rsidRDefault="00052D63" w:rsidP="00005585">
            <w:pPr>
              <w:jc w:val="center"/>
              <w:rPr>
                <w:rFonts w:ascii="Calibri" w:hAnsi="Calibri" w:cs="Calibri"/>
                <w:b/>
                <w:bCs/>
                <w:color w:val="000000" w:themeColor="text1"/>
                <w:szCs w:val="24"/>
              </w:rPr>
            </w:pPr>
            <w:r w:rsidRPr="003D6CF8">
              <w:rPr>
                <w:rFonts w:ascii="Calibri" w:hAnsi="Calibri" w:cs="Calibri"/>
                <w:b/>
                <w:bCs/>
                <w:color w:val="000000" w:themeColor="text1"/>
                <w:szCs w:val="24"/>
              </w:rPr>
              <w:t>SD</w:t>
            </w:r>
          </w:p>
        </w:tc>
        <w:tc>
          <w:tcPr>
            <w:tcW w:w="540" w:type="dxa"/>
            <w:vAlign w:val="center"/>
            <w:hideMark/>
          </w:tcPr>
          <w:p w14:paraId="521C720C"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07</w:t>
            </w:r>
          </w:p>
        </w:tc>
        <w:tc>
          <w:tcPr>
            <w:tcW w:w="900" w:type="dxa"/>
            <w:shd w:val="clear" w:color="auto" w:fill="auto"/>
            <w:vAlign w:val="center"/>
            <w:hideMark/>
          </w:tcPr>
          <w:p w14:paraId="28500E2D"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44,899</w:t>
            </w:r>
          </w:p>
        </w:tc>
        <w:tc>
          <w:tcPr>
            <w:tcW w:w="900" w:type="dxa"/>
            <w:shd w:val="clear" w:color="auto" w:fill="auto"/>
            <w:vAlign w:val="center"/>
            <w:hideMark/>
          </w:tcPr>
          <w:p w14:paraId="223CA9B1"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46,396</w:t>
            </w:r>
          </w:p>
        </w:tc>
        <w:tc>
          <w:tcPr>
            <w:tcW w:w="900" w:type="dxa"/>
            <w:shd w:val="clear" w:color="auto" w:fill="auto"/>
            <w:vAlign w:val="center"/>
            <w:hideMark/>
          </w:tcPr>
          <w:p w14:paraId="0C46C0DF"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47,893</w:t>
            </w:r>
          </w:p>
        </w:tc>
        <w:tc>
          <w:tcPr>
            <w:tcW w:w="900" w:type="dxa"/>
            <w:shd w:val="clear" w:color="auto" w:fill="auto"/>
            <w:vAlign w:val="center"/>
            <w:hideMark/>
          </w:tcPr>
          <w:p w14:paraId="1161EF20"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49,390</w:t>
            </w:r>
          </w:p>
        </w:tc>
        <w:tc>
          <w:tcPr>
            <w:tcW w:w="900" w:type="dxa"/>
            <w:shd w:val="clear" w:color="auto" w:fill="FBD4B4" w:themeFill="accent6" w:themeFillTint="66"/>
            <w:vAlign w:val="center"/>
            <w:hideMark/>
          </w:tcPr>
          <w:p w14:paraId="751F565E"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50,887</w:t>
            </w:r>
          </w:p>
        </w:tc>
        <w:tc>
          <w:tcPr>
            <w:tcW w:w="900" w:type="dxa"/>
            <w:shd w:val="clear" w:color="auto" w:fill="FBD4B4" w:themeFill="accent6" w:themeFillTint="66"/>
            <w:vAlign w:val="center"/>
            <w:hideMark/>
          </w:tcPr>
          <w:p w14:paraId="4E4159BF"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52,384</w:t>
            </w:r>
          </w:p>
        </w:tc>
        <w:tc>
          <w:tcPr>
            <w:tcW w:w="900" w:type="dxa"/>
            <w:shd w:val="clear" w:color="auto" w:fill="FBD4B4" w:themeFill="accent6" w:themeFillTint="66"/>
            <w:vAlign w:val="center"/>
            <w:hideMark/>
          </w:tcPr>
          <w:p w14:paraId="3C1CC922"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53,881</w:t>
            </w:r>
          </w:p>
        </w:tc>
        <w:tc>
          <w:tcPr>
            <w:tcW w:w="900" w:type="dxa"/>
            <w:shd w:val="clear" w:color="auto" w:fill="FBD4B4" w:themeFill="accent6" w:themeFillTint="66"/>
            <w:vAlign w:val="center"/>
            <w:hideMark/>
          </w:tcPr>
          <w:p w14:paraId="375CE18A"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55,379</w:t>
            </w:r>
          </w:p>
        </w:tc>
        <w:tc>
          <w:tcPr>
            <w:tcW w:w="900" w:type="dxa"/>
            <w:shd w:val="clear" w:color="auto" w:fill="FBD4B4" w:themeFill="accent6" w:themeFillTint="66"/>
            <w:vAlign w:val="center"/>
            <w:hideMark/>
          </w:tcPr>
          <w:p w14:paraId="014529DA"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56,876</w:t>
            </w:r>
          </w:p>
        </w:tc>
        <w:tc>
          <w:tcPr>
            <w:tcW w:w="1080" w:type="dxa"/>
            <w:shd w:val="clear" w:color="auto" w:fill="FBD4B4" w:themeFill="accent6" w:themeFillTint="66"/>
            <w:vAlign w:val="center"/>
            <w:hideMark/>
          </w:tcPr>
          <w:p w14:paraId="556344F2"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58,373</w:t>
            </w:r>
          </w:p>
        </w:tc>
      </w:tr>
      <w:tr w:rsidR="00052D63" w:rsidRPr="00DC7F90" w14:paraId="4AFFDF4B" w14:textId="77777777" w:rsidTr="00EF6D02">
        <w:tc>
          <w:tcPr>
            <w:tcW w:w="720" w:type="dxa"/>
          </w:tcPr>
          <w:p w14:paraId="55BBBE86" w14:textId="77777777" w:rsidR="00052D63" w:rsidRPr="003D6CF8" w:rsidRDefault="00052D63" w:rsidP="00005585">
            <w:pPr>
              <w:jc w:val="center"/>
              <w:rPr>
                <w:rFonts w:ascii="Calibri" w:hAnsi="Calibri" w:cs="Calibri"/>
                <w:b/>
                <w:bCs/>
                <w:color w:val="000000" w:themeColor="text1"/>
                <w:szCs w:val="24"/>
              </w:rPr>
            </w:pPr>
            <w:r w:rsidRPr="003D6CF8">
              <w:rPr>
                <w:rFonts w:ascii="Calibri" w:hAnsi="Calibri" w:cs="Calibri"/>
                <w:b/>
                <w:bCs/>
                <w:color w:val="000000" w:themeColor="text1"/>
                <w:szCs w:val="24"/>
              </w:rPr>
              <w:t>0256</w:t>
            </w:r>
          </w:p>
        </w:tc>
        <w:tc>
          <w:tcPr>
            <w:tcW w:w="540" w:type="dxa"/>
            <w:vAlign w:val="center"/>
          </w:tcPr>
          <w:p w14:paraId="1E890D9F"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07</w:t>
            </w:r>
          </w:p>
        </w:tc>
        <w:tc>
          <w:tcPr>
            <w:tcW w:w="900" w:type="dxa"/>
            <w:shd w:val="clear" w:color="auto" w:fill="FBD4B4" w:themeFill="accent6" w:themeFillTint="66"/>
            <w:vAlign w:val="center"/>
          </w:tcPr>
          <w:p w14:paraId="0ADC58AB"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45,970</w:t>
            </w:r>
          </w:p>
        </w:tc>
        <w:tc>
          <w:tcPr>
            <w:tcW w:w="900" w:type="dxa"/>
            <w:shd w:val="clear" w:color="auto" w:fill="FBD4B4" w:themeFill="accent6" w:themeFillTint="66"/>
            <w:vAlign w:val="center"/>
          </w:tcPr>
          <w:p w14:paraId="42424BAC"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47,149</w:t>
            </w:r>
          </w:p>
        </w:tc>
        <w:tc>
          <w:tcPr>
            <w:tcW w:w="900" w:type="dxa"/>
            <w:shd w:val="clear" w:color="auto" w:fill="FBD4B4" w:themeFill="accent6" w:themeFillTint="66"/>
            <w:vAlign w:val="center"/>
          </w:tcPr>
          <w:p w14:paraId="045DDE21"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48,328</w:t>
            </w:r>
          </w:p>
        </w:tc>
        <w:tc>
          <w:tcPr>
            <w:tcW w:w="900" w:type="dxa"/>
            <w:shd w:val="clear" w:color="auto" w:fill="FBD4B4" w:themeFill="accent6" w:themeFillTint="66"/>
            <w:vAlign w:val="center"/>
          </w:tcPr>
          <w:p w14:paraId="201F46E5"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49,507</w:t>
            </w:r>
          </w:p>
        </w:tc>
        <w:tc>
          <w:tcPr>
            <w:tcW w:w="900" w:type="dxa"/>
            <w:shd w:val="clear" w:color="auto" w:fill="auto"/>
            <w:vAlign w:val="center"/>
          </w:tcPr>
          <w:p w14:paraId="6AEF8DCA"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50,686</w:t>
            </w:r>
          </w:p>
        </w:tc>
        <w:tc>
          <w:tcPr>
            <w:tcW w:w="900" w:type="dxa"/>
            <w:shd w:val="clear" w:color="auto" w:fill="auto"/>
            <w:vAlign w:val="center"/>
          </w:tcPr>
          <w:p w14:paraId="031F6CFB"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51,865</w:t>
            </w:r>
          </w:p>
        </w:tc>
        <w:tc>
          <w:tcPr>
            <w:tcW w:w="900" w:type="dxa"/>
            <w:shd w:val="clear" w:color="auto" w:fill="auto"/>
            <w:vAlign w:val="center"/>
          </w:tcPr>
          <w:p w14:paraId="67A4908E"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53,044</w:t>
            </w:r>
          </w:p>
        </w:tc>
        <w:tc>
          <w:tcPr>
            <w:tcW w:w="900" w:type="dxa"/>
            <w:shd w:val="clear" w:color="auto" w:fill="auto"/>
            <w:vAlign w:val="center"/>
          </w:tcPr>
          <w:p w14:paraId="2F4A7A58"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54,223</w:t>
            </w:r>
          </w:p>
        </w:tc>
        <w:tc>
          <w:tcPr>
            <w:tcW w:w="900" w:type="dxa"/>
            <w:shd w:val="clear" w:color="auto" w:fill="auto"/>
            <w:vAlign w:val="center"/>
          </w:tcPr>
          <w:p w14:paraId="57445BE2"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55,402</w:t>
            </w:r>
          </w:p>
        </w:tc>
        <w:tc>
          <w:tcPr>
            <w:tcW w:w="1080" w:type="dxa"/>
            <w:shd w:val="clear" w:color="auto" w:fill="auto"/>
            <w:vAlign w:val="center"/>
          </w:tcPr>
          <w:p w14:paraId="7485C5BD"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56,581</w:t>
            </w:r>
          </w:p>
        </w:tc>
      </w:tr>
    </w:tbl>
    <w:p w14:paraId="55260EFF" w14:textId="77777777" w:rsidR="00052D63" w:rsidRPr="00CE3827" w:rsidRDefault="00052D63" w:rsidP="00052D63">
      <w:pPr>
        <w:pStyle w:val="ListParagraph"/>
        <w:numPr>
          <w:ilvl w:val="0"/>
          <w:numId w:val="53"/>
        </w:numPr>
        <w:spacing w:before="120" w:after="120"/>
        <w:contextualSpacing w:val="0"/>
        <w:rPr>
          <w:rFonts w:cs="Arial"/>
          <w:b/>
          <w:color w:val="000000" w:themeColor="text1"/>
          <w:szCs w:val="24"/>
        </w:rPr>
      </w:pPr>
      <w:r w:rsidRPr="00E53FBA">
        <w:rPr>
          <w:rFonts w:cs="Arial"/>
          <w:color w:val="000000" w:themeColor="text1"/>
          <w:szCs w:val="24"/>
        </w:rPr>
        <w:t>Determine which table is higher at each of the steps.</w:t>
      </w:r>
    </w:p>
    <w:p w14:paraId="301A22CE" w14:textId="77777777" w:rsidR="00052D63" w:rsidRPr="00CE3827" w:rsidRDefault="00052D63" w:rsidP="00052D63">
      <w:pPr>
        <w:pStyle w:val="ListParagraph"/>
        <w:numPr>
          <w:ilvl w:val="0"/>
          <w:numId w:val="53"/>
        </w:numPr>
        <w:spacing w:before="120" w:after="120"/>
        <w:contextualSpacing w:val="0"/>
        <w:rPr>
          <w:rFonts w:cs="Arial"/>
          <w:b/>
          <w:color w:val="000000" w:themeColor="text1"/>
          <w:szCs w:val="24"/>
        </w:rPr>
      </w:pPr>
      <w:r w:rsidRPr="00CE3827">
        <w:rPr>
          <w:rFonts w:cs="Arial"/>
          <w:color w:val="000000" w:themeColor="text1"/>
          <w:szCs w:val="24"/>
        </w:rPr>
        <w:t>The special rate table is higher at steps 1-4; therefore, if the promotion entitlement falls between steps 1-4 then we will use the special rate table to set the pay.</w:t>
      </w:r>
    </w:p>
    <w:p w14:paraId="75B60E53" w14:textId="77777777" w:rsidR="00052D63" w:rsidRPr="00CE3827" w:rsidRDefault="00052D63" w:rsidP="00052D63">
      <w:pPr>
        <w:pStyle w:val="ListParagraph"/>
        <w:numPr>
          <w:ilvl w:val="0"/>
          <w:numId w:val="53"/>
        </w:numPr>
        <w:spacing w:before="120" w:after="120"/>
        <w:contextualSpacing w:val="0"/>
        <w:rPr>
          <w:rFonts w:cs="Arial"/>
          <w:b/>
          <w:color w:val="000000" w:themeColor="text1"/>
          <w:szCs w:val="24"/>
        </w:rPr>
      </w:pPr>
      <w:r w:rsidRPr="00CE3827">
        <w:rPr>
          <w:rFonts w:cs="Arial"/>
          <w:color w:val="000000" w:themeColor="text1"/>
          <w:szCs w:val="24"/>
        </w:rPr>
        <w:t>The San Diego locality table is higher at steps 5-10; therefore, if the promotion entitlement falls between steps 5-10 then we will use the locality table to set the pay.</w:t>
      </w:r>
    </w:p>
    <w:p w14:paraId="64509005" w14:textId="77777777" w:rsidR="00052D63" w:rsidRPr="00CE3827" w:rsidRDefault="00052D63" w:rsidP="00052D63">
      <w:pPr>
        <w:pStyle w:val="ListParagraph"/>
        <w:numPr>
          <w:ilvl w:val="0"/>
          <w:numId w:val="53"/>
        </w:numPr>
        <w:spacing w:before="120" w:after="120"/>
        <w:contextualSpacing w:val="0"/>
        <w:rPr>
          <w:rFonts w:cs="Arial"/>
          <w:color w:val="000000" w:themeColor="text1"/>
          <w:szCs w:val="24"/>
        </w:rPr>
      </w:pPr>
      <w:r w:rsidRPr="00E53FBA">
        <w:rPr>
          <w:rFonts w:cs="Arial"/>
          <w:color w:val="000000" w:themeColor="text1"/>
          <w:szCs w:val="24"/>
        </w:rPr>
        <w:t>Take the promotion entitlement ($4</w:t>
      </w:r>
      <w:r>
        <w:rPr>
          <w:rFonts w:cs="Arial"/>
          <w:color w:val="000000" w:themeColor="text1"/>
          <w:szCs w:val="24"/>
        </w:rPr>
        <w:t>5</w:t>
      </w:r>
      <w:r w:rsidRPr="00E53FBA">
        <w:rPr>
          <w:rFonts w:cs="Arial"/>
          <w:color w:val="000000" w:themeColor="text1"/>
          <w:szCs w:val="24"/>
        </w:rPr>
        <w:t>,</w:t>
      </w:r>
      <w:r>
        <w:rPr>
          <w:rFonts w:cs="Arial"/>
          <w:color w:val="000000" w:themeColor="text1"/>
          <w:szCs w:val="24"/>
        </w:rPr>
        <w:t>793</w:t>
      </w:r>
      <w:r w:rsidRPr="00E53FBA">
        <w:rPr>
          <w:rFonts w:cs="Arial"/>
          <w:color w:val="000000" w:themeColor="text1"/>
          <w:szCs w:val="24"/>
        </w:rPr>
        <w:t xml:space="preserve">) and slot the pay. </w:t>
      </w:r>
      <w:r w:rsidRPr="00CE3827">
        <w:rPr>
          <w:rFonts w:cs="Arial"/>
          <w:color w:val="000000" w:themeColor="text1"/>
          <w:szCs w:val="24"/>
        </w:rPr>
        <w:t xml:space="preserve">$45,793 falls between steps 1-4 so that means we use the special rate table. </w:t>
      </w:r>
    </w:p>
    <w:p w14:paraId="01B1F20D" w14:textId="77777777" w:rsidR="00052D63" w:rsidRDefault="00052D63" w:rsidP="00052D63">
      <w:pPr>
        <w:spacing w:before="120" w:after="120"/>
        <w:rPr>
          <w:rFonts w:cs="Arial"/>
          <w:b/>
          <w:color w:val="000000" w:themeColor="text1"/>
          <w:szCs w:val="24"/>
        </w:rPr>
      </w:pPr>
      <w:r w:rsidRPr="00CE3827">
        <w:rPr>
          <w:rFonts w:cs="Arial"/>
          <w:b/>
          <w:color w:val="000000" w:themeColor="text1"/>
          <w:szCs w:val="24"/>
        </w:rPr>
        <w:t>Remember, we’re not even going to look at the locality pay table because the special rate table is the highest applicable rate range for steps 1-4.</w:t>
      </w:r>
    </w:p>
    <w:tbl>
      <w:tblPr>
        <w:tblStyle w:val="TableGridLight"/>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052D63" w:rsidRPr="00DC7F90" w14:paraId="7E9FA4F4" w14:textId="77777777" w:rsidTr="00005585">
        <w:trPr>
          <w:tblHeader/>
        </w:trPr>
        <w:tc>
          <w:tcPr>
            <w:tcW w:w="720" w:type="dxa"/>
            <w:shd w:val="clear" w:color="auto" w:fill="D9D9D9" w:themeFill="background1" w:themeFillShade="D9"/>
          </w:tcPr>
          <w:p w14:paraId="229F9539"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5F2C5D89"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440D3998"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4A675A7A"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7A06E77D"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75EB9933"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6A611DDB"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2AC33CCB"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1EFFF03F"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5BB052B6"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1662084E"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49E5594C"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052D63" w:rsidRPr="00DC7F90" w14:paraId="44FCAA9B" w14:textId="77777777" w:rsidTr="00005585">
        <w:tc>
          <w:tcPr>
            <w:tcW w:w="720" w:type="dxa"/>
          </w:tcPr>
          <w:p w14:paraId="4D881781" w14:textId="77777777" w:rsidR="00052D63" w:rsidRPr="003D6CF8" w:rsidRDefault="00052D63" w:rsidP="00005585">
            <w:pPr>
              <w:jc w:val="center"/>
              <w:rPr>
                <w:rFonts w:ascii="Calibri" w:hAnsi="Calibri" w:cs="Calibri"/>
                <w:b/>
                <w:bCs/>
                <w:color w:val="000000" w:themeColor="text1"/>
                <w:szCs w:val="24"/>
              </w:rPr>
            </w:pPr>
            <w:r w:rsidRPr="003D6CF8">
              <w:rPr>
                <w:rFonts w:ascii="Calibri" w:hAnsi="Calibri" w:cs="Calibri"/>
                <w:b/>
                <w:bCs/>
                <w:color w:val="000000" w:themeColor="text1"/>
                <w:szCs w:val="24"/>
              </w:rPr>
              <w:t>0256</w:t>
            </w:r>
          </w:p>
        </w:tc>
        <w:tc>
          <w:tcPr>
            <w:tcW w:w="540" w:type="dxa"/>
            <w:vAlign w:val="center"/>
            <w:hideMark/>
          </w:tcPr>
          <w:p w14:paraId="78FA9B3B"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07</w:t>
            </w:r>
          </w:p>
        </w:tc>
        <w:tc>
          <w:tcPr>
            <w:tcW w:w="900" w:type="dxa"/>
            <w:shd w:val="clear" w:color="auto" w:fill="FFFF00"/>
            <w:vAlign w:val="center"/>
            <w:hideMark/>
          </w:tcPr>
          <w:p w14:paraId="412231CD"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45,970</w:t>
            </w:r>
          </w:p>
        </w:tc>
        <w:tc>
          <w:tcPr>
            <w:tcW w:w="900" w:type="dxa"/>
            <w:shd w:val="clear" w:color="auto" w:fill="auto"/>
            <w:vAlign w:val="center"/>
            <w:hideMark/>
          </w:tcPr>
          <w:p w14:paraId="57DD599E"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47,149</w:t>
            </w:r>
          </w:p>
        </w:tc>
        <w:tc>
          <w:tcPr>
            <w:tcW w:w="900" w:type="dxa"/>
            <w:shd w:val="clear" w:color="auto" w:fill="auto"/>
            <w:vAlign w:val="center"/>
            <w:hideMark/>
          </w:tcPr>
          <w:p w14:paraId="61C3DB90"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48,328</w:t>
            </w:r>
          </w:p>
        </w:tc>
        <w:tc>
          <w:tcPr>
            <w:tcW w:w="900" w:type="dxa"/>
            <w:shd w:val="clear" w:color="auto" w:fill="auto"/>
            <w:vAlign w:val="center"/>
            <w:hideMark/>
          </w:tcPr>
          <w:p w14:paraId="31CB02FF"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49,507</w:t>
            </w:r>
          </w:p>
        </w:tc>
        <w:tc>
          <w:tcPr>
            <w:tcW w:w="900" w:type="dxa"/>
            <w:shd w:val="clear" w:color="auto" w:fill="auto"/>
            <w:vAlign w:val="center"/>
            <w:hideMark/>
          </w:tcPr>
          <w:p w14:paraId="543EC8C0"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50,686</w:t>
            </w:r>
          </w:p>
        </w:tc>
        <w:tc>
          <w:tcPr>
            <w:tcW w:w="900" w:type="dxa"/>
            <w:shd w:val="clear" w:color="auto" w:fill="auto"/>
            <w:vAlign w:val="center"/>
            <w:hideMark/>
          </w:tcPr>
          <w:p w14:paraId="07A85EF8"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51,865</w:t>
            </w:r>
          </w:p>
        </w:tc>
        <w:tc>
          <w:tcPr>
            <w:tcW w:w="900" w:type="dxa"/>
            <w:shd w:val="clear" w:color="auto" w:fill="auto"/>
            <w:vAlign w:val="center"/>
            <w:hideMark/>
          </w:tcPr>
          <w:p w14:paraId="6150152D"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53,044</w:t>
            </w:r>
          </w:p>
        </w:tc>
        <w:tc>
          <w:tcPr>
            <w:tcW w:w="900" w:type="dxa"/>
            <w:shd w:val="clear" w:color="auto" w:fill="auto"/>
            <w:vAlign w:val="center"/>
            <w:hideMark/>
          </w:tcPr>
          <w:p w14:paraId="58494B51"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54,223</w:t>
            </w:r>
          </w:p>
        </w:tc>
        <w:tc>
          <w:tcPr>
            <w:tcW w:w="900" w:type="dxa"/>
            <w:shd w:val="clear" w:color="auto" w:fill="auto"/>
            <w:vAlign w:val="center"/>
            <w:hideMark/>
          </w:tcPr>
          <w:p w14:paraId="0EDB58D1"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55,402</w:t>
            </w:r>
          </w:p>
        </w:tc>
        <w:tc>
          <w:tcPr>
            <w:tcW w:w="1080" w:type="dxa"/>
            <w:shd w:val="clear" w:color="auto" w:fill="auto"/>
            <w:vAlign w:val="center"/>
            <w:hideMark/>
          </w:tcPr>
          <w:p w14:paraId="0FEAFD1B" w14:textId="77777777" w:rsidR="00052D63" w:rsidRPr="00E53FBA" w:rsidRDefault="00052D63" w:rsidP="00005585">
            <w:pPr>
              <w:jc w:val="center"/>
              <w:rPr>
                <w:rFonts w:ascii="Calibri" w:hAnsi="Calibri" w:cs="Calibri"/>
                <w:bCs/>
                <w:color w:val="000000" w:themeColor="text1"/>
                <w:szCs w:val="24"/>
              </w:rPr>
            </w:pPr>
            <w:r w:rsidRPr="00E53FBA">
              <w:rPr>
                <w:rFonts w:ascii="Calibri" w:hAnsi="Calibri" w:cs="Calibri"/>
                <w:bCs/>
                <w:color w:val="000000" w:themeColor="text1"/>
                <w:szCs w:val="24"/>
              </w:rPr>
              <w:t>56,581</w:t>
            </w:r>
          </w:p>
        </w:tc>
      </w:tr>
    </w:tbl>
    <w:p w14:paraId="2C29E62F" w14:textId="77777777" w:rsidR="00052D63" w:rsidRPr="00CE3827" w:rsidRDefault="00052D63" w:rsidP="00052D63">
      <w:pPr>
        <w:pStyle w:val="ListParagraph"/>
        <w:numPr>
          <w:ilvl w:val="0"/>
          <w:numId w:val="53"/>
        </w:numPr>
        <w:spacing w:before="120" w:after="120"/>
        <w:contextualSpacing w:val="0"/>
        <w:rPr>
          <w:rFonts w:cs="Arial"/>
          <w:color w:val="000000" w:themeColor="text1"/>
          <w:szCs w:val="24"/>
        </w:rPr>
      </w:pPr>
      <w:r w:rsidRPr="00E53FBA">
        <w:rPr>
          <w:rFonts w:cs="Arial"/>
          <w:color w:val="000000" w:themeColor="text1"/>
          <w:szCs w:val="24"/>
        </w:rPr>
        <w:t>$4</w:t>
      </w:r>
      <w:r>
        <w:rPr>
          <w:rFonts w:cs="Arial"/>
          <w:color w:val="000000" w:themeColor="text1"/>
          <w:szCs w:val="24"/>
        </w:rPr>
        <w:t>5,793</w:t>
      </w:r>
      <w:r w:rsidRPr="00E53FBA">
        <w:rPr>
          <w:rFonts w:cs="Arial"/>
          <w:color w:val="000000" w:themeColor="text1"/>
          <w:szCs w:val="24"/>
        </w:rPr>
        <w:t xml:space="preserve"> falls be</w:t>
      </w:r>
      <w:r>
        <w:rPr>
          <w:rFonts w:cs="Arial"/>
          <w:color w:val="000000" w:themeColor="text1"/>
          <w:szCs w:val="24"/>
        </w:rPr>
        <w:t>low</w:t>
      </w:r>
      <w:r w:rsidRPr="00E53FBA">
        <w:rPr>
          <w:rFonts w:cs="Arial"/>
          <w:color w:val="000000" w:themeColor="text1"/>
          <w:szCs w:val="24"/>
        </w:rPr>
        <w:t xml:space="preserve"> step 1.</w:t>
      </w:r>
      <w:r>
        <w:rPr>
          <w:rFonts w:cs="Arial"/>
          <w:color w:val="000000" w:themeColor="text1"/>
          <w:szCs w:val="24"/>
        </w:rPr>
        <w:t xml:space="preserve"> </w:t>
      </w:r>
      <w:r w:rsidRPr="00CE3827">
        <w:rPr>
          <w:rFonts w:cs="Arial"/>
          <w:color w:val="000000" w:themeColor="text1"/>
          <w:szCs w:val="24"/>
        </w:rPr>
        <w:t>Pay is set at</w:t>
      </w:r>
      <w:r>
        <w:rPr>
          <w:rFonts w:cs="Arial"/>
          <w:color w:val="000000" w:themeColor="text1"/>
          <w:szCs w:val="24"/>
        </w:rPr>
        <w:t xml:space="preserve"> GS-07 step 1</w:t>
      </w:r>
      <w:r w:rsidRPr="00CE3827">
        <w:rPr>
          <w:rFonts w:cs="Arial"/>
          <w:color w:val="000000" w:themeColor="text1"/>
          <w:szCs w:val="24"/>
        </w:rPr>
        <w:t>, $4</w:t>
      </w:r>
      <w:r>
        <w:rPr>
          <w:rFonts w:cs="Arial"/>
          <w:color w:val="000000" w:themeColor="text1"/>
          <w:szCs w:val="24"/>
        </w:rPr>
        <w:t>5</w:t>
      </w:r>
      <w:r w:rsidRPr="00CE3827">
        <w:rPr>
          <w:rFonts w:cs="Arial"/>
          <w:color w:val="000000" w:themeColor="text1"/>
          <w:szCs w:val="24"/>
        </w:rPr>
        <w:t>,</w:t>
      </w:r>
      <w:r>
        <w:rPr>
          <w:rFonts w:cs="Arial"/>
          <w:color w:val="000000" w:themeColor="text1"/>
          <w:szCs w:val="24"/>
        </w:rPr>
        <w:t>970</w:t>
      </w:r>
      <w:r w:rsidRPr="00CE3827">
        <w:rPr>
          <w:rFonts w:cs="Arial"/>
          <w:color w:val="000000" w:themeColor="text1"/>
          <w:szCs w:val="24"/>
        </w:rPr>
        <w:t>, Special Rate Table 0256. Don’t forget to look at HPR.</w:t>
      </w:r>
    </w:p>
    <w:p w14:paraId="18FE4350" w14:textId="2BD27C1C" w:rsidR="00052D63" w:rsidRDefault="00052D63" w:rsidP="00403CBA">
      <w:pPr>
        <w:spacing w:after="120"/>
        <w:rPr>
          <w:rFonts w:cs="Arial"/>
          <w:i/>
          <w:iCs/>
          <w:color w:val="000000" w:themeColor="text1"/>
          <w:szCs w:val="24"/>
        </w:rPr>
      </w:pPr>
      <w:r w:rsidRPr="00E531C2">
        <w:rPr>
          <w:b/>
          <w:bCs/>
        </w:rPr>
        <w:t xml:space="preserve">Ex. </w:t>
      </w:r>
      <w:r>
        <w:rPr>
          <w:b/>
          <w:bCs/>
        </w:rPr>
        <w:t>1</w:t>
      </w:r>
      <w:r w:rsidR="00403CBA">
        <w:rPr>
          <w:b/>
          <w:bCs/>
        </w:rPr>
        <w:t>7</w:t>
      </w:r>
      <w:r w:rsidRPr="00E531C2">
        <w:rPr>
          <w:b/>
          <w:bCs/>
        </w:rPr>
        <w:t xml:space="preserve"> Highest Applicable Rate Range</w:t>
      </w:r>
      <w:r w:rsidR="00403CBA">
        <w:rPr>
          <w:b/>
          <w:bCs/>
        </w:rPr>
        <w:t xml:space="preserve">. </w:t>
      </w:r>
      <w:r w:rsidRPr="003D6CF8">
        <w:rPr>
          <w:rFonts w:cs="Arial"/>
          <w:i/>
          <w:iCs/>
          <w:color w:val="000000" w:themeColor="text1"/>
          <w:szCs w:val="24"/>
        </w:rPr>
        <w:t>$4</w:t>
      </w:r>
      <w:r>
        <w:rPr>
          <w:rFonts w:cs="Arial"/>
          <w:i/>
          <w:iCs/>
          <w:color w:val="000000" w:themeColor="text1"/>
          <w:szCs w:val="24"/>
        </w:rPr>
        <w:t>5</w:t>
      </w:r>
      <w:r w:rsidRPr="003D6CF8">
        <w:rPr>
          <w:rFonts w:cs="Arial"/>
          <w:i/>
          <w:iCs/>
          <w:color w:val="000000" w:themeColor="text1"/>
          <w:szCs w:val="24"/>
        </w:rPr>
        <w:t>,</w:t>
      </w:r>
      <w:r>
        <w:rPr>
          <w:rFonts w:cs="Arial"/>
          <w:i/>
          <w:iCs/>
          <w:color w:val="000000" w:themeColor="text1"/>
          <w:szCs w:val="24"/>
        </w:rPr>
        <w:t>793</w:t>
      </w:r>
      <w:r w:rsidRPr="003D6CF8">
        <w:rPr>
          <w:rFonts w:cs="Arial"/>
          <w:i/>
          <w:iCs/>
          <w:color w:val="000000" w:themeColor="text1"/>
          <w:szCs w:val="24"/>
        </w:rPr>
        <w:t xml:space="preserve"> falls between step </w:t>
      </w:r>
      <w:r>
        <w:rPr>
          <w:rFonts w:cs="Arial"/>
          <w:i/>
          <w:iCs/>
          <w:color w:val="000000" w:themeColor="text1"/>
          <w:szCs w:val="24"/>
        </w:rPr>
        <w:t>1 and step 2</w:t>
      </w:r>
      <w:r w:rsidRPr="003D6CF8">
        <w:rPr>
          <w:rFonts w:cs="Arial"/>
          <w:i/>
          <w:iCs/>
          <w:color w:val="000000" w:themeColor="text1"/>
          <w:szCs w:val="24"/>
        </w:rPr>
        <w:t xml:space="preserve"> on the San Diego locality table.</w:t>
      </w:r>
      <w:r>
        <w:rPr>
          <w:rFonts w:cs="Arial"/>
          <w:i/>
          <w:iCs/>
          <w:color w:val="000000" w:themeColor="text1"/>
          <w:szCs w:val="24"/>
        </w:rPr>
        <w:t xml:space="preserve"> </w:t>
      </w:r>
      <w:r w:rsidRPr="003D6CF8">
        <w:rPr>
          <w:rFonts w:cs="Arial"/>
          <w:i/>
          <w:iCs/>
          <w:color w:val="000000" w:themeColor="text1"/>
          <w:szCs w:val="24"/>
        </w:rPr>
        <w:t>But the special rate table is the “highest applicable rate range” for steps 1-4.</w:t>
      </w:r>
      <w:r>
        <w:rPr>
          <w:rFonts w:cs="Arial"/>
          <w:i/>
          <w:iCs/>
          <w:color w:val="000000" w:themeColor="text1"/>
          <w:szCs w:val="24"/>
        </w:rPr>
        <w:t xml:space="preserve"> </w:t>
      </w:r>
      <w:r w:rsidRPr="003D6CF8">
        <w:rPr>
          <w:rFonts w:cs="Arial"/>
          <w:i/>
          <w:iCs/>
          <w:color w:val="000000" w:themeColor="text1"/>
          <w:szCs w:val="24"/>
        </w:rPr>
        <w:t>And the “promotion entitlement” falls between steps 1-4.</w:t>
      </w:r>
      <w:r>
        <w:rPr>
          <w:rFonts w:cs="Arial"/>
          <w:i/>
          <w:iCs/>
          <w:color w:val="000000" w:themeColor="text1"/>
          <w:szCs w:val="24"/>
        </w:rPr>
        <w:t xml:space="preserve"> </w:t>
      </w:r>
      <w:r w:rsidRPr="003D6CF8">
        <w:rPr>
          <w:rFonts w:cs="Arial"/>
          <w:i/>
          <w:iCs/>
          <w:color w:val="000000" w:themeColor="text1"/>
          <w:szCs w:val="24"/>
        </w:rPr>
        <w:t>That means we must use the special rate table to set the pay in this example.</w:t>
      </w:r>
      <w:r>
        <w:rPr>
          <w:rFonts w:cs="Arial"/>
          <w:i/>
          <w:iCs/>
          <w:color w:val="000000" w:themeColor="text1"/>
          <w:szCs w:val="24"/>
        </w:rPr>
        <w:t xml:space="preserve"> </w:t>
      </w:r>
      <w:r w:rsidRPr="003D6CF8">
        <w:rPr>
          <w:rFonts w:cs="Arial"/>
          <w:i/>
          <w:iCs/>
          <w:color w:val="000000" w:themeColor="text1"/>
          <w:szCs w:val="24"/>
        </w:rPr>
        <w:t>We can’t use the San Diego locality table to set their pay because the special rate table is the highest applicable rate range for steps 1-4 at grade 07 (when comparing Special Rate Table 0256 directly to the San Diego locality table at grade 07 in 2017).</w:t>
      </w:r>
    </w:p>
    <w:tbl>
      <w:tblPr>
        <w:tblStyle w:val="TableGridLight"/>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052D63" w:rsidRPr="00DC7F90" w14:paraId="7A8231FC" w14:textId="77777777" w:rsidTr="00005585">
        <w:trPr>
          <w:tblHeader/>
        </w:trPr>
        <w:tc>
          <w:tcPr>
            <w:tcW w:w="720" w:type="dxa"/>
            <w:shd w:val="clear" w:color="auto" w:fill="D9D9D9" w:themeFill="background1" w:themeFillShade="D9"/>
          </w:tcPr>
          <w:p w14:paraId="6D6925BB"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75D976AF"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32AB0C3D"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670152F4"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38D84FD4"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5D7B5526"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5F7E8A8A"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1495B404"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4E27B5CC"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647643BA"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281110A3"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31B7FD6E" w14:textId="77777777" w:rsidR="00052D63" w:rsidRPr="00DC7F90" w:rsidRDefault="00052D63"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052D63" w:rsidRPr="00DC7F90" w14:paraId="619055AD" w14:textId="77777777" w:rsidTr="00005585">
        <w:tc>
          <w:tcPr>
            <w:tcW w:w="720" w:type="dxa"/>
          </w:tcPr>
          <w:p w14:paraId="6FC48642" w14:textId="77777777" w:rsidR="00052D63" w:rsidRPr="003D6CF8" w:rsidRDefault="00052D63" w:rsidP="00005585">
            <w:pPr>
              <w:jc w:val="center"/>
              <w:rPr>
                <w:rFonts w:ascii="Calibri" w:hAnsi="Calibri" w:cs="Calibri"/>
                <w:b/>
                <w:bCs/>
                <w:color w:val="000000" w:themeColor="text1"/>
                <w:szCs w:val="24"/>
              </w:rPr>
            </w:pPr>
            <w:r w:rsidRPr="003D6CF8">
              <w:rPr>
                <w:rFonts w:ascii="Calibri" w:hAnsi="Calibri" w:cs="Calibri"/>
                <w:b/>
                <w:bCs/>
                <w:color w:val="000000" w:themeColor="text1"/>
                <w:szCs w:val="24"/>
              </w:rPr>
              <w:t>SD</w:t>
            </w:r>
          </w:p>
        </w:tc>
        <w:tc>
          <w:tcPr>
            <w:tcW w:w="540" w:type="dxa"/>
            <w:vAlign w:val="center"/>
            <w:hideMark/>
          </w:tcPr>
          <w:p w14:paraId="615F799A" w14:textId="77777777" w:rsidR="00052D63" w:rsidRPr="003D6CF8" w:rsidRDefault="00052D63" w:rsidP="00005585">
            <w:pPr>
              <w:jc w:val="center"/>
              <w:rPr>
                <w:rFonts w:ascii="Calibri" w:hAnsi="Calibri" w:cs="Calibri"/>
                <w:bCs/>
                <w:color w:val="000000" w:themeColor="text1"/>
                <w:szCs w:val="24"/>
              </w:rPr>
            </w:pPr>
            <w:r w:rsidRPr="003D6CF8">
              <w:rPr>
                <w:rFonts w:ascii="Calibri" w:hAnsi="Calibri" w:cs="Calibri"/>
                <w:bCs/>
                <w:color w:val="000000" w:themeColor="text1"/>
                <w:szCs w:val="24"/>
              </w:rPr>
              <w:t>07</w:t>
            </w:r>
          </w:p>
        </w:tc>
        <w:tc>
          <w:tcPr>
            <w:tcW w:w="900" w:type="dxa"/>
            <w:shd w:val="clear" w:color="auto" w:fill="A6A6A6" w:themeFill="background1" w:themeFillShade="A6"/>
            <w:vAlign w:val="center"/>
            <w:hideMark/>
          </w:tcPr>
          <w:p w14:paraId="26C8EAE1" w14:textId="77777777" w:rsidR="00052D63" w:rsidRPr="003D6CF8" w:rsidRDefault="00052D63" w:rsidP="00005585">
            <w:pPr>
              <w:jc w:val="center"/>
              <w:rPr>
                <w:rFonts w:ascii="Calibri" w:hAnsi="Calibri" w:cs="Calibri"/>
                <w:bCs/>
                <w:color w:val="000000" w:themeColor="text1"/>
                <w:szCs w:val="24"/>
              </w:rPr>
            </w:pPr>
            <w:r w:rsidRPr="003D6CF8">
              <w:rPr>
                <w:rFonts w:ascii="Calibri" w:hAnsi="Calibri" w:cs="Calibri"/>
                <w:bCs/>
                <w:color w:val="000000" w:themeColor="text1"/>
                <w:szCs w:val="24"/>
              </w:rPr>
              <w:t>44,899</w:t>
            </w:r>
          </w:p>
        </w:tc>
        <w:tc>
          <w:tcPr>
            <w:tcW w:w="900" w:type="dxa"/>
            <w:shd w:val="clear" w:color="auto" w:fill="FFFF00"/>
            <w:vAlign w:val="center"/>
            <w:hideMark/>
          </w:tcPr>
          <w:p w14:paraId="04E77CBA" w14:textId="77777777" w:rsidR="00052D63" w:rsidRPr="003D6CF8" w:rsidRDefault="00052D63" w:rsidP="00005585">
            <w:pPr>
              <w:jc w:val="center"/>
              <w:rPr>
                <w:rFonts w:ascii="Calibri" w:hAnsi="Calibri" w:cs="Calibri"/>
                <w:bCs/>
                <w:color w:val="000000" w:themeColor="text1"/>
                <w:szCs w:val="24"/>
              </w:rPr>
            </w:pPr>
            <w:r w:rsidRPr="003D6CF8">
              <w:rPr>
                <w:rFonts w:ascii="Calibri" w:hAnsi="Calibri" w:cs="Calibri"/>
                <w:bCs/>
                <w:color w:val="000000" w:themeColor="text1"/>
                <w:szCs w:val="24"/>
              </w:rPr>
              <w:t>46,396</w:t>
            </w:r>
          </w:p>
        </w:tc>
        <w:tc>
          <w:tcPr>
            <w:tcW w:w="900" w:type="dxa"/>
            <w:shd w:val="clear" w:color="auto" w:fill="auto"/>
            <w:vAlign w:val="center"/>
            <w:hideMark/>
          </w:tcPr>
          <w:p w14:paraId="3FA8ADE2" w14:textId="77777777" w:rsidR="00052D63" w:rsidRPr="003D6CF8" w:rsidRDefault="00052D63" w:rsidP="00005585">
            <w:pPr>
              <w:jc w:val="center"/>
              <w:rPr>
                <w:rFonts w:ascii="Calibri" w:hAnsi="Calibri" w:cs="Calibri"/>
                <w:bCs/>
                <w:color w:val="000000" w:themeColor="text1"/>
                <w:szCs w:val="24"/>
              </w:rPr>
            </w:pPr>
            <w:r w:rsidRPr="003D6CF8">
              <w:rPr>
                <w:rFonts w:ascii="Calibri" w:hAnsi="Calibri" w:cs="Calibri"/>
                <w:bCs/>
                <w:color w:val="000000" w:themeColor="text1"/>
                <w:szCs w:val="24"/>
              </w:rPr>
              <w:t>47,893</w:t>
            </w:r>
          </w:p>
        </w:tc>
        <w:tc>
          <w:tcPr>
            <w:tcW w:w="900" w:type="dxa"/>
            <w:shd w:val="clear" w:color="auto" w:fill="auto"/>
            <w:vAlign w:val="center"/>
            <w:hideMark/>
          </w:tcPr>
          <w:p w14:paraId="4523876D" w14:textId="77777777" w:rsidR="00052D63" w:rsidRPr="003D6CF8" w:rsidRDefault="00052D63" w:rsidP="00005585">
            <w:pPr>
              <w:jc w:val="center"/>
              <w:rPr>
                <w:rFonts w:ascii="Calibri" w:hAnsi="Calibri" w:cs="Calibri"/>
                <w:bCs/>
                <w:color w:val="000000" w:themeColor="text1"/>
                <w:szCs w:val="24"/>
              </w:rPr>
            </w:pPr>
            <w:r w:rsidRPr="003D6CF8">
              <w:rPr>
                <w:rFonts w:ascii="Calibri" w:hAnsi="Calibri" w:cs="Calibri"/>
                <w:bCs/>
                <w:color w:val="000000" w:themeColor="text1"/>
                <w:szCs w:val="24"/>
              </w:rPr>
              <w:t>49,390</w:t>
            </w:r>
          </w:p>
        </w:tc>
        <w:tc>
          <w:tcPr>
            <w:tcW w:w="900" w:type="dxa"/>
            <w:shd w:val="clear" w:color="auto" w:fill="auto"/>
            <w:vAlign w:val="center"/>
            <w:hideMark/>
          </w:tcPr>
          <w:p w14:paraId="7F0F2FA5" w14:textId="77777777" w:rsidR="00052D63" w:rsidRPr="003D6CF8" w:rsidRDefault="00052D63" w:rsidP="00005585">
            <w:pPr>
              <w:jc w:val="center"/>
              <w:rPr>
                <w:rFonts w:ascii="Calibri" w:hAnsi="Calibri" w:cs="Calibri"/>
                <w:bCs/>
                <w:color w:val="000000" w:themeColor="text1"/>
                <w:szCs w:val="24"/>
              </w:rPr>
            </w:pPr>
            <w:r w:rsidRPr="003D6CF8">
              <w:rPr>
                <w:rFonts w:ascii="Calibri" w:hAnsi="Calibri" w:cs="Calibri"/>
                <w:bCs/>
                <w:color w:val="000000" w:themeColor="text1"/>
                <w:szCs w:val="24"/>
              </w:rPr>
              <w:t>50,887</w:t>
            </w:r>
          </w:p>
        </w:tc>
        <w:tc>
          <w:tcPr>
            <w:tcW w:w="900" w:type="dxa"/>
            <w:shd w:val="clear" w:color="auto" w:fill="auto"/>
            <w:vAlign w:val="center"/>
            <w:hideMark/>
          </w:tcPr>
          <w:p w14:paraId="04A3BEFC" w14:textId="77777777" w:rsidR="00052D63" w:rsidRPr="003D6CF8" w:rsidRDefault="00052D63" w:rsidP="00005585">
            <w:pPr>
              <w:jc w:val="center"/>
              <w:rPr>
                <w:rFonts w:ascii="Calibri" w:hAnsi="Calibri" w:cs="Calibri"/>
                <w:bCs/>
                <w:color w:val="000000" w:themeColor="text1"/>
                <w:szCs w:val="24"/>
              </w:rPr>
            </w:pPr>
            <w:r w:rsidRPr="003D6CF8">
              <w:rPr>
                <w:rFonts w:ascii="Calibri" w:hAnsi="Calibri" w:cs="Calibri"/>
                <w:bCs/>
                <w:color w:val="000000" w:themeColor="text1"/>
                <w:szCs w:val="24"/>
              </w:rPr>
              <w:t>52,384</w:t>
            </w:r>
          </w:p>
        </w:tc>
        <w:tc>
          <w:tcPr>
            <w:tcW w:w="900" w:type="dxa"/>
            <w:shd w:val="clear" w:color="auto" w:fill="auto"/>
            <w:vAlign w:val="center"/>
            <w:hideMark/>
          </w:tcPr>
          <w:p w14:paraId="18E28EB5" w14:textId="77777777" w:rsidR="00052D63" w:rsidRPr="003D6CF8" w:rsidRDefault="00052D63" w:rsidP="00005585">
            <w:pPr>
              <w:jc w:val="center"/>
              <w:rPr>
                <w:rFonts w:ascii="Calibri" w:hAnsi="Calibri" w:cs="Calibri"/>
                <w:bCs/>
                <w:color w:val="000000" w:themeColor="text1"/>
                <w:szCs w:val="24"/>
              </w:rPr>
            </w:pPr>
            <w:r w:rsidRPr="003D6CF8">
              <w:rPr>
                <w:rFonts w:ascii="Calibri" w:hAnsi="Calibri" w:cs="Calibri"/>
                <w:bCs/>
                <w:color w:val="000000" w:themeColor="text1"/>
                <w:szCs w:val="24"/>
              </w:rPr>
              <w:t>53,881</w:t>
            </w:r>
          </w:p>
        </w:tc>
        <w:tc>
          <w:tcPr>
            <w:tcW w:w="900" w:type="dxa"/>
            <w:shd w:val="clear" w:color="auto" w:fill="auto"/>
            <w:vAlign w:val="center"/>
            <w:hideMark/>
          </w:tcPr>
          <w:p w14:paraId="46898255" w14:textId="77777777" w:rsidR="00052D63" w:rsidRPr="003D6CF8" w:rsidRDefault="00052D63" w:rsidP="00005585">
            <w:pPr>
              <w:jc w:val="center"/>
              <w:rPr>
                <w:rFonts w:ascii="Calibri" w:hAnsi="Calibri" w:cs="Calibri"/>
                <w:bCs/>
                <w:color w:val="000000" w:themeColor="text1"/>
                <w:szCs w:val="24"/>
              </w:rPr>
            </w:pPr>
            <w:r w:rsidRPr="003D6CF8">
              <w:rPr>
                <w:rFonts w:ascii="Calibri" w:hAnsi="Calibri" w:cs="Calibri"/>
                <w:bCs/>
                <w:color w:val="000000" w:themeColor="text1"/>
                <w:szCs w:val="24"/>
              </w:rPr>
              <w:t>55,379</w:t>
            </w:r>
          </w:p>
        </w:tc>
        <w:tc>
          <w:tcPr>
            <w:tcW w:w="900" w:type="dxa"/>
            <w:shd w:val="clear" w:color="auto" w:fill="auto"/>
            <w:vAlign w:val="center"/>
            <w:hideMark/>
          </w:tcPr>
          <w:p w14:paraId="2459C2C9" w14:textId="77777777" w:rsidR="00052D63" w:rsidRPr="003D6CF8" w:rsidRDefault="00052D63" w:rsidP="00005585">
            <w:pPr>
              <w:jc w:val="center"/>
              <w:rPr>
                <w:rFonts w:ascii="Calibri" w:hAnsi="Calibri" w:cs="Calibri"/>
                <w:bCs/>
                <w:color w:val="000000" w:themeColor="text1"/>
                <w:szCs w:val="24"/>
              </w:rPr>
            </w:pPr>
            <w:r w:rsidRPr="003D6CF8">
              <w:rPr>
                <w:rFonts w:ascii="Calibri" w:hAnsi="Calibri" w:cs="Calibri"/>
                <w:bCs/>
                <w:color w:val="000000" w:themeColor="text1"/>
                <w:szCs w:val="24"/>
              </w:rPr>
              <w:t>56,876</w:t>
            </w:r>
          </w:p>
        </w:tc>
        <w:tc>
          <w:tcPr>
            <w:tcW w:w="1080" w:type="dxa"/>
            <w:shd w:val="clear" w:color="auto" w:fill="auto"/>
            <w:vAlign w:val="center"/>
            <w:hideMark/>
          </w:tcPr>
          <w:p w14:paraId="22924C93" w14:textId="77777777" w:rsidR="00052D63" w:rsidRPr="003D6CF8" w:rsidRDefault="00052D63" w:rsidP="00005585">
            <w:pPr>
              <w:jc w:val="center"/>
              <w:rPr>
                <w:rFonts w:ascii="Calibri" w:hAnsi="Calibri" w:cs="Calibri"/>
                <w:bCs/>
                <w:color w:val="000000" w:themeColor="text1"/>
                <w:szCs w:val="24"/>
              </w:rPr>
            </w:pPr>
            <w:r w:rsidRPr="003D6CF8">
              <w:rPr>
                <w:rFonts w:ascii="Calibri" w:hAnsi="Calibri" w:cs="Calibri"/>
                <w:bCs/>
                <w:color w:val="000000" w:themeColor="text1"/>
                <w:szCs w:val="24"/>
              </w:rPr>
              <w:t>58,373</w:t>
            </w:r>
          </w:p>
        </w:tc>
      </w:tr>
      <w:tr w:rsidR="00052D63" w:rsidRPr="00DC7F90" w14:paraId="4E73CD22" w14:textId="77777777" w:rsidTr="00005585">
        <w:tc>
          <w:tcPr>
            <w:tcW w:w="720" w:type="dxa"/>
          </w:tcPr>
          <w:p w14:paraId="7933C97A" w14:textId="77777777" w:rsidR="00052D63" w:rsidRPr="003D6CF8" w:rsidRDefault="00052D63" w:rsidP="00005585">
            <w:pPr>
              <w:jc w:val="center"/>
              <w:rPr>
                <w:rFonts w:ascii="Calibri" w:hAnsi="Calibri" w:cs="Calibri"/>
                <w:b/>
                <w:bCs/>
                <w:color w:val="000000" w:themeColor="text1"/>
                <w:szCs w:val="24"/>
              </w:rPr>
            </w:pPr>
            <w:r w:rsidRPr="003D6CF8">
              <w:rPr>
                <w:rFonts w:ascii="Calibri" w:hAnsi="Calibri" w:cs="Calibri"/>
                <w:b/>
                <w:bCs/>
                <w:color w:val="000000" w:themeColor="text1"/>
                <w:szCs w:val="24"/>
              </w:rPr>
              <w:t>0256</w:t>
            </w:r>
          </w:p>
        </w:tc>
        <w:tc>
          <w:tcPr>
            <w:tcW w:w="540" w:type="dxa"/>
            <w:vAlign w:val="center"/>
          </w:tcPr>
          <w:p w14:paraId="52C54248" w14:textId="77777777" w:rsidR="00052D63" w:rsidRPr="003D6CF8" w:rsidRDefault="00052D63" w:rsidP="00005585">
            <w:pPr>
              <w:jc w:val="center"/>
              <w:rPr>
                <w:rFonts w:ascii="Calibri" w:hAnsi="Calibri" w:cs="Calibri"/>
                <w:bCs/>
                <w:color w:val="000000" w:themeColor="text1"/>
                <w:szCs w:val="24"/>
              </w:rPr>
            </w:pPr>
            <w:r w:rsidRPr="003D6CF8">
              <w:rPr>
                <w:rFonts w:ascii="Calibri" w:hAnsi="Calibri" w:cs="Calibri"/>
                <w:bCs/>
                <w:color w:val="000000" w:themeColor="text1"/>
                <w:szCs w:val="24"/>
              </w:rPr>
              <w:t>07</w:t>
            </w:r>
          </w:p>
        </w:tc>
        <w:tc>
          <w:tcPr>
            <w:tcW w:w="900" w:type="dxa"/>
            <w:shd w:val="clear" w:color="auto" w:fill="FFFF00"/>
            <w:vAlign w:val="center"/>
          </w:tcPr>
          <w:p w14:paraId="748CB2D3" w14:textId="77777777" w:rsidR="00052D63" w:rsidRPr="003D6CF8" w:rsidRDefault="00052D63" w:rsidP="00005585">
            <w:pPr>
              <w:jc w:val="center"/>
              <w:rPr>
                <w:rFonts w:ascii="Calibri" w:hAnsi="Calibri" w:cs="Calibri"/>
                <w:bCs/>
                <w:color w:val="000000" w:themeColor="text1"/>
                <w:szCs w:val="24"/>
              </w:rPr>
            </w:pPr>
            <w:r w:rsidRPr="003D6CF8">
              <w:rPr>
                <w:rFonts w:ascii="Calibri" w:hAnsi="Calibri" w:cs="Calibri"/>
                <w:bCs/>
                <w:color w:val="000000" w:themeColor="text1"/>
                <w:szCs w:val="24"/>
              </w:rPr>
              <w:t>45,970</w:t>
            </w:r>
          </w:p>
        </w:tc>
        <w:tc>
          <w:tcPr>
            <w:tcW w:w="900" w:type="dxa"/>
            <w:shd w:val="clear" w:color="auto" w:fill="auto"/>
            <w:vAlign w:val="center"/>
          </w:tcPr>
          <w:p w14:paraId="54B52D5B" w14:textId="77777777" w:rsidR="00052D63" w:rsidRPr="003D6CF8" w:rsidRDefault="00052D63" w:rsidP="00005585">
            <w:pPr>
              <w:jc w:val="center"/>
              <w:rPr>
                <w:rFonts w:ascii="Calibri" w:hAnsi="Calibri" w:cs="Calibri"/>
                <w:bCs/>
                <w:color w:val="000000" w:themeColor="text1"/>
                <w:szCs w:val="24"/>
              </w:rPr>
            </w:pPr>
            <w:r w:rsidRPr="003D6CF8">
              <w:rPr>
                <w:rFonts w:ascii="Calibri" w:hAnsi="Calibri" w:cs="Calibri"/>
                <w:bCs/>
                <w:color w:val="000000" w:themeColor="text1"/>
                <w:szCs w:val="24"/>
              </w:rPr>
              <w:t>47,149</w:t>
            </w:r>
          </w:p>
        </w:tc>
        <w:tc>
          <w:tcPr>
            <w:tcW w:w="900" w:type="dxa"/>
            <w:shd w:val="clear" w:color="auto" w:fill="auto"/>
            <w:vAlign w:val="center"/>
          </w:tcPr>
          <w:p w14:paraId="4599DAB1" w14:textId="77777777" w:rsidR="00052D63" w:rsidRPr="003D6CF8" w:rsidRDefault="00052D63" w:rsidP="00005585">
            <w:pPr>
              <w:jc w:val="center"/>
              <w:rPr>
                <w:rFonts w:ascii="Calibri" w:hAnsi="Calibri" w:cs="Calibri"/>
                <w:bCs/>
                <w:color w:val="000000" w:themeColor="text1"/>
                <w:szCs w:val="24"/>
              </w:rPr>
            </w:pPr>
            <w:r w:rsidRPr="003D6CF8">
              <w:rPr>
                <w:rFonts w:ascii="Calibri" w:hAnsi="Calibri" w:cs="Calibri"/>
                <w:bCs/>
                <w:color w:val="000000" w:themeColor="text1"/>
                <w:szCs w:val="24"/>
              </w:rPr>
              <w:t>48,328</w:t>
            </w:r>
          </w:p>
        </w:tc>
        <w:tc>
          <w:tcPr>
            <w:tcW w:w="900" w:type="dxa"/>
            <w:shd w:val="clear" w:color="auto" w:fill="auto"/>
            <w:vAlign w:val="center"/>
          </w:tcPr>
          <w:p w14:paraId="3A67A1F3" w14:textId="77777777" w:rsidR="00052D63" w:rsidRPr="003D6CF8" w:rsidRDefault="00052D63" w:rsidP="00005585">
            <w:pPr>
              <w:jc w:val="center"/>
              <w:rPr>
                <w:rFonts w:ascii="Calibri" w:hAnsi="Calibri" w:cs="Calibri"/>
                <w:bCs/>
                <w:color w:val="000000" w:themeColor="text1"/>
                <w:szCs w:val="24"/>
              </w:rPr>
            </w:pPr>
            <w:r w:rsidRPr="003D6CF8">
              <w:rPr>
                <w:rFonts w:ascii="Calibri" w:hAnsi="Calibri" w:cs="Calibri"/>
                <w:bCs/>
                <w:color w:val="000000" w:themeColor="text1"/>
                <w:szCs w:val="24"/>
              </w:rPr>
              <w:t>49,507</w:t>
            </w:r>
          </w:p>
        </w:tc>
        <w:tc>
          <w:tcPr>
            <w:tcW w:w="900" w:type="dxa"/>
            <w:shd w:val="clear" w:color="auto" w:fill="auto"/>
            <w:vAlign w:val="center"/>
          </w:tcPr>
          <w:p w14:paraId="34BCC577" w14:textId="77777777" w:rsidR="00052D63" w:rsidRPr="003D6CF8" w:rsidRDefault="00052D63" w:rsidP="00005585">
            <w:pPr>
              <w:jc w:val="center"/>
              <w:rPr>
                <w:rFonts w:ascii="Calibri" w:hAnsi="Calibri" w:cs="Calibri"/>
                <w:bCs/>
                <w:color w:val="000000" w:themeColor="text1"/>
                <w:szCs w:val="24"/>
              </w:rPr>
            </w:pPr>
            <w:r w:rsidRPr="003D6CF8">
              <w:rPr>
                <w:rFonts w:ascii="Calibri" w:hAnsi="Calibri" w:cs="Calibri"/>
                <w:bCs/>
                <w:color w:val="000000" w:themeColor="text1"/>
                <w:szCs w:val="24"/>
              </w:rPr>
              <w:t>50,686</w:t>
            </w:r>
          </w:p>
        </w:tc>
        <w:tc>
          <w:tcPr>
            <w:tcW w:w="900" w:type="dxa"/>
            <w:shd w:val="clear" w:color="auto" w:fill="auto"/>
            <w:vAlign w:val="center"/>
          </w:tcPr>
          <w:p w14:paraId="48F02612" w14:textId="77777777" w:rsidR="00052D63" w:rsidRPr="003D6CF8" w:rsidRDefault="00052D63" w:rsidP="00005585">
            <w:pPr>
              <w:jc w:val="center"/>
              <w:rPr>
                <w:rFonts w:ascii="Calibri" w:hAnsi="Calibri" w:cs="Calibri"/>
                <w:bCs/>
                <w:color w:val="000000" w:themeColor="text1"/>
                <w:szCs w:val="24"/>
              </w:rPr>
            </w:pPr>
            <w:r w:rsidRPr="003D6CF8">
              <w:rPr>
                <w:rFonts w:ascii="Calibri" w:hAnsi="Calibri" w:cs="Calibri"/>
                <w:bCs/>
                <w:color w:val="000000" w:themeColor="text1"/>
                <w:szCs w:val="24"/>
              </w:rPr>
              <w:t>51,865</w:t>
            </w:r>
          </w:p>
        </w:tc>
        <w:tc>
          <w:tcPr>
            <w:tcW w:w="900" w:type="dxa"/>
            <w:shd w:val="clear" w:color="auto" w:fill="auto"/>
            <w:vAlign w:val="center"/>
          </w:tcPr>
          <w:p w14:paraId="3FF15116" w14:textId="77777777" w:rsidR="00052D63" w:rsidRPr="003D6CF8" w:rsidRDefault="00052D63" w:rsidP="00005585">
            <w:pPr>
              <w:jc w:val="center"/>
              <w:rPr>
                <w:rFonts w:ascii="Calibri" w:hAnsi="Calibri" w:cs="Calibri"/>
                <w:bCs/>
                <w:color w:val="000000" w:themeColor="text1"/>
                <w:szCs w:val="24"/>
              </w:rPr>
            </w:pPr>
            <w:r w:rsidRPr="003D6CF8">
              <w:rPr>
                <w:rFonts w:ascii="Calibri" w:hAnsi="Calibri" w:cs="Calibri"/>
                <w:bCs/>
                <w:color w:val="000000" w:themeColor="text1"/>
                <w:szCs w:val="24"/>
              </w:rPr>
              <w:t>53,044</w:t>
            </w:r>
          </w:p>
        </w:tc>
        <w:tc>
          <w:tcPr>
            <w:tcW w:w="900" w:type="dxa"/>
            <w:shd w:val="clear" w:color="auto" w:fill="auto"/>
            <w:vAlign w:val="center"/>
          </w:tcPr>
          <w:p w14:paraId="27C09CF3" w14:textId="77777777" w:rsidR="00052D63" w:rsidRPr="003D6CF8" w:rsidRDefault="00052D63" w:rsidP="00005585">
            <w:pPr>
              <w:jc w:val="center"/>
              <w:rPr>
                <w:rFonts w:ascii="Calibri" w:hAnsi="Calibri" w:cs="Calibri"/>
                <w:bCs/>
                <w:color w:val="000000" w:themeColor="text1"/>
                <w:szCs w:val="24"/>
              </w:rPr>
            </w:pPr>
            <w:r w:rsidRPr="003D6CF8">
              <w:rPr>
                <w:rFonts w:ascii="Calibri" w:hAnsi="Calibri" w:cs="Calibri"/>
                <w:bCs/>
                <w:color w:val="000000" w:themeColor="text1"/>
                <w:szCs w:val="24"/>
              </w:rPr>
              <w:t>54,223</w:t>
            </w:r>
          </w:p>
        </w:tc>
        <w:tc>
          <w:tcPr>
            <w:tcW w:w="900" w:type="dxa"/>
            <w:shd w:val="clear" w:color="auto" w:fill="auto"/>
            <w:vAlign w:val="center"/>
          </w:tcPr>
          <w:p w14:paraId="2351D598" w14:textId="77777777" w:rsidR="00052D63" w:rsidRPr="003D6CF8" w:rsidRDefault="00052D63" w:rsidP="00005585">
            <w:pPr>
              <w:jc w:val="center"/>
              <w:rPr>
                <w:rFonts w:ascii="Calibri" w:hAnsi="Calibri" w:cs="Calibri"/>
                <w:bCs/>
                <w:color w:val="000000" w:themeColor="text1"/>
                <w:szCs w:val="24"/>
              </w:rPr>
            </w:pPr>
            <w:r w:rsidRPr="003D6CF8">
              <w:rPr>
                <w:rFonts w:ascii="Calibri" w:hAnsi="Calibri" w:cs="Calibri"/>
                <w:bCs/>
                <w:color w:val="000000" w:themeColor="text1"/>
                <w:szCs w:val="24"/>
              </w:rPr>
              <w:t>55,402</w:t>
            </w:r>
          </w:p>
        </w:tc>
        <w:tc>
          <w:tcPr>
            <w:tcW w:w="1080" w:type="dxa"/>
            <w:shd w:val="clear" w:color="auto" w:fill="auto"/>
            <w:vAlign w:val="center"/>
          </w:tcPr>
          <w:p w14:paraId="157BEE5B" w14:textId="77777777" w:rsidR="00052D63" w:rsidRPr="003D6CF8" w:rsidRDefault="00052D63" w:rsidP="00005585">
            <w:pPr>
              <w:jc w:val="center"/>
              <w:rPr>
                <w:rFonts w:ascii="Calibri" w:hAnsi="Calibri" w:cs="Calibri"/>
                <w:bCs/>
                <w:color w:val="000000" w:themeColor="text1"/>
                <w:szCs w:val="24"/>
              </w:rPr>
            </w:pPr>
            <w:r w:rsidRPr="003D6CF8">
              <w:rPr>
                <w:rFonts w:ascii="Calibri" w:hAnsi="Calibri" w:cs="Calibri"/>
                <w:bCs/>
                <w:color w:val="000000" w:themeColor="text1"/>
                <w:szCs w:val="24"/>
              </w:rPr>
              <w:t>56,581</w:t>
            </w:r>
          </w:p>
        </w:tc>
      </w:tr>
    </w:tbl>
    <w:p w14:paraId="0B98B428" w14:textId="3842C66B" w:rsidR="009A5711" w:rsidRDefault="009A5711" w:rsidP="009A5711">
      <w:pPr>
        <w:pStyle w:val="Heading3"/>
        <w:numPr>
          <w:ilvl w:val="0"/>
          <w:numId w:val="17"/>
        </w:numPr>
        <w:spacing w:before="480" w:after="0"/>
      </w:pPr>
      <w:bookmarkStart w:id="53" w:name="_Toc131167847"/>
      <w:bookmarkEnd w:id="51"/>
      <w:bookmarkEnd w:id="52"/>
      <w:r>
        <w:t xml:space="preserve">Hybrid Range-SSR </w:t>
      </w:r>
      <w:r w:rsidR="00EA3D0A">
        <w:t xml:space="preserve">Step 10 </w:t>
      </w:r>
      <w:r>
        <w:t>to Same SSR w/Geographic Conversion</w:t>
      </w:r>
      <w:bookmarkEnd w:id="53"/>
    </w:p>
    <w:p w14:paraId="0EE26C93" w14:textId="64B20E99" w:rsidR="003009BB" w:rsidRPr="009A5711" w:rsidRDefault="003009BB" w:rsidP="009A5711">
      <w:pPr>
        <w:spacing w:after="240"/>
        <w:ind w:left="360"/>
        <w:rPr>
          <w:i/>
          <w:iCs/>
        </w:rPr>
      </w:pPr>
      <w:r w:rsidRPr="009A5711">
        <w:rPr>
          <w:i/>
          <w:iCs/>
        </w:rPr>
        <w:t xml:space="preserve">GL-1801-07 Step 10 (LEO-SF &amp; 980F) to GL-1801-09 (LEO-SF &amp; 980F) </w:t>
      </w:r>
    </w:p>
    <w:p w14:paraId="1F6C03D8" w14:textId="77777777" w:rsidR="003009BB" w:rsidRPr="00EA3D0A" w:rsidRDefault="003009BB" w:rsidP="003009BB">
      <w:pPr>
        <w:pStyle w:val="BodyText"/>
        <w:spacing w:before="120"/>
        <w:rPr>
          <w:rFonts w:cs="Arial"/>
          <w:szCs w:val="24"/>
        </w:rPr>
      </w:pPr>
      <w:r w:rsidRPr="00EA3D0A">
        <w:rPr>
          <w:rFonts w:cs="Arial"/>
          <w:szCs w:val="24"/>
        </w:rPr>
        <w:t>Jordan is a GL-1801-07 step 10 and is promoted to a GL-1801-09 position. Both positions are in San Francisco, CA. The standard method is used because the same pay tables apply before and after promotion.</w:t>
      </w:r>
    </w:p>
    <w:tbl>
      <w:tblPr>
        <w:tblStyle w:val="TableGridLight"/>
        <w:tblW w:w="1066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945"/>
        <w:gridCol w:w="540"/>
        <w:gridCol w:w="900"/>
        <w:gridCol w:w="900"/>
        <w:gridCol w:w="900"/>
        <w:gridCol w:w="900"/>
        <w:gridCol w:w="900"/>
        <w:gridCol w:w="900"/>
        <w:gridCol w:w="900"/>
        <w:gridCol w:w="900"/>
        <w:gridCol w:w="900"/>
        <w:gridCol w:w="1080"/>
      </w:tblGrid>
      <w:tr w:rsidR="00EA3D0A" w:rsidRPr="00EA3D0A" w14:paraId="52F5AC12" w14:textId="77777777" w:rsidTr="00005585">
        <w:trPr>
          <w:tblHeader/>
        </w:trPr>
        <w:tc>
          <w:tcPr>
            <w:tcW w:w="945" w:type="dxa"/>
            <w:shd w:val="clear" w:color="auto" w:fill="D9D9D9" w:themeFill="background1" w:themeFillShade="D9"/>
          </w:tcPr>
          <w:p w14:paraId="0DDC310A"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2017</w:t>
            </w:r>
          </w:p>
        </w:tc>
        <w:tc>
          <w:tcPr>
            <w:tcW w:w="540" w:type="dxa"/>
            <w:shd w:val="clear" w:color="auto" w:fill="D9D9D9" w:themeFill="background1" w:themeFillShade="D9"/>
            <w:hideMark/>
          </w:tcPr>
          <w:p w14:paraId="53520F9E"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Gr</w:t>
            </w:r>
          </w:p>
        </w:tc>
        <w:tc>
          <w:tcPr>
            <w:tcW w:w="900" w:type="dxa"/>
            <w:shd w:val="clear" w:color="auto" w:fill="D9D9D9" w:themeFill="background1" w:themeFillShade="D9"/>
            <w:hideMark/>
          </w:tcPr>
          <w:p w14:paraId="0E2E0914"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STEP 1</w:t>
            </w:r>
          </w:p>
        </w:tc>
        <w:tc>
          <w:tcPr>
            <w:tcW w:w="900" w:type="dxa"/>
            <w:shd w:val="clear" w:color="auto" w:fill="D9D9D9" w:themeFill="background1" w:themeFillShade="D9"/>
            <w:hideMark/>
          </w:tcPr>
          <w:p w14:paraId="171EEE3A"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STEP 2</w:t>
            </w:r>
          </w:p>
        </w:tc>
        <w:tc>
          <w:tcPr>
            <w:tcW w:w="900" w:type="dxa"/>
            <w:shd w:val="clear" w:color="auto" w:fill="D9D9D9" w:themeFill="background1" w:themeFillShade="D9"/>
            <w:hideMark/>
          </w:tcPr>
          <w:p w14:paraId="18A5F61F"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STEP 3</w:t>
            </w:r>
          </w:p>
        </w:tc>
        <w:tc>
          <w:tcPr>
            <w:tcW w:w="900" w:type="dxa"/>
            <w:shd w:val="clear" w:color="auto" w:fill="D9D9D9" w:themeFill="background1" w:themeFillShade="D9"/>
            <w:hideMark/>
          </w:tcPr>
          <w:p w14:paraId="31DFCEF1"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STEP 4</w:t>
            </w:r>
          </w:p>
        </w:tc>
        <w:tc>
          <w:tcPr>
            <w:tcW w:w="900" w:type="dxa"/>
            <w:shd w:val="clear" w:color="auto" w:fill="D9D9D9" w:themeFill="background1" w:themeFillShade="D9"/>
            <w:hideMark/>
          </w:tcPr>
          <w:p w14:paraId="7212B88F"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STEP 5</w:t>
            </w:r>
          </w:p>
        </w:tc>
        <w:tc>
          <w:tcPr>
            <w:tcW w:w="900" w:type="dxa"/>
            <w:shd w:val="clear" w:color="auto" w:fill="D9D9D9" w:themeFill="background1" w:themeFillShade="D9"/>
            <w:hideMark/>
          </w:tcPr>
          <w:p w14:paraId="533F2AF4"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STEP 6</w:t>
            </w:r>
          </w:p>
        </w:tc>
        <w:tc>
          <w:tcPr>
            <w:tcW w:w="900" w:type="dxa"/>
            <w:shd w:val="clear" w:color="auto" w:fill="D9D9D9" w:themeFill="background1" w:themeFillShade="D9"/>
            <w:hideMark/>
          </w:tcPr>
          <w:p w14:paraId="395FA6C9"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STEP 7</w:t>
            </w:r>
          </w:p>
        </w:tc>
        <w:tc>
          <w:tcPr>
            <w:tcW w:w="900" w:type="dxa"/>
            <w:shd w:val="clear" w:color="auto" w:fill="D9D9D9" w:themeFill="background1" w:themeFillShade="D9"/>
            <w:hideMark/>
          </w:tcPr>
          <w:p w14:paraId="258E4630"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STEP 8</w:t>
            </w:r>
          </w:p>
        </w:tc>
        <w:tc>
          <w:tcPr>
            <w:tcW w:w="900" w:type="dxa"/>
            <w:shd w:val="clear" w:color="auto" w:fill="D9D9D9" w:themeFill="background1" w:themeFillShade="D9"/>
            <w:hideMark/>
          </w:tcPr>
          <w:p w14:paraId="5E2758C2"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STEP 9</w:t>
            </w:r>
          </w:p>
        </w:tc>
        <w:tc>
          <w:tcPr>
            <w:tcW w:w="1080" w:type="dxa"/>
            <w:shd w:val="clear" w:color="auto" w:fill="D9D9D9" w:themeFill="background1" w:themeFillShade="D9"/>
            <w:hideMark/>
          </w:tcPr>
          <w:p w14:paraId="2684E298"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STEP 10</w:t>
            </w:r>
          </w:p>
        </w:tc>
      </w:tr>
      <w:tr w:rsidR="00EA3D0A" w:rsidRPr="00EA3D0A" w14:paraId="63B12370" w14:textId="77777777" w:rsidTr="00005585">
        <w:tc>
          <w:tcPr>
            <w:tcW w:w="945" w:type="dxa"/>
          </w:tcPr>
          <w:p w14:paraId="35D719FD" w14:textId="77777777" w:rsidR="003009BB" w:rsidRPr="00EA3D0A" w:rsidRDefault="003009BB" w:rsidP="00005585">
            <w:pPr>
              <w:jc w:val="center"/>
              <w:rPr>
                <w:rFonts w:ascii="Calibri" w:hAnsi="Calibri" w:cs="Calibri"/>
                <w:b/>
                <w:bCs/>
                <w:szCs w:val="24"/>
              </w:rPr>
            </w:pPr>
            <w:r w:rsidRPr="00EA3D0A">
              <w:rPr>
                <w:rFonts w:ascii="Calibri" w:hAnsi="Calibri" w:cs="Calibri"/>
                <w:b/>
                <w:bCs/>
                <w:szCs w:val="24"/>
              </w:rPr>
              <w:t>LEO-SF</w:t>
            </w:r>
          </w:p>
        </w:tc>
        <w:tc>
          <w:tcPr>
            <w:tcW w:w="540" w:type="dxa"/>
            <w:vAlign w:val="center"/>
            <w:hideMark/>
          </w:tcPr>
          <w:p w14:paraId="180CC485"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07</w:t>
            </w:r>
          </w:p>
        </w:tc>
        <w:tc>
          <w:tcPr>
            <w:tcW w:w="900" w:type="dxa"/>
            <w:shd w:val="clear" w:color="auto" w:fill="auto"/>
            <w:vAlign w:val="center"/>
            <w:hideMark/>
          </w:tcPr>
          <w:p w14:paraId="3CDBF257"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55,372</w:t>
            </w:r>
          </w:p>
        </w:tc>
        <w:tc>
          <w:tcPr>
            <w:tcW w:w="900" w:type="dxa"/>
            <w:shd w:val="clear" w:color="auto" w:fill="auto"/>
            <w:vAlign w:val="center"/>
            <w:hideMark/>
          </w:tcPr>
          <w:p w14:paraId="5CECCD25"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57,001</w:t>
            </w:r>
          </w:p>
        </w:tc>
        <w:tc>
          <w:tcPr>
            <w:tcW w:w="900" w:type="dxa"/>
            <w:shd w:val="clear" w:color="auto" w:fill="auto"/>
            <w:vAlign w:val="center"/>
            <w:hideMark/>
          </w:tcPr>
          <w:p w14:paraId="0386E09B"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58,630</w:t>
            </w:r>
          </w:p>
        </w:tc>
        <w:tc>
          <w:tcPr>
            <w:tcW w:w="900" w:type="dxa"/>
            <w:shd w:val="clear" w:color="auto" w:fill="auto"/>
            <w:vAlign w:val="center"/>
            <w:hideMark/>
          </w:tcPr>
          <w:p w14:paraId="68635DD1"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60,259</w:t>
            </w:r>
          </w:p>
        </w:tc>
        <w:tc>
          <w:tcPr>
            <w:tcW w:w="900" w:type="dxa"/>
            <w:shd w:val="clear" w:color="auto" w:fill="auto"/>
            <w:vAlign w:val="center"/>
            <w:hideMark/>
          </w:tcPr>
          <w:p w14:paraId="47130E04"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61,888</w:t>
            </w:r>
          </w:p>
        </w:tc>
        <w:tc>
          <w:tcPr>
            <w:tcW w:w="900" w:type="dxa"/>
            <w:shd w:val="clear" w:color="auto" w:fill="auto"/>
            <w:vAlign w:val="center"/>
            <w:hideMark/>
          </w:tcPr>
          <w:p w14:paraId="410D894B"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63,517</w:t>
            </w:r>
          </w:p>
        </w:tc>
        <w:tc>
          <w:tcPr>
            <w:tcW w:w="900" w:type="dxa"/>
            <w:shd w:val="clear" w:color="auto" w:fill="auto"/>
            <w:vAlign w:val="center"/>
            <w:hideMark/>
          </w:tcPr>
          <w:p w14:paraId="3F58D3EB"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65,146</w:t>
            </w:r>
          </w:p>
        </w:tc>
        <w:tc>
          <w:tcPr>
            <w:tcW w:w="900" w:type="dxa"/>
            <w:shd w:val="clear" w:color="auto" w:fill="auto"/>
            <w:vAlign w:val="center"/>
            <w:hideMark/>
          </w:tcPr>
          <w:p w14:paraId="4DC6B7C3"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66,775</w:t>
            </w:r>
          </w:p>
        </w:tc>
        <w:tc>
          <w:tcPr>
            <w:tcW w:w="900" w:type="dxa"/>
            <w:shd w:val="clear" w:color="auto" w:fill="auto"/>
            <w:vAlign w:val="center"/>
            <w:hideMark/>
          </w:tcPr>
          <w:p w14:paraId="5B848210"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68,404</w:t>
            </w:r>
          </w:p>
        </w:tc>
        <w:tc>
          <w:tcPr>
            <w:tcW w:w="1080" w:type="dxa"/>
            <w:shd w:val="clear" w:color="auto" w:fill="FFFF00"/>
            <w:vAlign w:val="center"/>
            <w:hideMark/>
          </w:tcPr>
          <w:p w14:paraId="057E91EF"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70,033</w:t>
            </w:r>
          </w:p>
        </w:tc>
      </w:tr>
    </w:tbl>
    <w:p w14:paraId="1DA96092" w14:textId="77777777" w:rsidR="003009BB" w:rsidRPr="00EA3D0A" w:rsidRDefault="003009BB" w:rsidP="003009BB">
      <w:pPr>
        <w:spacing w:before="120" w:after="120"/>
        <w:rPr>
          <w:rFonts w:cs="Arial"/>
          <w:szCs w:val="24"/>
        </w:rPr>
      </w:pPr>
      <w:r w:rsidRPr="00EA3D0A">
        <w:rPr>
          <w:rFonts w:cs="Arial"/>
          <w:szCs w:val="24"/>
        </w:rPr>
        <w:t>Standard Method</w:t>
      </w:r>
    </w:p>
    <w:p w14:paraId="05EA9590" w14:textId="77777777" w:rsidR="003009BB" w:rsidRPr="00EA3D0A" w:rsidRDefault="003009BB" w:rsidP="003009BB">
      <w:pPr>
        <w:pStyle w:val="ListParagraph"/>
        <w:numPr>
          <w:ilvl w:val="0"/>
          <w:numId w:val="62"/>
        </w:numPr>
        <w:spacing w:before="120" w:after="120"/>
        <w:contextualSpacing w:val="0"/>
        <w:rPr>
          <w:rFonts w:cs="Arial"/>
          <w:i/>
          <w:szCs w:val="24"/>
        </w:rPr>
      </w:pPr>
      <w:r w:rsidRPr="00EA3D0A">
        <w:rPr>
          <w:rFonts w:cs="Arial"/>
          <w:b/>
          <w:bCs/>
          <w:szCs w:val="24"/>
        </w:rPr>
        <w:t>Step A: Geographic Conversion and Simultaneous Pay Actions</w:t>
      </w:r>
      <w:r w:rsidRPr="00EA3D0A">
        <w:rPr>
          <w:rFonts w:cs="Arial"/>
          <w:b/>
          <w:szCs w:val="24"/>
        </w:rPr>
        <w:t xml:space="preserve">. </w:t>
      </w:r>
      <w:r w:rsidRPr="00EA3D0A">
        <w:rPr>
          <w:rFonts w:cs="Arial"/>
          <w:i/>
          <w:szCs w:val="24"/>
        </w:rPr>
        <w:t>None.</w:t>
      </w:r>
    </w:p>
    <w:p w14:paraId="13786498" w14:textId="77777777" w:rsidR="003009BB" w:rsidRPr="00EA3D0A" w:rsidRDefault="003009BB" w:rsidP="003009BB">
      <w:pPr>
        <w:pStyle w:val="ListParagraph"/>
        <w:numPr>
          <w:ilvl w:val="0"/>
          <w:numId w:val="62"/>
        </w:numPr>
        <w:spacing w:before="120" w:after="120"/>
        <w:contextualSpacing w:val="0"/>
        <w:rPr>
          <w:rFonts w:cs="Arial"/>
          <w:b/>
          <w:szCs w:val="24"/>
        </w:rPr>
      </w:pPr>
      <w:r w:rsidRPr="00EA3D0A">
        <w:rPr>
          <w:rFonts w:cs="Arial"/>
          <w:b/>
          <w:bCs/>
          <w:szCs w:val="24"/>
        </w:rPr>
        <w:t xml:space="preserve">Step B: Apply the Two-Step Promotion Rule. </w:t>
      </w:r>
      <w:r w:rsidRPr="00EA3D0A">
        <w:rPr>
          <w:rFonts w:cs="Arial"/>
          <w:szCs w:val="24"/>
        </w:rPr>
        <w:t>Even though Jordan is at step 10 he is still entitled to the two-step promotion rule. Increase Jordan’s current step by two within-grade increases.</w:t>
      </w:r>
    </w:p>
    <w:tbl>
      <w:tblPr>
        <w:tblStyle w:val="TableGridLight"/>
        <w:tblW w:w="115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1035"/>
        <w:gridCol w:w="540"/>
        <w:gridCol w:w="900"/>
        <w:gridCol w:w="900"/>
        <w:gridCol w:w="900"/>
        <w:gridCol w:w="900"/>
        <w:gridCol w:w="900"/>
        <w:gridCol w:w="900"/>
        <w:gridCol w:w="900"/>
        <w:gridCol w:w="900"/>
        <w:gridCol w:w="900"/>
        <w:gridCol w:w="1035"/>
        <w:gridCol w:w="810"/>
      </w:tblGrid>
      <w:tr w:rsidR="00EA3D0A" w:rsidRPr="00EA3D0A" w14:paraId="788938B8" w14:textId="77777777" w:rsidTr="00005585">
        <w:trPr>
          <w:tblHeader/>
        </w:trPr>
        <w:tc>
          <w:tcPr>
            <w:tcW w:w="1035" w:type="dxa"/>
            <w:shd w:val="clear" w:color="auto" w:fill="D9D9D9" w:themeFill="background1" w:themeFillShade="D9"/>
          </w:tcPr>
          <w:p w14:paraId="0CB7E64D"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lastRenderedPageBreak/>
              <w:t>2017</w:t>
            </w:r>
          </w:p>
        </w:tc>
        <w:tc>
          <w:tcPr>
            <w:tcW w:w="540" w:type="dxa"/>
            <w:shd w:val="clear" w:color="auto" w:fill="D9D9D9" w:themeFill="background1" w:themeFillShade="D9"/>
            <w:hideMark/>
          </w:tcPr>
          <w:p w14:paraId="060ACB9A"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Gr</w:t>
            </w:r>
          </w:p>
        </w:tc>
        <w:tc>
          <w:tcPr>
            <w:tcW w:w="900" w:type="dxa"/>
            <w:shd w:val="clear" w:color="auto" w:fill="D9D9D9" w:themeFill="background1" w:themeFillShade="D9"/>
            <w:hideMark/>
          </w:tcPr>
          <w:p w14:paraId="67318C30"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STEP 1</w:t>
            </w:r>
          </w:p>
        </w:tc>
        <w:tc>
          <w:tcPr>
            <w:tcW w:w="900" w:type="dxa"/>
            <w:shd w:val="clear" w:color="auto" w:fill="D9D9D9" w:themeFill="background1" w:themeFillShade="D9"/>
            <w:hideMark/>
          </w:tcPr>
          <w:p w14:paraId="72DC04F2"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STEP 2</w:t>
            </w:r>
          </w:p>
        </w:tc>
        <w:tc>
          <w:tcPr>
            <w:tcW w:w="900" w:type="dxa"/>
            <w:shd w:val="clear" w:color="auto" w:fill="D9D9D9" w:themeFill="background1" w:themeFillShade="D9"/>
            <w:hideMark/>
          </w:tcPr>
          <w:p w14:paraId="7DB6AD40"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STEP 3</w:t>
            </w:r>
          </w:p>
        </w:tc>
        <w:tc>
          <w:tcPr>
            <w:tcW w:w="900" w:type="dxa"/>
            <w:shd w:val="clear" w:color="auto" w:fill="D9D9D9" w:themeFill="background1" w:themeFillShade="D9"/>
            <w:hideMark/>
          </w:tcPr>
          <w:p w14:paraId="64215B78"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STEP 4</w:t>
            </w:r>
          </w:p>
        </w:tc>
        <w:tc>
          <w:tcPr>
            <w:tcW w:w="900" w:type="dxa"/>
            <w:shd w:val="clear" w:color="auto" w:fill="D9D9D9" w:themeFill="background1" w:themeFillShade="D9"/>
            <w:hideMark/>
          </w:tcPr>
          <w:p w14:paraId="6EBF0819"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STEP 5</w:t>
            </w:r>
          </w:p>
        </w:tc>
        <w:tc>
          <w:tcPr>
            <w:tcW w:w="900" w:type="dxa"/>
            <w:shd w:val="clear" w:color="auto" w:fill="D9D9D9" w:themeFill="background1" w:themeFillShade="D9"/>
            <w:hideMark/>
          </w:tcPr>
          <w:p w14:paraId="31A68A70"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STEP 6</w:t>
            </w:r>
          </w:p>
        </w:tc>
        <w:tc>
          <w:tcPr>
            <w:tcW w:w="900" w:type="dxa"/>
            <w:shd w:val="clear" w:color="auto" w:fill="D9D9D9" w:themeFill="background1" w:themeFillShade="D9"/>
            <w:hideMark/>
          </w:tcPr>
          <w:p w14:paraId="5D19BF21"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STEP 7</w:t>
            </w:r>
          </w:p>
        </w:tc>
        <w:tc>
          <w:tcPr>
            <w:tcW w:w="900" w:type="dxa"/>
            <w:shd w:val="clear" w:color="auto" w:fill="D9D9D9" w:themeFill="background1" w:themeFillShade="D9"/>
            <w:hideMark/>
          </w:tcPr>
          <w:p w14:paraId="3FC64A07"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STEP 8</w:t>
            </w:r>
          </w:p>
        </w:tc>
        <w:tc>
          <w:tcPr>
            <w:tcW w:w="900" w:type="dxa"/>
            <w:shd w:val="clear" w:color="auto" w:fill="D9D9D9" w:themeFill="background1" w:themeFillShade="D9"/>
            <w:hideMark/>
          </w:tcPr>
          <w:p w14:paraId="3512BDBE"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STEP 9</w:t>
            </w:r>
          </w:p>
        </w:tc>
        <w:tc>
          <w:tcPr>
            <w:tcW w:w="1035" w:type="dxa"/>
            <w:shd w:val="clear" w:color="auto" w:fill="D9D9D9" w:themeFill="background1" w:themeFillShade="D9"/>
            <w:hideMark/>
          </w:tcPr>
          <w:p w14:paraId="2B05FBA4"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STEP 10</w:t>
            </w:r>
          </w:p>
        </w:tc>
        <w:tc>
          <w:tcPr>
            <w:tcW w:w="810" w:type="dxa"/>
            <w:shd w:val="clear" w:color="auto" w:fill="D9D9D9" w:themeFill="background1" w:themeFillShade="D9"/>
          </w:tcPr>
          <w:p w14:paraId="1F937F59"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WGI</w:t>
            </w:r>
          </w:p>
        </w:tc>
      </w:tr>
      <w:tr w:rsidR="00EA3D0A" w:rsidRPr="00EA3D0A" w14:paraId="699C6290" w14:textId="77777777" w:rsidTr="00005585">
        <w:tc>
          <w:tcPr>
            <w:tcW w:w="1035" w:type="dxa"/>
          </w:tcPr>
          <w:p w14:paraId="4351DE4F" w14:textId="77777777" w:rsidR="003009BB" w:rsidRPr="00EA3D0A" w:rsidRDefault="003009BB" w:rsidP="00005585">
            <w:pPr>
              <w:jc w:val="center"/>
              <w:rPr>
                <w:rFonts w:ascii="Calibri" w:hAnsi="Calibri" w:cs="Calibri"/>
                <w:b/>
                <w:bCs/>
                <w:szCs w:val="24"/>
              </w:rPr>
            </w:pPr>
            <w:r w:rsidRPr="00EA3D0A">
              <w:rPr>
                <w:rFonts w:ascii="Calibri" w:hAnsi="Calibri" w:cs="Calibri"/>
                <w:b/>
                <w:bCs/>
                <w:szCs w:val="24"/>
              </w:rPr>
              <w:t>GL-Base</w:t>
            </w:r>
          </w:p>
        </w:tc>
        <w:tc>
          <w:tcPr>
            <w:tcW w:w="540" w:type="dxa"/>
            <w:vAlign w:val="center"/>
            <w:hideMark/>
          </w:tcPr>
          <w:p w14:paraId="36CA5318"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07</w:t>
            </w:r>
          </w:p>
        </w:tc>
        <w:tc>
          <w:tcPr>
            <w:tcW w:w="900" w:type="dxa"/>
            <w:shd w:val="clear" w:color="auto" w:fill="auto"/>
            <w:vAlign w:val="center"/>
            <w:hideMark/>
          </w:tcPr>
          <w:p w14:paraId="0AE283C2"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40,075</w:t>
            </w:r>
          </w:p>
        </w:tc>
        <w:tc>
          <w:tcPr>
            <w:tcW w:w="900" w:type="dxa"/>
            <w:shd w:val="clear" w:color="auto" w:fill="auto"/>
            <w:vAlign w:val="center"/>
            <w:hideMark/>
          </w:tcPr>
          <w:p w14:paraId="2EE55A42"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41,254</w:t>
            </w:r>
          </w:p>
        </w:tc>
        <w:tc>
          <w:tcPr>
            <w:tcW w:w="900" w:type="dxa"/>
            <w:shd w:val="clear" w:color="auto" w:fill="auto"/>
            <w:vAlign w:val="center"/>
            <w:hideMark/>
          </w:tcPr>
          <w:p w14:paraId="2FC452F8"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42,433</w:t>
            </w:r>
          </w:p>
        </w:tc>
        <w:tc>
          <w:tcPr>
            <w:tcW w:w="900" w:type="dxa"/>
            <w:shd w:val="clear" w:color="auto" w:fill="auto"/>
            <w:vAlign w:val="center"/>
            <w:hideMark/>
          </w:tcPr>
          <w:p w14:paraId="19AFC864"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43,612</w:t>
            </w:r>
          </w:p>
        </w:tc>
        <w:tc>
          <w:tcPr>
            <w:tcW w:w="900" w:type="dxa"/>
            <w:shd w:val="clear" w:color="auto" w:fill="auto"/>
            <w:vAlign w:val="center"/>
            <w:hideMark/>
          </w:tcPr>
          <w:p w14:paraId="07A76512"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44,791</w:t>
            </w:r>
          </w:p>
        </w:tc>
        <w:tc>
          <w:tcPr>
            <w:tcW w:w="900" w:type="dxa"/>
            <w:shd w:val="clear" w:color="auto" w:fill="auto"/>
            <w:vAlign w:val="center"/>
            <w:hideMark/>
          </w:tcPr>
          <w:p w14:paraId="3BDD149E"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45,970</w:t>
            </w:r>
          </w:p>
        </w:tc>
        <w:tc>
          <w:tcPr>
            <w:tcW w:w="900" w:type="dxa"/>
            <w:shd w:val="clear" w:color="auto" w:fill="auto"/>
            <w:vAlign w:val="center"/>
            <w:hideMark/>
          </w:tcPr>
          <w:p w14:paraId="2B6CCA44"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47,149</w:t>
            </w:r>
          </w:p>
        </w:tc>
        <w:tc>
          <w:tcPr>
            <w:tcW w:w="900" w:type="dxa"/>
            <w:shd w:val="clear" w:color="auto" w:fill="auto"/>
            <w:vAlign w:val="center"/>
            <w:hideMark/>
          </w:tcPr>
          <w:p w14:paraId="07985684"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48,328</w:t>
            </w:r>
          </w:p>
        </w:tc>
        <w:tc>
          <w:tcPr>
            <w:tcW w:w="900" w:type="dxa"/>
            <w:shd w:val="clear" w:color="auto" w:fill="auto"/>
            <w:vAlign w:val="center"/>
            <w:hideMark/>
          </w:tcPr>
          <w:p w14:paraId="7A3BC830"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49,507</w:t>
            </w:r>
          </w:p>
        </w:tc>
        <w:tc>
          <w:tcPr>
            <w:tcW w:w="1035" w:type="dxa"/>
            <w:shd w:val="clear" w:color="auto" w:fill="FFFF00"/>
            <w:vAlign w:val="center"/>
            <w:hideMark/>
          </w:tcPr>
          <w:p w14:paraId="627BC927"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50,686</w:t>
            </w:r>
          </w:p>
        </w:tc>
        <w:tc>
          <w:tcPr>
            <w:tcW w:w="810" w:type="dxa"/>
            <w:shd w:val="clear" w:color="auto" w:fill="FFFF00"/>
          </w:tcPr>
          <w:p w14:paraId="41E0D6C7"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1,179</w:t>
            </w:r>
          </w:p>
        </w:tc>
      </w:tr>
    </w:tbl>
    <w:p w14:paraId="2F7E1916" w14:textId="77777777" w:rsidR="003009BB" w:rsidRPr="00EA3D0A" w:rsidRDefault="003009BB" w:rsidP="003009BB">
      <w:pPr>
        <w:pStyle w:val="ListParagraph"/>
        <w:numPr>
          <w:ilvl w:val="1"/>
          <w:numId w:val="62"/>
        </w:numPr>
        <w:spacing w:before="120" w:after="120"/>
        <w:contextualSpacing w:val="0"/>
        <w:rPr>
          <w:rFonts w:cs="Arial"/>
          <w:szCs w:val="24"/>
        </w:rPr>
      </w:pPr>
      <w:r w:rsidRPr="00EA3D0A">
        <w:rPr>
          <w:rFonts w:cs="Arial"/>
          <w:szCs w:val="24"/>
        </w:rPr>
        <w:t>Get the LEO base table to determine the amount of a step increase.</w:t>
      </w:r>
    </w:p>
    <w:p w14:paraId="1395349D" w14:textId="77777777" w:rsidR="003009BB" w:rsidRPr="00EA3D0A" w:rsidRDefault="003009BB" w:rsidP="003009BB">
      <w:pPr>
        <w:pStyle w:val="ListParagraph"/>
        <w:numPr>
          <w:ilvl w:val="1"/>
          <w:numId w:val="62"/>
        </w:numPr>
        <w:spacing w:before="120" w:after="120"/>
        <w:contextualSpacing w:val="0"/>
        <w:rPr>
          <w:rFonts w:cs="Arial"/>
          <w:szCs w:val="24"/>
        </w:rPr>
      </w:pPr>
      <w:r w:rsidRPr="00EA3D0A">
        <w:rPr>
          <w:rFonts w:cs="Arial"/>
          <w:szCs w:val="24"/>
        </w:rPr>
        <w:t xml:space="preserve">Multiply the amount of a step increase by two: </w:t>
      </w:r>
    </w:p>
    <w:p w14:paraId="5E1039C9" w14:textId="77777777" w:rsidR="003009BB" w:rsidRPr="00EA3D0A" w:rsidRDefault="003009BB" w:rsidP="003009BB">
      <w:pPr>
        <w:pStyle w:val="ListParagraph"/>
        <w:spacing w:before="120" w:after="120"/>
        <w:ind w:left="1440"/>
        <w:contextualSpacing w:val="0"/>
        <w:rPr>
          <w:rFonts w:cs="Arial"/>
          <w:i/>
          <w:szCs w:val="24"/>
        </w:rPr>
      </w:pPr>
      <w:r w:rsidRPr="00EA3D0A">
        <w:rPr>
          <w:rFonts w:cs="Arial"/>
          <w:i/>
          <w:szCs w:val="24"/>
        </w:rPr>
        <w:t>$1,179 x 2 = $2,358</w:t>
      </w:r>
    </w:p>
    <w:p w14:paraId="2F85AA30" w14:textId="77777777" w:rsidR="003009BB" w:rsidRPr="00EA3D0A" w:rsidRDefault="003009BB" w:rsidP="003009BB">
      <w:pPr>
        <w:pStyle w:val="ListParagraph"/>
        <w:numPr>
          <w:ilvl w:val="1"/>
          <w:numId w:val="62"/>
        </w:numPr>
        <w:spacing w:before="120" w:after="120"/>
        <w:contextualSpacing w:val="0"/>
        <w:rPr>
          <w:rFonts w:cs="Arial"/>
          <w:szCs w:val="24"/>
        </w:rPr>
      </w:pPr>
      <w:r w:rsidRPr="00EA3D0A">
        <w:rPr>
          <w:rFonts w:cs="Arial"/>
          <w:szCs w:val="24"/>
        </w:rPr>
        <w:t>Add the result to the base rate for a GL-07 step 10:</w:t>
      </w:r>
    </w:p>
    <w:p w14:paraId="35DEC8EE" w14:textId="77777777" w:rsidR="003009BB" w:rsidRPr="00EA3D0A" w:rsidRDefault="003009BB" w:rsidP="003009BB">
      <w:pPr>
        <w:pStyle w:val="ListParagraph"/>
        <w:spacing w:before="120" w:after="120"/>
        <w:ind w:left="1440"/>
        <w:contextualSpacing w:val="0"/>
        <w:rPr>
          <w:rFonts w:cs="Arial"/>
          <w:i/>
          <w:szCs w:val="24"/>
        </w:rPr>
      </w:pPr>
      <w:r w:rsidRPr="00EA3D0A">
        <w:rPr>
          <w:rFonts w:cs="Arial"/>
          <w:i/>
          <w:szCs w:val="24"/>
        </w:rPr>
        <w:t>$50,686 + $2,358 = $53,044</w:t>
      </w:r>
    </w:p>
    <w:p w14:paraId="3ECF35F7" w14:textId="77777777" w:rsidR="003009BB" w:rsidRPr="00EA3D0A" w:rsidRDefault="003009BB" w:rsidP="003009BB">
      <w:pPr>
        <w:pStyle w:val="ListParagraph"/>
        <w:numPr>
          <w:ilvl w:val="1"/>
          <w:numId w:val="62"/>
        </w:numPr>
        <w:spacing w:before="120" w:after="120"/>
        <w:contextualSpacing w:val="0"/>
        <w:rPr>
          <w:rFonts w:cs="Arial"/>
          <w:szCs w:val="24"/>
        </w:rPr>
      </w:pPr>
      <w:r w:rsidRPr="00EA3D0A">
        <w:rPr>
          <w:rFonts w:cs="Arial"/>
          <w:szCs w:val="24"/>
        </w:rPr>
        <w:t xml:space="preserve">Multiply the result by the locality percentage rate: </w:t>
      </w:r>
    </w:p>
    <w:p w14:paraId="2E5626F6" w14:textId="77777777" w:rsidR="003009BB" w:rsidRPr="00EA3D0A" w:rsidRDefault="003009BB" w:rsidP="003009BB">
      <w:pPr>
        <w:pStyle w:val="ListParagraph"/>
        <w:numPr>
          <w:ilvl w:val="0"/>
          <w:numId w:val="62"/>
        </w:numPr>
        <w:spacing w:before="120" w:after="120"/>
        <w:contextualSpacing w:val="0"/>
        <w:rPr>
          <w:rFonts w:cs="Arial"/>
          <w:b/>
          <w:bCs/>
          <w:szCs w:val="24"/>
        </w:rPr>
      </w:pPr>
      <w:r w:rsidRPr="00EA3D0A">
        <w:rPr>
          <w:rFonts w:cs="Arial"/>
          <w:b/>
          <w:bCs/>
          <w:szCs w:val="24"/>
        </w:rPr>
        <w:t xml:space="preserve">Step C: Promotion Entitlement. </w:t>
      </w:r>
      <w:r w:rsidRPr="00EA3D0A">
        <w:rPr>
          <w:rFonts w:cs="Arial"/>
          <w:szCs w:val="24"/>
        </w:rPr>
        <w:t>Find the locality pay table (or special rate table) and multiply the result by the locality percentage rate. $73,291 is Jordan’s promotion entitlement. He is entitled to $73,291 even though it exceeds step 10.</w:t>
      </w:r>
    </w:p>
    <w:p w14:paraId="3A218A3A" w14:textId="77777777" w:rsidR="003009BB" w:rsidRPr="00EA3D0A" w:rsidRDefault="003009BB" w:rsidP="003009BB">
      <w:pPr>
        <w:pStyle w:val="ListParagraph"/>
        <w:spacing w:before="120" w:after="120"/>
        <w:contextualSpacing w:val="0"/>
        <w:rPr>
          <w:rFonts w:cs="Arial"/>
          <w:i/>
          <w:szCs w:val="24"/>
        </w:rPr>
      </w:pPr>
      <w:r w:rsidRPr="00EA3D0A">
        <w:rPr>
          <w:rFonts w:cs="Arial"/>
          <w:i/>
          <w:szCs w:val="24"/>
        </w:rPr>
        <w:t>$53,044 x 1.3817 = $73,291</w:t>
      </w:r>
    </w:p>
    <w:p w14:paraId="33C0AB43" w14:textId="77777777" w:rsidR="003009BB" w:rsidRPr="00EA3D0A" w:rsidRDefault="003009BB" w:rsidP="003009BB">
      <w:pPr>
        <w:autoSpaceDE w:val="0"/>
        <w:autoSpaceDN w:val="0"/>
        <w:adjustRightInd w:val="0"/>
        <w:jc w:val="center"/>
        <w:rPr>
          <w:rFonts w:ascii="Calibri" w:eastAsiaTheme="minorHAnsi" w:hAnsi="Calibri" w:cs="Calibri"/>
          <w:szCs w:val="24"/>
        </w:rPr>
      </w:pPr>
      <w:r w:rsidRPr="00EA3D0A">
        <w:rPr>
          <w:rFonts w:ascii="Calibri" w:eastAsiaTheme="minorHAnsi" w:hAnsi="Calibri" w:cs="Calibri"/>
          <w:bCs/>
          <w:szCs w:val="24"/>
        </w:rPr>
        <w:t>SALARY TABLE 2017-SF (LEO)</w:t>
      </w:r>
    </w:p>
    <w:p w14:paraId="0176FB2A" w14:textId="77777777" w:rsidR="003009BB" w:rsidRPr="00EA3D0A" w:rsidRDefault="003009BB" w:rsidP="003009BB">
      <w:pPr>
        <w:autoSpaceDE w:val="0"/>
        <w:autoSpaceDN w:val="0"/>
        <w:adjustRightInd w:val="0"/>
        <w:jc w:val="center"/>
        <w:rPr>
          <w:rFonts w:ascii="Calibri" w:eastAsiaTheme="minorHAnsi" w:hAnsi="Calibri" w:cs="Calibri"/>
          <w:szCs w:val="24"/>
        </w:rPr>
      </w:pPr>
      <w:r w:rsidRPr="00EA3D0A">
        <w:rPr>
          <w:rFonts w:ascii="Calibri" w:eastAsiaTheme="minorHAnsi" w:hAnsi="Calibri" w:cs="Calibri"/>
          <w:bCs/>
          <w:szCs w:val="24"/>
        </w:rPr>
        <w:t>INCLUDING SPECIAL BASE RATES AT GS-3 THROUGH GS-10 AND</w:t>
      </w:r>
    </w:p>
    <w:p w14:paraId="4C8E3B38" w14:textId="77777777" w:rsidR="003009BB" w:rsidRPr="00EA3D0A" w:rsidRDefault="003009BB" w:rsidP="003009BB">
      <w:pPr>
        <w:autoSpaceDE w:val="0"/>
        <w:autoSpaceDN w:val="0"/>
        <w:adjustRightInd w:val="0"/>
        <w:jc w:val="center"/>
        <w:rPr>
          <w:rFonts w:ascii="Calibri" w:eastAsiaTheme="minorHAnsi" w:hAnsi="Calibri" w:cs="Calibri"/>
          <w:szCs w:val="24"/>
        </w:rPr>
      </w:pPr>
      <w:r w:rsidRPr="00EA3D0A">
        <w:rPr>
          <w:rFonts w:ascii="Calibri" w:eastAsiaTheme="minorHAnsi" w:hAnsi="Calibri" w:cs="Calibri"/>
          <w:bCs/>
          <w:szCs w:val="24"/>
        </w:rPr>
        <w:t xml:space="preserve">INCORPORATING THE 1% GENERAL SCHEDULE INCREASE AND A LOCALITY PAYMENT OF </w:t>
      </w:r>
      <w:r w:rsidRPr="00EA3D0A">
        <w:rPr>
          <w:rFonts w:ascii="Calibri" w:eastAsiaTheme="minorHAnsi" w:hAnsi="Calibri" w:cs="Calibri"/>
          <w:bCs/>
          <w:szCs w:val="24"/>
          <w:highlight w:val="yellow"/>
        </w:rPr>
        <w:t>38.17%</w:t>
      </w:r>
    </w:p>
    <w:p w14:paraId="0782BFB2" w14:textId="77777777" w:rsidR="003009BB" w:rsidRPr="00EA3D0A" w:rsidRDefault="003009BB" w:rsidP="003009BB">
      <w:pPr>
        <w:jc w:val="center"/>
        <w:rPr>
          <w:rFonts w:ascii="Calibri" w:hAnsi="Calibri" w:cs="Calibri"/>
          <w:szCs w:val="24"/>
        </w:rPr>
      </w:pPr>
      <w:r w:rsidRPr="00EA3D0A">
        <w:rPr>
          <w:rFonts w:ascii="Calibri" w:eastAsiaTheme="minorHAnsi" w:hAnsi="Calibri" w:cs="Calibri"/>
          <w:bCs/>
          <w:szCs w:val="24"/>
        </w:rPr>
        <w:t>FOR THE LOCALITY PAY AREA OF SAN JOSE-SAN FRANCISCO-OAKLAND, CA</w:t>
      </w:r>
    </w:p>
    <w:p w14:paraId="3E00C144" w14:textId="77777777" w:rsidR="003009BB" w:rsidRPr="00EA3D0A" w:rsidRDefault="003009BB" w:rsidP="003009BB">
      <w:pPr>
        <w:pStyle w:val="ListParagraph"/>
        <w:numPr>
          <w:ilvl w:val="0"/>
          <w:numId w:val="62"/>
        </w:numPr>
        <w:spacing w:before="120" w:after="120"/>
        <w:contextualSpacing w:val="0"/>
        <w:rPr>
          <w:rFonts w:cs="Arial"/>
          <w:b/>
          <w:szCs w:val="24"/>
        </w:rPr>
      </w:pPr>
      <w:r w:rsidRPr="00EA3D0A">
        <w:rPr>
          <w:rFonts w:cs="Arial"/>
          <w:b/>
          <w:bCs/>
          <w:szCs w:val="24"/>
        </w:rPr>
        <w:t>Step D: Set the Pay</w:t>
      </w:r>
      <w:r w:rsidRPr="00EA3D0A">
        <w:rPr>
          <w:rFonts w:cs="Arial"/>
          <w:b/>
          <w:szCs w:val="24"/>
        </w:rPr>
        <w:t xml:space="preserve">. </w:t>
      </w:r>
    </w:p>
    <w:p w14:paraId="3E0330FC" w14:textId="77777777" w:rsidR="003009BB" w:rsidRPr="00EA3D0A" w:rsidRDefault="003009BB" w:rsidP="003009BB">
      <w:pPr>
        <w:pStyle w:val="ListParagraph"/>
        <w:numPr>
          <w:ilvl w:val="0"/>
          <w:numId w:val="63"/>
        </w:numPr>
        <w:spacing w:before="120" w:after="120"/>
        <w:contextualSpacing w:val="0"/>
        <w:rPr>
          <w:rFonts w:cs="Arial"/>
          <w:szCs w:val="24"/>
        </w:rPr>
      </w:pPr>
      <w:r w:rsidRPr="00EA3D0A">
        <w:rPr>
          <w:rFonts w:cs="Arial"/>
          <w:szCs w:val="24"/>
        </w:rPr>
        <w:t xml:space="preserve">Find the locality table and the special rate table (if applicable) that apply to the new position, at the new location (if applicable). </w:t>
      </w:r>
    </w:p>
    <w:p w14:paraId="1B7B00E0" w14:textId="77777777" w:rsidR="003009BB" w:rsidRPr="00EA3D0A" w:rsidRDefault="003009BB" w:rsidP="003009BB">
      <w:pPr>
        <w:spacing w:before="120" w:after="120"/>
        <w:ind w:left="1440"/>
        <w:rPr>
          <w:rFonts w:cs="Arial"/>
          <w:i/>
          <w:szCs w:val="24"/>
        </w:rPr>
      </w:pPr>
      <w:r w:rsidRPr="00EA3D0A">
        <w:rPr>
          <w:rFonts w:cs="Arial"/>
          <w:i/>
          <w:szCs w:val="24"/>
        </w:rPr>
        <w:t>The San Francisco LEO locality and Special Rate Table 980F apply to a GS-1801-09 position in San Francisco.</w:t>
      </w:r>
    </w:p>
    <w:p w14:paraId="58DD563C" w14:textId="1790D50E" w:rsidR="003009BB" w:rsidRPr="00EA3D0A" w:rsidRDefault="003009BB" w:rsidP="003009BB">
      <w:pPr>
        <w:pStyle w:val="ListParagraph"/>
        <w:numPr>
          <w:ilvl w:val="0"/>
          <w:numId w:val="63"/>
        </w:numPr>
        <w:spacing w:before="120" w:after="120"/>
        <w:contextualSpacing w:val="0"/>
        <w:rPr>
          <w:rFonts w:cs="Arial"/>
          <w:szCs w:val="24"/>
        </w:rPr>
      </w:pPr>
      <w:r w:rsidRPr="00EA3D0A">
        <w:rPr>
          <w:rFonts w:cs="Arial"/>
          <w:szCs w:val="24"/>
        </w:rPr>
        <w:t xml:space="preserve">Compare the steps on both pay tables to determine the highest applicable rate range. Literally compare the dollar amount of step 1 on the special rate table to the dollar amount of step 1 on the locality </w:t>
      </w:r>
      <w:r w:rsidR="000F4D11" w:rsidRPr="00EA3D0A">
        <w:rPr>
          <w:rFonts w:cs="Arial"/>
          <w:szCs w:val="24"/>
        </w:rPr>
        <w:t>table and</w:t>
      </w:r>
      <w:r w:rsidRPr="00EA3D0A">
        <w:rPr>
          <w:rFonts w:cs="Arial"/>
          <w:szCs w:val="24"/>
        </w:rPr>
        <w:t xml:space="preserve"> do that for each step.</w:t>
      </w:r>
    </w:p>
    <w:p w14:paraId="3E4212DD" w14:textId="77777777" w:rsidR="003009BB" w:rsidRPr="00EA3D0A" w:rsidRDefault="003009BB" w:rsidP="003009BB">
      <w:pPr>
        <w:pStyle w:val="ListParagraph"/>
        <w:numPr>
          <w:ilvl w:val="0"/>
          <w:numId w:val="63"/>
        </w:numPr>
        <w:spacing w:before="120" w:after="120"/>
        <w:contextualSpacing w:val="0"/>
        <w:rPr>
          <w:rFonts w:cs="Arial"/>
          <w:szCs w:val="24"/>
        </w:rPr>
      </w:pPr>
      <w:r w:rsidRPr="00EA3D0A">
        <w:rPr>
          <w:rFonts w:cs="Arial"/>
          <w:szCs w:val="24"/>
        </w:rPr>
        <w:t>The special rate table is higher at steps 1-7 so if the promotion entitlement falls between steps 1-7 then we will use the special rate table to set his pay.</w:t>
      </w:r>
    </w:p>
    <w:p w14:paraId="07DA84AD" w14:textId="77777777" w:rsidR="003009BB" w:rsidRPr="00EA3D0A" w:rsidRDefault="003009BB" w:rsidP="003009BB">
      <w:pPr>
        <w:pStyle w:val="ListParagraph"/>
        <w:numPr>
          <w:ilvl w:val="0"/>
          <w:numId w:val="63"/>
        </w:numPr>
        <w:spacing w:before="120" w:after="120"/>
        <w:contextualSpacing w:val="0"/>
        <w:rPr>
          <w:rFonts w:cs="Arial"/>
          <w:szCs w:val="24"/>
        </w:rPr>
      </w:pPr>
      <w:r w:rsidRPr="00EA3D0A">
        <w:rPr>
          <w:rFonts w:cs="Arial"/>
          <w:szCs w:val="24"/>
        </w:rPr>
        <w:t>The LEO locality table is higher at steps 8-10 so if the promotion entitlement falls between steps 8-10 then we will use the LEO locality table to set his pay.</w:t>
      </w:r>
    </w:p>
    <w:tbl>
      <w:tblPr>
        <w:tblStyle w:val="TableGridLight"/>
        <w:tblW w:w="1066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945"/>
        <w:gridCol w:w="540"/>
        <w:gridCol w:w="900"/>
        <w:gridCol w:w="900"/>
        <w:gridCol w:w="900"/>
        <w:gridCol w:w="900"/>
        <w:gridCol w:w="900"/>
        <w:gridCol w:w="900"/>
        <w:gridCol w:w="900"/>
        <w:gridCol w:w="900"/>
        <w:gridCol w:w="900"/>
        <w:gridCol w:w="1080"/>
      </w:tblGrid>
      <w:tr w:rsidR="00EA3D0A" w:rsidRPr="00EA3D0A" w14:paraId="6AEE6054" w14:textId="77777777" w:rsidTr="00005585">
        <w:trPr>
          <w:tblHeader/>
        </w:trPr>
        <w:tc>
          <w:tcPr>
            <w:tcW w:w="945" w:type="dxa"/>
            <w:shd w:val="clear" w:color="auto" w:fill="D9D9D9" w:themeFill="background1" w:themeFillShade="D9"/>
          </w:tcPr>
          <w:p w14:paraId="652092E6"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2017</w:t>
            </w:r>
          </w:p>
        </w:tc>
        <w:tc>
          <w:tcPr>
            <w:tcW w:w="540" w:type="dxa"/>
            <w:shd w:val="clear" w:color="auto" w:fill="D9D9D9" w:themeFill="background1" w:themeFillShade="D9"/>
            <w:hideMark/>
          </w:tcPr>
          <w:p w14:paraId="2DB06848"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Gr</w:t>
            </w:r>
          </w:p>
        </w:tc>
        <w:tc>
          <w:tcPr>
            <w:tcW w:w="900" w:type="dxa"/>
            <w:shd w:val="clear" w:color="auto" w:fill="D9D9D9" w:themeFill="background1" w:themeFillShade="D9"/>
            <w:hideMark/>
          </w:tcPr>
          <w:p w14:paraId="639D6D1E"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STEP 1</w:t>
            </w:r>
          </w:p>
        </w:tc>
        <w:tc>
          <w:tcPr>
            <w:tcW w:w="900" w:type="dxa"/>
            <w:shd w:val="clear" w:color="auto" w:fill="D9D9D9" w:themeFill="background1" w:themeFillShade="D9"/>
            <w:hideMark/>
          </w:tcPr>
          <w:p w14:paraId="2970055F"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STEP 2</w:t>
            </w:r>
          </w:p>
        </w:tc>
        <w:tc>
          <w:tcPr>
            <w:tcW w:w="900" w:type="dxa"/>
            <w:shd w:val="clear" w:color="auto" w:fill="D9D9D9" w:themeFill="background1" w:themeFillShade="D9"/>
            <w:hideMark/>
          </w:tcPr>
          <w:p w14:paraId="498ACF73"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STEP 3</w:t>
            </w:r>
          </w:p>
        </w:tc>
        <w:tc>
          <w:tcPr>
            <w:tcW w:w="900" w:type="dxa"/>
            <w:shd w:val="clear" w:color="auto" w:fill="D9D9D9" w:themeFill="background1" w:themeFillShade="D9"/>
            <w:hideMark/>
          </w:tcPr>
          <w:p w14:paraId="6D45429F"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STEP 4</w:t>
            </w:r>
          </w:p>
        </w:tc>
        <w:tc>
          <w:tcPr>
            <w:tcW w:w="900" w:type="dxa"/>
            <w:shd w:val="clear" w:color="auto" w:fill="D9D9D9" w:themeFill="background1" w:themeFillShade="D9"/>
            <w:hideMark/>
          </w:tcPr>
          <w:p w14:paraId="1519B16B"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STEP 5</w:t>
            </w:r>
          </w:p>
        </w:tc>
        <w:tc>
          <w:tcPr>
            <w:tcW w:w="900" w:type="dxa"/>
            <w:shd w:val="clear" w:color="auto" w:fill="D9D9D9" w:themeFill="background1" w:themeFillShade="D9"/>
            <w:hideMark/>
          </w:tcPr>
          <w:p w14:paraId="15B81FD4"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STEP 6</w:t>
            </w:r>
          </w:p>
        </w:tc>
        <w:tc>
          <w:tcPr>
            <w:tcW w:w="900" w:type="dxa"/>
            <w:shd w:val="clear" w:color="auto" w:fill="D9D9D9" w:themeFill="background1" w:themeFillShade="D9"/>
            <w:hideMark/>
          </w:tcPr>
          <w:p w14:paraId="53A9C635"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STEP 7</w:t>
            </w:r>
          </w:p>
        </w:tc>
        <w:tc>
          <w:tcPr>
            <w:tcW w:w="900" w:type="dxa"/>
            <w:shd w:val="clear" w:color="auto" w:fill="D9D9D9" w:themeFill="background1" w:themeFillShade="D9"/>
            <w:hideMark/>
          </w:tcPr>
          <w:p w14:paraId="3325AFF4"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STEP 8</w:t>
            </w:r>
          </w:p>
        </w:tc>
        <w:tc>
          <w:tcPr>
            <w:tcW w:w="900" w:type="dxa"/>
            <w:shd w:val="clear" w:color="auto" w:fill="D9D9D9" w:themeFill="background1" w:themeFillShade="D9"/>
            <w:hideMark/>
          </w:tcPr>
          <w:p w14:paraId="47DBEF2B"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STEP 9</w:t>
            </w:r>
          </w:p>
        </w:tc>
        <w:tc>
          <w:tcPr>
            <w:tcW w:w="1080" w:type="dxa"/>
            <w:shd w:val="clear" w:color="auto" w:fill="D9D9D9" w:themeFill="background1" w:themeFillShade="D9"/>
            <w:hideMark/>
          </w:tcPr>
          <w:p w14:paraId="5B73220E"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STEP 10</w:t>
            </w:r>
          </w:p>
        </w:tc>
      </w:tr>
      <w:tr w:rsidR="00EA3D0A" w:rsidRPr="00EA3D0A" w14:paraId="61896668" w14:textId="77777777" w:rsidTr="00EF6D02">
        <w:tc>
          <w:tcPr>
            <w:tcW w:w="945" w:type="dxa"/>
          </w:tcPr>
          <w:p w14:paraId="55F27046" w14:textId="77777777" w:rsidR="003009BB" w:rsidRPr="00EA3D0A" w:rsidRDefault="003009BB" w:rsidP="00005585">
            <w:pPr>
              <w:jc w:val="center"/>
              <w:rPr>
                <w:rFonts w:ascii="Calibri" w:hAnsi="Calibri" w:cs="Calibri"/>
                <w:b/>
                <w:bCs/>
                <w:szCs w:val="24"/>
              </w:rPr>
            </w:pPr>
            <w:r w:rsidRPr="00EA3D0A">
              <w:rPr>
                <w:rFonts w:ascii="Calibri" w:hAnsi="Calibri" w:cs="Calibri"/>
                <w:b/>
                <w:bCs/>
                <w:szCs w:val="24"/>
              </w:rPr>
              <w:t>980F</w:t>
            </w:r>
          </w:p>
        </w:tc>
        <w:tc>
          <w:tcPr>
            <w:tcW w:w="540" w:type="dxa"/>
            <w:vAlign w:val="center"/>
            <w:hideMark/>
          </w:tcPr>
          <w:p w14:paraId="50CA0DB6"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09</w:t>
            </w:r>
          </w:p>
        </w:tc>
        <w:tc>
          <w:tcPr>
            <w:tcW w:w="900" w:type="dxa"/>
            <w:shd w:val="clear" w:color="auto" w:fill="FBD4B4" w:themeFill="accent6" w:themeFillTint="66"/>
            <w:vAlign w:val="center"/>
            <w:hideMark/>
          </w:tcPr>
          <w:p w14:paraId="727CE89D"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65,602</w:t>
            </w:r>
          </w:p>
        </w:tc>
        <w:tc>
          <w:tcPr>
            <w:tcW w:w="900" w:type="dxa"/>
            <w:shd w:val="clear" w:color="auto" w:fill="FBD4B4" w:themeFill="accent6" w:themeFillTint="66"/>
            <w:vAlign w:val="center"/>
            <w:hideMark/>
          </w:tcPr>
          <w:p w14:paraId="3CF4C5A6"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67,044</w:t>
            </w:r>
          </w:p>
        </w:tc>
        <w:tc>
          <w:tcPr>
            <w:tcW w:w="900" w:type="dxa"/>
            <w:shd w:val="clear" w:color="auto" w:fill="FBD4B4" w:themeFill="accent6" w:themeFillTint="66"/>
            <w:vAlign w:val="center"/>
            <w:hideMark/>
          </w:tcPr>
          <w:p w14:paraId="154F3977"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68,486</w:t>
            </w:r>
          </w:p>
        </w:tc>
        <w:tc>
          <w:tcPr>
            <w:tcW w:w="900" w:type="dxa"/>
            <w:shd w:val="clear" w:color="auto" w:fill="FBD4B4" w:themeFill="accent6" w:themeFillTint="66"/>
            <w:vAlign w:val="center"/>
            <w:hideMark/>
          </w:tcPr>
          <w:p w14:paraId="1B5C3AA3"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69,928</w:t>
            </w:r>
          </w:p>
        </w:tc>
        <w:tc>
          <w:tcPr>
            <w:tcW w:w="900" w:type="dxa"/>
            <w:shd w:val="clear" w:color="auto" w:fill="FBD4B4" w:themeFill="accent6" w:themeFillTint="66"/>
            <w:vAlign w:val="center"/>
            <w:hideMark/>
          </w:tcPr>
          <w:p w14:paraId="3C423FBB"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71,370</w:t>
            </w:r>
          </w:p>
        </w:tc>
        <w:tc>
          <w:tcPr>
            <w:tcW w:w="900" w:type="dxa"/>
            <w:shd w:val="clear" w:color="auto" w:fill="FBD4B4" w:themeFill="accent6" w:themeFillTint="66"/>
            <w:vAlign w:val="center"/>
            <w:hideMark/>
          </w:tcPr>
          <w:p w14:paraId="5493AB78"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72,812</w:t>
            </w:r>
          </w:p>
        </w:tc>
        <w:tc>
          <w:tcPr>
            <w:tcW w:w="900" w:type="dxa"/>
            <w:shd w:val="clear" w:color="auto" w:fill="FBD4B4" w:themeFill="accent6" w:themeFillTint="66"/>
            <w:vAlign w:val="center"/>
            <w:hideMark/>
          </w:tcPr>
          <w:p w14:paraId="4025FFD2"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74,254</w:t>
            </w:r>
          </w:p>
        </w:tc>
        <w:tc>
          <w:tcPr>
            <w:tcW w:w="900" w:type="dxa"/>
            <w:shd w:val="clear" w:color="auto" w:fill="auto"/>
            <w:vAlign w:val="center"/>
            <w:hideMark/>
          </w:tcPr>
          <w:p w14:paraId="0CD40458"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75,696</w:t>
            </w:r>
          </w:p>
        </w:tc>
        <w:tc>
          <w:tcPr>
            <w:tcW w:w="900" w:type="dxa"/>
            <w:shd w:val="clear" w:color="auto" w:fill="auto"/>
            <w:vAlign w:val="center"/>
            <w:hideMark/>
          </w:tcPr>
          <w:p w14:paraId="3CB74A68"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77,138</w:t>
            </w:r>
          </w:p>
        </w:tc>
        <w:tc>
          <w:tcPr>
            <w:tcW w:w="1080" w:type="dxa"/>
            <w:shd w:val="clear" w:color="auto" w:fill="auto"/>
            <w:vAlign w:val="center"/>
            <w:hideMark/>
          </w:tcPr>
          <w:p w14:paraId="5EAE5896"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78,580</w:t>
            </w:r>
          </w:p>
        </w:tc>
      </w:tr>
      <w:tr w:rsidR="00EA3D0A" w:rsidRPr="00EA3D0A" w14:paraId="42654158" w14:textId="77777777" w:rsidTr="00EF6D02">
        <w:tc>
          <w:tcPr>
            <w:tcW w:w="945" w:type="dxa"/>
          </w:tcPr>
          <w:p w14:paraId="6F2A7D8B" w14:textId="77777777" w:rsidR="003009BB" w:rsidRPr="00EA3D0A" w:rsidRDefault="003009BB" w:rsidP="00005585">
            <w:pPr>
              <w:jc w:val="center"/>
              <w:rPr>
                <w:rFonts w:ascii="Calibri" w:hAnsi="Calibri" w:cs="Calibri"/>
                <w:b/>
                <w:bCs/>
                <w:szCs w:val="24"/>
              </w:rPr>
            </w:pPr>
            <w:r w:rsidRPr="00EA3D0A">
              <w:rPr>
                <w:rFonts w:ascii="Calibri" w:hAnsi="Calibri" w:cs="Calibri"/>
                <w:b/>
                <w:bCs/>
                <w:szCs w:val="24"/>
              </w:rPr>
              <w:t>LEO-SF</w:t>
            </w:r>
          </w:p>
        </w:tc>
        <w:tc>
          <w:tcPr>
            <w:tcW w:w="540" w:type="dxa"/>
            <w:vAlign w:val="center"/>
          </w:tcPr>
          <w:p w14:paraId="4C1F2E90"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09</w:t>
            </w:r>
          </w:p>
        </w:tc>
        <w:tc>
          <w:tcPr>
            <w:tcW w:w="900" w:type="dxa"/>
            <w:shd w:val="clear" w:color="auto" w:fill="auto"/>
            <w:vAlign w:val="center"/>
          </w:tcPr>
          <w:p w14:paraId="634A27E5"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61,752</w:t>
            </w:r>
          </w:p>
        </w:tc>
        <w:tc>
          <w:tcPr>
            <w:tcW w:w="900" w:type="dxa"/>
            <w:shd w:val="clear" w:color="auto" w:fill="auto"/>
            <w:vAlign w:val="center"/>
          </w:tcPr>
          <w:p w14:paraId="2EE97760"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63,745</w:t>
            </w:r>
          </w:p>
        </w:tc>
        <w:tc>
          <w:tcPr>
            <w:tcW w:w="900" w:type="dxa"/>
            <w:shd w:val="clear" w:color="auto" w:fill="auto"/>
            <w:vAlign w:val="center"/>
          </w:tcPr>
          <w:p w14:paraId="4D956907"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65,737</w:t>
            </w:r>
          </w:p>
        </w:tc>
        <w:tc>
          <w:tcPr>
            <w:tcW w:w="900" w:type="dxa"/>
            <w:shd w:val="clear" w:color="auto" w:fill="auto"/>
            <w:vAlign w:val="center"/>
          </w:tcPr>
          <w:p w14:paraId="77EB127F"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67,730</w:t>
            </w:r>
          </w:p>
        </w:tc>
        <w:tc>
          <w:tcPr>
            <w:tcW w:w="900" w:type="dxa"/>
            <w:shd w:val="clear" w:color="auto" w:fill="auto"/>
            <w:vAlign w:val="center"/>
          </w:tcPr>
          <w:p w14:paraId="103193FE"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69,722</w:t>
            </w:r>
          </w:p>
        </w:tc>
        <w:tc>
          <w:tcPr>
            <w:tcW w:w="900" w:type="dxa"/>
            <w:shd w:val="clear" w:color="auto" w:fill="auto"/>
            <w:vAlign w:val="center"/>
          </w:tcPr>
          <w:p w14:paraId="59072282"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71,714</w:t>
            </w:r>
          </w:p>
        </w:tc>
        <w:tc>
          <w:tcPr>
            <w:tcW w:w="900" w:type="dxa"/>
            <w:shd w:val="clear" w:color="auto" w:fill="auto"/>
            <w:vAlign w:val="center"/>
          </w:tcPr>
          <w:p w14:paraId="01C3A7A7"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73,707</w:t>
            </w:r>
          </w:p>
        </w:tc>
        <w:tc>
          <w:tcPr>
            <w:tcW w:w="900" w:type="dxa"/>
            <w:shd w:val="clear" w:color="auto" w:fill="FBD4B4" w:themeFill="accent6" w:themeFillTint="66"/>
            <w:vAlign w:val="center"/>
          </w:tcPr>
          <w:p w14:paraId="4A035DA7"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75,699</w:t>
            </w:r>
          </w:p>
        </w:tc>
        <w:tc>
          <w:tcPr>
            <w:tcW w:w="900" w:type="dxa"/>
            <w:shd w:val="clear" w:color="auto" w:fill="FBD4B4" w:themeFill="accent6" w:themeFillTint="66"/>
            <w:vAlign w:val="center"/>
          </w:tcPr>
          <w:p w14:paraId="7E2C9B0B"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77,692</w:t>
            </w:r>
          </w:p>
        </w:tc>
        <w:tc>
          <w:tcPr>
            <w:tcW w:w="1080" w:type="dxa"/>
            <w:shd w:val="clear" w:color="auto" w:fill="FBD4B4" w:themeFill="accent6" w:themeFillTint="66"/>
            <w:vAlign w:val="center"/>
          </w:tcPr>
          <w:p w14:paraId="104501DD"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79,684</w:t>
            </w:r>
          </w:p>
        </w:tc>
      </w:tr>
    </w:tbl>
    <w:p w14:paraId="4188A070" w14:textId="77777777" w:rsidR="003009BB" w:rsidRPr="00EA3D0A" w:rsidRDefault="003009BB" w:rsidP="003009BB">
      <w:pPr>
        <w:pStyle w:val="ListParagraph"/>
        <w:numPr>
          <w:ilvl w:val="0"/>
          <w:numId w:val="63"/>
        </w:numPr>
        <w:spacing w:before="120" w:after="120"/>
        <w:contextualSpacing w:val="0"/>
        <w:rPr>
          <w:rFonts w:cs="Arial"/>
          <w:szCs w:val="24"/>
        </w:rPr>
      </w:pPr>
      <w:r w:rsidRPr="00EA3D0A">
        <w:rPr>
          <w:rFonts w:cs="Arial"/>
          <w:szCs w:val="24"/>
        </w:rPr>
        <w:t xml:space="preserve">Take the promotion entitlement and slot the pay. </w:t>
      </w:r>
    </w:p>
    <w:p w14:paraId="317FCFDD" w14:textId="77777777" w:rsidR="003009BB" w:rsidRPr="00EA3D0A" w:rsidRDefault="003009BB" w:rsidP="003009BB">
      <w:pPr>
        <w:pStyle w:val="ListParagraph"/>
        <w:numPr>
          <w:ilvl w:val="0"/>
          <w:numId w:val="63"/>
        </w:numPr>
        <w:spacing w:before="120" w:after="120"/>
        <w:contextualSpacing w:val="0"/>
        <w:rPr>
          <w:rFonts w:cs="Arial"/>
          <w:szCs w:val="24"/>
        </w:rPr>
      </w:pPr>
      <w:r w:rsidRPr="00EA3D0A">
        <w:rPr>
          <w:rFonts w:cs="Arial"/>
          <w:szCs w:val="24"/>
        </w:rPr>
        <w:t>$73,291 falls between step 6 and step 7 so we are required to use the special rate table.</w:t>
      </w:r>
    </w:p>
    <w:tbl>
      <w:tblPr>
        <w:tblStyle w:val="TableGridLight"/>
        <w:tblW w:w="1066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945"/>
        <w:gridCol w:w="540"/>
        <w:gridCol w:w="900"/>
        <w:gridCol w:w="900"/>
        <w:gridCol w:w="900"/>
        <w:gridCol w:w="900"/>
        <w:gridCol w:w="900"/>
        <w:gridCol w:w="900"/>
        <w:gridCol w:w="900"/>
        <w:gridCol w:w="900"/>
        <w:gridCol w:w="900"/>
        <w:gridCol w:w="1080"/>
      </w:tblGrid>
      <w:tr w:rsidR="00EA3D0A" w:rsidRPr="00EA3D0A" w14:paraId="7EBD5CBD" w14:textId="77777777" w:rsidTr="00005585">
        <w:trPr>
          <w:tblHeader/>
        </w:trPr>
        <w:tc>
          <w:tcPr>
            <w:tcW w:w="945" w:type="dxa"/>
            <w:shd w:val="clear" w:color="auto" w:fill="D9D9D9" w:themeFill="background1" w:themeFillShade="D9"/>
          </w:tcPr>
          <w:p w14:paraId="0F562FB3"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2017</w:t>
            </w:r>
          </w:p>
        </w:tc>
        <w:tc>
          <w:tcPr>
            <w:tcW w:w="540" w:type="dxa"/>
            <w:shd w:val="clear" w:color="auto" w:fill="D9D9D9" w:themeFill="background1" w:themeFillShade="D9"/>
            <w:hideMark/>
          </w:tcPr>
          <w:p w14:paraId="78709468"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Gr</w:t>
            </w:r>
          </w:p>
        </w:tc>
        <w:tc>
          <w:tcPr>
            <w:tcW w:w="900" w:type="dxa"/>
            <w:shd w:val="clear" w:color="auto" w:fill="D9D9D9" w:themeFill="background1" w:themeFillShade="D9"/>
            <w:hideMark/>
          </w:tcPr>
          <w:p w14:paraId="11FA4455"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STEP 1</w:t>
            </w:r>
          </w:p>
        </w:tc>
        <w:tc>
          <w:tcPr>
            <w:tcW w:w="900" w:type="dxa"/>
            <w:shd w:val="clear" w:color="auto" w:fill="D9D9D9" w:themeFill="background1" w:themeFillShade="D9"/>
            <w:hideMark/>
          </w:tcPr>
          <w:p w14:paraId="491C2FBE"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STEP 2</w:t>
            </w:r>
          </w:p>
        </w:tc>
        <w:tc>
          <w:tcPr>
            <w:tcW w:w="900" w:type="dxa"/>
            <w:shd w:val="clear" w:color="auto" w:fill="D9D9D9" w:themeFill="background1" w:themeFillShade="D9"/>
            <w:hideMark/>
          </w:tcPr>
          <w:p w14:paraId="59607512"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STEP 3</w:t>
            </w:r>
          </w:p>
        </w:tc>
        <w:tc>
          <w:tcPr>
            <w:tcW w:w="900" w:type="dxa"/>
            <w:shd w:val="clear" w:color="auto" w:fill="D9D9D9" w:themeFill="background1" w:themeFillShade="D9"/>
            <w:hideMark/>
          </w:tcPr>
          <w:p w14:paraId="647826B4"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STEP 4</w:t>
            </w:r>
          </w:p>
        </w:tc>
        <w:tc>
          <w:tcPr>
            <w:tcW w:w="900" w:type="dxa"/>
            <w:shd w:val="clear" w:color="auto" w:fill="D9D9D9" w:themeFill="background1" w:themeFillShade="D9"/>
            <w:hideMark/>
          </w:tcPr>
          <w:p w14:paraId="7071A832"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STEP 5</w:t>
            </w:r>
          </w:p>
        </w:tc>
        <w:tc>
          <w:tcPr>
            <w:tcW w:w="900" w:type="dxa"/>
            <w:shd w:val="clear" w:color="auto" w:fill="D9D9D9" w:themeFill="background1" w:themeFillShade="D9"/>
            <w:hideMark/>
          </w:tcPr>
          <w:p w14:paraId="534E7A14"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STEP 6</w:t>
            </w:r>
          </w:p>
        </w:tc>
        <w:tc>
          <w:tcPr>
            <w:tcW w:w="900" w:type="dxa"/>
            <w:shd w:val="clear" w:color="auto" w:fill="D9D9D9" w:themeFill="background1" w:themeFillShade="D9"/>
            <w:hideMark/>
          </w:tcPr>
          <w:p w14:paraId="04AE2B1C"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STEP 7</w:t>
            </w:r>
          </w:p>
        </w:tc>
        <w:tc>
          <w:tcPr>
            <w:tcW w:w="900" w:type="dxa"/>
            <w:shd w:val="clear" w:color="auto" w:fill="D9D9D9" w:themeFill="background1" w:themeFillShade="D9"/>
            <w:hideMark/>
          </w:tcPr>
          <w:p w14:paraId="28B87C7B"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STEP 8</w:t>
            </w:r>
          </w:p>
        </w:tc>
        <w:tc>
          <w:tcPr>
            <w:tcW w:w="900" w:type="dxa"/>
            <w:shd w:val="clear" w:color="auto" w:fill="D9D9D9" w:themeFill="background1" w:themeFillShade="D9"/>
            <w:hideMark/>
          </w:tcPr>
          <w:p w14:paraId="488C5413"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STEP 9</w:t>
            </w:r>
          </w:p>
        </w:tc>
        <w:tc>
          <w:tcPr>
            <w:tcW w:w="1080" w:type="dxa"/>
            <w:shd w:val="clear" w:color="auto" w:fill="D9D9D9" w:themeFill="background1" w:themeFillShade="D9"/>
            <w:hideMark/>
          </w:tcPr>
          <w:p w14:paraId="4A822B21" w14:textId="77777777" w:rsidR="003009BB" w:rsidRPr="00EA3D0A" w:rsidRDefault="003009BB" w:rsidP="00005585">
            <w:pPr>
              <w:jc w:val="center"/>
              <w:rPr>
                <w:rFonts w:ascii="Calibri" w:hAnsi="Calibri" w:cs="Arial"/>
                <w:b/>
                <w:bCs/>
                <w:szCs w:val="24"/>
              </w:rPr>
            </w:pPr>
            <w:r w:rsidRPr="00EA3D0A">
              <w:rPr>
                <w:rFonts w:ascii="Calibri" w:hAnsi="Calibri" w:cs="Arial"/>
                <w:b/>
                <w:bCs/>
                <w:szCs w:val="24"/>
              </w:rPr>
              <w:t>STEP 10</w:t>
            </w:r>
          </w:p>
        </w:tc>
      </w:tr>
      <w:tr w:rsidR="00EA3D0A" w:rsidRPr="00EA3D0A" w14:paraId="75B7A221" w14:textId="77777777" w:rsidTr="00005585">
        <w:tc>
          <w:tcPr>
            <w:tcW w:w="945" w:type="dxa"/>
          </w:tcPr>
          <w:p w14:paraId="419BB100" w14:textId="77777777" w:rsidR="003009BB" w:rsidRPr="00EA3D0A" w:rsidRDefault="003009BB" w:rsidP="00005585">
            <w:pPr>
              <w:jc w:val="center"/>
              <w:rPr>
                <w:rFonts w:ascii="Calibri" w:hAnsi="Calibri" w:cs="Calibri"/>
                <w:b/>
                <w:bCs/>
                <w:szCs w:val="24"/>
              </w:rPr>
            </w:pPr>
            <w:r w:rsidRPr="00EA3D0A">
              <w:rPr>
                <w:rFonts w:ascii="Calibri" w:hAnsi="Calibri" w:cs="Calibri"/>
                <w:b/>
                <w:bCs/>
                <w:szCs w:val="24"/>
              </w:rPr>
              <w:t>980F</w:t>
            </w:r>
          </w:p>
        </w:tc>
        <w:tc>
          <w:tcPr>
            <w:tcW w:w="540" w:type="dxa"/>
            <w:vAlign w:val="center"/>
            <w:hideMark/>
          </w:tcPr>
          <w:p w14:paraId="0CE22E09"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09</w:t>
            </w:r>
          </w:p>
        </w:tc>
        <w:tc>
          <w:tcPr>
            <w:tcW w:w="900" w:type="dxa"/>
            <w:shd w:val="clear" w:color="auto" w:fill="auto"/>
            <w:vAlign w:val="center"/>
            <w:hideMark/>
          </w:tcPr>
          <w:p w14:paraId="5C0CCB5C"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65,602</w:t>
            </w:r>
          </w:p>
        </w:tc>
        <w:tc>
          <w:tcPr>
            <w:tcW w:w="900" w:type="dxa"/>
            <w:shd w:val="clear" w:color="auto" w:fill="auto"/>
            <w:vAlign w:val="center"/>
            <w:hideMark/>
          </w:tcPr>
          <w:p w14:paraId="71E27C2F"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67,044</w:t>
            </w:r>
          </w:p>
        </w:tc>
        <w:tc>
          <w:tcPr>
            <w:tcW w:w="900" w:type="dxa"/>
            <w:shd w:val="clear" w:color="auto" w:fill="auto"/>
            <w:vAlign w:val="center"/>
            <w:hideMark/>
          </w:tcPr>
          <w:p w14:paraId="18C30945"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68,486</w:t>
            </w:r>
          </w:p>
        </w:tc>
        <w:tc>
          <w:tcPr>
            <w:tcW w:w="900" w:type="dxa"/>
            <w:shd w:val="clear" w:color="auto" w:fill="auto"/>
            <w:vAlign w:val="center"/>
            <w:hideMark/>
          </w:tcPr>
          <w:p w14:paraId="0D4748A7"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69,928</w:t>
            </w:r>
          </w:p>
        </w:tc>
        <w:tc>
          <w:tcPr>
            <w:tcW w:w="900" w:type="dxa"/>
            <w:shd w:val="clear" w:color="auto" w:fill="auto"/>
            <w:vAlign w:val="center"/>
            <w:hideMark/>
          </w:tcPr>
          <w:p w14:paraId="02BAE512"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71,370</w:t>
            </w:r>
          </w:p>
        </w:tc>
        <w:tc>
          <w:tcPr>
            <w:tcW w:w="900" w:type="dxa"/>
            <w:shd w:val="clear" w:color="auto" w:fill="A6A6A6" w:themeFill="background1" w:themeFillShade="A6"/>
            <w:vAlign w:val="center"/>
            <w:hideMark/>
          </w:tcPr>
          <w:p w14:paraId="56F29212"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72,812</w:t>
            </w:r>
          </w:p>
        </w:tc>
        <w:tc>
          <w:tcPr>
            <w:tcW w:w="900" w:type="dxa"/>
            <w:shd w:val="clear" w:color="auto" w:fill="FFFF00"/>
            <w:vAlign w:val="center"/>
            <w:hideMark/>
          </w:tcPr>
          <w:p w14:paraId="32DA8EAA"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74,254</w:t>
            </w:r>
          </w:p>
        </w:tc>
        <w:tc>
          <w:tcPr>
            <w:tcW w:w="900" w:type="dxa"/>
            <w:shd w:val="clear" w:color="auto" w:fill="auto"/>
            <w:vAlign w:val="center"/>
            <w:hideMark/>
          </w:tcPr>
          <w:p w14:paraId="059FDD3D"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75,696</w:t>
            </w:r>
          </w:p>
        </w:tc>
        <w:tc>
          <w:tcPr>
            <w:tcW w:w="900" w:type="dxa"/>
            <w:shd w:val="clear" w:color="auto" w:fill="auto"/>
            <w:vAlign w:val="center"/>
            <w:hideMark/>
          </w:tcPr>
          <w:p w14:paraId="60F71997"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77,138</w:t>
            </w:r>
          </w:p>
        </w:tc>
        <w:tc>
          <w:tcPr>
            <w:tcW w:w="1080" w:type="dxa"/>
            <w:shd w:val="clear" w:color="auto" w:fill="auto"/>
            <w:vAlign w:val="center"/>
            <w:hideMark/>
          </w:tcPr>
          <w:p w14:paraId="029DAB0C" w14:textId="77777777" w:rsidR="003009BB" w:rsidRPr="00EA3D0A" w:rsidRDefault="003009BB" w:rsidP="00005585">
            <w:pPr>
              <w:jc w:val="center"/>
              <w:rPr>
                <w:rFonts w:ascii="Calibri" w:hAnsi="Calibri" w:cs="Calibri"/>
                <w:bCs/>
                <w:szCs w:val="24"/>
              </w:rPr>
            </w:pPr>
            <w:r w:rsidRPr="00EA3D0A">
              <w:rPr>
                <w:rFonts w:ascii="Calibri" w:hAnsi="Calibri" w:cs="Calibri"/>
                <w:bCs/>
                <w:szCs w:val="24"/>
              </w:rPr>
              <w:t>78,580</w:t>
            </w:r>
          </w:p>
        </w:tc>
      </w:tr>
    </w:tbl>
    <w:p w14:paraId="20D3C3BA" w14:textId="77777777" w:rsidR="003009BB" w:rsidRPr="00EA3D0A" w:rsidRDefault="003009BB" w:rsidP="003009BB">
      <w:pPr>
        <w:pStyle w:val="ListParagraph"/>
        <w:numPr>
          <w:ilvl w:val="0"/>
          <w:numId w:val="63"/>
        </w:numPr>
        <w:spacing w:before="120" w:after="120"/>
        <w:contextualSpacing w:val="0"/>
        <w:rPr>
          <w:rFonts w:cs="Arial"/>
          <w:szCs w:val="24"/>
        </w:rPr>
      </w:pPr>
      <w:r w:rsidRPr="00EA3D0A">
        <w:rPr>
          <w:rFonts w:cs="Arial"/>
          <w:szCs w:val="24"/>
        </w:rPr>
        <w:t>Pay is set at GL-09 step 7, $74,254, Special Rate Table 980F. Don’t forget to look at HPR.</w:t>
      </w:r>
    </w:p>
    <w:bookmarkEnd w:id="48"/>
    <w:p w14:paraId="0B4CEC38" w14:textId="77777777" w:rsidR="0024518E" w:rsidRDefault="0024518E">
      <w:pPr>
        <w:spacing w:after="200" w:line="276" w:lineRule="auto"/>
        <w:rPr>
          <w:rFonts w:eastAsiaTheme="majorEastAsia" w:cstheme="majorBidi"/>
          <w:b/>
          <w:bCs/>
          <w:color w:val="000000" w:themeColor="text1"/>
          <w:sz w:val="28"/>
          <w:szCs w:val="26"/>
        </w:rPr>
      </w:pPr>
      <w:r>
        <w:br w:type="page"/>
      </w:r>
    </w:p>
    <w:p w14:paraId="0B4CEC39" w14:textId="77777777" w:rsidR="00F46583" w:rsidRPr="009076EA" w:rsidRDefault="00F46583" w:rsidP="00327A83">
      <w:pPr>
        <w:pStyle w:val="Heading2"/>
      </w:pPr>
      <w:bookmarkStart w:id="54" w:name="_Toc131167848"/>
      <w:r w:rsidRPr="009076EA">
        <w:lastRenderedPageBreak/>
        <w:t>ALTERNATE METHOD</w:t>
      </w:r>
      <w:bookmarkEnd w:id="54"/>
    </w:p>
    <w:p w14:paraId="0B4CEC68" w14:textId="123CDD25" w:rsidR="000A7E5A" w:rsidRDefault="00154253" w:rsidP="00A72CC9">
      <w:pPr>
        <w:pStyle w:val="Heading3"/>
        <w:numPr>
          <w:ilvl w:val="0"/>
          <w:numId w:val="17"/>
        </w:numPr>
        <w:spacing w:before="480" w:after="0"/>
      </w:pPr>
      <w:bookmarkStart w:id="55" w:name="_Toc509479808"/>
      <w:bookmarkStart w:id="56" w:name="_Toc131167849"/>
      <w:r>
        <w:t>Non-S</w:t>
      </w:r>
      <w:r w:rsidR="005C5617">
        <w:t>SR to SSR Based on Change in Series</w:t>
      </w:r>
      <w:bookmarkEnd w:id="55"/>
      <w:bookmarkEnd w:id="56"/>
    </w:p>
    <w:p w14:paraId="0B4CEC69" w14:textId="77777777" w:rsidR="001F1B0E" w:rsidRPr="001F1B0E" w:rsidRDefault="00154253" w:rsidP="00A72CC9">
      <w:pPr>
        <w:spacing w:after="240"/>
        <w:ind w:left="360"/>
        <w:rPr>
          <w:i/>
        </w:rPr>
      </w:pPr>
      <w:r>
        <w:rPr>
          <w:i/>
        </w:rPr>
        <w:t>GS-0462-07 (RUS) to GS-0804-09 (RUS and 0414)</w:t>
      </w:r>
    </w:p>
    <w:p w14:paraId="0B4CEC6A" w14:textId="060A3157" w:rsidR="000A7E5A" w:rsidRPr="001F1B0E" w:rsidRDefault="000A7E5A" w:rsidP="0024518E">
      <w:pPr>
        <w:spacing w:before="120" w:after="120"/>
        <w:rPr>
          <w:rFonts w:cs="Arial"/>
          <w:color w:val="000000" w:themeColor="text1"/>
          <w:szCs w:val="24"/>
        </w:rPr>
      </w:pPr>
      <w:r w:rsidRPr="001F1B0E">
        <w:rPr>
          <w:rFonts w:cs="Arial"/>
          <w:color w:val="000000" w:themeColor="text1"/>
          <w:szCs w:val="24"/>
        </w:rPr>
        <w:t>Pam is a GS-</w:t>
      </w:r>
      <w:r w:rsidR="00A2231F">
        <w:rPr>
          <w:rFonts w:cs="Arial"/>
          <w:color w:val="000000" w:themeColor="text1"/>
          <w:szCs w:val="24"/>
        </w:rPr>
        <w:t>0</w:t>
      </w:r>
      <w:r w:rsidRPr="001F1B0E">
        <w:rPr>
          <w:rFonts w:cs="Arial"/>
          <w:color w:val="000000" w:themeColor="text1"/>
          <w:szCs w:val="24"/>
        </w:rPr>
        <w:t xml:space="preserve">462-07 step 7 </w:t>
      </w:r>
      <w:r w:rsidR="00B951CB">
        <w:rPr>
          <w:rFonts w:cs="Arial"/>
          <w:color w:val="000000" w:themeColor="text1"/>
          <w:szCs w:val="24"/>
        </w:rPr>
        <w:t>in Boise</w:t>
      </w:r>
      <w:r w:rsidR="00E1531D">
        <w:rPr>
          <w:rFonts w:cs="Arial"/>
          <w:color w:val="000000" w:themeColor="text1"/>
          <w:szCs w:val="24"/>
        </w:rPr>
        <w:t>, IA</w:t>
      </w:r>
      <w:r w:rsidR="00B951CB">
        <w:rPr>
          <w:rFonts w:cs="Arial"/>
          <w:color w:val="000000" w:themeColor="text1"/>
          <w:szCs w:val="24"/>
        </w:rPr>
        <w:t xml:space="preserve"> </w:t>
      </w:r>
      <w:r w:rsidRPr="001F1B0E">
        <w:rPr>
          <w:rFonts w:cs="Arial"/>
          <w:color w:val="000000" w:themeColor="text1"/>
          <w:szCs w:val="24"/>
        </w:rPr>
        <w:t>and is promoted to a GS-0804-09 position</w:t>
      </w:r>
      <w:r w:rsidR="00B951CB">
        <w:rPr>
          <w:rFonts w:cs="Arial"/>
          <w:color w:val="000000" w:themeColor="text1"/>
          <w:szCs w:val="24"/>
        </w:rPr>
        <w:t xml:space="preserve"> in Boise</w:t>
      </w:r>
      <w:r w:rsidRPr="001F1B0E">
        <w:rPr>
          <w:rFonts w:cs="Arial"/>
          <w:color w:val="000000" w:themeColor="text1"/>
          <w:szCs w:val="24"/>
        </w:rPr>
        <w:t xml:space="preserve">. The alternate method is used because different pay tables apply before and after the promotion </w:t>
      </w:r>
      <w:r w:rsidRPr="001F1B0E">
        <w:rPr>
          <w:rFonts w:cs="Arial"/>
          <w:b/>
          <w:color w:val="000000" w:themeColor="text1"/>
          <w:szCs w:val="24"/>
        </w:rPr>
        <w:t xml:space="preserve">based on a change in the </w:t>
      </w:r>
      <w:r w:rsidR="001864AA">
        <w:rPr>
          <w:rFonts w:cs="Arial"/>
          <w:b/>
          <w:color w:val="000000" w:themeColor="text1"/>
          <w:szCs w:val="24"/>
        </w:rPr>
        <w:t>series</w:t>
      </w:r>
      <w:r w:rsidRPr="001F1B0E">
        <w:rPr>
          <w:rFonts w:cs="Arial"/>
          <w:color w:val="000000" w:themeColor="text1"/>
          <w:szCs w:val="24"/>
        </w:rPr>
        <w:t xml:space="preserve">. </w:t>
      </w:r>
    </w:p>
    <w:p w14:paraId="0B4CEC6B" w14:textId="77777777" w:rsidR="000A7E5A" w:rsidRPr="001F1B0E" w:rsidRDefault="000A7E5A" w:rsidP="002927DD">
      <w:pPr>
        <w:numPr>
          <w:ilvl w:val="0"/>
          <w:numId w:val="25"/>
        </w:numPr>
        <w:spacing w:before="120" w:after="120"/>
        <w:rPr>
          <w:rFonts w:cs="Arial"/>
          <w:color w:val="000000" w:themeColor="text1"/>
          <w:szCs w:val="24"/>
        </w:rPr>
      </w:pPr>
      <w:r w:rsidRPr="001F1B0E">
        <w:rPr>
          <w:rFonts w:cs="Arial"/>
          <w:color w:val="000000" w:themeColor="text1"/>
          <w:szCs w:val="24"/>
        </w:rPr>
        <w:t>GS-0462-07 promoted to a GS-0804-09.</w:t>
      </w:r>
    </w:p>
    <w:p w14:paraId="0B4CEC6C" w14:textId="77777777" w:rsidR="000A7E5A" w:rsidRPr="001F1B0E" w:rsidRDefault="000A7E5A" w:rsidP="002927DD">
      <w:pPr>
        <w:numPr>
          <w:ilvl w:val="0"/>
          <w:numId w:val="25"/>
        </w:numPr>
        <w:spacing w:before="120" w:after="120"/>
        <w:rPr>
          <w:rFonts w:cs="Arial"/>
          <w:color w:val="000000" w:themeColor="text1"/>
          <w:szCs w:val="24"/>
        </w:rPr>
      </w:pPr>
      <w:r w:rsidRPr="001F1B0E">
        <w:rPr>
          <w:rFonts w:cs="Arial"/>
          <w:color w:val="000000" w:themeColor="text1"/>
          <w:szCs w:val="24"/>
        </w:rPr>
        <w:t>The Rest of US locality table applies to the current position.</w:t>
      </w:r>
    </w:p>
    <w:p w14:paraId="0B4CEC6D" w14:textId="77777777" w:rsidR="000A7E5A" w:rsidRPr="001F1B0E" w:rsidRDefault="000A7E5A" w:rsidP="002927DD">
      <w:pPr>
        <w:numPr>
          <w:ilvl w:val="0"/>
          <w:numId w:val="25"/>
        </w:numPr>
        <w:spacing w:before="120" w:after="120"/>
        <w:rPr>
          <w:rFonts w:cs="Arial"/>
          <w:color w:val="000000" w:themeColor="text1"/>
          <w:szCs w:val="24"/>
        </w:rPr>
      </w:pPr>
      <w:r w:rsidRPr="001F1B0E">
        <w:rPr>
          <w:rFonts w:cs="Arial"/>
          <w:color w:val="000000" w:themeColor="text1"/>
          <w:szCs w:val="24"/>
        </w:rPr>
        <w:t>RUS and S</w:t>
      </w:r>
      <w:r w:rsidR="001F1B0E">
        <w:rPr>
          <w:rFonts w:cs="Arial"/>
          <w:color w:val="000000" w:themeColor="text1"/>
          <w:szCs w:val="24"/>
        </w:rPr>
        <w:t>pecial Rate Table</w:t>
      </w:r>
      <w:r w:rsidRPr="001F1B0E">
        <w:rPr>
          <w:rFonts w:cs="Arial"/>
          <w:color w:val="000000" w:themeColor="text1"/>
          <w:szCs w:val="24"/>
        </w:rPr>
        <w:t xml:space="preserve"> 0414 apply to the position you’re filling.</w:t>
      </w:r>
    </w:p>
    <w:p w14:paraId="0B4CEC6E" w14:textId="6DFD60F2" w:rsidR="000A7E5A" w:rsidRDefault="000A7E5A" w:rsidP="002927DD">
      <w:pPr>
        <w:numPr>
          <w:ilvl w:val="0"/>
          <w:numId w:val="25"/>
        </w:numPr>
        <w:spacing w:before="120" w:after="120"/>
        <w:rPr>
          <w:rFonts w:cs="Arial"/>
          <w:color w:val="000000" w:themeColor="text1"/>
          <w:szCs w:val="24"/>
        </w:rPr>
      </w:pPr>
      <w:r w:rsidRPr="001F1B0E">
        <w:rPr>
          <w:rFonts w:cs="Arial"/>
          <w:color w:val="000000" w:themeColor="text1"/>
          <w:szCs w:val="24"/>
        </w:rPr>
        <w:t xml:space="preserve">We use the Alternate Method because a special rate table doesn’t apply to the current </w:t>
      </w:r>
      <w:r w:rsidR="0045361C" w:rsidRPr="001F1B0E">
        <w:rPr>
          <w:rFonts w:cs="Arial"/>
          <w:color w:val="000000" w:themeColor="text1"/>
          <w:szCs w:val="24"/>
        </w:rPr>
        <w:t>position,</w:t>
      </w:r>
      <w:r w:rsidRPr="001F1B0E">
        <w:rPr>
          <w:rFonts w:cs="Arial"/>
          <w:color w:val="000000" w:themeColor="text1"/>
          <w:szCs w:val="24"/>
        </w:rPr>
        <w:t xml:space="preserve"> but a special rate table applies to the position we’re filling </w:t>
      </w:r>
      <w:r w:rsidRPr="00AD41B7">
        <w:rPr>
          <w:rFonts w:cs="Arial"/>
          <w:i/>
          <w:color w:val="000000" w:themeColor="text1"/>
          <w:szCs w:val="24"/>
        </w:rPr>
        <w:t>based on a change in the series</w:t>
      </w:r>
      <w:r w:rsidRPr="001F1B0E">
        <w:rPr>
          <w:rFonts w:cs="Arial"/>
          <w:color w:val="000000" w:themeColor="text1"/>
          <w:szCs w:val="24"/>
        </w:rPr>
        <w:t xml:space="preserve">. </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024BAB" w:rsidRPr="00DC7F90" w14:paraId="0B4CEC7B" w14:textId="77777777" w:rsidTr="00024BAB">
        <w:trPr>
          <w:tblHeader/>
        </w:trPr>
        <w:tc>
          <w:tcPr>
            <w:tcW w:w="765" w:type="dxa"/>
            <w:shd w:val="clear" w:color="auto" w:fill="D9D9D9" w:themeFill="background1" w:themeFillShade="D9"/>
          </w:tcPr>
          <w:p w14:paraId="0B4CEC6F"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EC70"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EC71"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EC72"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EC73"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EC74"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EC75"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EC76"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EC77"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EC78"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EC79"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EC7A"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B05D20" w:rsidRPr="00DC7F90" w14:paraId="0B4CEC88" w14:textId="77777777" w:rsidTr="00B05D20">
        <w:tc>
          <w:tcPr>
            <w:tcW w:w="765" w:type="dxa"/>
          </w:tcPr>
          <w:p w14:paraId="0B4CEC7C" w14:textId="77777777" w:rsidR="00B05D20" w:rsidRPr="00AD41B7" w:rsidRDefault="00B05D20" w:rsidP="00B05D20">
            <w:pPr>
              <w:jc w:val="center"/>
              <w:rPr>
                <w:rFonts w:ascii="Calibri" w:hAnsi="Calibri" w:cs="Calibri"/>
                <w:b/>
                <w:bCs/>
                <w:color w:val="000000" w:themeColor="text1"/>
                <w:szCs w:val="24"/>
              </w:rPr>
            </w:pPr>
            <w:r w:rsidRPr="00AD41B7">
              <w:rPr>
                <w:rFonts w:ascii="Calibri" w:hAnsi="Calibri" w:cs="Calibri"/>
                <w:b/>
                <w:bCs/>
                <w:color w:val="000000" w:themeColor="text1"/>
                <w:szCs w:val="24"/>
              </w:rPr>
              <w:t>RUS</w:t>
            </w:r>
          </w:p>
        </w:tc>
        <w:tc>
          <w:tcPr>
            <w:tcW w:w="540" w:type="dxa"/>
            <w:vAlign w:val="center"/>
            <w:hideMark/>
          </w:tcPr>
          <w:p w14:paraId="0B4CEC7D" w14:textId="77777777" w:rsidR="00B05D20" w:rsidRPr="001F1B0E" w:rsidRDefault="00B05D20" w:rsidP="00B05D20">
            <w:pPr>
              <w:jc w:val="center"/>
              <w:rPr>
                <w:rFonts w:ascii="Calibri" w:hAnsi="Calibri" w:cs="Calibri"/>
                <w:bCs/>
                <w:color w:val="000000" w:themeColor="text1"/>
                <w:szCs w:val="24"/>
              </w:rPr>
            </w:pPr>
            <w:r w:rsidRPr="001F1B0E">
              <w:rPr>
                <w:rFonts w:ascii="Calibri" w:hAnsi="Calibri" w:cs="Calibri"/>
                <w:bCs/>
                <w:color w:val="000000" w:themeColor="text1"/>
                <w:szCs w:val="24"/>
              </w:rPr>
              <w:t>07</w:t>
            </w:r>
          </w:p>
        </w:tc>
        <w:tc>
          <w:tcPr>
            <w:tcW w:w="900" w:type="dxa"/>
            <w:shd w:val="clear" w:color="auto" w:fill="auto"/>
            <w:vAlign w:val="center"/>
            <w:hideMark/>
          </w:tcPr>
          <w:p w14:paraId="0B4CEC7E" w14:textId="77777777" w:rsidR="00B05D20" w:rsidRPr="001F1B0E" w:rsidRDefault="00B05D20" w:rsidP="00B05D20">
            <w:pPr>
              <w:jc w:val="center"/>
              <w:rPr>
                <w:rFonts w:ascii="Calibri" w:hAnsi="Calibri" w:cs="Calibri"/>
                <w:bCs/>
                <w:color w:val="000000" w:themeColor="text1"/>
                <w:szCs w:val="24"/>
              </w:rPr>
            </w:pPr>
            <w:r w:rsidRPr="001F1B0E">
              <w:rPr>
                <w:rFonts w:ascii="Calibri" w:hAnsi="Calibri" w:cs="Calibri"/>
                <w:bCs/>
                <w:color w:val="000000" w:themeColor="text1"/>
                <w:szCs w:val="24"/>
              </w:rPr>
              <w:t>40,684</w:t>
            </w:r>
          </w:p>
        </w:tc>
        <w:tc>
          <w:tcPr>
            <w:tcW w:w="900" w:type="dxa"/>
            <w:shd w:val="clear" w:color="auto" w:fill="auto"/>
            <w:vAlign w:val="center"/>
            <w:hideMark/>
          </w:tcPr>
          <w:p w14:paraId="0B4CEC7F" w14:textId="77777777" w:rsidR="00B05D20" w:rsidRPr="001F1B0E" w:rsidRDefault="00B05D20" w:rsidP="00B05D20">
            <w:pPr>
              <w:jc w:val="center"/>
              <w:rPr>
                <w:rFonts w:ascii="Calibri" w:hAnsi="Calibri" w:cs="Calibri"/>
                <w:bCs/>
                <w:color w:val="000000" w:themeColor="text1"/>
                <w:szCs w:val="24"/>
              </w:rPr>
            </w:pPr>
            <w:r w:rsidRPr="001F1B0E">
              <w:rPr>
                <w:rFonts w:ascii="Calibri" w:hAnsi="Calibri" w:cs="Calibri"/>
                <w:bCs/>
                <w:color w:val="000000" w:themeColor="text1"/>
                <w:szCs w:val="24"/>
              </w:rPr>
              <w:t>42,041</w:t>
            </w:r>
          </w:p>
        </w:tc>
        <w:tc>
          <w:tcPr>
            <w:tcW w:w="900" w:type="dxa"/>
            <w:shd w:val="clear" w:color="auto" w:fill="auto"/>
            <w:vAlign w:val="center"/>
            <w:hideMark/>
          </w:tcPr>
          <w:p w14:paraId="0B4CEC80" w14:textId="77777777" w:rsidR="00B05D20" w:rsidRPr="001F1B0E" w:rsidRDefault="00B05D20" w:rsidP="00B05D20">
            <w:pPr>
              <w:jc w:val="center"/>
              <w:rPr>
                <w:rFonts w:ascii="Calibri" w:hAnsi="Calibri" w:cs="Calibri"/>
                <w:bCs/>
                <w:color w:val="000000" w:themeColor="text1"/>
                <w:szCs w:val="24"/>
              </w:rPr>
            </w:pPr>
            <w:r w:rsidRPr="001F1B0E">
              <w:rPr>
                <w:rFonts w:ascii="Calibri" w:hAnsi="Calibri" w:cs="Calibri"/>
                <w:bCs/>
                <w:color w:val="000000" w:themeColor="text1"/>
                <w:szCs w:val="24"/>
              </w:rPr>
              <w:t>43,397</w:t>
            </w:r>
          </w:p>
        </w:tc>
        <w:tc>
          <w:tcPr>
            <w:tcW w:w="900" w:type="dxa"/>
            <w:shd w:val="clear" w:color="auto" w:fill="auto"/>
            <w:vAlign w:val="center"/>
            <w:hideMark/>
          </w:tcPr>
          <w:p w14:paraId="0B4CEC81" w14:textId="77777777" w:rsidR="00B05D20" w:rsidRPr="001F1B0E" w:rsidRDefault="00B05D20" w:rsidP="00B05D20">
            <w:pPr>
              <w:jc w:val="center"/>
              <w:rPr>
                <w:rFonts w:ascii="Calibri" w:hAnsi="Calibri" w:cs="Calibri"/>
                <w:bCs/>
                <w:color w:val="000000" w:themeColor="text1"/>
                <w:szCs w:val="24"/>
              </w:rPr>
            </w:pPr>
            <w:r w:rsidRPr="001F1B0E">
              <w:rPr>
                <w:rFonts w:ascii="Calibri" w:hAnsi="Calibri" w:cs="Calibri"/>
                <w:bCs/>
                <w:color w:val="000000" w:themeColor="text1"/>
                <w:szCs w:val="24"/>
              </w:rPr>
              <w:t>44,754</w:t>
            </w:r>
          </w:p>
        </w:tc>
        <w:tc>
          <w:tcPr>
            <w:tcW w:w="900" w:type="dxa"/>
            <w:shd w:val="clear" w:color="auto" w:fill="auto"/>
            <w:vAlign w:val="center"/>
            <w:hideMark/>
          </w:tcPr>
          <w:p w14:paraId="0B4CEC82" w14:textId="77777777" w:rsidR="00B05D20" w:rsidRPr="001F1B0E" w:rsidRDefault="00B05D20" w:rsidP="00B05D20">
            <w:pPr>
              <w:jc w:val="center"/>
              <w:rPr>
                <w:rFonts w:ascii="Calibri" w:hAnsi="Calibri" w:cs="Calibri"/>
                <w:bCs/>
                <w:color w:val="000000" w:themeColor="text1"/>
                <w:szCs w:val="24"/>
              </w:rPr>
            </w:pPr>
            <w:r w:rsidRPr="001F1B0E">
              <w:rPr>
                <w:rFonts w:ascii="Calibri" w:hAnsi="Calibri" w:cs="Calibri"/>
                <w:bCs/>
                <w:color w:val="000000" w:themeColor="text1"/>
                <w:szCs w:val="24"/>
              </w:rPr>
              <w:t>46,110</w:t>
            </w:r>
          </w:p>
        </w:tc>
        <w:tc>
          <w:tcPr>
            <w:tcW w:w="900" w:type="dxa"/>
            <w:shd w:val="clear" w:color="auto" w:fill="auto"/>
            <w:vAlign w:val="center"/>
            <w:hideMark/>
          </w:tcPr>
          <w:p w14:paraId="0B4CEC83" w14:textId="77777777" w:rsidR="00B05D20" w:rsidRPr="001F1B0E" w:rsidRDefault="00B05D20" w:rsidP="00B05D20">
            <w:pPr>
              <w:jc w:val="center"/>
              <w:rPr>
                <w:rFonts w:ascii="Calibri" w:hAnsi="Calibri" w:cs="Calibri"/>
                <w:bCs/>
                <w:color w:val="000000" w:themeColor="text1"/>
                <w:szCs w:val="24"/>
              </w:rPr>
            </w:pPr>
            <w:r w:rsidRPr="001F1B0E">
              <w:rPr>
                <w:rFonts w:ascii="Calibri" w:hAnsi="Calibri" w:cs="Calibri"/>
                <w:bCs/>
                <w:color w:val="000000" w:themeColor="text1"/>
                <w:szCs w:val="24"/>
              </w:rPr>
              <w:t>47,467</w:t>
            </w:r>
          </w:p>
        </w:tc>
        <w:tc>
          <w:tcPr>
            <w:tcW w:w="900" w:type="dxa"/>
            <w:shd w:val="clear" w:color="auto" w:fill="FFFF00"/>
            <w:vAlign w:val="center"/>
            <w:hideMark/>
          </w:tcPr>
          <w:p w14:paraId="0B4CEC84" w14:textId="77777777" w:rsidR="00B05D20" w:rsidRPr="001F1B0E" w:rsidRDefault="00B05D20" w:rsidP="00B05D20">
            <w:pPr>
              <w:jc w:val="center"/>
              <w:rPr>
                <w:rFonts w:ascii="Calibri" w:hAnsi="Calibri" w:cs="Calibri"/>
                <w:bCs/>
                <w:color w:val="000000" w:themeColor="text1"/>
                <w:szCs w:val="24"/>
              </w:rPr>
            </w:pPr>
            <w:r w:rsidRPr="001F1B0E">
              <w:rPr>
                <w:rFonts w:ascii="Calibri" w:hAnsi="Calibri" w:cs="Calibri"/>
                <w:bCs/>
                <w:color w:val="000000" w:themeColor="text1"/>
                <w:szCs w:val="24"/>
              </w:rPr>
              <w:t>48,823</w:t>
            </w:r>
          </w:p>
        </w:tc>
        <w:tc>
          <w:tcPr>
            <w:tcW w:w="900" w:type="dxa"/>
            <w:shd w:val="clear" w:color="auto" w:fill="auto"/>
            <w:vAlign w:val="center"/>
            <w:hideMark/>
          </w:tcPr>
          <w:p w14:paraId="0B4CEC85" w14:textId="77777777" w:rsidR="00B05D20" w:rsidRPr="001F1B0E" w:rsidRDefault="00B05D20" w:rsidP="00B05D20">
            <w:pPr>
              <w:jc w:val="center"/>
              <w:rPr>
                <w:rFonts w:ascii="Calibri" w:hAnsi="Calibri" w:cs="Calibri"/>
                <w:bCs/>
                <w:color w:val="000000" w:themeColor="text1"/>
                <w:szCs w:val="24"/>
              </w:rPr>
            </w:pPr>
            <w:r w:rsidRPr="001F1B0E">
              <w:rPr>
                <w:rFonts w:ascii="Calibri" w:hAnsi="Calibri" w:cs="Calibri"/>
                <w:bCs/>
                <w:color w:val="000000" w:themeColor="text1"/>
                <w:szCs w:val="24"/>
              </w:rPr>
              <w:t>50,180</w:t>
            </w:r>
          </w:p>
        </w:tc>
        <w:tc>
          <w:tcPr>
            <w:tcW w:w="900" w:type="dxa"/>
            <w:shd w:val="clear" w:color="auto" w:fill="auto"/>
            <w:vAlign w:val="center"/>
            <w:hideMark/>
          </w:tcPr>
          <w:p w14:paraId="0B4CEC86" w14:textId="77777777" w:rsidR="00B05D20" w:rsidRPr="001F1B0E" w:rsidRDefault="00B05D20" w:rsidP="00B05D20">
            <w:pPr>
              <w:jc w:val="center"/>
              <w:rPr>
                <w:rFonts w:ascii="Calibri" w:hAnsi="Calibri" w:cs="Calibri"/>
                <w:bCs/>
                <w:color w:val="000000" w:themeColor="text1"/>
                <w:szCs w:val="24"/>
              </w:rPr>
            </w:pPr>
            <w:r w:rsidRPr="001F1B0E">
              <w:rPr>
                <w:rFonts w:ascii="Calibri" w:hAnsi="Calibri" w:cs="Calibri"/>
                <w:bCs/>
                <w:color w:val="000000" w:themeColor="text1"/>
                <w:szCs w:val="24"/>
              </w:rPr>
              <w:t>51,537</w:t>
            </w:r>
          </w:p>
        </w:tc>
        <w:tc>
          <w:tcPr>
            <w:tcW w:w="1080" w:type="dxa"/>
            <w:shd w:val="clear" w:color="auto" w:fill="auto"/>
            <w:vAlign w:val="center"/>
            <w:hideMark/>
          </w:tcPr>
          <w:p w14:paraId="0B4CEC87" w14:textId="77777777" w:rsidR="00B05D20" w:rsidRPr="001F1B0E" w:rsidRDefault="00B05D20" w:rsidP="00B05D20">
            <w:pPr>
              <w:jc w:val="center"/>
              <w:rPr>
                <w:rFonts w:ascii="Calibri" w:hAnsi="Calibri" w:cs="Calibri"/>
                <w:bCs/>
                <w:color w:val="000000" w:themeColor="text1"/>
                <w:szCs w:val="24"/>
              </w:rPr>
            </w:pPr>
            <w:r w:rsidRPr="001F1B0E">
              <w:rPr>
                <w:rFonts w:ascii="Calibri" w:hAnsi="Calibri" w:cs="Calibri"/>
                <w:bCs/>
                <w:color w:val="000000" w:themeColor="text1"/>
                <w:szCs w:val="24"/>
              </w:rPr>
              <w:t>52,893</w:t>
            </w:r>
          </w:p>
        </w:tc>
      </w:tr>
    </w:tbl>
    <w:p w14:paraId="0B4CEC89" w14:textId="77777777" w:rsidR="000A7E5A" w:rsidRPr="001F1B0E" w:rsidRDefault="000A7E5A" w:rsidP="0024518E">
      <w:pPr>
        <w:spacing w:before="120" w:after="120"/>
        <w:rPr>
          <w:rFonts w:cs="Arial"/>
          <w:b/>
          <w:color w:val="000000" w:themeColor="text1"/>
          <w:szCs w:val="24"/>
        </w:rPr>
      </w:pPr>
      <w:r w:rsidRPr="001F1B0E">
        <w:rPr>
          <w:rFonts w:cs="Arial"/>
          <w:b/>
          <w:color w:val="000000" w:themeColor="text1"/>
          <w:szCs w:val="24"/>
        </w:rPr>
        <w:t>Q: Wait</w:t>
      </w:r>
      <w:r w:rsidR="004626B0">
        <w:rPr>
          <w:rFonts w:cs="Arial"/>
          <w:b/>
          <w:color w:val="000000" w:themeColor="text1"/>
          <w:szCs w:val="24"/>
        </w:rPr>
        <w:t xml:space="preserve">, </w:t>
      </w:r>
      <w:r w:rsidRPr="001F1B0E">
        <w:rPr>
          <w:rFonts w:cs="Arial"/>
          <w:b/>
          <w:color w:val="000000" w:themeColor="text1"/>
          <w:szCs w:val="24"/>
        </w:rPr>
        <w:t>doesn’t a special rate table apply to the GS-0462 series?</w:t>
      </w:r>
    </w:p>
    <w:p w14:paraId="2C81F1EC" w14:textId="77777777" w:rsidR="000E3946" w:rsidRDefault="000A7E5A" w:rsidP="0024518E">
      <w:pPr>
        <w:spacing w:before="120" w:after="120"/>
        <w:ind w:left="720"/>
        <w:rPr>
          <w:rFonts w:cs="Arial"/>
          <w:color w:val="000000" w:themeColor="text1"/>
          <w:szCs w:val="24"/>
        </w:rPr>
      </w:pPr>
      <w:r w:rsidRPr="001F1B0E">
        <w:rPr>
          <w:rFonts w:cs="Arial"/>
          <w:b/>
          <w:color w:val="000000" w:themeColor="text1"/>
          <w:szCs w:val="24"/>
        </w:rPr>
        <w:t>A: Yes</w:t>
      </w:r>
      <w:r w:rsidRPr="001F1B0E">
        <w:rPr>
          <w:rFonts w:cs="Arial"/>
          <w:color w:val="000000" w:themeColor="text1"/>
          <w:szCs w:val="24"/>
        </w:rPr>
        <w:t>, Special Rate Table 0256 applies to the GS-046</w:t>
      </w:r>
      <w:r w:rsidR="001F1B0E">
        <w:rPr>
          <w:rFonts w:cs="Arial"/>
          <w:color w:val="000000" w:themeColor="text1"/>
          <w:szCs w:val="24"/>
        </w:rPr>
        <w:t xml:space="preserve">2 series in Southern </w:t>
      </w:r>
      <w:proofErr w:type="gramStart"/>
      <w:r w:rsidR="001F1B0E">
        <w:rPr>
          <w:rFonts w:cs="Arial"/>
          <w:color w:val="000000" w:themeColor="text1"/>
          <w:szCs w:val="24"/>
        </w:rPr>
        <w:t>California</w:t>
      </w:r>
      <w:proofErr w:type="gramEnd"/>
      <w:r w:rsidR="001F1B0E">
        <w:rPr>
          <w:rFonts w:cs="Arial"/>
          <w:color w:val="000000" w:themeColor="text1"/>
          <w:szCs w:val="24"/>
        </w:rPr>
        <w:t xml:space="preserve"> but </w:t>
      </w:r>
      <w:r w:rsidR="00683DA1">
        <w:rPr>
          <w:rFonts w:cs="Arial"/>
          <w:color w:val="000000" w:themeColor="text1"/>
          <w:szCs w:val="24"/>
        </w:rPr>
        <w:t>SSR 0256 doesn’t apply in Boise, IA</w:t>
      </w:r>
      <w:r w:rsidRPr="001F1B0E">
        <w:rPr>
          <w:rFonts w:cs="Arial"/>
          <w:color w:val="000000" w:themeColor="text1"/>
          <w:szCs w:val="24"/>
        </w:rPr>
        <w:t>.</w:t>
      </w:r>
      <w:r w:rsidR="001F1B0E">
        <w:rPr>
          <w:rFonts w:cs="Arial"/>
          <w:color w:val="000000" w:themeColor="text1"/>
          <w:szCs w:val="24"/>
        </w:rPr>
        <w:t xml:space="preserve"> </w:t>
      </w:r>
      <w:r w:rsidR="00CA460D">
        <w:rPr>
          <w:rFonts w:cs="Arial"/>
          <w:color w:val="000000" w:themeColor="text1"/>
          <w:szCs w:val="24"/>
        </w:rPr>
        <w:t>We use the alternate method because the employee is moving from a position where a special rate table doesn’t apply at that location to a position in a different series where a special rate table applies to the position we’re filling</w:t>
      </w:r>
      <w:r w:rsidR="000E3946">
        <w:rPr>
          <w:rFonts w:cs="Arial"/>
          <w:color w:val="000000" w:themeColor="text1"/>
          <w:szCs w:val="24"/>
        </w:rPr>
        <w:t>.</w:t>
      </w:r>
    </w:p>
    <w:p w14:paraId="0B4CEC8A" w14:textId="671B1CC7" w:rsidR="000A7E5A" w:rsidRPr="001F1B0E" w:rsidRDefault="000E3946" w:rsidP="0024518E">
      <w:pPr>
        <w:spacing w:before="120" w:after="120"/>
        <w:ind w:left="720"/>
        <w:rPr>
          <w:rFonts w:cs="Arial"/>
          <w:color w:val="000000" w:themeColor="text1"/>
          <w:szCs w:val="24"/>
        </w:rPr>
      </w:pPr>
      <w:r w:rsidRPr="00FA1E1C">
        <w:rPr>
          <w:rFonts w:cs="Arial"/>
          <w:bCs/>
          <w:color w:val="000000" w:themeColor="text1"/>
          <w:szCs w:val="24"/>
        </w:rPr>
        <w:t>Also, even if SSR 0256 did apply to the current position</w:t>
      </w:r>
      <w:r w:rsidR="00FA1E1C" w:rsidRPr="00FA1E1C">
        <w:rPr>
          <w:rFonts w:cs="Arial"/>
          <w:bCs/>
          <w:color w:val="000000" w:themeColor="text1"/>
          <w:szCs w:val="24"/>
        </w:rPr>
        <w:t xml:space="preserve"> </w:t>
      </w:r>
      <w:r w:rsidR="000A7E5A" w:rsidRPr="00FA1E1C">
        <w:rPr>
          <w:rFonts w:cs="Arial"/>
          <w:bCs/>
          <w:color w:val="000000" w:themeColor="text1"/>
          <w:szCs w:val="24"/>
        </w:rPr>
        <w:t>we</w:t>
      </w:r>
      <w:r w:rsidR="000A7E5A" w:rsidRPr="001F1B0E">
        <w:rPr>
          <w:rFonts w:cs="Arial"/>
          <w:color w:val="000000" w:themeColor="text1"/>
          <w:szCs w:val="24"/>
        </w:rPr>
        <w:t xml:space="preserve"> would still have to use the Alternate Method to set pay for this example because </w:t>
      </w:r>
      <w:r w:rsidR="000A7E5A" w:rsidRPr="001F1B0E">
        <w:rPr>
          <w:rFonts w:cs="Arial"/>
          <w:i/>
          <w:color w:val="000000" w:themeColor="text1"/>
          <w:szCs w:val="24"/>
        </w:rPr>
        <w:t>we would be going from a position covered by one special rate table to a different position covered by a different special rate table based upon a change in the series</w:t>
      </w:r>
      <w:r w:rsidR="000A7E5A" w:rsidRPr="001F1B0E">
        <w:rPr>
          <w:rFonts w:cs="Arial"/>
          <w:color w:val="000000" w:themeColor="text1"/>
          <w:szCs w:val="24"/>
        </w:rPr>
        <w:t>.</w:t>
      </w:r>
    </w:p>
    <w:p w14:paraId="0B4CEC8B" w14:textId="77777777" w:rsidR="000A7E5A" w:rsidRPr="00AD41B7" w:rsidRDefault="000A7E5A" w:rsidP="0024518E">
      <w:pPr>
        <w:spacing w:before="120" w:after="120"/>
        <w:rPr>
          <w:rFonts w:cs="Arial"/>
          <w:b/>
          <w:color w:val="000000" w:themeColor="text1"/>
          <w:szCs w:val="24"/>
        </w:rPr>
      </w:pPr>
      <w:r w:rsidRPr="00AD41B7">
        <w:rPr>
          <w:rFonts w:cs="Arial"/>
          <w:b/>
          <w:color w:val="000000" w:themeColor="text1"/>
          <w:szCs w:val="24"/>
        </w:rPr>
        <w:t>Standard Method</w:t>
      </w:r>
    </w:p>
    <w:p w14:paraId="0B4CEC8C" w14:textId="77777777" w:rsidR="000A7E5A" w:rsidRPr="00AD41B7" w:rsidRDefault="000A7E5A" w:rsidP="002927DD">
      <w:pPr>
        <w:pStyle w:val="ListParagraph"/>
        <w:numPr>
          <w:ilvl w:val="0"/>
          <w:numId w:val="30"/>
        </w:numPr>
        <w:spacing w:before="120" w:after="120"/>
        <w:contextualSpacing w:val="0"/>
        <w:rPr>
          <w:rFonts w:cs="Arial"/>
          <w:b/>
          <w:i/>
          <w:color w:val="000000" w:themeColor="text1"/>
          <w:szCs w:val="24"/>
        </w:rPr>
      </w:pPr>
      <w:r w:rsidRPr="00AD41B7">
        <w:rPr>
          <w:rFonts w:cs="Arial"/>
          <w:b/>
          <w:bCs/>
          <w:color w:val="000000" w:themeColor="text1"/>
          <w:szCs w:val="24"/>
        </w:rPr>
        <w:t>Step A</w:t>
      </w:r>
      <w:r w:rsidR="004626B0">
        <w:rPr>
          <w:rFonts w:cs="Arial"/>
          <w:b/>
          <w:bCs/>
          <w:color w:val="000000" w:themeColor="text1"/>
          <w:szCs w:val="24"/>
        </w:rPr>
        <w:t>:</w:t>
      </w:r>
      <w:r w:rsidRPr="00AD41B7">
        <w:rPr>
          <w:rFonts w:cs="Arial"/>
          <w:b/>
          <w:bCs/>
          <w:color w:val="000000" w:themeColor="text1"/>
          <w:szCs w:val="24"/>
        </w:rPr>
        <w:t xml:space="preserve"> Geographic Conversion and Simultaneous Pay Actions</w:t>
      </w:r>
      <w:r w:rsidRPr="00AD41B7">
        <w:rPr>
          <w:rFonts w:cs="Arial"/>
          <w:b/>
          <w:color w:val="000000" w:themeColor="text1"/>
          <w:szCs w:val="24"/>
        </w:rPr>
        <w:t xml:space="preserve">. </w:t>
      </w:r>
      <w:r w:rsidRPr="00AD41B7">
        <w:rPr>
          <w:rFonts w:cs="Arial"/>
          <w:i/>
          <w:color w:val="000000" w:themeColor="text1"/>
          <w:szCs w:val="24"/>
        </w:rPr>
        <w:t>None.</w:t>
      </w:r>
    </w:p>
    <w:p w14:paraId="2A7A130D" w14:textId="02016812" w:rsidR="00894B8A" w:rsidRPr="00894B8A" w:rsidRDefault="004626B0" w:rsidP="00894B8A">
      <w:pPr>
        <w:pStyle w:val="ListParagraph"/>
        <w:numPr>
          <w:ilvl w:val="0"/>
          <w:numId w:val="30"/>
        </w:numPr>
        <w:spacing w:before="120" w:after="120"/>
        <w:contextualSpacing w:val="0"/>
        <w:rPr>
          <w:rFonts w:cs="Arial"/>
          <w:b/>
          <w:color w:val="000000" w:themeColor="text1"/>
          <w:szCs w:val="24"/>
        </w:rPr>
      </w:pPr>
      <w:r>
        <w:rPr>
          <w:rFonts w:cs="Arial"/>
          <w:b/>
          <w:bCs/>
          <w:color w:val="000000" w:themeColor="text1"/>
          <w:szCs w:val="24"/>
        </w:rPr>
        <w:t>Step B:</w:t>
      </w:r>
      <w:r w:rsidR="000A7E5A" w:rsidRPr="00AD41B7">
        <w:rPr>
          <w:rFonts w:cs="Arial"/>
          <w:b/>
          <w:bCs/>
          <w:color w:val="000000" w:themeColor="text1"/>
          <w:szCs w:val="24"/>
        </w:rPr>
        <w:t xml:space="preserve"> Apply the Two-Step Promotion Rule.</w:t>
      </w:r>
      <w:r w:rsidR="00AD41B7">
        <w:rPr>
          <w:rFonts w:cs="Arial"/>
          <w:b/>
          <w:bCs/>
          <w:color w:val="000000" w:themeColor="text1"/>
          <w:szCs w:val="24"/>
        </w:rPr>
        <w:t xml:space="preserve"> </w:t>
      </w:r>
      <w:r w:rsidR="000A7E5A" w:rsidRPr="00AD41B7">
        <w:rPr>
          <w:rFonts w:cs="Arial"/>
          <w:color w:val="000000" w:themeColor="text1"/>
          <w:szCs w:val="24"/>
        </w:rPr>
        <w:t xml:space="preserve">Use the Base table and add two steps. </w:t>
      </w:r>
      <w:r w:rsidR="00894B8A" w:rsidRPr="00894B8A">
        <w:rPr>
          <w:rFonts w:cs="Arial"/>
          <w:color w:val="000000" w:themeColor="text1"/>
          <w:szCs w:val="24"/>
        </w:rPr>
        <w:t>Never just take the current pay table and just two steps when both a locality and SSR apply:</w:t>
      </w:r>
    </w:p>
    <w:p w14:paraId="0B4CEC8E" w14:textId="77777777" w:rsidR="000A7E5A" w:rsidRPr="00AD41B7" w:rsidRDefault="000A7E5A" w:rsidP="0024518E">
      <w:pPr>
        <w:spacing w:before="120" w:after="120"/>
        <w:ind w:left="720"/>
        <w:rPr>
          <w:rFonts w:cs="Arial"/>
          <w:i/>
          <w:color w:val="000000" w:themeColor="text1"/>
          <w:szCs w:val="24"/>
        </w:rPr>
      </w:pPr>
      <w:r w:rsidRPr="00AD41B7">
        <w:rPr>
          <w:rFonts w:cs="Arial"/>
          <w:i/>
          <w:color w:val="000000" w:themeColor="text1"/>
          <w:szCs w:val="24"/>
        </w:rPr>
        <w:t>GS-07 step 7 + 2 steps = GS-07 step 9</w:t>
      </w:r>
    </w:p>
    <w:p w14:paraId="0B4CEC8F" w14:textId="77777777" w:rsidR="000A7E5A" w:rsidRPr="00AD41B7" w:rsidRDefault="000A7E5A" w:rsidP="002927DD">
      <w:pPr>
        <w:pStyle w:val="ListParagraph"/>
        <w:numPr>
          <w:ilvl w:val="0"/>
          <w:numId w:val="30"/>
        </w:numPr>
        <w:spacing w:before="120" w:after="120"/>
        <w:contextualSpacing w:val="0"/>
        <w:rPr>
          <w:rFonts w:cs="Arial"/>
          <w:b/>
          <w:color w:val="000000" w:themeColor="text1"/>
          <w:szCs w:val="24"/>
        </w:rPr>
      </w:pPr>
      <w:r w:rsidRPr="00AD41B7">
        <w:rPr>
          <w:rFonts w:cs="Arial"/>
          <w:b/>
          <w:bCs/>
          <w:color w:val="000000" w:themeColor="text1"/>
          <w:szCs w:val="24"/>
        </w:rPr>
        <w:t>Step C</w:t>
      </w:r>
      <w:r w:rsidR="004626B0">
        <w:rPr>
          <w:rFonts w:cs="Arial"/>
          <w:b/>
          <w:bCs/>
          <w:color w:val="000000" w:themeColor="text1"/>
          <w:szCs w:val="24"/>
        </w:rPr>
        <w:t>:</w:t>
      </w:r>
      <w:r w:rsidRPr="00AD41B7">
        <w:rPr>
          <w:rFonts w:cs="Arial"/>
          <w:b/>
          <w:bCs/>
          <w:color w:val="000000" w:themeColor="text1"/>
          <w:szCs w:val="24"/>
        </w:rPr>
        <w:t xml:space="preserve"> Promotion Entitlement.</w:t>
      </w:r>
    </w:p>
    <w:p w14:paraId="0B4CEC90" w14:textId="77777777" w:rsidR="000A7E5A" w:rsidRPr="00AD41B7" w:rsidRDefault="000A7E5A" w:rsidP="002927DD">
      <w:pPr>
        <w:pStyle w:val="ListParagraph"/>
        <w:numPr>
          <w:ilvl w:val="1"/>
          <w:numId w:val="30"/>
        </w:numPr>
        <w:spacing w:before="120" w:after="120"/>
        <w:contextualSpacing w:val="0"/>
        <w:rPr>
          <w:rFonts w:cs="Arial"/>
          <w:color w:val="000000" w:themeColor="text1"/>
          <w:szCs w:val="24"/>
        </w:rPr>
      </w:pPr>
      <w:r w:rsidRPr="00AD41B7">
        <w:rPr>
          <w:rFonts w:cs="Arial"/>
          <w:color w:val="000000" w:themeColor="text1"/>
          <w:szCs w:val="24"/>
        </w:rPr>
        <w:t xml:space="preserve">Find the locality pay table </w:t>
      </w:r>
      <w:r w:rsidR="00AD41B7">
        <w:rPr>
          <w:rFonts w:cs="Arial"/>
          <w:color w:val="000000" w:themeColor="text1"/>
          <w:szCs w:val="24"/>
        </w:rPr>
        <w:t xml:space="preserve">and special rate table (if applicable) </w:t>
      </w:r>
      <w:r w:rsidRPr="00AD41B7">
        <w:rPr>
          <w:rFonts w:cs="Arial"/>
          <w:color w:val="000000" w:themeColor="text1"/>
          <w:szCs w:val="24"/>
        </w:rPr>
        <w:t>that appl</w:t>
      </w:r>
      <w:r w:rsidR="00AD41B7">
        <w:rPr>
          <w:rFonts w:cs="Arial"/>
          <w:color w:val="000000" w:themeColor="text1"/>
          <w:szCs w:val="24"/>
        </w:rPr>
        <w:t>y</w:t>
      </w:r>
      <w:r w:rsidRPr="00AD41B7">
        <w:rPr>
          <w:rFonts w:cs="Arial"/>
          <w:color w:val="000000" w:themeColor="text1"/>
          <w:szCs w:val="24"/>
        </w:rPr>
        <w:t xml:space="preserve"> to the employee’s current position</w:t>
      </w:r>
      <w:r w:rsidR="003D6CF8" w:rsidRPr="00AD41B7">
        <w:rPr>
          <w:rFonts w:cs="Arial"/>
          <w:color w:val="000000" w:themeColor="text1"/>
          <w:szCs w:val="24"/>
        </w:rPr>
        <w:t>,</w:t>
      </w:r>
      <w:r w:rsidRPr="00AD41B7">
        <w:rPr>
          <w:rFonts w:cs="Arial"/>
          <w:color w:val="000000" w:themeColor="text1"/>
          <w:szCs w:val="24"/>
        </w:rPr>
        <w:t xml:space="preserve"> at the new location (if applicable).</w:t>
      </w:r>
    </w:p>
    <w:p w14:paraId="0B4CEC91" w14:textId="77777777" w:rsidR="000A7E5A" w:rsidRPr="00AD41B7" w:rsidRDefault="000A7E5A" w:rsidP="0024518E">
      <w:pPr>
        <w:spacing w:before="120" w:after="120"/>
        <w:ind w:left="1440"/>
        <w:rPr>
          <w:rFonts w:cs="Arial"/>
          <w:i/>
          <w:color w:val="000000" w:themeColor="text1"/>
          <w:szCs w:val="24"/>
        </w:rPr>
      </w:pPr>
      <w:r w:rsidRPr="00AD41B7">
        <w:rPr>
          <w:rFonts w:cs="Arial"/>
          <w:i/>
          <w:color w:val="000000" w:themeColor="text1"/>
          <w:szCs w:val="24"/>
        </w:rPr>
        <w:t xml:space="preserve">The Rest of US locality table applies to a GS-0462-07 position in Boise. </w:t>
      </w:r>
    </w:p>
    <w:p w14:paraId="0B4CEC92" w14:textId="77777777" w:rsidR="000A7E5A" w:rsidRDefault="000A7E5A" w:rsidP="002927DD">
      <w:pPr>
        <w:numPr>
          <w:ilvl w:val="1"/>
          <w:numId w:val="30"/>
        </w:numPr>
        <w:tabs>
          <w:tab w:val="num" w:pos="1440"/>
        </w:tabs>
        <w:spacing w:before="120" w:after="120"/>
        <w:rPr>
          <w:rFonts w:cs="Arial"/>
          <w:color w:val="000000" w:themeColor="text1"/>
          <w:szCs w:val="24"/>
        </w:rPr>
      </w:pPr>
      <w:r w:rsidRPr="00AD41B7">
        <w:rPr>
          <w:rFonts w:cs="Arial"/>
          <w:color w:val="000000" w:themeColor="text1"/>
          <w:szCs w:val="24"/>
        </w:rPr>
        <w:t>Take the grade and step from Step B (GS-07 step 9)</w:t>
      </w:r>
      <w:r w:rsidR="00AD41B7">
        <w:rPr>
          <w:rFonts w:cs="Arial"/>
          <w:color w:val="000000" w:themeColor="text1"/>
          <w:szCs w:val="24"/>
        </w:rPr>
        <w:t xml:space="preserve"> and place it on the pay table.</w:t>
      </w:r>
    </w:p>
    <w:p w14:paraId="0B4CEC93" w14:textId="77777777" w:rsidR="00AD41B7" w:rsidRDefault="00AD41B7" w:rsidP="0024518E">
      <w:pPr>
        <w:pStyle w:val="ListParagraph"/>
        <w:spacing w:before="120" w:after="120"/>
        <w:ind w:left="1440"/>
        <w:contextualSpacing w:val="0"/>
        <w:rPr>
          <w:rFonts w:cs="Arial"/>
          <w:i/>
          <w:color w:val="000000" w:themeColor="text1"/>
          <w:szCs w:val="24"/>
        </w:rPr>
      </w:pPr>
      <w:r w:rsidRPr="00AD41B7">
        <w:rPr>
          <w:rFonts w:cs="Arial"/>
          <w:i/>
          <w:color w:val="000000" w:themeColor="text1"/>
          <w:szCs w:val="24"/>
        </w:rPr>
        <w:t>$51,537 is Pam’s promotion entitlement.</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024BAB" w:rsidRPr="00DC7F90" w14:paraId="0B4CECA0" w14:textId="77777777" w:rsidTr="00327A83">
        <w:trPr>
          <w:tblHeader/>
        </w:trPr>
        <w:tc>
          <w:tcPr>
            <w:tcW w:w="765" w:type="dxa"/>
            <w:shd w:val="clear" w:color="auto" w:fill="D9D9D9" w:themeFill="background1" w:themeFillShade="D9"/>
          </w:tcPr>
          <w:p w14:paraId="0B4CEC94"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EC95"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EC96"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EC97"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EC98"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EC99"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EC9A"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EC9B"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EC9C"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EC9D"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EC9E"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EC9F"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B05D20" w:rsidRPr="00DC7F90" w14:paraId="0B4CECAD" w14:textId="77777777" w:rsidTr="00B05D20">
        <w:tc>
          <w:tcPr>
            <w:tcW w:w="765" w:type="dxa"/>
          </w:tcPr>
          <w:p w14:paraId="0B4CECA1" w14:textId="77777777" w:rsidR="00B05D20" w:rsidRPr="00AD41B7" w:rsidRDefault="00B05D20" w:rsidP="00B05D20">
            <w:pPr>
              <w:jc w:val="center"/>
              <w:rPr>
                <w:rFonts w:ascii="Calibri" w:hAnsi="Calibri" w:cs="Calibri"/>
                <w:b/>
                <w:bCs/>
                <w:color w:val="000000" w:themeColor="text1"/>
                <w:szCs w:val="24"/>
              </w:rPr>
            </w:pPr>
            <w:r w:rsidRPr="00AD41B7">
              <w:rPr>
                <w:rFonts w:ascii="Calibri" w:hAnsi="Calibri" w:cs="Calibri"/>
                <w:b/>
                <w:bCs/>
                <w:color w:val="000000" w:themeColor="text1"/>
                <w:szCs w:val="24"/>
              </w:rPr>
              <w:t>RUS</w:t>
            </w:r>
          </w:p>
        </w:tc>
        <w:tc>
          <w:tcPr>
            <w:tcW w:w="540" w:type="dxa"/>
            <w:vAlign w:val="center"/>
            <w:hideMark/>
          </w:tcPr>
          <w:p w14:paraId="0B4CECA2" w14:textId="77777777" w:rsidR="00B05D20" w:rsidRPr="001F1B0E" w:rsidRDefault="00B05D20" w:rsidP="00B05D20">
            <w:pPr>
              <w:jc w:val="center"/>
              <w:rPr>
                <w:rFonts w:ascii="Calibri" w:hAnsi="Calibri" w:cs="Calibri"/>
                <w:bCs/>
                <w:color w:val="000000" w:themeColor="text1"/>
                <w:szCs w:val="24"/>
              </w:rPr>
            </w:pPr>
            <w:r w:rsidRPr="001F1B0E">
              <w:rPr>
                <w:rFonts w:ascii="Calibri" w:hAnsi="Calibri" w:cs="Calibri"/>
                <w:bCs/>
                <w:color w:val="000000" w:themeColor="text1"/>
                <w:szCs w:val="24"/>
              </w:rPr>
              <w:t>07</w:t>
            </w:r>
          </w:p>
        </w:tc>
        <w:tc>
          <w:tcPr>
            <w:tcW w:w="900" w:type="dxa"/>
            <w:shd w:val="clear" w:color="auto" w:fill="auto"/>
            <w:vAlign w:val="center"/>
            <w:hideMark/>
          </w:tcPr>
          <w:p w14:paraId="0B4CECA3" w14:textId="77777777" w:rsidR="00B05D20" w:rsidRPr="001F1B0E" w:rsidRDefault="00B05D20" w:rsidP="00B05D20">
            <w:pPr>
              <w:jc w:val="center"/>
              <w:rPr>
                <w:rFonts w:ascii="Calibri" w:hAnsi="Calibri" w:cs="Calibri"/>
                <w:bCs/>
                <w:color w:val="000000" w:themeColor="text1"/>
                <w:szCs w:val="24"/>
              </w:rPr>
            </w:pPr>
            <w:r w:rsidRPr="001F1B0E">
              <w:rPr>
                <w:rFonts w:ascii="Calibri" w:hAnsi="Calibri" w:cs="Calibri"/>
                <w:bCs/>
                <w:color w:val="000000" w:themeColor="text1"/>
                <w:szCs w:val="24"/>
              </w:rPr>
              <w:t>40,684</w:t>
            </w:r>
          </w:p>
        </w:tc>
        <w:tc>
          <w:tcPr>
            <w:tcW w:w="900" w:type="dxa"/>
            <w:shd w:val="clear" w:color="auto" w:fill="auto"/>
            <w:vAlign w:val="center"/>
            <w:hideMark/>
          </w:tcPr>
          <w:p w14:paraId="0B4CECA4" w14:textId="77777777" w:rsidR="00B05D20" w:rsidRPr="001F1B0E" w:rsidRDefault="00B05D20" w:rsidP="00B05D20">
            <w:pPr>
              <w:jc w:val="center"/>
              <w:rPr>
                <w:rFonts w:ascii="Calibri" w:hAnsi="Calibri" w:cs="Calibri"/>
                <w:bCs/>
                <w:color w:val="000000" w:themeColor="text1"/>
                <w:szCs w:val="24"/>
              </w:rPr>
            </w:pPr>
            <w:r w:rsidRPr="001F1B0E">
              <w:rPr>
                <w:rFonts w:ascii="Calibri" w:hAnsi="Calibri" w:cs="Calibri"/>
                <w:bCs/>
                <w:color w:val="000000" w:themeColor="text1"/>
                <w:szCs w:val="24"/>
              </w:rPr>
              <w:t>42,041</w:t>
            </w:r>
          </w:p>
        </w:tc>
        <w:tc>
          <w:tcPr>
            <w:tcW w:w="900" w:type="dxa"/>
            <w:shd w:val="clear" w:color="auto" w:fill="auto"/>
            <w:vAlign w:val="center"/>
            <w:hideMark/>
          </w:tcPr>
          <w:p w14:paraId="0B4CECA5" w14:textId="77777777" w:rsidR="00B05D20" w:rsidRPr="001F1B0E" w:rsidRDefault="00B05D20" w:rsidP="00B05D20">
            <w:pPr>
              <w:jc w:val="center"/>
              <w:rPr>
                <w:rFonts w:ascii="Calibri" w:hAnsi="Calibri" w:cs="Calibri"/>
                <w:bCs/>
                <w:color w:val="000000" w:themeColor="text1"/>
                <w:szCs w:val="24"/>
              </w:rPr>
            </w:pPr>
            <w:r w:rsidRPr="001F1B0E">
              <w:rPr>
                <w:rFonts w:ascii="Calibri" w:hAnsi="Calibri" w:cs="Calibri"/>
                <w:bCs/>
                <w:color w:val="000000" w:themeColor="text1"/>
                <w:szCs w:val="24"/>
              </w:rPr>
              <w:t>43,397</w:t>
            </w:r>
          </w:p>
        </w:tc>
        <w:tc>
          <w:tcPr>
            <w:tcW w:w="900" w:type="dxa"/>
            <w:shd w:val="clear" w:color="auto" w:fill="auto"/>
            <w:vAlign w:val="center"/>
            <w:hideMark/>
          </w:tcPr>
          <w:p w14:paraId="0B4CECA6" w14:textId="77777777" w:rsidR="00B05D20" w:rsidRPr="001F1B0E" w:rsidRDefault="00B05D20" w:rsidP="00B05D20">
            <w:pPr>
              <w:jc w:val="center"/>
              <w:rPr>
                <w:rFonts w:ascii="Calibri" w:hAnsi="Calibri" w:cs="Calibri"/>
                <w:bCs/>
                <w:color w:val="000000" w:themeColor="text1"/>
                <w:szCs w:val="24"/>
              </w:rPr>
            </w:pPr>
            <w:r w:rsidRPr="001F1B0E">
              <w:rPr>
                <w:rFonts w:ascii="Calibri" w:hAnsi="Calibri" w:cs="Calibri"/>
                <w:bCs/>
                <w:color w:val="000000" w:themeColor="text1"/>
                <w:szCs w:val="24"/>
              </w:rPr>
              <w:t>44,754</w:t>
            </w:r>
          </w:p>
        </w:tc>
        <w:tc>
          <w:tcPr>
            <w:tcW w:w="900" w:type="dxa"/>
            <w:shd w:val="clear" w:color="auto" w:fill="auto"/>
            <w:vAlign w:val="center"/>
            <w:hideMark/>
          </w:tcPr>
          <w:p w14:paraId="0B4CECA7" w14:textId="77777777" w:rsidR="00B05D20" w:rsidRPr="001F1B0E" w:rsidRDefault="00B05D20" w:rsidP="00B05D20">
            <w:pPr>
              <w:jc w:val="center"/>
              <w:rPr>
                <w:rFonts w:ascii="Calibri" w:hAnsi="Calibri" w:cs="Calibri"/>
                <w:bCs/>
                <w:color w:val="000000" w:themeColor="text1"/>
                <w:szCs w:val="24"/>
              </w:rPr>
            </w:pPr>
            <w:r w:rsidRPr="001F1B0E">
              <w:rPr>
                <w:rFonts w:ascii="Calibri" w:hAnsi="Calibri" w:cs="Calibri"/>
                <w:bCs/>
                <w:color w:val="000000" w:themeColor="text1"/>
                <w:szCs w:val="24"/>
              </w:rPr>
              <w:t>46,110</w:t>
            </w:r>
          </w:p>
        </w:tc>
        <w:tc>
          <w:tcPr>
            <w:tcW w:w="900" w:type="dxa"/>
            <w:shd w:val="clear" w:color="auto" w:fill="auto"/>
            <w:vAlign w:val="center"/>
            <w:hideMark/>
          </w:tcPr>
          <w:p w14:paraId="0B4CECA8" w14:textId="77777777" w:rsidR="00B05D20" w:rsidRPr="001F1B0E" w:rsidRDefault="00B05D20" w:rsidP="00B05D20">
            <w:pPr>
              <w:jc w:val="center"/>
              <w:rPr>
                <w:rFonts w:ascii="Calibri" w:hAnsi="Calibri" w:cs="Calibri"/>
                <w:bCs/>
                <w:color w:val="000000" w:themeColor="text1"/>
                <w:szCs w:val="24"/>
              </w:rPr>
            </w:pPr>
            <w:r w:rsidRPr="001F1B0E">
              <w:rPr>
                <w:rFonts w:ascii="Calibri" w:hAnsi="Calibri" w:cs="Calibri"/>
                <w:bCs/>
                <w:color w:val="000000" w:themeColor="text1"/>
                <w:szCs w:val="24"/>
              </w:rPr>
              <w:t>47,467</w:t>
            </w:r>
          </w:p>
        </w:tc>
        <w:tc>
          <w:tcPr>
            <w:tcW w:w="900" w:type="dxa"/>
            <w:shd w:val="clear" w:color="auto" w:fill="auto"/>
            <w:vAlign w:val="center"/>
            <w:hideMark/>
          </w:tcPr>
          <w:p w14:paraId="0B4CECA9" w14:textId="77777777" w:rsidR="00B05D20" w:rsidRPr="001F1B0E" w:rsidRDefault="00B05D20" w:rsidP="00B05D20">
            <w:pPr>
              <w:jc w:val="center"/>
              <w:rPr>
                <w:rFonts w:ascii="Calibri" w:hAnsi="Calibri" w:cs="Calibri"/>
                <w:bCs/>
                <w:color w:val="000000" w:themeColor="text1"/>
                <w:szCs w:val="24"/>
              </w:rPr>
            </w:pPr>
            <w:r w:rsidRPr="001F1B0E">
              <w:rPr>
                <w:rFonts w:ascii="Calibri" w:hAnsi="Calibri" w:cs="Calibri"/>
                <w:bCs/>
                <w:color w:val="000000" w:themeColor="text1"/>
                <w:szCs w:val="24"/>
              </w:rPr>
              <w:t>48,823</w:t>
            </w:r>
          </w:p>
        </w:tc>
        <w:tc>
          <w:tcPr>
            <w:tcW w:w="900" w:type="dxa"/>
            <w:shd w:val="clear" w:color="auto" w:fill="auto"/>
            <w:vAlign w:val="center"/>
            <w:hideMark/>
          </w:tcPr>
          <w:p w14:paraId="0B4CECAA" w14:textId="77777777" w:rsidR="00B05D20" w:rsidRPr="001F1B0E" w:rsidRDefault="00B05D20" w:rsidP="00B05D20">
            <w:pPr>
              <w:jc w:val="center"/>
              <w:rPr>
                <w:rFonts w:ascii="Calibri" w:hAnsi="Calibri" w:cs="Calibri"/>
                <w:bCs/>
                <w:color w:val="000000" w:themeColor="text1"/>
                <w:szCs w:val="24"/>
              </w:rPr>
            </w:pPr>
            <w:r w:rsidRPr="001F1B0E">
              <w:rPr>
                <w:rFonts w:ascii="Calibri" w:hAnsi="Calibri" w:cs="Calibri"/>
                <w:bCs/>
                <w:color w:val="000000" w:themeColor="text1"/>
                <w:szCs w:val="24"/>
              </w:rPr>
              <w:t>50,180</w:t>
            </w:r>
          </w:p>
        </w:tc>
        <w:tc>
          <w:tcPr>
            <w:tcW w:w="900" w:type="dxa"/>
            <w:shd w:val="clear" w:color="auto" w:fill="FFFF00"/>
            <w:vAlign w:val="center"/>
            <w:hideMark/>
          </w:tcPr>
          <w:p w14:paraId="0B4CECAB" w14:textId="77777777" w:rsidR="00B05D20" w:rsidRPr="001F1B0E" w:rsidRDefault="00B05D20" w:rsidP="00B05D20">
            <w:pPr>
              <w:jc w:val="center"/>
              <w:rPr>
                <w:rFonts w:ascii="Calibri" w:hAnsi="Calibri" w:cs="Calibri"/>
                <w:bCs/>
                <w:color w:val="000000" w:themeColor="text1"/>
                <w:szCs w:val="24"/>
              </w:rPr>
            </w:pPr>
            <w:r w:rsidRPr="001F1B0E">
              <w:rPr>
                <w:rFonts w:ascii="Calibri" w:hAnsi="Calibri" w:cs="Calibri"/>
                <w:bCs/>
                <w:color w:val="000000" w:themeColor="text1"/>
                <w:szCs w:val="24"/>
              </w:rPr>
              <w:t>51,537</w:t>
            </w:r>
          </w:p>
        </w:tc>
        <w:tc>
          <w:tcPr>
            <w:tcW w:w="1080" w:type="dxa"/>
            <w:shd w:val="clear" w:color="auto" w:fill="auto"/>
            <w:vAlign w:val="center"/>
            <w:hideMark/>
          </w:tcPr>
          <w:p w14:paraId="0B4CECAC" w14:textId="77777777" w:rsidR="00B05D20" w:rsidRPr="001F1B0E" w:rsidRDefault="00B05D20" w:rsidP="00B05D20">
            <w:pPr>
              <w:jc w:val="center"/>
              <w:rPr>
                <w:rFonts w:ascii="Calibri" w:hAnsi="Calibri" w:cs="Calibri"/>
                <w:bCs/>
                <w:color w:val="000000" w:themeColor="text1"/>
                <w:szCs w:val="24"/>
              </w:rPr>
            </w:pPr>
            <w:r w:rsidRPr="001F1B0E">
              <w:rPr>
                <w:rFonts w:ascii="Calibri" w:hAnsi="Calibri" w:cs="Calibri"/>
                <w:bCs/>
                <w:color w:val="000000" w:themeColor="text1"/>
                <w:szCs w:val="24"/>
              </w:rPr>
              <w:t>52,893</w:t>
            </w:r>
          </w:p>
        </w:tc>
      </w:tr>
    </w:tbl>
    <w:p w14:paraId="0B4CECAE" w14:textId="77777777" w:rsidR="000A7E5A" w:rsidRPr="00AD41B7" w:rsidRDefault="000A7E5A" w:rsidP="002927DD">
      <w:pPr>
        <w:pStyle w:val="ListParagraph"/>
        <w:numPr>
          <w:ilvl w:val="0"/>
          <w:numId w:val="30"/>
        </w:numPr>
        <w:spacing w:before="120" w:after="120"/>
        <w:contextualSpacing w:val="0"/>
        <w:rPr>
          <w:rFonts w:cs="Arial"/>
          <w:b/>
          <w:color w:val="000000" w:themeColor="text1"/>
          <w:szCs w:val="24"/>
        </w:rPr>
      </w:pPr>
      <w:r w:rsidRPr="00AD41B7">
        <w:rPr>
          <w:rFonts w:cs="Arial"/>
          <w:b/>
          <w:bCs/>
          <w:color w:val="000000" w:themeColor="text1"/>
          <w:szCs w:val="24"/>
        </w:rPr>
        <w:t>Step D</w:t>
      </w:r>
      <w:r w:rsidR="004626B0">
        <w:rPr>
          <w:rFonts w:cs="Arial"/>
          <w:b/>
          <w:bCs/>
          <w:color w:val="000000" w:themeColor="text1"/>
          <w:szCs w:val="24"/>
        </w:rPr>
        <w:t>:</w:t>
      </w:r>
      <w:r w:rsidRPr="00AD41B7">
        <w:rPr>
          <w:rFonts w:cs="Arial"/>
          <w:b/>
          <w:bCs/>
          <w:color w:val="000000" w:themeColor="text1"/>
          <w:szCs w:val="24"/>
        </w:rPr>
        <w:t xml:space="preserve"> Set the Pay</w:t>
      </w:r>
      <w:r w:rsidRPr="00AD41B7">
        <w:rPr>
          <w:rFonts w:cs="Arial"/>
          <w:b/>
          <w:color w:val="000000" w:themeColor="text1"/>
          <w:szCs w:val="24"/>
        </w:rPr>
        <w:t xml:space="preserve">. </w:t>
      </w:r>
    </w:p>
    <w:p w14:paraId="0B4CECAF" w14:textId="77777777" w:rsidR="000A7E5A" w:rsidRPr="00AD41B7" w:rsidRDefault="000A7E5A" w:rsidP="002927DD">
      <w:pPr>
        <w:pStyle w:val="ListParagraph"/>
        <w:numPr>
          <w:ilvl w:val="1"/>
          <w:numId w:val="30"/>
        </w:numPr>
        <w:spacing w:before="120" w:after="120"/>
        <w:contextualSpacing w:val="0"/>
        <w:rPr>
          <w:rFonts w:cs="Arial"/>
          <w:color w:val="000000" w:themeColor="text1"/>
          <w:szCs w:val="24"/>
        </w:rPr>
      </w:pPr>
      <w:r w:rsidRPr="00AD41B7">
        <w:rPr>
          <w:rFonts w:cs="Arial"/>
          <w:color w:val="000000" w:themeColor="text1"/>
          <w:szCs w:val="24"/>
        </w:rPr>
        <w:t>Find the locality table and the special rate table (if applicable) that apply to the position you’re filling</w:t>
      </w:r>
      <w:r w:rsidR="00AD41B7">
        <w:rPr>
          <w:rFonts w:cs="Arial"/>
          <w:color w:val="000000" w:themeColor="text1"/>
          <w:szCs w:val="24"/>
        </w:rPr>
        <w:t>,</w:t>
      </w:r>
      <w:r w:rsidRPr="00AD41B7">
        <w:rPr>
          <w:rFonts w:cs="Arial"/>
          <w:color w:val="000000" w:themeColor="text1"/>
          <w:szCs w:val="24"/>
        </w:rPr>
        <w:t xml:space="preserve"> at the new location (if applicable). </w:t>
      </w:r>
    </w:p>
    <w:p w14:paraId="0B4CECB0" w14:textId="77777777" w:rsidR="000A7E5A" w:rsidRPr="00AD41B7" w:rsidRDefault="000A7E5A" w:rsidP="0024518E">
      <w:pPr>
        <w:spacing w:before="120" w:after="120"/>
        <w:ind w:left="1440"/>
        <w:rPr>
          <w:rFonts w:cs="Arial"/>
          <w:i/>
          <w:color w:val="000000" w:themeColor="text1"/>
          <w:szCs w:val="24"/>
        </w:rPr>
      </w:pPr>
      <w:r w:rsidRPr="00AD41B7">
        <w:rPr>
          <w:rFonts w:cs="Arial"/>
          <w:i/>
          <w:color w:val="000000" w:themeColor="text1"/>
          <w:szCs w:val="24"/>
        </w:rPr>
        <w:lastRenderedPageBreak/>
        <w:t>The RUS locality table and Special Rate Table 414 apply to a GS-0804-09 position in Boise.</w:t>
      </w:r>
    </w:p>
    <w:p w14:paraId="0B4CECB1" w14:textId="1E53E46D" w:rsidR="000A7E5A" w:rsidRDefault="000A7E5A" w:rsidP="002927DD">
      <w:pPr>
        <w:pStyle w:val="ListParagraph"/>
        <w:numPr>
          <w:ilvl w:val="1"/>
          <w:numId w:val="30"/>
        </w:numPr>
        <w:spacing w:before="120" w:after="120"/>
        <w:contextualSpacing w:val="0"/>
        <w:rPr>
          <w:rFonts w:cs="Arial"/>
          <w:color w:val="000000" w:themeColor="text1"/>
          <w:szCs w:val="24"/>
        </w:rPr>
      </w:pPr>
      <w:r w:rsidRPr="00AD41B7">
        <w:rPr>
          <w:rFonts w:cs="Arial"/>
          <w:color w:val="000000" w:themeColor="text1"/>
          <w:szCs w:val="24"/>
        </w:rPr>
        <w:t xml:space="preserve">Compare the steps on both pay tables to determine the highest applicable rate range. Literally compare the dollar amount of step 1 on the special rate table to the dollar amount of step 1 on the RUS </w:t>
      </w:r>
      <w:r w:rsidR="00E46BCD" w:rsidRPr="00AD41B7">
        <w:rPr>
          <w:rFonts w:cs="Arial"/>
          <w:color w:val="000000" w:themeColor="text1"/>
          <w:szCs w:val="24"/>
        </w:rPr>
        <w:t>table</w:t>
      </w:r>
      <w:r w:rsidR="00E46BCD">
        <w:rPr>
          <w:rFonts w:cs="Arial"/>
          <w:color w:val="000000" w:themeColor="text1"/>
          <w:szCs w:val="24"/>
        </w:rPr>
        <w:t xml:space="preserve"> and</w:t>
      </w:r>
      <w:r w:rsidRPr="00AD41B7">
        <w:rPr>
          <w:rFonts w:cs="Arial"/>
          <w:color w:val="000000" w:themeColor="text1"/>
          <w:szCs w:val="24"/>
        </w:rPr>
        <w:t xml:space="preserve"> do that for each step.</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024BAB" w:rsidRPr="00DC7F90" w14:paraId="0B4CECBE" w14:textId="77777777" w:rsidTr="00327A83">
        <w:trPr>
          <w:tblHeader/>
        </w:trPr>
        <w:tc>
          <w:tcPr>
            <w:tcW w:w="765" w:type="dxa"/>
            <w:shd w:val="clear" w:color="auto" w:fill="D9D9D9" w:themeFill="background1" w:themeFillShade="D9"/>
          </w:tcPr>
          <w:p w14:paraId="0B4CECB2"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ECB3"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ECB4"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ECB5"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ECB6"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ECB7"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ECB8"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ECB9"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ECBA"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ECBB"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ECBC"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ECBD"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B05D20" w:rsidRPr="00DC7F90" w14:paraId="0B4CECCB" w14:textId="77777777" w:rsidTr="00B3279D">
        <w:tc>
          <w:tcPr>
            <w:tcW w:w="765" w:type="dxa"/>
          </w:tcPr>
          <w:p w14:paraId="0B4CECBF" w14:textId="77777777" w:rsidR="00B05D20" w:rsidRPr="00AD41B7" w:rsidRDefault="00B05D20" w:rsidP="00B05D20">
            <w:pPr>
              <w:jc w:val="center"/>
              <w:rPr>
                <w:rFonts w:ascii="Calibri" w:hAnsi="Calibri" w:cs="Calibri"/>
                <w:b/>
                <w:bCs/>
                <w:color w:val="000000" w:themeColor="text1"/>
                <w:szCs w:val="24"/>
              </w:rPr>
            </w:pPr>
            <w:r w:rsidRPr="00AD41B7">
              <w:rPr>
                <w:rFonts w:ascii="Calibri" w:hAnsi="Calibri" w:cs="Calibri"/>
                <w:b/>
                <w:bCs/>
                <w:color w:val="000000" w:themeColor="text1"/>
                <w:szCs w:val="24"/>
              </w:rPr>
              <w:t>RUS</w:t>
            </w:r>
          </w:p>
        </w:tc>
        <w:tc>
          <w:tcPr>
            <w:tcW w:w="540" w:type="dxa"/>
            <w:vAlign w:val="center"/>
            <w:hideMark/>
          </w:tcPr>
          <w:p w14:paraId="0B4CECC0"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09</w:t>
            </w:r>
          </w:p>
        </w:tc>
        <w:tc>
          <w:tcPr>
            <w:tcW w:w="900" w:type="dxa"/>
            <w:shd w:val="clear" w:color="auto" w:fill="A6A6A6" w:themeFill="background1" w:themeFillShade="A6"/>
            <w:vAlign w:val="center"/>
            <w:hideMark/>
          </w:tcPr>
          <w:p w14:paraId="0B4CECC1"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49,765</w:t>
            </w:r>
          </w:p>
        </w:tc>
        <w:tc>
          <w:tcPr>
            <w:tcW w:w="900" w:type="dxa"/>
            <w:shd w:val="clear" w:color="auto" w:fill="A6A6A6" w:themeFill="background1" w:themeFillShade="A6"/>
            <w:vAlign w:val="center"/>
            <w:hideMark/>
          </w:tcPr>
          <w:p w14:paraId="0B4CECC2"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51,424</w:t>
            </w:r>
          </w:p>
        </w:tc>
        <w:tc>
          <w:tcPr>
            <w:tcW w:w="900" w:type="dxa"/>
            <w:shd w:val="clear" w:color="auto" w:fill="A6A6A6" w:themeFill="background1" w:themeFillShade="A6"/>
            <w:vAlign w:val="center"/>
            <w:hideMark/>
          </w:tcPr>
          <w:p w14:paraId="0B4CECC3"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53,083</w:t>
            </w:r>
          </w:p>
        </w:tc>
        <w:tc>
          <w:tcPr>
            <w:tcW w:w="900" w:type="dxa"/>
            <w:shd w:val="clear" w:color="auto" w:fill="A6A6A6" w:themeFill="background1" w:themeFillShade="A6"/>
            <w:vAlign w:val="center"/>
            <w:hideMark/>
          </w:tcPr>
          <w:p w14:paraId="0B4CECC4"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54,742</w:t>
            </w:r>
          </w:p>
        </w:tc>
        <w:tc>
          <w:tcPr>
            <w:tcW w:w="900" w:type="dxa"/>
            <w:shd w:val="clear" w:color="auto" w:fill="A6A6A6" w:themeFill="background1" w:themeFillShade="A6"/>
            <w:vAlign w:val="center"/>
            <w:hideMark/>
          </w:tcPr>
          <w:p w14:paraId="0B4CECC5"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56,401</w:t>
            </w:r>
          </w:p>
        </w:tc>
        <w:tc>
          <w:tcPr>
            <w:tcW w:w="900" w:type="dxa"/>
            <w:shd w:val="clear" w:color="auto" w:fill="A6A6A6" w:themeFill="background1" w:themeFillShade="A6"/>
            <w:vAlign w:val="center"/>
            <w:hideMark/>
          </w:tcPr>
          <w:p w14:paraId="0B4CECC6"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58,060</w:t>
            </w:r>
          </w:p>
        </w:tc>
        <w:tc>
          <w:tcPr>
            <w:tcW w:w="900" w:type="dxa"/>
            <w:shd w:val="clear" w:color="auto" w:fill="A6A6A6" w:themeFill="background1" w:themeFillShade="A6"/>
            <w:vAlign w:val="center"/>
            <w:hideMark/>
          </w:tcPr>
          <w:p w14:paraId="0B4CECC7"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59,720</w:t>
            </w:r>
          </w:p>
        </w:tc>
        <w:tc>
          <w:tcPr>
            <w:tcW w:w="900" w:type="dxa"/>
            <w:shd w:val="clear" w:color="auto" w:fill="A6A6A6" w:themeFill="background1" w:themeFillShade="A6"/>
            <w:vAlign w:val="center"/>
            <w:hideMark/>
          </w:tcPr>
          <w:p w14:paraId="0B4CECC8"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61,379</w:t>
            </w:r>
          </w:p>
        </w:tc>
        <w:tc>
          <w:tcPr>
            <w:tcW w:w="900" w:type="dxa"/>
            <w:shd w:val="clear" w:color="auto" w:fill="A6A6A6" w:themeFill="background1" w:themeFillShade="A6"/>
            <w:vAlign w:val="center"/>
            <w:hideMark/>
          </w:tcPr>
          <w:p w14:paraId="0B4CECC9"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63,038</w:t>
            </w:r>
          </w:p>
        </w:tc>
        <w:tc>
          <w:tcPr>
            <w:tcW w:w="1080" w:type="dxa"/>
            <w:shd w:val="clear" w:color="auto" w:fill="A6A6A6" w:themeFill="background1" w:themeFillShade="A6"/>
            <w:vAlign w:val="center"/>
            <w:hideMark/>
          </w:tcPr>
          <w:p w14:paraId="0B4CECCA"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64,697</w:t>
            </w:r>
          </w:p>
        </w:tc>
      </w:tr>
      <w:tr w:rsidR="00B05D20" w:rsidRPr="00DC7F90" w14:paraId="0B4CECD8" w14:textId="77777777" w:rsidTr="00B3279D">
        <w:tc>
          <w:tcPr>
            <w:tcW w:w="765" w:type="dxa"/>
          </w:tcPr>
          <w:p w14:paraId="0B4CECCC" w14:textId="77777777" w:rsidR="00B05D20" w:rsidRPr="00AD41B7" w:rsidRDefault="00B05D20" w:rsidP="00B05D20">
            <w:pPr>
              <w:jc w:val="center"/>
              <w:rPr>
                <w:rFonts w:ascii="Calibri" w:hAnsi="Calibri" w:cs="Calibri"/>
                <w:b/>
                <w:bCs/>
                <w:color w:val="000000" w:themeColor="text1"/>
                <w:szCs w:val="24"/>
              </w:rPr>
            </w:pPr>
            <w:r w:rsidRPr="00AD41B7">
              <w:rPr>
                <w:rFonts w:ascii="Calibri" w:hAnsi="Calibri" w:cs="Calibri"/>
                <w:b/>
                <w:bCs/>
                <w:color w:val="000000" w:themeColor="text1"/>
                <w:szCs w:val="24"/>
              </w:rPr>
              <w:t>414</w:t>
            </w:r>
          </w:p>
        </w:tc>
        <w:tc>
          <w:tcPr>
            <w:tcW w:w="540" w:type="dxa"/>
            <w:shd w:val="clear" w:color="auto" w:fill="auto"/>
            <w:vAlign w:val="center"/>
          </w:tcPr>
          <w:p w14:paraId="0B4CECCD"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09</w:t>
            </w:r>
          </w:p>
        </w:tc>
        <w:tc>
          <w:tcPr>
            <w:tcW w:w="900" w:type="dxa"/>
            <w:shd w:val="clear" w:color="auto" w:fill="auto"/>
            <w:vAlign w:val="center"/>
          </w:tcPr>
          <w:p w14:paraId="0B4CECCE"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56,229</w:t>
            </w:r>
          </w:p>
        </w:tc>
        <w:tc>
          <w:tcPr>
            <w:tcW w:w="900" w:type="dxa"/>
            <w:shd w:val="clear" w:color="auto" w:fill="auto"/>
            <w:vAlign w:val="center"/>
          </w:tcPr>
          <w:p w14:paraId="0B4CECCF"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57,671</w:t>
            </w:r>
          </w:p>
        </w:tc>
        <w:tc>
          <w:tcPr>
            <w:tcW w:w="900" w:type="dxa"/>
            <w:shd w:val="clear" w:color="auto" w:fill="auto"/>
            <w:vAlign w:val="center"/>
          </w:tcPr>
          <w:p w14:paraId="0B4CECD0"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59,113</w:t>
            </w:r>
          </w:p>
        </w:tc>
        <w:tc>
          <w:tcPr>
            <w:tcW w:w="900" w:type="dxa"/>
            <w:shd w:val="clear" w:color="auto" w:fill="auto"/>
            <w:vAlign w:val="center"/>
          </w:tcPr>
          <w:p w14:paraId="0B4CECD1"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60,555</w:t>
            </w:r>
          </w:p>
        </w:tc>
        <w:tc>
          <w:tcPr>
            <w:tcW w:w="900" w:type="dxa"/>
            <w:shd w:val="clear" w:color="auto" w:fill="auto"/>
            <w:vAlign w:val="center"/>
          </w:tcPr>
          <w:p w14:paraId="0B4CECD2"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61,997</w:t>
            </w:r>
          </w:p>
        </w:tc>
        <w:tc>
          <w:tcPr>
            <w:tcW w:w="900" w:type="dxa"/>
            <w:shd w:val="clear" w:color="auto" w:fill="auto"/>
            <w:vAlign w:val="center"/>
          </w:tcPr>
          <w:p w14:paraId="0B4CECD3"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63,439</w:t>
            </w:r>
          </w:p>
        </w:tc>
        <w:tc>
          <w:tcPr>
            <w:tcW w:w="900" w:type="dxa"/>
            <w:shd w:val="clear" w:color="auto" w:fill="auto"/>
            <w:vAlign w:val="center"/>
          </w:tcPr>
          <w:p w14:paraId="0B4CECD4"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64,881</w:t>
            </w:r>
          </w:p>
        </w:tc>
        <w:tc>
          <w:tcPr>
            <w:tcW w:w="900" w:type="dxa"/>
            <w:shd w:val="clear" w:color="auto" w:fill="auto"/>
            <w:vAlign w:val="center"/>
          </w:tcPr>
          <w:p w14:paraId="0B4CECD5"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66,323</w:t>
            </w:r>
          </w:p>
        </w:tc>
        <w:tc>
          <w:tcPr>
            <w:tcW w:w="900" w:type="dxa"/>
            <w:shd w:val="clear" w:color="auto" w:fill="auto"/>
            <w:vAlign w:val="center"/>
          </w:tcPr>
          <w:p w14:paraId="0B4CECD6"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67,765</w:t>
            </w:r>
          </w:p>
        </w:tc>
        <w:tc>
          <w:tcPr>
            <w:tcW w:w="1080" w:type="dxa"/>
            <w:shd w:val="clear" w:color="auto" w:fill="auto"/>
            <w:vAlign w:val="center"/>
          </w:tcPr>
          <w:p w14:paraId="0B4CECD7"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69,207</w:t>
            </w:r>
          </w:p>
        </w:tc>
      </w:tr>
    </w:tbl>
    <w:p w14:paraId="0B4CECD9" w14:textId="25AAC60B" w:rsidR="000A7E5A" w:rsidRPr="00AD41B7" w:rsidRDefault="000A7E5A" w:rsidP="002927DD">
      <w:pPr>
        <w:pStyle w:val="ListParagraph"/>
        <w:numPr>
          <w:ilvl w:val="1"/>
          <w:numId w:val="30"/>
        </w:numPr>
        <w:spacing w:before="120" w:after="120"/>
        <w:contextualSpacing w:val="0"/>
        <w:rPr>
          <w:rFonts w:cs="Arial"/>
          <w:color w:val="000000" w:themeColor="text1"/>
          <w:szCs w:val="24"/>
        </w:rPr>
      </w:pPr>
      <w:r w:rsidRPr="00AD41B7">
        <w:rPr>
          <w:rFonts w:cs="Arial"/>
          <w:color w:val="000000" w:themeColor="text1"/>
          <w:szCs w:val="24"/>
        </w:rPr>
        <w:t xml:space="preserve">The special rate table is higher at steps 1-10; </w:t>
      </w:r>
      <w:r w:rsidR="00E46BCD" w:rsidRPr="00AD41B7">
        <w:rPr>
          <w:rFonts w:cs="Arial"/>
          <w:color w:val="000000" w:themeColor="text1"/>
          <w:szCs w:val="24"/>
        </w:rPr>
        <w:t>therefore,</w:t>
      </w:r>
      <w:r w:rsidRPr="00AD41B7">
        <w:rPr>
          <w:rFonts w:cs="Arial"/>
          <w:color w:val="000000" w:themeColor="text1"/>
          <w:szCs w:val="24"/>
        </w:rPr>
        <w:t xml:space="preserve"> the special rate table is the highest applicable rate range for all steps. We will use the special rate table to set her pay and we won’t even look at the locality table.</w:t>
      </w:r>
    </w:p>
    <w:p w14:paraId="0B4CECDA" w14:textId="77777777" w:rsidR="000A7E5A" w:rsidRDefault="000A7E5A" w:rsidP="002927DD">
      <w:pPr>
        <w:pStyle w:val="ListParagraph"/>
        <w:numPr>
          <w:ilvl w:val="1"/>
          <w:numId w:val="30"/>
        </w:numPr>
        <w:spacing w:before="120" w:after="120"/>
        <w:contextualSpacing w:val="0"/>
        <w:rPr>
          <w:rFonts w:cs="Arial"/>
          <w:color w:val="000000" w:themeColor="text1"/>
          <w:szCs w:val="24"/>
        </w:rPr>
      </w:pPr>
      <w:r w:rsidRPr="00AD41B7">
        <w:rPr>
          <w:rFonts w:cs="Arial"/>
          <w:color w:val="000000" w:themeColor="text1"/>
          <w:szCs w:val="24"/>
        </w:rPr>
        <w:t>Take the promotion entitlement ($51,537) and slot the pay</w:t>
      </w:r>
      <w:r w:rsidR="00B3279D">
        <w:rPr>
          <w:rFonts w:cs="Arial"/>
          <w:color w:val="000000" w:themeColor="text1"/>
          <w:szCs w:val="24"/>
        </w:rPr>
        <w:t xml:space="preserve"> into grade 09 on Special Rate Table 0414</w:t>
      </w:r>
      <w:r w:rsidRPr="00AD41B7">
        <w:rPr>
          <w:rFonts w:cs="Arial"/>
          <w:color w:val="000000" w:themeColor="text1"/>
          <w:szCs w:val="24"/>
        </w:rPr>
        <w:t xml:space="preserve">. </w:t>
      </w:r>
    </w:p>
    <w:p w14:paraId="0B4CECDB" w14:textId="77777777" w:rsidR="00AD41B7" w:rsidRPr="00AD41B7" w:rsidRDefault="00AD41B7" w:rsidP="002927DD">
      <w:pPr>
        <w:pStyle w:val="ListParagraph"/>
        <w:numPr>
          <w:ilvl w:val="1"/>
          <w:numId w:val="30"/>
        </w:numPr>
        <w:spacing w:before="120" w:after="120"/>
        <w:contextualSpacing w:val="0"/>
        <w:rPr>
          <w:rFonts w:cs="Arial"/>
          <w:color w:val="000000" w:themeColor="text1"/>
          <w:szCs w:val="24"/>
        </w:rPr>
      </w:pPr>
      <w:r w:rsidRPr="00AD41B7">
        <w:rPr>
          <w:rFonts w:cs="Arial"/>
          <w:color w:val="000000" w:themeColor="text1"/>
          <w:szCs w:val="24"/>
        </w:rPr>
        <w:t>$51,537 falls below step 1 on the special rate table.</w:t>
      </w:r>
    </w:p>
    <w:p w14:paraId="0B4CECDC" w14:textId="77777777" w:rsidR="00AD41B7" w:rsidRDefault="00AD41B7" w:rsidP="002927DD">
      <w:pPr>
        <w:pStyle w:val="ListParagraph"/>
        <w:numPr>
          <w:ilvl w:val="1"/>
          <w:numId w:val="30"/>
        </w:numPr>
        <w:spacing w:before="120" w:after="120"/>
        <w:contextualSpacing w:val="0"/>
        <w:rPr>
          <w:rFonts w:cs="Arial"/>
          <w:color w:val="000000" w:themeColor="text1"/>
          <w:szCs w:val="24"/>
        </w:rPr>
      </w:pPr>
      <w:r w:rsidRPr="00AD41B7">
        <w:rPr>
          <w:rFonts w:cs="Arial"/>
          <w:color w:val="000000" w:themeColor="text1"/>
          <w:szCs w:val="24"/>
        </w:rPr>
        <w:t>Under the standard method, Pam is entitled to GS-09 step 1, $56,229, Special Rate Table 0414.</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024BAB" w:rsidRPr="00DC7F90" w14:paraId="0B4CECE9" w14:textId="77777777" w:rsidTr="00327A83">
        <w:trPr>
          <w:tblHeader/>
        </w:trPr>
        <w:tc>
          <w:tcPr>
            <w:tcW w:w="765" w:type="dxa"/>
            <w:shd w:val="clear" w:color="auto" w:fill="D9D9D9" w:themeFill="background1" w:themeFillShade="D9"/>
          </w:tcPr>
          <w:p w14:paraId="0B4CECDD"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ECDE"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ECDF"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ECE0"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ECE1"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ECE2"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ECE3"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ECE4"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ECE5"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ECE6"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ECE7"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ECE8"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B05D20" w:rsidRPr="00DC7F90" w14:paraId="0B4CECF6" w14:textId="77777777" w:rsidTr="00B05D20">
        <w:tc>
          <w:tcPr>
            <w:tcW w:w="765" w:type="dxa"/>
          </w:tcPr>
          <w:p w14:paraId="0B4CECEA" w14:textId="77777777" w:rsidR="00B05D20" w:rsidRPr="00AD41B7" w:rsidRDefault="00B05D20" w:rsidP="00B05D20">
            <w:pPr>
              <w:jc w:val="center"/>
              <w:rPr>
                <w:rFonts w:ascii="Calibri" w:hAnsi="Calibri" w:cs="Calibri"/>
                <w:b/>
                <w:bCs/>
                <w:color w:val="000000" w:themeColor="text1"/>
                <w:szCs w:val="24"/>
              </w:rPr>
            </w:pPr>
            <w:r w:rsidRPr="00AD41B7">
              <w:rPr>
                <w:rFonts w:ascii="Calibri" w:hAnsi="Calibri" w:cs="Calibri"/>
                <w:b/>
                <w:bCs/>
                <w:color w:val="000000" w:themeColor="text1"/>
                <w:szCs w:val="24"/>
              </w:rPr>
              <w:t>414</w:t>
            </w:r>
          </w:p>
        </w:tc>
        <w:tc>
          <w:tcPr>
            <w:tcW w:w="540" w:type="dxa"/>
            <w:vAlign w:val="center"/>
            <w:hideMark/>
          </w:tcPr>
          <w:p w14:paraId="0B4CECEB"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09</w:t>
            </w:r>
          </w:p>
        </w:tc>
        <w:tc>
          <w:tcPr>
            <w:tcW w:w="900" w:type="dxa"/>
            <w:shd w:val="clear" w:color="auto" w:fill="FFFF00"/>
            <w:vAlign w:val="center"/>
            <w:hideMark/>
          </w:tcPr>
          <w:p w14:paraId="0B4CECEC"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56,229</w:t>
            </w:r>
          </w:p>
        </w:tc>
        <w:tc>
          <w:tcPr>
            <w:tcW w:w="900" w:type="dxa"/>
            <w:shd w:val="clear" w:color="auto" w:fill="auto"/>
            <w:vAlign w:val="center"/>
            <w:hideMark/>
          </w:tcPr>
          <w:p w14:paraId="0B4CECED"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57,671</w:t>
            </w:r>
          </w:p>
        </w:tc>
        <w:tc>
          <w:tcPr>
            <w:tcW w:w="900" w:type="dxa"/>
            <w:shd w:val="clear" w:color="auto" w:fill="auto"/>
            <w:vAlign w:val="center"/>
            <w:hideMark/>
          </w:tcPr>
          <w:p w14:paraId="0B4CECEE"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59,113</w:t>
            </w:r>
          </w:p>
        </w:tc>
        <w:tc>
          <w:tcPr>
            <w:tcW w:w="900" w:type="dxa"/>
            <w:shd w:val="clear" w:color="auto" w:fill="auto"/>
            <w:vAlign w:val="center"/>
            <w:hideMark/>
          </w:tcPr>
          <w:p w14:paraId="0B4CECEF"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60,555</w:t>
            </w:r>
          </w:p>
        </w:tc>
        <w:tc>
          <w:tcPr>
            <w:tcW w:w="900" w:type="dxa"/>
            <w:shd w:val="clear" w:color="auto" w:fill="auto"/>
            <w:vAlign w:val="center"/>
            <w:hideMark/>
          </w:tcPr>
          <w:p w14:paraId="0B4CECF0"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61,997</w:t>
            </w:r>
          </w:p>
        </w:tc>
        <w:tc>
          <w:tcPr>
            <w:tcW w:w="900" w:type="dxa"/>
            <w:shd w:val="clear" w:color="auto" w:fill="auto"/>
            <w:vAlign w:val="center"/>
            <w:hideMark/>
          </w:tcPr>
          <w:p w14:paraId="0B4CECF1"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63,439</w:t>
            </w:r>
          </w:p>
        </w:tc>
        <w:tc>
          <w:tcPr>
            <w:tcW w:w="900" w:type="dxa"/>
            <w:shd w:val="clear" w:color="auto" w:fill="auto"/>
            <w:vAlign w:val="center"/>
            <w:hideMark/>
          </w:tcPr>
          <w:p w14:paraId="0B4CECF2"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64,881</w:t>
            </w:r>
          </w:p>
        </w:tc>
        <w:tc>
          <w:tcPr>
            <w:tcW w:w="900" w:type="dxa"/>
            <w:shd w:val="clear" w:color="auto" w:fill="auto"/>
            <w:vAlign w:val="center"/>
            <w:hideMark/>
          </w:tcPr>
          <w:p w14:paraId="0B4CECF3"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66,323</w:t>
            </w:r>
          </w:p>
        </w:tc>
        <w:tc>
          <w:tcPr>
            <w:tcW w:w="900" w:type="dxa"/>
            <w:shd w:val="clear" w:color="auto" w:fill="auto"/>
            <w:vAlign w:val="center"/>
            <w:hideMark/>
          </w:tcPr>
          <w:p w14:paraId="0B4CECF4"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67,765</w:t>
            </w:r>
          </w:p>
        </w:tc>
        <w:tc>
          <w:tcPr>
            <w:tcW w:w="1080" w:type="dxa"/>
            <w:shd w:val="clear" w:color="auto" w:fill="auto"/>
            <w:vAlign w:val="center"/>
            <w:hideMark/>
          </w:tcPr>
          <w:p w14:paraId="0B4CECF5"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69,207</w:t>
            </w:r>
          </w:p>
        </w:tc>
      </w:tr>
    </w:tbl>
    <w:p w14:paraId="0B4CECF7" w14:textId="77777777" w:rsidR="000A7E5A" w:rsidRPr="00AD41B7" w:rsidRDefault="000A7E5A" w:rsidP="0024518E">
      <w:pPr>
        <w:pStyle w:val="ListParagraph"/>
        <w:spacing w:before="120" w:after="120"/>
        <w:ind w:left="0"/>
        <w:contextualSpacing w:val="0"/>
        <w:rPr>
          <w:rFonts w:cs="Arial"/>
          <w:color w:val="000000" w:themeColor="text1"/>
          <w:szCs w:val="24"/>
        </w:rPr>
      </w:pPr>
      <w:r w:rsidRPr="00AD41B7">
        <w:rPr>
          <w:rFonts w:cs="Arial"/>
          <w:color w:val="000000" w:themeColor="text1"/>
          <w:szCs w:val="24"/>
        </w:rPr>
        <w:t>Now let’s see what the alternate method will produce.</w:t>
      </w:r>
    </w:p>
    <w:p w14:paraId="0B4CECF8" w14:textId="77777777" w:rsidR="000A7E5A" w:rsidRPr="00AD41B7" w:rsidRDefault="000A7E5A" w:rsidP="0024518E">
      <w:pPr>
        <w:spacing w:before="120" w:after="120"/>
        <w:rPr>
          <w:rFonts w:cs="Arial"/>
          <w:color w:val="000000" w:themeColor="text1"/>
          <w:szCs w:val="24"/>
        </w:rPr>
      </w:pPr>
      <w:r w:rsidRPr="00AD41B7">
        <w:rPr>
          <w:rFonts w:cs="Arial"/>
          <w:b/>
          <w:color w:val="000000" w:themeColor="text1"/>
          <w:szCs w:val="24"/>
        </w:rPr>
        <w:t>Alternate Method</w:t>
      </w:r>
    </w:p>
    <w:p w14:paraId="0B4CECF9" w14:textId="77777777" w:rsidR="000A7E5A" w:rsidRPr="00AD41B7" w:rsidRDefault="000A7E5A" w:rsidP="0024518E">
      <w:pPr>
        <w:spacing w:before="120" w:after="120"/>
        <w:rPr>
          <w:rFonts w:cs="Arial"/>
          <w:color w:val="000000" w:themeColor="text1"/>
          <w:szCs w:val="24"/>
        </w:rPr>
      </w:pPr>
      <w:r w:rsidRPr="00AD41B7">
        <w:rPr>
          <w:rFonts w:cs="Arial"/>
          <w:color w:val="000000" w:themeColor="text1"/>
          <w:szCs w:val="24"/>
        </w:rPr>
        <w:t xml:space="preserve">Steps A-C are the same as the Standard Method </w:t>
      </w:r>
      <w:r w:rsidR="00AD41B7">
        <w:rPr>
          <w:rFonts w:cs="Arial"/>
          <w:color w:val="000000" w:themeColor="text1"/>
          <w:szCs w:val="24"/>
        </w:rPr>
        <w:t xml:space="preserve">to determine the promotion entitlement </w:t>
      </w:r>
      <w:r w:rsidRPr="00AD41B7">
        <w:rPr>
          <w:rFonts w:cs="Arial"/>
          <w:color w:val="000000" w:themeColor="text1"/>
          <w:szCs w:val="24"/>
        </w:rPr>
        <w:t>so let’s review:</w:t>
      </w:r>
    </w:p>
    <w:p w14:paraId="0B4CECFA" w14:textId="77777777" w:rsidR="000A7E5A" w:rsidRPr="00AD41B7" w:rsidRDefault="000A7E5A" w:rsidP="002927DD">
      <w:pPr>
        <w:pStyle w:val="ListParagraph"/>
        <w:numPr>
          <w:ilvl w:val="0"/>
          <w:numId w:val="26"/>
        </w:numPr>
        <w:spacing w:before="120" w:after="120"/>
        <w:contextualSpacing w:val="0"/>
        <w:rPr>
          <w:rFonts w:cs="Arial"/>
          <w:b/>
          <w:color w:val="000000" w:themeColor="text1"/>
          <w:szCs w:val="24"/>
        </w:rPr>
      </w:pPr>
      <w:r w:rsidRPr="00AD41B7">
        <w:rPr>
          <w:rFonts w:cs="Arial"/>
          <w:b/>
          <w:color w:val="000000" w:themeColor="text1"/>
          <w:szCs w:val="24"/>
        </w:rPr>
        <w:t>Step A</w:t>
      </w:r>
      <w:r w:rsidR="004626B0">
        <w:rPr>
          <w:rFonts w:cs="Arial"/>
          <w:b/>
          <w:color w:val="000000" w:themeColor="text1"/>
          <w:szCs w:val="24"/>
        </w:rPr>
        <w:t>:</w:t>
      </w:r>
      <w:r w:rsidRPr="00AD41B7">
        <w:rPr>
          <w:rFonts w:cs="Arial"/>
          <w:b/>
          <w:color w:val="000000" w:themeColor="text1"/>
          <w:szCs w:val="24"/>
        </w:rPr>
        <w:t xml:space="preserve"> Geographic Conversion and Simultaneous Pay Actions</w:t>
      </w:r>
      <w:r w:rsidR="00AD41B7">
        <w:rPr>
          <w:rFonts w:cs="Arial"/>
          <w:b/>
          <w:color w:val="000000" w:themeColor="text1"/>
          <w:szCs w:val="24"/>
        </w:rPr>
        <w:t xml:space="preserve">. </w:t>
      </w:r>
      <w:r w:rsidRPr="00AD41B7">
        <w:rPr>
          <w:rFonts w:cs="Arial"/>
          <w:color w:val="000000" w:themeColor="text1"/>
          <w:szCs w:val="24"/>
        </w:rPr>
        <w:t>None.</w:t>
      </w:r>
    </w:p>
    <w:p w14:paraId="0B4CECFB" w14:textId="77777777" w:rsidR="000A7E5A" w:rsidRPr="00AD41B7" w:rsidRDefault="004626B0" w:rsidP="002927DD">
      <w:pPr>
        <w:pStyle w:val="ListParagraph"/>
        <w:numPr>
          <w:ilvl w:val="0"/>
          <w:numId w:val="26"/>
        </w:numPr>
        <w:spacing w:before="120" w:after="120"/>
        <w:contextualSpacing w:val="0"/>
        <w:rPr>
          <w:rFonts w:cs="Arial"/>
          <w:b/>
          <w:color w:val="000000" w:themeColor="text1"/>
          <w:szCs w:val="24"/>
        </w:rPr>
      </w:pPr>
      <w:r>
        <w:rPr>
          <w:rFonts w:cs="Arial"/>
          <w:b/>
          <w:color w:val="000000" w:themeColor="text1"/>
          <w:szCs w:val="24"/>
        </w:rPr>
        <w:t xml:space="preserve">Step B: </w:t>
      </w:r>
      <w:r w:rsidR="000A7E5A" w:rsidRPr="00AD41B7">
        <w:rPr>
          <w:rFonts w:cs="Arial"/>
          <w:b/>
          <w:color w:val="000000" w:themeColor="text1"/>
          <w:szCs w:val="24"/>
        </w:rPr>
        <w:t>Two-Step Promotion</w:t>
      </w:r>
      <w:r w:rsidR="00AD41B7">
        <w:rPr>
          <w:rFonts w:cs="Arial"/>
          <w:b/>
          <w:color w:val="000000" w:themeColor="text1"/>
          <w:szCs w:val="24"/>
        </w:rPr>
        <w:t xml:space="preserve">. </w:t>
      </w:r>
      <w:r w:rsidR="000A7E5A" w:rsidRPr="00AD41B7">
        <w:rPr>
          <w:rFonts w:cs="Arial"/>
          <w:i/>
          <w:color w:val="000000" w:themeColor="text1"/>
          <w:szCs w:val="24"/>
        </w:rPr>
        <w:t>GS-07 step 7 + 2 steps = GS-07 step 9</w:t>
      </w:r>
    </w:p>
    <w:p w14:paraId="0B4CECFC" w14:textId="77777777" w:rsidR="000A7E5A" w:rsidRPr="00AD41B7" w:rsidRDefault="000A7E5A" w:rsidP="002927DD">
      <w:pPr>
        <w:pStyle w:val="ListParagraph"/>
        <w:numPr>
          <w:ilvl w:val="0"/>
          <w:numId w:val="26"/>
        </w:numPr>
        <w:spacing w:before="120" w:after="120"/>
        <w:contextualSpacing w:val="0"/>
        <w:rPr>
          <w:rFonts w:cs="Arial"/>
          <w:b/>
          <w:i/>
          <w:color w:val="000000" w:themeColor="text1"/>
          <w:szCs w:val="24"/>
        </w:rPr>
      </w:pPr>
      <w:r w:rsidRPr="00AD41B7">
        <w:rPr>
          <w:rFonts w:cs="Arial"/>
          <w:b/>
          <w:color w:val="000000" w:themeColor="text1"/>
          <w:szCs w:val="24"/>
        </w:rPr>
        <w:t>S</w:t>
      </w:r>
      <w:r w:rsidR="004626B0">
        <w:rPr>
          <w:rFonts w:cs="Arial"/>
          <w:b/>
          <w:color w:val="000000" w:themeColor="text1"/>
          <w:szCs w:val="24"/>
        </w:rPr>
        <w:t>tep C:</w:t>
      </w:r>
      <w:r w:rsidR="00AD41B7">
        <w:rPr>
          <w:rFonts w:cs="Arial"/>
          <w:b/>
          <w:color w:val="000000" w:themeColor="text1"/>
          <w:szCs w:val="24"/>
        </w:rPr>
        <w:t xml:space="preserve"> Promotion Entitlement. </w:t>
      </w:r>
      <w:r w:rsidRPr="00AD41B7">
        <w:rPr>
          <w:rFonts w:cs="Arial"/>
          <w:i/>
          <w:color w:val="000000" w:themeColor="text1"/>
          <w:szCs w:val="24"/>
        </w:rPr>
        <w:t>$51,537 is Pam’s promotion entitlement.</w:t>
      </w:r>
    </w:p>
    <w:p w14:paraId="0B4CECFD" w14:textId="77777777" w:rsidR="000A7E5A" w:rsidRPr="00AD41B7" w:rsidRDefault="004626B0" w:rsidP="002927DD">
      <w:pPr>
        <w:pStyle w:val="ListParagraph"/>
        <w:numPr>
          <w:ilvl w:val="0"/>
          <w:numId w:val="26"/>
        </w:numPr>
        <w:spacing w:before="120" w:after="120"/>
        <w:contextualSpacing w:val="0"/>
        <w:rPr>
          <w:rFonts w:cs="Arial"/>
          <w:b/>
          <w:color w:val="000000" w:themeColor="text1"/>
          <w:szCs w:val="24"/>
        </w:rPr>
      </w:pPr>
      <w:r>
        <w:rPr>
          <w:rFonts w:cs="Arial"/>
          <w:b/>
          <w:bCs/>
          <w:color w:val="000000" w:themeColor="text1"/>
          <w:szCs w:val="24"/>
        </w:rPr>
        <w:t>Step D:</w:t>
      </w:r>
      <w:r w:rsidR="000A7E5A" w:rsidRPr="00AD41B7">
        <w:rPr>
          <w:rFonts w:cs="Arial"/>
          <w:b/>
          <w:bCs/>
          <w:color w:val="000000" w:themeColor="text1"/>
          <w:szCs w:val="24"/>
        </w:rPr>
        <w:t xml:space="preserve"> Act Like we’re promoting them in their Current Series, at the New Grade, at the New Location</w:t>
      </w:r>
      <w:r w:rsidR="00154253">
        <w:rPr>
          <w:rFonts w:cs="Arial"/>
          <w:bCs/>
          <w:color w:val="000000" w:themeColor="text1"/>
          <w:szCs w:val="24"/>
        </w:rPr>
        <w:t xml:space="preserve"> (if applicable)</w:t>
      </w:r>
      <w:r w:rsidR="000A7E5A" w:rsidRPr="00AD41B7">
        <w:rPr>
          <w:rFonts w:cs="Arial"/>
          <w:b/>
          <w:bCs/>
          <w:color w:val="000000" w:themeColor="text1"/>
          <w:szCs w:val="24"/>
        </w:rPr>
        <w:t xml:space="preserve">. </w:t>
      </w:r>
    </w:p>
    <w:p w14:paraId="0B4CECFE" w14:textId="77777777" w:rsidR="000A7E5A" w:rsidRPr="00AD41B7" w:rsidRDefault="000A7E5A" w:rsidP="002927DD">
      <w:pPr>
        <w:pStyle w:val="ListParagraph"/>
        <w:numPr>
          <w:ilvl w:val="1"/>
          <w:numId w:val="26"/>
        </w:numPr>
        <w:spacing w:before="120" w:after="120"/>
        <w:contextualSpacing w:val="0"/>
        <w:rPr>
          <w:rFonts w:cs="Arial"/>
          <w:b/>
          <w:color w:val="000000" w:themeColor="text1"/>
          <w:szCs w:val="24"/>
        </w:rPr>
      </w:pPr>
      <w:r w:rsidRPr="00AD41B7">
        <w:rPr>
          <w:rFonts w:cs="Arial"/>
          <w:color w:val="000000" w:themeColor="text1"/>
          <w:szCs w:val="24"/>
        </w:rPr>
        <w:t xml:space="preserve">Find the Locality pay table </w:t>
      </w:r>
      <w:r w:rsidR="00154253">
        <w:rPr>
          <w:rFonts w:cs="Arial"/>
          <w:color w:val="000000" w:themeColor="text1"/>
          <w:szCs w:val="24"/>
        </w:rPr>
        <w:t xml:space="preserve">(and special rate table, if applicable) </w:t>
      </w:r>
      <w:r w:rsidRPr="00AD41B7">
        <w:rPr>
          <w:rFonts w:cs="Arial"/>
          <w:color w:val="000000" w:themeColor="text1"/>
          <w:szCs w:val="24"/>
        </w:rPr>
        <w:t>that appl</w:t>
      </w:r>
      <w:r w:rsidR="00154253">
        <w:rPr>
          <w:rFonts w:cs="Arial"/>
          <w:color w:val="000000" w:themeColor="text1"/>
          <w:szCs w:val="24"/>
        </w:rPr>
        <w:t>y</w:t>
      </w:r>
      <w:r w:rsidRPr="00AD41B7">
        <w:rPr>
          <w:rFonts w:cs="Arial"/>
          <w:color w:val="000000" w:themeColor="text1"/>
          <w:szCs w:val="24"/>
        </w:rPr>
        <w:t xml:space="preserve"> to the following:</w:t>
      </w:r>
    </w:p>
    <w:p w14:paraId="0B4CECFF" w14:textId="77777777" w:rsidR="000A7E5A" w:rsidRPr="00154253" w:rsidRDefault="000A7E5A" w:rsidP="002927DD">
      <w:pPr>
        <w:pStyle w:val="ListParagraph"/>
        <w:numPr>
          <w:ilvl w:val="2"/>
          <w:numId w:val="130"/>
        </w:numPr>
        <w:spacing w:before="120" w:after="120"/>
        <w:contextualSpacing w:val="0"/>
        <w:rPr>
          <w:rFonts w:cs="Arial"/>
          <w:i/>
          <w:color w:val="000000" w:themeColor="text1"/>
          <w:szCs w:val="24"/>
        </w:rPr>
      </w:pPr>
      <w:r w:rsidRPr="00AD41B7">
        <w:rPr>
          <w:rFonts w:cs="Arial"/>
          <w:color w:val="000000" w:themeColor="text1"/>
          <w:szCs w:val="24"/>
        </w:rPr>
        <w:t xml:space="preserve">Current Series: </w:t>
      </w:r>
      <w:r w:rsidRPr="00154253">
        <w:rPr>
          <w:rFonts w:cs="Arial"/>
          <w:i/>
          <w:color w:val="000000" w:themeColor="text1"/>
          <w:szCs w:val="24"/>
        </w:rPr>
        <w:t>GS-0462</w:t>
      </w:r>
    </w:p>
    <w:p w14:paraId="0B4CED00" w14:textId="77777777" w:rsidR="000A7E5A" w:rsidRPr="00154253" w:rsidRDefault="000A7E5A" w:rsidP="002927DD">
      <w:pPr>
        <w:pStyle w:val="ListParagraph"/>
        <w:numPr>
          <w:ilvl w:val="2"/>
          <w:numId w:val="130"/>
        </w:numPr>
        <w:spacing w:before="120" w:after="120"/>
        <w:contextualSpacing w:val="0"/>
        <w:rPr>
          <w:rFonts w:cs="Arial"/>
          <w:i/>
          <w:color w:val="000000" w:themeColor="text1"/>
          <w:szCs w:val="24"/>
        </w:rPr>
      </w:pPr>
      <w:r w:rsidRPr="00AD41B7">
        <w:rPr>
          <w:rFonts w:cs="Arial"/>
          <w:color w:val="000000" w:themeColor="text1"/>
          <w:szCs w:val="24"/>
        </w:rPr>
        <w:t xml:space="preserve">New Grade: </w:t>
      </w:r>
      <w:r w:rsidRPr="00154253">
        <w:rPr>
          <w:rFonts w:cs="Arial"/>
          <w:i/>
          <w:color w:val="000000" w:themeColor="text1"/>
          <w:szCs w:val="24"/>
        </w:rPr>
        <w:t>09</w:t>
      </w:r>
    </w:p>
    <w:p w14:paraId="0B4CED01" w14:textId="77777777" w:rsidR="000A7E5A" w:rsidRPr="00154253" w:rsidRDefault="000A7E5A" w:rsidP="002927DD">
      <w:pPr>
        <w:pStyle w:val="ListParagraph"/>
        <w:numPr>
          <w:ilvl w:val="2"/>
          <w:numId w:val="130"/>
        </w:numPr>
        <w:spacing w:before="120" w:after="120"/>
        <w:contextualSpacing w:val="0"/>
        <w:rPr>
          <w:rFonts w:cs="Arial"/>
          <w:i/>
          <w:color w:val="000000" w:themeColor="text1"/>
          <w:szCs w:val="24"/>
        </w:rPr>
      </w:pPr>
      <w:r w:rsidRPr="00AD41B7">
        <w:rPr>
          <w:rFonts w:cs="Arial"/>
          <w:color w:val="000000" w:themeColor="text1"/>
          <w:szCs w:val="24"/>
        </w:rPr>
        <w:t xml:space="preserve">Location: </w:t>
      </w:r>
      <w:r w:rsidRPr="00154253">
        <w:rPr>
          <w:rFonts w:cs="Arial"/>
          <w:i/>
          <w:color w:val="000000" w:themeColor="text1"/>
          <w:szCs w:val="24"/>
        </w:rPr>
        <w:t>Boise</w:t>
      </w:r>
    </w:p>
    <w:p w14:paraId="0B4CED02" w14:textId="77777777" w:rsidR="000A7E5A" w:rsidRPr="00154253" w:rsidRDefault="000A7E5A" w:rsidP="0024518E">
      <w:pPr>
        <w:spacing w:before="120" w:after="120"/>
        <w:ind w:left="1440"/>
        <w:rPr>
          <w:rFonts w:cs="Arial"/>
          <w:i/>
          <w:color w:val="000000" w:themeColor="text1"/>
          <w:szCs w:val="24"/>
        </w:rPr>
      </w:pPr>
      <w:r w:rsidRPr="00154253">
        <w:rPr>
          <w:rFonts w:cs="Arial"/>
          <w:i/>
          <w:color w:val="000000" w:themeColor="text1"/>
          <w:szCs w:val="24"/>
        </w:rPr>
        <w:t>The RUS locality table applies to a GS-0462-09 position in Boise.</w:t>
      </w:r>
    </w:p>
    <w:p w14:paraId="0B4CED03" w14:textId="77777777" w:rsidR="00154253" w:rsidRDefault="000A7E5A" w:rsidP="002927DD">
      <w:pPr>
        <w:pStyle w:val="ListParagraph"/>
        <w:numPr>
          <w:ilvl w:val="1"/>
          <w:numId w:val="26"/>
        </w:numPr>
        <w:spacing w:before="120" w:after="120"/>
        <w:contextualSpacing w:val="0"/>
        <w:rPr>
          <w:rFonts w:cs="Arial"/>
          <w:color w:val="000000" w:themeColor="text1"/>
          <w:szCs w:val="24"/>
        </w:rPr>
      </w:pPr>
      <w:r w:rsidRPr="00AD41B7">
        <w:rPr>
          <w:rFonts w:cs="Arial"/>
          <w:color w:val="000000" w:themeColor="text1"/>
          <w:szCs w:val="24"/>
        </w:rPr>
        <w:t xml:space="preserve">Slot $51,537 (promotion entitlement) into </w:t>
      </w:r>
      <w:r w:rsidR="006C4557">
        <w:rPr>
          <w:rFonts w:cs="Arial"/>
          <w:color w:val="000000" w:themeColor="text1"/>
          <w:szCs w:val="24"/>
        </w:rPr>
        <w:t xml:space="preserve">grade 09 on </w:t>
      </w:r>
      <w:r w:rsidRPr="00AD41B7">
        <w:rPr>
          <w:rFonts w:cs="Arial"/>
          <w:color w:val="000000" w:themeColor="text1"/>
          <w:szCs w:val="24"/>
        </w:rPr>
        <w:t>the RUS locality ta</w:t>
      </w:r>
      <w:r w:rsidR="00154253">
        <w:rPr>
          <w:rFonts w:cs="Arial"/>
          <w:color w:val="000000" w:themeColor="text1"/>
          <w:szCs w:val="24"/>
        </w:rPr>
        <w:t>ble.</w:t>
      </w:r>
    </w:p>
    <w:p w14:paraId="0B4CED04" w14:textId="77777777" w:rsidR="00154253" w:rsidRDefault="00154253" w:rsidP="002927DD">
      <w:pPr>
        <w:pStyle w:val="ListParagraph"/>
        <w:numPr>
          <w:ilvl w:val="1"/>
          <w:numId w:val="26"/>
        </w:numPr>
        <w:spacing w:before="120" w:after="120"/>
        <w:contextualSpacing w:val="0"/>
        <w:rPr>
          <w:rFonts w:cs="Arial"/>
          <w:color w:val="000000" w:themeColor="text1"/>
          <w:szCs w:val="24"/>
        </w:rPr>
      </w:pPr>
      <w:r w:rsidRPr="00154253">
        <w:rPr>
          <w:rFonts w:cs="Arial"/>
          <w:color w:val="000000" w:themeColor="text1"/>
          <w:szCs w:val="24"/>
        </w:rPr>
        <w:t>$51,537 falls between step 2 and step 3; therefore, our result is step 3.</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024BAB" w:rsidRPr="00DC7F90" w14:paraId="0B4CED11" w14:textId="77777777" w:rsidTr="00327A83">
        <w:trPr>
          <w:tblHeader/>
        </w:trPr>
        <w:tc>
          <w:tcPr>
            <w:tcW w:w="765" w:type="dxa"/>
            <w:shd w:val="clear" w:color="auto" w:fill="D9D9D9" w:themeFill="background1" w:themeFillShade="D9"/>
          </w:tcPr>
          <w:p w14:paraId="0B4CED05"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ED06"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ED07"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ED08"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ED09"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ED0A"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ED0B"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ED0C"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ED0D"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ED0E"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ED0F"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ED10"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B05D20" w:rsidRPr="00DC7F90" w14:paraId="0B4CED1E" w14:textId="77777777" w:rsidTr="00B05D20">
        <w:tc>
          <w:tcPr>
            <w:tcW w:w="765" w:type="dxa"/>
          </w:tcPr>
          <w:p w14:paraId="0B4CED12" w14:textId="77777777" w:rsidR="00B05D20" w:rsidRPr="00154253" w:rsidRDefault="00B05D20" w:rsidP="00B05D20">
            <w:pPr>
              <w:jc w:val="center"/>
              <w:rPr>
                <w:rFonts w:ascii="Calibri" w:hAnsi="Calibri" w:cs="Calibri"/>
                <w:b/>
                <w:bCs/>
                <w:color w:val="000000" w:themeColor="text1"/>
                <w:szCs w:val="24"/>
              </w:rPr>
            </w:pPr>
            <w:r w:rsidRPr="00154253">
              <w:rPr>
                <w:rFonts w:ascii="Calibri" w:hAnsi="Calibri" w:cs="Calibri"/>
                <w:b/>
                <w:bCs/>
                <w:color w:val="000000" w:themeColor="text1"/>
                <w:szCs w:val="24"/>
              </w:rPr>
              <w:t>RUS</w:t>
            </w:r>
          </w:p>
        </w:tc>
        <w:tc>
          <w:tcPr>
            <w:tcW w:w="540" w:type="dxa"/>
            <w:vAlign w:val="center"/>
            <w:hideMark/>
          </w:tcPr>
          <w:p w14:paraId="0B4CED13"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09</w:t>
            </w:r>
          </w:p>
        </w:tc>
        <w:tc>
          <w:tcPr>
            <w:tcW w:w="900" w:type="dxa"/>
            <w:shd w:val="clear" w:color="auto" w:fill="auto"/>
            <w:vAlign w:val="center"/>
            <w:hideMark/>
          </w:tcPr>
          <w:p w14:paraId="0B4CED14"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49,765</w:t>
            </w:r>
          </w:p>
        </w:tc>
        <w:tc>
          <w:tcPr>
            <w:tcW w:w="900" w:type="dxa"/>
            <w:shd w:val="clear" w:color="auto" w:fill="A6A6A6" w:themeFill="background1" w:themeFillShade="A6"/>
            <w:vAlign w:val="center"/>
            <w:hideMark/>
          </w:tcPr>
          <w:p w14:paraId="0B4CED15"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51,424</w:t>
            </w:r>
          </w:p>
        </w:tc>
        <w:tc>
          <w:tcPr>
            <w:tcW w:w="900" w:type="dxa"/>
            <w:shd w:val="clear" w:color="auto" w:fill="FFFF00"/>
            <w:vAlign w:val="center"/>
            <w:hideMark/>
          </w:tcPr>
          <w:p w14:paraId="0B4CED16"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53,083</w:t>
            </w:r>
          </w:p>
        </w:tc>
        <w:tc>
          <w:tcPr>
            <w:tcW w:w="900" w:type="dxa"/>
            <w:shd w:val="clear" w:color="auto" w:fill="auto"/>
            <w:vAlign w:val="center"/>
            <w:hideMark/>
          </w:tcPr>
          <w:p w14:paraId="0B4CED17"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54,742</w:t>
            </w:r>
          </w:p>
        </w:tc>
        <w:tc>
          <w:tcPr>
            <w:tcW w:w="900" w:type="dxa"/>
            <w:shd w:val="clear" w:color="auto" w:fill="auto"/>
            <w:vAlign w:val="center"/>
            <w:hideMark/>
          </w:tcPr>
          <w:p w14:paraId="0B4CED18"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56,401</w:t>
            </w:r>
          </w:p>
        </w:tc>
        <w:tc>
          <w:tcPr>
            <w:tcW w:w="900" w:type="dxa"/>
            <w:shd w:val="clear" w:color="auto" w:fill="auto"/>
            <w:vAlign w:val="center"/>
            <w:hideMark/>
          </w:tcPr>
          <w:p w14:paraId="0B4CED19"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58,060</w:t>
            </w:r>
          </w:p>
        </w:tc>
        <w:tc>
          <w:tcPr>
            <w:tcW w:w="900" w:type="dxa"/>
            <w:shd w:val="clear" w:color="auto" w:fill="auto"/>
            <w:vAlign w:val="center"/>
            <w:hideMark/>
          </w:tcPr>
          <w:p w14:paraId="0B4CED1A"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59,720</w:t>
            </w:r>
          </w:p>
        </w:tc>
        <w:tc>
          <w:tcPr>
            <w:tcW w:w="900" w:type="dxa"/>
            <w:shd w:val="clear" w:color="auto" w:fill="auto"/>
            <w:vAlign w:val="center"/>
            <w:hideMark/>
          </w:tcPr>
          <w:p w14:paraId="0B4CED1B"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61,379</w:t>
            </w:r>
          </w:p>
        </w:tc>
        <w:tc>
          <w:tcPr>
            <w:tcW w:w="900" w:type="dxa"/>
            <w:shd w:val="clear" w:color="auto" w:fill="auto"/>
            <w:vAlign w:val="center"/>
            <w:hideMark/>
          </w:tcPr>
          <w:p w14:paraId="0B4CED1C"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63,038</w:t>
            </w:r>
          </w:p>
        </w:tc>
        <w:tc>
          <w:tcPr>
            <w:tcW w:w="1080" w:type="dxa"/>
            <w:shd w:val="clear" w:color="auto" w:fill="auto"/>
            <w:vAlign w:val="center"/>
            <w:hideMark/>
          </w:tcPr>
          <w:p w14:paraId="0B4CED1D"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64,697</w:t>
            </w:r>
          </w:p>
        </w:tc>
      </w:tr>
    </w:tbl>
    <w:p w14:paraId="0B4CED1F" w14:textId="77777777" w:rsidR="000A7E5A" w:rsidRPr="00AD41B7" w:rsidRDefault="000A7E5A" w:rsidP="002927DD">
      <w:pPr>
        <w:pStyle w:val="ListParagraph"/>
        <w:numPr>
          <w:ilvl w:val="0"/>
          <w:numId w:val="26"/>
        </w:numPr>
        <w:spacing w:before="120" w:after="120"/>
        <w:contextualSpacing w:val="0"/>
        <w:rPr>
          <w:rFonts w:cs="Arial"/>
          <w:b/>
          <w:color w:val="000000" w:themeColor="text1"/>
          <w:szCs w:val="24"/>
        </w:rPr>
      </w:pPr>
      <w:r w:rsidRPr="00AD41B7">
        <w:rPr>
          <w:rFonts w:cs="Arial"/>
          <w:b/>
          <w:bCs/>
          <w:color w:val="000000" w:themeColor="text1"/>
          <w:szCs w:val="24"/>
        </w:rPr>
        <w:t>Step E</w:t>
      </w:r>
      <w:r w:rsidR="004626B0">
        <w:rPr>
          <w:rFonts w:cs="Arial"/>
          <w:b/>
          <w:bCs/>
          <w:color w:val="000000" w:themeColor="text1"/>
          <w:szCs w:val="24"/>
        </w:rPr>
        <w:t>:</w:t>
      </w:r>
      <w:r w:rsidRPr="00AD41B7">
        <w:rPr>
          <w:rFonts w:cs="Arial"/>
          <w:b/>
          <w:bCs/>
          <w:color w:val="000000" w:themeColor="text1"/>
          <w:szCs w:val="24"/>
        </w:rPr>
        <w:t xml:space="preserve"> Crosswalk the Grade and Step to the Special Rate Table that Applies to the New Series</w:t>
      </w:r>
      <w:r w:rsidR="00154253">
        <w:rPr>
          <w:rFonts w:cs="Arial"/>
          <w:b/>
          <w:bCs/>
          <w:color w:val="000000" w:themeColor="text1"/>
          <w:szCs w:val="24"/>
        </w:rPr>
        <w:t xml:space="preserve">, at the New Location </w:t>
      </w:r>
      <w:r w:rsidR="00154253">
        <w:rPr>
          <w:rFonts w:cs="Arial"/>
          <w:bCs/>
          <w:color w:val="000000" w:themeColor="text1"/>
          <w:szCs w:val="24"/>
        </w:rPr>
        <w:t>(if applicable)</w:t>
      </w:r>
      <w:r w:rsidRPr="00AD41B7">
        <w:rPr>
          <w:rFonts w:cs="Arial"/>
          <w:b/>
          <w:bCs/>
          <w:color w:val="000000" w:themeColor="text1"/>
          <w:szCs w:val="24"/>
        </w:rPr>
        <w:t xml:space="preserve">. </w:t>
      </w:r>
    </w:p>
    <w:p w14:paraId="0B4CED20" w14:textId="77777777" w:rsidR="000A7E5A" w:rsidRPr="00AD41B7" w:rsidRDefault="000A7E5A" w:rsidP="002927DD">
      <w:pPr>
        <w:pStyle w:val="ListParagraph"/>
        <w:numPr>
          <w:ilvl w:val="1"/>
          <w:numId w:val="26"/>
        </w:numPr>
        <w:spacing w:before="120" w:after="120"/>
        <w:contextualSpacing w:val="0"/>
        <w:rPr>
          <w:rFonts w:cs="Arial"/>
          <w:color w:val="000000" w:themeColor="text1"/>
          <w:szCs w:val="24"/>
        </w:rPr>
      </w:pPr>
      <w:r w:rsidRPr="00AD41B7">
        <w:rPr>
          <w:rFonts w:cs="Arial"/>
          <w:color w:val="000000" w:themeColor="text1"/>
          <w:szCs w:val="24"/>
        </w:rPr>
        <w:t>Find the special rate table that applies to the following:</w:t>
      </w:r>
    </w:p>
    <w:p w14:paraId="0B4CED21" w14:textId="77777777" w:rsidR="000A7E5A" w:rsidRPr="00AD41B7" w:rsidRDefault="000A7E5A" w:rsidP="002927DD">
      <w:pPr>
        <w:pStyle w:val="ListParagraph"/>
        <w:numPr>
          <w:ilvl w:val="2"/>
          <w:numId w:val="131"/>
        </w:numPr>
        <w:spacing w:before="120" w:after="120"/>
        <w:contextualSpacing w:val="0"/>
        <w:rPr>
          <w:rFonts w:cs="Arial"/>
          <w:b/>
          <w:color w:val="000000" w:themeColor="text1"/>
          <w:szCs w:val="24"/>
        </w:rPr>
      </w:pPr>
      <w:r w:rsidRPr="00AD41B7">
        <w:rPr>
          <w:rFonts w:cs="Arial"/>
          <w:color w:val="000000" w:themeColor="text1"/>
          <w:szCs w:val="24"/>
        </w:rPr>
        <w:t xml:space="preserve">New Series: </w:t>
      </w:r>
      <w:r w:rsidRPr="00154253">
        <w:rPr>
          <w:rFonts w:cs="Arial"/>
          <w:i/>
          <w:color w:val="000000" w:themeColor="text1"/>
          <w:szCs w:val="24"/>
        </w:rPr>
        <w:t>GS-</w:t>
      </w:r>
      <w:r w:rsidR="00154253" w:rsidRPr="00154253">
        <w:rPr>
          <w:rFonts w:cs="Arial"/>
          <w:i/>
          <w:color w:val="000000" w:themeColor="text1"/>
          <w:szCs w:val="24"/>
        </w:rPr>
        <w:t>0</w:t>
      </w:r>
      <w:r w:rsidRPr="00154253">
        <w:rPr>
          <w:rFonts w:cs="Arial"/>
          <w:i/>
          <w:color w:val="000000" w:themeColor="text1"/>
          <w:szCs w:val="24"/>
        </w:rPr>
        <w:t>804</w:t>
      </w:r>
    </w:p>
    <w:p w14:paraId="0B4CED22" w14:textId="77777777" w:rsidR="000A7E5A" w:rsidRPr="00AD41B7" w:rsidRDefault="000A7E5A" w:rsidP="002927DD">
      <w:pPr>
        <w:pStyle w:val="ListParagraph"/>
        <w:numPr>
          <w:ilvl w:val="2"/>
          <w:numId w:val="131"/>
        </w:numPr>
        <w:spacing w:before="120" w:after="120"/>
        <w:contextualSpacing w:val="0"/>
        <w:rPr>
          <w:rFonts w:cs="Arial"/>
          <w:color w:val="000000" w:themeColor="text1"/>
          <w:szCs w:val="24"/>
        </w:rPr>
      </w:pPr>
      <w:r w:rsidRPr="00AD41B7">
        <w:rPr>
          <w:rFonts w:cs="Arial"/>
          <w:color w:val="000000" w:themeColor="text1"/>
          <w:szCs w:val="24"/>
        </w:rPr>
        <w:t xml:space="preserve">New Grade: </w:t>
      </w:r>
      <w:r w:rsidRPr="00154253">
        <w:rPr>
          <w:rFonts w:cs="Arial"/>
          <w:i/>
          <w:color w:val="000000" w:themeColor="text1"/>
          <w:szCs w:val="24"/>
        </w:rPr>
        <w:t>09</w:t>
      </w:r>
    </w:p>
    <w:p w14:paraId="0B4CED23" w14:textId="77777777" w:rsidR="000A7E5A" w:rsidRPr="00AD41B7" w:rsidRDefault="000A7E5A" w:rsidP="002927DD">
      <w:pPr>
        <w:pStyle w:val="ListParagraph"/>
        <w:numPr>
          <w:ilvl w:val="2"/>
          <w:numId w:val="131"/>
        </w:numPr>
        <w:spacing w:before="120" w:after="120"/>
        <w:contextualSpacing w:val="0"/>
        <w:rPr>
          <w:rFonts w:cs="Arial"/>
          <w:b/>
          <w:color w:val="000000" w:themeColor="text1"/>
          <w:szCs w:val="24"/>
        </w:rPr>
      </w:pPr>
      <w:r w:rsidRPr="00AD41B7">
        <w:rPr>
          <w:rFonts w:cs="Arial"/>
          <w:color w:val="000000" w:themeColor="text1"/>
          <w:szCs w:val="24"/>
        </w:rPr>
        <w:lastRenderedPageBreak/>
        <w:t xml:space="preserve">Location: </w:t>
      </w:r>
      <w:r w:rsidRPr="00154253">
        <w:rPr>
          <w:rFonts w:cs="Arial"/>
          <w:i/>
          <w:color w:val="000000" w:themeColor="text1"/>
          <w:szCs w:val="24"/>
        </w:rPr>
        <w:t>Boise</w:t>
      </w:r>
    </w:p>
    <w:p w14:paraId="0B4CED24" w14:textId="77777777" w:rsidR="000A7E5A" w:rsidRPr="00154253" w:rsidRDefault="000A7E5A" w:rsidP="0024518E">
      <w:pPr>
        <w:pStyle w:val="ListParagraph"/>
        <w:spacing w:before="120" w:after="120"/>
        <w:ind w:left="1440"/>
        <w:contextualSpacing w:val="0"/>
        <w:rPr>
          <w:rFonts w:cs="Arial"/>
          <w:i/>
          <w:color w:val="000000" w:themeColor="text1"/>
          <w:szCs w:val="24"/>
        </w:rPr>
      </w:pPr>
      <w:r w:rsidRPr="00154253">
        <w:rPr>
          <w:rFonts w:cs="Arial"/>
          <w:i/>
          <w:color w:val="000000" w:themeColor="text1"/>
          <w:szCs w:val="24"/>
        </w:rPr>
        <w:t>Special Rate Table 414 applies to a GS-0804-09 position in Boise.</w:t>
      </w:r>
    </w:p>
    <w:p w14:paraId="0B4CED25" w14:textId="77777777" w:rsidR="00154253" w:rsidRDefault="000A7E5A" w:rsidP="002927DD">
      <w:pPr>
        <w:pStyle w:val="ListParagraph"/>
        <w:numPr>
          <w:ilvl w:val="1"/>
          <w:numId w:val="26"/>
        </w:numPr>
        <w:spacing w:before="120" w:after="120"/>
        <w:contextualSpacing w:val="0"/>
        <w:rPr>
          <w:rFonts w:cs="Arial"/>
          <w:color w:val="000000" w:themeColor="text1"/>
          <w:szCs w:val="24"/>
        </w:rPr>
      </w:pPr>
      <w:r w:rsidRPr="00AD41B7">
        <w:rPr>
          <w:rFonts w:cs="Arial"/>
          <w:color w:val="000000" w:themeColor="text1"/>
          <w:szCs w:val="24"/>
        </w:rPr>
        <w:t>Crosswalk the grade and step from Step D (GS-09 step 3) to the special rate table.</w:t>
      </w:r>
    </w:p>
    <w:p w14:paraId="0B4CED26" w14:textId="77777777" w:rsidR="00154253" w:rsidRDefault="00154253" w:rsidP="002927DD">
      <w:pPr>
        <w:pStyle w:val="ListParagraph"/>
        <w:numPr>
          <w:ilvl w:val="1"/>
          <w:numId w:val="26"/>
        </w:numPr>
        <w:spacing w:before="120" w:after="120"/>
        <w:contextualSpacing w:val="0"/>
        <w:rPr>
          <w:rFonts w:cs="Arial"/>
          <w:color w:val="000000" w:themeColor="text1"/>
          <w:szCs w:val="24"/>
        </w:rPr>
      </w:pPr>
      <w:r w:rsidRPr="00154253">
        <w:rPr>
          <w:rFonts w:cs="Arial"/>
          <w:color w:val="000000" w:themeColor="text1"/>
          <w:szCs w:val="24"/>
        </w:rPr>
        <w:t>Under the alternate method, Pam is entitled to GS-09 step 3, $59,113, Special Rate Table 414. </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024BAB" w:rsidRPr="00DC7F90" w14:paraId="0B4CED33" w14:textId="77777777" w:rsidTr="00327A83">
        <w:trPr>
          <w:tblHeader/>
        </w:trPr>
        <w:tc>
          <w:tcPr>
            <w:tcW w:w="765" w:type="dxa"/>
            <w:shd w:val="clear" w:color="auto" w:fill="D9D9D9" w:themeFill="background1" w:themeFillShade="D9"/>
          </w:tcPr>
          <w:p w14:paraId="0B4CED27"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ED28"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ED29"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ED2A"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ED2B"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ED2C"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ED2D"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ED2E"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ED2F"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ED30"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ED31"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ED32"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B05D20" w:rsidRPr="00DC7F90" w14:paraId="0B4CED40" w14:textId="77777777" w:rsidTr="00B05D20">
        <w:tc>
          <w:tcPr>
            <w:tcW w:w="765" w:type="dxa"/>
          </w:tcPr>
          <w:p w14:paraId="0B4CED34" w14:textId="77777777" w:rsidR="00B05D20" w:rsidRPr="00154253" w:rsidRDefault="00B05D20" w:rsidP="00B05D20">
            <w:pPr>
              <w:jc w:val="center"/>
              <w:rPr>
                <w:rFonts w:ascii="Calibri" w:hAnsi="Calibri" w:cs="Calibri"/>
                <w:b/>
                <w:bCs/>
                <w:color w:val="000000" w:themeColor="text1"/>
                <w:szCs w:val="24"/>
              </w:rPr>
            </w:pPr>
            <w:r w:rsidRPr="00154253">
              <w:rPr>
                <w:rFonts w:ascii="Calibri" w:hAnsi="Calibri" w:cs="Calibri"/>
                <w:b/>
                <w:bCs/>
                <w:color w:val="000000" w:themeColor="text1"/>
                <w:szCs w:val="24"/>
              </w:rPr>
              <w:t>414</w:t>
            </w:r>
          </w:p>
        </w:tc>
        <w:tc>
          <w:tcPr>
            <w:tcW w:w="540" w:type="dxa"/>
            <w:vAlign w:val="center"/>
            <w:hideMark/>
          </w:tcPr>
          <w:p w14:paraId="0B4CED35"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09</w:t>
            </w:r>
          </w:p>
        </w:tc>
        <w:tc>
          <w:tcPr>
            <w:tcW w:w="900" w:type="dxa"/>
            <w:shd w:val="clear" w:color="auto" w:fill="auto"/>
            <w:vAlign w:val="center"/>
            <w:hideMark/>
          </w:tcPr>
          <w:p w14:paraId="0B4CED36"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56,229</w:t>
            </w:r>
          </w:p>
        </w:tc>
        <w:tc>
          <w:tcPr>
            <w:tcW w:w="900" w:type="dxa"/>
            <w:shd w:val="clear" w:color="auto" w:fill="auto"/>
            <w:vAlign w:val="center"/>
            <w:hideMark/>
          </w:tcPr>
          <w:p w14:paraId="0B4CED37"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57,671</w:t>
            </w:r>
          </w:p>
        </w:tc>
        <w:tc>
          <w:tcPr>
            <w:tcW w:w="900" w:type="dxa"/>
            <w:shd w:val="clear" w:color="auto" w:fill="FFFF00"/>
            <w:vAlign w:val="center"/>
            <w:hideMark/>
          </w:tcPr>
          <w:p w14:paraId="0B4CED38"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59,113</w:t>
            </w:r>
          </w:p>
        </w:tc>
        <w:tc>
          <w:tcPr>
            <w:tcW w:w="900" w:type="dxa"/>
            <w:shd w:val="clear" w:color="auto" w:fill="auto"/>
            <w:vAlign w:val="center"/>
            <w:hideMark/>
          </w:tcPr>
          <w:p w14:paraId="0B4CED39"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60,555</w:t>
            </w:r>
          </w:p>
        </w:tc>
        <w:tc>
          <w:tcPr>
            <w:tcW w:w="900" w:type="dxa"/>
            <w:shd w:val="clear" w:color="auto" w:fill="auto"/>
            <w:vAlign w:val="center"/>
            <w:hideMark/>
          </w:tcPr>
          <w:p w14:paraId="0B4CED3A"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61,997</w:t>
            </w:r>
          </w:p>
        </w:tc>
        <w:tc>
          <w:tcPr>
            <w:tcW w:w="900" w:type="dxa"/>
            <w:shd w:val="clear" w:color="auto" w:fill="auto"/>
            <w:vAlign w:val="center"/>
            <w:hideMark/>
          </w:tcPr>
          <w:p w14:paraId="0B4CED3B"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63,439</w:t>
            </w:r>
          </w:p>
        </w:tc>
        <w:tc>
          <w:tcPr>
            <w:tcW w:w="900" w:type="dxa"/>
            <w:shd w:val="clear" w:color="auto" w:fill="auto"/>
            <w:vAlign w:val="center"/>
            <w:hideMark/>
          </w:tcPr>
          <w:p w14:paraId="0B4CED3C"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64,881</w:t>
            </w:r>
          </w:p>
        </w:tc>
        <w:tc>
          <w:tcPr>
            <w:tcW w:w="900" w:type="dxa"/>
            <w:shd w:val="clear" w:color="auto" w:fill="auto"/>
            <w:vAlign w:val="center"/>
            <w:hideMark/>
          </w:tcPr>
          <w:p w14:paraId="0B4CED3D"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66,323</w:t>
            </w:r>
          </w:p>
        </w:tc>
        <w:tc>
          <w:tcPr>
            <w:tcW w:w="900" w:type="dxa"/>
            <w:shd w:val="clear" w:color="auto" w:fill="auto"/>
            <w:vAlign w:val="center"/>
            <w:hideMark/>
          </w:tcPr>
          <w:p w14:paraId="0B4CED3E"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67,765</w:t>
            </w:r>
          </w:p>
        </w:tc>
        <w:tc>
          <w:tcPr>
            <w:tcW w:w="1080" w:type="dxa"/>
            <w:shd w:val="clear" w:color="auto" w:fill="auto"/>
            <w:vAlign w:val="center"/>
            <w:hideMark/>
          </w:tcPr>
          <w:p w14:paraId="0B4CED3F"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69,207</w:t>
            </w:r>
          </w:p>
        </w:tc>
      </w:tr>
    </w:tbl>
    <w:p w14:paraId="0B4CED41" w14:textId="77777777" w:rsidR="00154253" w:rsidRDefault="000A7E5A" w:rsidP="002927DD">
      <w:pPr>
        <w:pStyle w:val="ListParagraph"/>
        <w:numPr>
          <w:ilvl w:val="0"/>
          <w:numId w:val="26"/>
        </w:numPr>
        <w:spacing w:before="120" w:after="120"/>
        <w:contextualSpacing w:val="0"/>
        <w:rPr>
          <w:rFonts w:cs="Arial"/>
          <w:b/>
          <w:color w:val="000000" w:themeColor="text1"/>
          <w:szCs w:val="24"/>
        </w:rPr>
      </w:pPr>
      <w:r w:rsidRPr="00AD41B7">
        <w:rPr>
          <w:rFonts w:cs="Arial"/>
          <w:b/>
          <w:bCs/>
          <w:color w:val="000000" w:themeColor="text1"/>
          <w:szCs w:val="24"/>
        </w:rPr>
        <w:t>Step F</w:t>
      </w:r>
      <w:r w:rsidR="004626B0">
        <w:rPr>
          <w:rFonts w:cs="Arial"/>
          <w:b/>
          <w:bCs/>
          <w:color w:val="000000" w:themeColor="text1"/>
          <w:szCs w:val="24"/>
        </w:rPr>
        <w:t>:</w:t>
      </w:r>
      <w:r w:rsidRPr="00AD41B7">
        <w:rPr>
          <w:rFonts w:cs="Arial"/>
          <w:b/>
          <w:bCs/>
          <w:color w:val="000000" w:themeColor="text1"/>
          <w:szCs w:val="24"/>
        </w:rPr>
        <w:t xml:space="preserve"> Compare the Results</w:t>
      </w:r>
      <w:r w:rsidRPr="00AD41B7">
        <w:rPr>
          <w:rFonts w:cs="Arial"/>
          <w:b/>
          <w:color w:val="000000" w:themeColor="text1"/>
          <w:szCs w:val="24"/>
        </w:rPr>
        <w:t>.</w:t>
      </w:r>
      <w:r w:rsidR="00154253">
        <w:rPr>
          <w:rFonts w:cs="Arial"/>
          <w:b/>
          <w:color w:val="000000" w:themeColor="text1"/>
          <w:szCs w:val="24"/>
        </w:rPr>
        <w:t xml:space="preserve"> </w:t>
      </w:r>
    </w:p>
    <w:p w14:paraId="0B4CED42" w14:textId="77777777" w:rsidR="00154253" w:rsidRPr="00024BAB" w:rsidRDefault="00154253" w:rsidP="002927DD">
      <w:pPr>
        <w:pStyle w:val="ListParagraph"/>
        <w:numPr>
          <w:ilvl w:val="1"/>
          <w:numId w:val="26"/>
        </w:numPr>
        <w:spacing w:before="120" w:after="120"/>
        <w:contextualSpacing w:val="0"/>
        <w:rPr>
          <w:rFonts w:cs="Arial"/>
          <w:b/>
          <w:color w:val="000000" w:themeColor="text1"/>
          <w:szCs w:val="24"/>
        </w:rPr>
      </w:pPr>
      <w:r w:rsidRPr="00154253">
        <w:rPr>
          <w:rFonts w:cs="Arial"/>
          <w:color w:val="000000" w:themeColor="text1"/>
          <w:szCs w:val="24"/>
        </w:rPr>
        <w:t>Compare the results of the standard method and the alternate method:</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024BAB" w:rsidRPr="00DC7F90" w14:paraId="0B4CED4F" w14:textId="77777777" w:rsidTr="00327A83">
        <w:trPr>
          <w:tblHeader/>
        </w:trPr>
        <w:tc>
          <w:tcPr>
            <w:tcW w:w="765" w:type="dxa"/>
            <w:shd w:val="clear" w:color="auto" w:fill="D9D9D9" w:themeFill="background1" w:themeFillShade="D9"/>
          </w:tcPr>
          <w:p w14:paraId="0B4CED43"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ED44"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ED45"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ED46"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ED47"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ED48"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ED49"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ED4A"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ED4B"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ED4C"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ED4D"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ED4E"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B05D20" w:rsidRPr="00DC7F90" w14:paraId="0B4CED5C" w14:textId="77777777" w:rsidTr="00B05D20">
        <w:tc>
          <w:tcPr>
            <w:tcW w:w="765" w:type="dxa"/>
          </w:tcPr>
          <w:p w14:paraId="0B4CED50" w14:textId="77777777" w:rsidR="00B05D20" w:rsidRPr="00154253" w:rsidRDefault="00B05D20" w:rsidP="00B05D20">
            <w:pPr>
              <w:jc w:val="center"/>
              <w:rPr>
                <w:rFonts w:ascii="Calibri" w:hAnsi="Calibri" w:cs="Calibri"/>
                <w:b/>
                <w:bCs/>
                <w:color w:val="000000" w:themeColor="text1"/>
                <w:szCs w:val="24"/>
              </w:rPr>
            </w:pPr>
            <w:r w:rsidRPr="00154253">
              <w:rPr>
                <w:rFonts w:ascii="Calibri" w:hAnsi="Calibri" w:cs="Calibri"/>
                <w:b/>
                <w:bCs/>
                <w:color w:val="000000" w:themeColor="text1"/>
                <w:szCs w:val="24"/>
              </w:rPr>
              <w:t>414</w:t>
            </w:r>
          </w:p>
        </w:tc>
        <w:tc>
          <w:tcPr>
            <w:tcW w:w="540" w:type="dxa"/>
            <w:vAlign w:val="center"/>
            <w:hideMark/>
          </w:tcPr>
          <w:p w14:paraId="0B4CED51"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09</w:t>
            </w:r>
          </w:p>
        </w:tc>
        <w:tc>
          <w:tcPr>
            <w:tcW w:w="900" w:type="dxa"/>
            <w:shd w:val="clear" w:color="auto" w:fill="CCC0D9" w:themeFill="accent4" w:themeFillTint="66"/>
            <w:vAlign w:val="center"/>
            <w:hideMark/>
          </w:tcPr>
          <w:p w14:paraId="0B4CED52"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56,229</w:t>
            </w:r>
          </w:p>
        </w:tc>
        <w:tc>
          <w:tcPr>
            <w:tcW w:w="900" w:type="dxa"/>
            <w:shd w:val="clear" w:color="auto" w:fill="auto"/>
            <w:vAlign w:val="center"/>
            <w:hideMark/>
          </w:tcPr>
          <w:p w14:paraId="0B4CED53"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57,671</w:t>
            </w:r>
          </w:p>
        </w:tc>
        <w:tc>
          <w:tcPr>
            <w:tcW w:w="900" w:type="dxa"/>
            <w:shd w:val="clear" w:color="auto" w:fill="FFFF00"/>
            <w:vAlign w:val="center"/>
            <w:hideMark/>
          </w:tcPr>
          <w:p w14:paraId="0B4CED54"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59,113</w:t>
            </w:r>
          </w:p>
        </w:tc>
        <w:tc>
          <w:tcPr>
            <w:tcW w:w="900" w:type="dxa"/>
            <w:shd w:val="clear" w:color="auto" w:fill="auto"/>
            <w:vAlign w:val="center"/>
            <w:hideMark/>
          </w:tcPr>
          <w:p w14:paraId="0B4CED55"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60,555</w:t>
            </w:r>
          </w:p>
        </w:tc>
        <w:tc>
          <w:tcPr>
            <w:tcW w:w="900" w:type="dxa"/>
            <w:shd w:val="clear" w:color="auto" w:fill="auto"/>
            <w:vAlign w:val="center"/>
            <w:hideMark/>
          </w:tcPr>
          <w:p w14:paraId="0B4CED56"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61,997</w:t>
            </w:r>
          </w:p>
        </w:tc>
        <w:tc>
          <w:tcPr>
            <w:tcW w:w="900" w:type="dxa"/>
            <w:shd w:val="clear" w:color="auto" w:fill="auto"/>
            <w:vAlign w:val="center"/>
            <w:hideMark/>
          </w:tcPr>
          <w:p w14:paraId="0B4CED57"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63,439</w:t>
            </w:r>
          </w:p>
        </w:tc>
        <w:tc>
          <w:tcPr>
            <w:tcW w:w="900" w:type="dxa"/>
            <w:shd w:val="clear" w:color="auto" w:fill="auto"/>
            <w:vAlign w:val="center"/>
            <w:hideMark/>
          </w:tcPr>
          <w:p w14:paraId="0B4CED58"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64,881</w:t>
            </w:r>
          </w:p>
        </w:tc>
        <w:tc>
          <w:tcPr>
            <w:tcW w:w="900" w:type="dxa"/>
            <w:shd w:val="clear" w:color="auto" w:fill="auto"/>
            <w:vAlign w:val="center"/>
            <w:hideMark/>
          </w:tcPr>
          <w:p w14:paraId="0B4CED59"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66,323</w:t>
            </w:r>
          </w:p>
        </w:tc>
        <w:tc>
          <w:tcPr>
            <w:tcW w:w="900" w:type="dxa"/>
            <w:shd w:val="clear" w:color="auto" w:fill="auto"/>
            <w:vAlign w:val="center"/>
            <w:hideMark/>
          </w:tcPr>
          <w:p w14:paraId="0B4CED5A"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67,765</w:t>
            </w:r>
          </w:p>
        </w:tc>
        <w:tc>
          <w:tcPr>
            <w:tcW w:w="1080" w:type="dxa"/>
            <w:shd w:val="clear" w:color="auto" w:fill="auto"/>
            <w:vAlign w:val="center"/>
            <w:hideMark/>
          </w:tcPr>
          <w:p w14:paraId="0B4CED5B"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69,207</w:t>
            </w:r>
          </w:p>
        </w:tc>
      </w:tr>
    </w:tbl>
    <w:p w14:paraId="0B4CED5D" w14:textId="77777777" w:rsidR="000A7E5A" w:rsidRPr="00AD41B7" w:rsidRDefault="000A7E5A" w:rsidP="002927DD">
      <w:pPr>
        <w:pStyle w:val="ListParagraph"/>
        <w:numPr>
          <w:ilvl w:val="2"/>
          <w:numId w:val="132"/>
        </w:numPr>
        <w:spacing w:before="120" w:after="120"/>
        <w:contextualSpacing w:val="0"/>
        <w:rPr>
          <w:rFonts w:cs="Arial"/>
          <w:color w:val="000000" w:themeColor="text1"/>
          <w:szCs w:val="24"/>
        </w:rPr>
      </w:pPr>
      <w:r w:rsidRPr="00AD41B7">
        <w:rPr>
          <w:rFonts w:cs="Arial"/>
          <w:color w:val="000000" w:themeColor="text1"/>
          <w:szCs w:val="24"/>
        </w:rPr>
        <w:t xml:space="preserve">The standard method produced a </w:t>
      </w:r>
      <w:r w:rsidRPr="00154253">
        <w:rPr>
          <w:rFonts w:cs="Arial"/>
          <w:color w:val="000000" w:themeColor="text1"/>
          <w:szCs w:val="24"/>
        </w:rPr>
        <w:t>GS-09 step 1</w:t>
      </w:r>
      <w:r w:rsidRPr="00AD41B7">
        <w:rPr>
          <w:rFonts w:cs="Arial"/>
          <w:color w:val="000000" w:themeColor="text1"/>
          <w:szCs w:val="24"/>
        </w:rPr>
        <w:t xml:space="preserve">. </w:t>
      </w:r>
    </w:p>
    <w:p w14:paraId="0B4CED5E" w14:textId="77777777" w:rsidR="000A7E5A" w:rsidRPr="00AD41B7" w:rsidRDefault="000A7E5A" w:rsidP="002927DD">
      <w:pPr>
        <w:pStyle w:val="ListParagraph"/>
        <w:numPr>
          <w:ilvl w:val="2"/>
          <w:numId w:val="132"/>
        </w:numPr>
        <w:spacing w:before="120" w:after="120"/>
        <w:contextualSpacing w:val="0"/>
        <w:rPr>
          <w:rFonts w:cs="Arial"/>
          <w:b/>
          <w:color w:val="000000" w:themeColor="text1"/>
          <w:szCs w:val="24"/>
        </w:rPr>
      </w:pPr>
      <w:r w:rsidRPr="00AD41B7">
        <w:rPr>
          <w:rFonts w:cs="Arial"/>
          <w:color w:val="000000" w:themeColor="text1"/>
          <w:szCs w:val="24"/>
        </w:rPr>
        <w:t xml:space="preserve">The alternate method produced a </w:t>
      </w:r>
      <w:r w:rsidRPr="00154253">
        <w:rPr>
          <w:rFonts w:cs="Arial"/>
          <w:color w:val="000000" w:themeColor="text1"/>
          <w:szCs w:val="24"/>
        </w:rPr>
        <w:t>GS-09 step 3</w:t>
      </w:r>
      <w:r w:rsidRPr="00AD41B7">
        <w:rPr>
          <w:rFonts w:cs="Arial"/>
          <w:b/>
          <w:color w:val="000000" w:themeColor="text1"/>
          <w:szCs w:val="24"/>
        </w:rPr>
        <w:t>.</w:t>
      </w:r>
    </w:p>
    <w:p w14:paraId="0B4CED5F" w14:textId="2D678D0B" w:rsidR="000A7E5A" w:rsidRPr="00AD41B7" w:rsidRDefault="000A7E5A" w:rsidP="002927DD">
      <w:pPr>
        <w:pStyle w:val="ListParagraph"/>
        <w:numPr>
          <w:ilvl w:val="2"/>
          <w:numId w:val="132"/>
        </w:numPr>
        <w:spacing w:before="120" w:after="120"/>
        <w:contextualSpacing w:val="0"/>
        <w:rPr>
          <w:rFonts w:cs="Arial"/>
          <w:color w:val="000000" w:themeColor="text1"/>
          <w:szCs w:val="24"/>
        </w:rPr>
      </w:pPr>
      <w:r w:rsidRPr="00AD41B7">
        <w:rPr>
          <w:rFonts w:cs="Arial"/>
          <w:color w:val="000000" w:themeColor="text1"/>
          <w:szCs w:val="24"/>
        </w:rPr>
        <w:t xml:space="preserve">The alternate method produced a higher </w:t>
      </w:r>
      <w:r w:rsidR="00B84FBE" w:rsidRPr="00AD41B7">
        <w:rPr>
          <w:rFonts w:cs="Arial"/>
          <w:color w:val="000000" w:themeColor="text1"/>
          <w:szCs w:val="24"/>
        </w:rPr>
        <w:t>amount,</w:t>
      </w:r>
      <w:r w:rsidRPr="00AD41B7">
        <w:rPr>
          <w:rFonts w:cs="Arial"/>
          <w:color w:val="000000" w:themeColor="text1"/>
          <w:szCs w:val="24"/>
        </w:rPr>
        <w:t xml:space="preserve"> so we are required to use the result of the alternate method.</w:t>
      </w:r>
    </w:p>
    <w:p w14:paraId="0B4CED60" w14:textId="77777777" w:rsidR="000A7E5A" w:rsidRPr="00154253" w:rsidRDefault="000A7E5A" w:rsidP="002927DD">
      <w:pPr>
        <w:pStyle w:val="ListParagraph"/>
        <w:numPr>
          <w:ilvl w:val="1"/>
          <w:numId w:val="26"/>
        </w:numPr>
        <w:spacing w:before="120" w:after="120"/>
        <w:contextualSpacing w:val="0"/>
        <w:rPr>
          <w:rFonts w:cs="Arial"/>
          <w:color w:val="000000" w:themeColor="text1"/>
          <w:szCs w:val="24"/>
        </w:rPr>
      </w:pPr>
      <w:r w:rsidRPr="00154253">
        <w:rPr>
          <w:rFonts w:cs="Arial"/>
          <w:color w:val="000000" w:themeColor="text1"/>
          <w:szCs w:val="24"/>
        </w:rPr>
        <w:t>Pay is set at GS-804-09 step 3, $59,113, Special Rate Table 414.</w:t>
      </w:r>
      <w:r w:rsidR="002F7DCE">
        <w:rPr>
          <w:rFonts w:cs="Arial"/>
          <w:color w:val="000000" w:themeColor="text1"/>
          <w:szCs w:val="24"/>
        </w:rPr>
        <w:t xml:space="preserve"> Don’t forget to look at HPR.</w:t>
      </w:r>
    </w:p>
    <w:p w14:paraId="0B4CED61" w14:textId="7A61663A" w:rsidR="000A7E5A" w:rsidRPr="00B84FBE" w:rsidRDefault="000A7E5A" w:rsidP="00B84FBE">
      <w:pPr>
        <w:rPr>
          <w:b/>
          <w:bCs/>
        </w:rPr>
      </w:pPr>
      <w:r w:rsidRPr="00B84FBE">
        <w:rPr>
          <w:b/>
          <w:bCs/>
        </w:rPr>
        <w:t xml:space="preserve">Example </w:t>
      </w:r>
      <w:r w:rsidR="000C0535">
        <w:rPr>
          <w:b/>
          <w:bCs/>
        </w:rPr>
        <w:t>19</w:t>
      </w:r>
      <w:r w:rsidR="004626B0" w:rsidRPr="00B84FBE">
        <w:rPr>
          <w:b/>
          <w:bCs/>
        </w:rPr>
        <w:t>:</w:t>
      </w:r>
      <w:r w:rsidRPr="00B84FBE">
        <w:rPr>
          <w:b/>
          <w:bCs/>
        </w:rPr>
        <w:t xml:space="preserve"> Let’s Review </w:t>
      </w:r>
    </w:p>
    <w:p w14:paraId="0B4CED62" w14:textId="77777777" w:rsidR="000A7E5A" w:rsidRPr="00AD41B7" w:rsidRDefault="000A7E5A" w:rsidP="002927DD">
      <w:pPr>
        <w:pStyle w:val="ListParagraph"/>
        <w:numPr>
          <w:ilvl w:val="0"/>
          <w:numId w:val="27"/>
        </w:numPr>
        <w:spacing w:before="120" w:after="120"/>
        <w:contextualSpacing w:val="0"/>
        <w:rPr>
          <w:rFonts w:eastAsiaTheme="majorEastAsia" w:cs="Arial"/>
          <w:color w:val="000000" w:themeColor="text1"/>
          <w:szCs w:val="24"/>
        </w:rPr>
      </w:pPr>
      <w:r w:rsidRPr="00AD41B7">
        <w:rPr>
          <w:rFonts w:eastAsiaTheme="majorEastAsia" w:cs="Arial"/>
          <w:color w:val="000000" w:themeColor="text1"/>
          <w:szCs w:val="24"/>
        </w:rPr>
        <w:t xml:space="preserve">Steps A-C to determine the promotion entitlement: </w:t>
      </w:r>
    </w:p>
    <w:p w14:paraId="0B4CED63" w14:textId="77777777" w:rsidR="000A7E5A" w:rsidRDefault="000A7E5A" w:rsidP="002927DD">
      <w:pPr>
        <w:pStyle w:val="ListParagraph"/>
        <w:numPr>
          <w:ilvl w:val="1"/>
          <w:numId w:val="27"/>
        </w:numPr>
        <w:spacing w:before="120" w:after="120"/>
        <w:contextualSpacing w:val="0"/>
        <w:rPr>
          <w:rFonts w:eastAsiaTheme="majorEastAsia" w:cs="Arial"/>
          <w:color w:val="000000" w:themeColor="text1"/>
          <w:szCs w:val="24"/>
        </w:rPr>
      </w:pPr>
      <w:r w:rsidRPr="00AD41B7">
        <w:rPr>
          <w:rFonts w:eastAsiaTheme="majorEastAsia" w:cs="Arial"/>
          <w:color w:val="000000" w:themeColor="text1"/>
          <w:szCs w:val="24"/>
        </w:rPr>
        <w:t xml:space="preserve">GS-07 step 7; </w:t>
      </w:r>
      <w:r w:rsidRPr="002F7DCE">
        <w:rPr>
          <w:rFonts w:eastAsiaTheme="majorEastAsia" w:cs="Arial"/>
          <w:color w:val="000000" w:themeColor="text1"/>
          <w:szCs w:val="24"/>
        </w:rPr>
        <w:t>Two-step promotion to step 9. $51,537 is the promotion entitlement.</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024BAB" w:rsidRPr="00DC7F90" w14:paraId="0B4CED70" w14:textId="77777777" w:rsidTr="00327A83">
        <w:trPr>
          <w:tblHeader/>
        </w:trPr>
        <w:tc>
          <w:tcPr>
            <w:tcW w:w="765" w:type="dxa"/>
            <w:shd w:val="clear" w:color="auto" w:fill="D9D9D9" w:themeFill="background1" w:themeFillShade="D9"/>
          </w:tcPr>
          <w:p w14:paraId="0B4CED64"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ED65"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ED66"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ED67"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ED68"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ED69"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ED6A"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ED6B"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ED6C"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ED6D"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ED6E"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ED6F"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B05D20" w:rsidRPr="00DC7F90" w14:paraId="0B4CED7D" w14:textId="77777777" w:rsidTr="00B05D20">
        <w:tc>
          <w:tcPr>
            <w:tcW w:w="765" w:type="dxa"/>
          </w:tcPr>
          <w:p w14:paraId="0B4CED71" w14:textId="77777777" w:rsidR="00B05D20" w:rsidRPr="00154253" w:rsidRDefault="00B05D20" w:rsidP="00B05D20">
            <w:pPr>
              <w:jc w:val="center"/>
              <w:rPr>
                <w:rFonts w:ascii="Calibri" w:hAnsi="Calibri" w:cs="Calibri"/>
                <w:b/>
                <w:bCs/>
                <w:color w:val="000000" w:themeColor="text1"/>
                <w:szCs w:val="24"/>
              </w:rPr>
            </w:pPr>
            <w:r w:rsidRPr="00154253">
              <w:rPr>
                <w:rFonts w:ascii="Calibri" w:hAnsi="Calibri" w:cs="Calibri"/>
                <w:b/>
                <w:bCs/>
                <w:color w:val="000000" w:themeColor="text1"/>
                <w:szCs w:val="24"/>
              </w:rPr>
              <w:t>RUS</w:t>
            </w:r>
          </w:p>
        </w:tc>
        <w:tc>
          <w:tcPr>
            <w:tcW w:w="540" w:type="dxa"/>
            <w:vAlign w:val="center"/>
            <w:hideMark/>
          </w:tcPr>
          <w:p w14:paraId="0B4CED72"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07</w:t>
            </w:r>
          </w:p>
        </w:tc>
        <w:tc>
          <w:tcPr>
            <w:tcW w:w="900" w:type="dxa"/>
            <w:shd w:val="clear" w:color="auto" w:fill="auto"/>
            <w:vAlign w:val="center"/>
            <w:hideMark/>
          </w:tcPr>
          <w:p w14:paraId="0B4CED73"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40,684</w:t>
            </w:r>
          </w:p>
        </w:tc>
        <w:tc>
          <w:tcPr>
            <w:tcW w:w="900" w:type="dxa"/>
            <w:shd w:val="clear" w:color="auto" w:fill="auto"/>
            <w:vAlign w:val="center"/>
            <w:hideMark/>
          </w:tcPr>
          <w:p w14:paraId="0B4CED74"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42,041</w:t>
            </w:r>
          </w:p>
        </w:tc>
        <w:tc>
          <w:tcPr>
            <w:tcW w:w="900" w:type="dxa"/>
            <w:shd w:val="clear" w:color="auto" w:fill="auto"/>
            <w:vAlign w:val="center"/>
            <w:hideMark/>
          </w:tcPr>
          <w:p w14:paraId="0B4CED75"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43,397</w:t>
            </w:r>
          </w:p>
        </w:tc>
        <w:tc>
          <w:tcPr>
            <w:tcW w:w="900" w:type="dxa"/>
            <w:shd w:val="clear" w:color="auto" w:fill="auto"/>
            <w:vAlign w:val="center"/>
            <w:hideMark/>
          </w:tcPr>
          <w:p w14:paraId="0B4CED76"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44,754</w:t>
            </w:r>
          </w:p>
        </w:tc>
        <w:tc>
          <w:tcPr>
            <w:tcW w:w="900" w:type="dxa"/>
            <w:shd w:val="clear" w:color="auto" w:fill="auto"/>
            <w:vAlign w:val="center"/>
            <w:hideMark/>
          </w:tcPr>
          <w:p w14:paraId="0B4CED77"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46,110</w:t>
            </w:r>
          </w:p>
        </w:tc>
        <w:tc>
          <w:tcPr>
            <w:tcW w:w="900" w:type="dxa"/>
            <w:shd w:val="clear" w:color="auto" w:fill="auto"/>
            <w:vAlign w:val="center"/>
            <w:hideMark/>
          </w:tcPr>
          <w:p w14:paraId="0B4CED78"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47,467</w:t>
            </w:r>
          </w:p>
        </w:tc>
        <w:tc>
          <w:tcPr>
            <w:tcW w:w="900" w:type="dxa"/>
            <w:shd w:val="clear" w:color="auto" w:fill="A6A6A6" w:themeFill="background1" w:themeFillShade="A6"/>
            <w:vAlign w:val="center"/>
            <w:hideMark/>
          </w:tcPr>
          <w:p w14:paraId="0B4CED79"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48,823</w:t>
            </w:r>
          </w:p>
        </w:tc>
        <w:tc>
          <w:tcPr>
            <w:tcW w:w="900" w:type="dxa"/>
            <w:shd w:val="clear" w:color="auto" w:fill="auto"/>
            <w:vAlign w:val="center"/>
            <w:hideMark/>
          </w:tcPr>
          <w:p w14:paraId="0B4CED7A"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50,180</w:t>
            </w:r>
          </w:p>
        </w:tc>
        <w:tc>
          <w:tcPr>
            <w:tcW w:w="900" w:type="dxa"/>
            <w:shd w:val="clear" w:color="auto" w:fill="FFFF00"/>
            <w:vAlign w:val="center"/>
            <w:hideMark/>
          </w:tcPr>
          <w:p w14:paraId="0B4CED7B"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51,537</w:t>
            </w:r>
          </w:p>
        </w:tc>
        <w:tc>
          <w:tcPr>
            <w:tcW w:w="1080" w:type="dxa"/>
            <w:shd w:val="clear" w:color="auto" w:fill="auto"/>
            <w:vAlign w:val="center"/>
            <w:hideMark/>
          </w:tcPr>
          <w:p w14:paraId="0B4CED7C"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52,893</w:t>
            </w:r>
          </w:p>
        </w:tc>
      </w:tr>
    </w:tbl>
    <w:p w14:paraId="0B4CED7E" w14:textId="77777777" w:rsidR="000A7E5A" w:rsidRPr="00AD41B7" w:rsidRDefault="000A7E5A" w:rsidP="00F255D2">
      <w:pPr>
        <w:spacing w:before="120" w:after="120"/>
        <w:rPr>
          <w:rFonts w:cs="Arial"/>
          <w:b/>
          <w:color w:val="000000" w:themeColor="text1"/>
          <w:szCs w:val="24"/>
        </w:rPr>
      </w:pPr>
      <w:r w:rsidRPr="00AD41B7">
        <w:rPr>
          <w:rFonts w:cs="Arial"/>
          <w:b/>
          <w:color w:val="000000" w:themeColor="text1"/>
          <w:szCs w:val="24"/>
        </w:rPr>
        <w:t xml:space="preserve">Standard Method </w:t>
      </w:r>
    </w:p>
    <w:p w14:paraId="0B4CED7F" w14:textId="77777777" w:rsidR="000A7E5A" w:rsidRPr="000A7F95" w:rsidRDefault="000A7E5A" w:rsidP="002927DD">
      <w:pPr>
        <w:pStyle w:val="ListParagraph"/>
        <w:numPr>
          <w:ilvl w:val="0"/>
          <w:numId w:val="27"/>
        </w:numPr>
        <w:spacing w:before="120" w:after="120"/>
        <w:contextualSpacing w:val="0"/>
        <w:rPr>
          <w:rFonts w:eastAsiaTheme="majorEastAsia" w:cs="Arial"/>
          <w:color w:val="000000" w:themeColor="text1"/>
          <w:szCs w:val="24"/>
        </w:rPr>
      </w:pPr>
      <w:r w:rsidRPr="000A7F95">
        <w:rPr>
          <w:rFonts w:eastAsiaTheme="majorEastAsia" w:cs="Arial"/>
          <w:color w:val="000000" w:themeColor="text1"/>
          <w:szCs w:val="24"/>
        </w:rPr>
        <w:t xml:space="preserve">Under the Standard Method, </w:t>
      </w:r>
      <w:r w:rsidRPr="000A7F95">
        <w:rPr>
          <w:rFonts w:eastAsiaTheme="majorEastAsia" w:cs="Arial"/>
          <w:b/>
          <w:color w:val="000000" w:themeColor="text1"/>
          <w:szCs w:val="24"/>
        </w:rPr>
        <w:t>we slot the promotion entitlement directly into the special rate table</w:t>
      </w:r>
      <w:r w:rsidRPr="000A7F95">
        <w:rPr>
          <w:rFonts w:eastAsiaTheme="majorEastAsia" w:cs="Arial"/>
          <w:color w:val="000000" w:themeColor="text1"/>
          <w:szCs w:val="24"/>
        </w:rPr>
        <w:t>.</w:t>
      </w:r>
    </w:p>
    <w:p w14:paraId="0B4CED80" w14:textId="77777777" w:rsidR="000A7E5A" w:rsidRDefault="000A7E5A" w:rsidP="002927DD">
      <w:pPr>
        <w:pStyle w:val="ListParagraph"/>
        <w:numPr>
          <w:ilvl w:val="1"/>
          <w:numId w:val="27"/>
        </w:numPr>
        <w:spacing w:before="120" w:after="120"/>
        <w:contextualSpacing w:val="0"/>
        <w:rPr>
          <w:rFonts w:eastAsiaTheme="majorEastAsia" w:cs="Arial"/>
          <w:color w:val="000000" w:themeColor="text1"/>
          <w:szCs w:val="24"/>
        </w:rPr>
      </w:pPr>
      <w:r w:rsidRPr="00AD41B7">
        <w:rPr>
          <w:rFonts w:eastAsiaTheme="majorEastAsia" w:cs="Arial"/>
          <w:color w:val="000000" w:themeColor="text1"/>
          <w:szCs w:val="24"/>
        </w:rPr>
        <w:t>Slot $51,537 into Special Rate Table 0414 and we get GS-09 step 1:</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024BAB" w:rsidRPr="00DC7F90" w14:paraId="0B4CED8D" w14:textId="77777777" w:rsidTr="00327A83">
        <w:trPr>
          <w:tblHeader/>
        </w:trPr>
        <w:tc>
          <w:tcPr>
            <w:tcW w:w="765" w:type="dxa"/>
            <w:shd w:val="clear" w:color="auto" w:fill="D9D9D9" w:themeFill="background1" w:themeFillShade="D9"/>
          </w:tcPr>
          <w:p w14:paraId="0B4CED81"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ED82"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ED83"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ED84"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ED85"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ED86"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ED87"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ED88"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ED89"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ED8A"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ED8B"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ED8C"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B05D20" w:rsidRPr="00DC7F90" w14:paraId="0B4CED9A" w14:textId="77777777" w:rsidTr="00B05D20">
        <w:tc>
          <w:tcPr>
            <w:tcW w:w="765" w:type="dxa"/>
          </w:tcPr>
          <w:p w14:paraId="0B4CED8E" w14:textId="77777777" w:rsidR="00B05D20" w:rsidRPr="00154253" w:rsidRDefault="00B05D20" w:rsidP="00B05D20">
            <w:pPr>
              <w:jc w:val="center"/>
              <w:rPr>
                <w:rFonts w:ascii="Calibri" w:hAnsi="Calibri" w:cs="Calibri"/>
                <w:b/>
                <w:bCs/>
                <w:color w:val="000000" w:themeColor="text1"/>
                <w:szCs w:val="24"/>
              </w:rPr>
            </w:pPr>
            <w:r w:rsidRPr="00154253">
              <w:rPr>
                <w:rFonts w:ascii="Calibri" w:hAnsi="Calibri" w:cs="Calibri"/>
                <w:b/>
                <w:bCs/>
                <w:color w:val="000000" w:themeColor="text1"/>
                <w:szCs w:val="24"/>
              </w:rPr>
              <w:t>414</w:t>
            </w:r>
          </w:p>
        </w:tc>
        <w:tc>
          <w:tcPr>
            <w:tcW w:w="540" w:type="dxa"/>
            <w:vAlign w:val="center"/>
            <w:hideMark/>
          </w:tcPr>
          <w:p w14:paraId="0B4CED8F"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09</w:t>
            </w:r>
          </w:p>
        </w:tc>
        <w:tc>
          <w:tcPr>
            <w:tcW w:w="900" w:type="dxa"/>
            <w:shd w:val="clear" w:color="auto" w:fill="FFFF00"/>
            <w:vAlign w:val="center"/>
            <w:hideMark/>
          </w:tcPr>
          <w:p w14:paraId="0B4CED90"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56,229</w:t>
            </w:r>
          </w:p>
        </w:tc>
        <w:tc>
          <w:tcPr>
            <w:tcW w:w="900" w:type="dxa"/>
            <w:shd w:val="clear" w:color="auto" w:fill="auto"/>
            <w:vAlign w:val="center"/>
            <w:hideMark/>
          </w:tcPr>
          <w:p w14:paraId="0B4CED91"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57,671</w:t>
            </w:r>
          </w:p>
        </w:tc>
        <w:tc>
          <w:tcPr>
            <w:tcW w:w="900" w:type="dxa"/>
            <w:shd w:val="clear" w:color="auto" w:fill="auto"/>
            <w:vAlign w:val="center"/>
            <w:hideMark/>
          </w:tcPr>
          <w:p w14:paraId="0B4CED92"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59,113</w:t>
            </w:r>
          </w:p>
        </w:tc>
        <w:tc>
          <w:tcPr>
            <w:tcW w:w="900" w:type="dxa"/>
            <w:shd w:val="clear" w:color="auto" w:fill="auto"/>
            <w:vAlign w:val="center"/>
            <w:hideMark/>
          </w:tcPr>
          <w:p w14:paraId="0B4CED93"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60,555</w:t>
            </w:r>
          </w:p>
        </w:tc>
        <w:tc>
          <w:tcPr>
            <w:tcW w:w="900" w:type="dxa"/>
            <w:shd w:val="clear" w:color="auto" w:fill="auto"/>
            <w:vAlign w:val="center"/>
            <w:hideMark/>
          </w:tcPr>
          <w:p w14:paraId="0B4CED94"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61,997</w:t>
            </w:r>
          </w:p>
        </w:tc>
        <w:tc>
          <w:tcPr>
            <w:tcW w:w="900" w:type="dxa"/>
            <w:shd w:val="clear" w:color="auto" w:fill="auto"/>
            <w:vAlign w:val="center"/>
            <w:hideMark/>
          </w:tcPr>
          <w:p w14:paraId="0B4CED95"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63,439</w:t>
            </w:r>
          </w:p>
        </w:tc>
        <w:tc>
          <w:tcPr>
            <w:tcW w:w="900" w:type="dxa"/>
            <w:shd w:val="clear" w:color="auto" w:fill="auto"/>
            <w:vAlign w:val="center"/>
            <w:hideMark/>
          </w:tcPr>
          <w:p w14:paraId="0B4CED96"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64,881</w:t>
            </w:r>
          </w:p>
        </w:tc>
        <w:tc>
          <w:tcPr>
            <w:tcW w:w="900" w:type="dxa"/>
            <w:shd w:val="clear" w:color="auto" w:fill="auto"/>
            <w:vAlign w:val="center"/>
            <w:hideMark/>
          </w:tcPr>
          <w:p w14:paraId="0B4CED97"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66,323</w:t>
            </w:r>
          </w:p>
        </w:tc>
        <w:tc>
          <w:tcPr>
            <w:tcW w:w="900" w:type="dxa"/>
            <w:shd w:val="clear" w:color="auto" w:fill="auto"/>
            <w:vAlign w:val="center"/>
            <w:hideMark/>
          </w:tcPr>
          <w:p w14:paraId="0B4CED98"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67,765</w:t>
            </w:r>
          </w:p>
        </w:tc>
        <w:tc>
          <w:tcPr>
            <w:tcW w:w="1080" w:type="dxa"/>
            <w:shd w:val="clear" w:color="auto" w:fill="auto"/>
            <w:vAlign w:val="center"/>
            <w:hideMark/>
          </w:tcPr>
          <w:p w14:paraId="0B4CED99"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69,207</w:t>
            </w:r>
          </w:p>
        </w:tc>
      </w:tr>
    </w:tbl>
    <w:p w14:paraId="0B4CED9B" w14:textId="77777777" w:rsidR="000A7E5A" w:rsidRPr="00AD41B7" w:rsidRDefault="000A7E5A" w:rsidP="00F255D2">
      <w:pPr>
        <w:spacing w:before="120" w:after="120"/>
        <w:rPr>
          <w:rFonts w:cs="Arial"/>
          <w:b/>
          <w:color w:val="000000" w:themeColor="text1"/>
          <w:szCs w:val="24"/>
        </w:rPr>
      </w:pPr>
      <w:r w:rsidRPr="00AD41B7">
        <w:rPr>
          <w:rFonts w:cs="Arial"/>
          <w:b/>
          <w:color w:val="000000" w:themeColor="text1"/>
          <w:szCs w:val="24"/>
        </w:rPr>
        <w:t>Alternate Method</w:t>
      </w:r>
    </w:p>
    <w:p w14:paraId="0B4CED9C" w14:textId="77777777" w:rsidR="000A7E5A" w:rsidRPr="000A7F95" w:rsidRDefault="000A7E5A" w:rsidP="002927DD">
      <w:pPr>
        <w:pStyle w:val="ListParagraph"/>
        <w:numPr>
          <w:ilvl w:val="0"/>
          <w:numId w:val="27"/>
        </w:numPr>
        <w:spacing w:before="120" w:after="120"/>
        <w:contextualSpacing w:val="0"/>
        <w:rPr>
          <w:rFonts w:eastAsiaTheme="majorEastAsia" w:cs="Arial"/>
          <w:color w:val="000000" w:themeColor="text1"/>
          <w:szCs w:val="24"/>
        </w:rPr>
      </w:pPr>
      <w:r w:rsidRPr="000A7F95">
        <w:rPr>
          <w:rFonts w:eastAsiaTheme="majorEastAsia" w:cs="Arial"/>
          <w:color w:val="000000" w:themeColor="text1"/>
          <w:szCs w:val="24"/>
        </w:rPr>
        <w:t xml:space="preserve">Under the Alternate Method, </w:t>
      </w:r>
      <w:r w:rsidRPr="000A7F95">
        <w:rPr>
          <w:rFonts w:eastAsiaTheme="majorEastAsia" w:cs="Arial"/>
          <w:b/>
          <w:color w:val="000000" w:themeColor="text1"/>
          <w:szCs w:val="24"/>
        </w:rPr>
        <w:t>we slot the promotion entitlement into the pay table that applies to the old series</w:t>
      </w:r>
      <w:r w:rsidRPr="000A7F95">
        <w:rPr>
          <w:rFonts w:eastAsiaTheme="majorEastAsia" w:cs="Arial"/>
          <w:color w:val="000000" w:themeColor="text1"/>
          <w:szCs w:val="24"/>
        </w:rPr>
        <w:t>.</w:t>
      </w:r>
    </w:p>
    <w:p w14:paraId="0B4CED9D" w14:textId="77777777" w:rsidR="000A7E5A" w:rsidRDefault="000A7E5A" w:rsidP="002927DD">
      <w:pPr>
        <w:pStyle w:val="ListParagraph"/>
        <w:numPr>
          <w:ilvl w:val="1"/>
          <w:numId w:val="27"/>
        </w:numPr>
        <w:spacing w:before="120" w:after="120"/>
        <w:contextualSpacing w:val="0"/>
        <w:rPr>
          <w:rFonts w:eastAsiaTheme="majorEastAsia" w:cs="Arial"/>
          <w:color w:val="000000" w:themeColor="text1"/>
          <w:szCs w:val="24"/>
        </w:rPr>
      </w:pPr>
      <w:r w:rsidRPr="00AD41B7">
        <w:rPr>
          <w:rFonts w:eastAsiaTheme="majorEastAsia" w:cs="Arial"/>
          <w:color w:val="000000" w:themeColor="text1"/>
          <w:szCs w:val="24"/>
        </w:rPr>
        <w:t>Slot $51,537 into the RUS locality table and we get GS-09 step 3.</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024BAB" w:rsidRPr="00DC7F90" w14:paraId="0B4CEDAA" w14:textId="77777777" w:rsidTr="00327A83">
        <w:trPr>
          <w:tblHeader/>
        </w:trPr>
        <w:tc>
          <w:tcPr>
            <w:tcW w:w="765" w:type="dxa"/>
            <w:shd w:val="clear" w:color="auto" w:fill="D9D9D9" w:themeFill="background1" w:themeFillShade="D9"/>
          </w:tcPr>
          <w:p w14:paraId="0B4CED9E"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ED9F"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EDA0"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EDA1"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EDA2"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EDA3"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EDA4"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EDA5"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EDA6"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EDA7"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EDA8"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EDA9"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B05D20" w:rsidRPr="00DC7F90" w14:paraId="0B4CEDB7" w14:textId="77777777" w:rsidTr="00B05D20">
        <w:tc>
          <w:tcPr>
            <w:tcW w:w="765" w:type="dxa"/>
          </w:tcPr>
          <w:p w14:paraId="0B4CEDAB" w14:textId="77777777" w:rsidR="00B05D20" w:rsidRPr="000A7F95" w:rsidRDefault="00B05D20" w:rsidP="00B05D20">
            <w:pPr>
              <w:jc w:val="center"/>
              <w:rPr>
                <w:rFonts w:ascii="Calibri" w:hAnsi="Calibri" w:cs="Calibri"/>
                <w:b/>
                <w:bCs/>
                <w:color w:val="000000" w:themeColor="text1"/>
                <w:szCs w:val="24"/>
              </w:rPr>
            </w:pPr>
            <w:r w:rsidRPr="000A7F95">
              <w:rPr>
                <w:rFonts w:ascii="Calibri" w:hAnsi="Calibri" w:cs="Calibri"/>
                <w:b/>
                <w:bCs/>
                <w:color w:val="000000" w:themeColor="text1"/>
                <w:szCs w:val="24"/>
              </w:rPr>
              <w:t>RUS</w:t>
            </w:r>
          </w:p>
        </w:tc>
        <w:tc>
          <w:tcPr>
            <w:tcW w:w="540" w:type="dxa"/>
            <w:vAlign w:val="center"/>
            <w:hideMark/>
          </w:tcPr>
          <w:p w14:paraId="0B4CEDAC"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09</w:t>
            </w:r>
          </w:p>
        </w:tc>
        <w:tc>
          <w:tcPr>
            <w:tcW w:w="900" w:type="dxa"/>
            <w:shd w:val="clear" w:color="auto" w:fill="auto"/>
            <w:vAlign w:val="center"/>
            <w:hideMark/>
          </w:tcPr>
          <w:p w14:paraId="0B4CEDAD"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49,765</w:t>
            </w:r>
          </w:p>
        </w:tc>
        <w:tc>
          <w:tcPr>
            <w:tcW w:w="900" w:type="dxa"/>
            <w:shd w:val="clear" w:color="auto" w:fill="auto"/>
            <w:vAlign w:val="center"/>
            <w:hideMark/>
          </w:tcPr>
          <w:p w14:paraId="0B4CEDAE"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51,424</w:t>
            </w:r>
          </w:p>
        </w:tc>
        <w:tc>
          <w:tcPr>
            <w:tcW w:w="900" w:type="dxa"/>
            <w:shd w:val="clear" w:color="auto" w:fill="FFFF00"/>
            <w:vAlign w:val="center"/>
            <w:hideMark/>
          </w:tcPr>
          <w:p w14:paraId="0B4CEDAF"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53,083</w:t>
            </w:r>
          </w:p>
        </w:tc>
        <w:tc>
          <w:tcPr>
            <w:tcW w:w="900" w:type="dxa"/>
            <w:shd w:val="clear" w:color="auto" w:fill="auto"/>
            <w:vAlign w:val="center"/>
            <w:hideMark/>
          </w:tcPr>
          <w:p w14:paraId="0B4CEDB0"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54,742</w:t>
            </w:r>
          </w:p>
        </w:tc>
        <w:tc>
          <w:tcPr>
            <w:tcW w:w="900" w:type="dxa"/>
            <w:shd w:val="clear" w:color="auto" w:fill="auto"/>
            <w:vAlign w:val="center"/>
            <w:hideMark/>
          </w:tcPr>
          <w:p w14:paraId="0B4CEDB1"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56,401</w:t>
            </w:r>
          </w:p>
        </w:tc>
        <w:tc>
          <w:tcPr>
            <w:tcW w:w="900" w:type="dxa"/>
            <w:shd w:val="clear" w:color="auto" w:fill="auto"/>
            <w:vAlign w:val="center"/>
            <w:hideMark/>
          </w:tcPr>
          <w:p w14:paraId="0B4CEDB2"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58,060</w:t>
            </w:r>
          </w:p>
        </w:tc>
        <w:tc>
          <w:tcPr>
            <w:tcW w:w="900" w:type="dxa"/>
            <w:shd w:val="clear" w:color="auto" w:fill="auto"/>
            <w:vAlign w:val="center"/>
            <w:hideMark/>
          </w:tcPr>
          <w:p w14:paraId="0B4CEDB3"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59,720</w:t>
            </w:r>
          </w:p>
        </w:tc>
        <w:tc>
          <w:tcPr>
            <w:tcW w:w="900" w:type="dxa"/>
            <w:shd w:val="clear" w:color="auto" w:fill="auto"/>
            <w:vAlign w:val="center"/>
            <w:hideMark/>
          </w:tcPr>
          <w:p w14:paraId="0B4CEDB4"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61,379</w:t>
            </w:r>
          </w:p>
        </w:tc>
        <w:tc>
          <w:tcPr>
            <w:tcW w:w="900" w:type="dxa"/>
            <w:shd w:val="clear" w:color="auto" w:fill="auto"/>
            <w:vAlign w:val="center"/>
            <w:hideMark/>
          </w:tcPr>
          <w:p w14:paraId="0B4CEDB5"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63,038</w:t>
            </w:r>
          </w:p>
        </w:tc>
        <w:tc>
          <w:tcPr>
            <w:tcW w:w="1080" w:type="dxa"/>
            <w:shd w:val="clear" w:color="auto" w:fill="auto"/>
            <w:vAlign w:val="center"/>
            <w:hideMark/>
          </w:tcPr>
          <w:p w14:paraId="0B4CEDB6" w14:textId="77777777" w:rsidR="00B05D20" w:rsidRPr="00AD41B7" w:rsidRDefault="00B05D20" w:rsidP="00B05D20">
            <w:pPr>
              <w:jc w:val="center"/>
              <w:rPr>
                <w:rFonts w:ascii="Calibri" w:hAnsi="Calibri" w:cs="Calibri"/>
                <w:bCs/>
                <w:color w:val="000000" w:themeColor="text1"/>
                <w:szCs w:val="24"/>
              </w:rPr>
            </w:pPr>
            <w:r w:rsidRPr="00AD41B7">
              <w:rPr>
                <w:rFonts w:ascii="Calibri" w:hAnsi="Calibri" w:cs="Calibri"/>
                <w:bCs/>
                <w:color w:val="000000" w:themeColor="text1"/>
                <w:szCs w:val="24"/>
              </w:rPr>
              <w:t>64,697</w:t>
            </w:r>
          </w:p>
        </w:tc>
      </w:tr>
    </w:tbl>
    <w:p w14:paraId="0B4CEDB8" w14:textId="77777777" w:rsidR="000A7E5A" w:rsidRPr="000A7F95" w:rsidRDefault="000A7E5A" w:rsidP="002927DD">
      <w:pPr>
        <w:pStyle w:val="ListParagraph"/>
        <w:numPr>
          <w:ilvl w:val="0"/>
          <w:numId w:val="27"/>
        </w:numPr>
        <w:spacing w:before="120" w:after="120"/>
        <w:contextualSpacing w:val="0"/>
        <w:rPr>
          <w:rFonts w:eastAsiaTheme="majorEastAsia" w:cs="Arial"/>
          <w:b/>
          <w:color w:val="000000" w:themeColor="text1"/>
          <w:szCs w:val="24"/>
        </w:rPr>
      </w:pPr>
      <w:r w:rsidRPr="000A7F95">
        <w:rPr>
          <w:rFonts w:eastAsiaTheme="majorEastAsia" w:cs="Arial"/>
          <w:b/>
          <w:color w:val="000000" w:themeColor="text1"/>
          <w:szCs w:val="24"/>
        </w:rPr>
        <w:t>Then we crosswalk the grade and step to the pay table that applies to the new series.</w:t>
      </w:r>
    </w:p>
    <w:p w14:paraId="0B4CEDB9" w14:textId="77777777" w:rsidR="000A7E5A" w:rsidRPr="00AA4447" w:rsidRDefault="000A7E5A" w:rsidP="002927DD">
      <w:pPr>
        <w:pStyle w:val="ListParagraph"/>
        <w:numPr>
          <w:ilvl w:val="1"/>
          <w:numId w:val="27"/>
        </w:numPr>
        <w:spacing w:before="120" w:after="120"/>
        <w:contextualSpacing w:val="0"/>
        <w:rPr>
          <w:rFonts w:cs="Arial"/>
          <w:color w:val="000000" w:themeColor="text1"/>
          <w:szCs w:val="24"/>
        </w:rPr>
      </w:pPr>
      <w:r w:rsidRPr="00AD41B7">
        <w:rPr>
          <w:rFonts w:eastAsiaTheme="majorEastAsia" w:cs="Arial"/>
          <w:color w:val="000000" w:themeColor="text1"/>
          <w:szCs w:val="24"/>
        </w:rPr>
        <w:t>Crosswalk the GS-09 step 3 to Special Rate Table 414:</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AA4447" w:rsidRPr="00DC7F90" w14:paraId="0B4CEDC6" w14:textId="77777777" w:rsidTr="0015526E">
        <w:trPr>
          <w:tblHeader/>
        </w:trPr>
        <w:tc>
          <w:tcPr>
            <w:tcW w:w="765" w:type="dxa"/>
            <w:shd w:val="clear" w:color="auto" w:fill="D9D9D9" w:themeFill="background1" w:themeFillShade="D9"/>
          </w:tcPr>
          <w:p w14:paraId="0B4CEDBA" w14:textId="77777777" w:rsidR="00AA4447" w:rsidRPr="00DC7F90" w:rsidRDefault="00AA4447" w:rsidP="0015526E">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EDBB" w14:textId="77777777" w:rsidR="00AA4447" w:rsidRPr="00DC7F90" w:rsidRDefault="00AA4447" w:rsidP="0015526E">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EDBC" w14:textId="77777777" w:rsidR="00AA4447" w:rsidRPr="00DC7F90" w:rsidRDefault="00AA4447" w:rsidP="0015526E">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EDBD" w14:textId="77777777" w:rsidR="00AA4447" w:rsidRPr="00DC7F90" w:rsidRDefault="00AA4447" w:rsidP="0015526E">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EDBE" w14:textId="77777777" w:rsidR="00AA4447" w:rsidRPr="00DC7F90" w:rsidRDefault="00AA4447" w:rsidP="0015526E">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EDBF" w14:textId="77777777" w:rsidR="00AA4447" w:rsidRPr="00DC7F90" w:rsidRDefault="00AA4447" w:rsidP="0015526E">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EDC0" w14:textId="77777777" w:rsidR="00AA4447" w:rsidRPr="00DC7F90" w:rsidRDefault="00AA4447" w:rsidP="0015526E">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EDC1" w14:textId="77777777" w:rsidR="00AA4447" w:rsidRPr="00DC7F90" w:rsidRDefault="00AA4447" w:rsidP="0015526E">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EDC2" w14:textId="77777777" w:rsidR="00AA4447" w:rsidRPr="00DC7F90" w:rsidRDefault="00AA4447" w:rsidP="0015526E">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EDC3" w14:textId="77777777" w:rsidR="00AA4447" w:rsidRPr="00DC7F90" w:rsidRDefault="00AA4447" w:rsidP="0015526E">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EDC4" w14:textId="77777777" w:rsidR="00AA4447" w:rsidRPr="00DC7F90" w:rsidRDefault="00AA4447" w:rsidP="0015526E">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EDC5" w14:textId="77777777" w:rsidR="00AA4447" w:rsidRPr="00DC7F90" w:rsidRDefault="00AA4447" w:rsidP="0015526E">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AA4447" w:rsidRPr="00DC7F90" w14:paraId="0B4CEDD3" w14:textId="77777777" w:rsidTr="0015526E">
        <w:tc>
          <w:tcPr>
            <w:tcW w:w="765" w:type="dxa"/>
          </w:tcPr>
          <w:p w14:paraId="0B4CEDC7" w14:textId="77777777" w:rsidR="00AA4447" w:rsidRPr="00154253" w:rsidRDefault="00AA4447" w:rsidP="00AA4447">
            <w:pPr>
              <w:jc w:val="center"/>
              <w:rPr>
                <w:rFonts w:ascii="Calibri" w:hAnsi="Calibri" w:cs="Calibri"/>
                <w:b/>
                <w:bCs/>
                <w:color w:val="000000" w:themeColor="text1"/>
                <w:szCs w:val="24"/>
              </w:rPr>
            </w:pPr>
            <w:r w:rsidRPr="00154253">
              <w:rPr>
                <w:rFonts w:ascii="Calibri" w:hAnsi="Calibri" w:cs="Calibri"/>
                <w:b/>
                <w:bCs/>
                <w:color w:val="000000" w:themeColor="text1"/>
                <w:szCs w:val="24"/>
              </w:rPr>
              <w:t>414</w:t>
            </w:r>
          </w:p>
        </w:tc>
        <w:tc>
          <w:tcPr>
            <w:tcW w:w="540" w:type="dxa"/>
            <w:vAlign w:val="center"/>
            <w:hideMark/>
          </w:tcPr>
          <w:p w14:paraId="0B4CEDC8" w14:textId="77777777" w:rsidR="00AA4447" w:rsidRPr="00AD41B7" w:rsidRDefault="00AA4447" w:rsidP="00AA4447">
            <w:pPr>
              <w:jc w:val="center"/>
              <w:rPr>
                <w:rFonts w:ascii="Calibri" w:hAnsi="Calibri" w:cs="Calibri"/>
                <w:bCs/>
                <w:color w:val="000000" w:themeColor="text1"/>
                <w:szCs w:val="24"/>
              </w:rPr>
            </w:pPr>
            <w:r w:rsidRPr="00AD41B7">
              <w:rPr>
                <w:rFonts w:ascii="Calibri" w:hAnsi="Calibri" w:cs="Calibri"/>
                <w:bCs/>
                <w:color w:val="000000" w:themeColor="text1"/>
                <w:szCs w:val="24"/>
              </w:rPr>
              <w:t>09</w:t>
            </w:r>
          </w:p>
        </w:tc>
        <w:tc>
          <w:tcPr>
            <w:tcW w:w="900" w:type="dxa"/>
            <w:shd w:val="clear" w:color="auto" w:fill="auto"/>
            <w:vAlign w:val="center"/>
            <w:hideMark/>
          </w:tcPr>
          <w:p w14:paraId="0B4CEDC9" w14:textId="77777777" w:rsidR="00AA4447" w:rsidRPr="00AD41B7" w:rsidRDefault="00AA4447" w:rsidP="00AA4447">
            <w:pPr>
              <w:jc w:val="center"/>
              <w:rPr>
                <w:rFonts w:ascii="Calibri" w:hAnsi="Calibri" w:cs="Calibri"/>
                <w:bCs/>
                <w:color w:val="000000" w:themeColor="text1"/>
                <w:szCs w:val="24"/>
              </w:rPr>
            </w:pPr>
            <w:r w:rsidRPr="00AD41B7">
              <w:rPr>
                <w:rFonts w:ascii="Calibri" w:hAnsi="Calibri" w:cs="Calibri"/>
                <w:bCs/>
                <w:color w:val="000000" w:themeColor="text1"/>
                <w:szCs w:val="24"/>
              </w:rPr>
              <w:t>56,229</w:t>
            </w:r>
          </w:p>
        </w:tc>
        <w:tc>
          <w:tcPr>
            <w:tcW w:w="900" w:type="dxa"/>
            <w:shd w:val="clear" w:color="auto" w:fill="auto"/>
            <w:vAlign w:val="center"/>
            <w:hideMark/>
          </w:tcPr>
          <w:p w14:paraId="0B4CEDCA" w14:textId="77777777" w:rsidR="00AA4447" w:rsidRPr="00AD41B7" w:rsidRDefault="00AA4447" w:rsidP="00AA4447">
            <w:pPr>
              <w:jc w:val="center"/>
              <w:rPr>
                <w:rFonts w:ascii="Calibri" w:hAnsi="Calibri" w:cs="Calibri"/>
                <w:bCs/>
                <w:color w:val="000000" w:themeColor="text1"/>
                <w:szCs w:val="24"/>
              </w:rPr>
            </w:pPr>
            <w:r w:rsidRPr="00AD41B7">
              <w:rPr>
                <w:rFonts w:ascii="Calibri" w:hAnsi="Calibri" w:cs="Calibri"/>
                <w:bCs/>
                <w:color w:val="000000" w:themeColor="text1"/>
                <w:szCs w:val="24"/>
              </w:rPr>
              <w:t>57,671</w:t>
            </w:r>
          </w:p>
        </w:tc>
        <w:tc>
          <w:tcPr>
            <w:tcW w:w="900" w:type="dxa"/>
            <w:shd w:val="clear" w:color="auto" w:fill="FFFF00"/>
            <w:vAlign w:val="center"/>
            <w:hideMark/>
          </w:tcPr>
          <w:p w14:paraId="0B4CEDCB" w14:textId="77777777" w:rsidR="00AA4447" w:rsidRPr="00AD41B7" w:rsidRDefault="00AA4447" w:rsidP="00AA4447">
            <w:pPr>
              <w:jc w:val="center"/>
              <w:rPr>
                <w:rFonts w:ascii="Calibri" w:hAnsi="Calibri" w:cs="Calibri"/>
                <w:bCs/>
                <w:color w:val="000000" w:themeColor="text1"/>
                <w:szCs w:val="24"/>
              </w:rPr>
            </w:pPr>
            <w:r w:rsidRPr="00AD41B7">
              <w:rPr>
                <w:rFonts w:ascii="Calibri" w:hAnsi="Calibri" w:cs="Calibri"/>
                <w:bCs/>
                <w:color w:val="000000" w:themeColor="text1"/>
                <w:szCs w:val="24"/>
              </w:rPr>
              <w:t>59,113</w:t>
            </w:r>
          </w:p>
        </w:tc>
        <w:tc>
          <w:tcPr>
            <w:tcW w:w="900" w:type="dxa"/>
            <w:shd w:val="clear" w:color="auto" w:fill="auto"/>
            <w:vAlign w:val="center"/>
            <w:hideMark/>
          </w:tcPr>
          <w:p w14:paraId="0B4CEDCC" w14:textId="77777777" w:rsidR="00AA4447" w:rsidRPr="00AD41B7" w:rsidRDefault="00AA4447" w:rsidP="00AA4447">
            <w:pPr>
              <w:jc w:val="center"/>
              <w:rPr>
                <w:rFonts w:ascii="Calibri" w:hAnsi="Calibri" w:cs="Calibri"/>
                <w:bCs/>
                <w:color w:val="000000" w:themeColor="text1"/>
                <w:szCs w:val="24"/>
              </w:rPr>
            </w:pPr>
            <w:r w:rsidRPr="00AD41B7">
              <w:rPr>
                <w:rFonts w:ascii="Calibri" w:hAnsi="Calibri" w:cs="Calibri"/>
                <w:bCs/>
                <w:color w:val="000000" w:themeColor="text1"/>
                <w:szCs w:val="24"/>
              </w:rPr>
              <w:t>60,555</w:t>
            </w:r>
          </w:p>
        </w:tc>
        <w:tc>
          <w:tcPr>
            <w:tcW w:w="900" w:type="dxa"/>
            <w:shd w:val="clear" w:color="auto" w:fill="auto"/>
            <w:vAlign w:val="center"/>
            <w:hideMark/>
          </w:tcPr>
          <w:p w14:paraId="0B4CEDCD" w14:textId="77777777" w:rsidR="00AA4447" w:rsidRPr="00AD41B7" w:rsidRDefault="00AA4447" w:rsidP="00AA4447">
            <w:pPr>
              <w:jc w:val="center"/>
              <w:rPr>
                <w:rFonts w:ascii="Calibri" w:hAnsi="Calibri" w:cs="Calibri"/>
                <w:bCs/>
                <w:color w:val="000000" w:themeColor="text1"/>
                <w:szCs w:val="24"/>
              </w:rPr>
            </w:pPr>
            <w:r w:rsidRPr="00AD41B7">
              <w:rPr>
                <w:rFonts w:ascii="Calibri" w:hAnsi="Calibri" w:cs="Calibri"/>
                <w:bCs/>
                <w:color w:val="000000" w:themeColor="text1"/>
                <w:szCs w:val="24"/>
              </w:rPr>
              <w:t>61,997</w:t>
            </w:r>
          </w:p>
        </w:tc>
        <w:tc>
          <w:tcPr>
            <w:tcW w:w="900" w:type="dxa"/>
            <w:shd w:val="clear" w:color="auto" w:fill="auto"/>
            <w:vAlign w:val="center"/>
            <w:hideMark/>
          </w:tcPr>
          <w:p w14:paraId="0B4CEDCE" w14:textId="77777777" w:rsidR="00AA4447" w:rsidRPr="00AD41B7" w:rsidRDefault="00AA4447" w:rsidP="00AA4447">
            <w:pPr>
              <w:jc w:val="center"/>
              <w:rPr>
                <w:rFonts w:ascii="Calibri" w:hAnsi="Calibri" w:cs="Calibri"/>
                <w:bCs/>
                <w:color w:val="000000" w:themeColor="text1"/>
                <w:szCs w:val="24"/>
              </w:rPr>
            </w:pPr>
            <w:r w:rsidRPr="00AD41B7">
              <w:rPr>
                <w:rFonts w:ascii="Calibri" w:hAnsi="Calibri" w:cs="Calibri"/>
                <w:bCs/>
                <w:color w:val="000000" w:themeColor="text1"/>
                <w:szCs w:val="24"/>
              </w:rPr>
              <w:t>63,439</w:t>
            </w:r>
          </w:p>
        </w:tc>
        <w:tc>
          <w:tcPr>
            <w:tcW w:w="900" w:type="dxa"/>
            <w:shd w:val="clear" w:color="auto" w:fill="auto"/>
            <w:vAlign w:val="center"/>
            <w:hideMark/>
          </w:tcPr>
          <w:p w14:paraId="0B4CEDCF" w14:textId="77777777" w:rsidR="00AA4447" w:rsidRPr="00AD41B7" w:rsidRDefault="00AA4447" w:rsidP="00AA4447">
            <w:pPr>
              <w:jc w:val="center"/>
              <w:rPr>
                <w:rFonts w:ascii="Calibri" w:hAnsi="Calibri" w:cs="Calibri"/>
                <w:bCs/>
                <w:color w:val="000000" w:themeColor="text1"/>
                <w:szCs w:val="24"/>
              </w:rPr>
            </w:pPr>
            <w:r w:rsidRPr="00AD41B7">
              <w:rPr>
                <w:rFonts w:ascii="Calibri" w:hAnsi="Calibri" w:cs="Calibri"/>
                <w:bCs/>
                <w:color w:val="000000" w:themeColor="text1"/>
                <w:szCs w:val="24"/>
              </w:rPr>
              <w:t>64,881</w:t>
            </w:r>
          </w:p>
        </w:tc>
        <w:tc>
          <w:tcPr>
            <w:tcW w:w="900" w:type="dxa"/>
            <w:shd w:val="clear" w:color="auto" w:fill="auto"/>
            <w:vAlign w:val="center"/>
            <w:hideMark/>
          </w:tcPr>
          <w:p w14:paraId="0B4CEDD0" w14:textId="77777777" w:rsidR="00AA4447" w:rsidRPr="00AD41B7" w:rsidRDefault="00AA4447" w:rsidP="00AA4447">
            <w:pPr>
              <w:jc w:val="center"/>
              <w:rPr>
                <w:rFonts w:ascii="Calibri" w:hAnsi="Calibri" w:cs="Calibri"/>
                <w:bCs/>
                <w:color w:val="000000" w:themeColor="text1"/>
                <w:szCs w:val="24"/>
              </w:rPr>
            </w:pPr>
            <w:r w:rsidRPr="00AD41B7">
              <w:rPr>
                <w:rFonts w:ascii="Calibri" w:hAnsi="Calibri" w:cs="Calibri"/>
                <w:bCs/>
                <w:color w:val="000000" w:themeColor="text1"/>
                <w:szCs w:val="24"/>
              </w:rPr>
              <w:t>66,323</w:t>
            </w:r>
          </w:p>
        </w:tc>
        <w:tc>
          <w:tcPr>
            <w:tcW w:w="900" w:type="dxa"/>
            <w:shd w:val="clear" w:color="auto" w:fill="auto"/>
            <w:vAlign w:val="center"/>
            <w:hideMark/>
          </w:tcPr>
          <w:p w14:paraId="0B4CEDD1" w14:textId="77777777" w:rsidR="00AA4447" w:rsidRPr="00AD41B7" w:rsidRDefault="00AA4447" w:rsidP="00AA4447">
            <w:pPr>
              <w:jc w:val="center"/>
              <w:rPr>
                <w:rFonts w:ascii="Calibri" w:hAnsi="Calibri" w:cs="Calibri"/>
                <w:bCs/>
                <w:color w:val="000000" w:themeColor="text1"/>
                <w:szCs w:val="24"/>
              </w:rPr>
            </w:pPr>
            <w:r w:rsidRPr="00AD41B7">
              <w:rPr>
                <w:rFonts w:ascii="Calibri" w:hAnsi="Calibri" w:cs="Calibri"/>
                <w:bCs/>
                <w:color w:val="000000" w:themeColor="text1"/>
                <w:szCs w:val="24"/>
              </w:rPr>
              <w:t>67,765</w:t>
            </w:r>
          </w:p>
        </w:tc>
        <w:tc>
          <w:tcPr>
            <w:tcW w:w="1080" w:type="dxa"/>
            <w:shd w:val="clear" w:color="auto" w:fill="auto"/>
            <w:vAlign w:val="center"/>
            <w:hideMark/>
          </w:tcPr>
          <w:p w14:paraId="0B4CEDD2" w14:textId="77777777" w:rsidR="00AA4447" w:rsidRPr="00AD41B7" w:rsidRDefault="00AA4447" w:rsidP="00AA4447">
            <w:pPr>
              <w:jc w:val="center"/>
              <w:rPr>
                <w:rFonts w:ascii="Calibri" w:hAnsi="Calibri" w:cs="Calibri"/>
                <w:bCs/>
                <w:color w:val="000000" w:themeColor="text1"/>
                <w:szCs w:val="24"/>
              </w:rPr>
            </w:pPr>
            <w:r w:rsidRPr="00AD41B7">
              <w:rPr>
                <w:rFonts w:ascii="Calibri" w:hAnsi="Calibri" w:cs="Calibri"/>
                <w:bCs/>
                <w:color w:val="000000" w:themeColor="text1"/>
                <w:szCs w:val="24"/>
              </w:rPr>
              <w:t>69,207</w:t>
            </w:r>
          </w:p>
        </w:tc>
      </w:tr>
    </w:tbl>
    <w:p w14:paraId="0B4CEDD4" w14:textId="5CA2CF16" w:rsidR="00614E03" w:rsidRPr="005F3BF7" w:rsidRDefault="004626B0" w:rsidP="005F3BF7">
      <w:pPr>
        <w:pStyle w:val="Heading4"/>
      </w:pPr>
      <w:bookmarkStart w:id="57" w:name="_Toc509479809"/>
      <w:r w:rsidRPr="005F3BF7">
        <w:lastRenderedPageBreak/>
        <w:t xml:space="preserve">Ex. </w:t>
      </w:r>
      <w:r w:rsidR="004A2F9A">
        <w:t>19</w:t>
      </w:r>
      <w:r w:rsidR="00614E03" w:rsidRPr="005F3BF7">
        <w:t xml:space="preserve"> Worksheet</w:t>
      </w:r>
    </w:p>
    <w:tbl>
      <w:tblPr>
        <w:tblStyle w:val="TableGrid"/>
        <w:tblW w:w="10890" w:type="dxa"/>
        <w:tblInd w:w="-365" w:type="dxa"/>
        <w:tblLook w:val="04A0" w:firstRow="1" w:lastRow="0" w:firstColumn="1" w:lastColumn="0" w:noHBand="0" w:noVBand="1"/>
        <w:tblCaption w:val="Worksheet"/>
        <w:tblDescription w:val="Worksheet"/>
      </w:tblPr>
      <w:tblGrid>
        <w:gridCol w:w="1094"/>
        <w:gridCol w:w="9796"/>
      </w:tblGrid>
      <w:tr w:rsidR="00AA4447" w:rsidRPr="00F40ACC" w14:paraId="0B4CEDD9" w14:textId="77777777" w:rsidTr="005F3BF7">
        <w:trPr>
          <w:tblHeader/>
        </w:trPr>
        <w:tc>
          <w:tcPr>
            <w:tcW w:w="1094" w:type="dxa"/>
            <w:shd w:val="clear" w:color="auto" w:fill="D9D9D9" w:themeFill="background1" w:themeFillShade="D9"/>
          </w:tcPr>
          <w:p w14:paraId="0B4CEDD5" w14:textId="45EC157E" w:rsidR="00AA4447" w:rsidRPr="00F40ACC" w:rsidRDefault="005F3BF7" w:rsidP="004626B0">
            <w:pPr>
              <w:spacing w:after="120"/>
              <w:jc w:val="center"/>
              <w:rPr>
                <w:color w:val="000000" w:themeColor="text1"/>
              </w:rPr>
            </w:pPr>
            <w:r>
              <w:rPr>
                <w:noProof/>
                <w:color w:val="000000" w:themeColor="text1"/>
              </w:rPr>
              <w:t>Steps</w:t>
            </w:r>
          </w:p>
        </w:tc>
        <w:tc>
          <w:tcPr>
            <w:tcW w:w="9796" w:type="dxa"/>
            <w:shd w:val="clear" w:color="auto" w:fill="D9D9D9" w:themeFill="background1" w:themeFillShade="D9"/>
          </w:tcPr>
          <w:p w14:paraId="0B4CEDD6" w14:textId="77777777" w:rsidR="00AA4447" w:rsidRPr="004626B0" w:rsidRDefault="00AA4447" w:rsidP="004626B0">
            <w:pPr>
              <w:spacing w:after="120"/>
              <w:jc w:val="center"/>
              <w:rPr>
                <w:b/>
                <w:bCs/>
                <w:iCs/>
                <w:szCs w:val="24"/>
              </w:rPr>
            </w:pPr>
            <w:r w:rsidRPr="004626B0">
              <w:rPr>
                <w:b/>
                <w:bCs/>
                <w:iCs/>
                <w:szCs w:val="24"/>
              </w:rPr>
              <w:t>Alternate Method Promotion Worksheet</w:t>
            </w:r>
          </w:p>
          <w:p w14:paraId="0B4CEDD7" w14:textId="77777777" w:rsidR="00AA4447" w:rsidRPr="004626B0" w:rsidRDefault="00AA4447" w:rsidP="004626B0">
            <w:pPr>
              <w:spacing w:after="120"/>
              <w:jc w:val="center"/>
              <w:rPr>
                <w:b/>
                <w:bCs/>
                <w:iCs/>
                <w:sz w:val="28"/>
                <w:szCs w:val="24"/>
              </w:rPr>
            </w:pPr>
            <w:r w:rsidRPr="004626B0">
              <w:rPr>
                <w:b/>
                <w:bCs/>
                <w:iCs/>
                <w:sz w:val="28"/>
                <w:szCs w:val="24"/>
              </w:rPr>
              <w:t>Non-Special Rate Position to Special Rate Position</w:t>
            </w:r>
          </w:p>
          <w:p w14:paraId="0B4CEDD8" w14:textId="77777777" w:rsidR="00AA4447" w:rsidRPr="004A1910" w:rsidRDefault="00AA4447" w:rsidP="004626B0">
            <w:pPr>
              <w:spacing w:after="120"/>
              <w:rPr>
                <w:rFonts w:cs="Arial"/>
                <w:i/>
                <w:color w:val="000000" w:themeColor="text1"/>
              </w:rPr>
            </w:pPr>
            <w:r w:rsidRPr="004A1910">
              <w:rPr>
                <w:bCs/>
                <w:i/>
                <w:iCs/>
                <w:szCs w:val="24"/>
              </w:rPr>
              <w:t xml:space="preserve">Use this worksheet when a locality pay table applies to the current </w:t>
            </w:r>
            <w:proofErr w:type="gramStart"/>
            <w:r w:rsidRPr="004A1910">
              <w:rPr>
                <w:bCs/>
                <w:i/>
                <w:iCs/>
                <w:szCs w:val="24"/>
              </w:rPr>
              <w:t>position</w:t>
            </w:r>
            <w:proofErr w:type="gramEnd"/>
            <w:r w:rsidRPr="004A1910">
              <w:rPr>
                <w:bCs/>
                <w:i/>
                <w:iCs/>
                <w:szCs w:val="24"/>
              </w:rPr>
              <w:t xml:space="preserve"> but a special rate table appl</w:t>
            </w:r>
            <w:r w:rsidR="00581BDD" w:rsidRPr="004A1910">
              <w:rPr>
                <w:bCs/>
                <w:i/>
                <w:iCs/>
                <w:szCs w:val="24"/>
              </w:rPr>
              <w:t>ies</w:t>
            </w:r>
            <w:r w:rsidRPr="004A1910">
              <w:rPr>
                <w:bCs/>
                <w:i/>
                <w:iCs/>
                <w:szCs w:val="24"/>
              </w:rPr>
              <w:t xml:space="preserve"> to the position you’re filling </w:t>
            </w:r>
            <w:r w:rsidRPr="004A1910">
              <w:rPr>
                <w:b/>
                <w:bCs/>
                <w:i/>
                <w:iCs/>
                <w:szCs w:val="24"/>
              </w:rPr>
              <w:t xml:space="preserve">based </w:t>
            </w:r>
            <w:r w:rsidR="006715DF">
              <w:rPr>
                <w:b/>
                <w:bCs/>
                <w:i/>
                <w:iCs/>
                <w:szCs w:val="24"/>
              </w:rPr>
              <w:t>up</w:t>
            </w:r>
            <w:r w:rsidRPr="004A1910">
              <w:rPr>
                <w:b/>
                <w:bCs/>
                <w:i/>
                <w:iCs/>
                <w:szCs w:val="24"/>
              </w:rPr>
              <w:t xml:space="preserve">on a change in the </w:t>
            </w:r>
            <w:r w:rsidR="006715DF">
              <w:rPr>
                <w:b/>
                <w:bCs/>
                <w:i/>
                <w:iCs/>
                <w:szCs w:val="24"/>
              </w:rPr>
              <w:t>series</w:t>
            </w:r>
            <w:r w:rsidRPr="004A1910">
              <w:rPr>
                <w:b/>
                <w:bCs/>
                <w:i/>
                <w:iCs/>
                <w:szCs w:val="24"/>
              </w:rPr>
              <w:t>.</w:t>
            </w:r>
            <w:r w:rsidRPr="004A1910">
              <w:rPr>
                <w:b/>
                <w:bCs/>
                <w:i/>
                <w:szCs w:val="22"/>
              </w:rPr>
              <w:t xml:space="preserve"> </w:t>
            </w:r>
          </w:p>
        </w:tc>
      </w:tr>
      <w:tr w:rsidR="00AA4447" w:rsidRPr="00F40ACC" w14:paraId="0B4CEDDC" w14:textId="77777777" w:rsidTr="00614E03">
        <w:tc>
          <w:tcPr>
            <w:tcW w:w="1094" w:type="dxa"/>
          </w:tcPr>
          <w:p w14:paraId="0B4CEDDA" w14:textId="77777777" w:rsidR="00AA4447" w:rsidRPr="00F40ACC" w:rsidRDefault="00AA4447" w:rsidP="004626B0">
            <w:pPr>
              <w:spacing w:after="120"/>
              <w:rPr>
                <w:b/>
                <w:color w:val="000000" w:themeColor="text1"/>
              </w:rPr>
            </w:pPr>
            <w:r>
              <w:rPr>
                <w:b/>
                <w:color w:val="000000" w:themeColor="text1"/>
              </w:rPr>
              <w:t>Current Salary</w:t>
            </w:r>
          </w:p>
        </w:tc>
        <w:tc>
          <w:tcPr>
            <w:tcW w:w="9796" w:type="dxa"/>
          </w:tcPr>
          <w:p w14:paraId="0B4CEDDB" w14:textId="77777777" w:rsidR="00AA4447" w:rsidRPr="006715DF" w:rsidRDefault="00AA4447" w:rsidP="003F637E">
            <w:pPr>
              <w:autoSpaceDE w:val="0"/>
              <w:autoSpaceDN w:val="0"/>
              <w:adjustRightInd w:val="0"/>
              <w:spacing w:after="120"/>
              <w:ind w:left="720"/>
              <w:rPr>
                <w:szCs w:val="24"/>
              </w:rPr>
            </w:pPr>
            <w:r w:rsidRPr="006715DF">
              <w:rPr>
                <w:szCs w:val="24"/>
              </w:rPr>
              <w:t xml:space="preserve">Pay Table: </w:t>
            </w:r>
            <w:r w:rsidRPr="006715DF">
              <w:rPr>
                <w:b/>
                <w:szCs w:val="24"/>
              </w:rPr>
              <w:t>RUS</w:t>
            </w:r>
            <w:r w:rsidRPr="006715DF">
              <w:rPr>
                <w:szCs w:val="24"/>
              </w:rPr>
              <w:t xml:space="preserve"> Series: </w:t>
            </w:r>
            <w:r w:rsidRPr="006715DF">
              <w:rPr>
                <w:b/>
                <w:szCs w:val="24"/>
              </w:rPr>
              <w:t>0462</w:t>
            </w:r>
            <w:r w:rsidRPr="006715DF">
              <w:rPr>
                <w:szCs w:val="24"/>
              </w:rPr>
              <w:t xml:space="preserve"> Grade: </w:t>
            </w:r>
            <w:r w:rsidRPr="006715DF">
              <w:rPr>
                <w:b/>
                <w:szCs w:val="24"/>
              </w:rPr>
              <w:t>07</w:t>
            </w:r>
            <w:r w:rsidRPr="006715DF">
              <w:rPr>
                <w:szCs w:val="24"/>
              </w:rPr>
              <w:t xml:space="preserve"> Step: </w:t>
            </w:r>
            <w:r w:rsidRPr="006715DF">
              <w:rPr>
                <w:b/>
                <w:szCs w:val="24"/>
              </w:rPr>
              <w:t>7</w:t>
            </w:r>
            <w:r w:rsidRPr="006715DF">
              <w:rPr>
                <w:szCs w:val="24"/>
              </w:rPr>
              <w:t xml:space="preserve"> Salary: </w:t>
            </w:r>
            <w:r w:rsidRPr="006715DF">
              <w:rPr>
                <w:b/>
                <w:szCs w:val="24"/>
              </w:rPr>
              <w:t>$48,823</w:t>
            </w:r>
          </w:p>
        </w:tc>
      </w:tr>
      <w:tr w:rsidR="00AA4447" w:rsidRPr="00F40ACC" w14:paraId="0B4CEDDF" w14:textId="77777777" w:rsidTr="00614E03">
        <w:tc>
          <w:tcPr>
            <w:tcW w:w="1094" w:type="dxa"/>
            <w:shd w:val="clear" w:color="auto" w:fill="D9D9D9" w:themeFill="background1" w:themeFillShade="D9"/>
          </w:tcPr>
          <w:p w14:paraId="0B4CEDDD" w14:textId="77777777" w:rsidR="00AA4447" w:rsidRDefault="00AA4447" w:rsidP="004626B0">
            <w:pPr>
              <w:spacing w:after="120"/>
              <w:rPr>
                <w:b/>
                <w:color w:val="000000" w:themeColor="text1"/>
              </w:rPr>
            </w:pPr>
          </w:p>
        </w:tc>
        <w:tc>
          <w:tcPr>
            <w:tcW w:w="9796" w:type="dxa"/>
            <w:shd w:val="clear" w:color="auto" w:fill="D9D9D9" w:themeFill="background1" w:themeFillShade="D9"/>
          </w:tcPr>
          <w:p w14:paraId="0B4CEDDE" w14:textId="77777777" w:rsidR="00AA4447" w:rsidRPr="006715DF" w:rsidRDefault="00AA4447" w:rsidP="004626B0">
            <w:pPr>
              <w:autoSpaceDE w:val="0"/>
              <w:autoSpaceDN w:val="0"/>
              <w:adjustRightInd w:val="0"/>
              <w:spacing w:after="120"/>
              <w:jc w:val="center"/>
              <w:rPr>
                <w:szCs w:val="24"/>
              </w:rPr>
            </w:pPr>
            <w:r w:rsidRPr="006715DF">
              <w:rPr>
                <w:b/>
                <w:bCs/>
                <w:color w:val="000000" w:themeColor="text1"/>
                <w:szCs w:val="24"/>
              </w:rPr>
              <w:t>STANDARD METHOD</w:t>
            </w:r>
          </w:p>
        </w:tc>
      </w:tr>
      <w:tr w:rsidR="00AA4447" w:rsidRPr="00F40ACC" w14:paraId="0B4CEDE4" w14:textId="77777777" w:rsidTr="00614E03">
        <w:tc>
          <w:tcPr>
            <w:tcW w:w="1094" w:type="dxa"/>
          </w:tcPr>
          <w:p w14:paraId="0B4CEDE0" w14:textId="77777777" w:rsidR="00AA4447" w:rsidRPr="00F40ACC" w:rsidRDefault="00AA4447" w:rsidP="004626B0">
            <w:pPr>
              <w:spacing w:after="120"/>
              <w:rPr>
                <w:b/>
                <w:color w:val="000000" w:themeColor="text1"/>
              </w:rPr>
            </w:pPr>
            <w:r w:rsidRPr="00F40ACC">
              <w:rPr>
                <w:b/>
                <w:color w:val="000000" w:themeColor="text1"/>
              </w:rPr>
              <w:t xml:space="preserve">Step </w:t>
            </w:r>
            <w:r>
              <w:rPr>
                <w:b/>
                <w:color w:val="000000" w:themeColor="text1"/>
              </w:rPr>
              <w:t>A</w:t>
            </w:r>
          </w:p>
        </w:tc>
        <w:tc>
          <w:tcPr>
            <w:tcW w:w="9796" w:type="dxa"/>
          </w:tcPr>
          <w:p w14:paraId="0B4CEDE1" w14:textId="77777777" w:rsidR="00AA4447" w:rsidRPr="006715DF" w:rsidRDefault="00AA4447" w:rsidP="004626B0">
            <w:pPr>
              <w:spacing w:after="120"/>
              <w:rPr>
                <w:b/>
                <w:bCs/>
                <w:iCs/>
                <w:szCs w:val="24"/>
              </w:rPr>
            </w:pPr>
            <w:r w:rsidRPr="006715DF">
              <w:rPr>
                <w:b/>
                <w:bCs/>
                <w:iCs/>
                <w:szCs w:val="24"/>
              </w:rPr>
              <w:t>Geographic Conversion and Simultaneous Pay Actions</w:t>
            </w:r>
            <w:r w:rsidRPr="006715DF">
              <w:rPr>
                <w:bCs/>
                <w:iCs/>
                <w:szCs w:val="24"/>
              </w:rPr>
              <w:t xml:space="preserve">. N/A: </w:t>
            </w:r>
            <w:r w:rsidRPr="006715DF">
              <w:rPr>
                <w:b/>
                <w:bCs/>
                <w:iCs/>
                <w:szCs w:val="24"/>
              </w:rPr>
              <w:t>X</w:t>
            </w:r>
          </w:p>
          <w:p w14:paraId="0B4CEDE2" w14:textId="77777777" w:rsidR="00AA4447" w:rsidRPr="006715DF" w:rsidRDefault="00AA4447" w:rsidP="004626B0">
            <w:pPr>
              <w:pStyle w:val="ListParagraph"/>
              <w:spacing w:after="120"/>
              <w:contextualSpacing w:val="0"/>
              <w:rPr>
                <w:bCs/>
                <w:iCs/>
                <w:szCs w:val="24"/>
              </w:rPr>
            </w:pPr>
            <w:r w:rsidRPr="006715DF">
              <w:rPr>
                <w:bCs/>
                <w:iCs/>
                <w:szCs w:val="24"/>
              </w:rPr>
              <w:t xml:space="preserve">From: Pay </w:t>
            </w:r>
            <w:proofErr w:type="gramStart"/>
            <w:r w:rsidRPr="006715DF">
              <w:rPr>
                <w:bCs/>
                <w:iCs/>
                <w:szCs w:val="24"/>
              </w:rPr>
              <w:t>Table:_</w:t>
            </w:r>
            <w:proofErr w:type="gramEnd"/>
            <w:r w:rsidRPr="006715DF">
              <w:rPr>
                <w:bCs/>
                <w:iCs/>
                <w:szCs w:val="24"/>
              </w:rPr>
              <w:t>___ Grade: ____ Step: ____ Salary:$_______</w:t>
            </w:r>
          </w:p>
          <w:p w14:paraId="0B4CEDE3" w14:textId="77777777" w:rsidR="00AA4447" w:rsidRPr="006715DF" w:rsidRDefault="00AA4447" w:rsidP="004626B0">
            <w:pPr>
              <w:pStyle w:val="ListParagraph"/>
              <w:spacing w:after="120"/>
              <w:contextualSpacing w:val="0"/>
              <w:rPr>
                <w:bCs/>
                <w:iCs/>
                <w:szCs w:val="24"/>
              </w:rPr>
            </w:pPr>
            <w:r w:rsidRPr="006715DF">
              <w:rPr>
                <w:bCs/>
                <w:iCs/>
                <w:szCs w:val="24"/>
              </w:rPr>
              <w:t xml:space="preserve">To: Pay </w:t>
            </w:r>
            <w:proofErr w:type="gramStart"/>
            <w:r w:rsidRPr="006715DF">
              <w:rPr>
                <w:bCs/>
                <w:iCs/>
                <w:szCs w:val="24"/>
              </w:rPr>
              <w:t>Table:_</w:t>
            </w:r>
            <w:proofErr w:type="gramEnd"/>
            <w:r w:rsidRPr="006715DF">
              <w:rPr>
                <w:bCs/>
                <w:iCs/>
                <w:szCs w:val="24"/>
              </w:rPr>
              <w:t>___ Grade: ____ Step: ____ Salary:$_______</w:t>
            </w:r>
          </w:p>
        </w:tc>
      </w:tr>
      <w:tr w:rsidR="00AA4447" w:rsidRPr="00F40ACC" w14:paraId="0B4CEDE9" w14:textId="77777777" w:rsidTr="00614E03">
        <w:tc>
          <w:tcPr>
            <w:tcW w:w="1094" w:type="dxa"/>
          </w:tcPr>
          <w:p w14:paraId="0B4CEDE5" w14:textId="77777777" w:rsidR="00AA4447" w:rsidRPr="00F40ACC" w:rsidRDefault="00AA4447" w:rsidP="004626B0">
            <w:pPr>
              <w:spacing w:after="120"/>
              <w:rPr>
                <w:b/>
                <w:color w:val="000000" w:themeColor="text1"/>
              </w:rPr>
            </w:pPr>
            <w:r w:rsidRPr="00F40ACC">
              <w:rPr>
                <w:b/>
                <w:color w:val="000000" w:themeColor="text1"/>
              </w:rPr>
              <w:t xml:space="preserve">Step </w:t>
            </w:r>
            <w:r>
              <w:rPr>
                <w:b/>
                <w:color w:val="000000" w:themeColor="text1"/>
              </w:rPr>
              <w:t>B</w:t>
            </w:r>
          </w:p>
        </w:tc>
        <w:tc>
          <w:tcPr>
            <w:tcW w:w="9796" w:type="dxa"/>
          </w:tcPr>
          <w:p w14:paraId="0B4CEDE6" w14:textId="77777777" w:rsidR="00AA4447" w:rsidRPr="006715DF" w:rsidRDefault="00AA4447" w:rsidP="004626B0">
            <w:pPr>
              <w:spacing w:after="120"/>
              <w:rPr>
                <w:bCs/>
                <w:iCs/>
                <w:szCs w:val="24"/>
              </w:rPr>
            </w:pPr>
            <w:r w:rsidRPr="006715DF">
              <w:rPr>
                <w:b/>
                <w:bCs/>
                <w:iCs/>
                <w:szCs w:val="24"/>
              </w:rPr>
              <w:t>Apply the Two-Step Promotion Rule</w:t>
            </w:r>
            <w:r w:rsidRPr="006715DF">
              <w:rPr>
                <w:bCs/>
                <w:iCs/>
                <w:szCs w:val="24"/>
              </w:rPr>
              <w:t xml:space="preserve">. </w:t>
            </w:r>
            <w:r w:rsidR="004A1910" w:rsidRPr="006715DF">
              <w:rPr>
                <w:bCs/>
                <w:iCs/>
                <w:szCs w:val="24"/>
              </w:rPr>
              <w:t>Use the Base table and increase the employee’s current step by two within-grade increases:</w:t>
            </w:r>
          </w:p>
          <w:p w14:paraId="0B4CEDE7" w14:textId="77777777" w:rsidR="00AA4447" w:rsidRPr="006715DF" w:rsidRDefault="00AA4447" w:rsidP="004626B0">
            <w:pPr>
              <w:pStyle w:val="ListParagraph"/>
              <w:spacing w:after="120"/>
              <w:contextualSpacing w:val="0"/>
              <w:rPr>
                <w:bCs/>
                <w:iCs/>
                <w:szCs w:val="24"/>
              </w:rPr>
            </w:pPr>
            <w:r w:rsidRPr="006715DF">
              <w:rPr>
                <w:bCs/>
                <w:iCs/>
                <w:szCs w:val="24"/>
              </w:rPr>
              <w:t xml:space="preserve">Grade: </w:t>
            </w:r>
            <w:r w:rsidRPr="00E12ACC">
              <w:rPr>
                <w:b/>
                <w:bCs/>
                <w:iCs/>
                <w:szCs w:val="24"/>
              </w:rPr>
              <w:t>07</w:t>
            </w:r>
            <w:r w:rsidRPr="006715DF">
              <w:rPr>
                <w:bCs/>
                <w:iCs/>
                <w:szCs w:val="24"/>
              </w:rPr>
              <w:t xml:space="preserve"> Step: </w:t>
            </w:r>
            <w:r w:rsidRPr="00E12ACC">
              <w:rPr>
                <w:b/>
                <w:bCs/>
                <w:iCs/>
                <w:szCs w:val="24"/>
              </w:rPr>
              <w:t>7</w:t>
            </w:r>
            <w:r w:rsidRPr="006715DF">
              <w:rPr>
                <w:bCs/>
                <w:iCs/>
                <w:szCs w:val="24"/>
              </w:rPr>
              <w:t xml:space="preserve"> + 2 steps = Grade: </w:t>
            </w:r>
            <w:r w:rsidRPr="00E12ACC">
              <w:rPr>
                <w:b/>
                <w:bCs/>
                <w:iCs/>
                <w:szCs w:val="24"/>
              </w:rPr>
              <w:t>07</w:t>
            </w:r>
            <w:r w:rsidRPr="006715DF">
              <w:rPr>
                <w:bCs/>
                <w:iCs/>
                <w:szCs w:val="24"/>
              </w:rPr>
              <w:t xml:space="preserve"> Step: </w:t>
            </w:r>
            <w:r w:rsidRPr="00E12ACC">
              <w:rPr>
                <w:b/>
                <w:bCs/>
                <w:iCs/>
                <w:szCs w:val="24"/>
              </w:rPr>
              <w:t>9</w:t>
            </w:r>
          </w:p>
          <w:p w14:paraId="0B4CEDE8" w14:textId="77777777" w:rsidR="00AA4447" w:rsidRPr="006715DF" w:rsidRDefault="00AA4447" w:rsidP="004626B0">
            <w:pPr>
              <w:spacing w:after="120"/>
              <w:rPr>
                <w:rFonts w:ascii="Calibri" w:hAnsi="Calibri" w:cs="Calibri"/>
                <w:bCs/>
                <w:i/>
                <w:iCs/>
                <w:szCs w:val="24"/>
              </w:rPr>
            </w:pPr>
            <w:r w:rsidRPr="006715DF">
              <w:rPr>
                <w:rFonts w:ascii="Calibri" w:hAnsi="Calibri" w:cs="Calibri"/>
                <w:bCs/>
                <w:i/>
                <w:iCs/>
                <w:szCs w:val="24"/>
              </w:rPr>
              <w:t xml:space="preserve">If higher than step 10 then </w:t>
            </w:r>
            <w:proofErr w:type="gramStart"/>
            <w:r w:rsidRPr="006715DF">
              <w:rPr>
                <w:rFonts w:ascii="Calibri" w:hAnsi="Calibri" w:cs="Calibri"/>
                <w:bCs/>
                <w:i/>
                <w:iCs/>
                <w:szCs w:val="24"/>
              </w:rPr>
              <w:t>stop</w:t>
            </w:r>
            <w:proofErr w:type="gramEnd"/>
            <w:r w:rsidRPr="006715DF">
              <w:rPr>
                <w:rFonts w:ascii="Calibri" w:hAnsi="Calibri" w:cs="Calibri"/>
                <w:bCs/>
                <w:i/>
                <w:iCs/>
                <w:szCs w:val="24"/>
              </w:rPr>
              <w:t xml:space="preserve"> and use the “Promotion from Step 9 or 10 Worksheet”.</w:t>
            </w:r>
          </w:p>
        </w:tc>
      </w:tr>
      <w:tr w:rsidR="00AA4447" w:rsidRPr="00F40ACC" w14:paraId="0B4CEDEF" w14:textId="77777777" w:rsidTr="00614E03">
        <w:tc>
          <w:tcPr>
            <w:tcW w:w="1094" w:type="dxa"/>
          </w:tcPr>
          <w:p w14:paraId="0B4CEDEA" w14:textId="77777777" w:rsidR="00AA4447" w:rsidRPr="00F31212" w:rsidRDefault="00AA4447" w:rsidP="004626B0">
            <w:pPr>
              <w:spacing w:after="120"/>
              <w:rPr>
                <w:b/>
                <w:color w:val="000000" w:themeColor="text1"/>
                <w:szCs w:val="24"/>
              </w:rPr>
            </w:pPr>
            <w:r w:rsidRPr="00F31212">
              <w:rPr>
                <w:b/>
                <w:color w:val="000000" w:themeColor="text1"/>
                <w:szCs w:val="24"/>
              </w:rPr>
              <w:t>Step C</w:t>
            </w:r>
          </w:p>
        </w:tc>
        <w:tc>
          <w:tcPr>
            <w:tcW w:w="9796" w:type="dxa"/>
          </w:tcPr>
          <w:p w14:paraId="0B4CEDEB" w14:textId="77777777" w:rsidR="00AA4447" w:rsidRPr="006715DF" w:rsidRDefault="00AA4447" w:rsidP="004626B0">
            <w:pPr>
              <w:spacing w:after="120"/>
              <w:rPr>
                <w:rFonts w:cs="Arial"/>
                <w:color w:val="000000" w:themeColor="text1"/>
                <w:szCs w:val="24"/>
              </w:rPr>
            </w:pPr>
            <w:r w:rsidRPr="006715DF">
              <w:rPr>
                <w:rFonts w:cs="Arial"/>
                <w:b/>
                <w:color w:val="000000" w:themeColor="text1"/>
                <w:szCs w:val="24"/>
              </w:rPr>
              <w:t>Promotion Entitlement.</w:t>
            </w:r>
            <w:r w:rsidRPr="006715DF">
              <w:rPr>
                <w:rFonts w:cs="Arial"/>
                <w:color w:val="000000" w:themeColor="text1"/>
                <w:szCs w:val="24"/>
              </w:rPr>
              <w:t xml:space="preserve"> </w:t>
            </w:r>
          </w:p>
          <w:p w14:paraId="0B4CEDEC" w14:textId="77777777" w:rsidR="00AA4447" w:rsidRPr="006715DF" w:rsidRDefault="00AA4447" w:rsidP="002927DD">
            <w:pPr>
              <w:pStyle w:val="ListParagraph"/>
              <w:numPr>
                <w:ilvl w:val="0"/>
                <w:numId w:val="170"/>
              </w:numPr>
              <w:spacing w:after="120"/>
              <w:contextualSpacing w:val="0"/>
              <w:rPr>
                <w:bCs/>
                <w:iCs/>
                <w:szCs w:val="24"/>
              </w:rPr>
            </w:pPr>
            <w:r w:rsidRPr="006715DF">
              <w:rPr>
                <w:bCs/>
                <w:iCs/>
                <w:szCs w:val="24"/>
              </w:rPr>
              <w:t xml:space="preserve">Find the locality table that applies to the current position, at the new location (if applicable). </w:t>
            </w:r>
          </w:p>
          <w:p w14:paraId="0B4CEDED" w14:textId="77777777" w:rsidR="00AA4447" w:rsidRPr="006715DF" w:rsidRDefault="00AA4447" w:rsidP="002927DD">
            <w:pPr>
              <w:pStyle w:val="ListParagraph"/>
              <w:numPr>
                <w:ilvl w:val="0"/>
                <w:numId w:val="170"/>
              </w:numPr>
              <w:spacing w:after="120"/>
              <w:contextualSpacing w:val="0"/>
              <w:rPr>
                <w:bCs/>
                <w:iCs/>
                <w:szCs w:val="24"/>
              </w:rPr>
            </w:pPr>
            <w:r w:rsidRPr="006715DF">
              <w:rPr>
                <w:bCs/>
                <w:iCs/>
                <w:szCs w:val="24"/>
              </w:rPr>
              <w:t>Take the grade and step from Step B and place it on the pay table.</w:t>
            </w:r>
          </w:p>
          <w:p w14:paraId="0B4CEDEE" w14:textId="77777777" w:rsidR="00AA4447" w:rsidRPr="006715DF" w:rsidRDefault="00AA4447" w:rsidP="004626B0">
            <w:pPr>
              <w:pStyle w:val="ListParagraph"/>
              <w:spacing w:after="120"/>
              <w:ind w:left="360"/>
              <w:contextualSpacing w:val="0"/>
              <w:rPr>
                <w:szCs w:val="24"/>
              </w:rPr>
            </w:pPr>
            <w:r w:rsidRPr="006715DF">
              <w:rPr>
                <w:bCs/>
                <w:iCs/>
                <w:szCs w:val="24"/>
              </w:rPr>
              <w:t xml:space="preserve">Pay Table: </w:t>
            </w:r>
            <w:r w:rsidRPr="006715DF">
              <w:rPr>
                <w:b/>
                <w:bCs/>
                <w:iCs/>
                <w:szCs w:val="24"/>
              </w:rPr>
              <w:t xml:space="preserve">RUS </w:t>
            </w:r>
            <w:r w:rsidRPr="006715DF">
              <w:rPr>
                <w:bCs/>
                <w:iCs/>
                <w:szCs w:val="24"/>
              </w:rPr>
              <w:t xml:space="preserve">Grade: </w:t>
            </w:r>
            <w:r w:rsidRPr="006715DF">
              <w:rPr>
                <w:b/>
                <w:bCs/>
                <w:iCs/>
                <w:szCs w:val="24"/>
              </w:rPr>
              <w:t>07</w:t>
            </w:r>
            <w:r w:rsidRPr="006715DF">
              <w:rPr>
                <w:bCs/>
                <w:iCs/>
                <w:szCs w:val="24"/>
              </w:rPr>
              <w:t xml:space="preserve"> Step: </w:t>
            </w:r>
            <w:r w:rsidRPr="006715DF">
              <w:rPr>
                <w:b/>
                <w:bCs/>
                <w:iCs/>
                <w:szCs w:val="24"/>
              </w:rPr>
              <w:t>9</w:t>
            </w:r>
            <w:r w:rsidRPr="006715DF">
              <w:rPr>
                <w:bCs/>
                <w:iCs/>
                <w:szCs w:val="24"/>
              </w:rPr>
              <w:t xml:space="preserve"> Salary:</w:t>
            </w:r>
            <w:r w:rsidR="004A1910" w:rsidRPr="006715DF">
              <w:rPr>
                <w:bCs/>
                <w:iCs/>
                <w:szCs w:val="24"/>
              </w:rPr>
              <w:t xml:space="preserve"> </w:t>
            </w:r>
            <w:r w:rsidRPr="006715DF">
              <w:rPr>
                <w:b/>
                <w:bCs/>
                <w:iCs/>
                <w:szCs w:val="24"/>
              </w:rPr>
              <w:t>$51,537</w:t>
            </w:r>
          </w:p>
        </w:tc>
      </w:tr>
      <w:tr w:rsidR="00AA4447" w:rsidRPr="00F40ACC" w14:paraId="0B4CEDFB" w14:textId="77777777" w:rsidTr="00614E03">
        <w:tc>
          <w:tcPr>
            <w:tcW w:w="1094" w:type="dxa"/>
          </w:tcPr>
          <w:p w14:paraId="0B4CEDF0" w14:textId="77777777" w:rsidR="00AA4447" w:rsidRPr="00F31212" w:rsidRDefault="00AA4447" w:rsidP="004626B0">
            <w:pPr>
              <w:spacing w:after="120"/>
              <w:rPr>
                <w:b/>
                <w:color w:val="000000" w:themeColor="text1"/>
              </w:rPr>
            </w:pPr>
            <w:r w:rsidRPr="00F31212">
              <w:rPr>
                <w:b/>
                <w:color w:val="000000" w:themeColor="text1"/>
              </w:rPr>
              <w:t>Step D</w:t>
            </w:r>
          </w:p>
        </w:tc>
        <w:tc>
          <w:tcPr>
            <w:tcW w:w="9796" w:type="dxa"/>
          </w:tcPr>
          <w:p w14:paraId="0B4CEDF1" w14:textId="77777777" w:rsidR="00AA4447" w:rsidRPr="006715DF" w:rsidRDefault="00AA4447" w:rsidP="004626B0">
            <w:pPr>
              <w:autoSpaceDE w:val="0"/>
              <w:autoSpaceDN w:val="0"/>
              <w:adjustRightInd w:val="0"/>
              <w:spacing w:after="120"/>
              <w:rPr>
                <w:b/>
                <w:bCs/>
                <w:color w:val="000000" w:themeColor="text1"/>
                <w:szCs w:val="24"/>
              </w:rPr>
            </w:pPr>
            <w:r w:rsidRPr="006715DF">
              <w:rPr>
                <w:b/>
                <w:bCs/>
                <w:color w:val="000000" w:themeColor="text1"/>
                <w:szCs w:val="24"/>
              </w:rPr>
              <w:t>Set the Pay</w:t>
            </w:r>
          </w:p>
          <w:p w14:paraId="0B4CEDF2" w14:textId="77777777" w:rsidR="00AA4447" w:rsidRPr="006715DF" w:rsidRDefault="00AA4447" w:rsidP="002927DD">
            <w:pPr>
              <w:pStyle w:val="ListParagraph"/>
              <w:numPr>
                <w:ilvl w:val="0"/>
                <w:numId w:val="171"/>
              </w:numPr>
              <w:spacing w:after="120"/>
              <w:contextualSpacing w:val="0"/>
              <w:rPr>
                <w:bCs/>
                <w:iCs/>
                <w:szCs w:val="24"/>
              </w:rPr>
            </w:pPr>
            <w:r w:rsidRPr="006715DF">
              <w:rPr>
                <w:bCs/>
                <w:iCs/>
                <w:szCs w:val="24"/>
              </w:rPr>
              <w:t xml:space="preserve">Find the special rate table and the locality table that apply to the position you’re filling, at the new location (if applicable). </w:t>
            </w:r>
          </w:p>
          <w:p w14:paraId="0B4CEDF3" w14:textId="77777777" w:rsidR="00AA4447" w:rsidRPr="006715DF" w:rsidRDefault="00AA4447" w:rsidP="002927DD">
            <w:pPr>
              <w:pStyle w:val="ListParagraph"/>
              <w:numPr>
                <w:ilvl w:val="0"/>
                <w:numId w:val="171"/>
              </w:numPr>
              <w:spacing w:after="120"/>
              <w:contextualSpacing w:val="0"/>
              <w:rPr>
                <w:bCs/>
                <w:iCs/>
                <w:szCs w:val="24"/>
              </w:rPr>
            </w:pPr>
            <w:r w:rsidRPr="006715DF">
              <w:rPr>
                <w:bCs/>
                <w:iCs/>
                <w:szCs w:val="24"/>
              </w:rPr>
              <w:t>Compare the steps on both pay tables to determine the highest applicable rate range at each step.</w:t>
            </w:r>
          </w:p>
          <w:p w14:paraId="0B4CEDF4" w14:textId="77777777" w:rsidR="00AA4447" w:rsidRPr="006715DF" w:rsidRDefault="00AA4447" w:rsidP="002927DD">
            <w:pPr>
              <w:pStyle w:val="ListParagraph"/>
              <w:numPr>
                <w:ilvl w:val="0"/>
                <w:numId w:val="171"/>
              </w:numPr>
              <w:spacing w:after="120"/>
              <w:contextualSpacing w:val="0"/>
              <w:rPr>
                <w:b/>
                <w:bCs/>
                <w:iCs/>
                <w:szCs w:val="24"/>
              </w:rPr>
            </w:pPr>
            <w:r w:rsidRPr="006715DF">
              <w:rPr>
                <w:bCs/>
                <w:iCs/>
                <w:szCs w:val="24"/>
              </w:rPr>
              <w:t xml:space="preserve">If all the steps are higher on one </w:t>
            </w:r>
            <w:proofErr w:type="gramStart"/>
            <w:r w:rsidRPr="006715DF">
              <w:rPr>
                <w:bCs/>
                <w:iCs/>
                <w:szCs w:val="24"/>
              </w:rPr>
              <w:t>table</w:t>
            </w:r>
            <w:proofErr w:type="gramEnd"/>
            <w:r w:rsidRPr="006715DF">
              <w:rPr>
                <w:bCs/>
                <w:iCs/>
                <w:szCs w:val="24"/>
              </w:rPr>
              <w:t xml:space="preserve"> then use that table. Take the salary from Step C (promotion entitlement) and slot the pay. When the rate falls between two steps use the higher step. End.</w:t>
            </w:r>
            <w:r w:rsidR="00581BDD" w:rsidRPr="006715DF">
              <w:rPr>
                <w:bCs/>
                <w:iCs/>
                <w:szCs w:val="24"/>
              </w:rPr>
              <w:t xml:space="preserve"> </w:t>
            </w:r>
            <w:r w:rsidR="004A1910" w:rsidRPr="006715DF">
              <w:rPr>
                <w:b/>
                <w:bCs/>
                <w:iCs/>
                <w:szCs w:val="24"/>
              </w:rPr>
              <w:t>Special Rate Table 4</w:t>
            </w:r>
            <w:r w:rsidR="00581BDD" w:rsidRPr="006715DF">
              <w:rPr>
                <w:b/>
                <w:bCs/>
                <w:iCs/>
                <w:szCs w:val="24"/>
              </w:rPr>
              <w:t xml:space="preserve">14 is higher at all </w:t>
            </w:r>
            <w:proofErr w:type="gramStart"/>
            <w:r w:rsidR="00581BDD" w:rsidRPr="006715DF">
              <w:rPr>
                <w:b/>
                <w:bCs/>
                <w:iCs/>
                <w:szCs w:val="24"/>
              </w:rPr>
              <w:t>steps</w:t>
            </w:r>
            <w:proofErr w:type="gramEnd"/>
          </w:p>
          <w:p w14:paraId="0B4CEDF5" w14:textId="77777777" w:rsidR="004E38E6" w:rsidRPr="006715DF" w:rsidRDefault="00AA4447" w:rsidP="002927DD">
            <w:pPr>
              <w:pStyle w:val="ListParagraph"/>
              <w:numPr>
                <w:ilvl w:val="0"/>
                <w:numId w:val="171"/>
              </w:numPr>
              <w:spacing w:after="120"/>
              <w:contextualSpacing w:val="0"/>
              <w:rPr>
                <w:bCs/>
                <w:iCs/>
                <w:szCs w:val="24"/>
              </w:rPr>
            </w:pPr>
            <w:r w:rsidRPr="006715DF">
              <w:rPr>
                <w:bCs/>
                <w:iCs/>
                <w:szCs w:val="24"/>
              </w:rPr>
              <w:t xml:space="preserve">If the dollar amount for some of the steps </w:t>
            </w:r>
            <w:r w:rsidR="00B16309" w:rsidRPr="006715DF">
              <w:rPr>
                <w:bCs/>
                <w:iCs/>
                <w:szCs w:val="24"/>
              </w:rPr>
              <w:t>is</w:t>
            </w:r>
            <w:r w:rsidRPr="006715DF">
              <w:rPr>
                <w:bCs/>
                <w:iCs/>
                <w:szCs w:val="24"/>
              </w:rPr>
              <w:t xml:space="preserve"> higher on the special rate table and higher for the rest of the steps on the locality </w:t>
            </w:r>
            <w:proofErr w:type="gramStart"/>
            <w:r w:rsidRPr="006715DF">
              <w:rPr>
                <w:bCs/>
                <w:iCs/>
                <w:szCs w:val="24"/>
              </w:rPr>
              <w:t>table</w:t>
            </w:r>
            <w:proofErr w:type="gramEnd"/>
            <w:r w:rsidRPr="006715DF">
              <w:rPr>
                <w:bCs/>
                <w:iCs/>
                <w:szCs w:val="24"/>
              </w:rPr>
              <w:t xml:space="preserve"> then you have a hybrid range</w:t>
            </w:r>
            <w:r w:rsidR="004E38E6" w:rsidRPr="006715DF">
              <w:rPr>
                <w:bCs/>
                <w:iCs/>
                <w:szCs w:val="24"/>
              </w:rPr>
              <w:t>.</w:t>
            </w:r>
          </w:p>
          <w:p w14:paraId="0B4CEDF6" w14:textId="77777777" w:rsidR="004E38E6" w:rsidRPr="006715DF" w:rsidRDefault="00AA4447" w:rsidP="002927DD">
            <w:pPr>
              <w:pStyle w:val="ListParagraph"/>
              <w:numPr>
                <w:ilvl w:val="0"/>
                <w:numId w:val="171"/>
              </w:numPr>
              <w:spacing w:after="120"/>
              <w:contextualSpacing w:val="0"/>
              <w:rPr>
                <w:bCs/>
                <w:i/>
                <w:iCs/>
                <w:szCs w:val="24"/>
              </w:rPr>
            </w:pPr>
            <w:r w:rsidRPr="006715DF">
              <w:rPr>
                <w:bCs/>
                <w:iCs/>
                <w:szCs w:val="24"/>
              </w:rPr>
              <w:t>Determine which table is higher at each of the steps</w:t>
            </w:r>
            <w:r w:rsidR="004E38E6" w:rsidRPr="006715DF">
              <w:rPr>
                <w:bCs/>
                <w:iCs/>
                <w:szCs w:val="24"/>
              </w:rPr>
              <w:t xml:space="preserve"> </w:t>
            </w:r>
            <w:r w:rsidR="004E38E6" w:rsidRPr="006715DF">
              <w:rPr>
                <w:bCs/>
                <w:i/>
                <w:iCs/>
                <w:szCs w:val="24"/>
              </w:rPr>
              <w:t>(use the Hybrid Worksheet if you need to).</w:t>
            </w:r>
          </w:p>
          <w:p w14:paraId="0B4CEDF7" w14:textId="77777777" w:rsidR="00AA4447" w:rsidRPr="006715DF" w:rsidRDefault="00AA4447" w:rsidP="002927DD">
            <w:pPr>
              <w:pStyle w:val="ListParagraph"/>
              <w:numPr>
                <w:ilvl w:val="0"/>
                <w:numId w:val="171"/>
              </w:numPr>
              <w:spacing w:after="120"/>
              <w:contextualSpacing w:val="0"/>
              <w:rPr>
                <w:bCs/>
                <w:iCs/>
                <w:szCs w:val="24"/>
              </w:rPr>
            </w:pPr>
            <w:r w:rsidRPr="006715DF">
              <w:rPr>
                <w:bCs/>
                <w:iCs/>
                <w:szCs w:val="24"/>
              </w:rPr>
              <w:t>Take the salary from Step C (promotion entitlement) and slot the pay.</w:t>
            </w:r>
          </w:p>
          <w:p w14:paraId="0B4CEDF8" w14:textId="77777777" w:rsidR="00AA4447" w:rsidRPr="006715DF" w:rsidRDefault="00AA4447" w:rsidP="004626B0">
            <w:pPr>
              <w:spacing w:after="120"/>
              <w:rPr>
                <w:bCs/>
                <w:iCs/>
                <w:szCs w:val="24"/>
              </w:rPr>
            </w:pPr>
            <w:r w:rsidRPr="006715DF">
              <w:rPr>
                <w:bCs/>
                <w:iCs/>
                <w:szCs w:val="24"/>
              </w:rPr>
              <w:t xml:space="preserve">Under the Standard Method, pay is set at: </w:t>
            </w:r>
          </w:p>
          <w:p w14:paraId="0B4CEDF9" w14:textId="77777777" w:rsidR="00AA4447" w:rsidRPr="006715DF" w:rsidRDefault="00AA4447" w:rsidP="004626B0">
            <w:pPr>
              <w:pStyle w:val="ListParagraph"/>
              <w:spacing w:after="120"/>
              <w:ind w:left="360"/>
              <w:contextualSpacing w:val="0"/>
              <w:rPr>
                <w:bCs/>
                <w:iCs/>
                <w:szCs w:val="24"/>
              </w:rPr>
            </w:pPr>
            <w:r w:rsidRPr="006715DF">
              <w:rPr>
                <w:bCs/>
                <w:iCs/>
                <w:szCs w:val="24"/>
              </w:rPr>
              <w:t xml:space="preserve">Pay Table: </w:t>
            </w:r>
            <w:r w:rsidRPr="006715DF">
              <w:rPr>
                <w:b/>
                <w:bCs/>
                <w:iCs/>
                <w:szCs w:val="24"/>
              </w:rPr>
              <w:t>414</w:t>
            </w:r>
            <w:r w:rsidR="004A1910" w:rsidRPr="006715DF">
              <w:rPr>
                <w:bCs/>
                <w:iCs/>
                <w:szCs w:val="24"/>
              </w:rPr>
              <w:t xml:space="preserve"> </w:t>
            </w:r>
            <w:r w:rsidRPr="006715DF">
              <w:rPr>
                <w:bCs/>
                <w:iCs/>
                <w:szCs w:val="24"/>
              </w:rPr>
              <w:t xml:space="preserve">Series: </w:t>
            </w:r>
            <w:r w:rsidRPr="006715DF">
              <w:rPr>
                <w:b/>
                <w:bCs/>
                <w:iCs/>
                <w:szCs w:val="24"/>
              </w:rPr>
              <w:t>0804</w:t>
            </w:r>
            <w:r w:rsidRPr="006715DF">
              <w:rPr>
                <w:bCs/>
                <w:iCs/>
                <w:szCs w:val="24"/>
              </w:rPr>
              <w:t xml:space="preserve"> Grade: </w:t>
            </w:r>
            <w:r w:rsidRPr="006715DF">
              <w:rPr>
                <w:b/>
                <w:bCs/>
                <w:iCs/>
                <w:szCs w:val="24"/>
              </w:rPr>
              <w:t>09</w:t>
            </w:r>
            <w:r w:rsidRPr="006715DF">
              <w:rPr>
                <w:bCs/>
                <w:iCs/>
                <w:szCs w:val="24"/>
              </w:rPr>
              <w:t xml:space="preserve"> Step: </w:t>
            </w:r>
            <w:r w:rsidRPr="006715DF">
              <w:rPr>
                <w:b/>
                <w:bCs/>
                <w:iCs/>
                <w:szCs w:val="24"/>
              </w:rPr>
              <w:t>1</w:t>
            </w:r>
            <w:r w:rsidR="004A1910" w:rsidRPr="006715DF">
              <w:rPr>
                <w:bCs/>
                <w:iCs/>
                <w:szCs w:val="24"/>
              </w:rPr>
              <w:t xml:space="preserve"> </w:t>
            </w:r>
            <w:r w:rsidRPr="006715DF">
              <w:rPr>
                <w:bCs/>
                <w:iCs/>
                <w:szCs w:val="24"/>
              </w:rPr>
              <w:t xml:space="preserve">Salary: </w:t>
            </w:r>
            <w:r w:rsidRPr="006715DF">
              <w:rPr>
                <w:b/>
                <w:bCs/>
                <w:iCs/>
                <w:szCs w:val="24"/>
              </w:rPr>
              <w:t>$56,229</w:t>
            </w:r>
          </w:p>
          <w:p w14:paraId="0B4CEDFA" w14:textId="77777777" w:rsidR="004A1910" w:rsidRPr="006715DF" w:rsidRDefault="00AA4447" w:rsidP="004626B0">
            <w:pPr>
              <w:spacing w:after="120"/>
              <w:rPr>
                <w:szCs w:val="24"/>
              </w:rPr>
            </w:pPr>
            <w:r w:rsidRPr="006715DF">
              <w:rPr>
                <w:bCs/>
                <w:i/>
                <w:iCs/>
                <w:szCs w:val="24"/>
              </w:rPr>
              <w:t>Now let’s look at the Alternate Method.</w:t>
            </w:r>
          </w:p>
        </w:tc>
      </w:tr>
      <w:tr w:rsidR="00AA4447" w:rsidRPr="00F40ACC" w14:paraId="0B4CEDFE" w14:textId="77777777" w:rsidTr="00614E03">
        <w:tc>
          <w:tcPr>
            <w:tcW w:w="1094" w:type="dxa"/>
            <w:shd w:val="clear" w:color="auto" w:fill="D9D9D9" w:themeFill="background1" w:themeFillShade="D9"/>
          </w:tcPr>
          <w:p w14:paraId="0B4CEDFC" w14:textId="77777777" w:rsidR="00AA4447" w:rsidRPr="00F31212" w:rsidRDefault="00AA4447" w:rsidP="004626B0">
            <w:pPr>
              <w:spacing w:after="120"/>
              <w:rPr>
                <w:b/>
                <w:color w:val="000000" w:themeColor="text1"/>
              </w:rPr>
            </w:pPr>
          </w:p>
        </w:tc>
        <w:tc>
          <w:tcPr>
            <w:tcW w:w="9796" w:type="dxa"/>
            <w:shd w:val="clear" w:color="auto" w:fill="D9D9D9" w:themeFill="background1" w:themeFillShade="D9"/>
          </w:tcPr>
          <w:p w14:paraId="0B4CEDFD" w14:textId="77777777" w:rsidR="00AA4447" w:rsidRPr="00F31212" w:rsidRDefault="00AA4447" w:rsidP="004626B0">
            <w:pPr>
              <w:autoSpaceDE w:val="0"/>
              <w:autoSpaceDN w:val="0"/>
              <w:adjustRightInd w:val="0"/>
              <w:spacing w:after="120"/>
              <w:jc w:val="center"/>
              <w:rPr>
                <w:b/>
                <w:bCs/>
                <w:color w:val="000000" w:themeColor="text1"/>
              </w:rPr>
            </w:pPr>
            <w:r>
              <w:rPr>
                <w:b/>
                <w:bCs/>
                <w:color w:val="000000" w:themeColor="text1"/>
              </w:rPr>
              <w:t>ALTERNATE METHOD</w:t>
            </w:r>
          </w:p>
        </w:tc>
      </w:tr>
      <w:tr w:rsidR="00AA4447" w:rsidRPr="00F40ACC" w14:paraId="0B4CEE02" w14:textId="77777777" w:rsidTr="00614E03">
        <w:tc>
          <w:tcPr>
            <w:tcW w:w="1094" w:type="dxa"/>
            <w:shd w:val="clear" w:color="auto" w:fill="auto"/>
          </w:tcPr>
          <w:p w14:paraId="0B4CEDFF" w14:textId="77777777" w:rsidR="00AA4447" w:rsidRPr="00F31212" w:rsidRDefault="00AA4447" w:rsidP="004626B0">
            <w:pPr>
              <w:spacing w:after="120"/>
              <w:rPr>
                <w:b/>
                <w:color w:val="000000" w:themeColor="text1"/>
              </w:rPr>
            </w:pPr>
            <w:r>
              <w:rPr>
                <w:b/>
                <w:color w:val="000000" w:themeColor="text1"/>
              </w:rPr>
              <w:t>Steps A-C</w:t>
            </w:r>
          </w:p>
        </w:tc>
        <w:tc>
          <w:tcPr>
            <w:tcW w:w="9796" w:type="dxa"/>
            <w:shd w:val="clear" w:color="auto" w:fill="auto"/>
          </w:tcPr>
          <w:p w14:paraId="0B4CEE00" w14:textId="77777777" w:rsidR="004639B1" w:rsidRPr="006715DF" w:rsidRDefault="00AA4447" w:rsidP="004626B0">
            <w:pPr>
              <w:autoSpaceDE w:val="0"/>
              <w:autoSpaceDN w:val="0"/>
              <w:adjustRightInd w:val="0"/>
              <w:spacing w:after="120"/>
              <w:rPr>
                <w:bCs/>
                <w:i/>
                <w:color w:val="000000" w:themeColor="text1"/>
                <w:szCs w:val="24"/>
              </w:rPr>
            </w:pPr>
            <w:r w:rsidRPr="006715DF">
              <w:rPr>
                <w:bCs/>
                <w:i/>
                <w:color w:val="000000" w:themeColor="text1"/>
                <w:szCs w:val="24"/>
              </w:rPr>
              <w:t xml:space="preserve">Steps A through C are the same as the Standard Method. </w:t>
            </w:r>
          </w:p>
          <w:p w14:paraId="0B4CEE01" w14:textId="77777777" w:rsidR="00AA4447" w:rsidRPr="006715DF" w:rsidRDefault="00AA4447" w:rsidP="004626B0">
            <w:pPr>
              <w:autoSpaceDE w:val="0"/>
              <w:autoSpaceDN w:val="0"/>
              <w:adjustRightInd w:val="0"/>
              <w:spacing w:after="120"/>
              <w:rPr>
                <w:b/>
                <w:bCs/>
                <w:color w:val="000000" w:themeColor="text1"/>
                <w:szCs w:val="24"/>
              </w:rPr>
            </w:pPr>
            <w:r w:rsidRPr="006715DF">
              <w:rPr>
                <w:color w:val="000000" w:themeColor="text1"/>
                <w:szCs w:val="24"/>
              </w:rPr>
              <w:t>Take the promotion entitlement (from Step C</w:t>
            </w:r>
            <w:r w:rsidRPr="006C4557">
              <w:rPr>
                <w:color w:val="000000" w:themeColor="text1"/>
                <w:szCs w:val="24"/>
              </w:rPr>
              <w:t>)</w:t>
            </w:r>
            <w:r w:rsidRPr="006715DF">
              <w:rPr>
                <w:b/>
                <w:color w:val="000000" w:themeColor="text1"/>
                <w:szCs w:val="24"/>
              </w:rPr>
              <w:t xml:space="preserve"> </w:t>
            </w:r>
            <w:r w:rsidRPr="006715DF">
              <w:rPr>
                <w:color w:val="000000" w:themeColor="text1"/>
                <w:szCs w:val="24"/>
              </w:rPr>
              <w:t xml:space="preserve">above: </w:t>
            </w:r>
            <w:r w:rsidRPr="006715DF">
              <w:rPr>
                <w:b/>
                <w:szCs w:val="24"/>
              </w:rPr>
              <w:t>$51,537</w:t>
            </w:r>
          </w:p>
        </w:tc>
      </w:tr>
      <w:tr w:rsidR="00AA4447" w:rsidRPr="00F40ACC" w14:paraId="0B4CEE0C" w14:textId="77777777" w:rsidTr="00614E03">
        <w:tc>
          <w:tcPr>
            <w:tcW w:w="1094" w:type="dxa"/>
            <w:shd w:val="clear" w:color="auto" w:fill="auto"/>
          </w:tcPr>
          <w:p w14:paraId="0B4CEE03" w14:textId="77777777" w:rsidR="00AA4447" w:rsidRPr="00F31212" w:rsidRDefault="00AA4447" w:rsidP="004626B0">
            <w:pPr>
              <w:spacing w:after="120"/>
              <w:rPr>
                <w:b/>
                <w:color w:val="000000" w:themeColor="text1"/>
              </w:rPr>
            </w:pPr>
            <w:r>
              <w:rPr>
                <w:b/>
                <w:color w:val="000000" w:themeColor="text1"/>
              </w:rPr>
              <w:lastRenderedPageBreak/>
              <w:t>Step D</w:t>
            </w:r>
          </w:p>
        </w:tc>
        <w:tc>
          <w:tcPr>
            <w:tcW w:w="9796" w:type="dxa"/>
            <w:shd w:val="clear" w:color="auto" w:fill="auto"/>
          </w:tcPr>
          <w:p w14:paraId="0B4CEE04" w14:textId="77777777" w:rsidR="00AA4447" w:rsidRPr="006715DF" w:rsidRDefault="00AA4447" w:rsidP="004626B0">
            <w:pPr>
              <w:spacing w:after="120"/>
              <w:rPr>
                <w:b/>
                <w:szCs w:val="24"/>
              </w:rPr>
            </w:pPr>
            <w:r w:rsidRPr="006715DF">
              <w:rPr>
                <w:b/>
                <w:bCs/>
                <w:szCs w:val="24"/>
              </w:rPr>
              <w:t>Act Like We’re Promoting them in their Current Series, at the New Grade, at the New Location</w:t>
            </w:r>
            <w:r w:rsidRPr="006715DF">
              <w:rPr>
                <w:b/>
                <w:szCs w:val="24"/>
              </w:rPr>
              <w:t xml:space="preserve">. </w:t>
            </w:r>
          </w:p>
          <w:p w14:paraId="0B4CEE05" w14:textId="77777777" w:rsidR="00AA4447" w:rsidRPr="006715DF" w:rsidRDefault="00AA4447" w:rsidP="002927DD">
            <w:pPr>
              <w:pStyle w:val="ListParagraph"/>
              <w:numPr>
                <w:ilvl w:val="0"/>
                <w:numId w:val="181"/>
              </w:numPr>
              <w:spacing w:after="120"/>
              <w:contextualSpacing w:val="0"/>
              <w:rPr>
                <w:bCs/>
                <w:iCs/>
                <w:szCs w:val="24"/>
              </w:rPr>
            </w:pPr>
            <w:r w:rsidRPr="006715DF">
              <w:rPr>
                <w:bCs/>
                <w:iCs/>
                <w:szCs w:val="24"/>
              </w:rPr>
              <w:t>Find the locality pay table that appl</w:t>
            </w:r>
            <w:r w:rsidR="004639B1" w:rsidRPr="006715DF">
              <w:rPr>
                <w:bCs/>
                <w:iCs/>
                <w:szCs w:val="24"/>
              </w:rPr>
              <w:t>ies</w:t>
            </w:r>
            <w:r w:rsidRPr="006715DF">
              <w:rPr>
                <w:bCs/>
                <w:iCs/>
                <w:szCs w:val="24"/>
              </w:rPr>
              <w:t xml:space="preserve"> to the following:</w:t>
            </w:r>
          </w:p>
          <w:p w14:paraId="0B4CEE06" w14:textId="77777777" w:rsidR="00AA4447" w:rsidRPr="006715DF" w:rsidRDefault="00AA4447" w:rsidP="002927DD">
            <w:pPr>
              <w:pStyle w:val="ListParagraph"/>
              <w:numPr>
                <w:ilvl w:val="1"/>
                <w:numId w:val="181"/>
              </w:numPr>
              <w:spacing w:after="120"/>
              <w:contextualSpacing w:val="0"/>
              <w:rPr>
                <w:bCs/>
                <w:iCs/>
                <w:szCs w:val="24"/>
              </w:rPr>
            </w:pPr>
            <w:r w:rsidRPr="006715DF">
              <w:rPr>
                <w:bCs/>
                <w:iCs/>
                <w:szCs w:val="24"/>
              </w:rPr>
              <w:t xml:space="preserve">Current Series: </w:t>
            </w:r>
            <w:r w:rsidRPr="006715DF">
              <w:rPr>
                <w:b/>
                <w:bCs/>
                <w:iCs/>
                <w:szCs w:val="24"/>
              </w:rPr>
              <w:t>GS-0462</w:t>
            </w:r>
          </w:p>
          <w:p w14:paraId="0B4CEE07" w14:textId="77777777" w:rsidR="00AA4447" w:rsidRPr="006715DF" w:rsidRDefault="00AA4447" w:rsidP="002927DD">
            <w:pPr>
              <w:pStyle w:val="ListParagraph"/>
              <w:numPr>
                <w:ilvl w:val="1"/>
                <w:numId w:val="181"/>
              </w:numPr>
              <w:spacing w:after="120"/>
              <w:contextualSpacing w:val="0"/>
              <w:rPr>
                <w:b/>
                <w:bCs/>
                <w:iCs/>
                <w:szCs w:val="24"/>
              </w:rPr>
            </w:pPr>
            <w:r w:rsidRPr="006715DF">
              <w:rPr>
                <w:bCs/>
                <w:iCs/>
                <w:szCs w:val="24"/>
              </w:rPr>
              <w:t xml:space="preserve">New Grade: </w:t>
            </w:r>
            <w:r w:rsidRPr="006715DF">
              <w:rPr>
                <w:b/>
                <w:bCs/>
                <w:iCs/>
                <w:szCs w:val="24"/>
              </w:rPr>
              <w:t>09</w:t>
            </w:r>
          </w:p>
          <w:p w14:paraId="0B4CEE08" w14:textId="77777777" w:rsidR="00AA4447" w:rsidRPr="006715DF" w:rsidRDefault="00AA4447" w:rsidP="002927DD">
            <w:pPr>
              <w:pStyle w:val="ListParagraph"/>
              <w:numPr>
                <w:ilvl w:val="1"/>
                <w:numId w:val="181"/>
              </w:numPr>
              <w:spacing w:after="120"/>
              <w:contextualSpacing w:val="0"/>
              <w:rPr>
                <w:b/>
                <w:bCs/>
                <w:iCs/>
                <w:szCs w:val="24"/>
              </w:rPr>
            </w:pPr>
            <w:r w:rsidRPr="006715DF">
              <w:rPr>
                <w:bCs/>
                <w:iCs/>
                <w:szCs w:val="24"/>
              </w:rPr>
              <w:t xml:space="preserve">New Location (if applicable): </w:t>
            </w:r>
            <w:r w:rsidRPr="006715DF">
              <w:rPr>
                <w:b/>
                <w:bCs/>
                <w:iCs/>
                <w:szCs w:val="24"/>
              </w:rPr>
              <w:t>Boise</w:t>
            </w:r>
          </w:p>
          <w:p w14:paraId="0B4CEE09" w14:textId="77777777" w:rsidR="004639B1" w:rsidRPr="006715DF" w:rsidRDefault="00AA4447" w:rsidP="002927DD">
            <w:pPr>
              <w:pStyle w:val="ListParagraph"/>
              <w:numPr>
                <w:ilvl w:val="0"/>
                <w:numId w:val="181"/>
              </w:numPr>
              <w:spacing w:after="120"/>
              <w:contextualSpacing w:val="0"/>
              <w:rPr>
                <w:bCs/>
                <w:iCs/>
                <w:szCs w:val="24"/>
              </w:rPr>
            </w:pPr>
            <w:r w:rsidRPr="006715DF">
              <w:rPr>
                <w:bCs/>
                <w:iCs/>
                <w:szCs w:val="24"/>
              </w:rPr>
              <w:t xml:space="preserve">Take the salary from Step C (promotion entitlement) and slot the pay. </w:t>
            </w:r>
          </w:p>
          <w:p w14:paraId="0B4CEE0A" w14:textId="77777777" w:rsidR="00AA4447" w:rsidRPr="006715DF" w:rsidRDefault="00AA4447" w:rsidP="002927DD">
            <w:pPr>
              <w:pStyle w:val="ListParagraph"/>
              <w:numPr>
                <w:ilvl w:val="0"/>
                <w:numId w:val="181"/>
              </w:numPr>
              <w:spacing w:after="120"/>
              <w:contextualSpacing w:val="0"/>
              <w:rPr>
                <w:bCs/>
                <w:iCs/>
                <w:szCs w:val="24"/>
              </w:rPr>
            </w:pPr>
            <w:r w:rsidRPr="006715DF">
              <w:rPr>
                <w:bCs/>
                <w:iCs/>
                <w:szCs w:val="24"/>
              </w:rPr>
              <w:t>When the rate falls between two steps use the higher step.</w:t>
            </w:r>
          </w:p>
          <w:p w14:paraId="0B4CEE0B" w14:textId="77777777" w:rsidR="00AA4447" w:rsidRPr="006715DF" w:rsidRDefault="00AA4447" w:rsidP="004626B0">
            <w:pPr>
              <w:pStyle w:val="ListParagraph"/>
              <w:spacing w:after="120"/>
              <w:ind w:left="360"/>
              <w:contextualSpacing w:val="0"/>
              <w:rPr>
                <w:b/>
                <w:bCs/>
                <w:color w:val="000000" w:themeColor="text1"/>
                <w:szCs w:val="24"/>
              </w:rPr>
            </w:pPr>
            <w:r w:rsidRPr="006715DF">
              <w:rPr>
                <w:bCs/>
                <w:iCs/>
                <w:szCs w:val="24"/>
              </w:rPr>
              <w:t xml:space="preserve">Pay Table: </w:t>
            </w:r>
            <w:r w:rsidRPr="006715DF">
              <w:rPr>
                <w:b/>
                <w:bCs/>
                <w:iCs/>
                <w:szCs w:val="24"/>
              </w:rPr>
              <w:t>RUS</w:t>
            </w:r>
            <w:r w:rsidRPr="006715DF">
              <w:rPr>
                <w:bCs/>
                <w:iCs/>
                <w:szCs w:val="24"/>
              </w:rPr>
              <w:t xml:space="preserve"> Grade: </w:t>
            </w:r>
            <w:r w:rsidRPr="006715DF">
              <w:rPr>
                <w:b/>
                <w:bCs/>
                <w:iCs/>
                <w:szCs w:val="24"/>
              </w:rPr>
              <w:t>09</w:t>
            </w:r>
            <w:r w:rsidRPr="006715DF">
              <w:rPr>
                <w:bCs/>
                <w:iCs/>
                <w:szCs w:val="24"/>
              </w:rPr>
              <w:t xml:space="preserve"> Step: </w:t>
            </w:r>
            <w:r w:rsidRPr="006715DF">
              <w:rPr>
                <w:b/>
                <w:bCs/>
                <w:iCs/>
                <w:szCs w:val="24"/>
              </w:rPr>
              <w:t>3</w:t>
            </w:r>
          </w:p>
        </w:tc>
      </w:tr>
      <w:tr w:rsidR="00AA4447" w:rsidRPr="00F40ACC" w14:paraId="0B4CEE16" w14:textId="77777777" w:rsidTr="00614E03">
        <w:tc>
          <w:tcPr>
            <w:tcW w:w="1094" w:type="dxa"/>
            <w:shd w:val="clear" w:color="auto" w:fill="auto"/>
          </w:tcPr>
          <w:p w14:paraId="0B4CEE0D" w14:textId="77777777" w:rsidR="00AA4447" w:rsidRDefault="00AA4447" w:rsidP="004626B0">
            <w:pPr>
              <w:spacing w:after="120"/>
              <w:rPr>
                <w:b/>
                <w:color w:val="000000" w:themeColor="text1"/>
              </w:rPr>
            </w:pPr>
            <w:r>
              <w:rPr>
                <w:b/>
                <w:color w:val="000000" w:themeColor="text1"/>
              </w:rPr>
              <w:t>Step E</w:t>
            </w:r>
          </w:p>
        </w:tc>
        <w:tc>
          <w:tcPr>
            <w:tcW w:w="9796" w:type="dxa"/>
            <w:shd w:val="clear" w:color="auto" w:fill="auto"/>
          </w:tcPr>
          <w:p w14:paraId="0B4CEE0E" w14:textId="77777777" w:rsidR="00AA4447" w:rsidRPr="006715DF" w:rsidRDefault="00AA4447" w:rsidP="004626B0">
            <w:pPr>
              <w:autoSpaceDE w:val="0"/>
              <w:autoSpaceDN w:val="0"/>
              <w:adjustRightInd w:val="0"/>
              <w:spacing w:after="120"/>
              <w:rPr>
                <w:bCs/>
                <w:szCs w:val="24"/>
              </w:rPr>
            </w:pPr>
            <w:r w:rsidRPr="006715DF">
              <w:rPr>
                <w:rFonts w:cs="Arial"/>
                <w:b/>
                <w:bCs/>
                <w:color w:val="000000" w:themeColor="text1"/>
                <w:szCs w:val="24"/>
              </w:rPr>
              <w:t>Crosswalk the Grade and Step to the Table</w:t>
            </w:r>
            <w:r w:rsidR="00614E03" w:rsidRPr="006715DF">
              <w:rPr>
                <w:rFonts w:cs="Arial"/>
                <w:b/>
                <w:bCs/>
                <w:color w:val="000000" w:themeColor="text1"/>
                <w:szCs w:val="24"/>
              </w:rPr>
              <w:t>s</w:t>
            </w:r>
            <w:r w:rsidRPr="006715DF">
              <w:rPr>
                <w:rFonts w:cs="Arial"/>
                <w:b/>
                <w:bCs/>
                <w:color w:val="000000" w:themeColor="text1"/>
                <w:szCs w:val="24"/>
              </w:rPr>
              <w:t xml:space="preserve"> that Appl</w:t>
            </w:r>
            <w:r w:rsidR="00614E03" w:rsidRPr="006715DF">
              <w:rPr>
                <w:rFonts w:cs="Arial"/>
                <w:b/>
                <w:bCs/>
                <w:color w:val="000000" w:themeColor="text1"/>
                <w:szCs w:val="24"/>
              </w:rPr>
              <w:t>y</w:t>
            </w:r>
            <w:r w:rsidRPr="006715DF">
              <w:rPr>
                <w:rFonts w:cs="Arial"/>
                <w:b/>
                <w:bCs/>
                <w:color w:val="000000" w:themeColor="text1"/>
                <w:szCs w:val="24"/>
              </w:rPr>
              <w:t xml:space="preserve"> to the New Series, at the New Location </w:t>
            </w:r>
            <w:r w:rsidRPr="006715DF">
              <w:rPr>
                <w:rFonts w:cs="Arial"/>
                <w:bCs/>
                <w:color w:val="000000" w:themeColor="text1"/>
                <w:szCs w:val="24"/>
              </w:rPr>
              <w:t>(if applicable)</w:t>
            </w:r>
            <w:r w:rsidRPr="006715DF">
              <w:rPr>
                <w:rFonts w:cs="Arial"/>
                <w:b/>
                <w:bCs/>
                <w:color w:val="000000" w:themeColor="text1"/>
                <w:szCs w:val="24"/>
              </w:rPr>
              <w:t xml:space="preserve">. </w:t>
            </w:r>
          </w:p>
          <w:p w14:paraId="0B4CEE0F" w14:textId="77777777" w:rsidR="00AA4447" w:rsidRPr="006715DF" w:rsidRDefault="00AA4447" w:rsidP="002927DD">
            <w:pPr>
              <w:pStyle w:val="ListParagraph"/>
              <w:numPr>
                <w:ilvl w:val="0"/>
                <w:numId w:val="182"/>
              </w:numPr>
              <w:spacing w:after="120"/>
              <w:contextualSpacing w:val="0"/>
              <w:rPr>
                <w:bCs/>
                <w:iCs/>
                <w:szCs w:val="24"/>
              </w:rPr>
            </w:pPr>
            <w:r w:rsidRPr="006715DF">
              <w:rPr>
                <w:bCs/>
                <w:iCs/>
                <w:szCs w:val="24"/>
              </w:rPr>
              <w:t xml:space="preserve">Find the </w:t>
            </w:r>
            <w:r w:rsidR="00754943" w:rsidRPr="006715DF">
              <w:rPr>
                <w:bCs/>
                <w:iCs/>
                <w:szCs w:val="24"/>
              </w:rPr>
              <w:t>s</w:t>
            </w:r>
            <w:r w:rsidRPr="006715DF">
              <w:rPr>
                <w:bCs/>
                <w:iCs/>
                <w:szCs w:val="24"/>
              </w:rPr>
              <w:t xml:space="preserve">pecial </w:t>
            </w:r>
            <w:r w:rsidR="00754943" w:rsidRPr="006715DF">
              <w:rPr>
                <w:bCs/>
                <w:iCs/>
                <w:szCs w:val="24"/>
              </w:rPr>
              <w:t>r</w:t>
            </w:r>
            <w:r w:rsidRPr="006715DF">
              <w:rPr>
                <w:bCs/>
                <w:iCs/>
                <w:szCs w:val="24"/>
              </w:rPr>
              <w:t xml:space="preserve">ate table </w:t>
            </w:r>
            <w:r w:rsidR="00754943" w:rsidRPr="006715DF">
              <w:rPr>
                <w:bCs/>
                <w:iCs/>
                <w:szCs w:val="24"/>
              </w:rPr>
              <w:t xml:space="preserve">and locality table </w:t>
            </w:r>
            <w:r w:rsidRPr="006715DF">
              <w:rPr>
                <w:bCs/>
                <w:iCs/>
                <w:szCs w:val="24"/>
              </w:rPr>
              <w:t>that app</w:t>
            </w:r>
            <w:r w:rsidR="00754943" w:rsidRPr="006715DF">
              <w:rPr>
                <w:bCs/>
                <w:iCs/>
                <w:szCs w:val="24"/>
              </w:rPr>
              <w:t>ly</w:t>
            </w:r>
            <w:r w:rsidRPr="006715DF">
              <w:rPr>
                <w:bCs/>
                <w:iCs/>
                <w:szCs w:val="24"/>
              </w:rPr>
              <w:t xml:space="preserve"> to the following:</w:t>
            </w:r>
          </w:p>
          <w:p w14:paraId="0B4CEE10" w14:textId="77777777" w:rsidR="00AA4447" w:rsidRPr="006715DF" w:rsidRDefault="00AA4447" w:rsidP="002927DD">
            <w:pPr>
              <w:pStyle w:val="ListParagraph"/>
              <w:numPr>
                <w:ilvl w:val="1"/>
                <w:numId w:val="182"/>
              </w:numPr>
              <w:spacing w:after="120"/>
              <w:contextualSpacing w:val="0"/>
              <w:rPr>
                <w:bCs/>
                <w:iCs/>
                <w:szCs w:val="24"/>
              </w:rPr>
            </w:pPr>
            <w:r w:rsidRPr="006715DF">
              <w:rPr>
                <w:bCs/>
                <w:iCs/>
                <w:szCs w:val="24"/>
              </w:rPr>
              <w:t xml:space="preserve">New Series: </w:t>
            </w:r>
            <w:r w:rsidRPr="006715DF">
              <w:rPr>
                <w:b/>
                <w:bCs/>
                <w:iCs/>
                <w:szCs w:val="24"/>
              </w:rPr>
              <w:t>GS-0804</w:t>
            </w:r>
          </w:p>
          <w:p w14:paraId="0B4CEE11" w14:textId="77777777" w:rsidR="00AA4447" w:rsidRPr="006715DF" w:rsidRDefault="00AA4447" w:rsidP="002927DD">
            <w:pPr>
              <w:pStyle w:val="ListParagraph"/>
              <w:numPr>
                <w:ilvl w:val="1"/>
                <w:numId w:val="182"/>
              </w:numPr>
              <w:spacing w:after="120"/>
              <w:contextualSpacing w:val="0"/>
              <w:rPr>
                <w:bCs/>
                <w:iCs/>
                <w:szCs w:val="24"/>
              </w:rPr>
            </w:pPr>
            <w:r w:rsidRPr="006715DF">
              <w:rPr>
                <w:bCs/>
                <w:iCs/>
                <w:szCs w:val="24"/>
              </w:rPr>
              <w:t xml:space="preserve">New Grade: </w:t>
            </w:r>
            <w:r w:rsidRPr="006715DF">
              <w:rPr>
                <w:b/>
                <w:bCs/>
                <w:iCs/>
                <w:szCs w:val="24"/>
              </w:rPr>
              <w:t>09</w:t>
            </w:r>
          </w:p>
          <w:p w14:paraId="0B4CEE12" w14:textId="77777777" w:rsidR="00AA4447" w:rsidRPr="006715DF" w:rsidRDefault="00AA4447" w:rsidP="002927DD">
            <w:pPr>
              <w:pStyle w:val="ListParagraph"/>
              <w:numPr>
                <w:ilvl w:val="1"/>
                <w:numId w:val="182"/>
              </w:numPr>
              <w:spacing w:after="120"/>
              <w:contextualSpacing w:val="0"/>
              <w:rPr>
                <w:bCs/>
                <w:iCs/>
                <w:szCs w:val="24"/>
              </w:rPr>
            </w:pPr>
            <w:r w:rsidRPr="006715DF">
              <w:rPr>
                <w:bCs/>
                <w:iCs/>
                <w:szCs w:val="24"/>
              </w:rPr>
              <w:t xml:space="preserve">New Location (if applicable): </w:t>
            </w:r>
            <w:r w:rsidRPr="006715DF">
              <w:rPr>
                <w:b/>
                <w:bCs/>
                <w:iCs/>
                <w:szCs w:val="24"/>
              </w:rPr>
              <w:t>Boise</w:t>
            </w:r>
          </w:p>
          <w:p w14:paraId="0B4CEE13" w14:textId="77777777" w:rsidR="00AA4447" w:rsidRPr="006715DF" w:rsidRDefault="00AA4447" w:rsidP="002927DD">
            <w:pPr>
              <w:pStyle w:val="ListParagraph"/>
              <w:numPr>
                <w:ilvl w:val="0"/>
                <w:numId w:val="182"/>
              </w:numPr>
              <w:spacing w:after="120"/>
              <w:contextualSpacing w:val="0"/>
              <w:rPr>
                <w:bCs/>
                <w:iCs/>
                <w:szCs w:val="24"/>
              </w:rPr>
            </w:pPr>
            <w:r w:rsidRPr="006715DF">
              <w:rPr>
                <w:bCs/>
                <w:iCs/>
                <w:szCs w:val="24"/>
              </w:rPr>
              <w:t xml:space="preserve">Take the grade and step from Step D and crosswalk it to </w:t>
            </w:r>
            <w:r w:rsidR="00614E03" w:rsidRPr="006715DF">
              <w:rPr>
                <w:bCs/>
                <w:iCs/>
                <w:szCs w:val="24"/>
              </w:rPr>
              <w:t>both pay tables. Whichever table is higher for that step will determine which table you will use to set their pay</w:t>
            </w:r>
            <w:r w:rsidRPr="006715DF">
              <w:rPr>
                <w:bCs/>
                <w:iCs/>
                <w:szCs w:val="24"/>
              </w:rPr>
              <w:t xml:space="preserve">. </w:t>
            </w:r>
          </w:p>
          <w:p w14:paraId="0B4CEE14" w14:textId="77777777" w:rsidR="00614E03" w:rsidRPr="006715DF" w:rsidRDefault="00AA4447" w:rsidP="004626B0">
            <w:pPr>
              <w:spacing w:after="120"/>
              <w:rPr>
                <w:bCs/>
                <w:iCs/>
                <w:szCs w:val="24"/>
              </w:rPr>
            </w:pPr>
            <w:r w:rsidRPr="006715DF">
              <w:rPr>
                <w:bCs/>
                <w:iCs/>
                <w:szCs w:val="24"/>
              </w:rPr>
              <w:t>Under the Alternate Method, pay is set at:</w:t>
            </w:r>
            <w:r w:rsidR="00E162D3" w:rsidRPr="006715DF">
              <w:rPr>
                <w:bCs/>
                <w:iCs/>
                <w:szCs w:val="24"/>
              </w:rPr>
              <w:t xml:space="preserve"> </w:t>
            </w:r>
          </w:p>
          <w:p w14:paraId="0B4CEE15" w14:textId="77777777" w:rsidR="00754943" w:rsidRPr="006715DF" w:rsidRDefault="00614E03" w:rsidP="004626B0">
            <w:pPr>
              <w:pStyle w:val="ListParagraph"/>
              <w:spacing w:after="120"/>
              <w:ind w:left="360"/>
              <w:contextualSpacing w:val="0"/>
              <w:rPr>
                <w:b/>
                <w:szCs w:val="24"/>
              </w:rPr>
            </w:pPr>
            <w:r w:rsidRPr="006715DF">
              <w:rPr>
                <w:bCs/>
                <w:iCs/>
                <w:szCs w:val="24"/>
              </w:rPr>
              <w:t xml:space="preserve">Pay </w:t>
            </w:r>
            <w:r w:rsidR="00AA4447" w:rsidRPr="006715DF">
              <w:rPr>
                <w:bCs/>
                <w:iCs/>
                <w:szCs w:val="24"/>
              </w:rPr>
              <w:t xml:space="preserve">Table: </w:t>
            </w:r>
            <w:r w:rsidR="00AA4447" w:rsidRPr="006715DF">
              <w:rPr>
                <w:b/>
                <w:bCs/>
                <w:iCs/>
                <w:szCs w:val="24"/>
              </w:rPr>
              <w:t>414</w:t>
            </w:r>
            <w:r w:rsidR="00AA4447" w:rsidRPr="006715DF">
              <w:rPr>
                <w:bCs/>
                <w:iCs/>
                <w:szCs w:val="24"/>
              </w:rPr>
              <w:t xml:space="preserve"> Grade: </w:t>
            </w:r>
            <w:r w:rsidR="00AA4447" w:rsidRPr="006715DF">
              <w:rPr>
                <w:b/>
                <w:bCs/>
                <w:iCs/>
                <w:szCs w:val="24"/>
              </w:rPr>
              <w:t>09</w:t>
            </w:r>
            <w:r w:rsidR="00AA4447" w:rsidRPr="006715DF">
              <w:rPr>
                <w:bCs/>
                <w:iCs/>
                <w:szCs w:val="24"/>
              </w:rPr>
              <w:t xml:space="preserve"> Step: </w:t>
            </w:r>
            <w:r w:rsidR="00AA4447" w:rsidRPr="006715DF">
              <w:rPr>
                <w:b/>
                <w:bCs/>
                <w:iCs/>
                <w:szCs w:val="24"/>
              </w:rPr>
              <w:t>3</w:t>
            </w:r>
            <w:r w:rsidR="00AA4447" w:rsidRPr="006715DF">
              <w:rPr>
                <w:bCs/>
                <w:iCs/>
                <w:szCs w:val="24"/>
              </w:rPr>
              <w:t xml:space="preserve"> Salary: </w:t>
            </w:r>
            <w:r w:rsidR="00AA4447" w:rsidRPr="006715DF">
              <w:rPr>
                <w:b/>
                <w:bCs/>
                <w:iCs/>
                <w:szCs w:val="24"/>
              </w:rPr>
              <w:t>$59,113</w:t>
            </w:r>
          </w:p>
        </w:tc>
      </w:tr>
      <w:tr w:rsidR="00AA4447" w:rsidRPr="00F40ACC" w14:paraId="0B4CEE1D" w14:textId="77777777" w:rsidTr="00614E03">
        <w:tc>
          <w:tcPr>
            <w:tcW w:w="1094" w:type="dxa"/>
            <w:shd w:val="clear" w:color="auto" w:fill="auto"/>
          </w:tcPr>
          <w:p w14:paraId="0B4CEE17" w14:textId="77777777" w:rsidR="00AA4447" w:rsidRDefault="00AA4447" w:rsidP="004626B0">
            <w:pPr>
              <w:spacing w:after="120"/>
              <w:rPr>
                <w:b/>
                <w:color w:val="000000" w:themeColor="text1"/>
              </w:rPr>
            </w:pPr>
            <w:r>
              <w:rPr>
                <w:b/>
                <w:color w:val="000000" w:themeColor="text1"/>
              </w:rPr>
              <w:t>Step F</w:t>
            </w:r>
          </w:p>
        </w:tc>
        <w:tc>
          <w:tcPr>
            <w:tcW w:w="9796" w:type="dxa"/>
            <w:shd w:val="clear" w:color="auto" w:fill="auto"/>
          </w:tcPr>
          <w:p w14:paraId="0B4CEE18" w14:textId="3A8C5D6F" w:rsidR="00AA4447" w:rsidRPr="006715DF" w:rsidRDefault="00AA4447" w:rsidP="004626B0">
            <w:pPr>
              <w:spacing w:after="120"/>
              <w:rPr>
                <w:bCs/>
                <w:iCs/>
                <w:szCs w:val="24"/>
              </w:rPr>
            </w:pPr>
            <w:r w:rsidRPr="006715DF">
              <w:rPr>
                <w:b/>
                <w:bCs/>
                <w:szCs w:val="24"/>
              </w:rPr>
              <w:t xml:space="preserve">Compare the Results. </w:t>
            </w:r>
            <w:r w:rsidRPr="006715DF">
              <w:rPr>
                <w:bCs/>
                <w:iCs/>
                <w:szCs w:val="24"/>
              </w:rPr>
              <w:t>Compare the results of the Standard Method and the Alternate Method</w:t>
            </w:r>
            <w:r w:rsidR="00EE3FDE">
              <w:rPr>
                <w:bCs/>
                <w:iCs/>
                <w:szCs w:val="24"/>
              </w:rPr>
              <w:t xml:space="preserve"> and use the method that produces the higher amount</w:t>
            </w:r>
            <w:r w:rsidRPr="006715DF">
              <w:rPr>
                <w:bCs/>
                <w:iCs/>
                <w:szCs w:val="24"/>
              </w:rPr>
              <w:t>.</w:t>
            </w:r>
          </w:p>
          <w:p w14:paraId="0B4CEE19" w14:textId="77777777" w:rsidR="00AA4447" w:rsidRPr="006715DF" w:rsidRDefault="00AA4447" w:rsidP="002927DD">
            <w:pPr>
              <w:pStyle w:val="ListParagraph"/>
              <w:numPr>
                <w:ilvl w:val="0"/>
                <w:numId w:val="172"/>
              </w:numPr>
              <w:spacing w:after="120"/>
              <w:contextualSpacing w:val="0"/>
              <w:rPr>
                <w:bCs/>
                <w:iCs/>
                <w:szCs w:val="24"/>
              </w:rPr>
            </w:pPr>
            <w:r w:rsidRPr="006715DF">
              <w:rPr>
                <w:bCs/>
                <w:iCs/>
                <w:szCs w:val="24"/>
              </w:rPr>
              <w:t xml:space="preserve">Standard Method: </w:t>
            </w:r>
            <w:r w:rsidRPr="006715DF">
              <w:rPr>
                <w:b/>
                <w:bCs/>
                <w:iCs/>
                <w:szCs w:val="24"/>
              </w:rPr>
              <w:t>GS-09 Step 1</w:t>
            </w:r>
          </w:p>
          <w:p w14:paraId="0B4CEE1A" w14:textId="77777777" w:rsidR="00AA4447" w:rsidRPr="006715DF" w:rsidRDefault="00AA4447" w:rsidP="002927DD">
            <w:pPr>
              <w:pStyle w:val="ListParagraph"/>
              <w:numPr>
                <w:ilvl w:val="0"/>
                <w:numId w:val="172"/>
              </w:numPr>
              <w:spacing w:after="120"/>
              <w:contextualSpacing w:val="0"/>
              <w:rPr>
                <w:bCs/>
                <w:iCs/>
                <w:szCs w:val="24"/>
              </w:rPr>
            </w:pPr>
            <w:r w:rsidRPr="006715DF">
              <w:rPr>
                <w:bCs/>
                <w:iCs/>
                <w:szCs w:val="24"/>
              </w:rPr>
              <w:t xml:space="preserve">Alternate Method: </w:t>
            </w:r>
            <w:r w:rsidRPr="006715DF">
              <w:rPr>
                <w:b/>
                <w:bCs/>
                <w:iCs/>
                <w:szCs w:val="24"/>
              </w:rPr>
              <w:t>GS-09 Step 3</w:t>
            </w:r>
          </w:p>
          <w:p w14:paraId="0B4CEE1B" w14:textId="77777777" w:rsidR="00AA4447" w:rsidRPr="006715DF" w:rsidRDefault="00AA4447" w:rsidP="004626B0">
            <w:pPr>
              <w:spacing w:after="120"/>
              <w:ind w:left="360"/>
              <w:rPr>
                <w:bCs/>
                <w:iCs/>
                <w:szCs w:val="24"/>
              </w:rPr>
            </w:pPr>
            <w:r w:rsidRPr="006715DF">
              <w:rPr>
                <w:bCs/>
                <w:iCs/>
                <w:szCs w:val="24"/>
              </w:rPr>
              <w:t xml:space="preserve">Pay is set at: Pay Table: </w:t>
            </w:r>
            <w:r w:rsidRPr="006715DF">
              <w:rPr>
                <w:b/>
                <w:bCs/>
                <w:iCs/>
                <w:szCs w:val="24"/>
              </w:rPr>
              <w:t>414</w:t>
            </w:r>
            <w:r w:rsidRPr="006715DF">
              <w:rPr>
                <w:bCs/>
                <w:iCs/>
                <w:szCs w:val="24"/>
              </w:rPr>
              <w:t xml:space="preserve"> Series: </w:t>
            </w:r>
            <w:r w:rsidRPr="006715DF">
              <w:rPr>
                <w:b/>
                <w:bCs/>
                <w:iCs/>
                <w:szCs w:val="24"/>
              </w:rPr>
              <w:t>0804</w:t>
            </w:r>
            <w:r w:rsidRPr="006715DF">
              <w:rPr>
                <w:bCs/>
                <w:iCs/>
                <w:szCs w:val="24"/>
              </w:rPr>
              <w:t xml:space="preserve"> Grade: </w:t>
            </w:r>
            <w:r w:rsidRPr="006715DF">
              <w:rPr>
                <w:b/>
                <w:bCs/>
                <w:iCs/>
                <w:szCs w:val="24"/>
              </w:rPr>
              <w:t>09</w:t>
            </w:r>
            <w:r w:rsidRPr="006715DF">
              <w:rPr>
                <w:bCs/>
                <w:iCs/>
                <w:szCs w:val="24"/>
              </w:rPr>
              <w:t xml:space="preserve"> Step: </w:t>
            </w:r>
            <w:r w:rsidRPr="006715DF">
              <w:rPr>
                <w:b/>
                <w:bCs/>
                <w:iCs/>
                <w:szCs w:val="24"/>
              </w:rPr>
              <w:t>3</w:t>
            </w:r>
            <w:r w:rsidRPr="006715DF">
              <w:rPr>
                <w:bCs/>
                <w:iCs/>
                <w:szCs w:val="24"/>
              </w:rPr>
              <w:t xml:space="preserve"> Salary: </w:t>
            </w:r>
            <w:r w:rsidRPr="006715DF">
              <w:rPr>
                <w:b/>
                <w:bCs/>
                <w:iCs/>
                <w:szCs w:val="24"/>
              </w:rPr>
              <w:t>$59,113</w:t>
            </w:r>
          </w:p>
          <w:p w14:paraId="0B4CEE1C" w14:textId="77777777" w:rsidR="00AA4447" w:rsidRPr="006715DF" w:rsidRDefault="00AA4447" w:rsidP="00233D4B">
            <w:pPr>
              <w:spacing w:after="120"/>
              <w:rPr>
                <w:b/>
                <w:bCs/>
                <w:szCs w:val="24"/>
              </w:rPr>
            </w:pPr>
            <w:r w:rsidRPr="006715DF">
              <w:rPr>
                <w:bCs/>
                <w:iCs/>
                <w:szCs w:val="24"/>
              </w:rPr>
              <w:t xml:space="preserve">Did you look at HPR? Yes: </w:t>
            </w:r>
            <w:r w:rsidRPr="006715DF">
              <w:rPr>
                <w:b/>
                <w:bCs/>
                <w:iCs/>
                <w:szCs w:val="24"/>
              </w:rPr>
              <w:t>X</w:t>
            </w:r>
            <w:r w:rsidRPr="006715DF">
              <w:rPr>
                <w:bCs/>
                <w:iCs/>
                <w:szCs w:val="24"/>
              </w:rPr>
              <w:t xml:space="preserve"> N/</w:t>
            </w:r>
            <w:proofErr w:type="gramStart"/>
            <w:r w:rsidRPr="006715DF">
              <w:rPr>
                <w:bCs/>
                <w:iCs/>
                <w:szCs w:val="24"/>
              </w:rPr>
              <w:t>A:</w:t>
            </w:r>
            <w:r w:rsidR="004626B0">
              <w:rPr>
                <w:bCs/>
                <w:iCs/>
                <w:szCs w:val="24"/>
              </w:rPr>
              <w:t>_</w:t>
            </w:r>
            <w:proofErr w:type="gramEnd"/>
            <w:r w:rsidR="004626B0">
              <w:rPr>
                <w:bCs/>
                <w:iCs/>
                <w:szCs w:val="24"/>
              </w:rPr>
              <w:t>__</w:t>
            </w:r>
          </w:p>
        </w:tc>
      </w:tr>
    </w:tbl>
    <w:p w14:paraId="6B01B600" w14:textId="75BD47EF" w:rsidR="00E86C0C" w:rsidRDefault="00E86C0C" w:rsidP="00667D14">
      <w:pPr>
        <w:pStyle w:val="Heading3"/>
        <w:numPr>
          <w:ilvl w:val="0"/>
          <w:numId w:val="17"/>
        </w:numPr>
        <w:spacing w:before="480" w:after="0"/>
      </w:pPr>
      <w:bookmarkStart w:id="58" w:name="_Toc131167850"/>
      <w:bookmarkStart w:id="59" w:name="_Toc509479810"/>
      <w:r>
        <w:t>Non-S</w:t>
      </w:r>
      <w:r w:rsidR="00667D14">
        <w:t>SR to SSR</w:t>
      </w:r>
      <w:r>
        <w:t xml:space="preserve"> w/Geographic Conversion</w:t>
      </w:r>
      <w:bookmarkEnd w:id="58"/>
    </w:p>
    <w:p w14:paraId="3BB00E3E" w14:textId="77777777" w:rsidR="00E86C0C" w:rsidRPr="001F1B0E" w:rsidRDefault="00E86C0C" w:rsidP="00667D14">
      <w:pPr>
        <w:spacing w:after="240"/>
        <w:ind w:left="360"/>
        <w:rPr>
          <w:i/>
        </w:rPr>
      </w:pPr>
      <w:r>
        <w:rPr>
          <w:i/>
        </w:rPr>
        <w:t>GS-0301-09 (DEN) to GS-2210-11 (ABQ and 999B)</w:t>
      </w:r>
    </w:p>
    <w:p w14:paraId="7A8F11B3" w14:textId="039B963A" w:rsidR="00E86C0C" w:rsidRPr="00901E6A" w:rsidRDefault="00E86C0C" w:rsidP="00901E6A">
      <w:pPr>
        <w:spacing w:before="120" w:after="120"/>
        <w:rPr>
          <w:rFonts w:cs="Arial"/>
          <w:b/>
          <w:color w:val="000000" w:themeColor="text1"/>
          <w:szCs w:val="24"/>
        </w:rPr>
      </w:pPr>
      <w:r w:rsidRPr="000A7F95">
        <w:rPr>
          <w:rFonts w:cs="Arial"/>
          <w:color w:val="000000" w:themeColor="text1"/>
          <w:szCs w:val="24"/>
        </w:rPr>
        <w:t xml:space="preserve">Natasha is a GS-0301-09 step 7 in Denver, CO and is promoted to a GS-2210-11 IT position in Albuquerque, NM. </w:t>
      </w:r>
      <w:r w:rsidRPr="00901E6A">
        <w:rPr>
          <w:rFonts w:cs="Arial"/>
          <w:color w:val="000000" w:themeColor="text1"/>
          <w:szCs w:val="24"/>
        </w:rPr>
        <w:t xml:space="preserve">We use the Alternate Method because a special rate doesn’t apply to the current position, but a special rate applies to the position we’re </w:t>
      </w:r>
      <w:r w:rsidRPr="00901E6A">
        <w:rPr>
          <w:rFonts w:cs="Arial"/>
          <w:i/>
          <w:color w:val="000000" w:themeColor="text1"/>
          <w:szCs w:val="24"/>
        </w:rPr>
        <w:t>filling based upon a change in the series.</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E86C0C" w:rsidRPr="00DC7F90" w14:paraId="40874EC2" w14:textId="77777777" w:rsidTr="00005585">
        <w:trPr>
          <w:tblHeader/>
        </w:trPr>
        <w:tc>
          <w:tcPr>
            <w:tcW w:w="765" w:type="dxa"/>
            <w:shd w:val="clear" w:color="auto" w:fill="D9D9D9" w:themeFill="background1" w:themeFillShade="D9"/>
          </w:tcPr>
          <w:p w14:paraId="5DA6F297"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68B580B7"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1617E1F9"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2D44B9BE"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40966EE9"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6629C605"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6B9EA4CD"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40253765"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6ECAFF52"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7CB1E0A0"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4F03536F"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4DA4A629"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E86C0C" w:rsidRPr="00DC7F90" w14:paraId="47856F17" w14:textId="77777777" w:rsidTr="00005585">
        <w:tc>
          <w:tcPr>
            <w:tcW w:w="765" w:type="dxa"/>
          </w:tcPr>
          <w:p w14:paraId="21E5367B" w14:textId="77777777" w:rsidR="00E86C0C" w:rsidRPr="000A7F95" w:rsidRDefault="00E86C0C" w:rsidP="00005585">
            <w:pPr>
              <w:jc w:val="center"/>
              <w:rPr>
                <w:rFonts w:ascii="Calibri" w:hAnsi="Calibri" w:cs="Calibri"/>
                <w:b/>
                <w:bCs/>
                <w:color w:val="000000" w:themeColor="text1"/>
                <w:szCs w:val="24"/>
              </w:rPr>
            </w:pPr>
            <w:r w:rsidRPr="000A7F95">
              <w:rPr>
                <w:rFonts w:ascii="Calibri" w:hAnsi="Calibri" w:cs="Calibri"/>
                <w:b/>
                <w:bCs/>
                <w:color w:val="000000" w:themeColor="text1"/>
                <w:szCs w:val="24"/>
              </w:rPr>
              <w:t>DEN</w:t>
            </w:r>
          </w:p>
        </w:tc>
        <w:tc>
          <w:tcPr>
            <w:tcW w:w="540" w:type="dxa"/>
            <w:vAlign w:val="center"/>
            <w:hideMark/>
          </w:tcPr>
          <w:p w14:paraId="7167C387" w14:textId="77777777" w:rsidR="00E86C0C" w:rsidRPr="000A7F95" w:rsidRDefault="00E86C0C" w:rsidP="00005585">
            <w:pPr>
              <w:jc w:val="center"/>
              <w:rPr>
                <w:rFonts w:ascii="Calibri" w:hAnsi="Calibri" w:cs="Calibri"/>
                <w:bCs/>
                <w:color w:val="000000" w:themeColor="text1"/>
                <w:szCs w:val="24"/>
              </w:rPr>
            </w:pPr>
            <w:r w:rsidRPr="000A7F95">
              <w:rPr>
                <w:rFonts w:ascii="Calibri" w:hAnsi="Calibri" w:cs="Calibri"/>
                <w:bCs/>
                <w:color w:val="000000" w:themeColor="text1"/>
                <w:szCs w:val="24"/>
              </w:rPr>
              <w:t>09</w:t>
            </w:r>
          </w:p>
        </w:tc>
        <w:tc>
          <w:tcPr>
            <w:tcW w:w="900" w:type="dxa"/>
            <w:shd w:val="clear" w:color="auto" w:fill="auto"/>
            <w:vAlign w:val="center"/>
            <w:hideMark/>
          </w:tcPr>
          <w:p w14:paraId="34C510BF" w14:textId="77777777" w:rsidR="00E86C0C" w:rsidRPr="000A7F95" w:rsidRDefault="00E86C0C" w:rsidP="00005585">
            <w:pPr>
              <w:jc w:val="center"/>
              <w:rPr>
                <w:rFonts w:ascii="Calibri" w:hAnsi="Calibri" w:cs="Calibri"/>
                <w:bCs/>
                <w:color w:val="000000" w:themeColor="text1"/>
                <w:szCs w:val="24"/>
              </w:rPr>
            </w:pPr>
            <w:r w:rsidRPr="000A7F95">
              <w:rPr>
                <w:rFonts w:ascii="Calibri" w:hAnsi="Calibri" w:cs="Calibri"/>
                <w:bCs/>
                <w:color w:val="000000" w:themeColor="text1"/>
                <w:szCs w:val="24"/>
              </w:rPr>
              <w:t>53,912</w:t>
            </w:r>
          </w:p>
        </w:tc>
        <w:tc>
          <w:tcPr>
            <w:tcW w:w="900" w:type="dxa"/>
            <w:shd w:val="clear" w:color="auto" w:fill="auto"/>
            <w:vAlign w:val="center"/>
            <w:hideMark/>
          </w:tcPr>
          <w:p w14:paraId="07204F39" w14:textId="77777777" w:rsidR="00E86C0C" w:rsidRPr="000A7F95" w:rsidRDefault="00E86C0C" w:rsidP="00005585">
            <w:pPr>
              <w:jc w:val="center"/>
              <w:rPr>
                <w:rFonts w:ascii="Calibri" w:hAnsi="Calibri" w:cs="Calibri"/>
                <w:bCs/>
                <w:color w:val="000000" w:themeColor="text1"/>
                <w:szCs w:val="24"/>
              </w:rPr>
            </w:pPr>
            <w:r w:rsidRPr="000A7F95">
              <w:rPr>
                <w:rFonts w:ascii="Calibri" w:hAnsi="Calibri" w:cs="Calibri"/>
                <w:bCs/>
                <w:color w:val="000000" w:themeColor="text1"/>
                <w:szCs w:val="24"/>
              </w:rPr>
              <w:t>55,710</w:t>
            </w:r>
          </w:p>
        </w:tc>
        <w:tc>
          <w:tcPr>
            <w:tcW w:w="900" w:type="dxa"/>
            <w:shd w:val="clear" w:color="auto" w:fill="auto"/>
            <w:vAlign w:val="center"/>
            <w:hideMark/>
          </w:tcPr>
          <w:p w14:paraId="7D8BFD65" w14:textId="77777777" w:rsidR="00E86C0C" w:rsidRPr="000A7F95" w:rsidRDefault="00E86C0C" w:rsidP="00005585">
            <w:pPr>
              <w:jc w:val="center"/>
              <w:rPr>
                <w:rFonts w:ascii="Calibri" w:hAnsi="Calibri" w:cs="Calibri"/>
                <w:bCs/>
                <w:color w:val="000000" w:themeColor="text1"/>
                <w:szCs w:val="24"/>
              </w:rPr>
            </w:pPr>
            <w:r w:rsidRPr="000A7F95">
              <w:rPr>
                <w:rFonts w:ascii="Calibri" w:hAnsi="Calibri" w:cs="Calibri"/>
                <w:bCs/>
                <w:color w:val="000000" w:themeColor="text1"/>
                <w:szCs w:val="24"/>
              </w:rPr>
              <w:t>57,507</w:t>
            </w:r>
          </w:p>
        </w:tc>
        <w:tc>
          <w:tcPr>
            <w:tcW w:w="900" w:type="dxa"/>
            <w:shd w:val="clear" w:color="auto" w:fill="auto"/>
            <w:vAlign w:val="center"/>
            <w:hideMark/>
          </w:tcPr>
          <w:p w14:paraId="7E84F4AA" w14:textId="77777777" w:rsidR="00E86C0C" w:rsidRPr="000A7F95" w:rsidRDefault="00E86C0C" w:rsidP="00005585">
            <w:pPr>
              <w:jc w:val="center"/>
              <w:rPr>
                <w:rFonts w:ascii="Calibri" w:hAnsi="Calibri" w:cs="Calibri"/>
                <w:bCs/>
                <w:color w:val="000000" w:themeColor="text1"/>
                <w:szCs w:val="24"/>
              </w:rPr>
            </w:pPr>
            <w:r w:rsidRPr="000A7F95">
              <w:rPr>
                <w:rFonts w:ascii="Calibri" w:hAnsi="Calibri" w:cs="Calibri"/>
                <w:bCs/>
                <w:color w:val="000000" w:themeColor="text1"/>
                <w:szCs w:val="24"/>
              </w:rPr>
              <w:t>59,305</w:t>
            </w:r>
          </w:p>
        </w:tc>
        <w:tc>
          <w:tcPr>
            <w:tcW w:w="900" w:type="dxa"/>
            <w:shd w:val="clear" w:color="auto" w:fill="auto"/>
            <w:vAlign w:val="center"/>
            <w:hideMark/>
          </w:tcPr>
          <w:p w14:paraId="4DAB0A07" w14:textId="77777777" w:rsidR="00E86C0C" w:rsidRPr="000A7F95" w:rsidRDefault="00E86C0C" w:rsidP="00005585">
            <w:pPr>
              <w:jc w:val="center"/>
              <w:rPr>
                <w:rFonts w:ascii="Calibri" w:hAnsi="Calibri" w:cs="Calibri"/>
                <w:bCs/>
                <w:color w:val="000000" w:themeColor="text1"/>
                <w:szCs w:val="24"/>
              </w:rPr>
            </w:pPr>
            <w:r w:rsidRPr="000A7F95">
              <w:rPr>
                <w:rFonts w:ascii="Calibri" w:hAnsi="Calibri" w:cs="Calibri"/>
                <w:bCs/>
                <w:color w:val="000000" w:themeColor="text1"/>
                <w:szCs w:val="24"/>
              </w:rPr>
              <w:t>61,102</w:t>
            </w:r>
          </w:p>
        </w:tc>
        <w:tc>
          <w:tcPr>
            <w:tcW w:w="900" w:type="dxa"/>
            <w:shd w:val="clear" w:color="auto" w:fill="auto"/>
            <w:vAlign w:val="center"/>
            <w:hideMark/>
          </w:tcPr>
          <w:p w14:paraId="35AC9A84" w14:textId="77777777" w:rsidR="00E86C0C" w:rsidRPr="000A7F95" w:rsidRDefault="00E86C0C" w:rsidP="00005585">
            <w:pPr>
              <w:jc w:val="center"/>
              <w:rPr>
                <w:rFonts w:ascii="Calibri" w:hAnsi="Calibri" w:cs="Calibri"/>
                <w:bCs/>
                <w:color w:val="000000" w:themeColor="text1"/>
                <w:szCs w:val="24"/>
              </w:rPr>
            </w:pPr>
            <w:r w:rsidRPr="000A7F95">
              <w:rPr>
                <w:rFonts w:ascii="Calibri" w:hAnsi="Calibri" w:cs="Calibri"/>
                <w:bCs/>
                <w:color w:val="000000" w:themeColor="text1"/>
                <w:szCs w:val="24"/>
              </w:rPr>
              <w:t>62,900</w:t>
            </w:r>
          </w:p>
        </w:tc>
        <w:tc>
          <w:tcPr>
            <w:tcW w:w="900" w:type="dxa"/>
            <w:shd w:val="clear" w:color="auto" w:fill="FFFF00"/>
            <w:vAlign w:val="center"/>
            <w:hideMark/>
          </w:tcPr>
          <w:p w14:paraId="39B089FA" w14:textId="77777777" w:rsidR="00E86C0C" w:rsidRPr="000A7F95" w:rsidRDefault="00E86C0C" w:rsidP="00005585">
            <w:pPr>
              <w:jc w:val="center"/>
              <w:rPr>
                <w:rFonts w:ascii="Calibri" w:hAnsi="Calibri" w:cs="Calibri"/>
                <w:bCs/>
                <w:color w:val="000000" w:themeColor="text1"/>
                <w:szCs w:val="24"/>
              </w:rPr>
            </w:pPr>
            <w:r w:rsidRPr="000A7F95">
              <w:rPr>
                <w:rFonts w:ascii="Calibri" w:hAnsi="Calibri" w:cs="Calibri"/>
                <w:bCs/>
                <w:color w:val="000000" w:themeColor="text1"/>
                <w:szCs w:val="24"/>
              </w:rPr>
              <w:t>64,697</w:t>
            </w:r>
          </w:p>
        </w:tc>
        <w:tc>
          <w:tcPr>
            <w:tcW w:w="900" w:type="dxa"/>
            <w:shd w:val="clear" w:color="auto" w:fill="auto"/>
            <w:vAlign w:val="center"/>
            <w:hideMark/>
          </w:tcPr>
          <w:p w14:paraId="44AA155C" w14:textId="77777777" w:rsidR="00E86C0C" w:rsidRPr="000A7F95" w:rsidRDefault="00E86C0C" w:rsidP="00005585">
            <w:pPr>
              <w:jc w:val="center"/>
              <w:rPr>
                <w:rFonts w:ascii="Calibri" w:hAnsi="Calibri" w:cs="Calibri"/>
                <w:bCs/>
                <w:color w:val="000000" w:themeColor="text1"/>
                <w:szCs w:val="24"/>
              </w:rPr>
            </w:pPr>
            <w:r w:rsidRPr="000A7F95">
              <w:rPr>
                <w:rFonts w:ascii="Calibri" w:hAnsi="Calibri" w:cs="Calibri"/>
                <w:bCs/>
                <w:color w:val="000000" w:themeColor="text1"/>
                <w:szCs w:val="24"/>
              </w:rPr>
              <w:t>66,495</w:t>
            </w:r>
          </w:p>
        </w:tc>
        <w:tc>
          <w:tcPr>
            <w:tcW w:w="900" w:type="dxa"/>
            <w:shd w:val="clear" w:color="auto" w:fill="auto"/>
            <w:vAlign w:val="center"/>
            <w:hideMark/>
          </w:tcPr>
          <w:p w14:paraId="4C024695" w14:textId="77777777" w:rsidR="00E86C0C" w:rsidRPr="000A7F95" w:rsidRDefault="00E86C0C" w:rsidP="00005585">
            <w:pPr>
              <w:jc w:val="center"/>
              <w:rPr>
                <w:rFonts w:ascii="Calibri" w:hAnsi="Calibri" w:cs="Calibri"/>
                <w:bCs/>
                <w:color w:val="000000" w:themeColor="text1"/>
                <w:szCs w:val="24"/>
              </w:rPr>
            </w:pPr>
            <w:r w:rsidRPr="000A7F95">
              <w:rPr>
                <w:rFonts w:ascii="Calibri" w:hAnsi="Calibri" w:cs="Calibri"/>
                <w:bCs/>
                <w:color w:val="000000" w:themeColor="text1"/>
                <w:szCs w:val="24"/>
              </w:rPr>
              <w:t>68,292</w:t>
            </w:r>
          </w:p>
        </w:tc>
        <w:tc>
          <w:tcPr>
            <w:tcW w:w="1080" w:type="dxa"/>
            <w:shd w:val="clear" w:color="auto" w:fill="auto"/>
            <w:vAlign w:val="center"/>
            <w:hideMark/>
          </w:tcPr>
          <w:p w14:paraId="0E5AAC02" w14:textId="77777777" w:rsidR="00E86C0C" w:rsidRPr="000A7F95" w:rsidRDefault="00E86C0C" w:rsidP="00005585">
            <w:pPr>
              <w:jc w:val="center"/>
              <w:rPr>
                <w:rFonts w:ascii="Calibri" w:hAnsi="Calibri" w:cs="Calibri"/>
                <w:bCs/>
                <w:color w:val="000000" w:themeColor="text1"/>
                <w:szCs w:val="24"/>
              </w:rPr>
            </w:pPr>
            <w:r w:rsidRPr="000A7F95">
              <w:rPr>
                <w:rFonts w:ascii="Calibri" w:hAnsi="Calibri" w:cs="Calibri"/>
                <w:bCs/>
                <w:color w:val="000000" w:themeColor="text1"/>
                <w:szCs w:val="24"/>
              </w:rPr>
              <w:t>70,089</w:t>
            </w:r>
          </w:p>
        </w:tc>
      </w:tr>
    </w:tbl>
    <w:p w14:paraId="65039F31" w14:textId="77777777" w:rsidR="00E86C0C" w:rsidRPr="000A7F95" w:rsidRDefault="00E86C0C" w:rsidP="00E86C0C">
      <w:pPr>
        <w:spacing w:before="120" w:after="120"/>
        <w:rPr>
          <w:rFonts w:cs="Arial"/>
          <w:b/>
          <w:color w:val="000000" w:themeColor="text1"/>
          <w:szCs w:val="24"/>
        </w:rPr>
      </w:pPr>
      <w:r w:rsidRPr="000A7F95">
        <w:rPr>
          <w:rFonts w:cs="Arial"/>
          <w:b/>
          <w:color w:val="000000" w:themeColor="text1"/>
          <w:szCs w:val="24"/>
        </w:rPr>
        <w:lastRenderedPageBreak/>
        <w:t>Standard Method</w:t>
      </w:r>
    </w:p>
    <w:p w14:paraId="56FF12D6" w14:textId="77777777" w:rsidR="00E86C0C" w:rsidRDefault="00E86C0C" w:rsidP="00E86C0C">
      <w:pPr>
        <w:pStyle w:val="ListParagraph"/>
        <w:numPr>
          <w:ilvl w:val="0"/>
          <w:numId w:val="31"/>
        </w:numPr>
        <w:spacing w:before="120" w:after="120"/>
        <w:contextualSpacing w:val="0"/>
        <w:rPr>
          <w:rFonts w:cs="Arial"/>
          <w:b/>
          <w:color w:val="000000" w:themeColor="text1"/>
          <w:szCs w:val="24"/>
        </w:rPr>
      </w:pPr>
      <w:r w:rsidRPr="000A7F95">
        <w:rPr>
          <w:rFonts w:cs="Arial"/>
          <w:b/>
          <w:bCs/>
          <w:color w:val="000000" w:themeColor="text1"/>
          <w:szCs w:val="24"/>
        </w:rPr>
        <w:t>Step A</w:t>
      </w:r>
      <w:r>
        <w:rPr>
          <w:rFonts w:cs="Arial"/>
          <w:b/>
          <w:bCs/>
          <w:color w:val="000000" w:themeColor="text1"/>
          <w:szCs w:val="24"/>
        </w:rPr>
        <w:t>:</w:t>
      </w:r>
      <w:r w:rsidRPr="000A7F95">
        <w:rPr>
          <w:rFonts w:cs="Arial"/>
          <w:b/>
          <w:bCs/>
          <w:color w:val="000000" w:themeColor="text1"/>
          <w:szCs w:val="24"/>
        </w:rPr>
        <w:t xml:space="preserve"> Geographic Conversion and Simultaneous Pay Actions</w:t>
      </w:r>
      <w:r w:rsidRPr="000A7F95">
        <w:rPr>
          <w:rFonts w:cs="Arial"/>
          <w:b/>
          <w:color w:val="000000" w:themeColor="text1"/>
          <w:szCs w:val="24"/>
        </w:rPr>
        <w:t xml:space="preserve">. </w:t>
      </w:r>
    </w:p>
    <w:p w14:paraId="12827522" w14:textId="77777777" w:rsidR="00E86C0C" w:rsidRPr="00D7119E" w:rsidRDefault="00E86C0C" w:rsidP="00E86C0C">
      <w:pPr>
        <w:pStyle w:val="ListParagraph"/>
        <w:numPr>
          <w:ilvl w:val="1"/>
          <w:numId w:val="31"/>
        </w:numPr>
        <w:spacing w:before="120" w:after="120"/>
        <w:contextualSpacing w:val="0"/>
        <w:rPr>
          <w:rFonts w:cs="Arial"/>
          <w:b/>
          <w:color w:val="000000" w:themeColor="text1"/>
        </w:rPr>
      </w:pPr>
      <w:r>
        <w:rPr>
          <w:rFonts w:cs="Arial"/>
          <w:color w:val="000000" w:themeColor="text1"/>
          <w:szCs w:val="24"/>
        </w:rPr>
        <w:t>Apply the geographic conversion rule</w:t>
      </w:r>
      <w:r>
        <w:rPr>
          <w:rFonts w:cs="Arial"/>
          <w:color w:val="000000" w:themeColor="text1"/>
        </w:rPr>
        <w:t>.</w:t>
      </w:r>
    </w:p>
    <w:p w14:paraId="31D46794" w14:textId="77777777" w:rsidR="00E86C0C" w:rsidRPr="00D7119E" w:rsidRDefault="00E86C0C" w:rsidP="00E86C0C">
      <w:pPr>
        <w:pStyle w:val="ListParagraph"/>
        <w:numPr>
          <w:ilvl w:val="1"/>
          <w:numId w:val="31"/>
        </w:numPr>
        <w:spacing w:before="120" w:after="120"/>
        <w:contextualSpacing w:val="0"/>
        <w:rPr>
          <w:rFonts w:cs="Arial"/>
          <w:b/>
          <w:color w:val="000000" w:themeColor="text1"/>
        </w:rPr>
      </w:pPr>
      <w:r>
        <w:rPr>
          <w:rFonts w:cs="Arial"/>
          <w:color w:val="000000" w:themeColor="text1"/>
        </w:rPr>
        <w:t>Get the pay table that applies to the current position at the new location.</w:t>
      </w:r>
    </w:p>
    <w:p w14:paraId="3C966485" w14:textId="77777777" w:rsidR="00E86C0C" w:rsidRPr="00D7119E" w:rsidRDefault="00E86C0C" w:rsidP="00E86C0C">
      <w:pPr>
        <w:pStyle w:val="ListParagraph"/>
        <w:spacing w:before="120" w:after="120"/>
        <w:ind w:left="1440"/>
        <w:contextualSpacing w:val="0"/>
        <w:rPr>
          <w:rFonts w:cs="Arial"/>
          <w:i/>
          <w:color w:val="000000" w:themeColor="text1"/>
        </w:rPr>
      </w:pPr>
      <w:r w:rsidRPr="00D7119E">
        <w:rPr>
          <w:rFonts w:cs="Arial"/>
          <w:i/>
          <w:color w:val="000000" w:themeColor="text1"/>
        </w:rPr>
        <w:t xml:space="preserve">The ABQ locality table applies to a GS-0301-09 position in </w:t>
      </w:r>
      <w:proofErr w:type="gramStart"/>
      <w:r w:rsidRPr="00D7119E">
        <w:rPr>
          <w:rFonts w:cs="Arial"/>
          <w:i/>
          <w:color w:val="000000" w:themeColor="text1"/>
        </w:rPr>
        <w:t>Albuquerque</w:t>
      </w:r>
      <w:proofErr w:type="gramEnd"/>
    </w:p>
    <w:p w14:paraId="709B0E4B" w14:textId="77777777" w:rsidR="00E86C0C" w:rsidRPr="00D7119E" w:rsidRDefault="00E86C0C" w:rsidP="00E86C0C">
      <w:pPr>
        <w:pStyle w:val="ListParagraph"/>
        <w:numPr>
          <w:ilvl w:val="1"/>
          <w:numId w:val="31"/>
        </w:numPr>
        <w:spacing w:before="120" w:after="120"/>
        <w:contextualSpacing w:val="0"/>
        <w:rPr>
          <w:rFonts w:cs="Arial"/>
          <w:color w:val="000000" w:themeColor="text1"/>
        </w:rPr>
      </w:pPr>
      <w:r w:rsidRPr="00D7119E">
        <w:rPr>
          <w:rFonts w:cs="Arial"/>
          <w:color w:val="000000" w:themeColor="text1"/>
        </w:rPr>
        <w:t>Place</w:t>
      </w:r>
      <w:r>
        <w:rPr>
          <w:rFonts w:cs="Arial"/>
          <w:color w:val="000000" w:themeColor="text1"/>
        </w:rPr>
        <w:t xml:space="preserve"> the employee’s current grade and step on the new pay table.</w:t>
      </w:r>
    </w:p>
    <w:p w14:paraId="07803422" w14:textId="77777777" w:rsidR="00E86C0C" w:rsidRPr="00024BAB" w:rsidRDefault="00E86C0C" w:rsidP="00E86C0C">
      <w:pPr>
        <w:pStyle w:val="ListParagraph"/>
        <w:numPr>
          <w:ilvl w:val="1"/>
          <w:numId w:val="31"/>
        </w:numPr>
        <w:spacing w:before="120" w:after="120"/>
        <w:contextualSpacing w:val="0"/>
        <w:rPr>
          <w:rFonts w:cs="Arial"/>
          <w:b/>
          <w:color w:val="000000" w:themeColor="text1"/>
          <w:szCs w:val="24"/>
        </w:rPr>
      </w:pPr>
      <w:r>
        <w:rPr>
          <w:rFonts w:cs="Arial"/>
          <w:color w:val="000000" w:themeColor="text1"/>
          <w:szCs w:val="24"/>
        </w:rPr>
        <w:t>Natasha’s converted rate is $59,875.</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E86C0C" w:rsidRPr="00DC7F90" w14:paraId="55487D51" w14:textId="77777777" w:rsidTr="00005585">
        <w:trPr>
          <w:tblHeader/>
        </w:trPr>
        <w:tc>
          <w:tcPr>
            <w:tcW w:w="765" w:type="dxa"/>
            <w:shd w:val="clear" w:color="auto" w:fill="D9D9D9" w:themeFill="background1" w:themeFillShade="D9"/>
          </w:tcPr>
          <w:p w14:paraId="5C5CAA95"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6A08F2BD"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745529FA"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2385C8D"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47434319"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7A71E08F"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7DC0D3EB"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698ED5E1"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27B00E27"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281BB9D9"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4AB57ED7"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2FCFE31C"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E86C0C" w:rsidRPr="00DC7F90" w14:paraId="50976823" w14:textId="77777777" w:rsidTr="00005585">
        <w:tc>
          <w:tcPr>
            <w:tcW w:w="765" w:type="dxa"/>
          </w:tcPr>
          <w:p w14:paraId="58FC6597" w14:textId="77777777" w:rsidR="00E86C0C" w:rsidRPr="000A7F95" w:rsidRDefault="00E86C0C" w:rsidP="00005585">
            <w:pPr>
              <w:jc w:val="center"/>
              <w:rPr>
                <w:rFonts w:ascii="Calibri" w:hAnsi="Calibri" w:cs="Calibri"/>
                <w:b/>
                <w:bCs/>
                <w:color w:val="000000" w:themeColor="text1"/>
                <w:szCs w:val="24"/>
              </w:rPr>
            </w:pPr>
            <w:r w:rsidRPr="000A7F95">
              <w:rPr>
                <w:rFonts w:ascii="Calibri" w:hAnsi="Calibri" w:cs="Calibri"/>
                <w:b/>
                <w:bCs/>
                <w:color w:val="000000" w:themeColor="text1"/>
                <w:szCs w:val="24"/>
              </w:rPr>
              <w:t>DEN</w:t>
            </w:r>
          </w:p>
        </w:tc>
        <w:tc>
          <w:tcPr>
            <w:tcW w:w="540" w:type="dxa"/>
            <w:vAlign w:val="center"/>
            <w:hideMark/>
          </w:tcPr>
          <w:p w14:paraId="65D23189" w14:textId="77777777" w:rsidR="00E86C0C" w:rsidRPr="000A7F95" w:rsidRDefault="00E86C0C" w:rsidP="00005585">
            <w:pPr>
              <w:jc w:val="center"/>
              <w:rPr>
                <w:rFonts w:ascii="Calibri" w:hAnsi="Calibri" w:cs="Calibri"/>
                <w:bCs/>
                <w:color w:val="000000" w:themeColor="text1"/>
                <w:szCs w:val="24"/>
              </w:rPr>
            </w:pPr>
            <w:r w:rsidRPr="000A7F95">
              <w:rPr>
                <w:rFonts w:ascii="Calibri" w:hAnsi="Calibri" w:cs="Calibri"/>
                <w:bCs/>
                <w:color w:val="000000" w:themeColor="text1"/>
                <w:szCs w:val="24"/>
              </w:rPr>
              <w:t>09</w:t>
            </w:r>
          </w:p>
        </w:tc>
        <w:tc>
          <w:tcPr>
            <w:tcW w:w="900" w:type="dxa"/>
            <w:shd w:val="clear" w:color="auto" w:fill="auto"/>
            <w:vAlign w:val="center"/>
            <w:hideMark/>
          </w:tcPr>
          <w:p w14:paraId="4BC35340" w14:textId="77777777" w:rsidR="00E86C0C" w:rsidRPr="000A7F95" w:rsidRDefault="00E86C0C" w:rsidP="00005585">
            <w:pPr>
              <w:jc w:val="center"/>
              <w:rPr>
                <w:rFonts w:ascii="Calibri" w:hAnsi="Calibri" w:cs="Calibri"/>
                <w:bCs/>
                <w:color w:val="000000" w:themeColor="text1"/>
                <w:szCs w:val="24"/>
              </w:rPr>
            </w:pPr>
            <w:r w:rsidRPr="000A7F95">
              <w:rPr>
                <w:rFonts w:ascii="Calibri" w:hAnsi="Calibri" w:cs="Calibri"/>
                <w:bCs/>
                <w:color w:val="000000" w:themeColor="text1"/>
                <w:szCs w:val="24"/>
              </w:rPr>
              <w:t>53,912</w:t>
            </w:r>
          </w:p>
        </w:tc>
        <w:tc>
          <w:tcPr>
            <w:tcW w:w="900" w:type="dxa"/>
            <w:shd w:val="clear" w:color="auto" w:fill="auto"/>
            <w:vAlign w:val="center"/>
            <w:hideMark/>
          </w:tcPr>
          <w:p w14:paraId="1F5D891B" w14:textId="77777777" w:rsidR="00E86C0C" w:rsidRPr="000A7F95" w:rsidRDefault="00E86C0C" w:rsidP="00005585">
            <w:pPr>
              <w:jc w:val="center"/>
              <w:rPr>
                <w:rFonts w:ascii="Calibri" w:hAnsi="Calibri" w:cs="Calibri"/>
                <w:bCs/>
                <w:color w:val="000000" w:themeColor="text1"/>
                <w:szCs w:val="24"/>
              </w:rPr>
            </w:pPr>
            <w:r w:rsidRPr="000A7F95">
              <w:rPr>
                <w:rFonts w:ascii="Calibri" w:hAnsi="Calibri" w:cs="Calibri"/>
                <w:bCs/>
                <w:color w:val="000000" w:themeColor="text1"/>
                <w:szCs w:val="24"/>
              </w:rPr>
              <w:t>55,710</w:t>
            </w:r>
          </w:p>
        </w:tc>
        <w:tc>
          <w:tcPr>
            <w:tcW w:w="900" w:type="dxa"/>
            <w:shd w:val="clear" w:color="auto" w:fill="auto"/>
            <w:vAlign w:val="center"/>
            <w:hideMark/>
          </w:tcPr>
          <w:p w14:paraId="626195E4" w14:textId="77777777" w:rsidR="00E86C0C" w:rsidRPr="000A7F95" w:rsidRDefault="00E86C0C" w:rsidP="00005585">
            <w:pPr>
              <w:jc w:val="center"/>
              <w:rPr>
                <w:rFonts w:ascii="Calibri" w:hAnsi="Calibri" w:cs="Calibri"/>
                <w:bCs/>
                <w:color w:val="000000" w:themeColor="text1"/>
                <w:szCs w:val="24"/>
              </w:rPr>
            </w:pPr>
            <w:r w:rsidRPr="000A7F95">
              <w:rPr>
                <w:rFonts w:ascii="Calibri" w:hAnsi="Calibri" w:cs="Calibri"/>
                <w:bCs/>
                <w:color w:val="000000" w:themeColor="text1"/>
                <w:szCs w:val="24"/>
              </w:rPr>
              <w:t>57,507</w:t>
            </w:r>
          </w:p>
        </w:tc>
        <w:tc>
          <w:tcPr>
            <w:tcW w:w="900" w:type="dxa"/>
            <w:shd w:val="clear" w:color="auto" w:fill="auto"/>
            <w:vAlign w:val="center"/>
            <w:hideMark/>
          </w:tcPr>
          <w:p w14:paraId="54C037CD" w14:textId="77777777" w:rsidR="00E86C0C" w:rsidRPr="000A7F95" w:rsidRDefault="00E86C0C" w:rsidP="00005585">
            <w:pPr>
              <w:jc w:val="center"/>
              <w:rPr>
                <w:rFonts w:ascii="Calibri" w:hAnsi="Calibri" w:cs="Calibri"/>
                <w:bCs/>
                <w:color w:val="000000" w:themeColor="text1"/>
                <w:szCs w:val="24"/>
              </w:rPr>
            </w:pPr>
            <w:r w:rsidRPr="000A7F95">
              <w:rPr>
                <w:rFonts w:ascii="Calibri" w:hAnsi="Calibri" w:cs="Calibri"/>
                <w:bCs/>
                <w:color w:val="000000" w:themeColor="text1"/>
                <w:szCs w:val="24"/>
              </w:rPr>
              <w:t>59,305</w:t>
            </w:r>
          </w:p>
        </w:tc>
        <w:tc>
          <w:tcPr>
            <w:tcW w:w="900" w:type="dxa"/>
            <w:shd w:val="clear" w:color="auto" w:fill="auto"/>
            <w:vAlign w:val="center"/>
            <w:hideMark/>
          </w:tcPr>
          <w:p w14:paraId="6D29837E" w14:textId="77777777" w:rsidR="00E86C0C" w:rsidRPr="000A7F95" w:rsidRDefault="00E86C0C" w:rsidP="00005585">
            <w:pPr>
              <w:jc w:val="center"/>
              <w:rPr>
                <w:rFonts w:ascii="Calibri" w:hAnsi="Calibri" w:cs="Calibri"/>
                <w:bCs/>
                <w:color w:val="000000" w:themeColor="text1"/>
                <w:szCs w:val="24"/>
              </w:rPr>
            </w:pPr>
            <w:r w:rsidRPr="000A7F95">
              <w:rPr>
                <w:rFonts w:ascii="Calibri" w:hAnsi="Calibri" w:cs="Calibri"/>
                <w:bCs/>
                <w:color w:val="000000" w:themeColor="text1"/>
                <w:szCs w:val="24"/>
              </w:rPr>
              <w:t>61,102</w:t>
            </w:r>
          </w:p>
        </w:tc>
        <w:tc>
          <w:tcPr>
            <w:tcW w:w="900" w:type="dxa"/>
            <w:shd w:val="clear" w:color="auto" w:fill="auto"/>
            <w:vAlign w:val="center"/>
            <w:hideMark/>
          </w:tcPr>
          <w:p w14:paraId="6CA678AC" w14:textId="77777777" w:rsidR="00E86C0C" w:rsidRPr="000A7F95" w:rsidRDefault="00E86C0C" w:rsidP="00005585">
            <w:pPr>
              <w:jc w:val="center"/>
              <w:rPr>
                <w:rFonts w:ascii="Calibri" w:hAnsi="Calibri" w:cs="Calibri"/>
                <w:bCs/>
                <w:color w:val="000000" w:themeColor="text1"/>
                <w:szCs w:val="24"/>
              </w:rPr>
            </w:pPr>
            <w:r w:rsidRPr="000A7F95">
              <w:rPr>
                <w:rFonts w:ascii="Calibri" w:hAnsi="Calibri" w:cs="Calibri"/>
                <w:bCs/>
                <w:color w:val="000000" w:themeColor="text1"/>
                <w:szCs w:val="24"/>
              </w:rPr>
              <w:t>62,900</w:t>
            </w:r>
          </w:p>
        </w:tc>
        <w:tc>
          <w:tcPr>
            <w:tcW w:w="900" w:type="dxa"/>
            <w:shd w:val="clear" w:color="auto" w:fill="A6A6A6" w:themeFill="background1" w:themeFillShade="A6"/>
            <w:vAlign w:val="center"/>
            <w:hideMark/>
          </w:tcPr>
          <w:p w14:paraId="49706116" w14:textId="77777777" w:rsidR="00E86C0C" w:rsidRPr="000A7F95" w:rsidRDefault="00E86C0C" w:rsidP="00005585">
            <w:pPr>
              <w:jc w:val="center"/>
              <w:rPr>
                <w:rFonts w:ascii="Calibri" w:hAnsi="Calibri" w:cs="Calibri"/>
                <w:bCs/>
                <w:color w:val="000000" w:themeColor="text1"/>
                <w:szCs w:val="24"/>
              </w:rPr>
            </w:pPr>
            <w:r w:rsidRPr="000A7F95">
              <w:rPr>
                <w:rFonts w:ascii="Calibri" w:hAnsi="Calibri" w:cs="Calibri"/>
                <w:bCs/>
                <w:color w:val="000000" w:themeColor="text1"/>
                <w:szCs w:val="24"/>
              </w:rPr>
              <w:t>64,697</w:t>
            </w:r>
          </w:p>
        </w:tc>
        <w:tc>
          <w:tcPr>
            <w:tcW w:w="900" w:type="dxa"/>
            <w:shd w:val="clear" w:color="auto" w:fill="auto"/>
            <w:vAlign w:val="center"/>
            <w:hideMark/>
          </w:tcPr>
          <w:p w14:paraId="7749538B" w14:textId="77777777" w:rsidR="00E86C0C" w:rsidRPr="000A7F95" w:rsidRDefault="00E86C0C" w:rsidP="00005585">
            <w:pPr>
              <w:jc w:val="center"/>
              <w:rPr>
                <w:rFonts w:ascii="Calibri" w:hAnsi="Calibri" w:cs="Calibri"/>
                <w:bCs/>
                <w:color w:val="000000" w:themeColor="text1"/>
                <w:szCs w:val="24"/>
              </w:rPr>
            </w:pPr>
            <w:r w:rsidRPr="000A7F95">
              <w:rPr>
                <w:rFonts w:ascii="Calibri" w:hAnsi="Calibri" w:cs="Calibri"/>
                <w:bCs/>
                <w:color w:val="000000" w:themeColor="text1"/>
                <w:szCs w:val="24"/>
              </w:rPr>
              <w:t>66,495</w:t>
            </w:r>
          </w:p>
        </w:tc>
        <w:tc>
          <w:tcPr>
            <w:tcW w:w="900" w:type="dxa"/>
            <w:shd w:val="clear" w:color="auto" w:fill="auto"/>
            <w:vAlign w:val="center"/>
            <w:hideMark/>
          </w:tcPr>
          <w:p w14:paraId="5316F16F" w14:textId="77777777" w:rsidR="00E86C0C" w:rsidRPr="000A7F95" w:rsidRDefault="00E86C0C" w:rsidP="00005585">
            <w:pPr>
              <w:jc w:val="center"/>
              <w:rPr>
                <w:rFonts w:ascii="Calibri" w:hAnsi="Calibri" w:cs="Calibri"/>
                <w:bCs/>
                <w:color w:val="000000" w:themeColor="text1"/>
                <w:szCs w:val="24"/>
              </w:rPr>
            </w:pPr>
            <w:r w:rsidRPr="000A7F95">
              <w:rPr>
                <w:rFonts w:ascii="Calibri" w:hAnsi="Calibri" w:cs="Calibri"/>
                <w:bCs/>
                <w:color w:val="000000" w:themeColor="text1"/>
                <w:szCs w:val="24"/>
              </w:rPr>
              <w:t>68,292</w:t>
            </w:r>
          </w:p>
        </w:tc>
        <w:tc>
          <w:tcPr>
            <w:tcW w:w="1080" w:type="dxa"/>
            <w:shd w:val="clear" w:color="auto" w:fill="auto"/>
            <w:vAlign w:val="center"/>
            <w:hideMark/>
          </w:tcPr>
          <w:p w14:paraId="32390591" w14:textId="77777777" w:rsidR="00E86C0C" w:rsidRPr="000A7F95" w:rsidRDefault="00E86C0C" w:rsidP="00005585">
            <w:pPr>
              <w:jc w:val="center"/>
              <w:rPr>
                <w:rFonts w:ascii="Calibri" w:hAnsi="Calibri" w:cs="Calibri"/>
                <w:bCs/>
                <w:color w:val="000000" w:themeColor="text1"/>
                <w:szCs w:val="24"/>
              </w:rPr>
            </w:pPr>
            <w:r w:rsidRPr="000A7F95">
              <w:rPr>
                <w:rFonts w:ascii="Calibri" w:hAnsi="Calibri" w:cs="Calibri"/>
                <w:bCs/>
                <w:color w:val="000000" w:themeColor="text1"/>
                <w:szCs w:val="24"/>
              </w:rPr>
              <w:t>70,089</w:t>
            </w:r>
          </w:p>
        </w:tc>
      </w:tr>
      <w:tr w:rsidR="00E86C0C" w:rsidRPr="00DC7F90" w14:paraId="6260BD61" w14:textId="77777777" w:rsidTr="00005585">
        <w:tc>
          <w:tcPr>
            <w:tcW w:w="765" w:type="dxa"/>
          </w:tcPr>
          <w:p w14:paraId="5B82E619" w14:textId="77777777" w:rsidR="00E86C0C" w:rsidRPr="005C2E24" w:rsidRDefault="00E86C0C" w:rsidP="00005585">
            <w:pPr>
              <w:jc w:val="center"/>
              <w:rPr>
                <w:rFonts w:ascii="Calibri" w:hAnsi="Calibri" w:cs="Calibri"/>
                <w:b/>
                <w:bCs/>
                <w:color w:val="000000" w:themeColor="text1"/>
                <w:szCs w:val="24"/>
              </w:rPr>
            </w:pPr>
            <w:r w:rsidRPr="005C2E24">
              <w:rPr>
                <w:rFonts w:ascii="Calibri" w:hAnsi="Calibri" w:cs="Calibri"/>
                <w:b/>
                <w:bCs/>
                <w:color w:val="000000" w:themeColor="text1"/>
                <w:szCs w:val="24"/>
              </w:rPr>
              <w:t>ABQ</w:t>
            </w:r>
          </w:p>
        </w:tc>
        <w:tc>
          <w:tcPr>
            <w:tcW w:w="540" w:type="dxa"/>
            <w:vAlign w:val="center"/>
          </w:tcPr>
          <w:p w14:paraId="47C22FB0" w14:textId="77777777" w:rsidR="00E86C0C" w:rsidRPr="000A7F95" w:rsidRDefault="00E86C0C" w:rsidP="00005585">
            <w:pPr>
              <w:jc w:val="center"/>
              <w:rPr>
                <w:rFonts w:ascii="Calibri" w:hAnsi="Calibri" w:cs="Calibri"/>
                <w:bCs/>
                <w:color w:val="000000" w:themeColor="text1"/>
                <w:szCs w:val="24"/>
              </w:rPr>
            </w:pPr>
            <w:r w:rsidRPr="000A7F95">
              <w:rPr>
                <w:rFonts w:ascii="Calibri" w:hAnsi="Calibri" w:cs="Calibri"/>
                <w:bCs/>
                <w:color w:val="000000" w:themeColor="text1"/>
                <w:szCs w:val="24"/>
              </w:rPr>
              <w:t>09</w:t>
            </w:r>
          </w:p>
        </w:tc>
        <w:tc>
          <w:tcPr>
            <w:tcW w:w="900" w:type="dxa"/>
            <w:shd w:val="clear" w:color="auto" w:fill="auto"/>
            <w:vAlign w:val="center"/>
          </w:tcPr>
          <w:p w14:paraId="7FAC4E46" w14:textId="77777777" w:rsidR="00E86C0C" w:rsidRPr="000A7F95" w:rsidRDefault="00E86C0C" w:rsidP="00005585">
            <w:pPr>
              <w:jc w:val="center"/>
              <w:rPr>
                <w:rFonts w:ascii="Calibri" w:hAnsi="Calibri" w:cs="Calibri"/>
                <w:bCs/>
                <w:color w:val="000000" w:themeColor="text1"/>
                <w:szCs w:val="24"/>
              </w:rPr>
            </w:pPr>
            <w:r w:rsidRPr="000A7F95">
              <w:rPr>
                <w:rFonts w:ascii="Calibri" w:hAnsi="Calibri" w:cs="Calibri"/>
                <w:bCs/>
                <w:color w:val="000000" w:themeColor="text1"/>
                <w:szCs w:val="24"/>
              </w:rPr>
              <w:t>49,894</w:t>
            </w:r>
          </w:p>
        </w:tc>
        <w:tc>
          <w:tcPr>
            <w:tcW w:w="900" w:type="dxa"/>
            <w:shd w:val="clear" w:color="auto" w:fill="auto"/>
            <w:vAlign w:val="center"/>
          </w:tcPr>
          <w:p w14:paraId="1043BD62" w14:textId="77777777" w:rsidR="00E86C0C" w:rsidRPr="000A7F95" w:rsidRDefault="00E86C0C" w:rsidP="00005585">
            <w:pPr>
              <w:jc w:val="center"/>
              <w:rPr>
                <w:rFonts w:ascii="Calibri" w:hAnsi="Calibri" w:cs="Calibri"/>
                <w:bCs/>
                <w:color w:val="000000" w:themeColor="text1"/>
                <w:szCs w:val="24"/>
              </w:rPr>
            </w:pPr>
            <w:r w:rsidRPr="000A7F95">
              <w:rPr>
                <w:rFonts w:ascii="Calibri" w:hAnsi="Calibri" w:cs="Calibri"/>
                <w:bCs/>
                <w:color w:val="000000" w:themeColor="text1"/>
                <w:szCs w:val="24"/>
              </w:rPr>
              <w:t>51,558</w:t>
            </w:r>
          </w:p>
        </w:tc>
        <w:tc>
          <w:tcPr>
            <w:tcW w:w="900" w:type="dxa"/>
            <w:shd w:val="clear" w:color="auto" w:fill="auto"/>
            <w:vAlign w:val="center"/>
          </w:tcPr>
          <w:p w14:paraId="11C50616" w14:textId="77777777" w:rsidR="00E86C0C" w:rsidRPr="000A7F95" w:rsidRDefault="00E86C0C" w:rsidP="00005585">
            <w:pPr>
              <w:jc w:val="center"/>
              <w:rPr>
                <w:rFonts w:ascii="Calibri" w:hAnsi="Calibri" w:cs="Calibri"/>
                <w:bCs/>
                <w:color w:val="000000" w:themeColor="text1"/>
                <w:szCs w:val="24"/>
              </w:rPr>
            </w:pPr>
            <w:r w:rsidRPr="000A7F95">
              <w:rPr>
                <w:rFonts w:ascii="Calibri" w:hAnsi="Calibri" w:cs="Calibri"/>
                <w:bCs/>
                <w:color w:val="000000" w:themeColor="text1"/>
                <w:szCs w:val="24"/>
              </w:rPr>
              <w:t>53,221</w:t>
            </w:r>
          </w:p>
        </w:tc>
        <w:tc>
          <w:tcPr>
            <w:tcW w:w="900" w:type="dxa"/>
            <w:shd w:val="clear" w:color="auto" w:fill="auto"/>
            <w:vAlign w:val="center"/>
          </w:tcPr>
          <w:p w14:paraId="4E873748" w14:textId="77777777" w:rsidR="00E86C0C" w:rsidRPr="000A7F95" w:rsidRDefault="00E86C0C" w:rsidP="00005585">
            <w:pPr>
              <w:jc w:val="center"/>
              <w:rPr>
                <w:rFonts w:ascii="Calibri" w:hAnsi="Calibri" w:cs="Calibri"/>
                <w:bCs/>
                <w:color w:val="000000" w:themeColor="text1"/>
                <w:szCs w:val="24"/>
              </w:rPr>
            </w:pPr>
            <w:r w:rsidRPr="000A7F95">
              <w:rPr>
                <w:rFonts w:ascii="Calibri" w:hAnsi="Calibri" w:cs="Calibri"/>
                <w:bCs/>
                <w:color w:val="000000" w:themeColor="text1"/>
                <w:szCs w:val="24"/>
              </w:rPr>
              <w:t>54,885</w:t>
            </w:r>
          </w:p>
        </w:tc>
        <w:tc>
          <w:tcPr>
            <w:tcW w:w="900" w:type="dxa"/>
            <w:shd w:val="clear" w:color="auto" w:fill="auto"/>
            <w:vAlign w:val="center"/>
          </w:tcPr>
          <w:p w14:paraId="3460B553" w14:textId="77777777" w:rsidR="00E86C0C" w:rsidRPr="000A7F95" w:rsidRDefault="00E86C0C" w:rsidP="00005585">
            <w:pPr>
              <w:jc w:val="center"/>
              <w:rPr>
                <w:rFonts w:ascii="Calibri" w:hAnsi="Calibri" w:cs="Calibri"/>
                <w:bCs/>
                <w:color w:val="000000" w:themeColor="text1"/>
                <w:szCs w:val="24"/>
              </w:rPr>
            </w:pPr>
            <w:r w:rsidRPr="000A7F95">
              <w:rPr>
                <w:rFonts w:ascii="Calibri" w:hAnsi="Calibri" w:cs="Calibri"/>
                <w:bCs/>
                <w:color w:val="000000" w:themeColor="text1"/>
                <w:szCs w:val="24"/>
              </w:rPr>
              <w:t>56,548</w:t>
            </w:r>
          </w:p>
        </w:tc>
        <w:tc>
          <w:tcPr>
            <w:tcW w:w="900" w:type="dxa"/>
            <w:shd w:val="clear" w:color="auto" w:fill="auto"/>
            <w:vAlign w:val="center"/>
          </w:tcPr>
          <w:p w14:paraId="7D1907C4" w14:textId="77777777" w:rsidR="00E86C0C" w:rsidRPr="000A7F95" w:rsidRDefault="00E86C0C" w:rsidP="00005585">
            <w:pPr>
              <w:jc w:val="center"/>
              <w:rPr>
                <w:rFonts w:ascii="Calibri" w:hAnsi="Calibri" w:cs="Calibri"/>
                <w:bCs/>
                <w:color w:val="000000" w:themeColor="text1"/>
                <w:szCs w:val="24"/>
              </w:rPr>
            </w:pPr>
            <w:r w:rsidRPr="000A7F95">
              <w:rPr>
                <w:rFonts w:ascii="Calibri" w:hAnsi="Calibri" w:cs="Calibri"/>
                <w:bCs/>
                <w:color w:val="000000" w:themeColor="text1"/>
                <w:szCs w:val="24"/>
              </w:rPr>
              <w:t>58,212</w:t>
            </w:r>
          </w:p>
        </w:tc>
        <w:tc>
          <w:tcPr>
            <w:tcW w:w="900" w:type="dxa"/>
            <w:shd w:val="clear" w:color="auto" w:fill="FFFF00"/>
            <w:vAlign w:val="center"/>
          </w:tcPr>
          <w:p w14:paraId="444BE982" w14:textId="77777777" w:rsidR="00E86C0C" w:rsidRPr="000A7F95" w:rsidRDefault="00E86C0C" w:rsidP="00005585">
            <w:pPr>
              <w:jc w:val="center"/>
              <w:rPr>
                <w:rFonts w:ascii="Calibri" w:hAnsi="Calibri" w:cs="Calibri"/>
                <w:bCs/>
                <w:color w:val="000000" w:themeColor="text1"/>
                <w:szCs w:val="24"/>
              </w:rPr>
            </w:pPr>
            <w:r w:rsidRPr="000A7F95">
              <w:rPr>
                <w:rFonts w:ascii="Calibri" w:hAnsi="Calibri" w:cs="Calibri"/>
                <w:bCs/>
                <w:color w:val="000000" w:themeColor="text1"/>
                <w:szCs w:val="24"/>
              </w:rPr>
              <w:t>59,875</w:t>
            </w:r>
          </w:p>
        </w:tc>
        <w:tc>
          <w:tcPr>
            <w:tcW w:w="900" w:type="dxa"/>
            <w:shd w:val="clear" w:color="auto" w:fill="auto"/>
            <w:vAlign w:val="center"/>
          </w:tcPr>
          <w:p w14:paraId="2F49EB15" w14:textId="77777777" w:rsidR="00E86C0C" w:rsidRPr="000A7F95" w:rsidRDefault="00E86C0C" w:rsidP="00005585">
            <w:pPr>
              <w:jc w:val="center"/>
              <w:rPr>
                <w:rFonts w:ascii="Calibri" w:hAnsi="Calibri" w:cs="Calibri"/>
                <w:bCs/>
                <w:color w:val="000000" w:themeColor="text1"/>
                <w:szCs w:val="24"/>
              </w:rPr>
            </w:pPr>
            <w:r w:rsidRPr="000A7F95">
              <w:rPr>
                <w:rFonts w:ascii="Calibri" w:hAnsi="Calibri" w:cs="Calibri"/>
                <w:bCs/>
                <w:color w:val="000000" w:themeColor="text1"/>
                <w:szCs w:val="24"/>
              </w:rPr>
              <w:t>61,539</w:t>
            </w:r>
          </w:p>
        </w:tc>
        <w:tc>
          <w:tcPr>
            <w:tcW w:w="900" w:type="dxa"/>
            <w:shd w:val="clear" w:color="auto" w:fill="auto"/>
            <w:vAlign w:val="center"/>
          </w:tcPr>
          <w:p w14:paraId="41CC49B7" w14:textId="77777777" w:rsidR="00E86C0C" w:rsidRPr="000A7F95" w:rsidRDefault="00E86C0C" w:rsidP="00005585">
            <w:pPr>
              <w:jc w:val="center"/>
              <w:rPr>
                <w:rFonts w:ascii="Calibri" w:hAnsi="Calibri" w:cs="Calibri"/>
                <w:bCs/>
                <w:color w:val="000000" w:themeColor="text1"/>
                <w:szCs w:val="24"/>
              </w:rPr>
            </w:pPr>
            <w:r w:rsidRPr="000A7F95">
              <w:rPr>
                <w:rFonts w:ascii="Calibri" w:hAnsi="Calibri" w:cs="Calibri"/>
                <w:bCs/>
                <w:color w:val="000000" w:themeColor="text1"/>
                <w:szCs w:val="24"/>
              </w:rPr>
              <w:t>63,202</w:t>
            </w:r>
          </w:p>
        </w:tc>
        <w:tc>
          <w:tcPr>
            <w:tcW w:w="1080" w:type="dxa"/>
            <w:shd w:val="clear" w:color="auto" w:fill="auto"/>
            <w:vAlign w:val="center"/>
          </w:tcPr>
          <w:p w14:paraId="5534B716" w14:textId="77777777" w:rsidR="00E86C0C" w:rsidRPr="000A7F95" w:rsidRDefault="00E86C0C" w:rsidP="00005585">
            <w:pPr>
              <w:jc w:val="center"/>
              <w:rPr>
                <w:rFonts w:ascii="Calibri" w:hAnsi="Calibri" w:cs="Calibri"/>
                <w:bCs/>
                <w:color w:val="000000" w:themeColor="text1"/>
                <w:szCs w:val="24"/>
              </w:rPr>
            </w:pPr>
            <w:r w:rsidRPr="000A7F95">
              <w:rPr>
                <w:rFonts w:ascii="Calibri" w:hAnsi="Calibri" w:cs="Calibri"/>
                <w:bCs/>
                <w:color w:val="000000" w:themeColor="text1"/>
                <w:szCs w:val="24"/>
              </w:rPr>
              <w:t>64,866</w:t>
            </w:r>
          </w:p>
        </w:tc>
      </w:tr>
    </w:tbl>
    <w:p w14:paraId="67282FAD" w14:textId="13C7389E" w:rsidR="003F6CEB" w:rsidRPr="003F6CEB" w:rsidRDefault="00E86C0C" w:rsidP="003F6CEB">
      <w:pPr>
        <w:pStyle w:val="ListParagraph"/>
        <w:numPr>
          <w:ilvl w:val="0"/>
          <w:numId w:val="31"/>
        </w:numPr>
        <w:spacing w:before="120" w:after="120"/>
        <w:contextualSpacing w:val="0"/>
        <w:rPr>
          <w:rFonts w:cs="Arial"/>
          <w:b/>
          <w:color w:val="000000" w:themeColor="text1"/>
          <w:szCs w:val="24"/>
        </w:rPr>
      </w:pPr>
      <w:r w:rsidRPr="000A7F95">
        <w:rPr>
          <w:rFonts w:cs="Arial"/>
          <w:b/>
          <w:bCs/>
          <w:color w:val="000000" w:themeColor="text1"/>
          <w:szCs w:val="24"/>
        </w:rPr>
        <w:t>Step B</w:t>
      </w:r>
      <w:r>
        <w:rPr>
          <w:rFonts w:cs="Arial"/>
          <w:b/>
          <w:bCs/>
          <w:color w:val="000000" w:themeColor="text1"/>
          <w:szCs w:val="24"/>
        </w:rPr>
        <w:t>:</w:t>
      </w:r>
      <w:r w:rsidRPr="000A7F95">
        <w:rPr>
          <w:rFonts w:cs="Arial"/>
          <w:b/>
          <w:bCs/>
          <w:color w:val="000000" w:themeColor="text1"/>
          <w:szCs w:val="24"/>
        </w:rPr>
        <w:t xml:space="preserve"> Apply the Two-Step Promotion Rule.</w:t>
      </w:r>
      <w:r>
        <w:rPr>
          <w:rFonts w:cs="Arial"/>
          <w:b/>
          <w:bCs/>
          <w:color w:val="000000" w:themeColor="text1"/>
          <w:szCs w:val="24"/>
        </w:rPr>
        <w:t xml:space="preserve"> </w:t>
      </w:r>
      <w:r w:rsidRPr="000A7F95">
        <w:rPr>
          <w:rFonts w:cs="Arial"/>
          <w:color w:val="000000" w:themeColor="text1"/>
          <w:szCs w:val="24"/>
        </w:rPr>
        <w:t xml:space="preserve">Use the Base table and add two steps. </w:t>
      </w:r>
      <w:r w:rsidR="003F6CEB" w:rsidRPr="003F6CEB">
        <w:rPr>
          <w:rFonts w:cs="Arial"/>
          <w:color w:val="000000" w:themeColor="text1"/>
          <w:szCs w:val="24"/>
        </w:rPr>
        <w:t>Never just take the current pay table and just two steps when both a locality and SSR apply:</w:t>
      </w:r>
    </w:p>
    <w:p w14:paraId="3126AD75" w14:textId="77777777" w:rsidR="00E86C0C" w:rsidRPr="000A7F95" w:rsidRDefault="00E86C0C" w:rsidP="00E86C0C">
      <w:pPr>
        <w:spacing w:before="120" w:after="120"/>
        <w:ind w:left="720"/>
        <w:rPr>
          <w:rFonts w:cs="Arial"/>
          <w:i/>
          <w:color w:val="000000" w:themeColor="text1"/>
          <w:szCs w:val="24"/>
        </w:rPr>
      </w:pPr>
      <w:r w:rsidRPr="000A7F95">
        <w:rPr>
          <w:rFonts w:cs="Arial"/>
          <w:i/>
          <w:color w:val="000000" w:themeColor="text1"/>
          <w:szCs w:val="24"/>
        </w:rPr>
        <w:t>GS-09 step 7 + 2 steps = GS-09 step 9</w:t>
      </w:r>
    </w:p>
    <w:p w14:paraId="33D92504" w14:textId="77777777" w:rsidR="00E86C0C" w:rsidRPr="000A7F95" w:rsidRDefault="00E86C0C" w:rsidP="00E86C0C">
      <w:pPr>
        <w:pStyle w:val="ListParagraph"/>
        <w:numPr>
          <w:ilvl w:val="0"/>
          <w:numId w:val="31"/>
        </w:numPr>
        <w:spacing w:before="120" w:after="120"/>
        <w:contextualSpacing w:val="0"/>
        <w:rPr>
          <w:rFonts w:cs="Arial"/>
          <w:b/>
          <w:color w:val="000000" w:themeColor="text1"/>
          <w:szCs w:val="24"/>
        </w:rPr>
      </w:pPr>
      <w:r w:rsidRPr="000A7F95">
        <w:rPr>
          <w:rFonts w:cs="Arial"/>
          <w:b/>
          <w:bCs/>
          <w:color w:val="000000" w:themeColor="text1"/>
          <w:szCs w:val="24"/>
        </w:rPr>
        <w:t>Step C</w:t>
      </w:r>
      <w:r>
        <w:rPr>
          <w:rFonts w:cs="Arial"/>
          <w:b/>
          <w:bCs/>
          <w:color w:val="000000" w:themeColor="text1"/>
          <w:szCs w:val="24"/>
        </w:rPr>
        <w:t>:</w:t>
      </w:r>
      <w:r w:rsidRPr="000A7F95">
        <w:rPr>
          <w:rFonts w:cs="Arial"/>
          <w:b/>
          <w:bCs/>
          <w:color w:val="000000" w:themeColor="text1"/>
          <w:szCs w:val="24"/>
        </w:rPr>
        <w:t xml:space="preserve"> Promotion Entitlement.</w:t>
      </w:r>
    </w:p>
    <w:p w14:paraId="2C6DD72E" w14:textId="77777777" w:rsidR="00E86C0C" w:rsidRPr="000A7F95" w:rsidRDefault="00E86C0C" w:rsidP="00E86C0C">
      <w:pPr>
        <w:pStyle w:val="ListParagraph"/>
        <w:numPr>
          <w:ilvl w:val="1"/>
          <w:numId w:val="31"/>
        </w:numPr>
        <w:spacing w:before="120" w:after="120"/>
        <w:contextualSpacing w:val="0"/>
        <w:rPr>
          <w:rFonts w:cs="Arial"/>
          <w:color w:val="000000" w:themeColor="text1"/>
          <w:szCs w:val="24"/>
        </w:rPr>
      </w:pPr>
      <w:r w:rsidRPr="000A7F95">
        <w:rPr>
          <w:rFonts w:cs="Arial"/>
          <w:color w:val="000000" w:themeColor="text1"/>
          <w:szCs w:val="24"/>
        </w:rPr>
        <w:t xml:space="preserve">Find the locality pay table </w:t>
      </w:r>
      <w:r>
        <w:rPr>
          <w:rFonts w:cs="Arial"/>
          <w:color w:val="000000" w:themeColor="text1"/>
          <w:szCs w:val="24"/>
        </w:rPr>
        <w:t xml:space="preserve">(and special rate table, if applicable) </w:t>
      </w:r>
      <w:r w:rsidRPr="000A7F95">
        <w:rPr>
          <w:rFonts w:cs="Arial"/>
          <w:color w:val="000000" w:themeColor="text1"/>
          <w:szCs w:val="24"/>
        </w:rPr>
        <w:t>that appl</w:t>
      </w:r>
      <w:r>
        <w:rPr>
          <w:rFonts w:cs="Arial"/>
          <w:color w:val="000000" w:themeColor="text1"/>
          <w:szCs w:val="24"/>
        </w:rPr>
        <w:t>y</w:t>
      </w:r>
      <w:r w:rsidRPr="000A7F95">
        <w:rPr>
          <w:rFonts w:cs="Arial"/>
          <w:color w:val="000000" w:themeColor="text1"/>
          <w:szCs w:val="24"/>
        </w:rPr>
        <w:t xml:space="preserve"> to the employee’s current position, at the new location (if applicable).</w:t>
      </w:r>
    </w:p>
    <w:p w14:paraId="0CE4D98E" w14:textId="77777777" w:rsidR="00E86C0C" w:rsidRPr="000A7F95" w:rsidRDefault="00E86C0C" w:rsidP="00E86C0C">
      <w:pPr>
        <w:pStyle w:val="ListParagraph"/>
        <w:spacing w:before="120" w:after="120"/>
        <w:ind w:left="1440"/>
        <w:contextualSpacing w:val="0"/>
        <w:rPr>
          <w:rFonts w:cs="Arial"/>
          <w:i/>
          <w:color w:val="000000" w:themeColor="text1"/>
          <w:szCs w:val="24"/>
        </w:rPr>
      </w:pPr>
      <w:r w:rsidRPr="000A7F95">
        <w:rPr>
          <w:rFonts w:cs="Arial"/>
          <w:i/>
          <w:color w:val="000000" w:themeColor="text1"/>
          <w:szCs w:val="24"/>
        </w:rPr>
        <w:t xml:space="preserve">The ABQ locality table applies to a GS-0301-09 position in Albuquerque. </w:t>
      </w:r>
    </w:p>
    <w:p w14:paraId="427AC7E5" w14:textId="77777777" w:rsidR="00E86C0C" w:rsidRPr="000A7F95" w:rsidRDefault="00E86C0C" w:rsidP="00E86C0C">
      <w:pPr>
        <w:numPr>
          <w:ilvl w:val="1"/>
          <w:numId w:val="31"/>
        </w:numPr>
        <w:tabs>
          <w:tab w:val="num" w:pos="1440"/>
        </w:tabs>
        <w:spacing w:before="120" w:after="120"/>
        <w:rPr>
          <w:rFonts w:cs="Arial"/>
          <w:color w:val="000000" w:themeColor="text1"/>
          <w:szCs w:val="24"/>
        </w:rPr>
      </w:pPr>
      <w:r w:rsidRPr="000A7F95">
        <w:rPr>
          <w:rFonts w:cs="Arial"/>
          <w:color w:val="000000" w:themeColor="text1"/>
          <w:szCs w:val="24"/>
        </w:rPr>
        <w:t xml:space="preserve">Take the grade and step from Step B (GS-09 step 9) and place it on the pay table. </w:t>
      </w:r>
    </w:p>
    <w:p w14:paraId="7B537594" w14:textId="77777777" w:rsidR="00E86C0C" w:rsidRDefault="00E86C0C" w:rsidP="00E86C0C">
      <w:pPr>
        <w:spacing w:before="120" w:after="120"/>
        <w:ind w:left="1440"/>
        <w:rPr>
          <w:rFonts w:cs="Arial"/>
          <w:i/>
          <w:color w:val="000000" w:themeColor="text1"/>
          <w:szCs w:val="24"/>
        </w:rPr>
      </w:pPr>
      <w:r w:rsidRPr="005C2E24">
        <w:rPr>
          <w:rFonts w:cs="Arial"/>
          <w:i/>
          <w:color w:val="000000" w:themeColor="text1"/>
          <w:szCs w:val="24"/>
        </w:rPr>
        <w:t>$63,202 is Natasha’s promotion entitlement.</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E86C0C" w:rsidRPr="00DC7F90" w14:paraId="33D27DE7" w14:textId="77777777" w:rsidTr="00005585">
        <w:trPr>
          <w:tblHeader/>
        </w:trPr>
        <w:tc>
          <w:tcPr>
            <w:tcW w:w="765" w:type="dxa"/>
            <w:shd w:val="clear" w:color="auto" w:fill="D9D9D9" w:themeFill="background1" w:themeFillShade="D9"/>
          </w:tcPr>
          <w:p w14:paraId="4BD2A35B"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6AD1A5CF"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7D2E88B"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412FD72A"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635E48B6"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331861E2"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496FE6EE"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64FB0B68"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DF1718C"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29DB665"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776AEC72"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5BFDD49D"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E86C0C" w:rsidRPr="00DC7F90" w14:paraId="2F214D2A" w14:textId="77777777" w:rsidTr="00005585">
        <w:tc>
          <w:tcPr>
            <w:tcW w:w="765" w:type="dxa"/>
          </w:tcPr>
          <w:p w14:paraId="2D34CBDA" w14:textId="77777777" w:rsidR="00E86C0C" w:rsidRPr="005C2E24" w:rsidRDefault="00E86C0C" w:rsidP="00005585">
            <w:pPr>
              <w:jc w:val="center"/>
              <w:rPr>
                <w:rFonts w:ascii="Calibri" w:hAnsi="Calibri" w:cs="Calibri"/>
                <w:b/>
                <w:bCs/>
                <w:color w:val="000000" w:themeColor="text1"/>
                <w:szCs w:val="24"/>
              </w:rPr>
            </w:pPr>
            <w:r w:rsidRPr="005C2E24">
              <w:rPr>
                <w:rFonts w:ascii="Calibri" w:hAnsi="Calibri" w:cs="Calibri"/>
                <w:b/>
                <w:bCs/>
                <w:color w:val="000000" w:themeColor="text1"/>
                <w:szCs w:val="24"/>
              </w:rPr>
              <w:t>ABQ</w:t>
            </w:r>
          </w:p>
        </w:tc>
        <w:tc>
          <w:tcPr>
            <w:tcW w:w="540" w:type="dxa"/>
            <w:vAlign w:val="center"/>
            <w:hideMark/>
          </w:tcPr>
          <w:p w14:paraId="5D7D483B"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09</w:t>
            </w:r>
          </w:p>
        </w:tc>
        <w:tc>
          <w:tcPr>
            <w:tcW w:w="900" w:type="dxa"/>
            <w:shd w:val="clear" w:color="auto" w:fill="auto"/>
            <w:vAlign w:val="center"/>
            <w:hideMark/>
          </w:tcPr>
          <w:p w14:paraId="2A48D7B3"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49,894</w:t>
            </w:r>
          </w:p>
        </w:tc>
        <w:tc>
          <w:tcPr>
            <w:tcW w:w="900" w:type="dxa"/>
            <w:shd w:val="clear" w:color="auto" w:fill="auto"/>
            <w:vAlign w:val="center"/>
            <w:hideMark/>
          </w:tcPr>
          <w:p w14:paraId="4787C6D1"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51,558</w:t>
            </w:r>
          </w:p>
        </w:tc>
        <w:tc>
          <w:tcPr>
            <w:tcW w:w="900" w:type="dxa"/>
            <w:shd w:val="clear" w:color="auto" w:fill="auto"/>
            <w:vAlign w:val="center"/>
            <w:hideMark/>
          </w:tcPr>
          <w:p w14:paraId="3EE32322"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53,221</w:t>
            </w:r>
          </w:p>
        </w:tc>
        <w:tc>
          <w:tcPr>
            <w:tcW w:w="900" w:type="dxa"/>
            <w:shd w:val="clear" w:color="auto" w:fill="auto"/>
            <w:vAlign w:val="center"/>
            <w:hideMark/>
          </w:tcPr>
          <w:p w14:paraId="2AC795B6"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54,885</w:t>
            </w:r>
          </w:p>
        </w:tc>
        <w:tc>
          <w:tcPr>
            <w:tcW w:w="900" w:type="dxa"/>
            <w:shd w:val="clear" w:color="auto" w:fill="auto"/>
            <w:vAlign w:val="center"/>
            <w:hideMark/>
          </w:tcPr>
          <w:p w14:paraId="45C73019"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56,548</w:t>
            </w:r>
          </w:p>
        </w:tc>
        <w:tc>
          <w:tcPr>
            <w:tcW w:w="900" w:type="dxa"/>
            <w:shd w:val="clear" w:color="auto" w:fill="auto"/>
            <w:vAlign w:val="center"/>
            <w:hideMark/>
          </w:tcPr>
          <w:p w14:paraId="058D05C7"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58,212</w:t>
            </w:r>
          </w:p>
        </w:tc>
        <w:tc>
          <w:tcPr>
            <w:tcW w:w="900" w:type="dxa"/>
            <w:shd w:val="clear" w:color="auto" w:fill="auto"/>
            <w:vAlign w:val="center"/>
            <w:hideMark/>
          </w:tcPr>
          <w:p w14:paraId="0E235CD7"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59,875</w:t>
            </w:r>
          </w:p>
        </w:tc>
        <w:tc>
          <w:tcPr>
            <w:tcW w:w="900" w:type="dxa"/>
            <w:shd w:val="clear" w:color="auto" w:fill="auto"/>
            <w:vAlign w:val="center"/>
            <w:hideMark/>
          </w:tcPr>
          <w:p w14:paraId="7DAD6AC2"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61,539</w:t>
            </w:r>
          </w:p>
        </w:tc>
        <w:tc>
          <w:tcPr>
            <w:tcW w:w="900" w:type="dxa"/>
            <w:shd w:val="clear" w:color="auto" w:fill="FFFF00"/>
            <w:vAlign w:val="center"/>
            <w:hideMark/>
          </w:tcPr>
          <w:p w14:paraId="00E59FB3"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63,202</w:t>
            </w:r>
          </w:p>
        </w:tc>
        <w:tc>
          <w:tcPr>
            <w:tcW w:w="1080" w:type="dxa"/>
            <w:shd w:val="clear" w:color="auto" w:fill="auto"/>
            <w:vAlign w:val="center"/>
            <w:hideMark/>
          </w:tcPr>
          <w:p w14:paraId="042C3607"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64,866</w:t>
            </w:r>
          </w:p>
        </w:tc>
      </w:tr>
    </w:tbl>
    <w:p w14:paraId="2B9A0016" w14:textId="77777777" w:rsidR="00E86C0C" w:rsidRPr="000A7F95" w:rsidRDefault="00E86C0C" w:rsidP="00E86C0C">
      <w:pPr>
        <w:pStyle w:val="ListParagraph"/>
        <w:numPr>
          <w:ilvl w:val="0"/>
          <w:numId w:val="31"/>
        </w:numPr>
        <w:spacing w:before="120" w:after="120"/>
        <w:contextualSpacing w:val="0"/>
        <w:rPr>
          <w:rFonts w:cs="Arial"/>
          <w:b/>
          <w:bCs/>
          <w:color w:val="000000" w:themeColor="text1"/>
          <w:szCs w:val="24"/>
        </w:rPr>
      </w:pPr>
      <w:r w:rsidRPr="000A7F95">
        <w:rPr>
          <w:rFonts w:cs="Arial"/>
          <w:b/>
          <w:bCs/>
          <w:color w:val="000000" w:themeColor="text1"/>
          <w:szCs w:val="24"/>
        </w:rPr>
        <w:t>Step D</w:t>
      </w:r>
      <w:r>
        <w:rPr>
          <w:rFonts w:cs="Arial"/>
          <w:b/>
          <w:bCs/>
          <w:color w:val="000000" w:themeColor="text1"/>
          <w:szCs w:val="24"/>
        </w:rPr>
        <w:t>:</w:t>
      </w:r>
      <w:r w:rsidRPr="000A7F95">
        <w:rPr>
          <w:rFonts w:cs="Arial"/>
          <w:b/>
          <w:bCs/>
          <w:color w:val="000000" w:themeColor="text1"/>
          <w:szCs w:val="24"/>
        </w:rPr>
        <w:t xml:space="preserve"> Set the Pay. </w:t>
      </w:r>
    </w:p>
    <w:p w14:paraId="4E020C8B" w14:textId="77777777" w:rsidR="00E86C0C" w:rsidRPr="000A7F95" w:rsidRDefault="00E86C0C" w:rsidP="00E86C0C">
      <w:pPr>
        <w:pStyle w:val="ListParagraph"/>
        <w:numPr>
          <w:ilvl w:val="1"/>
          <w:numId w:val="31"/>
        </w:numPr>
        <w:spacing w:before="120" w:after="120"/>
        <w:contextualSpacing w:val="0"/>
        <w:rPr>
          <w:rFonts w:cs="Arial"/>
          <w:color w:val="000000" w:themeColor="text1"/>
          <w:szCs w:val="24"/>
        </w:rPr>
      </w:pPr>
      <w:r w:rsidRPr="000A7F95">
        <w:rPr>
          <w:rFonts w:cs="Arial"/>
          <w:color w:val="000000" w:themeColor="text1"/>
          <w:szCs w:val="24"/>
        </w:rPr>
        <w:t>Find the locality table and the special rate table (if applicable) that apply to the position you’re filling</w:t>
      </w:r>
      <w:r>
        <w:rPr>
          <w:rFonts w:cs="Arial"/>
          <w:color w:val="000000" w:themeColor="text1"/>
          <w:szCs w:val="24"/>
        </w:rPr>
        <w:t>,</w:t>
      </w:r>
      <w:r w:rsidRPr="000A7F95">
        <w:rPr>
          <w:rFonts w:cs="Arial"/>
          <w:color w:val="000000" w:themeColor="text1"/>
          <w:szCs w:val="24"/>
        </w:rPr>
        <w:t xml:space="preserve"> at the new location (if applicable). </w:t>
      </w:r>
    </w:p>
    <w:p w14:paraId="3FA809B3" w14:textId="77777777" w:rsidR="00E86C0C" w:rsidRPr="005C2E24" w:rsidRDefault="00E86C0C" w:rsidP="00E86C0C">
      <w:pPr>
        <w:pStyle w:val="ListParagraph"/>
        <w:spacing w:before="120" w:after="120"/>
        <w:ind w:left="1440"/>
        <w:contextualSpacing w:val="0"/>
        <w:rPr>
          <w:rFonts w:cs="Arial"/>
          <w:i/>
          <w:color w:val="000000" w:themeColor="text1"/>
          <w:szCs w:val="24"/>
        </w:rPr>
      </w:pPr>
      <w:r w:rsidRPr="005C2E24">
        <w:rPr>
          <w:rFonts w:cs="Arial"/>
          <w:i/>
          <w:color w:val="000000" w:themeColor="text1"/>
          <w:szCs w:val="24"/>
        </w:rPr>
        <w:t>The ABQ locality and Special Rate Table 999B apply to a GS-2210-11 position in Albuquerque</w:t>
      </w:r>
      <w:r>
        <w:rPr>
          <w:rFonts w:cs="Arial"/>
          <w:i/>
          <w:color w:val="000000" w:themeColor="text1"/>
          <w:szCs w:val="24"/>
        </w:rPr>
        <w:t>.</w:t>
      </w:r>
    </w:p>
    <w:p w14:paraId="2C88E80D" w14:textId="77777777" w:rsidR="00E86C0C" w:rsidRDefault="00E86C0C" w:rsidP="00E86C0C">
      <w:pPr>
        <w:pStyle w:val="ListParagraph"/>
        <w:numPr>
          <w:ilvl w:val="1"/>
          <w:numId w:val="31"/>
        </w:numPr>
        <w:spacing w:before="120" w:after="120"/>
        <w:contextualSpacing w:val="0"/>
        <w:rPr>
          <w:rFonts w:cs="Arial"/>
          <w:color w:val="000000" w:themeColor="text1"/>
          <w:szCs w:val="24"/>
        </w:rPr>
      </w:pPr>
      <w:r w:rsidRPr="000A7F95">
        <w:rPr>
          <w:rFonts w:cs="Arial"/>
          <w:color w:val="000000" w:themeColor="text1"/>
          <w:szCs w:val="24"/>
        </w:rPr>
        <w:t xml:space="preserve">Compare the steps on both pay tables to determine the highest applicable rate range. Literally compare the dollar amount of step 1 on the special rate table to the dollar amount of step 1 on the </w:t>
      </w:r>
      <w:r>
        <w:rPr>
          <w:rFonts w:cs="Arial"/>
          <w:color w:val="000000" w:themeColor="text1"/>
          <w:szCs w:val="24"/>
        </w:rPr>
        <w:t>locality</w:t>
      </w:r>
      <w:r w:rsidRPr="000A7F95">
        <w:rPr>
          <w:rFonts w:cs="Arial"/>
          <w:color w:val="000000" w:themeColor="text1"/>
          <w:szCs w:val="24"/>
        </w:rPr>
        <w:t xml:space="preserve"> table</w:t>
      </w:r>
      <w:r>
        <w:rPr>
          <w:rFonts w:cs="Arial"/>
          <w:color w:val="000000" w:themeColor="text1"/>
          <w:szCs w:val="24"/>
        </w:rPr>
        <w:t xml:space="preserve"> and</w:t>
      </w:r>
      <w:r w:rsidRPr="000A7F95">
        <w:rPr>
          <w:rFonts w:cs="Arial"/>
          <w:color w:val="000000" w:themeColor="text1"/>
          <w:szCs w:val="24"/>
        </w:rPr>
        <w:t xml:space="preserve"> do that for each step.</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E86C0C" w:rsidRPr="00DC7F90" w14:paraId="7C4F1509" w14:textId="77777777" w:rsidTr="00005585">
        <w:trPr>
          <w:tblHeader/>
        </w:trPr>
        <w:tc>
          <w:tcPr>
            <w:tcW w:w="765" w:type="dxa"/>
            <w:shd w:val="clear" w:color="auto" w:fill="D9D9D9" w:themeFill="background1" w:themeFillShade="D9"/>
          </w:tcPr>
          <w:p w14:paraId="1B3B1444"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44852A80"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43BC5A60"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2BE3E19A"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6052AAC8"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5E6EB2B1"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57CA09B0"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7CE29986"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1C289BCC"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5CEDAD29"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2518E5BF"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4732A0C9"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E86C0C" w:rsidRPr="00DC7F90" w14:paraId="0380A505" w14:textId="77777777" w:rsidTr="00005585">
        <w:tc>
          <w:tcPr>
            <w:tcW w:w="765" w:type="dxa"/>
          </w:tcPr>
          <w:p w14:paraId="00E6E832" w14:textId="77777777" w:rsidR="00E86C0C" w:rsidRPr="005C2E24" w:rsidRDefault="00E86C0C" w:rsidP="00005585">
            <w:pPr>
              <w:jc w:val="center"/>
              <w:rPr>
                <w:rFonts w:ascii="Calibri" w:hAnsi="Calibri" w:cs="Calibri"/>
                <w:b/>
                <w:bCs/>
                <w:color w:val="000000" w:themeColor="text1"/>
                <w:szCs w:val="24"/>
              </w:rPr>
            </w:pPr>
            <w:r w:rsidRPr="005C2E24">
              <w:rPr>
                <w:rFonts w:ascii="Calibri" w:hAnsi="Calibri" w:cs="Calibri"/>
                <w:b/>
                <w:bCs/>
                <w:color w:val="000000" w:themeColor="text1"/>
                <w:szCs w:val="24"/>
              </w:rPr>
              <w:t>ABQ</w:t>
            </w:r>
          </w:p>
        </w:tc>
        <w:tc>
          <w:tcPr>
            <w:tcW w:w="540" w:type="dxa"/>
            <w:vAlign w:val="center"/>
            <w:hideMark/>
          </w:tcPr>
          <w:p w14:paraId="35666543"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11</w:t>
            </w:r>
          </w:p>
        </w:tc>
        <w:tc>
          <w:tcPr>
            <w:tcW w:w="900" w:type="dxa"/>
            <w:shd w:val="clear" w:color="auto" w:fill="A6A6A6" w:themeFill="background1" w:themeFillShade="A6"/>
            <w:vAlign w:val="center"/>
            <w:hideMark/>
          </w:tcPr>
          <w:p w14:paraId="34477D6E"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60,367</w:t>
            </w:r>
          </w:p>
        </w:tc>
        <w:tc>
          <w:tcPr>
            <w:tcW w:w="900" w:type="dxa"/>
            <w:shd w:val="clear" w:color="auto" w:fill="A6A6A6" w:themeFill="background1" w:themeFillShade="A6"/>
            <w:vAlign w:val="center"/>
            <w:hideMark/>
          </w:tcPr>
          <w:p w14:paraId="35A3ABD8"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62,379</w:t>
            </w:r>
          </w:p>
        </w:tc>
        <w:tc>
          <w:tcPr>
            <w:tcW w:w="900" w:type="dxa"/>
            <w:shd w:val="clear" w:color="auto" w:fill="A6A6A6" w:themeFill="background1" w:themeFillShade="A6"/>
            <w:vAlign w:val="center"/>
            <w:hideMark/>
          </w:tcPr>
          <w:p w14:paraId="630450DD"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64,390</w:t>
            </w:r>
          </w:p>
        </w:tc>
        <w:tc>
          <w:tcPr>
            <w:tcW w:w="900" w:type="dxa"/>
            <w:shd w:val="clear" w:color="auto" w:fill="A6A6A6" w:themeFill="background1" w:themeFillShade="A6"/>
            <w:vAlign w:val="center"/>
            <w:hideMark/>
          </w:tcPr>
          <w:p w14:paraId="379F0E7E"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66,402</w:t>
            </w:r>
          </w:p>
        </w:tc>
        <w:tc>
          <w:tcPr>
            <w:tcW w:w="900" w:type="dxa"/>
            <w:shd w:val="clear" w:color="auto" w:fill="A6A6A6" w:themeFill="background1" w:themeFillShade="A6"/>
            <w:vAlign w:val="center"/>
            <w:hideMark/>
          </w:tcPr>
          <w:p w14:paraId="6BFBDA4D"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68,414</w:t>
            </w:r>
          </w:p>
        </w:tc>
        <w:tc>
          <w:tcPr>
            <w:tcW w:w="900" w:type="dxa"/>
            <w:shd w:val="clear" w:color="auto" w:fill="A6A6A6" w:themeFill="background1" w:themeFillShade="A6"/>
            <w:vAlign w:val="center"/>
            <w:hideMark/>
          </w:tcPr>
          <w:p w14:paraId="37F2B6B5"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70,426</w:t>
            </w:r>
          </w:p>
        </w:tc>
        <w:tc>
          <w:tcPr>
            <w:tcW w:w="900" w:type="dxa"/>
            <w:shd w:val="clear" w:color="auto" w:fill="A6A6A6" w:themeFill="background1" w:themeFillShade="A6"/>
            <w:vAlign w:val="center"/>
            <w:hideMark/>
          </w:tcPr>
          <w:p w14:paraId="7558059B"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72,438</w:t>
            </w:r>
          </w:p>
        </w:tc>
        <w:tc>
          <w:tcPr>
            <w:tcW w:w="900" w:type="dxa"/>
            <w:shd w:val="clear" w:color="auto" w:fill="A6A6A6" w:themeFill="background1" w:themeFillShade="A6"/>
            <w:vAlign w:val="center"/>
            <w:hideMark/>
          </w:tcPr>
          <w:p w14:paraId="4CDC12EE"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74,450</w:t>
            </w:r>
          </w:p>
        </w:tc>
        <w:tc>
          <w:tcPr>
            <w:tcW w:w="900" w:type="dxa"/>
            <w:shd w:val="clear" w:color="auto" w:fill="A6A6A6" w:themeFill="background1" w:themeFillShade="A6"/>
            <w:vAlign w:val="center"/>
            <w:hideMark/>
          </w:tcPr>
          <w:p w14:paraId="31CF059C"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76,462</w:t>
            </w:r>
          </w:p>
        </w:tc>
        <w:tc>
          <w:tcPr>
            <w:tcW w:w="1080" w:type="dxa"/>
            <w:shd w:val="clear" w:color="auto" w:fill="A6A6A6" w:themeFill="background1" w:themeFillShade="A6"/>
            <w:vAlign w:val="center"/>
            <w:hideMark/>
          </w:tcPr>
          <w:p w14:paraId="6E1700A5"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78,474</w:t>
            </w:r>
          </w:p>
        </w:tc>
      </w:tr>
      <w:tr w:rsidR="00E86C0C" w:rsidRPr="00DC7F90" w14:paraId="225DA847" w14:textId="77777777" w:rsidTr="00005585">
        <w:tc>
          <w:tcPr>
            <w:tcW w:w="765" w:type="dxa"/>
          </w:tcPr>
          <w:p w14:paraId="794753A8" w14:textId="77777777" w:rsidR="00E86C0C" w:rsidRPr="005C2E24" w:rsidRDefault="00E86C0C" w:rsidP="00005585">
            <w:pPr>
              <w:jc w:val="center"/>
              <w:rPr>
                <w:rFonts w:ascii="Calibri" w:hAnsi="Calibri" w:cs="Calibri"/>
                <w:b/>
                <w:bCs/>
                <w:color w:val="000000" w:themeColor="text1"/>
                <w:szCs w:val="24"/>
              </w:rPr>
            </w:pPr>
            <w:r w:rsidRPr="005C2E24">
              <w:rPr>
                <w:rFonts w:ascii="Calibri" w:hAnsi="Calibri" w:cs="Calibri"/>
                <w:b/>
                <w:bCs/>
                <w:color w:val="000000" w:themeColor="text1"/>
                <w:szCs w:val="24"/>
              </w:rPr>
              <w:t>999B</w:t>
            </w:r>
          </w:p>
        </w:tc>
        <w:tc>
          <w:tcPr>
            <w:tcW w:w="540" w:type="dxa"/>
            <w:vAlign w:val="center"/>
          </w:tcPr>
          <w:p w14:paraId="40613FA1"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11</w:t>
            </w:r>
          </w:p>
        </w:tc>
        <w:tc>
          <w:tcPr>
            <w:tcW w:w="900" w:type="dxa"/>
            <w:shd w:val="clear" w:color="auto" w:fill="auto"/>
            <w:vAlign w:val="center"/>
          </w:tcPr>
          <w:p w14:paraId="6DD2D708"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61,748</w:t>
            </w:r>
          </w:p>
        </w:tc>
        <w:tc>
          <w:tcPr>
            <w:tcW w:w="900" w:type="dxa"/>
            <w:shd w:val="clear" w:color="auto" w:fill="auto"/>
            <w:vAlign w:val="center"/>
          </w:tcPr>
          <w:p w14:paraId="4C903C0D"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63,806</w:t>
            </w:r>
          </w:p>
        </w:tc>
        <w:tc>
          <w:tcPr>
            <w:tcW w:w="900" w:type="dxa"/>
            <w:shd w:val="clear" w:color="auto" w:fill="auto"/>
            <w:vAlign w:val="center"/>
          </w:tcPr>
          <w:p w14:paraId="545C9929"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65,864</w:t>
            </w:r>
          </w:p>
        </w:tc>
        <w:tc>
          <w:tcPr>
            <w:tcW w:w="900" w:type="dxa"/>
            <w:shd w:val="clear" w:color="auto" w:fill="auto"/>
            <w:vAlign w:val="center"/>
          </w:tcPr>
          <w:p w14:paraId="7F6C9CF2"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67,922</w:t>
            </w:r>
          </w:p>
        </w:tc>
        <w:tc>
          <w:tcPr>
            <w:tcW w:w="900" w:type="dxa"/>
            <w:shd w:val="clear" w:color="auto" w:fill="auto"/>
            <w:vAlign w:val="center"/>
          </w:tcPr>
          <w:p w14:paraId="04CDF511"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69,980</w:t>
            </w:r>
          </w:p>
        </w:tc>
        <w:tc>
          <w:tcPr>
            <w:tcW w:w="900" w:type="dxa"/>
            <w:shd w:val="clear" w:color="auto" w:fill="auto"/>
            <w:vAlign w:val="center"/>
          </w:tcPr>
          <w:p w14:paraId="6C3F381B"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72,038</w:t>
            </w:r>
          </w:p>
        </w:tc>
        <w:tc>
          <w:tcPr>
            <w:tcW w:w="900" w:type="dxa"/>
            <w:shd w:val="clear" w:color="auto" w:fill="auto"/>
            <w:vAlign w:val="center"/>
          </w:tcPr>
          <w:p w14:paraId="50586715"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74,096</w:t>
            </w:r>
          </w:p>
        </w:tc>
        <w:tc>
          <w:tcPr>
            <w:tcW w:w="900" w:type="dxa"/>
            <w:shd w:val="clear" w:color="auto" w:fill="auto"/>
            <w:vAlign w:val="center"/>
          </w:tcPr>
          <w:p w14:paraId="6A777375"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76,154</w:t>
            </w:r>
          </w:p>
        </w:tc>
        <w:tc>
          <w:tcPr>
            <w:tcW w:w="900" w:type="dxa"/>
            <w:shd w:val="clear" w:color="auto" w:fill="auto"/>
            <w:vAlign w:val="center"/>
          </w:tcPr>
          <w:p w14:paraId="03953FC0"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78,212</w:t>
            </w:r>
          </w:p>
        </w:tc>
        <w:tc>
          <w:tcPr>
            <w:tcW w:w="1080" w:type="dxa"/>
            <w:shd w:val="clear" w:color="auto" w:fill="auto"/>
            <w:vAlign w:val="center"/>
          </w:tcPr>
          <w:p w14:paraId="0FBB5FFA"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80,870</w:t>
            </w:r>
          </w:p>
        </w:tc>
      </w:tr>
    </w:tbl>
    <w:p w14:paraId="7E0D76F1" w14:textId="77777777" w:rsidR="00E86C0C" w:rsidRPr="000A7F95" w:rsidRDefault="00E86C0C" w:rsidP="00E86C0C">
      <w:pPr>
        <w:pStyle w:val="ListParagraph"/>
        <w:numPr>
          <w:ilvl w:val="0"/>
          <w:numId w:val="133"/>
        </w:numPr>
        <w:spacing w:before="120" w:after="120"/>
        <w:contextualSpacing w:val="0"/>
        <w:rPr>
          <w:rFonts w:cs="Arial"/>
          <w:color w:val="000000" w:themeColor="text1"/>
          <w:szCs w:val="24"/>
        </w:rPr>
      </w:pPr>
      <w:r w:rsidRPr="000A7F95">
        <w:rPr>
          <w:rFonts w:cs="Arial"/>
          <w:color w:val="000000" w:themeColor="text1"/>
          <w:szCs w:val="24"/>
        </w:rPr>
        <w:t xml:space="preserve">The special rate table is higher at steps 1-10; therefore, the special rate table is the highest applicable rate range for all steps. </w:t>
      </w:r>
    </w:p>
    <w:p w14:paraId="659902DF" w14:textId="77777777" w:rsidR="00E86C0C" w:rsidRPr="000A7F95" w:rsidRDefault="00E86C0C" w:rsidP="00E86C0C">
      <w:pPr>
        <w:pStyle w:val="ListParagraph"/>
        <w:numPr>
          <w:ilvl w:val="0"/>
          <w:numId w:val="133"/>
        </w:numPr>
        <w:spacing w:before="120" w:after="120"/>
        <w:contextualSpacing w:val="0"/>
        <w:rPr>
          <w:rFonts w:cs="Arial"/>
          <w:color w:val="000000" w:themeColor="text1"/>
          <w:szCs w:val="24"/>
        </w:rPr>
      </w:pPr>
      <w:r w:rsidRPr="000A7F95">
        <w:rPr>
          <w:rFonts w:cs="Arial"/>
          <w:color w:val="000000" w:themeColor="text1"/>
          <w:szCs w:val="24"/>
        </w:rPr>
        <w:t>We will use the special rate table to set her pay and we won’t even look at the locality table.</w:t>
      </w:r>
    </w:p>
    <w:p w14:paraId="3A1000A6" w14:textId="77777777" w:rsidR="00E86C0C" w:rsidRDefault="00E86C0C" w:rsidP="00E86C0C">
      <w:pPr>
        <w:pStyle w:val="ListParagraph"/>
        <w:numPr>
          <w:ilvl w:val="1"/>
          <w:numId w:val="31"/>
        </w:numPr>
        <w:spacing w:before="120" w:after="120"/>
        <w:contextualSpacing w:val="0"/>
        <w:rPr>
          <w:rFonts w:cs="Arial"/>
          <w:color w:val="000000" w:themeColor="text1"/>
          <w:szCs w:val="24"/>
        </w:rPr>
      </w:pPr>
      <w:r w:rsidRPr="000A7F95">
        <w:rPr>
          <w:rFonts w:cs="Arial"/>
          <w:color w:val="000000" w:themeColor="text1"/>
          <w:szCs w:val="24"/>
        </w:rPr>
        <w:t>Take the promotion entitlement ($63,202) and slot the pay into grad</w:t>
      </w:r>
      <w:r>
        <w:rPr>
          <w:rFonts w:cs="Arial"/>
          <w:color w:val="000000" w:themeColor="text1"/>
          <w:szCs w:val="24"/>
        </w:rPr>
        <w:t>e 11 on the special rate table.</w:t>
      </w:r>
    </w:p>
    <w:p w14:paraId="12F5BFC4" w14:textId="77777777" w:rsidR="00E86C0C" w:rsidRPr="000A7F95" w:rsidRDefault="00E86C0C" w:rsidP="00E86C0C">
      <w:pPr>
        <w:pStyle w:val="ListParagraph"/>
        <w:numPr>
          <w:ilvl w:val="1"/>
          <w:numId w:val="31"/>
        </w:numPr>
        <w:spacing w:before="120" w:after="120"/>
        <w:contextualSpacing w:val="0"/>
        <w:rPr>
          <w:rFonts w:cs="Arial"/>
          <w:color w:val="000000" w:themeColor="text1"/>
          <w:szCs w:val="24"/>
        </w:rPr>
      </w:pPr>
      <w:r w:rsidRPr="000A7F95">
        <w:rPr>
          <w:rFonts w:cs="Arial"/>
          <w:color w:val="000000" w:themeColor="text1"/>
          <w:szCs w:val="24"/>
        </w:rPr>
        <w:t>$63,202 falls between step 1 and step 2 on the special rate table.</w:t>
      </w:r>
    </w:p>
    <w:p w14:paraId="78CA8569" w14:textId="77777777" w:rsidR="00E86C0C" w:rsidRDefault="00E86C0C" w:rsidP="00E86C0C">
      <w:pPr>
        <w:pStyle w:val="ListParagraph"/>
        <w:numPr>
          <w:ilvl w:val="1"/>
          <w:numId w:val="31"/>
        </w:numPr>
        <w:spacing w:before="120" w:after="120"/>
        <w:contextualSpacing w:val="0"/>
        <w:rPr>
          <w:rFonts w:cs="Arial"/>
          <w:color w:val="000000" w:themeColor="text1"/>
          <w:szCs w:val="24"/>
        </w:rPr>
      </w:pPr>
      <w:r w:rsidRPr="000A7F95">
        <w:rPr>
          <w:rFonts w:cs="Arial"/>
          <w:color w:val="000000" w:themeColor="text1"/>
          <w:szCs w:val="24"/>
        </w:rPr>
        <w:t>Under the standard method, Natasha is entitled to GS-11 step 2, $63,806, Special Rate Table 999B.</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E86C0C" w:rsidRPr="00DC7F90" w14:paraId="065C5B0C" w14:textId="77777777" w:rsidTr="00005585">
        <w:trPr>
          <w:tblHeader/>
        </w:trPr>
        <w:tc>
          <w:tcPr>
            <w:tcW w:w="765" w:type="dxa"/>
            <w:shd w:val="clear" w:color="auto" w:fill="D9D9D9" w:themeFill="background1" w:themeFillShade="D9"/>
          </w:tcPr>
          <w:p w14:paraId="0C6D0ABA"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lastRenderedPageBreak/>
              <w:t>2017</w:t>
            </w:r>
          </w:p>
        </w:tc>
        <w:tc>
          <w:tcPr>
            <w:tcW w:w="540" w:type="dxa"/>
            <w:shd w:val="clear" w:color="auto" w:fill="D9D9D9" w:themeFill="background1" w:themeFillShade="D9"/>
            <w:hideMark/>
          </w:tcPr>
          <w:p w14:paraId="4E414588"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39154295"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7FA80F3D"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6D5D9171"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39A186AD"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4B8609C"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305EF845"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4667405D"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21D0CB3"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2F7CEB7F"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66633104"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E86C0C" w:rsidRPr="00DC7F90" w14:paraId="4646055A" w14:textId="77777777" w:rsidTr="00005585">
        <w:tc>
          <w:tcPr>
            <w:tcW w:w="765" w:type="dxa"/>
          </w:tcPr>
          <w:p w14:paraId="201D80C0" w14:textId="77777777" w:rsidR="00E86C0C" w:rsidRPr="005C2E24" w:rsidRDefault="00E86C0C" w:rsidP="00005585">
            <w:pPr>
              <w:jc w:val="center"/>
              <w:rPr>
                <w:rFonts w:ascii="Calibri" w:hAnsi="Calibri" w:cs="Calibri"/>
                <w:b/>
                <w:bCs/>
                <w:color w:val="000000" w:themeColor="text1"/>
                <w:szCs w:val="24"/>
              </w:rPr>
            </w:pPr>
            <w:r w:rsidRPr="005C2E24">
              <w:rPr>
                <w:rFonts w:ascii="Calibri" w:hAnsi="Calibri" w:cs="Calibri"/>
                <w:b/>
                <w:bCs/>
                <w:color w:val="000000" w:themeColor="text1"/>
                <w:szCs w:val="24"/>
              </w:rPr>
              <w:t>999B</w:t>
            </w:r>
          </w:p>
        </w:tc>
        <w:tc>
          <w:tcPr>
            <w:tcW w:w="540" w:type="dxa"/>
            <w:vAlign w:val="center"/>
            <w:hideMark/>
          </w:tcPr>
          <w:p w14:paraId="26E111BB"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11</w:t>
            </w:r>
          </w:p>
        </w:tc>
        <w:tc>
          <w:tcPr>
            <w:tcW w:w="900" w:type="dxa"/>
            <w:shd w:val="clear" w:color="auto" w:fill="A6A6A6" w:themeFill="background1" w:themeFillShade="A6"/>
            <w:vAlign w:val="center"/>
            <w:hideMark/>
          </w:tcPr>
          <w:p w14:paraId="2371ED74"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61,748</w:t>
            </w:r>
          </w:p>
        </w:tc>
        <w:tc>
          <w:tcPr>
            <w:tcW w:w="900" w:type="dxa"/>
            <w:shd w:val="clear" w:color="auto" w:fill="FFFF00"/>
            <w:vAlign w:val="center"/>
            <w:hideMark/>
          </w:tcPr>
          <w:p w14:paraId="64AF4FA8"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63,806</w:t>
            </w:r>
          </w:p>
        </w:tc>
        <w:tc>
          <w:tcPr>
            <w:tcW w:w="900" w:type="dxa"/>
            <w:shd w:val="clear" w:color="auto" w:fill="auto"/>
            <w:vAlign w:val="center"/>
            <w:hideMark/>
          </w:tcPr>
          <w:p w14:paraId="348FDC0A"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65,864</w:t>
            </w:r>
          </w:p>
        </w:tc>
        <w:tc>
          <w:tcPr>
            <w:tcW w:w="900" w:type="dxa"/>
            <w:shd w:val="clear" w:color="auto" w:fill="auto"/>
            <w:vAlign w:val="center"/>
            <w:hideMark/>
          </w:tcPr>
          <w:p w14:paraId="0DF936B7"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67,922</w:t>
            </w:r>
          </w:p>
        </w:tc>
        <w:tc>
          <w:tcPr>
            <w:tcW w:w="900" w:type="dxa"/>
            <w:shd w:val="clear" w:color="auto" w:fill="auto"/>
            <w:vAlign w:val="center"/>
            <w:hideMark/>
          </w:tcPr>
          <w:p w14:paraId="2CB4BE1C"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69,980</w:t>
            </w:r>
          </w:p>
        </w:tc>
        <w:tc>
          <w:tcPr>
            <w:tcW w:w="900" w:type="dxa"/>
            <w:shd w:val="clear" w:color="auto" w:fill="auto"/>
            <w:vAlign w:val="center"/>
            <w:hideMark/>
          </w:tcPr>
          <w:p w14:paraId="2CEDF16B"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72,038</w:t>
            </w:r>
          </w:p>
        </w:tc>
        <w:tc>
          <w:tcPr>
            <w:tcW w:w="900" w:type="dxa"/>
            <w:shd w:val="clear" w:color="auto" w:fill="auto"/>
            <w:vAlign w:val="center"/>
            <w:hideMark/>
          </w:tcPr>
          <w:p w14:paraId="3F536705"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74,096</w:t>
            </w:r>
          </w:p>
        </w:tc>
        <w:tc>
          <w:tcPr>
            <w:tcW w:w="900" w:type="dxa"/>
            <w:shd w:val="clear" w:color="auto" w:fill="auto"/>
            <w:vAlign w:val="center"/>
            <w:hideMark/>
          </w:tcPr>
          <w:p w14:paraId="7DA3F9CA"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76,154</w:t>
            </w:r>
          </w:p>
        </w:tc>
        <w:tc>
          <w:tcPr>
            <w:tcW w:w="900" w:type="dxa"/>
            <w:shd w:val="clear" w:color="auto" w:fill="auto"/>
            <w:vAlign w:val="center"/>
            <w:hideMark/>
          </w:tcPr>
          <w:p w14:paraId="16B2A575"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78,212</w:t>
            </w:r>
          </w:p>
        </w:tc>
        <w:tc>
          <w:tcPr>
            <w:tcW w:w="1080" w:type="dxa"/>
            <w:shd w:val="clear" w:color="auto" w:fill="auto"/>
            <w:vAlign w:val="center"/>
            <w:hideMark/>
          </w:tcPr>
          <w:p w14:paraId="5E8242B5"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80,870</w:t>
            </w:r>
          </w:p>
        </w:tc>
      </w:tr>
    </w:tbl>
    <w:p w14:paraId="0748213F" w14:textId="77777777" w:rsidR="00E86C0C" w:rsidRDefault="00E86C0C" w:rsidP="00E86C0C">
      <w:pPr>
        <w:pStyle w:val="ListParagraph"/>
        <w:spacing w:before="120" w:after="120"/>
        <w:ind w:left="0"/>
        <w:contextualSpacing w:val="0"/>
        <w:rPr>
          <w:rFonts w:cs="Arial"/>
          <w:color w:val="000000" w:themeColor="text1"/>
          <w:szCs w:val="24"/>
        </w:rPr>
      </w:pPr>
      <w:r w:rsidRPr="000A7F95">
        <w:rPr>
          <w:rFonts w:cs="Arial"/>
          <w:color w:val="000000" w:themeColor="text1"/>
          <w:szCs w:val="24"/>
        </w:rPr>
        <w:t>Now let’s see what the alternate method will produce.</w:t>
      </w:r>
    </w:p>
    <w:p w14:paraId="75300F4D" w14:textId="77777777" w:rsidR="00E86C0C" w:rsidRPr="000A7F95" w:rsidRDefault="00E86C0C" w:rsidP="00E86C0C">
      <w:pPr>
        <w:spacing w:before="120" w:after="120"/>
        <w:rPr>
          <w:rFonts w:cs="Arial"/>
          <w:b/>
          <w:color w:val="000000" w:themeColor="text1"/>
          <w:szCs w:val="24"/>
        </w:rPr>
      </w:pPr>
      <w:r w:rsidRPr="000A7F95">
        <w:rPr>
          <w:rFonts w:cs="Arial"/>
          <w:b/>
          <w:color w:val="000000" w:themeColor="text1"/>
          <w:szCs w:val="24"/>
        </w:rPr>
        <w:t>Alternate Method</w:t>
      </w:r>
    </w:p>
    <w:p w14:paraId="4FC7FDA0" w14:textId="77777777" w:rsidR="00E86C0C" w:rsidRPr="000A7F95" w:rsidRDefault="00E86C0C" w:rsidP="00E86C0C">
      <w:pPr>
        <w:spacing w:before="120" w:after="120"/>
        <w:rPr>
          <w:rFonts w:cs="Arial"/>
          <w:color w:val="000000" w:themeColor="text1"/>
          <w:szCs w:val="24"/>
        </w:rPr>
      </w:pPr>
      <w:r w:rsidRPr="000A7F95">
        <w:rPr>
          <w:rFonts w:cs="Arial"/>
          <w:color w:val="000000" w:themeColor="text1"/>
          <w:szCs w:val="24"/>
        </w:rPr>
        <w:t>Steps A-C are the same as the Standard Method</w:t>
      </w:r>
      <w:r>
        <w:rPr>
          <w:rFonts w:cs="Arial"/>
          <w:color w:val="000000" w:themeColor="text1"/>
          <w:szCs w:val="24"/>
        </w:rPr>
        <w:t xml:space="preserve"> to determine the promotion entitlement</w:t>
      </w:r>
      <w:r w:rsidRPr="000A7F95">
        <w:rPr>
          <w:rFonts w:cs="Arial"/>
          <w:color w:val="000000" w:themeColor="text1"/>
          <w:szCs w:val="24"/>
        </w:rPr>
        <w:t xml:space="preserve"> so let’s review:</w:t>
      </w:r>
    </w:p>
    <w:p w14:paraId="4659B852" w14:textId="77777777" w:rsidR="00E86C0C" w:rsidRPr="00024BAB" w:rsidRDefault="00E86C0C" w:rsidP="00E86C0C">
      <w:pPr>
        <w:pStyle w:val="ListParagraph"/>
        <w:numPr>
          <w:ilvl w:val="0"/>
          <w:numId w:val="32"/>
        </w:numPr>
        <w:spacing w:before="120" w:after="120"/>
        <w:contextualSpacing w:val="0"/>
        <w:rPr>
          <w:rFonts w:cs="Arial"/>
          <w:b/>
          <w:i/>
          <w:color w:val="000000" w:themeColor="text1"/>
          <w:szCs w:val="24"/>
        </w:rPr>
      </w:pPr>
      <w:r w:rsidRPr="000A7F95">
        <w:rPr>
          <w:rFonts w:cs="Arial"/>
          <w:b/>
          <w:color w:val="000000" w:themeColor="text1"/>
          <w:szCs w:val="24"/>
        </w:rPr>
        <w:t>Step A</w:t>
      </w:r>
      <w:r>
        <w:rPr>
          <w:rFonts w:cs="Arial"/>
          <w:b/>
          <w:color w:val="000000" w:themeColor="text1"/>
          <w:szCs w:val="24"/>
        </w:rPr>
        <w:t>:</w:t>
      </w:r>
      <w:r w:rsidRPr="000A7F95">
        <w:rPr>
          <w:rFonts w:cs="Arial"/>
          <w:b/>
          <w:color w:val="000000" w:themeColor="text1"/>
          <w:szCs w:val="24"/>
        </w:rPr>
        <w:t xml:space="preserve"> Geographic Conversion and Simultaneous Pay Actions:</w:t>
      </w:r>
      <w:r>
        <w:rPr>
          <w:rFonts w:cs="Arial"/>
          <w:b/>
          <w:color w:val="000000" w:themeColor="text1"/>
          <w:szCs w:val="24"/>
        </w:rPr>
        <w:t xml:space="preserve"> </w:t>
      </w:r>
      <w:r w:rsidRPr="005C2E24">
        <w:rPr>
          <w:rFonts w:cs="Arial"/>
          <w:i/>
          <w:color w:val="000000" w:themeColor="text1"/>
          <w:szCs w:val="24"/>
        </w:rPr>
        <w:t>$59,875 is her converted rate.</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E86C0C" w:rsidRPr="00DC7F90" w14:paraId="6E33CD91" w14:textId="77777777" w:rsidTr="00005585">
        <w:trPr>
          <w:tblHeader/>
        </w:trPr>
        <w:tc>
          <w:tcPr>
            <w:tcW w:w="765" w:type="dxa"/>
            <w:shd w:val="clear" w:color="auto" w:fill="D9D9D9" w:themeFill="background1" w:themeFillShade="D9"/>
          </w:tcPr>
          <w:p w14:paraId="7B00E96B"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6D07A095"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58A877ED"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520DAC6B"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719C5F3B"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16FE5CE3"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373E2D15"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67545671"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298528C2"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7479700B"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71CC4077"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43D219C7"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E86C0C" w:rsidRPr="00DC7F90" w14:paraId="672EF97C" w14:textId="77777777" w:rsidTr="00005585">
        <w:tc>
          <w:tcPr>
            <w:tcW w:w="765" w:type="dxa"/>
          </w:tcPr>
          <w:p w14:paraId="5462318E" w14:textId="77777777" w:rsidR="00E86C0C" w:rsidRPr="005C2E24" w:rsidRDefault="00E86C0C" w:rsidP="00005585">
            <w:pPr>
              <w:jc w:val="center"/>
              <w:rPr>
                <w:rFonts w:ascii="Calibri" w:hAnsi="Calibri" w:cs="Calibri"/>
                <w:b/>
                <w:bCs/>
                <w:color w:val="000000" w:themeColor="text1"/>
                <w:szCs w:val="24"/>
              </w:rPr>
            </w:pPr>
            <w:r w:rsidRPr="005C2E24">
              <w:rPr>
                <w:rFonts w:ascii="Calibri" w:hAnsi="Calibri" w:cs="Calibri"/>
                <w:b/>
                <w:bCs/>
                <w:color w:val="000000" w:themeColor="text1"/>
                <w:szCs w:val="24"/>
              </w:rPr>
              <w:t>DEN</w:t>
            </w:r>
          </w:p>
        </w:tc>
        <w:tc>
          <w:tcPr>
            <w:tcW w:w="540" w:type="dxa"/>
            <w:vAlign w:val="center"/>
            <w:hideMark/>
          </w:tcPr>
          <w:p w14:paraId="5613F46B"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09</w:t>
            </w:r>
          </w:p>
        </w:tc>
        <w:tc>
          <w:tcPr>
            <w:tcW w:w="900" w:type="dxa"/>
            <w:shd w:val="clear" w:color="auto" w:fill="auto"/>
            <w:vAlign w:val="center"/>
            <w:hideMark/>
          </w:tcPr>
          <w:p w14:paraId="569492EC"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53,912</w:t>
            </w:r>
          </w:p>
        </w:tc>
        <w:tc>
          <w:tcPr>
            <w:tcW w:w="900" w:type="dxa"/>
            <w:shd w:val="clear" w:color="auto" w:fill="auto"/>
            <w:vAlign w:val="center"/>
            <w:hideMark/>
          </w:tcPr>
          <w:p w14:paraId="1CD550B6"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55,710</w:t>
            </w:r>
          </w:p>
        </w:tc>
        <w:tc>
          <w:tcPr>
            <w:tcW w:w="900" w:type="dxa"/>
            <w:shd w:val="clear" w:color="auto" w:fill="auto"/>
            <w:vAlign w:val="center"/>
            <w:hideMark/>
          </w:tcPr>
          <w:p w14:paraId="3E861BF3"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57,507</w:t>
            </w:r>
          </w:p>
        </w:tc>
        <w:tc>
          <w:tcPr>
            <w:tcW w:w="900" w:type="dxa"/>
            <w:shd w:val="clear" w:color="auto" w:fill="auto"/>
            <w:vAlign w:val="center"/>
            <w:hideMark/>
          </w:tcPr>
          <w:p w14:paraId="39EB1E35"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59,305</w:t>
            </w:r>
          </w:p>
        </w:tc>
        <w:tc>
          <w:tcPr>
            <w:tcW w:w="900" w:type="dxa"/>
            <w:shd w:val="clear" w:color="auto" w:fill="auto"/>
            <w:vAlign w:val="center"/>
            <w:hideMark/>
          </w:tcPr>
          <w:p w14:paraId="0BF2A46F"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61,102</w:t>
            </w:r>
          </w:p>
        </w:tc>
        <w:tc>
          <w:tcPr>
            <w:tcW w:w="900" w:type="dxa"/>
            <w:shd w:val="clear" w:color="auto" w:fill="auto"/>
            <w:vAlign w:val="center"/>
            <w:hideMark/>
          </w:tcPr>
          <w:p w14:paraId="769AED3E"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62,900</w:t>
            </w:r>
          </w:p>
        </w:tc>
        <w:tc>
          <w:tcPr>
            <w:tcW w:w="900" w:type="dxa"/>
            <w:shd w:val="clear" w:color="auto" w:fill="A6A6A6" w:themeFill="background1" w:themeFillShade="A6"/>
            <w:vAlign w:val="center"/>
            <w:hideMark/>
          </w:tcPr>
          <w:p w14:paraId="308C6932"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64,697</w:t>
            </w:r>
          </w:p>
        </w:tc>
        <w:tc>
          <w:tcPr>
            <w:tcW w:w="900" w:type="dxa"/>
            <w:shd w:val="clear" w:color="auto" w:fill="auto"/>
            <w:vAlign w:val="center"/>
            <w:hideMark/>
          </w:tcPr>
          <w:p w14:paraId="15AC7ECE"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66,495</w:t>
            </w:r>
          </w:p>
        </w:tc>
        <w:tc>
          <w:tcPr>
            <w:tcW w:w="900" w:type="dxa"/>
            <w:shd w:val="clear" w:color="auto" w:fill="auto"/>
            <w:vAlign w:val="center"/>
            <w:hideMark/>
          </w:tcPr>
          <w:p w14:paraId="15895DEF"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68,292</w:t>
            </w:r>
          </w:p>
        </w:tc>
        <w:tc>
          <w:tcPr>
            <w:tcW w:w="1080" w:type="dxa"/>
            <w:shd w:val="clear" w:color="auto" w:fill="auto"/>
            <w:vAlign w:val="center"/>
            <w:hideMark/>
          </w:tcPr>
          <w:p w14:paraId="51E55D09"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70,089</w:t>
            </w:r>
          </w:p>
        </w:tc>
      </w:tr>
      <w:tr w:rsidR="00E86C0C" w:rsidRPr="00DC7F90" w14:paraId="59E816BD" w14:textId="77777777" w:rsidTr="00005585">
        <w:tc>
          <w:tcPr>
            <w:tcW w:w="765" w:type="dxa"/>
          </w:tcPr>
          <w:p w14:paraId="1025F460" w14:textId="77777777" w:rsidR="00E86C0C" w:rsidRPr="005C2E24" w:rsidRDefault="00E86C0C" w:rsidP="00005585">
            <w:pPr>
              <w:jc w:val="center"/>
              <w:rPr>
                <w:rFonts w:ascii="Calibri" w:hAnsi="Calibri" w:cs="Calibri"/>
                <w:b/>
                <w:bCs/>
                <w:color w:val="000000" w:themeColor="text1"/>
                <w:szCs w:val="24"/>
              </w:rPr>
            </w:pPr>
            <w:r w:rsidRPr="005C2E24">
              <w:rPr>
                <w:rFonts w:ascii="Calibri" w:hAnsi="Calibri" w:cs="Calibri"/>
                <w:b/>
                <w:bCs/>
                <w:color w:val="000000" w:themeColor="text1"/>
                <w:szCs w:val="24"/>
              </w:rPr>
              <w:t>ABQ</w:t>
            </w:r>
          </w:p>
        </w:tc>
        <w:tc>
          <w:tcPr>
            <w:tcW w:w="540" w:type="dxa"/>
            <w:vAlign w:val="center"/>
          </w:tcPr>
          <w:p w14:paraId="1B1CB0B0"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09</w:t>
            </w:r>
          </w:p>
        </w:tc>
        <w:tc>
          <w:tcPr>
            <w:tcW w:w="900" w:type="dxa"/>
            <w:shd w:val="clear" w:color="auto" w:fill="auto"/>
            <w:vAlign w:val="center"/>
          </w:tcPr>
          <w:p w14:paraId="36B3110D"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49,894</w:t>
            </w:r>
          </w:p>
        </w:tc>
        <w:tc>
          <w:tcPr>
            <w:tcW w:w="900" w:type="dxa"/>
            <w:shd w:val="clear" w:color="auto" w:fill="auto"/>
            <w:vAlign w:val="center"/>
          </w:tcPr>
          <w:p w14:paraId="0EA1F3A5"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51,558</w:t>
            </w:r>
          </w:p>
        </w:tc>
        <w:tc>
          <w:tcPr>
            <w:tcW w:w="900" w:type="dxa"/>
            <w:shd w:val="clear" w:color="auto" w:fill="auto"/>
            <w:vAlign w:val="center"/>
          </w:tcPr>
          <w:p w14:paraId="760CC533"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53,221</w:t>
            </w:r>
          </w:p>
        </w:tc>
        <w:tc>
          <w:tcPr>
            <w:tcW w:w="900" w:type="dxa"/>
            <w:shd w:val="clear" w:color="auto" w:fill="auto"/>
            <w:vAlign w:val="center"/>
          </w:tcPr>
          <w:p w14:paraId="62F62192"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54,885</w:t>
            </w:r>
          </w:p>
        </w:tc>
        <w:tc>
          <w:tcPr>
            <w:tcW w:w="900" w:type="dxa"/>
            <w:shd w:val="clear" w:color="auto" w:fill="auto"/>
            <w:vAlign w:val="center"/>
          </w:tcPr>
          <w:p w14:paraId="1772DB8C"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56,548</w:t>
            </w:r>
          </w:p>
        </w:tc>
        <w:tc>
          <w:tcPr>
            <w:tcW w:w="900" w:type="dxa"/>
            <w:shd w:val="clear" w:color="auto" w:fill="auto"/>
            <w:vAlign w:val="center"/>
          </w:tcPr>
          <w:p w14:paraId="2C5D46DA"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58,212</w:t>
            </w:r>
          </w:p>
        </w:tc>
        <w:tc>
          <w:tcPr>
            <w:tcW w:w="900" w:type="dxa"/>
            <w:shd w:val="clear" w:color="auto" w:fill="FBD4B4" w:themeFill="accent6" w:themeFillTint="66"/>
            <w:vAlign w:val="center"/>
          </w:tcPr>
          <w:p w14:paraId="1173ED7E"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59,875</w:t>
            </w:r>
          </w:p>
        </w:tc>
        <w:tc>
          <w:tcPr>
            <w:tcW w:w="900" w:type="dxa"/>
            <w:shd w:val="clear" w:color="auto" w:fill="auto"/>
            <w:vAlign w:val="center"/>
          </w:tcPr>
          <w:p w14:paraId="276ABB83"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61,539</w:t>
            </w:r>
          </w:p>
        </w:tc>
        <w:tc>
          <w:tcPr>
            <w:tcW w:w="900" w:type="dxa"/>
            <w:shd w:val="clear" w:color="auto" w:fill="FFFF00"/>
            <w:vAlign w:val="center"/>
          </w:tcPr>
          <w:p w14:paraId="44A86808"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63,202</w:t>
            </w:r>
          </w:p>
        </w:tc>
        <w:tc>
          <w:tcPr>
            <w:tcW w:w="1080" w:type="dxa"/>
            <w:shd w:val="clear" w:color="auto" w:fill="auto"/>
            <w:vAlign w:val="center"/>
          </w:tcPr>
          <w:p w14:paraId="0BABD3C6"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64,866</w:t>
            </w:r>
          </w:p>
        </w:tc>
      </w:tr>
    </w:tbl>
    <w:p w14:paraId="37BD3943" w14:textId="77777777" w:rsidR="00E86C0C" w:rsidRPr="005C2E24" w:rsidRDefault="00E86C0C" w:rsidP="00E86C0C">
      <w:pPr>
        <w:pStyle w:val="ListParagraph"/>
        <w:numPr>
          <w:ilvl w:val="0"/>
          <w:numId w:val="32"/>
        </w:numPr>
        <w:spacing w:before="120" w:after="120"/>
        <w:contextualSpacing w:val="0"/>
        <w:rPr>
          <w:rFonts w:cs="Arial"/>
          <w:b/>
          <w:i/>
          <w:color w:val="000000" w:themeColor="text1"/>
          <w:szCs w:val="24"/>
        </w:rPr>
      </w:pPr>
      <w:r w:rsidRPr="000A7F95">
        <w:rPr>
          <w:rFonts w:cs="Arial"/>
          <w:b/>
          <w:color w:val="000000" w:themeColor="text1"/>
          <w:szCs w:val="24"/>
        </w:rPr>
        <w:t>Step B</w:t>
      </w:r>
      <w:r>
        <w:rPr>
          <w:rFonts w:cs="Arial"/>
          <w:b/>
          <w:color w:val="000000" w:themeColor="text1"/>
          <w:szCs w:val="24"/>
        </w:rPr>
        <w:t>:</w:t>
      </w:r>
      <w:r w:rsidRPr="000A7F95">
        <w:rPr>
          <w:rFonts w:cs="Arial"/>
          <w:b/>
          <w:color w:val="000000" w:themeColor="text1"/>
          <w:szCs w:val="24"/>
        </w:rPr>
        <w:t xml:space="preserve"> Two-Step Promotion:</w:t>
      </w:r>
      <w:r>
        <w:rPr>
          <w:rFonts w:cs="Arial"/>
          <w:b/>
          <w:color w:val="000000" w:themeColor="text1"/>
          <w:szCs w:val="24"/>
        </w:rPr>
        <w:t xml:space="preserve"> </w:t>
      </w:r>
      <w:r w:rsidRPr="005C2E24">
        <w:rPr>
          <w:rFonts w:cs="Arial"/>
          <w:i/>
          <w:color w:val="000000" w:themeColor="text1"/>
          <w:szCs w:val="24"/>
        </w:rPr>
        <w:t>GS-09 step 7 + 2 steps =</w:t>
      </w:r>
      <w:r w:rsidRPr="005C2E24">
        <w:rPr>
          <w:rFonts w:cs="Arial"/>
          <w:b/>
          <w:i/>
          <w:color w:val="000000" w:themeColor="text1"/>
          <w:szCs w:val="24"/>
        </w:rPr>
        <w:t xml:space="preserve"> </w:t>
      </w:r>
      <w:r w:rsidRPr="005C2E24">
        <w:rPr>
          <w:rFonts w:cs="Arial"/>
          <w:i/>
          <w:color w:val="000000" w:themeColor="text1"/>
          <w:szCs w:val="24"/>
        </w:rPr>
        <w:t>GS-09 step 9</w:t>
      </w:r>
    </w:p>
    <w:p w14:paraId="714A88B1" w14:textId="77777777" w:rsidR="00E86C0C" w:rsidRPr="005C2E24" w:rsidRDefault="00E86C0C" w:rsidP="00E86C0C">
      <w:pPr>
        <w:numPr>
          <w:ilvl w:val="0"/>
          <w:numId w:val="32"/>
        </w:numPr>
        <w:spacing w:before="120" w:after="120"/>
        <w:rPr>
          <w:rFonts w:cs="Arial"/>
          <w:b/>
          <w:i/>
          <w:color w:val="000000" w:themeColor="text1"/>
          <w:szCs w:val="24"/>
        </w:rPr>
      </w:pPr>
      <w:r w:rsidRPr="000A7F95">
        <w:rPr>
          <w:rFonts w:cs="Arial"/>
          <w:b/>
          <w:color w:val="000000" w:themeColor="text1"/>
          <w:szCs w:val="24"/>
        </w:rPr>
        <w:t>Step C</w:t>
      </w:r>
      <w:r>
        <w:rPr>
          <w:rFonts w:cs="Arial"/>
          <w:b/>
          <w:color w:val="000000" w:themeColor="text1"/>
          <w:szCs w:val="24"/>
        </w:rPr>
        <w:t>:</w:t>
      </w:r>
      <w:r w:rsidRPr="000A7F95">
        <w:rPr>
          <w:rFonts w:cs="Arial"/>
          <w:b/>
          <w:color w:val="000000" w:themeColor="text1"/>
          <w:szCs w:val="24"/>
        </w:rPr>
        <w:t xml:space="preserve"> Promotion Entitlement:</w:t>
      </w:r>
      <w:r>
        <w:rPr>
          <w:rFonts w:cs="Arial"/>
          <w:b/>
          <w:color w:val="000000" w:themeColor="text1"/>
          <w:szCs w:val="24"/>
        </w:rPr>
        <w:t xml:space="preserve"> </w:t>
      </w:r>
      <w:r w:rsidRPr="005C2E24">
        <w:rPr>
          <w:rFonts w:cs="Arial"/>
          <w:i/>
          <w:color w:val="000000" w:themeColor="text1"/>
          <w:szCs w:val="24"/>
        </w:rPr>
        <w:t>$63,202 is Natasha’s promotion entitlement.</w:t>
      </w:r>
    </w:p>
    <w:p w14:paraId="536AE7D5" w14:textId="77777777" w:rsidR="00E86C0C" w:rsidRPr="000A7F95" w:rsidRDefault="00E86C0C" w:rsidP="00E86C0C">
      <w:pPr>
        <w:pStyle w:val="ListParagraph"/>
        <w:numPr>
          <w:ilvl w:val="0"/>
          <w:numId w:val="32"/>
        </w:numPr>
        <w:spacing w:before="120" w:after="120"/>
        <w:contextualSpacing w:val="0"/>
        <w:rPr>
          <w:rFonts w:cs="Arial"/>
          <w:b/>
          <w:color w:val="000000" w:themeColor="text1"/>
          <w:szCs w:val="24"/>
        </w:rPr>
      </w:pPr>
      <w:r w:rsidRPr="000A7F95">
        <w:rPr>
          <w:rFonts w:cs="Arial"/>
          <w:b/>
          <w:bCs/>
          <w:color w:val="000000" w:themeColor="text1"/>
          <w:szCs w:val="24"/>
        </w:rPr>
        <w:t>Step D</w:t>
      </w:r>
      <w:r>
        <w:rPr>
          <w:rFonts w:cs="Arial"/>
          <w:b/>
          <w:bCs/>
          <w:color w:val="000000" w:themeColor="text1"/>
          <w:szCs w:val="24"/>
        </w:rPr>
        <w:t>:</w:t>
      </w:r>
      <w:r w:rsidRPr="000A7F95">
        <w:rPr>
          <w:rFonts w:cs="Arial"/>
          <w:b/>
          <w:bCs/>
          <w:color w:val="000000" w:themeColor="text1"/>
          <w:szCs w:val="24"/>
        </w:rPr>
        <w:t xml:space="preserve"> Act Like we’re promoting them in their Current Series, at the New Grade, at the New Location</w:t>
      </w:r>
      <w:r>
        <w:rPr>
          <w:rFonts w:cs="Arial"/>
          <w:bCs/>
          <w:color w:val="000000" w:themeColor="text1"/>
          <w:szCs w:val="24"/>
        </w:rPr>
        <w:t xml:space="preserve"> (if applicable)</w:t>
      </w:r>
      <w:r w:rsidRPr="000A7F95">
        <w:rPr>
          <w:rFonts w:cs="Arial"/>
          <w:b/>
          <w:bCs/>
          <w:color w:val="000000" w:themeColor="text1"/>
          <w:szCs w:val="24"/>
        </w:rPr>
        <w:t xml:space="preserve">. </w:t>
      </w:r>
    </w:p>
    <w:p w14:paraId="474CC832" w14:textId="77777777" w:rsidR="00E86C0C" w:rsidRPr="000A7F95" w:rsidRDefault="00E86C0C" w:rsidP="00E86C0C">
      <w:pPr>
        <w:pStyle w:val="ListParagraph"/>
        <w:numPr>
          <w:ilvl w:val="1"/>
          <w:numId w:val="32"/>
        </w:numPr>
        <w:spacing w:before="120" w:after="120"/>
        <w:contextualSpacing w:val="0"/>
        <w:rPr>
          <w:rFonts w:cs="Arial"/>
          <w:b/>
          <w:color w:val="000000" w:themeColor="text1"/>
          <w:szCs w:val="24"/>
        </w:rPr>
      </w:pPr>
      <w:r w:rsidRPr="000A7F95">
        <w:rPr>
          <w:rFonts w:cs="Arial"/>
          <w:color w:val="000000" w:themeColor="text1"/>
          <w:szCs w:val="24"/>
        </w:rPr>
        <w:t>Find the locality pay table and the special rate table (if applicable) that apply to the following:</w:t>
      </w:r>
    </w:p>
    <w:p w14:paraId="67A8FCA1" w14:textId="77777777" w:rsidR="00E86C0C" w:rsidRPr="006C0A1D" w:rsidRDefault="00E86C0C" w:rsidP="00E86C0C">
      <w:pPr>
        <w:pStyle w:val="ListParagraph"/>
        <w:numPr>
          <w:ilvl w:val="0"/>
          <w:numId w:val="134"/>
        </w:numPr>
        <w:spacing w:before="120" w:after="120"/>
        <w:contextualSpacing w:val="0"/>
        <w:rPr>
          <w:rFonts w:cs="Arial"/>
          <w:i/>
          <w:color w:val="000000" w:themeColor="text1"/>
          <w:szCs w:val="24"/>
        </w:rPr>
      </w:pPr>
      <w:r w:rsidRPr="000A7F95">
        <w:rPr>
          <w:rFonts w:cs="Arial"/>
          <w:color w:val="000000" w:themeColor="text1"/>
          <w:szCs w:val="24"/>
        </w:rPr>
        <w:t xml:space="preserve">Current Series: </w:t>
      </w:r>
      <w:r w:rsidRPr="006C0A1D">
        <w:rPr>
          <w:rFonts w:cs="Arial"/>
          <w:i/>
          <w:color w:val="000000" w:themeColor="text1"/>
          <w:szCs w:val="24"/>
        </w:rPr>
        <w:t>GS-0301</w:t>
      </w:r>
    </w:p>
    <w:p w14:paraId="58F09DDB" w14:textId="77777777" w:rsidR="00E86C0C" w:rsidRPr="006C0A1D" w:rsidRDefault="00E86C0C" w:rsidP="00E86C0C">
      <w:pPr>
        <w:pStyle w:val="ListParagraph"/>
        <w:numPr>
          <w:ilvl w:val="0"/>
          <w:numId w:val="134"/>
        </w:numPr>
        <w:spacing w:before="120" w:after="120"/>
        <w:contextualSpacing w:val="0"/>
        <w:rPr>
          <w:rFonts w:cs="Arial"/>
          <w:i/>
          <w:color w:val="000000" w:themeColor="text1"/>
          <w:szCs w:val="24"/>
        </w:rPr>
      </w:pPr>
      <w:r w:rsidRPr="000A7F95">
        <w:rPr>
          <w:rFonts w:cs="Arial"/>
          <w:color w:val="000000" w:themeColor="text1"/>
          <w:szCs w:val="24"/>
        </w:rPr>
        <w:t xml:space="preserve">New Grade: </w:t>
      </w:r>
      <w:r w:rsidRPr="006C0A1D">
        <w:rPr>
          <w:rFonts w:cs="Arial"/>
          <w:i/>
          <w:color w:val="000000" w:themeColor="text1"/>
          <w:szCs w:val="24"/>
        </w:rPr>
        <w:t>11</w:t>
      </w:r>
    </w:p>
    <w:p w14:paraId="21E4AD95" w14:textId="77777777" w:rsidR="00E86C0C" w:rsidRPr="006C0A1D" w:rsidRDefault="00E86C0C" w:rsidP="00E86C0C">
      <w:pPr>
        <w:pStyle w:val="ListParagraph"/>
        <w:numPr>
          <w:ilvl w:val="0"/>
          <w:numId w:val="134"/>
        </w:numPr>
        <w:spacing w:before="120" w:after="120"/>
        <w:contextualSpacing w:val="0"/>
        <w:rPr>
          <w:rFonts w:cs="Arial"/>
          <w:i/>
          <w:color w:val="000000" w:themeColor="text1"/>
          <w:szCs w:val="24"/>
        </w:rPr>
      </w:pPr>
      <w:r w:rsidRPr="000A7F95">
        <w:rPr>
          <w:rFonts w:cs="Arial"/>
          <w:color w:val="000000" w:themeColor="text1"/>
          <w:szCs w:val="24"/>
        </w:rPr>
        <w:t xml:space="preserve">New Location: </w:t>
      </w:r>
      <w:r w:rsidRPr="006C0A1D">
        <w:rPr>
          <w:rFonts w:cs="Arial"/>
          <w:i/>
          <w:color w:val="000000" w:themeColor="text1"/>
          <w:szCs w:val="24"/>
        </w:rPr>
        <w:t>Albuquerque</w:t>
      </w:r>
    </w:p>
    <w:p w14:paraId="5CE3EA7E" w14:textId="77777777" w:rsidR="00E86C0C" w:rsidRPr="005C2E24" w:rsidRDefault="00E86C0C" w:rsidP="00E86C0C">
      <w:pPr>
        <w:pStyle w:val="ListParagraph"/>
        <w:spacing w:before="120" w:after="120"/>
        <w:ind w:left="1080"/>
        <w:contextualSpacing w:val="0"/>
        <w:rPr>
          <w:rFonts w:cs="Arial"/>
          <w:i/>
          <w:color w:val="000000" w:themeColor="text1"/>
          <w:szCs w:val="24"/>
        </w:rPr>
      </w:pPr>
      <w:r w:rsidRPr="005C2E24">
        <w:rPr>
          <w:rFonts w:cs="Arial"/>
          <w:i/>
          <w:color w:val="000000" w:themeColor="text1"/>
          <w:szCs w:val="24"/>
        </w:rPr>
        <w:t>The ABQ locality applies to a GS-301-11 position in Albuquerque.</w:t>
      </w:r>
    </w:p>
    <w:p w14:paraId="2EA7DAE9" w14:textId="77777777" w:rsidR="00E86C0C" w:rsidRDefault="00E86C0C" w:rsidP="00E86C0C">
      <w:pPr>
        <w:pStyle w:val="ListParagraph"/>
        <w:numPr>
          <w:ilvl w:val="1"/>
          <w:numId w:val="32"/>
        </w:numPr>
        <w:spacing w:before="120" w:after="120"/>
        <w:contextualSpacing w:val="0"/>
        <w:rPr>
          <w:rFonts w:cs="Arial"/>
          <w:color w:val="000000" w:themeColor="text1"/>
          <w:szCs w:val="24"/>
        </w:rPr>
      </w:pPr>
      <w:r w:rsidRPr="000A7F95">
        <w:rPr>
          <w:rFonts w:cs="Arial"/>
          <w:color w:val="000000" w:themeColor="text1"/>
          <w:szCs w:val="24"/>
        </w:rPr>
        <w:t xml:space="preserve">Slot $63,202 (promotion entitlement) into the ABQ locality table. </w:t>
      </w:r>
    </w:p>
    <w:p w14:paraId="7885EF23" w14:textId="77777777" w:rsidR="00E86C0C" w:rsidRDefault="00E86C0C" w:rsidP="00E86C0C">
      <w:pPr>
        <w:pStyle w:val="ListParagraph"/>
        <w:numPr>
          <w:ilvl w:val="1"/>
          <w:numId w:val="32"/>
        </w:numPr>
        <w:spacing w:before="120" w:after="120"/>
        <w:contextualSpacing w:val="0"/>
        <w:rPr>
          <w:rFonts w:cs="Arial"/>
          <w:color w:val="000000" w:themeColor="text1"/>
          <w:szCs w:val="24"/>
        </w:rPr>
      </w:pPr>
      <w:r w:rsidRPr="005C2E24">
        <w:rPr>
          <w:rFonts w:cs="Arial"/>
          <w:color w:val="000000" w:themeColor="text1"/>
          <w:szCs w:val="24"/>
        </w:rPr>
        <w:t>$63,202 falls between step 2 and step 3; therefore, our result is step 3.</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E86C0C" w:rsidRPr="00DC7F90" w14:paraId="7A09E96C" w14:textId="77777777" w:rsidTr="00005585">
        <w:trPr>
          <w:tblHeader/>
        </w:trPr>
        <w:tc>
          <w:tcPr>
            <w:tcW w:w="765" w:type="dxa"/>
            <w:shd w:val="clear" w:color="auto" w:fill="D9D9D9" w:themeFill="background1" w:themeFillShade="D9"/>
          </w:tcPr>
          <w:p w14:paraId="45341165"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798C16F2"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E593827"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FCBFBEC"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1F8C58B7"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66341EFF"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78961784"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31111EF6"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78DD8E84"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66B16546"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3E870A11"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5D9A0DA2"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E86C0C" w:rsidRPr="00DC7F90" w14:paraId="6418F309" w14:textId="77777777" w:rsidTr="00005585">
        <w:tc>
          <w:tcPr>
            <w:tcW w:w="765" w:type="dxa"/>
          </w:tcPr>
          <w:p w14:paraId="694CD1D0" w14:textId="77777777" w:rsidR="00E86C0C" w:rsidRPr="005C2E24" w:rsidRDefault="00E86C0C" w:rsidP="00005585">
            <w:pPr>
              <w:jc w:val="center"/>
              <w:rPr>
                <w:rFonts w:ascii="Calibri" w:hAnsi="Calibri" w:cs="Calibri"/>
                <w:b/>
                <w:bCs/>
                <w:color w:val="000000" w:themeColor="text1"/>
                <w:szCs w:val="24"/>
              </w:rPr>
            </w:pPr>
            <w:r w:rsidRPr="005C2E24">
              <w:rPr>
                <w:rFonts w:ascii="Calibri" w:hAnsi="Calibri" w:cs="Calibri"/>
                <w:b/>
                <w:bCs/>
                <w:color w:val="000000" w:themeColor="text1"/>
                <w:szCs w:val="24"/>
              </w:rPr>
              <w:t>ABQ</w:t>
            </w:r>
          </w:p>
        </w:tc>
        <w:tc>
          <w:tcPr>
            <w:tcW w:w="540" w:type="dxa"/>
            <w:vAlign w:val="center"/>
            <w:hideMark/>
          </w:tcPr>
          <w:p w14:paraId="431A02E3"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11</w:t>
            </w:r>
          </w:p>
        </w:tc>
        <w:tc>
          <w:tcPr>
            <w:tcW w:w="900" w:type="dxa"/>
            <w:shd w:val="clear" w:color="auto" w:fill="auto"/>
            <w:vAlign w:val="center"/>
            <w:hideMark/>
          </w:tcPr>
          <w:p w14:paraId="57ED8EA3"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60,367</w:t>
            </w:r>
          </w:p>
        </w:tc>
        <w:tc>
          <w:tcPr>
            <w:tcW w:w="900" w:type="dxa"/>
            <w:shd w:val="clear" w:color="auto" w:fill="A6A6A6" w:themeFill="background1" w:themeFillShade="A6"/>
            <w:vAlign w:val="center"/>
            <w:hideMark/>
          </w:tcPr>
          <w:p w14:paraId="4F85EAB1"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62,379</w:t>
            </w:r>
          </w:p>
        </w:tc>
        <w:tc>
          <w:tcPr>
            <w:tcW w:w="900" w:type="dxa"/>
            <w:shd w:val="clear" w:color="auto" w:fill="FFFF00"/>
            <w:vAlign w:val="center"/>
            <w:hideMark/>
          </w:tcPr>
          <w:p w14:paraId="5F895C38"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64,390</w:t>
            </w:r>
          </w:p>
        </w:tc>
        <w:tc>
          <w:tcPr>
            <w:tcW w:w="900" w:type="dxa"/>
            <w:shd w:val="clear" w:color="auto" w:fill="auto"/>
            <w:vAlign w:val="center"/>
            <w:hideMark/>
          </w:tcPr>
          <w:p w14:paraId="33A3BAF8"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66,402</w:t>
            </w:r>
          </w:p>
        </w:tc>
        <w:tc>
          <w:tcPr>
            <w:tcW w:w="900" w:type="dxa"/>
            <w:shd w:val="clear" w:color="auto" w:fill="auto"/>
            <w:vAlign w:val="center"/>
            <w:hideMark/>
          </w:tcPr>
          <w:p w14:paraId="2B4881C7"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68,414</w:t>
            </w:r>
          </w:p>
        </w:tc>
        <w:tc>
          <w:tcPr>
            <w:tcW w:w="900" w:type="dxa"/>
            <w:shd w:val="clear" w:color="auto" w:fill="auto"/>
            <w:vAlign w:val="center"/>
            <w:hideMark/>
          </w:tcPr>
          <w:p w14:paraId="17A7864A"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70,426</w:t>
            </w:r>
          </w:p>
        </w:tc>
        <w:tc>
          <w:tcPr>
            <w:tcW w:w="900" w:type="dxa"/>
            <w:shd w:val="clear" w:color="auto" w:fill="auto"/>
            <w:vAlign w:val="center"/>
            <w:hideMark/>
          </w:tcPr>
          <w:p w14:paraId="10D773F1"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72,438</w:t>
            </w:r>
          </w:p>
        </w:tc>
        <w:tc>
          <w:tcPr>
            <w:tcW w:w="900" w:type="dxa"/>
            <w:shd w:val="clear" w:color="auto" w:fill="auto"/>
            <w:vAlign w:val="center"/>
            <w:hideMark/>
          </w:tcPr>
          <w:p w14:paraId="34879ABA"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74,450</w:t>
            </w:r>
          </w:p>
        </w:tc>
        <w:tc>
          <w:tcPr>
            <w:tcW w:w="900" w:type="dxa"/>
            <w:shd w:val="clear" w:color="auto" w:fill="auto"/>
            <w:vAlign w:val="center"/>
            <w:hideMark/>
          </w:tcPr>
          <w:p w14:paraId="5147918F"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76,462</w:t>
            </w:r>
          </w:p>
        </w:tc>
        <w:tc>
          <w:tcPr>
            <w:tcW w:w="1080" w:type="dxa"/>
            <w:shd w:val="clear" w:color="auto" w:fill="auto"/>
            <w:vAlign w:val="center"/>
            <w:hideMark/>
          </w:tcPr>
          <w:p w14:paraId="41A7F96F" w14:textId="77777777" w:rsidR="00E86C0C" w:rsidRPr="005C2E24" w:rsidRDefault="00E86C0C" w:rsidP="00005585">
            <w:pPr>
              <w:jc w:val="center"/>
              <w:rPr>
                <w:rFonts w:ascii="Calibri" w:hAnsi="Calibri" w:cs="Calibri"/>
                <w:bCs/>
                <w:color w:val="000000" w:themeColor="text1"/>
                <w:szCs w:val="24"/>
              </w:rPr>
            </w:pPr>
            <w:r w:rsidRPr="005C2E24">
              <w:rPr>
                <w:rFonts w:ascii="Calibri" w:hAnsi="Calibri" w:cs="Calibri"/>
                <w:bCs/>
                <w:color w:val="000000" w:themeColor="text1"/>
                <w:szCs w:val="24"/>
              </w:rPr>
              <w:t>78,474</w:t>
            </w:r>
          </w:p>
        </w:tc>
      </w:tr>
    </w:tbl>
    <w:p w14:paraId="2C3086B3" w14:textId="77777777" w:rsidR="00E86C0C" w:rsidRPr="000A7F95" w:rsidRDefault="00E86C0C" w:rsidP="00E86C0C">
      <w:pPr>
        <w:pStyle w:val="ListParagraph"/>
        <w:numPr>
          <w:ilvl w:val="0"/>
          <w:numId w:val="32"/>
        </w:numPr>
        <w:spacing w:before="120" w:after="120"/>
        <w:contextualSpacing w:val="0"/>
        <w:rPr>
          <w:rFonts w:cs="Arial"/>
          <w:b/>
          <w:color w:val="000000" w:themeColor="text1"/>
          <w:szCs w:val="24"/>
        </w:rPr>
      </w:pPr>
      <w:r w:rsidRPr="000A7F95">
        <w:rPr>
          <w:rFonts w:cs="Arial"/>
          <w:b/>
          <w:bCs/>
          <w:color w:val="000000" w:themeColor="text1"/>
          <w:szCs w:val="24"/>
        </w:rPr>
        <w:t>Step E</w:t>
      </w:r>
      <w:r>
        <w:rPr>
          <w:rFonts w:cs="Arial"/>
          <w:b/>
          <w:bCs/>
          <w:color w:val="000000" w:themeColor="text1"/>
          <w:szCs w:val="24"/>
        </w:rPr>
        <w:t>:</w:t>
      </w:r>
      <w:r w:rsidRPr="000A7F95">
        <w:rPr>
          <w:rFonts w:cs="Arial"/>
          <w:b/>
          <w:bCs/>
          <w:color w:val="000000" w:themeColor="text1"/>
          <w:szCs w:val="24"/>
        </w:rPr>
        <w:t xml:space="preserve"> Crosswalk the Grade and Step to the Special Rate Table that Applies to the New Series</w:t>
      </w:r>
      <w:r>
        <w:rPr>
          <w:rFonts w:cs="Arial"/>
          <w:b/>
          <w:bCs/>
          <w:color w:val="000000" w:themeColor="text1"/>
          <w:szCs w:val="24"/>
        </w:rPr>
        <w:t xml:space="preserve">, at the New Location </w:t>
      </w:r>
      <w:r>
        <w:rPr>
          <w:rFonts w:cs="Arial"/>
          <w:bCs/>
          <w:color w:val="000000" w:themeColor="text1"/>
          <w:szCs w:val="24"/>
        </w:rPr>
        <w:t>(if applicable)</w:t>
      </w:r>
      <w:r w:rsidRPr="000A7F95">
        <w:rPr>
          <w:rFonts w:cs="Arial"/>
          <w:b/>
          <w:bCs/>
          <w:color w:val="000000" w:themeColor="text1"/>
          <w:szCs w:val="24"/>
        </w:rPr>
        <w:t xml:space="preserve">. </w:t>
      </w:r>
    </w:p>
    <w:p w14:paraId="5CAC401E" w14:textId="77777777" w:rsidR="00E86C0C" w:rsidRPr="000A7F95" w:rsidRDefault="00E86C0C" w:rsidP="00E86C0C">
      <w:pPr>
        <w:pStyle w:val="ListParagraph"/>
        <w:numPr>
          <w:ilvl w:val="1"/>
          <w:numId w:val="32"/>
        </w:numPr>
        <w:spacing w:before="120" w:after="120"/>
        <w:contextualSpacing w:val="0"/>
        <w:rPr>
          <w:rFonts w:cs="Arial"/>
          <w:color w:val="000000" w:themeColor="text1"/>
          <w:szCs w:val="24"/>
        </w:rPr>
      </w:pPr>
      <w:r w:rsidRPr="000A7F95">
        <w:rPr>
          <w:rFonts w:cs="Arial"/>
          <w:color w:val="000000" w:themeColor="text1"/>
          <w:szCs w:val="24"/>
        </w:rPr>
        <w:t>Find the special rate table that applies to the following:</w:t>
      </w:r>
    </w:p>
    <w:p w14:paraId="5724967D" w14:textId="77777777" w:rsidR="00E86C0C" w:rsidRPr="006C0A1D" w:rsidRDefault="00E86C0C" w:rsidP="00E86C0C">
      <w:pPr>
        <w:pStyle w:val="ListParagraph"/>
        <w:numPr>
          <w:ilvl w:val="0"/>
          <w:numId w:val="135"/>
        </w:numPr>
        <w:spacing w:before="120" w:after="120"/>
        <w:contextualSpacing w:val="0"/>
        <w:rPr>
          <w:rFonts w:cs="Arial"/>
          <w:color w:val="000000" w:themeColor="text1"/>
          <w:szCs w:val="24"/>
        </w:rPr>
      </w:pPr>
      <w:r w:rsidRPr="000A7F95">
        <w:rPr>
          <w:rFonts w:cs="Arial"/>
          <w:color w:val="000000" w:themeColor="text1"/>
          <w:szCs w:val="24"/>
        </w:rPr>
        <w:t xml:space="preserve">New Series: </w:t>
      </w:r>
      <w:r w:rsidRPr="006C0A1D">
        <w:rPr>
          <w:rFonts w:cs="Arial"/>
          <w:i/>
          <w:color w:val="000000" w:themeColor="text1"/>
          <w:szCs w:val="24"/>
        </w:rPr>
        <w:t>GS-2210</w:t>
      </w:r>
    </w:p>
    <w:p w14:paraId="31AE2037" w14:textId="77777777" w:rsidR="00E86C0C" w:rsidRPr="006C0A1D" w:rsidRDefault="00E86C0C" w:rsidP="00E86C0C">
      <w:pPr>
        <w:pStyle w:val="ListParagraph"/>
        <w:numPr>
          <w:ilvl w:val="0"/>
          <w:numId w:val="135"/>
        </w:numPr>
        <w:spacing w:before="120" w:after="120"/>
        <w:contextualSpacing w:val="0"/>
        <w:rPr>
          <w:rFonts w:cs="Arial"/>
          <w:i/>
          <w:color w:val="000000" w:themeColor="text1"/>
          <w:szCs w:val="24"/>
        </w:rPr>
      </w:pPr>
      <w:r w:rsidRPr="000A7F95">
        <w:rPr>
          <w:rFonts w:cs="Arial"/>
          <w:color w:val="000000" w:themeColor="text1"/>
          <w:szCs w:val="24"/>
        </w:rPr>
        <w:t xml:space="preserve">New Grade: </w:t>
      </w:r>
      <w:r w:rsidRPr="006C0A1D">
        <w:rPr>
          <w:rFonts w:cs="Arial"/>
          <w:i/>
          <w:color w:val="000000" w:themeColor="text1"/>
          <w:szCs w:val="24"/>
        </w:rPr>
        <w:t>11</w:t>
      </w:r>
    </w:p>
    <w:p w14:paraId="0016998D" w14:textId="77777777" w:rsidR="00E86C0C" w:rsidRPr="006C0A1D" w:rsidRDefault="00E86C0C" w:rsidP="00E86C0C">
      <w:pPr>
        <w:pStyle w:val="ListParagraph"/>
        <w:numPr>
          <w:ilvl w:val="0"/>
          <w:numId w:val="135"/>
        </w:numPr>
        <w:spacing w:before="120" w:after="120"/>
        <w:contextualSpacing w:val="0"/>
        <w:rPr>
          <w:rFonts w:cs="Arial"/>
          <w:color w:val="000000" w:themeColor="text1"/>
          <w:szCs w:val="24"/>
        </w:rPr>
      </w:pPr>
      <w:r w:rsidRPr="000A7F95">
        <w:rPr>
          <w:rFonts w:cs="Arial"/>
          <w:color w:val="000000" w:themeColor="text1"/>
          <w:szCs w:val="24"/>
        </w:rPr>
        <w:t xml:space="preserve">New Location: </w:t>
      </w:r>
      <w:r w:rsidRPr="006C0A1D">
        <w:rPr>
          <w:rFonts w:cs="Arial"/>
          <w:i/>
          <w:color w:val="000000" w:themeColor="text1"/>
          <w:szCs w:val="24"/>
        </w:rPr>
        <w:t>Albuquerque</w:t>
      </w:r>
    </w:p>
    <w:p w14:paraId="7E0D7935" w14:textId="77777777" w:rsidR="00E86C0C" w:rsidRPr="005C2E24" w:rsidRDefault="00E86C0C" w:rsidP="00E86C0C">
      <w:pPr>
        <w:pStyle w:val="ListParagraph"/>
        <w:spacing w:before="120" w:after="120"/>
        <w:ind w:left="1440"/>
        <w:contextualSpacing w:val="0"/>
        <w:rPr>
          <w:rFonts w:cs="Arial"/>
          <w:i/>
          <w:color w:val="000000" w:themeColor="text1"/>
          <w:szCs w:val="24"/>
        </w:rPr>
      </w:pPr>
      <w:r w:rsidRPr="005C2E24">
        <w:rPr>
          <w:rFonts w:cs="Arial"/>
          <w:i/>
          <w:color w:val="000000" w:themeColor="text1"/>
          <w:szCs w:val="24"/>
        </w:rPr>
        <w:t>Special Rate Table 999B applies to a GS-2210-11 position in Albuquerque.</w:t>
      </w:r>
    </w:p>
    <w:p w14:paraId="65EFCEEE" w14:textId="77777777" w:rsidR="00E86C0C" w:rsidRDefault="00E86C0C" w:rsidP="00E86C0C">
      <w:pPr>
        <w:pStyle w:val="ListParagraph"/>
        <w:numPr>
          <w:ilvl w:val="1"/>
          <w:numId w:val="32"/>
        </w:numPr>
        <w:spacing w:before="120" w:after="120"/>
        <w:contextualSpacing w:val="0"/>
        <w:rPr>
          <w:rFonts w:cs="Arial"/>
          <w:color w:val="000000" w:themeColor="text1"/>
          <w:szCs w:val="24"/>
        </w:rPr>
      </w:pPr>
      <w:r w:rsidRPr="000A7F95">
        <w:rPr>
          <w:rFonts w:cs="Arial"/>
          <w:color w:val="000000" w:themeColor="text1"/>
          <w:szCs w:val="24"/>
        </w:rPr>
        <w:t>Crosswalk the grade and step from Step D (GS-11 step 3) to the pay table.</w:t>
      </w:r>
    </w:p>
    <w:p w14:paraId="3BE25E7F" w14:textId="77777777" w:rsidR="00E86C0C" w:rsidRDefault="00E86C0C" w:rsidP="00E86C0C">
      <w:pPr>
        <w:pStyle w:val="ListParagraph"/>
        <w:numPr>
          <w:ilvl w:val="1"/>
          <w:numId w:val="32"/>
        </w:numPr>
        <w:spacing w:before="120" w:after="120"/>
        <w:contextualSpacing w:val="0"/>
        <w:rPr>
          <w:rFonts w:cs="Arial"/>
          <w:color w:val="000000" w:themeColor="text1"/>
          <w:szCs w:val="24"/>
        </w:rPr>
      </w:pPr>
      <w:r w:rsidRPr="00CE707E">
        <w:rPr>
          <w:rFonts w:cs="Arial"/>
          <w:color w:val="000000" w:themeColor="text1"/>
          <w:szCs w:val="24"/>
        </w:rPr>
        <w:t>Under the alternate method, Natasha is entitled to GS-11 step 3, $65,864, Special Rate Table 999B. </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E86C0C" w:rsidRPr="00DC7F90" w14:paraId="5B610901" w14:textId="77777777" w:rsidTr="00005585">
        <w:trPr>
          <w:tblHeader/>
        </w:trPr>
        <w:tc>
          <w:tcPr>
            <w:tcW w:w="765" w:type="dxa"/>
            <w:shd w:val="clear" w:color="auto" w:fill="D9D9D9" w:themeFill="background1" w:themeFillShade="D9"/>
          </w:tcPr>
          <w:p w14:paraId="76500666"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77127634"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1A4DB289"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31C6FF2C"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3A3806D0"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126A2C83"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E3A53FE"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6EB4E5CD"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2CE0E1F5"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4A4950D7"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79AF23F7"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4F03AF18"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E86C0C" w:rsidRPr="00DC7F90" w14:paraId="56FEC239" w14:textId="77777777" w:rsidTr="00005585">
        <w:tc>
          <w:tcPr>
            <w:tcW w:w="765" w:type="dxa"/>
          </w:tcPr>
          <w:p w14:paraId="34A34AAC" w14:textId="77777777" w:rsidR="00E86C0C" w:rsidRPr="00CE707E" w:rsidRDefault="00E86C0C" w:rsidP="00005585">
            <w:pPr>
              <w:jc w:val="center"/>
              <w:rPr>
                <w:rFonts w:ascii="Calibri" w:hAnsi="Calibri" w:cs="Calibri"/>
                <w:b/>
                <w:bCs/>
                <w:color w:val="000000" w:themeColor="text1"/>
                <w:szCs w:val="24"/>
              </w:rPr>
            </w:pPr>
            <w:r w:rsidRPr="00CE707E">
              <w:rPr>
                <w:rFonts w:ascii="Calibri" w:hAnsi="Calibri" w:cs="Calibri"/>
                <w:b/>
                <w:bCs/>
                <w:color w:val="000000" w:themeColor="text1"/>
                <w:szCs w:val="24"/>
              </w:rPr>
              <w:t>999B</w:t>
            </w:r>
          </w:p>
        </w:tc>
        <w:tc>
          <w:tcPr>
            <w:tcW w:w="540" w:type="dxa"/>
            <w:vAlign w:val="center"/>
            <w:hideMark/>
          </w:tcPr>
          <w:p w14:paraId="7774841E"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11</w:t>
            </w:r>
          </w:p>
        </w:tc>
        <w:tc>
          <w:tcPr>
            <w:tcW w:w="900" w:type="dxa"/>
            <w:shd w:val="clear" w:color="auto" w:fill="auto"/>
            <w:vAlign w:val="center"/>
            <w:hideMark/>
          </w:tcPr>
          <w:p w14:paraId="4BFD78B8"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61,748</w:t>
            </w:r>
          </w:p>
        </w:tc>
        <w:tc>
          <w:tcPr>
            <w:tcW w:w="900" w:type="dxa"/>
            <w:shd w:val="clear" w:color="auto" w:fill="auto"/>
            <w:vAlign w:val="center"/>
            <w:hideMark/>
          </w:tcPr>
          <w:p w14:paraId="560D1491"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63,806</w:t>
            </w:r>
          </w:p>
        </w:tc>
        <w:tc>
          <w:tcPr>
            <w:tcW w:w="900" w:type="dxa"/>
            <w:shd w:val="clear" w:color="auto" w:fill="FFFF00"/>
            <w:vAlign w:val="center"/>
            <w:hideMark/>
          </w:tcPr>
          <w:p w14:paraId="4EDAE3D4"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65,864</w:t>
            </w:r>
          </w:p>
        </w:tc>
        <w:tc>
          <w:tcPr>
            <w:tcW w:w="900" w:type="dxa"/>
            <w:shd w:val="clear" w:color="auto" w:fill="auto"/>
            <w:vAlign w:val="center"/>
            <w:hideMark/>
          </w:tcPr>
          <w:p w14:paraId="3E631E19"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67,922</w:t>
            </w:r>
          </w:p>
        </w:tc>
        <w:tc>
          <w:tcPr>
            <w:tcW w:w="900" w:type="dxa"/>
            <w:shd w:val="clear" w:color="auto" w:fill="auto"/>
            <w:vAlign w:val="center"/>
            <w:hideMark/>
          </w:tcPr>
          <w:p w14:paraId="7B867600"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69,980</w:t>
            </w:r>
          </w:p>
        </w:tc>
        <w:tc>
          <w:tcPr>
            <w:tcW w:w="900" w:type="dxa"/>
            <w:shd w:val="clear" w:color="auto" w:fill="auto"/>
            <w:vAlign w:val="center"/>
            <w:hideMark/>
          </w:tcPr>
          <w:p w14:paraId="7069E4CB"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72,038</w:t>
            </w:r>
          </w:p>
        </w:tc>
        <w:tc>
          <w:tcPr>
            <w:tcW w:w="900" w:type="dxa"/>
            <w:shd w:val="clear" w:color="auto" w:fill="auto"/>
            <w:vAlign w:val="center"/>
            <w:hideMark/>
          </w:tcPr>
          <w:p w14:paraId="297B3742"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74,096</w:t>
            </w:r>
          </w:p>
        </w:tc>
        <w:tc>
          <w:tcPr>
            <w:tcW w:w="900" w:type="dxa"/>
            <w:shd w:val="clear" w:color="auto" w:fill="auto"/>
            <w:vAlign w:val="center"/>
            <w:hideMark/>
          </w:tcPr>
          <w:p w14:paraId="7703AE06"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76,154</w:t>
            </w:r>
          </w:p>
        </w:tc>
        <w:tc>
          <w:tcPr>
            <w:tcW w:w="900" w:type="dxa"/>
            <w:shd w:val="clear" w:color="auto" w:fill="auto"/>
            <w:vAlign w:val="center"/>
            <w:hideMark/>
          </w:tcPr>
          <w:p w14:paraId="63380E38"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78,212</w:t>
            </w:r>
          </w:p>
        </w:tc>
        <w:tc>
          <w:tcPr>
            <w:tcW w:w="1080" w:type="dxa"/>
            <w:shd w:val="clear" w:color="auto" w:fill="auto"/>
            <w:vAlign w:val="center"/>
            <w:hideMark/>
          </w:tcPr>
          <w:p w14:paraId="788665DD"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80,870</w:t>
            </w:r>
          </w:p>
        </w:tc>
      </w:tr>
    </w:tbl>
    <w:p w14:paraId="066DF720" w14:textId="77777777" w:rsidR="00E86C0C" w:rsidRPr="00024BAB" w:rsidRDefault="00E86C0C" w:rsidP="00E86C0C">
      <w:pPr>
        <w:pStyle w:val="ListParagraph"/>
        <w:numPr>
          <w:ilvl w:val="0"/>
          <w:numId w:val="32"/>
        </w:numPr>
        <w:spacing w:before="120" w:after="120"/>
        <w:contextualSpacing w:val="0"/>
        <w:rPr>
          <w:rFonts w:cs="Arial"/>
          <w:b/>
          <w:color w:val="000000" w:themeColor="text1"/>
          <w:szCs w:val="24"/>
        </w:rPr>
      </w:pPr>
      <w:r w:rsidRPr="000A7F95">
        <w:rPr>
          <w:rFonts w:cs="Arial"/>
          <w:b/>
          <w:bCs/>
          <w:color w:val="000000" w:themeColor="text1"/>
          <w:szCs w:val="24"/>
        </w:rPr>
        <w:t>Step F</w:t>
      </w:r>
      <w:r>
        <w:rPr>
          <w:rFonts w:cs="Arial"/>
          <w:b/>
          <w:bCs/>
          <w:color w:val="000000" w:themeColor="text1"/>
          <w:szCs w:val="24"/>
        </w:rPr>
        <w:t>:</w:t>
      </w:r>
      <w:r w:rsidRPr="000A7F95">
        <w:rPr>
          <w:rFonts w:cs="Arial"/>
          <w:b/>
          <w:bCs/>
          <w:color w:val="000000" w:themeColor="text1"/>
          <w:szCs w:val="24"/>
        </w:rPr>
        <w:t xml:space="preserve"> Compare the Results</w:t>
      </w:r>
      <w:r w:rsidRPr="000A7F95">
        <w:rPr>
          <w:rFonts w:cs="Arial"/>
          <w:b/>
          <w:color w:val="000000" w:themeColor="text1"/>
          <w:szCs w:val="24"/>
        </w:rPr>
        <w:t>.</w:t>
      </w:r>
      <w:r>
        <w:rPr>
          <w:rFonts w:cs="Arial"/>
          <w:b/>
          <w:color w:val="000000" w:themeColor="text1"/>
          <w:szCs w:val="24"/>
        </w:rPr>
        <w:t xml:space="preserve"> </w:t>
      </w:r>
      <w:r w:rsidRPr="00CE707E">
        <w:rPr>
          <w:rFonts w:cs="Arial"/>
          <w:color w:val="000000" w:themeColor="text1"/>
          <w:szCs w:val="24"/>
        </w:rPr>
        <w:t>Compare the results of the standard method and the alternate method:</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E86C0C" w:rsidRPr="00DC7F90" w14:paraId="67BE7D3F" w14:textId="77777777" w:rsidTr="00005585">
        <w:trPr>
          <w:tblHeader/>
        </w:trPr>
        <w:tc>
          <w:tcPr>
            <w:tcW w:w="765" w:type="dxa"/>
            <w:shd w:val="clear" w:color="auto" w:fill="D9D9D9" w:themeFill="background1" w:themeFillShade="D9"/>
          </w:tcPr>
          <w:p w14:paraId="43AE481D"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101150F0"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35AB6D9"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4A254406"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12AF85EE"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72B1B694"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26B631AC"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369C4829"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24891AF9"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3ADC8046"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3831D1A6"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6A44AD6F"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E86C0C" w:rsidRPr="00DC7F90" w14:paraId="6C5533D9" w14:textId="77777777" w:rsidTr="00005585">
        <w:tc>
          <w:tcPr>
            <w:tcW w:w="765" w:type="dxa"/>
          </w:tcPr>
          <w:p w14:paraId="11D7D8BE" w14:textId="77777777" w:rsidR="00E86C0C" w:rsidRPr="00CE707E" w:rsidRDefault="00E86C0C" w:rsidP="00005585">
            <w:pPr>
              <w:jc w:val="center"/>
              <w:rPr>
                <w:rFonts w:ascii="Calibri" w:hAnsi="Calibri" w:cs="Calibri"/>
                <w:b/>
                <w:bCs/>
                <w:color w:val="000000" w:themeColor="text1"/>
                <w:szCs w:val="24"/>
              </w:rPr>
            </w:pPr>
            <w:r w:rsidRPr="00CE707E">
              <w:rPr>
                <w:rFonts w:ascii="Calibri" w:hAnsi="Calibri" w:cs="Calibri"/>
                <w:b/>
                <w:bCs/>
                <w:color w:val="000000" w:themeColor="text1"/>
                <w:szCs w:val="24"/>
              </w:rPr>
              <w:t>999B</w:t>
            </w:r>
          </w:p>
        </w:tc>
        <w:tc>
          <w:tcPr>
            <w:tcW w:w="540" w:type="dxa"/>
            <w:vAlign w:val="center"/>
            <w:hideMark/>
          </w:tcPr>
          <w:p w14:paraId="20A2B85B"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11</w:t>
            </w:r>
          </w:p>
        </w:tc>
        <w:tc>
          <w:tcPr>
            <w:tcW w:w="900" w:type="dxa"/>
            <w:shd w:val="clear" w:color="auto" w:fill="auto"/>
            <w:vAlign w:val="center"/>
            <w:hideMark/>
          </w:tcPr>
          <w:p w14:paraId="1D8751E7"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61,748</w:t>
            </w:r>
          </w:p>
        </w:tc>
        <w:tc>
          <w:tcPr>
            <w:tcW w:w="900" w:type="dxa"/>
            <w:shd w:val="clear" w:color="auto" w:fill="CCC0D9" w:themeFill="accent4" w:themeFillTint="66"/>
            <w:vAlign w:val="center"/>
            <w:hideMark/>
          </w:tcPr>
          <w:p w14:paraId="6B5DD266"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63,806</w:t>
            </w:r>
          </w:p>
        </w:tc>
        <w:tc>
          <w:tcPr>
            <w:tcW w:w="900" w:type="dxa"/>
            <w:shd w:val="clear" w:color="auto" w:fill="FFFF00"/>
            <w:vAlign w:val="center"/>
            <w:hideMark/>
          </w:tcPr>
          <w:p w14:paraId="095D77D6"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65,864</w:t>
            </w:r>
          </w:p>
        </w:tc>
        <w:tc>
          <w:tcPr>
            <w:tcW w:w="900" w:type="dxa"/>
            <w:shd w:val="clear" w:color="auto" w:fill="auto"/>
            <w:vAlign w:val="center"/>
            <w:hideMark/>
          </w:tcPr>
          <w:p w14:paraId="61CB0C0E"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67,922</w:t>
            </w:r>
          </w:p>
        </w:tc>
        <w:tc>
          <w:tcPr>
            <w:tcW w:w="900" w:type="dxa"/>
            <w:shd w:val="clear" w:color="auto" w:fill="auto"/>
            <w:vAlign w:val="center"/>
            <w:hideMark/>
          </w:tcPr>
          <w:p w14:paraId="459A6195"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69,980</w:t>
            </w:r>
          </w:p>
        </w:tc>
        <w:tc>
          <w:tcPr>
            <w:tcW w:w="900" w:type="dxa"/>
            <w:shd w:val="clear" w:color="auto" w:fill="auto"/>
            <w:vAlign w:val="center"/>
            <w:hideMark/>
          </w:tcPr>
          <w:p w14:paraId="4E9E6B91"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72,038</w:t>
            </w:r>
          </w:p>
        </w:tc>
        <w:tc>
          <w:tcPr>
            <w:tcW w:w="900" w:type="dxa"/>
            <w:shd w:val="clear" w:color="auto" w:fill="auto"/>
            <w:vAlign w:val="center"/>
            <w:hideMark/>
          </w:tcPr>
          <w:p w14:paraId="2E917CBB"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74,096</w:t>
            </w:r>
          </w:p>
        </w:tc>
        <w:tc>
          <w:tcPr>
            <w:tcW w:w="900" w:type="dxa"/>
            <w:shd w:val="clear" w:color="auto" w:fill="auto"/>
            <w:vAlign w:val="center"/>
            <w:hideMark/>
          </w:tcPr>
          <w:p w14:paraId="1E6AF0B8"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76,154</w:t>
            </w:r>
          </w:p>
        </w:tc>
        <w:tc>
          <w:tcPr>
            <w:tcW w:w="900" w:type="dxa"/>
            <w:shd w:val="clear" w:color="auto" w:fill="auto"/>
            <w:vAlign w:val="center"/>
            <w:hideMark/>
          </w:tcPr>
          <w:p w14:paraId="07A19412"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78,212</w:t>
            </w:r>
          </w:p>
        </w:tc>
        <w:tc>
          <w:tcPr>
            <w:tcW w:w="1080" w:type="dxa"/>
            <w:shd w:val="clear" w:color="auto" w:fill="auto"/>
            <w:vAlign w:val="center"/>
            <w:hideMark/>
          </w:tcPr>
          <w:p w14:paraId="5CBA261E"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80,870</w:t>
            </w:r>
          </w:p>
        </w:tc>
      </w:tr>
    </w:tbl>
    <w:p w14:paraId="1BB2FBB4" w14:textId="77777777" w:rsidR="00E86C0C" w:rsidRPr="00CE707E" w:rsidRDefault="00E86C0C" w:rsidP="00E86C0C">
      <w:pPr>
        <w:pStyle w:val="ListParagraph"/>
        <w:numPr>
          <w:ilvl w:val="1"/>
          <w:numId w:val="32"/>
        </w:numPr>
        <w:spacing w:before="120" w:after="120"/>
        <w:contextualSpacing w:val="0"/>
        <w:rPr>
          <w:rFonts w:cs="Arial"/>
          <w:color w:val="000000" w:themeColor="text1"/>
          <w:szCs w:val="24"/>
        </w:rPr>
      </w:pPr>
      <w:r w:rsidRPr="000A7F95">
        <w:rPr>
          <w:rFonts w:cs="Arial"/>
          <w:color w:val="000000" w:themeColor="text1"/>
          <w:szCs w:val="24"/>
        </w:rPr>
        <w:lastRenderedPageBreak/>
        <w:t xml:space="preserve">The standard method produced a </w:t>
      </w:r>
      <w:r w:rsidRPr="00CE707E">
        <w:rPr>
          <w:rFonts w:cs="Arial"/>
          <w:color w:val="000000" w:themeColor="text1"/>
          <w:szCs w:val="24"/>
        </w:rPr>
        <w:t xml:space="preserve">GS-11 step 2. </w:t>
      </w:r>
    </w:p>
    <w:p w14:paraId="3C6EE336" w14:textId="77777777" w:rsidR="00E86C0C" w:rsidRPr="00CE707E" w:rsidRDefault="00E86C0C" w:rsidP="00E86C0C">
      <w:pPr>
        <w:pStyle w:val="ListParagraph"/>
        <w:numPr>
          <w:ilvl w:val="1"/>
          <w:numId w:val="32"/>
        </w:numPr>
        <w:spacing w:before="120" w:after="120"/>
        <w:contextualSpacing w:val="0"/>
        <w:rPr>
          <w:rFonts w:cs="Arial"/>
          <w:color w:val="000000" w:themeColor="text1"/>
          <w:szCs w:val="24"/>
        </w:rPr>
      </w:pPr>
      <w:r w:rsidRPr="00CE707E">
        <w:rPr>
          <w:rFonts w:cs="Arial"/>
          <w:color w:val="000000" w:themeColor="text1"/>
          <w:szCs w:val="24"/>
        </w:rPr>
        <w:t>The alternate method produced a GS-11 step 3.</w:t>
      </w:r>
    </w:p>
    <w:p w14:paraId="050F58A6" w14:textId="77777777" w:rsidR="00E86C0C" w:rsidRDefault="00E86C0C" w:rsidP="00E86C0C">
      <w:pPr>
        <w:pStyle w:val="ListParagraph"/>
        <w:numPr>
          <w:ilvl w:val="1"/>
          <w:numId w:val="32"/>
        </w:numPr>
        <w:spacing w:before="120" w:after="120"/>
        <w:contextualSpacing w:val="0"/>
        <w:rPr>
          <w:rFonts w:cs="Arial"/>
          <w:color w:val="000000" w:themeColor="text1"/>
          <w:szCs w:val="24"/>
        </w:rPr>
      </w:pPr>
      <w:r w:rsidRPr="00CE707E">
        <w:rPr>
          <w:rFonts w:cs="Arial"/>
          <w:color w:val="000000" w:themeColor="text1"/>
          <w:szCs w:val="24"/>
        </w:rPr>
        <w:t>Pay is set at GS-2210-11 step 3, $65,864, Special Rate Table 999B.</w:t>
      </w:r>
      <w:r>
        <w:rPr>
          <w:rFonts w:cs="Arial"/>
          <w:color w:val="000000" w:themeColor="text1"/>
          <w:szCs w:val="24"/>
        </w:rPr>
        <w:t xml:space="preserve"> Don’t forget to look at HPR.</w:t>
      </w:r>
    </w:p>
    <w:p w14:paraId="38C89D77" w14:textId="2AC910A9" w:rsidR="00E86C0C" w:rsidRPr="000A7F95" w:rsidRDefault="00E86C0C" w:rsidP="00E86C0C">
      <w:pPr>
        <w:pStyle w:val="Heading4"/>
        <w:spacing w:before="120" w:after="120"/>
        <w:rPr>
          <w:rFonts w:cs="Arial"/>
          <w:szCs w:val="24"/>
        </w:rPr>
      </w:pPr>
      <w:r w:rsidRPr="000A7F95">
        <w:rPr>
          <w:rFonts w:cs="Arial"/>
          <w:szCs w:val="24"/>
        </w:rPr>
        <w:t xml:space="preserve">Example </w:t>
      </w:r>
      <w:r w:rsidR="00EF7469">
        <w:rPr>
          <w:rFonts w:cs="Arial"/>
          <w:szCs w:val="24"/>
        </w:rPr>
        <w:t>20</w:t>
      </w:r>
      <w:r>
        <w:rPr>
          <w:rFonts w:cs="Arial"/>
          <w:szCs w:val="24"/>
        </w:rPr>
        <w:t>:</w:t>
      </w:r>
      <w:r w:rsidRPr="000A7F95">
        <w:rPr>
          <w:rFonts w:cs="Arial"/>
          <w:szCs w:val="24"/>
        </w:rPr>
        <w:t xml:space="preserve"> Let’s Review</w:t>
      </w:r>
    </w:p>
    <w:p w14:paraId="034DAAD0" w14:textId="77777777" w:rsidR="00E86C0C" w:rsidRPr="000A7F95" w:rsidRDefault="00E86C0C" w:rsidP="00E86C0C">
      <w:pPr>
        <w:pStyle w:val="ListParagraph"/>
        <w:numPr>
          <w:ilvl w:val="0"/>
          <w:numId w:val="27"/>
        </w:numPr>
        <w:spacing w:before="120" w:after="120"/>
        <w:contextualSpacing w:val="0"/>
        <w:rPr>
          <w:rFonts w:eastAsiaTheme="majorEastAsia" w:cs="Arial"/>
          <w:color w:val="000000" w:themeColor="text1"/>
          <w:szCs w:val="24"/>
        </w:rPr>
      </w:pPr>
      <w:r w:rsidRPr="000A7F95">
        <w:rPr>
          <w:rFonts w:eastAsiaTheme="majorEastAsia" w:cs="Arial"/>
          <w:color w:val="000000" w:themeColor="text1"/>
          <w:szCs w:val="24"/>
        </w:rPr>
        <w:t xml:space="preserve">Steps A-C to determine the promotion entitlement: </w:t>
      </w:r>
    </w:p>
    <w:p w14:paraId="559E931A" w14:textId="77777777" w:rsidR="00E86C0C" w:rsidRPr="00CE707E" w:rsidRDefault="00E86C0C" w:rsidP="00E86C0C">
      <w:pPr>
        <w:pStyle w:val="ListParagraph"/>
        <w:numPr>
          <w:ilvl w:val="1"/>
          <w:numId w:val="27"/>
        </w:numPr>
        <w:spacing w:before="120" w:after="120"/>
        <w:contextualSpacing w:val="0"/>
        <w:rPr>
          <w:rFonts w:eastAsiaTheme="majorEastAsia" w:cs="Arial"/>
          <w:color w:val="000000" w:themeColor="text1"/>
          <w:szCs w:val="24"/>
        </w:rPr>
      </w:pPr>
      <w:r w:rsidRPr="000A7F95">
        <w:rPr>
          <w:rFonts w:eastAsiaTheme="majorEastAsia" w:cs="Arial"/>
          <w:color w:val="000000" w:themeColor="text1"/>
          <w:szCs w:val="24"/>
        </w:rPr>
        <w:t>GS-09 step 7</w:t>
      </w:r>
      <w:r>
        <w:rPr>
          <w:rFonts w:eastAsiaTheme="majorEastAsia" w:cs="Arial"/>
          <w:color w:val="000000" w:themeColor="text1"/>
          <w:szCs w:val="24"/>
        </w:rPr>
        <w:t>.</w:t>
      </w:r>
      <w:r w:rsidRPr="000A7F95">
        <w:rPr>
          <w:rFonts w:eastAsiaTheme="majorEastAsia" w:cs="Arial"/>
          <w:color w:val="000000" w:themeColor="text1"/>
          <w:szCs w:val="24"/>
        </w:rPr>
        <w:t xml:space="preserve"> </w:t>
      </w:r>
      <w:r w:rsidRPr="00CE707E">
        <w:rPr>
          <w:rFonts w:eastAsiaTheme="majorEastAsia" w:cs="Arial"/>
          <w:color w:val="000000" w:themeColor="text1"/>
          <w:szCs w:val="24"/>
        </w:rPr>
        <w:t>Geographic conversion</w:t>
      </w:r>
      <w:r>
        <w:rPr>
          <w:rFonts w:eastAsiaTheme="majorEastAsia" w:cs="Arial"/>
          <w:color w:val="000000" w:themeColor="text1"/>
          <w:szCs w:val="24"/>
        </w:rPr>
        <w:t>,</w:t>
      </w:r>
      <w:r w:rsidRPr="00CE707E">
        <w:rPr>
          <w:rFonts w:eastAsiaTheme="majorEastAsia" w:cs="Arial"/>
          <w:color w:val="000000" w:themeColor="text1"/>
          <w:szCs w:val="24"/>
        </w:rPr>
        <w:t xml:space="preserve"> converted rate is </w:t>
      </w:r>
      <w:proofErr w:type="gramStart"/>
      <w:r w:rsidRPr="00CE707E">
        <w:rPr>
          <w:rFonts w:eastAsiaTheme="majorEastAsia" w:cs="Arial"/>
          <w:color w:val="000000" w:themeColor="text1"/>
          <w:szCs w:val="24"/>
        </w:rPr>
        <w:t>$59,875;</w:t>
      </w:r>
      <w:proofErr w:type="gramEnd"/>
    </w:p>
    <w:p w14:paraId="3F7E265D" w14:textId="77777777" w:rsidR="00E86C0C" w:rsidRDefault="00E86C0C" w:rsidP="00E86C0C">
      <w:pPr>
        <w:pStyle w:val="ListParagraph"/>
        <w:numPr>
          <w:ilvl w:val="1"/>
          <w:numId w:val="27"/>
        </w:numPr>
        <w:spacing w:before="120" w:after="120"/>
        <w:contextualSpacing w:val="0"/>
        <w:rPr>
          <w:rFonts w:eastAsiaTheme="majorEastAsia" w:cs="Arial"/>
          <w:color w:val="000000" w:themeColor="text1"/>
          <w:szCs w:val="24"/>
        </w:rPr>
      </w:pPr>
      <w:r w:rsidRPr="000A7F95">
        <w:rPr>
          <w:rFonts w:eastAsiaTheme="majorEastAsia" w:cs="Arial"/>
          <w:color w:val="000000" w:themeColor="text1"/>
          <w:szCs w:val="24"/>
        </w:rPr>
        <w:t>Two-step promotion to step 9;</w:t>
      </w:r>
      <w:r>
        <w:rPr>
          <w:rFonts w:eastAsiaTheme="majorEastAsia" w:cs="Arial"/>
          <w:color w:val="000000" w:themeColor="text1"/>
          <w:szCs w:val="24"/>
        </w:rPr>
        <w:t xml:space="preserve"> t</w:t>
      </w:r>
      <w:r w:rsidRPr="00CE707E">
        <w:rPr>
          <w:rFonts w:eastAsiaTheme="majorEastAsia" w:cs="Arial"/>
          <w:color w:val="000000" w:themeColor="text1"/>
          <w:szCs w:val="24"/>
        </w:rPr>
        <w:t>he employee’s promotion entitlement is $63,202.</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E86C0C" w:rsidRPr="00DC7F90" w14:paraId="2B643F09" w14:textId="77777777" w:rsidTr="00005585">
        <w:trPr>
          <w:tblHeader/>
        </w:trPr>
        <w:tc>
          <w:tcPr>
            <w:tcW w:w="765" w:type="dxa"/>
            <w:shd w:val="clear" w:color="auto" w:fill="D9D9D9" w:themeFill="background1" w:themeFillShade="D9"/>
          </w:tcPr>
          <w:p w14:paraId="65928710"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41546361"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5D754FA9"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787DF4E9"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13298BC7"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3BE411F5"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3791B47A"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6BC5894E"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14315F23"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451B8779"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4C290AEB"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5D94AAAB"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E86C0C" w:rsidRPr="00DC7F90" w14:paraId="77CDBE59" w14:textId="77777777" w:rsidTr="00005585">
        <w:tc>
          <w:tcPr>
            <w:tcW w:w="765" w:type="dxa"/>
          </w:tcPr>
          <w:p w14:paraId="3FD2F8BD" w14:textId="77777777" w:rsidR="00E86C0C" w:rsidRPr="00CE707E" w:rsidRDefault="00E86C0C" w:rsidP="00005585">
            <w:pPr>
              <w:jc w:val="center"/>
              <w:rPr>
                <w:rFonts w:ascii="Calibri" w:hAnsi="Calibri" w:cs="Calibri"/>
                <w:b/>
                <w:bCs/>
                <w:color w:val="000000" w:themeColor="text1"/>
                <w:szCs w:val="24"/>
              </w:rPr>
            </w:pPr>
            <w:r w:rsidRPr="00CE707E">
              <w:rPr>
                <w:rFonts w:ascii="Calibri" w:hAnsi="Calibri" w:cs="Calibri"/>
                <w:b/>
                <w:bCs/>
                <w:color w:val="000000" w:themeColor="text1"/>
                <w:szCs w:val="24"/>
              </w:rPr>
              <w:t>DEN</w:t>
            </w:r>
          </w:p>
        </w:tc>
        <w:tc>
          <w:tcPr>
            <w:tcW w:w="540" w:type="dxa"/>
            <w:vAlign w:val="center"/>
            <w:hideMark/>
          </w:tcPr>
          <w:p w14:paraId="1B9D348B"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09</w:t>
            </w:r>
          </w:p>
        </w:tc>
        <w:tc>
          <w:tcPr>
            <w:tcW w:w="900" w:type="dxa"/>
            <w:shd w:val="clear" w:color="auto" w:fill="auto"/>
            <w:vAlign w:val="center"/>
            <w:hideMark/>
          </w:tcPr>
          <w:p w14:paraId="78F56FB7"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53,912</w:t>
            </w:r>
          </w:p>
        </w:tc>
        <w:tc>
          <w:tcPr>
            <w:tcW w:w="900" w:type="dxa"/>
            <w:shd w:val="clear" w:color="auto" w:fill="auto"/>
            <w:vAlign w:val="center"/>
            <w:hideMark/>
          </w:tcPr>
          <w:p w14:paraId="7ACBBAA9"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55,710</w:t>
            </w:r>
          </w:p>
        </w:tc>
        <w:tc>
          <w:tcPr>
            <w:tcW w:w="900" w:type="dxa"/>
            <w:shd w:val="clear" w:color="auto" w:fill="auto"/>
            <w:vAlign w:val="center"/>
            <w:hideMark/>
          </w:tcPr>
          <w:p w14:paraId="74C4D6E8"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57,507</w:t>
            </w:r>
          </w:p>
        </w:tc>
        <w:tc>
          <w:tcPr>
            <w:tcW w:w="900" w:type="dxa"/>
            <w:shd w:val="clear" w:color="auto" w:fill="auto"/>
            <w:vAlign w:val="center"/>
            <w:hideMark/>
          </w:tcPr>
          <w:p w14:paraId="3E7589AD"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59,305</w:t>
            </w:r>
          </w:p>
        </w:tc>
        <w:tc>
          <w:tcPr>
            <w:tcW w:w="900" w:type="dxa"/>
            <w:shd w:val="clear" w:color="auto" w:fill="auto"/>
            <w:vAlign w:val="center"/>
            <w:hideMark/>
          </w:tcPr>
          <w:p w14:paraId="3E2F9461"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61,102</w:t>
            </w:r>
          </w:p>
        </w:tc>
        <w:tc>
          <w:tcPr>
            <w:tcW w:w="900" w:type="dxa"/>
            <w:shd w:val="clear" w:color="auto" w:fill="auto"/>
            <w:vAlign w:val="center"/>
            <w:hideMark/>
          </w:tcPr>
          <w:p w14:paraId="425C219C"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62,900</w:t>
            </w:r>
          </w:p>
        </w:tc>
        <w:tc>
          <w:tcPr>
            <w:tcW w:w="900" w:type="dxa"/>
            <w:shd w:val="clear" w:color="auto" w:fill="A6A6A6" w:themeFill="background1" w:themeFillShade="A6"/>
            <w:vAlign w:val="center"/>
            <w:hideMark/>
          </w:tcPr>
          <w:p w14:paraId="63822560"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64,697</w:t>
            </w:r>
          </w:p>
        </w:tc>
        <w:tc>
          <w:tcPr>
            <w:tcW w:w="900" w:type="dxa"/>
            <w:shd w:val="clear" w:color="auto" w:fill="auto"/>
            <w:vAlign w:val="center"/>
            <w:hideMark/>
          </w:tcPr>
          <w:p w14:paraId="12E0CD90"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66,495</w:t>
            </w:r>
          </w:p>
        </w:tc>
        <w:tc>
          <w:tcPr>
            <w:tcW w:w="900" w:type="dxa"/>
            <w:shd w:val="clear" w:color="auto" w:fill="auto"/>
            <w:vAlign w:val="center"/>
            <w:hideMark/>
          </w:tcPr>
          <w:p w14:paraId="553AC030"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68,292</w:t>
            </w:r>
          </w:p>
        </w:tc>
        <w:tc>
          <w:tcPr>
            <w:tcW w:w="1080" w:type="dxa"/>
            <w:shd w:val="clear" w:color="auto" w:fill="auto"/>
            <w:vAlign w:val="center"/>
            <w:hideMark/>
          </w:tcPr>
          <w:p w14:paraId="49EBD817"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70,089</w:t>
            </w:r>
          </w:p>
        </w:tc>
      </w:tr>
      <w:tr w:rsidR="00E86C0C" w:rsidRPr="00DC7F90" w14:paraId="028B2F0C" w14:textId="77777777" w:rsidTr="00005585">
        <w:tc>
          <w:tcPr>
            <w:tcW w:w="765" w:type="dxa"/>
          </w:tcPr>
          <w:p w14:paraId="2B0C4DED" w14:textId="77777777" w:rsidR="00E86C0C" w:rsidRPr="00CE707E" w:rsidRDefault="00E86C0C" w:rsidP="00005585">
            <w:pPr>
              <w:jc w:val="center"/>
              <w:rPr>
                <w:rFonts w:ascii="Calibri" w:hAnsi="Calibri" w:cs="Calibri"/>
                <w:b/>
                <w:bCs/>
                <w:color w:val="000000" w:themeColor="text1"/>
                <w:szCs w:val="24"/>
              </w:rPr>
            </w:pPr>
            <w:r w:rsidRPr="00CE707E">
              <w:rPr>
                <w:rFonts w:ascii="Calibri" w:hAnsi="Calibri" w:cs="Calibri"/>
                <w:b/>
                <w:bCs/>
                <w:color w:val="000000" w:themeColor="text1"/>
                <w:szCs w:val="24"/>
              </w:rPr>
              <w:t>ABQ</w:t>
            </w:r>
          </w:p>
        </w:tc>
        <w:tc>
          <w:tcPr>
            <w:tcW w:w="540" w:type="dxa"/>
            <w:vAlign w:val="center"/>
          </w:tcPr>
          <w:p w14:paraId="12163EAA"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09</w:t>
            </w:r>
          </w:p>
        </w:tc>
        <w:tc>
          <w:tcPr>
            <w:tcW w:w="900" w:type="dxa"/>
            <w:shd w:val="clear" w:color="auto" w:fill="auto"/>
            <w:vAlign w:val="center"/>
          </w:tcPr>
          <w:p w14:paraId="7A6EB0C2"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49,894</w:t>
            </w:r>
          </w:p>
        </w:tc>
        <w:tc>
          <w:tcPr>
            <w:tcW w:w="900" w:type="dxa"/>
            <w:shd w:val="clear" w:color="auto" w:fill="auto"/>
            <w:vAlign w:val="center"/>
          </w:tcPr>
          <w:p w14:paraId="037FFABE"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51,558</w:t>
            </w:r>
          </w:p>
        </w:tc>
        <w:tc>
          <w:tcPr>
            <w:tcW w:w="900" w:type="dxa"/>
            <w:shd w:val="clear" w:color="auto" w:fill="auto"/>
            <w:vAlign w:val="center"/>
          </w:tcPr>
          <w:p w14:paraId="5FC2ECAA"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53,221</w:t>
            </w:r>
          </w:p>
        </w:tc>
        <w:tc>
          <w:tcPr>
            <w:tcW w:w="900" w:type="dxa"/>
            <w:shd w:val="clear" w:color="auto" w:fill="auto"/>
            <w:vAlign w:val="center"/>
          </w:tcPr>
          <w:p w14:paraId="53FE24F3"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54,885</w:t>
            </w:r>
          </w:p>
        </w:tc>
        <w:tc>
          <w:tcPr>
            <w:tcW w:w="900" w:type="dxa"/>
            <w:shd w:val="clear" w:color="auto" w:fill="auto"/>
            <w:vAlign w:val="center"/>
          </w:tcPr>
          <w:p w14:paraId="57DC6D65"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56,548</w:t>
            </w:r>
          </w:p>
        </w:tc>
        <w:tc>
          <w:tcPr>
            <w:tcW w:w="900" w:type="dxa"/>
            <w:shd w:val="clear" w:color="auto" w:fill="auto"/>
            <w:vAlign w:val="center"/>
          </w:tcPr>
          <w:p w14:paraId="3E5DA3D8"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58,212</w:t>
            </w:r>
          </w:p>
        </w:tc>
        <w:tc>
          <w:tcPr>
            <w:tcW w:w="900" w:type="dxa"/>
            <w:shd w:val="clear" w:color="auto" w:fill="FBD4B4" w:themeFill="accent6" w:themeFillTint="66"/>
            <w:vAlign w:val="center"/>
          </w:tcPr>
          <w:p w14:paraId="29635B61"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59,875</w:t>
            </w:r>
          </w:p>
        </w:tc>
        <w:tc>
          <w:tcPr>
            <w:tcW w:w="900" w:type="dxa"/>
            <w:shd w:val="clear" w:color="auto" w:fill="auto"/>
            <w:vAlign w:val="center"/>
          </w:tcPr>
          <w:p w14:paraId="63B55DC5"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61,539</w:t>
            </w:r>
          </w:p>
        </w:tc>
        <w:tc>
          <w:tcPr>
            <w:tcW w:w="900" w:type="dxa"/>
            <w:shd w:val="clear" w:color="auto" w:fill="FFFF00"/>
            <w:vAlign w:val="center"/>
          </w:tcPr>
          <w:p w14:paraId="3FDB3DFC"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63,202</w:t>
            </w:r>
          </w:p>
        </w:tc>
        <w:tc>
          <w:tcPr>
            <w:tcW w:w="1080" w:type="dxa"/>
            <w:shd w:val="clear" w:color="auto" w:fill="auto"/>
            <w:vAlign w:val="center"/>
          </w:tcPr>
          <w:p w14:paraId="58E5CA35"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64,866</w:t>
            </w:r>
          </w:p>
        </w:tc>
      </w:tr>
    </w:tbl>
    <w:p w14:paraId="30988008" w14:textId="77777777" w:rsidR="00E86C0C" w:rsidRPr="000A7F95" w:rsidRDefault="00E86C0C" w:rsidP="00E86C0C">
      <w:pPr>
        <w:spacing w:before="120" w:after="120"/>
        <w:rPr>
          <w:rFonts w:cs="Arial"/>
          <w:b/>
          <w:color w:val="000000" w:themeColor="text1"/>
          <w:szCs w:val="24"/>
        </w:rPr>
      </w:pPr>
      <w:r w:rsidRPr="000A7F95">
        <w:rPr>
          <w:rFonts w:cs="Arial"/>
          <w:b/>
          <w:color w:val="000000" w:themeColor="text1"/>
          <w:szCs w:val="24"/>
        </w:rPr>
        <w:t xml:space="preserve">Standard Method </w:t>
      </w:r>
    </w:p>
    <w:p w14:paraId="65746DE0" w14:textId="77777777" w:rsidR="00E86C0C" w:rsidRDefault="00E86C0C" w:rsidP="00E86C0C">
      <w:pPr>
        <w:pStyle w:val="ListParagraph"/>
        <w:numPr>
          <w:ilvl w:val="0"/>
          <w:numId w:val="27"/>
        </w:numPr>
        <w:spacing w:before="120" w:after="120"/>
        <w:contextualSpacing w:val="0"/>
        <w:rPr>
          <w:rFonts w:eastAsiaTheme="majorEastAsia" w:cs="Arial"/>
          <w:color w:val="000000" w:themeColor="text1"/>
          <w:szCs w:val="24"/>
        </w:rPr>
      </w:pPr>
      <w:r w:rsidRPr="00CE707E">
        <w:rPr>
          <w:rFonts w:eastAsiaTheme="majorEastAsia" w:cs="Arial"/>
          <w:color w:val="000000" w:themeColor="text1"/>
          <w:szCs w:val="24"/>
        </w:rPr>
        <w:t xml:space="preserve">Under the Standard Method, </w:t>
      </w:r>
      <w:r w:rsidRPr="00CE707E">
        <w:rPr>
          <w:rFonts w:eastAsiaTheme="majorEastAsia" w:cs="Arial"/>
          <w:b/>
          <w:color w:val="000000" w:themeColor="text1"/>
          <w:szCs w:val="24"/>
        </w:rPr>
        <w:t>we slot the promotion entitlement directly into the special rate table</w:t>
      </w:r>
      <w:r w:rsidRPr="00CE707E">
        <w:rPr>
          <w:rFonts w:eastAsiaTheme="majorEastAsia" w:cs="Arial"/>
          <w:color w:val="000000" w:themeColor="text1"/>
          <w:szCs w:val="24"/>
        </w:rPr>
        <w:t>.</w:t>
      </w:r>
      <w:r>
        <w:rPr>
          <w:rFonts w:eastAsiaTheme="majorEastAsia" w:cs="Arial"/>
          <w:color w:val="000000" w:themeColor="text1"/>
          <w:szCs w:val="24"/>
        </w:rPr>
        <w:t xml:space="preserve"> </w:t>
      </w:r>
      <w:r w:rsidRPr="002F7DCE">
        <w:rPr>
          <w:rFonts w:eastAsiaTheme="majorEastAsia" w:cs="Arial"/>
          <w:color w:val="000000" w:themeColor="text1"/>
          <w:szCs w:val="24"/>
        </w:rPr>
        <w:t>Slot $63,202 into Special Rate Table 999B and we get GS-11 step 2:</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E86C0C" w:rsidRPr="00DC7F90" w14:paraId="46E60AA1" w14:textId="77777777" w:rsidTr="00005585">
        <w:trPr>
          <w:tblHeader/>
        </w:trPr>
        <w:tc>
          <w:tcPr>
            <w:tcW w:w="765" w:type="dxa"/>
            <w:shd w:val="clear" w:color="auto" w:fill="D9D9D9" w:themeFill="background1" w:themeFillShade="D9"/>
          </w:tcPr>
          <w:p w14:paraId="3EA81958"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51E11F2F"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44761C39"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225A1DC"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78BF1EA7"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5707F38A"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6716E440"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743F5366"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3C6F5C54"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1735C820"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54B43A7"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336F10D8"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E86C0C" w:rsidRPr="00DC7F90" w14:paraId="0C95F291" w14:textId="77777777" w:rsidTr="00005585">
        <w:tc>
          <w:tcPr>
            <w:tcW w:w="765" w:type="dxa"/>
          </w:tcPr>
          <w:p w14:paraId="0232AC5E" w14:textId="77777777" w:rsidR="00E86C0C" w:rsidRPr="00CE707E" w:rsidRDefault="00E86C0C" w:rsidP="00005585">
            <w:pPr>
              <w:jc w:val="center"/>
              <w:rPr>
                <w:rFonts w:ascii="Calibri" w:hAnsi="Calibri" w:cs="Calibri"/>
                <w:b/>
                <w:bCs/>
                <w:color w:val="000000" w:themeColor="text1"/>
                <w:szCs w:val="24"/>
              </w:rPr>
            </w:pPr>
            <w:r w:rsidRPr="00CE707E">
              <w:rPr>
                <w:rFonts w:ascii="Calibri" w:hAnsi="Calibri" w:cs="Calibri"/>
                <w:b/>
                <w:bCs/>
                <w:color w:val="000000" w:themeColor="text1"/>
                <w:szCs w:val="24"/>
              </w:rPr>
              <w:t>999B</w:t>
            </w:r>
          </w:p>
        </w:tc>
        <w:tc>
          <w:tcPr>
            <w:tcW w:w="540" w:type="dxa"/>
            <w:vAlign w:val="center"/>
            <w:hideMark/>
          </w:tcPr>
          <w:p w14:paraId="6D0B3882"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11</w:t>
            </w:r>
          </w:p>
        </w:tc>
        <w:tc>
          <w:tcPr>
            <w:tcW w:w="900" w:type="dxa"/>
            <w:shd w:val="clear" w:color="auto" w:fill="auto"/>
            <w:vAlign w:val="center"/>
            <w:hideMark/>
          </w:tcPr>
          <w:p w14:paraId="6283D36E"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61,748</w:t>
            </w:r>
          </w:p>
        </w:tc>
        <w:tc>
          <w:tcPr>
            <w:tcW w:w="900" w:type="dxa"/>
            <w:shd w:val="clear" w:color="auto" w:fill="FFFF00"/>
            <w:vAlign w:val="center"/>
            <w:hideMark/>
          </w:tcPr>
          <w:p w14:paraId="76530BA2"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63,806</w:t>
            </w:r>
          </w:p>
        </w:tc>
        <w:tc>
          <w:tcPr>
            <w:tcW w:w="900" w:type="dxa"/>
            <w:shd w:val="clear" w:color="auto" w:fill="auto"/>
            <w:vAlign w:val="center"/>
            <w:hideMark/>
          </w:tcPr>
          <w:p w14:paraId="6AF23C89"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65,864</w:t>
            </w:r>
          </w:p>
        </w:tc>
        <w:tc>
          <w:tcPr>
            <w:tcW w:w="900" w:type="dxa"/>
            <w:shd w:val="clear" w:color="auto" w:fill="auto"/>
            <w:vAlign w:val="center"/>
            <w:hideMark/>
          </w:tcPr>
          <w:p w14:paraId="6A09492E"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67,922</w:t>
            </w:r>
          </w:p>
        </w:tc>
        <w:tc>
          <w:tcPr>
            <w:tcW w:w="900" w:type="dxa"/>
            <w:shd w:val="clear" w:color="auto" w:fill="auto"/>
            <w:vAlign w:val="center"/>
            <w:hideMark/>
          </w:tcPr>
          <w:p w14:paraId="01495BD5"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69,980</w:t>
            </w:r>
          </w:p>
        </w:tc>
        <w:tc>
          <w:tcPr>
            <w:tcW w:w="900" w:type="dxa"/>
            <w:shd w:val="clear" w:color="auto" w:fill="auto"/>
            <w:vAlign w:val="center"/>
            <w:hideMark/>
          </w:tcPr>
          <w:p w14:paraId="76549FFD"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72,038</w:t>
            </w:r>
          </w:p>
        </w:tc>
        <w:tc>
          <w:tcPr>
            <w:tcW w:w="900" w:type="dxa"/>
            <w:shd w:val="clear" w:color="auto" w:fill="auto"/>
            <w:vAlign w:val="center"/>
            <w:hideMark/>
          </w:tcPr>
          <w:p w14:paraId="278AB429"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74,096</w:t>
            </w:r>
          </w:p>
        </w:tc>
        <w:tc>
          <w:tcPr>
            <w:tcW w:w="900" w:type="dxa"/>
            <w:shd w:val="clear" w:color="auto" w:fill="auto"/>
            <w:vAlign w:val="center"/>
            <w:hideMark/>
          </w:tcPr>
          <w:p w14:paraId="0F2E42AB"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76,154</w:t>
            </w:r>
          </w:p>
        </w:tc>
        <w:tc>
          <w:tcPr>
            <w:tcW w:w="900" w:type="dxa"/>
            <w:shd w:val="clear" w:color="auto" w:fill="auto"/>
            <w:vAlign w:val="center"/>
            <w:hideMark/>
          </w:tcPr>
          <w:p w14:paraId="7CC04F51"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78,212</w:t>
            </w:r>
          </w:p>
        </w:tc>
        <w:tc>
          <w:tcPr>
            <w:tcW w:w="1080" w:type="dxa"/>
            <w:shd w:val="clear" w:color="auto" w:fill="auto"/>
            <w:vAlign w:val="center"/>
            <w:hideMark/>
          </w:tcPr>
          <w:p w14:paraId="78AFD547"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80,870</w:t>
            </w:r>
          </w:p>
        </w:tc>
      </w:tr>
    </w:tbl>
    <w:p w14:paraId="6F875C32" w14:textId="77777777" w:rsidR="00E86C0C" w:rsidRPr="000A7F95" w:rsidRDefault="00E86C0C" w:rsidP="00E86C0C">
      <w:pPr>
        <w:spacing w:before="120" w:after="120"/>
        <w:rPr>
          <w:rFonts w:cs="Arial"/>
          <w:b/>
          <w:color w:val="000000" w:themeColor="text1"/>
          <w:szCs w:val="24"/>
        </w:rPr>
      </w:pPr>
      <w:r w:rsidRPr="000A7F95">
        <w:rPr>
          <w:rFonts w:cs="Arial"/>
          <w:b/>
          <w:color w:val="000000" w:themeColor="text1"/>
          <w:szCs w:val="24"/>
        </w:rPr>
        <w:t>Alternate Method</w:t>
      </w:r>
    </w:p>
    <w:p w14:paraId="36E8DADB" w14:textId="77777777" w:rsidR="00E86C0C" w:rsidRPr="00CE707E" w:rsidRDefault="00E86C0C" w:rsidP="00E86C0C">
      <w:pPr>
        <w:pStyle w:val="ListParagraph"/>
        <w:numPr>
          <w:ilvl w:val="0"/>
          <w:numId w:val="27"/>
        </w:numPr>
        <w:spacing w:before="120" w:after="120"/>
        <w:contextualSpacing w:val="0"/>
        <w:rPr>
          <w:rFonts w:eastAsiaTheme="majorEastAsia" w:cs="Arial"/>
          <w:color w:val="000000" w:themeColor="text1"/>
          <w:szCs w:val="24"/>
        </w:rPr>
      </w:pPr>
      <w:r w:rsidRPr="00CE707E">
        <w:rPr>
          <w:rFonts w:eastAsiaTheme="majorEastAsia" w:cs="Arial"/>
          <w:color w:val="000000" w:themeColor="text1"/>
          <w:szCs w:val="24"/>
        </w:rPr>
        <w:t xml:space="preserve">Under the Alternate Method, </w:t>
      </w:r>
      <w:r w:rsidRPr="00CE707E">
        <w:rPr>
          <w:rFonts w:eastAsiaTheme="majorEastAsia" w:cs="Arial"/>
          <w:b/>
          <w:color w:val="000000" w:themeColor="text1"/>
          <w:szCs w:val="24"/>
        </w:rPr>
        <w:t>we slot the promotion entitlement into the pay table that applies to the old series</w:t>
      </w:r>
      <w:r w:rsidRPr="00CE707E">
        <w:rPr>
          <w:rFonts w:eastAsiaTheme="majorEastAsia" w:cs="Arial"/>
          <w:color w:val="000000" w:themeColor="text1"/>
          <w:szCs w:val="24"/>
        </w:rPr>
        <w:t>.</w:t>
      </w:r>
    </w:p>
    <w:p w14:paraId="1E20E498" w14:textId="77777777" w:rsidR="00E86C0C" w:rsidRDefault="00E86C0C" w:rsidP="00E86C0C">
      <w:pPr>
        <w:pStyle w:val="ListParagraph"/>
        <w:numPr>
          <w:ilvl w:val="1"/>
          <w:numId w:val="27"/>
        </w:numPr>
        <w:spacing w:before="120" w:after="120"/>
        <w:contextualSpacing w:val="0"/>
        <w:rPr>
          <w:rFonts w:eastAsiaTheme="majorEastAsia" w:cs="Arial"/>
          <w:color w:val="000000" w:themeColor="text1"/>
          <w:szCs w:val="24"/>
        </w:rPr>
      </w:pPr>
      <w:r w:rsidRPr="000A7F95">
        <w:rPr>
          <w:rFonts w:eastAsiaTheme="majorEastAsia" w:cs="Arial"/>
          <w:color w:val="000000" w:themeColor="text1"/>
          <w:szCs w:val="24"/>
        </w:rPr>
        <w:t>Slot $63,202 into the ABQ locality table and we get GS-11 step 3.</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E86C0C" w:rsidRPr="00DC7F90" w14:paraId="72FE1D13" w14:textId="77777777" w:rsidTr="00005585">
        <w:trPr>
          <w:tblHeader/>
        </w:trPr>
        <w:tc>
          <w:tcPr>
            <w:tcW w:w="765" w:type="dxa"/>
            <w:shd w:val="clear" w:color="auto" w:fill="D9D9D9" w:themeFill="background1" w:themeFillShade="D9"/>
          </w:tcPr>
          <w:p w14:paraId="6EEE574F"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48986577"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19795223"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5E50BC44"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5A535558"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49FDE63D"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2C7680C3"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59368112"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1B026D47"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4726F92F"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3D326959"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52005D0A"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E86C0C" w:rsidRPr="00DC7F90" w14:paraId="1577A86E" w14:textId="77777777" w:rsidTr="00005585">
        <w:tc>
          <w:tcPr>
            <w:tcW w:w="765" w:type="dxa"/>
          </w:tcPr>
          <w:p w14:paraId="19AE56F1" w14:textId="77777777" w:rsidR="00E86C0C" w:rsidRPr="00CE707E" w:rsidRDefault="00E86C0C" w:rsidP="00005585">
            <w:pPr>
              <w:jc w:val="center"/>
              <w:rPr>
                <w:rFonts w:ascii="Calibri" w:hAnsi="Calibri" w:cs="Calibri"/>
                <w:b/>
                <w:bCs/>
                <w:color w:val="000000" w:themeColor="text1"/>
                <w:szCs w:val="24"/>
              </w:rPr>
            </w:pPr>
            <w:r w:rsidRPr="00CE707E">
              <w:rPr>
                <w:rFonts w:ascii="Calibri" w:hAnsi="Calibri" w:cs="Calibri"/>
                <w:b/>
                <w:bCs/>
                <w:color w:val="000000" w:themeColor="text1"/>
                <w:szCs w:val="24"/>
              </w:rPr>
              <w:t>ABQ</w:t>
            </w:r>
          </w:p>
        </w:tc>
        <w:tc>
          <w:tcPr>
            <w:tcW w:w="540" w:type="dxa"/>
            <w:vAlign w:val="center"/>
            <w:hideMark/>
          </w:tcPr>
          <w:p w14:paraId="504A2AE6"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11</w:t>
            </w:r>
          </w:p>
        </w:tc>
        <w:tc>
          <w:tcPr>
            <w:tcW w:w="900" w:type="dxa"/>
            <w:shd w:val="clear" w:color="auto" w:fill="auto"/>
            <w:vAlign w:val="center"/>
            <w:hideMark/>
          </w:tcPr>
          <w:p w14:paraId="485CA11B"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60,367</w:t>
            </w:r>
          </w:p>
        </w:tc>
        <w:tc>
          <w:tcPr>
            <w:tcW w:w="900" w:type="dxa"/>
            <w:shd w:val="clear" w:color="auto" w:fill="auto"/>
            <w:vAlign w:val="center"/>
            <w:hideMark/>
          </w:tcPr>
          <w:p w14:paraId="249D63B3"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62,379</w:t>
            </w:r>
          </w:p>
        </w:tc>
        <w:tc>
          <w:tcPr>
            <w:tcW w:w="900" w:type="dxa"/>
            <w:shd w:val="clear" w:color="auto" w:fill="FFFF00"/>
            <w:vAlign w:val="center"/>
            <w:hideMark/>
          </w:tcPr>
          <w:p w14:paraId="45068A2A"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64,390</w:t>
            </w:r>
          </w:p>
        </w:tc>
        <w:tc>
          <w:tcPr>
            <w:tcW w:w="900" w:type="dxa"/>
            <w:shd w:val="clear" w:color="auto" w:fill="auto"/>
            <w:vAlign w:val="center"/>
            <w:hideMark/>
          </w:tcPr>
          <w:p w14:paraId="26EF59AE"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66,402</w:t>
            </w:r>
          </w:p>
        </w:tc>
        <w:tc>
          <w:tcPr>
            <w:tcW w:w="900" w:type="dxa"/>
            <w:shd w:val="clear" w:color="auto" w:fill="auto"/>
            <w:vAlign w:val="center"/>
            <w:hideMark/>
          </w:tcPr>
          <w:p w14:paraId="47503BAE"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68,414</w:t>
            </w:r>
          </w:p>
        </w:tc>
        <w:tc>
          <w:tcPr>
            <w:tcW w:w="900" w:type="dxa"/>
            <w:shd w:val="clear" w:color="auto" w:fill="auto"/>
            <w:vAlign w:val="center"/>
            <w:hideMark/>
          </w:tcPr>
          <w:p w14:paraId="6C0E6963"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70,426</w:t>
            </w:r>
          </w:p>
        </w:tc>
        <w:tc>
          <w:tcPr>
            <w:tcW w:w="900" w:type="dxa"/>
            <w:shd w:val="clear" w:color="auto" w:fill="auto"/>
            <w:vAlign w:val="center"/>
            <w:hideMark/>
          </w:tcPr>
          <w:p w14:paraId="7FEDD95F"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72,438</w:t>
            </w:r>
          </w:p>
        </w:tc>
        <w:tc>
          <w:tcPr>
            <w:tcW w:w="900" w:type="dxa"/>
            <w:shd w:val="clear" w:color="auto" w:fill="auto"/>
            <w:vAlign w:val="center"/>
            <w:hideMark/>
          </w:tcPr>
          <w:p w14:paraId="62B90C9E"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74,450</w:t>
            </w:r>
          </w:p>
        </w:tc>
        <w:tc>
          <w:tcPr>
            <w:tcW w:w="900" w:type="dxa"/>
            <w:shd w:val="clear" w:color="auto" w:fill="auto"/>
            <w:vAlign w:val="center"/>
            <w:hideMark/>
          </w:tcPr>
          <w:p w14:paraId="7025F405"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76,462</w:t>
            </w:r>
          </w:p>
        </w:tc>
        <w:tc>
          <w:tcPr>
            <w:tcW w:w="1080" w:type="dxa"/>
            <w:shd w:val="clear" w:color="auto" w:fill="auto"/>
            <w:vAlign w:val="center"/>
            <w:hideMark/>
          </w:tcPr>
          <w:p w14:paraId="7B0F4FDC"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78,474</w:t>
            </w:r>
          </w:p>
        </w:tc>
      </w:tr>
    </w:tbl>
    <w:p w14:paraId="2A854107" w14:textId="77777777" w:rsidR="00E86C0C" w:rsidRPr="00CE707E" w:rsidRDefault="00E86C0C" w:rsidP="00E86C0C">
      <w:pPr>
        <w:pStyle w:val="ListParagraph"/>
        <w:numPr>
          <w:ilvl w:val="0"/>
          <w:numId w:val="27"/>
        </w:numPr>
        <w:spacing w:before="120" w:after="120"/>
        <w:contextualSpacing w:val="0"/>
        <w:rPr>
          <w:rFonts w:eastAsiaTheme="majorEastAsia" w:cs="Arial"/>
          <w:b/>
          <w:color w:val="000000" w:themeColor="text1"/>
          <w:szCs w:val="24"/>
        </w:rPr>
      </w:pPr>
      <w:r w:rsidRPr="00CE707E">
        <w:rPr>
          <w:rFonts w:eastAsiaTheme="majorEastAsia" w:cs="Arial"/>
          <w:b/>
          <w:color w:val="000000" w:themeColor="text1"/>
          <w:szCs w:val="24"/>
        </w:rPr>
        <w:t>Then we crosswalk the grade and step to the pay table that applies to the new series.</w:t>
      </w:r>
    </w:p>
    <w:p w14:paraId="551C84CE" w14:textId="77777777" w:rsidR="00E86C0C" w:rsidRPr="00024BAB" w:rsidRDefault="00E86C0C" w:rsidP="00E86C0C">
      <w:pPr>
        <w:pStyle w:val="ListParagraph"/>
        <w:numPr>
          <w:ilvl w:val="1"/>
          <w:numId w:val="27"/>
        </w:numPr>
        <w:spacing w:before="120" w:after="120"/>
        <w:contextualSpacing w:val="0"/>
        <w:rPr>
          <w:rFonts w:cs="Arial"/>
          <w:color w:val="000000" w:themeColor="text1"/>
          <w:szCs w:val="24"/>
        </w:rPr>
      </w:pPr>
      <w:r w:rsidRPr="000A7F95">
        <w:rPr>
          <w:rFonts w:eastAsiaTheme="majorEastAsia" w:cs="Arial"/>
          <w:color w:val="000000" w:themeColor="text1"/>
          <w:szCs w:val="24"/>
        </w:rPr>
        <w:t>Crosswalk the GS-09 step 3 to Special Rate Table 999B:</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E86C0C" w:rsidRPr="00DC7F90" w14:paraId="76D30442" w14:textId="77777777" w:rsidTr="00005585">
        <w:trPr>
          <w:tblHeader/>
        </w:trPr>
        <w:tc>
          <w:tcPr>
            <w:tcW w:w="765" w:type="dxa"/>
            <w:shd w:val="clear" w:color="auto" w:fill="D9D9D9" w:themeFill="background1" w:themeFillShade="D9"/>
          </w:tcPr>
          <w:p w14:paraId="421FB5D1"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558EEABE"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66D0505D"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60A7FBB7"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277085F5"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22CFBFC1"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16FC07FD"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5DCB2337"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5512D88F"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4F0ACF26"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6CB9BF8A"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2CF61010" w14:textId="77777777" w:rsidR="00E86C0C" w:rsidRPr="00DC7F90" w:rsidRDefault="00E86C0C"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E86C0C" w:rsidRPr="00DC7F90" w14:paraId="72CAEBF7" w14:textId="77777777" w:rsidTr="00005585">
        <w:tc>
          <w:tcPr>
            <w:tcW w:w="765" w:type="dxa"/>
          </w:tcPr>
          <w:p w14:paraId="18575F00" w14:textId="77777777" w:rsidR="00E86C0C" w:rsidRPr="00CE707E" w:rsidRDefault="00E86C0C" w:rsidP="00005585">
            <w:pPr>
              <w:jc w:val="center"/>
              <w:rPr>
                <w:rFonts w:ascii="Calibri" w:hAnsi="Calibri" w:cs="Calibri"/>
                <w:b/>
                <w:bCs/>
                <w:color w:val="000000" w:themeColor="text1"/>
                <w:szCs w:val="24"/>
              </w:rPr>
            </w:pPr>
            <w:r w:rsidRPr="00CE707E">
              <w:rPr>
                <w:rFonts w:ascii="Calibri" w:hAnsi="Calibri" w:cs="Calibri"/>
                <w:b/>
                <w:bCs/>
                <w:color w:val="000000" w:themeColor="text1"/>
                <w:szCs w:val="24"/>
              </w:rPr>
              <w:t>999B</w:t>
            </w:r>
          </w:p>
        </w:tc>
        <w:tc>
          <w:tcPr>
            <w:tcW w:w="540" w:type="dxa"/>
            <w:vAlign w:val="center"/>
            <w:hideMark/>
          </w:tcPr>
          <w:p w14:paraId="6AE442C3"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11</w:t>
            </w:r>
          </w:p>
        </w:tc>
        <w:tc>
          <w:tcPr>
            <w:tcW w:w="900" w:type="dxa"/>
            <w:shd w:val="clear" w:color="auto" w:fill="auto"/>
            <w:vAlign w:val="center"/>
            <w:hideMark/>
          </w:tcPr>
          <w:p w14:paraId="51E222C8"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61,748</w:t>
            </w:r>
          </w:p>
        </w:tc>
        <w:tc>
          <w:tcPr>
            <w:tcW w:w="900" w:type="dxa"/>
            <w:shd w:val="clear" w:color="auto" w:fill="auto"/>
            <w:vAlign w:val="center"/>
            <w:hideMark/>
          </w:tcPr>
          <w:p w14:paraId="6B5D3AE1"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63,806</w:t>
            </w:r>
          </w:p>
        </w:tc>
        <w:tc>
          <w:tcPr>
            <w:tcW w:w="900" w:type="dxa"/>
            <w:shd w:val="clear" w:color="auto" w:fill="FFFF00"/>
            <w:vAlign w:val="center"/>
            <w:hideMark/>
          </w:tcPr>
          <w:p w14:paraId="72A8BCFA"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65,864</w:t>
            </w:r>
          </w:p>
        </w:tc>
        <w:tc>
          <w:tcPr>
            <w:tcW w:w="900" w:type="dxa"/>
            <w:shd w:val="clear" w:color="auto" w:fill="auto"/>
            <w:vAlign w:val="center"/>
            <w:hideMark/>
          </w:tcPr>
          <w:p w14:paraId="4E66AABF"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67,922</w:t>
            </w:r>
          </w:p>
        </w:tc>
        <w:tc>
          <w:tcPr>
            <w:tcW w:w="900" w:type="dxa"/>
            <w:shd w:val="clear" w:color="auto" w:fill="auto"/>
            <w:vAlign w:val="center"/>
            <w:hideMark/>
          </w:tcPr>
          <w:p w14:paraId="53B138D4"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69,980</w:t>
            </w:r>
          </w:p>
        </w:tc>
        <w:tc>
          <w:tcPr>
            <w:tcW w:w="900" w:type="dxa"/>
            <w:shd w:val="clear" w:color="auto" w:fill="auto"/>
            <w:vAlign w:val="center"/>
            <w:hideMark/>
          </w:tcPr>
          <w:p w14:paraId="50DDF5E1"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72,038</w:t>
            </w:r>
          </w:p>
        </w:tc>
        <w:tc>
          <w:tcPr>
            <w:tcW w:w="900" w:type="dxa"/>
            <w:shd w:val="clear" w:color="auto" w:fill="auto"/>
            <w:vAlign w:val="center"/>
            <w:hideMark/>
          </w:tcPr>
          <w:p w14:paraId="6E2EA2E9"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74,096</w:t>
            </w:r>
          </w:p>
        </w:tc>
        <w:tc>
          <w:tcPr>
            <w:tcW w:w="900" w:type="dxa"/>
            <w:shd w:val="clear" w:color="auto" w:fill="auto"/>
            <w:vAlign w:val="center"/>
            <w:hideMark/>
          </w:tcPr>
          <w:p w14:paraId="0E2CAD3F"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76,154</w:t>
            </w:r>
          </w:p>
        </w:tc>
        <w:tc>
          <w:tcPr>
            <w:tcW w:w="900" w:type="dxa"/>
            <w:shd w:val="clear" w:color="auto" w:fill="auto"/>
            <w:vAlign w:val="center"/>
            <w:hideMark/>
          </w:tcPr>
          <w:p w14:paraId="62FF133D"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78,212</w:t>
            </w:r>
          </w:p>
        </w:tc>
        <w:tc>
          <w:tcPr>
            <w:tcW w:w="1080" w:type="dxa"/>
            <w:shd w:val="clear" w:color="auto" w:fill="auto"/>
            <w:vAlign w:val="center"/>
            <w:hideMark/>
          </w:tcPr>
          <w:p w14:paraId="6E9204B1" w14:textId="77777777" w:rsidR="00E86C0C" w:rsidRPr="00CE707E" w:rsidRDefault="00E86C0C" w:rsidP="00005585">
            <w:pPr>
              <w:jc w:val="center"/>
              <w:rPr>
                <w:rFonts w:ascii="Calibri" w:hAnsi="Calibri" w:cs="Calibri"/>
                <w:bCs/>
                <w:color w:val="000000" w:themeColor="text1"/>
                <w:szCs w:val="24"/>
              </w:rPr>
            </w:pPr>
            <w:r w:rsidRPr="00CE707E">
              <w:rPr>
                <w:rFonts w:ascii="Calibri" w:hAnsi="Calibri" w:cs="Calibri"/>
                <w:bCs/>
                <w:color w:val="000000" w:themeColor="text1"/>
                <w:szCs w:val="24"/>
              </w:rPr>
              <w:t>80,870</w:t>
            </w:r>
          </w:p>
        </w:tc>
      </w:tr>
    </w:tbl>
    <w:p w14:paraId="6DCB51B2" w14:textId="7518EAEA" w:rsidR="00E86C0C" w:rsidRPr="00925389" w:rsidRDefault="00E86C0C" w:rsidP="00E86C0C">
      <w:pPr>
        <w:pStyle w:val="Heading4"/>
      </w:pPr>
      <w:r w:rsidRPr="00925389">
        <w:t xml:space="preserve">Ex. </w:t>
      </w:r>
      <w:r w:rsidR="00CD2542">
        <w:t>20</w:t>
      </w:r>
      <w:r w:rsidRPr="00925389">
        <w:t xml:space="preserve"> Worksheet</w:t>
      </w:r>
    </w:p>
    <w:tbl>
      <w:tblPr>
        <w:tblStyle w:val="TableGrid"/>
        <w:tblW w:w="11070" w:type="dxa"/>
        <w:tblInd w:w="-545" w:type="dxa"/>
        <w:tblLook w:val="04A0" w:firstRow="1" w:lastRow="0" w:firstColumn="1" w:lastColumn="0" w:noHBand="0" w:noVBand="1"/>
        <w:tblCaption w:val="Worksheet"/>
        <w:tblDescription w:val="Worksheet"/>
      </w:tblPr>
      <w:tblGrid>
        <w:gridCol w:w="986"/>
        <w:gridCol w:w="10084"/>
      </w:tblGrid>
      <w:tr w:rsidR="00E86C0C" w:rsidRPr="00F40ACC" w14:paraId="4ACD1B5B" w14:textId="77777777" w:rsidTr="00005585">
        <w:trPr>
          <w:tblHeader/>
        </w:trPr>
        <w:tc>
          <w:tcPr>
            <w:tcW w:w="914" w:type="dxa"/>
            <w:shd w:val="clear" w:color="auto" w:fill="D9D9D9" w:themeFill="background1" w:themeFillShade="D9"/>
          </w:tcPr>
          <w:p w14:paraId="2C0A1A51" w14:textId="77777777" w:rsidR="00E86C0C" w:rsidRPr="00F40ACC" w:rsidRDefault="00E86C0C" w:rsidP="00005585">
            <w:pPr>
              <w:spacing w:after="120"/>
              <w:jc w:val="center"/>
              <w:rPr>
                <w:color w:val="000000" w:themeColor="text1"/>
              </w:rPr>
            </w:pPr>
            <w:r>
              <w:rPr>
                <w:noProof/>
                <w:color w:val="000000" w:themeColor="text1"/>
              </w:rPr>
              <w:t>Steps</w:t>
            </w:r>
          </w:p>
        </w:tc>
        <w:tc>
          <w:tcPr>
            <w:tcW w:w="10156" w:type="dxa"/>
            <w:shd w:val="clear" w:color="auto" w:fill="D9D9D9" w:themeFill="background1" w:themeFillShade="D9"/>
          </w:tcPr>
          <w:p w14:paraId="1AA06A9F" w14:textId="77777777" w:rsidR="00E86C0C" w:rsidRPr="004626B0" w:rsidRDefault="00E86C0C" w:rsidP="00005585">
            <w:pPr>
              <w:spacing w:after="120"/>
              <w:jc w:val="center"/>
              <w:rPr>
                <w:b/>
                <w:bCs/>
                <w:iCs/>
              </w:rPr>
            </w:pPr>
            <w:r w:rsidRPr="004626B0">
              <w:rPr>
                <w:b/>
                <w:bCs/>
                <w:iCs/>
              </w:rPr>
              <w:t>Alternate Method Promotion Worksheet</w:t>
            </w:r>
          </w:p>
          <w:p w14:paraId="17271D65" w14:textId="77777777" w:rsidR="00E86C0C" w:rsidRPr="004626B0" w:rsidRDefault="00E86C0C" w:rsidP="00005585">
            <w:pPr>
              <w:spacing w:after="120"/>
              <w:jc w:val="center"/>
              <w:rPr>
                <w:b/>
                <w:bCs/>
                <w:iCs/>
                <w:sz w:val="28"/>
              </w:rPr>
            </w:pPr>
            <w:r w:rsidRPr="004626B0">
              <w:rPr>
                <w:b/>
                <w:bCs/>
                <w:iCs/>
                <w:sz w:val="28"/>
              </w:rPr>
              <w:t>Non-Special Rate Position to Special Rate Position</w:t>
            </w:r>
          </w:p>
          <w:p w14:paraId="529F780B" w14:textId="77777777" w:rsidR="00E86C0C" w:rsidRPr="004A1910" w:rsidRDefault="00E86C0C" w:rsidP="00005585">
            <w:pPr>
              <w:spacing w:after="120"/>
              <w:rPr>
                <w:rFonts w:cs="Arial"/>
                <w:i/>
                <w:color w:val="000000" w:themeColor="text1"/>
              </w:rPr>
            </w:pPr>
            <w:r w:rsidRPr="004A1910">
              <w:rPr>
                <w:bCs/>
                <w:i/>
                <w:iCs/>
              </w:rPr>
              <w:t xml:space="preserve">Use this worksheet when a locality pay table applies to the current </w:t>
            </w:r>
            <w:proofErr w:type="gramStart"/>
            <w:r w:rsidRPr="004A1910">
              <w:rPr>
                <w:bCs/>
                <w:i/>
                <w:iCs/>
              </w:rPr>
              <w:t>position</w:t>
            </w:r>
            <w:proofErr w:type="gramEnd"/>
            <w:r w:rsidRPr="004A1910">
              <w:rPr>
                <w:bCs/>
                <w:i/>
                <w:iCs/>
              </w:rPr>
              <w:t xml:space="preserve"> but a special rate table applies to the position you’re filling </w:t>
            </w:r>
            <w:r w:rsidRPr="004A1910">
              <w:rPr>
                <w:b/>
                <w:bCs/>
                <w:i/>
                <w:iCs/>
              </w:rPr>
              <w:t xml:space="preserve">based </w:t>
            </w:r>
            <w:r>
              <w:rPr>
                <w:b/>
                <w:bCs/>
                <w:i/>
                <w:iCs/>
              </w:rPr>
              <w:t>up</w:t>
            </w:r>
            <w:r w:rsidRPr="004A1910">
              <w:rPr>
                <w:b/>
                <w:bCs/>
                <w:i/>
                <w:iCs/>
              </w:rPr>
              <w:t xml:space="preserve">on a change in the </w:t>
            </w:r>
            <w:r>
              <w:rPr>
                <w:b/>
                <w:bCs/>
                <w:i/>
                <w:iCs/>
              </w:rPr>
              <w:t>series</w:t>
            </w:r>
            <w:r w:rsidRPr="004A1910">
              <w:rPr>
                <w:b/>
                <w:bCs/>
                <w:i/>
                <w:iCs/>
              </w:rPr>
              <w:t>.</w:t>
            </w:r>
            <w:r w:rsidRPr="004A1910">
              <w:rPr>
                <w:b/>
                <w:bCs/>
                <w:i/>
                <w:szCs w:val="22"/>
              </w:rPr>
              <w:t xml:space="preserve"> </w:t>
            </w:r>
          </w:p>
        </w:tc>
      </w:tr>
      <w:tr w:rsidR="00E86C0C" w:rsidRPr="00F40ACC" w14:paraId="4F329C4F" w14:textId="77777777" w:rsidTr="00005585">
        <w:tc>
          <w:tcPr>
            <w:tcW w:w="914" w:type="dxa"/>
          </w:tcPr>
          <w:p w14:paraId="399F5856" w14:textId="77777777" w:rsidR="00E86C0C" w:rsidRPr="00F40ACC" w:rsidRDefault="00E86C0C" w:rsidP="00005585">
            <w:pPr>
              <w:spacing w:after="120"/>
              <w:rPr>
                <w:b/>
                <w:color w:val="000000" w:themeColor="text1"/>
              </w:rPr>
            </w:pPr>
            <w:r>
              <w:rPr>
                <w:b/>
                <w:color w:val="000000" w:themeColor="text1"/>
              </w:rPr>
              <w:t xml:space="preserve">Current </w:t>
            </w:r>
          </w:p>
        </w:tc>
        <w:tc>
          <w:tcPr>
            <w:tcW w:w="10156" w:type="dxa"/>
          </w:tcPr>
          <w:p w14:paraId="310CB2C2" w14:textId="77777777" w:rsidR="00E86C0C" w:rsidRPr="006715DF" w:rsidRDefault="00E86C0C" w:rsidP="00005585">
            <w:pPr>
              <w:autoSpaceDE w:val="0"/>
              <w:autoSpaceDN w:val="0"/>
              <w:adjustRightInd w:val="0"/>
              <w:spacing w:after="120"/>
              <w:ind w:left="720"/>
            </w:pPr>
            <w:r w:rsidRPr="006715DF">
              <w:t xml:space="preserve">Pay Table: </w:t>
            </w:r>
            <w:r>
              <w:rPr>
                <w:b/>
              </w:rPr>
              <w:t>DEN</w:t>
            </w:r>
            <w:r w:rsidRPr="006715DF">
              <w:t xml:space="preserve"> Series: </w:t>
            </w:r>
            <w:r w:rsidRPr="006715DF">
              <w:rPr>
                <w:b/>
              </w:rPr>
              <w:t>0</w:t>
            </w:r>
            <w:r>
              <w:rPr>
                <w:b/>
              </w:rPr>
              <w:t>301</w:t>
            </w:r>
            <w:r w:rsidRPr="006715DF">
              <w:t xml:space="preserve"> Grade: </w:t>
            </w:r>
            <w:r w:rsidRPr="006715DF">
              <w:rPr>
                <w:b/>
              </w:rPr>
              <w:t>0</w:t>
            </w:r>
            <w:r>
              <w:rPr>
                <w:b/>
              </w:rPr>
              <w:t>9</w:t>
            </w:r>
            <w:r w:rsidRPr="006715DF">
              <w:t xml:space="preserve"> Step: </w:t>
            </w:r>
            <w:r w:rsidRPr="006715DF">
              <w:rPr>
                <w:b/>
              </w:rPr>
              <w:t>7</w:t>
            </w:r>
            <w:r w:rsidRPr="006715DF">
              <w:t xml:space="preserve"> Salary: </w:t>
            </w:r>
            <w:r w:rsidRPr="006715DF">
              <w:rPr>
                <w:b/>
              </w:rPr>
              <w:t>$</w:t>
            </w:r>
            <w:r w:rsidRPr="00DD1429">
              <w:rPr>
                <w:b/>
              </w:rPr>
              <w:t>64,697</w:t>
            </w:r>
          </w:p>
        </w:tc>
      </w:tr>
      <w:tr w:rsidR="00E86C0C" w:rsidRPr="00F40ACC" w14:paraId="20358368" w14:textId="77777777" w:rsidTr="00005585">
        <w:tc>
          <w:tcPr>
            <w:tcW w:w="914" w:type="dxa"/>
            <w:shd w:val="clear" w:color="auto" w:fill="D9D9D9" w:themeFill="background1" w:themeFillShade="D9"/>
          </w:tcPr>
          <w:p w14:paraId="63A368C0" w14:textId="77777777" w:rsidR="00E86C0C" w:rsidRDefault="00E86C0C" w:rsidP="00005585">
            <w:pPr>
              <w:spacing w:after="120"/>
              <w:rPr>
                <w:b/>
                <w:color w:val="000000" w:themeColor="text1"/>
              </w:rPr>
            </w:pPr>
          </w:p>
        </w:tc>
        <w:tc>
          <w:tcPr>
            <w:tcW w:w="10156" w:type="dxa"/>
            <w:shd w:val="clear" w:color="auto" w:fill="D9D9D9" w:themeFill="background1" w:themeFillShade="D9"/>
          </w:tcPr>
          <w:p w14:paraId="0EF676BA" w14:textId="77777777" w:rsidR="00E86C0C" w:rsidRPr="006715DF" w:rsidRDefault="00E86C0C" w:rsidP="00005585">
            <w:pPr>
              <w:autoSpaceDE w:val="0"/>
              <w:autoSpaceDN w:val="0"/>
              <w:adjustRightInd w:val="0"/>
              <w:spacing w:after="120"/>
              <w:jc w:val="center"/>
            </w:pPr>
            <w:r w:rsidRPr="006715DF">
              <w:rPr>
                <w:b/>
                <w:bCs/>
                <w:color w:val="000000" w:themeColor="text1"/>
              </w:rPr>
              <w:t>STANDARD METHOD</w:t>
            </w:r>
          </w:p>
        </w:tc>
      </w:tr>
      <w:tr w:rsidR="00E86C0C" w:rsidRPr="00F40ACC" w14:paraId="19E07532" w14:textId="77777777" w:rsidTr="00005585">
        <w:tc>
          <w:tcPr>
            <w:tcW w:w="914" w:type="dxa"/>
          </w:tcPr>
          <w:p w14:paraId="3FFEEB59" w14:textId="77777777" w:rsidR="00E86C0C" w:rsidRPr="00F40ACC" w:rsidRDefault="00E86C0C" w:rsidP="00005585">
            <w:pPr>
              <w:spacing w:after="120"/>
              <w:rPr>
                <w:b/>
                <w:color w:val="000000" w:themeColor="text1"/>
              </w:rPr>
            </w:pPr>
            <w:r w:rsidRPr="00F40ACC">
              <w:rPr>
                <w:b/>
                <w:color w:val="000000" w:themeColor="text1"/>
              </w:rPr>
              <w:t xml:space="preserve">Step </w:t>
            </w:r>
            <w:r>
              <w:rPr>
                <w:b/>
                <w:color w:val="000000" w:themeColor="text1"/>
              </w:rPr>
              <w:t>A</w:t>
            </w:r>
          </w:p>
        </w:tc>
        <w:tc>
          <w:tcPr>
            <w:tcW w:w="10156" w:type="dxa"/>
          </w:tcPr>
          <w:p w14:paraId="31978282" w14:textId="77777777" w:rsidR="00E86C0C" w:rsidRPr="006715DF" w:rsidRDefault="00E86C0C" w:rsidP="00005585">
            <w:pPr>
              <w:spacing w:after="120"/>
              <w:rPr>
                <w:b/>
                <w:bCs/>
                <w:iCs/>
              </w:rPr>
            </w:pPr>
            <w:r w:rsidRPr="006715DF">
              <w:rPr>
                <w:b/>
                <w:bCs/>
                <w:iCs/>
              </w:rPr>
              <w:t>Geographic Conversion and Simultaneous Pay Actions</w:t>
            </w:r>
            <w:r w:rsidRPr="006715DF">
              <w:rPr>
                <w:bCs/>
                <w:iCs/>
              </w:rPr>
              <w:t>. N/</w:t>
            </w:r>
            <w:proofErr w:type="gramStart"/>
            <w:r w:rsidRPr="006715DF">
              <w:rPr>
                <w:bCs/>
                <w:iCs/>
              </w:rPr>
              <w:t>A:</w:t>
            </w:r>
            <w:r>
              <w:rPr>
                <w:bCs/>
                <w:iCs/>
              </w:rPr>
              <w:t>_</w:t>
            </w:r>
            <w:proofErr w:type="gramEnd"/>
            <w:r>
              <w:rPr>
                <w:bCs/>
                <w:iCs/>
              </w:rPr>
              <w:t>___</w:t>
            </w:r>
          </w:p>
          <w:p w14:paraId="1C769284" w14:textId="77777777" w:rsidR="00E86C0C" w:rsidRDefault="00E86C0C" w:rsidP="00005585">
            <w:pPr>
              <w:pStyle w:val="ListParagraph"/>
              <w:spacing w:after="120"/>
              <w:contextualSpacing w:val="0"/>
              <w:rPr>
                <w:b/>
              </w:rPr>
            </w:pPr>
            <w:r w:rsidRPr="006715DF">
              <w:rPr>
                <w:bCs/>
                <w:iCs/>
              </w:rPr>
              <w:t xml:space="preserve">From: </w:t>
            </w:r>
            <w:r w:rsidRPr="006715DF">
              <w:t xml:space="preserve">Pay Table: </w:t>
            </w:r>
            <w:r>
              <w:rPr>
                <w:b/>
              </w:rPr>
              <w:t>DEN</w:t>
            </w:r>
            <w:r w:rsidRPr="006715DF">
              <w:t xml:space="preserve"> Series: </w:t>
            </w:r>
            <w:r w:rsidRPr="006715DF">
              <w:rPr>
                <w:b/>
              </w:rPr>
              <w:t>0</w:t>
            </w:r>
            <w:r>
              <w:rPr>
                <w:b/>
              </w:rPr>
              <w:t>301</w:t>
            </w:r>
            <w:r w:rsidRPr="006715DF">
              <w:t xml:space="preserve"> Grade: </w:t>
            </w:r>
            <w:r w:rsidRPr="006715DF">
              <w:rPr>
                <w:b/>
              </w:rPr>
              <w:t>0</w:t>
            </w:r>
            <w:r>
              <w:rPr>
                <w:b/>
              </w:rPr>
              <w:t>9</w:t>
            </w:r>
            <w:r w:rsidRPr="006715DF">
              <w:t xml:space="preserve"> Step: </w:t>
            </w:r>
            <w:r w:rsidRPr="006715DF">
              <w:rPr>
                <w:b/>
              </w:rPr>
              <w:t>7</w:t>
            </w:r>
            <w:r w:rsidRPr="006715DF">
              <w:t xml:space="preserve"> Salary: </w:t>
            </w:r>
            <w:r w:rsidRPr="006715DF">
              <w:rPr>
                <w:b/>
              </w:rPr>
              <w:t>$</w:t>
            </w:r>
            <w:r w:rsidRPr="00DD1429">
              <w:rPr>
                <w:b/>
              </w:rPr>
              <w:t>64,697</w:t>
            </w:r>
          </w:p>
          <w:p w14:paraId="0BDF8AE7" w14:textId="77777777" w:rsidR="00E86C0C" w:rsidRPr="00DD1429" w:rsidRDefault="00E86C0C" w:rsidP="00005585">
            <w:pPr>
              <w:pStyle w:val="ListParagraph"/>
              <w:spacing w:after="120"/>
              <w:contextualSpacing w:val="0"/>
              <w:rPr>
                <w:b/>
              </w:rPr>
            </w:pPr>
            <w:r w:rsidRPr="006715DF">
              <w:rPr>
                <w:bCs/>
                <w:iCs/>
              </w:rPr>
              <w:t xml:space="preserve">To: </w:t>
            </w:r>
            <w:r w:rsidRPr="006715DF">
              <w:t xml:space="preserve">Pay Table: </w:t>
            </w:r>
            <w:r>
              <w:rPr>
                <w:b/>
              </w:rPr>
              <w:t>ABQ</w:t>
            </w:r>
            <w:r w:rsidRPr="006715DF">
              <w:t xml:space="preserve"> Series: </w:t>
            </w:r>
            <w:r w:rsidRPr="006715DF">
              <w:rPr>
                <w:b/>
              </w:rPr>
              <w:t>0</w:t>
            </w:r>
            <w:r>
              <w:rPr>
                <w:b/>
              </w:rPr>
              <w:t>301</w:t>
            </w:r>
            <w:r w:rsidRPr="006715DF">
              <w:t xml:space="preserve"> Grade: </w:t>
            </w:r>
            <w:r w:rsidRPr="006715DF">
              <w:rPr>
                <w:b/>
              </w:rPr>
              <w:t>0</w:t>
            </w:r>
            <w:r>
              <w:rPr>
                <w:b/>
              </w:rPr>
              <w:t>9</w:t>
            </w:r>
            <w:r w:rsidRPr="006715DF">
              <w:t xml:space="preserve"> Step: </w:t>
            </w:r>
            <w:r w:rsidRPr="006715DF">
              <w:rPr>
                <w:b/>
              </w:rPr>
              <w:t>7</w:t>
            </w:r>
            <w:r w:rsidRPr="006715DF">
              <w:t xml:space="preserve"> Salary: </w:t>
            </w:r>
            <w:r w:rsidRPr="006715DF">
              <w:rPr>
                <w:b/>
              </w:rPr>
              <w:t>$</w:t>
            </w:r>
            <w:r>
              <w:rPr>
                <w:b/>
              </w:rPr>
              <w:t>59,875</w:t>
            </w:r>
          </w:p>
        </w:tc>
      </w:tr>
      <w:tr w:rsidR="00E86C0C" w:rsidRPr="00F40ACC" w14:paraId="04213B44" w14:textId="77777777" w:rsidTr="00005585">
        <w:tc>
          <w:tcPr>
            <w:tcW w:w="914" w:type="dxa"/>
          </w:tcPr>
          <w:p w14:paraId="52FCB842" w14:textId="77777777" w:rsidR="00E86C0C" w:rsidRPr="00F40ACC" w:rsidRDefault="00E86C0C" w:rsidP="00005585">
            <w:pPr>
              <w:spacing w:after="120"/>
              <w:rPr>
                <w:b/>
                <w:color w:val="000000" w:themeColor="text1"/>
              </w:rPr>
            </w:pPr>
            <w:r w:rsidRPr="00F40ACC">
              <w:rPr>
                <w:b/>
                <w:color w:val="000000" w:themeColor="text1"/>
              </w:rPr>
              <w:lastRenderedPageBreak/>
              <w:t xml:space="preserve">Step </w:t>
            </w:r>
            <w:r>
              <w:rPr>
                <w:b/>
                <w:color w:val="000000" w:themeColor="text1"/>
              </w:rPr>
              <w:t>B</w:t>
            </w:r>
          </w:p>
        </w:tc>
        <w:tc>
          <w:tcPr>
            <w:tcW w:w="10156" w:type="dxa"/>
          </w:tcPr>
          <w:p w14:paraId="4435A58D" w14:textId="77777777" w:rsidR="00E86C0C" w:rsidRPr="006715DF" w:rsidRDefault="00E86C0C" w:rsidP="00005585">
            <w:pPr>
              <w:spacing w:after="120"/>
              <w:rPr>
                <w:bCs/>
                <w:iCs/>
              </w:rPr>
            </w:pPr>
            <w:r w:rsidRPr="006715DF">
              <w:rPr>
                <w:b/>
                <w:bCs/>
                <w:iCs/>
              </w:rPr>
              <w:t>Apply the Two-Step Promotion Rule</w:t>
            </w:r>
            <w:r w:rsidRPr="006715DF">
              <w:rPr>
                <w:bCs/>
                <w:iCs/>
              </w:rPr>
              <w:t>. Use the Base table and increase the employee’s current step by two within-grade increases:</w:t>
            </w:r>
          </w:p>
          <w:p w14:paraId="591CE970" w14:textId="77777777" w:rsidR="00E86C0C" w:rsidRPr="006715DF" w:rsidRDefault="00E86C0C" w:rsidP="00005585">
            <w:pPr>
              <w:pStyle w:val="ListParagraph"/>
              <w:spacing w:after="120"/>
              <w:contextualSpacing w:val="0"/>
              <w:rPr>
                <w:bCs/>
                <w:iCs/>
              </w:rPr>
            </w:pPr>
            <w:r w:rsidRPr="006715DF">
              <w:rPr>
                <w:bCs/>
                <w:iCs/>
              </w:rPr>
              <w:t xml:space="preserve">Grade: </w:t>
            </w:r>
            <w:r w:rsidRPr="00E12ACC">
              <w:rPr>
                <w:b/>
                <w:bCs/>
                <w:iCs/>
              </w:rPr>
              <w:t>0</w:t>
            </w:r>
            <w:r>
              <w:rPr>
                <w:b/>
                <w:bCs/>
                <w:iCs/>
              </w:rPr>
              <w:t>9</w:t>
            </w:r>
            <w:r w:rsidRPr="006715DF">
              <w:rPr>
                <w:bCs/>
                <w:iCs/>
              </w:rPr>
              <w:t xml:space="preserve"> Step: </w:t>
            </w:r>
            <w:r w:rsidRPr="00E12ACC">
              <w:rPr>
                <w:b/>
                <w:bCs/>
                <w:iCs/>
              </w:rPr>
              <w:t>7</w:t>
            </w:r>
            <w:r w:rsidRPr="006715DF">
              <w:rPr>
                <w:bCs/>
                <w:iCs/>
              </w:rPr>
              <w:t xml:space="preserve"> + 2 steps = Grade: </w:t>
            </w:r>
            <w:r w:rsidRPr="00E12ACC">
              <w:rPr>
                <w:b/>
                <w:bCs/>
                <w:iCs/>
              </w:rPr>
              <w:t>0</w:t>
            </w:r>
            <w:r>
              <w:rPr>
                <w:b/>
                <w:bCs/>
                <w:iCs/>
              </w:rPr>
              <w:t>9</w:t>
            </w:r>
            <w:r w:rsidRPr="006715DF">
              <w:rPr>
                <w:bCs/>
                <w:iCs/>
              </w:rPr>
              <w:t xml:space="preserve"> Step: </w:t>
            </w:r>
            <w:r w:rsidRPr="00E12ACC">
              <w:rPr>
                <w:b/>
                <w:bCs/>
                <w:iCs/>
              </w:rPr>
              <w:t>9</w:t>
            </w:r>
          </w:p>
          <w:p w14:paraId="45345803" w14:textId="77777777" w:rsidR="00E86C0C" w:rsidRPr="00CD2542" w:rsidRDefault="00E86C0C" w:rsidP="00005585">
            <w:pPr>
              <w:spacing w:after="120"/>
              <w:rPr>
                <w:bCs/>
                <w:i/>
                <w:iCs/>
              </w:rPr>
            </w:pPr>
            <w:r w:rsidRPr="00CD2542">
              <w:rPr>
                <w:bCs/>
                <w:i/>
                <w:iCs/>
              </w:rPr>
              <w:t xml:space="preserve">If higher than step 10 then </w:t>
            </w:r>
            <w:proofErr w:type="gramStart"/>
            <w:r w:rsidRPr="00CD2542">
              <w:rPr>
                <w:bCs/>
                <w:i/>
                <w:iCs/>
              </w:rPr>
              <w:t>stop</w:t>
            </w:r>
            <w:proofErr w:type="gramEnd"/>
            <w:r w:rsidRPr="00CD2542">
              <w:rPr>
                <w:bCs/>
                <w:i/>
                <w:iCs/>
              </w:rPr>
              <w:t xml:space="preserve"> and use the “Promotion from Step 9 or 10 Worksheet”.</w:t>
            </w:r>
          </w:p>
        </w:tc>
      </w:tr>
      <w:tr w:rsidR="00E86C0C" w:rsidRPr="00F40ACC" w14:paraId="0D454FA4" w14:textId="77777777" w:rsidTr="00005585">
        <w:tc>
          <w:tcPr>
            <w:tcW w:w="914" w:type="dxa"/>
          </w:tcPr>
          <w:p w14:paraId="09EB60D2" w14:textId="77777777" w:rsidR="00E86C0C" w:rsidRPr="00F31212" w:rsidRDefault="00E86C0C" w:rsidP="00005585">
            <w:pPr>
              <w:spacing w:after="120"/>
              <w:rPr>
                <w:b/>
                <w:color w:val="000000" w:themeColor="text1"/>
              </w:rPr>
            </w:pPr>
            <w:r w:rsidRPr="00F31212">
              <w:rPr>
                <w:b/>
                <w:color w:val="000000" w:themeColor="text1"/>
              </w:rPr>
              <w:t>Step C</w:t>
            </w:r>
          </w:p>
        </w:tc>
        <w:tc>
          <w:tcPr>
            <w:tcW w:w="10156" w:type="dxa"/>
          </w:tcPr>
          <w:p w14:paraId="25EE05D9" w14:textId="77777777" w:rsidR="00E86C0C" w:rsidRPr="006715DF" w:rsidRDefault="00E86C0C" w:rsidP="00005585">
            <w:pPr>
              <w:spacing w:after="120"/>
              <w:rPr>
                <w:rFonts w:cs="Arial"/>
                <w:color w:val="000000" w:themeColor="text1"/>
              </w:rPr>
            </w:pPr>
            <w:r w:rsidRPr="006715DF">
              <w:rPr>
                <w:rFonts w:cs="Arial"/>
                <w:b/>
                <w:color w:val="000000" w:themeColor="text1"/>
              </w:rPr>
              <w:t>Promotion Entitlement.</w:t>
            </w:r>
            <w:r w:rsidRPr="006715DF">
              <w:rPr>
                <w:rFonts w:cs="Arial"/>
                <w:color w:val="000000" w:themeColor="text1"/>
              </w:rPr>
              <w:t xml:space="preserve"> </w:t>
            </w:r>
          </w:p>
          <w:p w14:paraId="37631A18" w14:textId="77777777" w:rsidR="00E86C0C" w:rsidRPr="006715DF" w:rsidRDefault="00E86C0C" w:rsidP="00005585">
            <w:pPr>
              <w:pStyle w:val="ListParagraph"/>
              <w:numPr>
                <w:ilvl w:val="0"/>
                <w:numId w:val="309"/>
              </w:numPr>
              <w:spacing w:after="120"/>
              <w:contextualSpacing w:val="0"/>
              <w:rPr>
                <w:bCs/>
                <w:iCs/>
              </w:rPr>
            </w:pPr>
            <w:r w:rsidRPr="006715DF">
              <w:rPr>
                <w:bCs/>
                <w:iCs/>
              </w:rPr>
              <w:t xml:space="preserve">Find the locality table that applies to the current position, at the new location (if applicable). </w:t>
            </w:r>
          </w:p>
          <w:p w14:paraId="6FECD066" w14:textId="77777777" w:rsidR="00E86C0C" w:rsidRPr="006715DF" w:rsidRDefault="00E86C0C" w:rsidP="00005585">
            <w:pPr>
              <w:pStyle w:val="ListParagraph"/>
              <w:numPr>
                <w:ilvl w:val="0"/>
                <w:numId w:val="309"/>
              </w:numPr>
              <w:spacing w:after="120"/>
              <w:contextualSpacing w:val="0"/>
              <w:rPr>
                <w:bCs/>
                <w:iCs/>
              </w:rPr>
            </w:pPr>
            <w:r w:rsidRPr="006715DF">
              <w:rPr>
                <w:bCs/>
                <w:iCs/>
              </w:rPr>
              <w:t>Take the grade and step from Step B and place it on the pay table.</w:t>
            </w:r>
          </w:p>
          <w:p w14:paraId="6B03D668" w14:textId="77777777" w:rsidR="00E86C0C" w:rsidRPr="006715DF" w:rsidRDefault="00E86C0C" w:rsidP="00005585">
            <w:pPr>
              <w:pStyle w:val="ListParagraph"/>
              <w:spacing w:after="120"/>
              <w:ind w:left="360"/>
              <w:contextualSpacing w:val="0"/>
            </w:pPr>
            <w:r w:rsidRPr="006715DF">
              <w:rPr>
                <w:bCs/>
                <w:iCs/>
              </w:rPr>
              <w:t xml:space="preserve">Pay Table: </w:t>
            </w:r>
            <w:r>
              <w:rPr>
                <w:b/>
                <w:bCs/>
                <w:iCs/>
              </w:rPr>
              <w:t>ABQ</w:t>
            </w:r>
            <w:r w:rsidRPr="006715DF">
              <w:rPr>
                <w:b/>
                <w:bCs/>
                <w:iCs/>
              </w:rPr>
              <w:t xml:space="preserve"> </w:t>
            </w:r>
            <w:r w:rsidRPr="006715DF">
              <w:rPr>
                <w:bCs/>
                <w:iCs/>
              </w:rPr>
              <w:t xml:space="preserve">Grade: </w:t>
            </w:r>
            <w:r w:rsidRPr="006715DF">
              <w:rPr>
                <w:b/>
                <w:bCs/>
                <w:iCs/>
              </w:rPr>
              <w:t>0</w:t>
            </w:r>
            <w:r>
              <w:rPr>
                <w:b/>
                <w:bCs/>
                <w:iCs/>
              </w:rPr>
              <w:t>9</w:t>
            </w:r>
            <w:r w:rsidRPr="006715DF">
              <w:rPr>
                <w:bCs/>
                <w:iCs/>
              </w:rPr>
              <w:t xml:space="preserve"> Step: </w:t>
            </w:r>
            <w:r w:rsidRPr="006715DF">
              <w:rPr>
                <w:b/>
                <w:bCs/>
                <w:iCs/>
              </w:rPr>
              <w:t>9</w:t>
            </w:r>
            <w:r w:rsidRPr="006715DF">
              <w:rPr>
                <w:bCs/>
                <w:iCs/>
              </w:rPr>
              <w:t xml:space="preserve"> Salary: </w:t>
            </w:r>
            <w:r w:rsidRPr="006715DF">
              <w:rPr>
                <w:b/>
                <w:bCs/>
                <w:iCs/>
              </w:rPr>
              <w:t>$</w:t>
            </w:r>
            <w:r>
              <w:rPr>
                <w:b/>
                <w:bCs/>
                <w:iCs/>
              </w:rPr>
              <w:t>63,202</w:t>
            </w:r>
          </w:p>
        </w:tc>
      </w:tr>
      <w:tr w:rsidR="00E86C0C" w:rsidRPr="00F40ACC" w14:paraId="63441A97" w14:textId="77777777" w:rsidTr="00005585">
        <w:tc>
          <w:tcPr>
            <w:tcW w:w="914" w:type="dxa"/>
          </w:tcPr>
          <w:p w14:paraId="370D03CC" w14:textId="77777777" w:rsidR="00E86C0C" w:rsidRPr="00F31212" w:rsidRDefault="00E86C0C" w:rsidP="00005585">
            <w:pPr>
              <w:spacing w:after="120"/>
              <w:rPr>
                <w:b/>
                <w:color w:val="000000" w:themeColor="text1"/>
              </w:rPr>
            </w:pPr>
            <w:r w:rsidRPr="00F31212">
              <w:rPr>
                <w:b/>
                <w:color w:val="000000" w:themeColor="text1"/>
              </w:rPr>
              <w:t>Step D</w:t>
            </w:r>
          </w:p>
        </w:tc>
        <w:tc>
          <w:tcPr>
            <w:tcW w:w="10156" w:type="dxa"/>
          </w:tcPr>
          <w:p w14:paraId="09576BF3" w14:textId="77777777" w:rsidR="00E86C0C" w:rsidRPr="006715DF" w:rsidRDefault="00E86C0C" w:rsidP="00005585">
            <w:pPr>
              <w:autoSpaceDE w:val="0"/>
              <w:autoSpaceDN w:val="0"/>
              <w:adjustRightInd w:val="0"/>
              <w:spacing w:after="120"/>
              <w:rPr>
                <w:b/>
                <w:bCs/>
                <w:color w:val="000000" w:themeColor="text1"/>
              </w:rPr>
            </w:pPr>
            <w:r w:rsidRPr="006715DF">
              <w:rPr>
                <w:b/>
                <w:bCs/>
                <w:color w:val="000000" w:themeColor="text1"/>
              </w:rPr>
              <w:t>Set the Pay</w:t>
            </w:r>
          </w:p>
          <w:p w14:paraId="79D4FDA6" w14:textId="77777777" w:rsidR="00E86C0C" w:rsidRPr="006715DF" w:rsidRDefault="00E86C0C" w:rsidP="00005585">
            <w:pPr>
              <w:pStyle w:val="ListParagraph"/>
              <w:numPr>
                <w:ilvl w:val="0"/>
                <w:numId w:val="310"/>
              </w:numPr>
              <w:spacing w:after="120"/>
              <w:contextualSpacing w:val="0"/>
              <w:rPr>
                <w:bCs/>
                <w:iCs/>
              </w:rPr>
            </w:pPr>
            <w:r w:rsidRPr="006715DF">
              <w:rPr>
                <w:bCs/>
                <w:iCs/>
              </w:rPr>
              <w:t xml:space="preserve">Find the special rate table and the locality table that apply to the position you’re filling, at the new location (if applicable). </w:t>
            </w:r>
          </w:p>
          <w:p w14:paraId="7B13C83B" w14:textId="77777777" w:rsidR="00E86C0C" w:rsidRPr="006715DF" w:rsidRDefault="00E86C0C" w:rsidP="00005585">
            <w:pPr>
              <w:pStyle w:val="ListParagraph"/>
              <w:numPr>
                <w:ilvl w:val="0"/>
                <w:numId w:val="310"/>
              </w:numPr>
              <w:spacing w:after="120"/>
              <w:contextualSpacing w:val="0"/>
              <w:rPr>
                <w:bCs/>
                <w:iCs/>
              </w:rPr>
            </w:pPr>
            <w:r w:rsidRPr="006715DF">
              <w:rPr>
                <w:bCs/>
                <w:iCs/>
              </w:rPr>
              <w:t>Compare the steps on both pay tables to determine the highest applicable rate range at each step.</w:t>
            </w:r>
          </w:p>
          <w:p w14:paraId="5418CC81" w14:textId="77777777" w:rsidR="00ED78A6" w:rsidRPr="00ED78A6" w:rsidRDefault="00E86C0C" w:rsidP="00005585">
            <w:pPr>
              <w:pStyle w:val="ListParagraph"/>
              <w:numPr>
                <w:ilvl w:val="0"/>
                <w:numId w:val="310"/>
              </w:numPr>
              <w:spacing w:after="120"/>
              <w:contextualSpacing w:val="0"/>
              <w:rPr>
                <w:b/>
                <w:bCs/>
                <w:iCs/>
              </w:rPr>
            </w:pPr>
            <w:r w:rsidRPr="006715DF">
              <w:rPr>
                <w:bCs/>
                <w:iCs/>
              </w:rPr>
              <w:t xml:space="preserve">If all the steps are higher on one </w:t>
            </w:r>
            <w:r w:rsidR="00CD2542" w:rsidRPr="006715DF">
              <w:rPr>
                <w:bCs/>
                <w:iCs/>
              </w:rPr>
              <w:t>table,</w:t>
            </w:r>
            <w:r w:rsidRPr="006715DF">
              <w:rPr>
                <w:bCs/>
                <w:iCs/>
              </w:rPr>
              <w:t xml:space="preserve"> then use that table. Take the salary from Step C (promotion entitlement) and slot the pay. When the rate falls between two steps use the higher step. End. </w:t>
            </w:r>
          </w:p>
          <w:p w14:paraId="40F5743F" w14:textId="4406CDFA" w:rsidR="00E86C0C" w:rsidRPr="006715DF" w:rsidRDefault="00E86C0C" w:rsidP="00ED78A6">
            <w:pPr>
              <w:pStyle w:val="ListParagraph"/>
              <w:spacing w:after="120"/>
              <w:contextualSpacing w:val="0"/>
              <w:rPr>
                <w:b/>
                <w:bCs/>
                <w:iCs/>
              </w:rPr>
            </w:pPr>
            <w:r w:rsidRPr="006715DF">
              <w:rPr>
                <w:b/>
                <w:bCs/>
                <w:iCs/>
              </w:rPr>
              <w:t xml:space="preserve">Special Rate Table </w:t>
            </w:r>
            <w:r>
              <w:rPr>
                <w:b/>
                <w:bCs/>
                <w:iCs/>
              </w:rPr>
              <w:t>999B</w:t>
            </w:r>
            <w:r w:rsidRPr="006715DF">
              <w:rPr>
                <w:b/>
                <w:bCs/>
                <w:iCs/>
              </w:rPr>
              <w:t xml:space="preserve"> is higher at all </w:t>
            </w:r>
            <w:proofErr w:type="gramStart"/>
            <w:r w:rsidRPr="006715DF">
              <w:rPr>
                <w:b/>
                <w:bCs/>
                <w:iCs/>
              </w:rPr>
              <w:t>steps</w:t>
            </w:r>
            <w:proofErr w:type="gramEnd"/>
          </w:p>
          <w:p w14:paraId="2379759F" w14:textId="16B3E57D" w:rsidR="00E86C0C" w:rsidRPr="006715DF" w:rsidRDefault="00E86C0C" w:rsidP="00005585">
            <w:pPr>
              <w:pStyle w:val="ListParagraph"/>
              <w:numPr>
                <w:ilvl w:val="0"/>
                <w:numId w:val="310"/>
              </w:numPr>
              <w:spacing w:after="120"/>
              <w:contextualSpacing w:val="0"/>
              <w:rPr>
                <w:bCs/>
                <w:iCs/>
              </w:rPr>
            </w:pPr>
            <w:r w:rsidRPr="006715DF">
              <w:rPr>
                <w:bCs/>
                <w:iCs/>
              </w:rPr>
              <w:t xml:space="preserve">If the dollar amount for some of the steps is higher on the special rate table and higher for the rest of the steps on the locality </w:t>
            </w:r>
            <w:r w:rsidR="00CD2542" w:rsidRPr="006715DF">
              <w:rPr>
                <w:bCs/>
                <w:iCs/>
              </w:rPr>
              <w:t>table,</w:t>
            </w:r>
            <w:r w:rsidRPr="006715DF">
              <w:rPr>
                <w:bCs/>
                <w:iCs/>
              </w:rPr>
              <w:t xml:space="preserve"> then you have a hybrid range.</w:t>
            </w:r>
          </w:p>
          <w:p w14:paraId="05A21B59" w14:textId="77777777" w:rsidR="00E86C0C" w:rsidRPr="006715DF" w:rsidRDefault="00E86C0C" w:rsidP="00005585">
            <w:pPr>
              <w:pStyle w:val="ListParagraph"/>
              <w:numPr>
                <w:ilvl w:val="0"/>
                <w:numId w:val="310"/>
              </w:numPr>
              <w:spacing w:after="120"/>
              <w:contextualSpacing w:val="0"/>
              <w:rPr>
                <w:bCs/>
                <w:i/>
                <w:iCs/>
              </w:rPr>
            </w:pPr>
            <w:r w:rsidRPr="006715DF">
              <w:rPr>
                <w:bCs/>
                <w:iCs/>
              </w:rPr>
              <w:t xml:space="preserve">Determine which table is higher at each of the steps </w:t>
            </w:r>
            <w:r w:rsidRPr="006715DF">
              <w:rPr>
                <w:bCs/>
                <w:i/>
                <w:iCs/>
              </w:rPr>
              <w:t>(use the Hybrid Worksheet if you need to).</w:t>
            </w:r>
          </w:p>
          <w:p w14:paraId="36FFDCDB" w14:textId="77777777" w:rsidR="00E86C0C" w:rsidRPr="006715DF" w:rsidRDefault="00E86C0C" w:rsidP="00005585">
            <w:pPr>
              <w:pStyle w:val="ListParagraph"/>
              <w:numPr>
                <w:ilvl w:val="0"/>
                <w:numId w:val="310"/>
              </w:numPr>
              <w:spacing w:after="120"/>
              <w:contextualSpacing w:val="0"/>
              <w:rPr>
                <w:bCs/>
                <w:iCs/>
              </w:rPr>
            </w:pPr>
            <w:r w:rsidRPr="006715DF">
              <w:rPr>
                <w:bCs/>
                <w:iCs/>
              </w:rPr>
              <w:t>Take the salary from Step C (promotion entitlement) and slot the pay.</w:t>
            </w:r>
          </w:p>
          <w:p w14:paraId="10C887E4" w14:textId="77777777" w:rsidR="00E86C0C" w:rsidRPr="006715DF" w:rsidRDefault="00E86C0C" w:rsidP="00005585">
            <w:pPr>
              <w:spacing w:after="120"/>
              <w:rPr>
                <w:bCs/>
                <w:iCs/>
              </w:rPr>
            </w:pPr>
            <w:r w:rsidRPr="006715DF">
              <w:rPr>
                <w:bCs/>
                <w:iCs/>
              </w:rPr>
              <w:t xml:space="preserve">Under the Standard Method, pay is set at: </w:t>
            </w:r>
          </w:p>
          <w:p w14:paraId="7811F07E" w14:textId="77777777" w:rsidR="00E86C0C" w:rsidRPr="00167903" w:rsidRDefault="00E86C0C" w:rsidP="00005585">
            <w:pPr>
              <w:pStyle w:val="ListParagraph"/>
              <w:spacing w:after="120"/>
              <w:ind w:left="360"/>
              <w:contextualSpacing w:val="0"/>
              <w:rPr>
                <w:b/>
                <w:bCs/>
                <w:iCs/>
              </w:rPr>
            </w:pPr>
            <w:r w:rsidRPr="006715DF">
              <w:rPr>
                <w:bCs/>
                <w:iCs/>
              </w:rPr>
              <w:t xml:space="preserve">Pay Table: </w:t>
            </w:r>
            <w:r>
              <w:rPr>
                <w:b/>
                <w:bCs/>
                <w:iCs/>
              </w:rPr>
              <w:t>999B</w:t>
            </w:r>
            <w:r w:rsidRPr="006715DF">
              <w:rPr>
                <w:bCs/>
                <w:iCs/>
              </w:rPr>
              <w:t xml:space="preserve"> Series: </w:t>
            </w:r>
            <w:r>
              <w:rPr>
                <w:b/>
                <w:bCs/>
                <w:iCs/>
              </w:rPr>
              <w:t>2210</w:t>
            </w:r>
            <w:r w:rsidRPr="006715DF">
              <w:rPr>
                <w:bCs/>
                <w:iCs/>
              </w:rPr>
              <w:t xml:space="preserve"> Grade: </w:t>
            </w:r>
            <w:r>
              <w:rPr>
                <w:b/>
                <w:bCs/>
                <w:iCs/>
              </w:rPr>
              <w:t>11</w:t>
            </w:r>
            <w:r w:rsidRPr="006715DF">
              <w:rPr>
                <w:bCs/>
                <w:iCs/>
              </w:rPr>
              <w:t xml:space="preserve"> Step: </w:t>
            </w:r>
            <w:r>
              <w:rPr>
                <w:b/>
                <w:bCs/>
                <w:iCs/>
              </w:rPr>
              <w:t>2</w:t>
            </w:r>
            <w:r w:rsidRPr="006715DF">
              <w:rPr>
                <w:bCs/>
                <w:iCs/>
              </w:rPr>
              <w:t xml:space="preserve"> Salary: </w:t>
            </w:r>
            <w:r w:rsidRPr="006715DF">
              <w:rPr>
                <w:b/>
                <w:bCs/>
                <w:iCs/>
              </w:rPr>
              <w:t>$</w:t>
            </w:r>
            <w:r>
              <w:rPr>
                <w:b/>
                <w:bCs/>
                <w:iCs/>
              </w:rPr>
              <w:t>63,806</w:t>
            </w:r>
          </w:p>
        </w:tc>
      </w:tr>
      <w:tr w:rsidR="00E86C0C" w:rsidRPr="00F40ACC" w14:paraId="556FC095" w14:textId="77777777" w:rsidTr="00005585">
        <w:tc>
          <w:tcPr>
            <w:tcW w:w="914" w:type="dxa"/>
            <w:shd w:val="clear" w:color="auto" w:fill="D9D9D9" w:themeFill="background1" w:themeFillShade="D9"/>
          </w:tcPr>
          <w:p w14:paraId="46BD06C5" w14:textId="77777777" w:rsidR="00E86C0C" w:rsidRPr="00F31212" w:rsidRDefault="00E86C0C" w:rsidP="00005585">
            <w:pPr>
              <w:spacing w:after="120"/>
              <w:rPr>
                <w:b/>
                <w:color w:val="000000" w:themeColor="text1"/>
              </w:rPr>
            </w:pPr>
          </w:p>
        </w:tc>
        <w:tc>
          <w:tcPr>
            <w:tcW w:w="10156" w:type="dxa"/>
            <w:shd w:val="clear" w:color="auto" w:fill="D9D9D9" w:themeFill="background1" w:themeFillShade="D9"/>
          </w:tcPr>
          <w:p w14:paraId="5CB98D54" w14:textId="77777777" w:rsidR="00E86C0C" w:rsidRPr="00F31212" w:rsidRDefault="00E86C0C" w:rsidP="00005585">
            <w:pPr>
              <w:autoSpaceDE w:val="0"/>
              <w:autoSpaceDN w:val="0"/>
              <w:adjustRightInd w:val="0"/>
              <w:spacing w:after="120"/>
              <w:jc w:val="center"/>
              <w:rPr>
                <w:b/>
                <w:bCs/>
                <w:color w:val="000000" w:themeColor="text1"/>
              </w:rPr>
            </w:pPr>
            <w:r>
              <w:rPr>
                <w:b/>
                <w:bCs/>
                <w:color w:val="000000" w:themeColor="text1"/>
              </w:rPr>
              <w:t>ALTERNATE METHOD</w:t>
            </w:r>
          </w:p>
        </w:tc>
      </w:tr>
      <w:tr w:rsidR="00E86C0C" w:rsidRPr="00F40ACC" w14:paraId="3545FB61" w14:textId="77777777" w:rsidTr="00005585">
        <w:tc>
          <w:tcPr>
            <w:tcW w:w="914" w:type="dxa"/>
            <w:shd w:val="clear" w:color="auto" w:fill="auto"/>
          </w:tcPr>
          <w:p w14:paraId="3B3BF1A4" w14:textId="77777777" w:rsidR="00E86C0C" w:rsidRPr="00F31212" w:rsidRDefault="00E86C0C" w:rsidP="00005585">
            <w:pPr>
              <w:spacing w:after="120"/>
              <w:rPr>
                <w:b/>
                <w:color w:val="000000" w:themeColor="text1"/>
              </w:rPr>
            </w:pPr>
            <w:r>
              <w:rPr>
                <w:b/>
                <w:color w:val="000000" w:themeColor="text1"/>
              </w:rPr>
              <w:t>Steps A-C</w:t>
            </w:r>
          </w:p>
        </w:tc>
        <w:tc>
          <w:tcPr>
            <w:tcW w:w="10156" w:type="dxa"/>
            <w:shd w:val="clear" w:color="auto" w:fill="auto"/>
          </w:tcPr>
          <w:p w14:paraId="05B1EE6F" w14:textId="77777777" w:rsidR="00E86C0C" w:rsidRPr="006715DF" w:rsidRDefault="00E86C0C" w:rsidP="00005585">
            <w:pPr>
              <w:autoSpaceDE w:val="0"/>
              <w:autoSpaceDN w:val="0"/>
              <w:adjustRightInd w:val="0"/>
              <w:spacing w:after="120"/>
              <w:rPr>
                <w:bCs/>
                <w:i/>
                <w:color w:val="000000" w:themeColor="text1"/>
              </w:rPr>
            </w:pPr>
            <w:r w:rsidRPr="006715DF">
              <w:rPr>
                <w:bCs/>
                <w:i/>
                <w:color w:val="000000" w:themeColor="text1"/>
              </w:rPr>
              <w:t xml:space="preserve">Steps A through C are the same as the Standard Method. </w:t>
            </w:r>
          </w:p>
          <w:p w14:paraId="1614C13D" w14:textId="77777777" w:rsidR="00E86C0C" w:rsidRPr="006715DF" w:rsidRDefault="00E86C0C" w:rsidP="00005585">
            <w:pPr>
              <w:autoSpaceDE w:val="0"/>
              <w:autoSpaceDN w:val="0"/>
              <w:adjustRightInd w:val="0"/>
              <w:spacing w:after="120"/>
              <w:rPr>
                <w:b/>
                <w:bCs/>
                <w:color w:val="000000" w:themeColor="text1"/>
              </w:rPr>
            </w:pPr>
            <w:r w:rsidRPr="006715DF">
              <w:rPr>
                <w:color w:val="000000" w:themeColor="text1"/>
              </w:rPr>
              <w:t>Take the promotion entitlement (from Step C</w:t>
            </w:r>
            <w:r w:rsidRPr="009E2846">
              <w:rPr>
                <w:color w:val="000000" w:themeColor="text1"/>
              </w:rPr>
              <w:t>)</w:t>
            </w:r>
            <w:r w:rsidRPr="006715DF">
              <w:rPr>
                <w:b/>
                <w:color w:val="000000" w:themeColor="text1"/>
              </w:rPr>
              <w:t xml:space="preserve"> </w:t>
            </w:r>
            <w:r w:rsidRPr="006715DF">
              <w:rPr>
                <w:color w:val="000000" w:themeColor="text1"/>
              </w:rPr>
              <w:t xml:space="preserve">above: </w:t>
            </w:r>
            <w:r w:rsidRPr="006715DF">
              <w:rPr>
                <w:b/>
              </w:rPr>
              <w:t>$</w:t>
            </w:r>
            <w:r>
              <w:rPr>
                <w:b/>
              </w:rPr>
              <w:t>63,202</w:t>
            </w:r>
          </w:p>
        </w:tc>
      </w:tr>
      <w:tr w:rsidR="00E86C0C" w:rsidRPr="00F40ACC" w14:paraId="620D520A" w14:textId="77777777" w:rsidTr="00005585">
        <w:tc>
          <w:tcPr>
            <w:tcW w:w="914" w:type="dxa"/>
            <w:shd w:val="clear" w:color="auto" w:fill="auto"/>
          </w:tcPr>
          <w:p w14:paraId="58C9973F" w14:textId="77777777" w:rsidR="00E86C0C" w:rsidRPr="00F31212" w:rsidRDefault="00E86C0C" w:rsidP="00005585">
            <w:pPr>
              <w:spacing w:after="120"/>
              <w:rPr>
                <w:b/>
                <w:color w:val="000000" w:themeColor="text1"/>
              </w:rPr>
            </w:pPr>
            <w:r>
              <w:rPr>
                <w:b/>
                <w:color w:val="000000" w:themeColor="text1"/>
              </w:rPr>
              <w:t>Step D</w:t>
            </w:r>
          </w:p>
        </w:tc>
        <w:tc>
          <w:tcPr>
            <w:tcW w:w="10156" w:type="dxa"/>
            <w:shd w:val="clear" w:color="auto" w:fill="auto"/>
          </w:tcPr>
          <w:p w14:paraId="48BC3204" w14:textId="77777777" w:rsidR="00E86C0C" w:rsidRPr="006715DF" w:rsidRDefault="00E86C0C" w:rsidP="00005585">
            <w:pPr>
              <w:spacing w:after="120"/>
              <w:rPr>
                <w:b/>
              </w:rPr>
            </w:pPr>
            <w:r w:rsidRPr="006715DF">
              <w:rPr>
                <w:b/>
                <w:bCs/>
              </w:rPr>
              <w:t>Act Like We’re Promoting them in their Current Series, at the New Grade, at the New Location</w:t>
            </w:r>
            <w:r w:rsidRPr="006715DF">
              <w:rPr>
                <w:b/>
              </w:rPr>
              <w:t xml:space="preserve">. </w:t>
            </w:r>
          </w:p>
          <w:p w14:paraId="76D78D08" w14:textId="77777777" w:rsidR="00E86C0C" w:rsidRPr="006715DF" w:rsidRDefault="00E86C0C" w:rsidP="00005585">
            <w:pPr>
              <w:pStyle w:val="ListParagraph"/>
              <w:numPr>
                <w:ilvl w:val="0"/>
                <w:numId w:val="311"/>
              </w:numPr>
              <w:spacing w:after="120"/>
              <w:contextualSpacing w:val="0"/>
              <w:rPr>
                <w:bCs/>
                <w:iCs/>
              </w:rPr>
            </w:pPr>
            <w:r w:rsidRPr="006715DF">
              <w:rPr>
                <w:bCs/>
                <w:iCs/>
              </w:rPr>
              <w:t>Find the locality pay table that applies to the following:</w:t>
            </w:r>
          </w:p>
          <w:p w14:paraId="464A53FB" w14:textId="77777777" w:rsidR="00E86C0C" w:rsidRPr="006715DF" w:rsidRDefault="00E86C0C" w:rsidP="00005585">
            <w:pPr>
              <w:pStyle w:val="ListParagraph"/>
              <w:numPr>
                <w:ilvl w:val="1"/>
                <w:numId w:val="311"/>
              </w:numPr>
              <w:spacing w:after="120"/>
              <w:contextualSpacing w:val="0"/>
              <w:rPr>
                <w:bCs/>
                <w:iCs/>
              </w:rPr>
            </w:pPr>
            <w:r w:rsidRPr="006715DF">
              <w:rPr>
                <w:bCs/>
                <w:iCs/>
              </w:rPr>
              <w:t xml:space="preserve">Current Series: </w:t>
            </w:r>
            <w:r w:rsidRPr="006715DF">
              <w:rPr>
                <w:b/>
                <w:bCs/>
                <w:iCs/>
              </w:rPr>
              <w:t>GS-0</w:t>
            </w:r>
            <w:r>
              <w:rPr>
                <w:b/>
                <w:bCs/>
                <w:iCs/>
              </w:rPr>
              <w:t>301</w:t>
            </w:r>
          </w:p>
          <w:p w14:paraId="2C84A990" w14:textId="77777777" w:rsidR="00E86C0C" w:rsidRPr="006715DF" w:rsidRDefault="00E86C0C" w:rsidP="00005585">
            <w:pPr>
              <w:pStyle w:val="ListParagraph"/>
              <w:numPr>
                <w:ilvl w:val="1"/>
                <w:numId w:val="311"/>
              </w:numPr>
              <w:spacing w:after="120"/>
              <w:contextualSpacing w:val="0"/>
              <w:rPr>
                <w:b/>
                <w:bCs/>
                <w:iCs/>
              </w:rPr>
            </w:pPr>
            <w:r w:rsidRPr="006715DF">
              <w:rPr>
                <w:bCs/>
                <w:iCs/>
              </w:rPr>
              <w:t xml:space="preserve">New Grade: </w:t>
            </w:r>
            <w:r>
              <w:rPr>
                <w:b/>
                <w:bCs/>
                <w:iCs/>
              </w:rPr>
              <w:t>11</w:t>
            </w:r>
          </w:p>
          <w:p w14:paraId="7869C9EF" w14:textId="77777777" w:rsidR="00E86C0C" w:rsidRPr="006715DF" w:rsidRDefault="00E86C0C" w:rsidP="00005585">
            <w:pPr>
              <w:pStyle w:val="ListParagraph"/>
              <w:numPr>
                <w:ilvl w:val="1"/>
                <w:numId w:val="311"/>
              </w:numPr>
              <w:spacing w:after="120"/>
              <w:contextualSpacing w:val="0"/>
              <w:rPr>
                <w:b/>
                <w:bCs/>
                <w:iCs/>
              </w:rPr>
            </w:pPr>
            <w:r w:rsidRPr="006715DF">
              <w:rPr>
                <w:bCs/>
                <w:iCs/>
              </w:rPr>
              <w:t xml:space="preserve">New Location (if applicable): </w:t>
            </w:r>
            <w:r>
              <w:rPr>
                <w:b/>
                <w:bCs/>
                <w:iCs/>
              </w:rPr>
              <w:t>ABQ</w:t>
            </w:r>
          </w:p>
          <w:p w14:paraId="0D74C0C0" w14:textId="77777777" w:rsidR="00E86C0C" w:rsidRPr="006715DF" w:rsidRDefault="00E86C0C" w:rsidP="00005585">
            <w:pPr>
              <w:pStyle w:val="ListParagraph"/>
              <w:numPr>
                <w:ilvl w:val="0"/>
                <w:numId w:val="311"/>
              </w:numPr>
              <w:spacing w:after="120"/>
              <w:contextualSpacing w:val="0"/>
              <w:rPr>
                <w:bCs/>
                <w:iCs/>
              </w:rPr>
            </w:pPr>
            <w:r w:rsidRPr="006715DF">
              <w:rPr>
                <w:bCs/>
                <w:iCs/>
              </w:rPr>
              <w:t xml:space="preserve">Take the salary from Step C (promotion entitlement) and slot the pay. </w:t>
            </w:r>
          </w:p>
          <w:p w14:paraId="53134104" w14:textId="77777777" w:rsidR="00E86C0C" w:rsidRPr="006715DF" w:rsidRDefault="00E86C0C" w:rsidP="00005585">
            <w:pPr>
              <w:pStyle w:val="ListParagraph"/>
              <w:numPr>
                <w:ilvl w:val="0"/>
                <w:numId w:val="311"/>
              </w:numPr>
              <w:spacing w:after="120"/>
              <w:contextualSpacing w:val="0"/>
              <w:rPr>
                <w:bCs/>
                <w:iCs/>
              </w:rPr>
            </w:pPr>
            <w:r w:rsidRPr="006715DF">
              <w:rPr>
                <w:bCs/>
                <w:iCs/>
              </w:rPr>
              <w:t>When the rate falls between two steps use the higher step.</w:t>
            </w:r>
          </w:p>
          <w:p w14:paraId="24B22A4B" w14:textId="77777777" w:rsidR="00E86C0C" w:rsidRPr="006715DF" w:rsidRDefault="00E86C0C" w:rsidP="00005585">
            <w:pPr>
              <w:pStyle w:val="ListParagraph"/>
              <w:spacing w:after="120"/>
              <w:ind w:left="360"/>
              <w:contextualSpacing w:val="0"/>
              <w:rPr>
                <w:b/>
                <w:bCs/>
                <w:color w:val="000000" w:themeColor="text1"/>
              </w:rPr>
            </w:pPr>
            <w:r w:rsidRPr="006715DF">
              <w:rPr>
                <w:bCs/>
                <w:iCs/>
              </w:rPr>
              <w:lastRenderedPageBreak/>
              <w:t xml:space="preserve">Pay Table: </w:t>
            </w:r>
            <w:r>
              <w:rPr>
                <w:b/>
                <w:bCs/>
                <w:iCs/>
              </w:rPr>
              <w:t>ABQ</w:t>
            </w:r>
            <w:r w:rsidRPr="006715DF">
              <w:rPr>
                <w:bCs/>
                <w:iCs/>
              </w:rPr>
              <w:t xml:space="preserve"> Grade: </w:t>
            </w:r>
            <w:r>
              <w:rPr>
                <w:b/>
                <w:bCs/>
                <w:iCs/>
              </w:rPr>
              <w:t>11</w:t>
            </w:r>
            <w:r w:rsidRPr="006715DF">
              <w:rPr>
                <w:bCs/>
                <w:iCs/>
              </w:rPr>
              <w:t xml:space="preserve"> Step: </w:t>
            </w:r>
            <w:r w:rsidRPr="006715DF">
              <w:rPr>
                <w:b/>
                <w:bCs/>
                <w:iCs/>
              </w:rPr>
              <w:t>3</w:t>
            </w:r>
          </w:p>
        </w:tc>
      </w:tr>
      <w:tr w:rsidR="00E86C0C" w:rsidRPr="00F40ACC" w14:paraId="424E0AEE" w14:textId="77777777" w:rsidTr="00005585">
        <w:tc>
          <w:tcPr>
            <w:tcW w:w="914" w:type="dxa"/>
            <w:shd w:val="clear" w:color="auto" w:fill="auto"/>
          </w:tcPr>
          <w:p w14:paraId="34113ED2" w14:textId="77777777" w:rsidR="00E86C0C" w:rsidRDefault="00E86C0C" w:rsidP="00005585">
            <w:pPr>
              <w:spacing w:after="120"/>
              <w:rPr>
                <w:b/>
                <w:color w:val="000000" w:themeColor="text1"/>
              </w:rPr>
            </w:pPr>
            <w:r>
              <w:rPr>
                <w:b/>
                <w:color w:val="000000" w:themeColor="text1"/>
              </w:rPr>
              <w:lastRenderedPageBreak/>
              <w:t>Step E</w:t>
            </w:r>
          </w:p>
        </w:tc>
        <w:tc>
          <w:tcPr>
            <w:tcW w:w="10156" w:type="dxa"/>
            <w:shd w:val="clear" w:color="auto" w:fill="auto"/>
          </w:tcPr>
          <w:p w14:paraId="14A3DB6E" w14:textId="77777777" w:rsidR="00E86C0C" w:rsidRPr="006715DF" w:rsidRDefault="00E86C0C" w:rsidP="00005585">
            <w:pPr>
              <w:autoSpaceDE w:val="0"/>
              <w:autoSpaceDN w:val="0"/>
              <w:adjustRightInd w:val="0"/>
              <w:spacing w:after="120"/>
              <w:rPr>
                <w:bCs/>
              </w:rPr>
            </w:pPr>
            <w:r w:rsidRPr="006715DF">
              <w:rPr>
                <w:rFonts w:cs="Arial"/>
                <w:b/>
                <w:bCs/>
                <w:color w:val="000000" w:themeColor="text1"/>
              </w:rPr>
              <w:t xml:space="preserve">Crosswalk the Grade and Step to the Tables that Apply to the New Series, at the New Location </w:t>
            </w:r>
            <w:r w:rsidRPr="006715DF">
              <w:rPr>
                <w:rFonts w:cs="Arial"/>
                <w:bCs/>
                <w:color w:val="000000" w:themeColor="text1"/>
              </w:rPr>
              <w:t>(if applicable)</w:t>
            </w:r>
            <w:r w:rsidRPr="006715DF">
              <w:rPr>
                <w:rFonts w:cs="Arial"/>
                <w:b/>
                <w:bCs/>
                <w:color w:val="000000" w:themeColor="text1"/>
              </w:rPr>
              <w:t xml:space="preserve">. </w:t>
            </w:r>
          </w:p>
          <w:p w14:paraId="6D25B5F8" w14:textId="77777777" w:rsidR="00E86C0C" w:rsidRPr="006715DF" w:rsidRDefault="00E86C0C" w:rsidP="00005585">
            <w:pPr>
              <w:pStyle w:val="ListParagraph"/>
              <w:numPr>
                <w:ilvl w:val="0"/>
                <w:numId w:val="313"/>
              </w:numPr>
              <w:spacing w:after="120"/>
              <w:contextualSpacing w:val="0"/>
              <w:rPr>
                <w:bCs/>
                <w:iCs/>
              </w:rPr>
            </w:pPr>
            <w:r w:rsidRPr="006715DF">
              <w:rPr>
                <w:bCs/>
                <w:iCs/>
              </w:rPr>
              <w:t>Find the special rate table and locality table that apply to the following:</w:t>
            </w:r>
          </w:p>
          <w:p w14:paraId="5AC2CEF9" w14:textId="77777777" w:rsidR="00E86C0C" w:rsidRPr="006715DF" w:rsidRDefault="00E86C0C" w:rsidP="00005585">
            <w:pPr>
              <w:pStyle w:val="ListParagraph"/>
              <w:numPr>
                <w:ilvl w:val="1"/>
                <w:numId w:val="313"/>
              </w:numPr>
              <w:spacing w:after="120"/>
              <w:contextualSpacing w:val="0"/>
              <w:rPr>
                <w:bCs/>
                <w:iCs/>
              </w:rPr>
            </w:pPr>
            <w:r w:rsidRPr="006715DF">
              <w:rPr>
                <w:bCs/>
                <w:iCs/>
              </w:rPr>
              <w:t xml:space="preserve">New Series: </w:t>
            </w:r>
            <w:r>
              <w:rPr>
                <w:b/>
                <w:bCs/>
                <w:iCs/>
              </w:rPr>
              <w:t>GS-2210</w:t>
            </w:r>
          </w:p>
          <w:p w14:paraId="7E8B053D" w14:textId="77777777" w:rsidR="00E86C0C" w:rsidRPr="006715DF" w:rsidRDefault="00E86C0C" w:rsidP="00005585">
            <w:pPr>
              <w:pStyle w:val="ListParagraph"/>
              <w:numPr>
                <w:ilvl w:val="1"/>
                <w:numId w:val="313"/>
              </w:numPr>
              <w:spacing w:after="120"/>
              <w:contextualSpacing w:val="0"/>
              <w:rPr>
                <w:bCs/>
                <w:iCs/>
              </w:rPr>
            </w:pPr>
            <w:r w:rsidRPr="006715DF">
              <w:rPr>
                <w:bCs/>
                <w:iCs/>
              </w:rPr>
              <w:t xml:space="preserve">New Grade: </w:t>
            </w:r>
            <w:r>
              <w:rPr>
                <w:b/>
                <w:bCs/>
                <w:iCs/>
              </w:rPr>
              <w:t>11</w:t>
            </w:r>
          </w:p>
          <w:p w14:paraId="3654ECBF" w14:textId="77777777" w:rsidR="00E86C0C" w:rsidRPr="006715DF" w:rsidRDefault="00E86C0C" w:rsidP="00005585">
            <w:pPr>
              <w:pStyle w:val="ListParagraph"/>
              <w:numPr>
                <w:ilvl w:val="1"/>
                <w:numId w:val="313"/>
              </w:numPr>
              <w:spacing w:after="120"/>
              <w:contextualSpacing w:val="0"/>
              <w:rPr>
                <w:bCs/>
                <w:iCs/>
              </w:rPr>
            </w:pPr>
            <w:r w:rsidRPr="006715DF">
              <w:rPr>
                <w:bCs/>
                <w:iCs/>
              </w:rPr>
              <w:t xml:space="preserve">New Location (if applicable): </w:t>
            </w:r>
            <w:r>
              <w:rPr>
                <w:b/>
                <w:bCs/>
                <w:iCs/>
              </w:rPr>
              <w:t>ABQ</w:t>
            </w:r>
          </w:p>
          <w:p w14:paraId="730B3154" w14:textId="77777777" w:rsidR="00E86C0C" w:rsidRPr="006715DF" w:rsidRDefault="00E86C0C" w:rsidP="00005585">
            <w:pPr>
              <w:pStyle w:val="ListParagraph"/>
              <w:numPr>
                <w:ilvl w:val="0"/>
                <w:numId w:val="313"/>
              </w:numPr>
              <w:spacing w:after="120"/>
              <w:contextualSpacing w:val="0"/>
              <w:rPr>
                <w:bCs/>
                <w:iCs/>
              </w:rPr>
            </w:pPr>
            <w:r w:rsidRPr="006715DF">
              <w:rPr>
                <w:bCs/>
                <w:iCs/>
              </w:rPr>
              <w:t xml:space="preserve">Take the grade and step from Step D and crosswalk it to both pay tables. Whichever table is higher for that step will determine which table you will use to set their pay. </w:t>
            </w:r>
          </w:p>
          <w:p w14:paraId="0F704A78" w14:textId="77777777" w:rsidR="00E86C0C" w:rsidRPr="006715DF" w:rsidRDefault="00E86C0C" w:rsidP="00005585">
            <w:pPr>
              <w:spacing w:after="120"/>
              <w:rPr>
                <w:bCs/>
                <w:iCs/>
              </w:rPr>
            </w:pPr>
            <w:r w:rsidRPr="006715DF">
              <w:rPr>
                <w:bCs/>
                <w:iCs/>
              </w:rPr>
              <w:t xml:space="preserve">Under the Alternate Method, pay is set at: </w:t>
            </w:r>
          </w:p>
          <w:p w14:paraId="61E5A73F" w14:textId="77777777" w:rsidR="00E86C0C" w:rsidRPr="006715DF" w:rsidRDefault="00E86C0C" w:rsidP="00005585">
            <w:pPr>
              <w:pStyle w:val="ListParagraph"/>
              <w:spacing w:after="120"/>
              <w:ind w:left="360"/>
              <w:contextualSpacing w:val="0"/>
              <w:rPr>
                <w:b/>
              </w:rPr>
            </w:pPr>
            <w:r w:rsidRPr="006715DF">
              <w:rPr>
                <w:bCs/>
                <w:iCs/>
              </w:rPr>
              <w:t xml:space="preserve">Pay Table: </w:t>
            </w:r>
            <w:r>
              <w:rPr>
                <w:b/>
                <w:bCs/>
                <w:iCs/>
              </w:rPr>
              <w:t>999B</w:t>
            </w:r>
            <w:r w:rsidRPr="006715DF">
              <w:rPr>
                <w:bCs/>
                <w:iCs/>
              </w:rPr>
              <w:t xml:space="preserve"> Grade: </w:t>
            </w:r>
            <w:r>
              <w:rPr>
                <w:b/>
                <w:bCs/>
                <w:iCs/>
              </w:rPr>
              <w:t>11</w:t>
            </w:r>
            <w:r w:rsidRPr="006715DF">
              <w:rPr>
                <w:bCs/>
                <w:iCs/>
              </w:rPr>
              <w:t xml:space="preserve"> Step: </w:t>
            </w:r>
            <w:r w:rsidRPr="006715DF">
              <w:rPr>
                <w:b/>
                <w:bCs/>
                <w:iCs/>
              </w:rPr>
              <w:t>3</w:t>
            </w:r>
            <w:r w:rsidRPr="006715DF">
              <w:rPr>
                <w:bCs/>
                <w:iCs/>
              </w:rPr>
              <w:t xml:space="preserve"> Salary: </w:t>
            </w:r>
            <w:r>
              <w:rPr>
                <w:b/>
                <w:bCs/>
                <w:iCs/>
              </w:rPr>
              <w:t>$65,864</w:t>
            </w:r>
          </w:p>
        </w:tc>
      </w:tr>
      <w:tr w:rsidR="00E86C0C" w:rsidRPr="00F40ACC" w14:paraId="570D988E" w14:textId="77777777" w:rsidTr="00005585">
        <w:tc>
          <w:tcPr>
            <w:tcW w:w="914" w:type="dxa"/>
            <w:shd w:val="clear" w:color="auto" w:fill="auto"/>
          </w:tcPr>
          <w:p w14:paraId="47062DA5" w14:textId="77777777" w:rsidR="00E86C0C" w:rsidRDefault="00E86C0C" w:rsidP="00005585">
            <w:pPr>
              <w:spacing w:after="120"/>
              <w:rPr>
                <w:b/>
                <w:color w:val="000000" w:themeColor="text1"/>
              </w:rPr>
            </w:pPr>
            <w:r>
              <w:rPr>
                <w:b/>
                <w:color w:val="000000" w:themeColor="text1"/>
              </w:rPr>
              <w:t>Step F</w:t>
            </w:r>
          </w:p>
        </w:tc>
        <w:tc>
          <w:tcPr>
            <w:tcW w:w="10156" w:type="dxa"/>
            <w:shd w:val="clear" w:color="auto" w:fill="auto"/>
          </w:tcPr>
          <w:p w14:paraId="5311DCF8" w14:textId="77777777" w:rsidR="00E86C0C" w:rsidRPr="006715DF" w:rsidRDefault="00E86C0C" w:rsidP="00005585">
            <w:pPr>
              <w:spacing w:after="120"/>
              <w:rPr>
                <w:bCs/>
                <w:iCs/>
              </w:rPr>
            </w:pPr>
            <w:r w:rsidRPr="006715DF">
              <w:rPr>
                <w:b/>
                <w:bCs/>
              </w:rPr>
              <w:t xml:space="preserve">Compare the Results. </w:t>
            </w:r>
            <w:r w:rsidRPr="006715DF">
              <w:rPr>
                <w:bCs/>
                <w:iCs/>
              </w:rPr>
              <w:t>Compare the results of the Standard Method and the Alternate Method</w:t>
            </w:r>
            <w:r>
              <w:rPr>
                <w:bCs/>
                <w:iCs/>
              </w:rPr>
              <w:t xml:space="preserve"> and use the method that produces the higher amount</w:t>
            </w:r>
            <w:r w:rsidRPr="006715DF">
              <w:rPr>
                <w:bCs/>
                <w:iCs/>
              </w:rPr>
              <w:t>.</w:t>
            </w:r>
          </w:p>
          <w:p w14:paraId="6F57019D" w14:textId="77777777" w:rsidR="00E86C0C" w:rsidRPr="006715DF" w:rsidRDefault="00E86C0C" w:rsidP="00005585">
            <w:pPr>
              <w:pStyle w:val="ListParagraph"/>
              <w:numPr>
                <w:ilvl w:val="0"/>
                <w:numId w:val="312"/>
              </w:numPr>
              <w:spacing w:after="120"/>
              <w:contextualSpacing w:val="0"/>
              <w:rPr>
                <w:bCs/>
                <w:iCs/>
              </w:rPr>
            </w:pPr>
            <w:r w:rsidRPr="006715DF">
              <w:rPr>
                <w:bCs/>
                <w:iCs/>
              </w:rPr>
              <w:t xml:space="preserve">Standard Method: </w:t>
            </w:r>
            <w:r>
              <w:rPr>
                <w:b/>
                <w:bCs/>
                <w:iCs/>
              </w:rPr>
              <w:t>GS-11</w:t>
            </w:r>
            <w:r w:rsidRPr="006715DF">
              <w:rPr>
                <w:b/>
                <w:bCs/>
                <w:iCs/>
              </w:rPr>
              <w:t xml:space="preserve"> Step </w:t>
            </w:r>
            <w:r>
              <w:rPr>
                <w:b/>
                <w:bCs/>
                <w:iCs/>
              </w:rPr>
              <w:t>2</w:t>
            </w:r>
          </w:p>
          <w:p w14:paraId="77E5D6F9" w14:textId="77777777" w:rsidR="00E86C0C" w:rsidRPr="006715DF" w:rsidRDefault="00E86C0C" w:rsidP="00005585">
            <w:pPr>
              <w:pStyle w:val="ListParagraph"/>
              <w:numPr>
                <w:ilvl w:val="0"/>
                <w:numId w:val="312"/>
              </w:numPr>
              <w:spacing w:after="120"/>
              <w:contextualSpacing w:val="0"/>
              <w:rPr>
                <w:bCs/>
                <w:iCs/>
              </w:rPr>
            </w:pPr>
            <w:r w:rsidRPr="006715DF">
              <w:rPr>
                <w:bCs/>
                <w:iCs/>
              </w:rPr>
              <w:t xml:space="preserve">Alternate Method: </w:t>
            </w:r>
            <w:r>
              <w:rPr>
                <w:b/>
                <w:bCs/>
                <w:iCs/>
              </w:rPr>
              <w:t>GS-11</w:t>
            </w:r>
            <w:r w:rsidRPr="006715DF">
              <w:rPr>
                <w:b/>
                <w:bCs/>
                <w:iCs/>
              </w:rPr>
              <w:t xml:space="preserve"> Step 3</w:t>
            </w:r>
          </w:p>
          <w:p w14:paraId="477500DF" w14:textId="77777777" w:rsidR="00E86C0C" w:rsidRPr="006715DF" w:rsidRDefault="00E86C0C" w:rsidP="00005585">
            <w:pPr>
              <w:spacing w:after="120"/>
              <w:ind w:left="360"/>
              <w:rPr>
                <w:bCs/>
                <w:iCs/>
              </w:rPr>
            </w:pPr>
            <w:r w:rsidRPr="006715DF">
              <w:rPr>
                <w:bCs/>
                <w:iCs/>
              </w:rPr>
              <w:t xml:space="preserve">Pay is set at: Pay Table: </w:t>
            </w:r>
            <w:r>
              <w:rPr>
                <w:b/>
                <w:bCs/>
                <w:iCs/>
              </w:rPr>
              <w:t>999B</w:t>
            </w:r>
            <w:r w:rsidRPr="006715DF">
              <w:rPr>
                <w:bCs/>
                <w:iCs/>
              </w:rPr>
              <w:t xml:space="preserve"> Series: </w:t>
            </w:r>
            <w:r>
              <w:rPr>
                <w:b/>
                <w:bCs/>
                <w:iCs/>
              </w:rPr>
              <w:t>2210</w:t>
            </w:r>
            <w:r w:rsidRPr="006715DF">
              <w:rPr>
                <w:bCs/>
                <w:iCs/>
              </w:rPr>
              <w:t xml:space="preserve"> Grade: </w:t>
            </w:r>
            <w:r>
              <w:rPr>
                <w:b/>
                <w:bCs/>
                <w:iCs/>
              </w:rPr>
              <w:t>11</w:t>
            </w:r>
            <w:r w:rsidRPr="006715DF">
              <w:rPr>
                <w:bCs/>
                <w:iCs/>
              </w:rPr>
              <w:t xml:space="preserve"> Step: </w:t>
            </w:r>
            <w:r w:rsidRPr="006715DF">
              <w:rPr>
                <w:b/>
                <w:bCs/>
                <w:iCs/>
              </w:rPr>
              <w:t>3</w:t>
            </w:r>
            <w:r w:rsidRPr="006715DF">
              <w:rPr>
                <w:bCs/>
                <w:iCs/>
              </w:rPr>
              <w:t xml:space="preserve"> Salary: </w:t>
            </w:r>
            <w:r w:rsidRPr="006715DF">
              <w:rPr>
                <w:b/>
                <w:bCs/>
                <w:iCs/>
              </w:rPr>
              <w:t>$</w:t>
            </w:r>
            <w:r>
              <w:rPr>
                <w:b/>
                <w:bCs/>
                <w:iCs/>
              </w:rPr>
              <w:t>65,864</w:t>
            </w:r>
          </w:p>
          <w:p w14:paraId="6EAF52EF" w14:textId="77777777" w:rsidR="00E86C0C" w:rsidRPr="006715DF" w:rsidRDefault="00E86C0C" w:rsidP="00005585">
            <w:pPr>
              <w:spacing w:after="120"/>
              <w:rPr>
                <w:b/>
                <w:bCs/>
              </w:rPr>
            </w:pPr>
            <w:r w:rsidRPr="006715DF">
              <w:rPr>
                <w:bCs/>
                <w:iCs/>
              </w:rPr>
              <w:t xml:space="preserve">Did you look at HPR? Yes: </w:t>
            </w:r>
            <w:r w:rsidRPr="006715DF">
              <w:rPr>
                <w:b/>
                <w:bCs/>
                <w:iCs/>
              </w:rPr>
              <w:t>X</w:t>
            </w:r>
            <w:r w:rsidRPr="006715DF">
              <w:rPr>
                <w:bCs/>
                <w:iCs/>
              </w:rPr>
              <w:t xml:space="preserve"> N/</w:t>
            </w:r>
            <w:proofErr w:type="gramStart"/>
            <w:r w:rsidRPr="006715DF">
              <w:rPr>
                <w:bCs/>
                <w:iCs/>
              </w:rPr>
              <w:t>A:</w:t>
            </w:r>
            <w:r>
              <w:rPr>
                <w:bCs/>
                <w:iCs/>
              </w:rPr>
              <w:t>_</w:t>
            </w:r>
            <w:proofErr w:type="gramEnd"/>
            <w:r>
              <w:rPr>
                <w:bCs/>
                <w:iCs/>
              </w:rPr>
              <w:t>__</w:t>
            </w:r>
          </w:p>
        </w:tc>
      </w:tr>
    </w:tbl>
    <w:p w14:paraId="2CCBE309" w14:textId="720ECFCE" w:rsidR="003B32F4" w:rsidRDefault="003B32F4" w:rsidP="00616C64">
      <w:pPr>
        <w:pStyle w:val="Heading3"/>
        <w:numPr>
          <w:ilvl w:val="0"/>
          <w:numId w:val="17"/>
        </w:numPr>
        <w:spacing w:before="480" w:after="0"/>
      </w:pPr>
      <w:bookmarkStart w:id="60" w:name="_Toc131167851"/>
      <w:r w:rsidRPr="00922A43">
        <w:t>Non-</w:t>
      </w:r>
      <w:r>
        <w:t xml:space="preserve">SSR </w:t>
      </w:r>
      <w:r w:rsidRPr="00922A43">
        <w:t xml:space="preserve">to </w:t>
      </w:r>
      <w:r>
        <w:t>SSR</w:t>
      </w:r>
      <w:r w:rsidRPr="00922A43">
        <w:t xml:space="preserve"> w/Geographic Conversion and WGI</w:t>
      </w:r>
      <w:bookmarkEnd w:id="59"/>
      <w:bookmarkEnd w:id="60"/>
    </w:p>
    <w:p w14:paraId="24D189A8" w14:textId="77777777" w:rsidR="003B32F4" w:rsidRPr="00CE707E" w:rsidRDefault="003B32F4" w:rsidP="00616C64">
      <w:pPr>
        <w:spacing w:after="240"/>
        <w:ind w:left="360"/>
        <w:rPr>
          <w:i/>
        </w:rPr>
      </w:pPr>
      <w:r w:rsidRPr="00CE707E">
        <w:rPr>
          <w:i/>
        </w:rPr>
        <w:t>GS-0303-04 (SD) to GL-1801-05 (LEO-LA and 980E)</w:t>
      </w:r>
    </w:p>
    <w:p w14:paraId="159AC1DF" w14:textId="77777777" w:rsidR="003B32F4" w:rsidRDefault="003B32F4" w:rsidP="003B32F4">
      <w:pPr>
        <w:spacing w:before="120" w:after="120"/>
        <w:rPr>
          <w:rFonts w:cs="Arial"/>
          <w:b/>
          <w:color w:val="000000" w:themeColor="text1"/>
          <w:szCs w:val="24"/>
        </w:rPr>
      </w:pPr>
      <w:r w:rsidRPr="00CE707E">
        <w:rPr>
          <w:rFonts w:cs="Arial"/>
          <w:color w:val="000000" w:themeColor="text1"/>
          <w:szCs w:val="24"/>
        </w:rPr>
        <w:t>Joe is a GS-0303-04 step 4 in San Diego and is promoted to a GL-1801-05 LEO position in Los Angeles</w:t>
      </w:r>
      <w:r>
        <w:rPr>
          <w:rFonts w:cs="Arial"/>
          <w:color w:val="000000" w:themeColor="text1"/>
          <w:szCs w:val="24"/>
        </w:rPr>
        <w:t xml:space="preserve"> (moving from a non-special rate position to a special rate position based on a change in the series)</w:t>
      </w:r>
      <w:r w:rsidRPr="00CE707E">
        <w:rPr>
          <w:rFonts w:cs="Arial"/>
          <w:color w:val="000000" w:themeColor="text1"/>
          <w:szCs w:val="24"/>
        </w:rPr>
        <w:t xml:space="preserve">. Joe is also due a WGI on the same effective date as his promotion action. </w:t>
      </w:r>
      <w:r>
        <w:rPr>
          <w:rFonts w:cs="Arial"/>
          <w:color w:val="000000" w:themeColor="text1"/>
          <w:szCs w:val="24"/>
        </w:rPr>
        <w:t>We u</w:t>
      </w:r>
      <w:r w:rsidRPr="00CE707E">
        <w:rPr>
          <w:rFonts w:cs="Arial"/>
          <w:color w:val="000000" w:themeColor="text1"/>
          <w:szCs w:val="24"/>
        </w:rPr>
        <w:t xml:space="preserve">se the alternate method since different pay tables apply before and after the promotion </w:t>
      </w:r>
      <w:r w:rsidRPr="00CE707E">
        <w:rPr>
          <w:rFonts w:cs="Arial"/>
          <w:b/>
          <w:color w:val="000000" w:themeColor="text1"/>
          <w:szCs w:val="24"/>
        </w:rPr>
        <w:t xml:space="preserve">based on a change in the </w:t>
      </w:r>
      <w:r>
        <w:rPr>
          <w:rFonts w:cs="Arial"/>
          <w:b/>
          <w:color w:val="000000" w:themeColor="text1"/>
          <w:szCs w:val="24"/>
        </w:rPr>
        <w:t>series</w:t>
      </w:r>
      <w:r w:rsidRPr="00CE707E">
        <w:rPr>
          <w:rFonts w:cs="Arial"/>
          <w:b/>
          <w:color w:val="000000" w:themeColor="text1"/>
          <w:szCs w:val="24"/>
        </w:rPr>
        <w:t xml:space="preserve">. </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3B32F4" w:rsidRPr="00DC7F90" w14:paraId="43CB5322" w14:textId="77777777" w:rsidTr="00005585">
        <w:trPr>
          <w:tblHeader/>
        </w:trPr>
        <w:tc>
          <w:tcPr>
            <w:tcW w:w="765" w:type="dxa"/>
            <w:shd w:val="clear" w:color="auto" w:fill="D9D9D9" w:themeFill="background1" w:themeFillShade="D9"/>
          </w:tcPr>
          <w:p w14:paraId="6D0C3CF2"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98B0990"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35FA9BED"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6A3C98EE"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31C3C764"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3EC51481"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29B07627"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71B16F1C"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3F00872C"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124E8285"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68F1F27E"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24F0C53C"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3B32F4" w:rsidRPr="00DC7F90" w14:paraId="5AA7084E" w14:textId="77777777" w:rsidTr="00005585">
        <w:tc>
          <w:tcPr>
            <w:tcW w:w="765" w:type="dxa"/>
          </w:tcPr>
          <w:p w14:paraId="6A410C00" w14:textId="77777777" w:rsidR="003B32F4" w:rsidRPr="00477A36" w:rsidRDefault="003B32F4" w:rsidP="00005585">
            <w:pPr>
              <w:jc w:val="center"/>
              <w:rPr>
                <w:rFonts w:ascii="Calibri" w:hAnsi="Calibri" w:cs="Calibri"/>
                <w:b/>
                <w:bCs/>
                <w:color w:val="000000" w:themeColor="text1"/>
                <w:szCs w:val="24"/>
              </w:rPr>
            </w:pPr>
            <w:r w:rsidRPr="00477A36">
              <w:rPr>
                <w:rFonts w:ascii="Calibri" w:hAnsi="Calibri" w:cs="Calibri"/>
                <w:b/>
                <w:bCs/>
                <w:color w:val="000000" w:themeColor="text1"/>
                <w:szCs w:val="24"/>
              </w:rPr>
              <w:t>SD</w:t>
            </w:r>
          </w:p>
        </w:tc>
        <w:tc>
          <w:tcPr>
            <w:tcW w:w="540" w:type="dxa"/>
            <w:vAlign w:val="center"/>
            <w:hideMark/>
          </w:tcPr>
          <w:p w14:paraId="5C76553C"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04</w:t>
            </w:r>
          </w:p>
        </w:tc>
        <w:tc>
          <w:tcPr>
            <w:tcW w:w="900" w:type="dxa"/>
            <w:shd w:val="clear" w:color="auto" w:fill="auto"/>
            <w:vAlign w:val="center"/>
            <w:hideMark/>
          </w:tcPr>
          <w:p w14:paraId="42B0B497"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32,398</w:t>
            </w:r>
          </w:p>
        </w:tc>
        <w:tc>
          <w:tcPr>
            <w:tcW w:w="900" w:type="dxa"/>
            <w:shd w:val="clear" w:color="auto" w:fill="auto"/>
            <w:vAlign w:val="center"/>
            <w:hideMark/>
          </w:tcPr>
          <w:p w14:paraId="100CDDE0"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33,477</w:t>
            </w:r>
          </w:p>
        </w:tc>
        <w:tc>
          <w:tcPr>
            <w:tcW w:w="900" w:type="dxa"/>
            <w:shd w:val="clear" w:color="auto" w:fill="auto"/>
            <w:vAlign w:val="center"/>
            <w:hideMark/>
          </w:tcPr>
          <w:p w14:paraId="58A885C2"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34,556</w:t>
            </w:r>
          </w:p>
        </w:tc>
        <w:tc>
          <w:tcPr>
            <w:tcW w:w="900" w:type="dxa"/>
            <w:shd w:val="clear" w:color="auto" w:fill="FFFF00"/>
            <w:vAlign w:val="center"/>
            <w:hideMark/>
          </w:tcPr>
          <w:p w14:paraId="542043D5"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35,363</w:t>
            </w:r>
          </w:p>
        </w:tc>
        <w:tc>
          <w:tcPr>
            <w:tcW w:w="900" w:type="dxa"/>
            <w:shd w:val="clear" w:color="auto" w:fill="auto"/>
            <w:vAlign w:val="center"/>
            <w:hideMark/>
          </w:tcPr>
          <w:p w14:paraId="74D732D8"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36,715</w:t>
            </w:r>
          </w:p>
        </w:tc>
        <w:tc>
          <w:tcPr>
            <w:tcW w:w="900" w:type="dxa"/>
            <w:shd w:val="clear" w:color="auto" w:fill="auto"/>
            <w:vAlign w:val="center"/>
            <w:hideMark/>
          </w:tcPr>
          <w:p w14:paraId="7EC67AF5"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37,794</w:t>
            </w:r>
          </w:p>
        </w:tc>
        <w:tc>
          <w:tcPr>
            <w:tcW w:w="900" w:type="dxa"/>
            <w:shd w:val="clear" w:color="auto" w:fill="auto"/>
            <w:vAlign w:val="center"/>
            <w:hideMark/>
          </w:tcPr>
          <w:p w14:paraId="1F67F7D3"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38,874</w:t>
            </w:r>
          </w:p>
        </w:tc>
        <w:tc>
          <w:tcPr>
            <w:tcW w:w="900" w:type="dxa"/>
            <w:shd w:val="clear" w:color="auto" w:fill="auto"/>
            <w:vAlign w:val="center"/>
            <w:hideMark/>
          </w:tcPr>
          <w:p w14:paraId="729B2600"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39,953</w:t>
            </w:r>
          </w:p>
        </w:tc>
        <w:tc>
          <w:tcPr>
            <w:tcW w:w="900" w:type="dxa"/>
            <w:shd w:val="clear" w:color="auto" w:fill="auto"/>
            <w:vAlign w:val="center"/>
            <w:hideMark/>
          </w:tcPr>
          <w:p w14:paraId="450DD1B9"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41,032</w:t>
            </w:r>
          </w:p>
        </w:tc>
        <w:tc>
          <w:tcPr>
            <w:tcW w:w="1080" w:type="dxa"/>
            <w:shd w:val="clear" w:color="auto" w:fill="auto"/>
            <w:vAlign w:val="center"/>
            <w:hideMark/>
          </w:tcPr>
          <w:p w14:paraId="3E338CA2" w14:textId="77777777" w:rsidR="003B32F4" w:rsidRPr="00BD042D" w:rsidRDefault="003B32F4" w:rsidP="00005585">
            <w:pPr>
              <w:jc w:val="center"/>
              <w:rPr>
                <w:rFonts w:ascii="Calibri" w:hAnsi="Calibri" w:cs="Calibri"/>
                <w:bCs/>
                <w:color w:val="000000" w:themeColor="text1"/>
                <w:szCs w:val="24"/>
              </w:rPr>
            </w:pPr>
            <w:r w:rsidRPr="00BD042D">
              <w:rPr>
                <w:rFonts w:ascii="Calibri" w:hAnsi="Calibri" w:cs="Calibri"/>
                <w:bCs/>
                <w:color w:val="000000" w:themeColor="text1"/>
                <w:szCs w:val="24"/>
              </w:rPr>
              <w:t>99,439</w:t>
            </w:r>
          </w:p>
        </w:tc>
      </w:tr>
    </w:tbl>
    <w:p w14:paraId="54F66FED" w14:textId="77777777" w:rsidR="003B32F4" w:rsidRPr="00CE707E" w:rsidRDefault="003B32F4" w:rsidP="003B32F4">
      <w:pPr>
        <w:numPr>
          <w:ilvl w:val="0"/>
          <w:numId w:val="25"/>
        </w:numPr>
        <w:spacing w:before="120" w:after="120"/>
        <w:rPr>
          <w:rFonts w:cs="Arial"/>
          <w:color w:val="000000" w:themeColor="text1"/>
          <w:szCs w:val="24"/>
        </w:rPr>
      </w:pPr>
      <w:r w:rsidRPr="00CE707E">
        <w:rPr>
          <w:rFonts w:cs="Arial"/>
          <w:color w:val="000000" w:themeColor="text1"/>
          <w:szCs w:val="24"/>
        </w:rPr>
        <w:t xml:space="preserve">GS-0303-04 in San Diego, CA promoted to a GL-1801-05 LEO position in Los Angeles. </w:t>
      </w:r>
    </w:p>
    <w:p w14:paraId="0D30BDE7" w14:textId="77777777" w:rsidR="003B32F4" w:rsidRPr="00CE707E" w:rsidRDefault="003B32F4" w:rsidP="003B32F4">
      <w:pPr>
        <w:numPr>
          <w:ilvl w:val="0"/>
          <w:numId w:val="25"/>
        </w:numPr>
        <w:spacing w:before="120" w:after="120"/>
        <w:rPr>
          <w:rFonts w:cs="Arial"/>
          <w:color w:val="000000" w:themeColor="text1"/>
          <w:szCs w:val="24"/>
        </w:rPr>
      </w:pPr>
      <w:r w:rsidRPr="00CE707E">
        <w:rPr>
          <w:rFonts w:cs="Arial"/>
          <w:color w:val="000000" w:themeColor="text1"/>
          <w:szCs w:val="24"/>
        </w:rPr>
        <w:t>The employee is also due a WGI on the same date.</w:t>
      </w:r>
    </w:p>
    <w:p w14:paraId="5C563865" w14:textId="463D2258" w:rsidR="003B32F4" w:rsidRPr="00437816" w:rsidRDefault="003B32F4" w:rsidP="00437816">
      <w:pPr>
        <w:numPr>
          <w:ilvl w:val="0"/>
          <w:numId w:val="25"/>
        </w:numPr>
        <w:spacing w:before="120" w:after="120"/>
        <w:rPr>
          <w:rFonts w:cs="Arial"/>
          <w:color w:val="000000" w:themeColor="text1"/>
          <w:szCs w:val="24"/>
        </w:rPr>
      </w:pPr>
      <w:r w:rsidRPr="00CE707E">
        <w:rPr>
          <w:rFonts w:cs="Arial"/>
          <w:color w:val="000000" w:themeColor="text1"/>
          <w:szCs w:val="24"/>
        </w:rPr>
        <w:t>We are moving from the GS pay-plan to the GL pay-plan.</w:t>
      </w:r>
      <w:r w:rsidR="00437816">
        <w:rPr>
          <w:rFonts w:cs="Arial"/>
          <w:color w:val="000000" w:themeColor="text1"/>
          <w:szCs w:val="24"/>
        </w:rPr>
        <w:t xml:space="preserve"> </w:t>
      </w:r>
      <w:r w:rsidRPr="00437816">
        <w:rPr>
          <w:rFonts w:cs="Arial"/>
          <w:color w:val="000000" w:themeColor="text1"/>
          <w:szCs w:val="24"/>
        </w:rPr>
        <w:t>Non-LEO position to a LEO position with a geographic conversion and a within-grade increase.</w:t>
      </w:r>
    </w:p>
    <w:p w14:paraId="759B3A01" w14:textId="77777777" w:rsidR="003B32F4" w:rsidRPr="00327A83" w:rsidRDefault="003B32F4" w:rsidP="003B32F4">
      <w:pPr>
        <w:numPr>
          <w:ilvl w:val="0"/>
          <w:numId w:val="25"/>
        </w:numPr>
        <w:spacing w:before="120" w:after="120"/>
        <w:rPr>
          <w:rFonts w:cs="Arial"/>
          <w:b/>
          <w:i/>
          <w:color w:val="000000" w:themeColor="text1"/>
          <w:szCs w:val="24"/>
        </w:rPr>
      </w:pPr>
      <w:r w:rsidRPr="00CE707E">
        <w:rPr>
          <w:rFonts w:cs="Arial"/>
          <w:color w:val="000000" w:themeColor="text1"/>
          <w:szCs w:val="24"/>
        </w:rPr>
        <w:t xml:space="preserve">We use the Alternate Method because the employee is moving from a series where a special rate doesn’t </w:t>
      </w:r>
      <w:r w:rsidRPr="00327A83">
        <w:rPr>
          <w:rFonts w:cs="Arial"/>
          <w:color w:val="000000" w:themeColor="text1"/>
          <w:szCs w:val="24"/>
        </w:rPr>
        <w:t xml:space="preserve">apply into a position where a special rate table </w:t>
      </w:r>
      <w:r w:rsidRPr="00327A83">
        <w:rPr>
          <w:rFonts w:cs="Arial"/>
          <w:i/>
          <w:color w:val="000000" w:themeColor="text1"/>
          <w:szCs w:val="24"/>
        </w:rPr>
        <w:t xml:space="preserve">applies based upon a change in the </w:t>
      </w:r>
      <w:r>
        <w:rPr>
          <w:rFonts w:cs="Arial"/>
          <w:i/>
          <w:color w:val="000000" w:themeColor="text1"/>
          <w:szCs w:val="24"/>
        </w:rPr>
        <w:t>series</w:t>
      </w:r>
      <w:r w:rsidRPr="00327A83">
        <w:rPr>
          <w:rFonts w:cs="Arial"/>
          <w:i/>
          <w:color w:val="000000" w:themeColor="text1"/>
          <w:szCs w:val="24"/>
        </w:rPr>
        <w:t>.</w:t>
      </w:r>
    </w:p>
    <w:p w14:paraId="5F0D2A67" w14:textId="77777777" w:rsidR="003B32F4" w:rsidRPr="00327A83" w:rsidRDefault="003B32F4" w:rsidP="003B32F4">
      <w:pPr>
        <w:spacing w:before="240" w:after="240"/>
        <w:rPr>
          <w:rFonts w:cs="Arial"/>
          <w:b/>
          <w:color w:val="000000" w:themeColor="text1"/>
          <w:szCs w:val="24"/>
        </w:rPr>
      </w:pPr>
      <w:r w:rsidRPr="00327A83">
        <w:rPr>
          <w:rFonts w:cs="Arial"/>
          <w:b/>
          <w:noProof/>
          <w:color w:val="000000" w:themeColor="text1"/>
          <w:szCs w:val="24"/>
        </w:rPr>
        <w:lastRenderedPageBreak/>
        <w:drawing>
          <wp:inline distT="0" distB="0" distL="0" distR="0" wp14:anchorId="694C4A46" wp14:editId="2ECA45A2">
            <wp:extent cx="1342140" cy="790575"/>
            <wp:effectExtent l="0" t="0" r="0" b="0"/>
            <wp:docPr id="319" name="Picture 5" descr="Scared" title="Sc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Scared"/>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345463" cy="792532"/>
                    </a:xfrm>
                    <a:prstGeom prst="rect">
                      <a:avLst/>
                    </a:prstGeom>
                  </pic:spPr>
                </pic:pic>
              </a:graphicData>
            </a:graphic>
          </wp:inline>
        </w:drawing>
      </w:r>
    </w:p>
    <w:p w14:paraId="17209CF1" w14:textId="77777777" w:rsidR="003B32F4" w:rsidRPr="00327A83" w:rsidRDefault="003B32F4" w:rsidP="003B32F4">
      <w:pPr>
        <w:spacing w:before="120" w:after="120"/>
        <w:rPr>
          <w:rFonts w:cs="Arial"/>
          <w:b/>
          <w:color w:val="000000" w:themeColor="text1"/>
          <w:szCs w:val="24"/>
        </w:rPr>
      </w:pPr>
      <w:r w:rsidRPr="00327A83">
        <w:rPr>
          <w:rFonts w:cs="Arial"/>
          <w:b/>
          <w:color w:val="000000" w:themeColor="text1"/>
          <w:szCs w:val="24"/>
        </w:rPr>
        <w:t>Standard Method</w:t>
      </w:r>
    </w:p>
    <w:p w14:paraId="59319620" w14:textId="77777777" w:rsidR="003B32F4" w:rsidRPr="00CE707E" w:rsidRDefault="003B32F4" w:rsidP="003B32F4">
      <w:pPr>
        <w:pStyle w:val="ListParagraph"/>
        <w:numPr>
          <w:ilvl w:val="0"/>
          <w:numId w:val="33"/>
        </w:numPr>
        <w:spacing w:before="120" w:after="120"/>
        <w:contextualSpacing w:val="0"/>
        <w:rPr>
          <w:rFonts w:cs="Arial"/>
          <w:b/>
          <w:color w:val="000000" w:themeColor="text1"/>
          <w:szCs w:val="24"/>
        </w:rPr>
      </w:pPr>
      <w:r w:rsidRPr="00CE707E">
        <w:rPr>
          <w:rFonts w:cs="Arial"/>
          <w:b/>
          <w:bCs/>
          <w:color w:val="000000" w:themeColor="text1"/>
          <w:szCs w:val="24"/>
        </w:rPr>
        <w:t>Step A</w:t>
      </w:r>
      <w:r>
        <w:rPr>
          <w:rFonts w:cs="Arial"/>
          <w:b/>
          <w:bCs/>
          <w:color w:val="000000" w:themeColor="text1"/>
          <w:szCs w:val="24"/>
        </w:rPr>
        <w:t>:</w:t>
      </w:r>
      <w:r w:rsidRPr="00CE707E">
        <w:rPr>
          <w:rFonts w:cs="Arial"/>
          <w:b/>
          <w:bCs/>
          <w:color w:val="000000" w:themeColor="text1"/>
          <w:szCs w:val="24"/>
        </w:rPr>
        <w:t xml:space="preserve"> Geographic Conversion and Simultaneous Pay Actions</w:t>
      </w:r>
      <w:r w:rsidRPr="00CE707E">
        <w:rPr>
          <w:rFonts w:cs="Arial"/>
          <w:b/>
          <w:color w:val="000000" w:themeColor="text1"/>
          <w:szCs w:val="24"/>
        </w:rPr>
        <w:t xml:space="preserve">. </w:t>
      </w:r>
    </w:p>
    <w:p w14:paraId="5E593BE4" w14:textId="77777777" w:rsidR="003B32F4" w:rsidRPr="00477A36" w:rsidRDefault="003B32F4" w:rsidP="003B32F4">
      <w:pPr>
        <w:pStyle w:val="ListParagraph"/>
        <w:numPr>
          <w:ilvl w:val="1"/>
          <w:numId w:val="33"/>
        </w:numPr>
        <w:spacing w:before="120" w:after="120"/>
        <w:contextualSpacing w:val="0"/>
        <w:rPr>
          <w:rFonts w:cs="Arial"/>
          <w:i/>
          <w:color w:val="000000" w:themeColor="text1"/>
          <w:szCs w:val="24"/>
        </w:rPr>
      </w:pPr>
      <w:r w:rsidRPr="00CE707E">
        <w:rPr>
          <w:rFonts w:cs="Arial"/>
          <w:color w:val="000000" w:themeColor="text1"/>
          <w:szCs w:val="24"/>
        </w:rPr>
        <w:t>First, we process the geographic conversion:</w:t>
      </w:r>
      <w:r>
        <w:rPr>
          <w:rFonts w:cs="Arial"/>
          <w:color w:val="000000" w:themeColor="text1"/>
          <w:szCs w:val="24"/>
        </w:rPr>
        <w:t xml:space="preserve"> </w:t>
      </w:r>
    </w:p>
    <w:p w14:paraId="205B73BF" w14:textId="77777777" w:rsidR="003B32F4" w:rsidRDefault="003B32F4" w:rsidP="003B32F4">
      <w:pPr>
        <w:pStyle w:val="ListParagraph"/>
        <w:spacing w:before="120" w:after="120"/>
        <w:ind w:left="1440"/>
        <w:contextualSpacing w:val="0"/>
        <w:rPr>
          <w:rFonts w:cs="Arial"/>
          <w:i/>
          <w:color w:val="000000" w:themeColor="text1"/>
          <w:szCs w:val="24"/>
        </w:rPr>
      </w:pPr>
      <w:r w:rsidRPr="00477A36">
        <w:rPr>
          <w:rFonts w:cs="Arial"/>
          <w:i/>
          <w:color w:val="000000" w:themeColor="text1"/>
          <w:szCs w:val="24"/>
        </w:rPr>
        <w:t>$36,385 is Joe’s converted rate.</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3B32F4" w:rsidRPr="00DC7F90" w14:paraId="750CE3F8" w14:textId="77777777" w:rsidTr="00005585">
        <w:trPr>
          <w:tblHeader/>
        </w:trPr>
        <w:tc>
          <w:tcPr>
            <w:tcW w:w="765" w:type="dxa"/>
            <w:shd w:val="clear" w:color="auto" w:fill="D9D9D9" w:themeFill="background1" w:themeFillShade="D9"/>
          </w:tcPr>
          <w:p w14:paraId="6F7418A9"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53E30706"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4791664B"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300E216A"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2924B501"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040A482"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4AF3CB18"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5C33695"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2D11B258"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1AF3A6FF"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105A53FD"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7454D218"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3B32F4" w:rsidRPr="00DC7F90" w14:paraId="193E6F90" w14:textId="77777777" w:rsidTr="00005585">
        <w:tc>
          <w:tcPr>
            <w:tcW w:w="765" w:type="dxa"/>
          </w:tcPr>
          <w:p w14:paraId="0A9287AD" w14:textId="77777777" w:rsidR="003B32F4" w:rsidRPr="00477A36" w:rsidRDefault="003B32F4" w:rsidP="00005585">
            <w:pPr>
              <w:jc w:val="center"/>
              <w:rPr>
                <w:rFonts w:ascii="Calibri" w:hAnsi="Calibri" w:cs="Calibri"/>
                <w:b/>
                <w:bCs/>
                <w:color w:val="000000" w:themeColor="text1"/>
                <w:szCs w:val="24"/>
              </w:rPr>
            </w:pPr>
            <w:r w:rsidRPr="00477A36">
              <w:rPr>
                <w:rFonts w:ascii="Calibri" w:hAnsi="Calibri" w:cs="Calibri"/>
                <w:b/>
                <w:bCs/>
                <w:color w:val="000000" w:themeColor="text1"/>
                <w:szCs w:val="24"/>
              </w:rPr>
              <w:t>SD</w:t>
            </w:r>
          </w:p>
        </w:tc>
        <w:tc>
          <w:tcPr>
            <w:tcW w:w="540" w:type="dxa"/>
            <w:vAlign w:val="center"/>
            <w:hideMark/>
          </w:tcPr>
          <w:p w14:paraId="326B9E96"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04</w:t>
            </w:r>
          </w:p>
        </w:tc>
        <w:tc>
          <w:tcPr>
            <w:tcW w:w="900" w:type="dxa"/>
            <w:shd w:val="clear" w:color="auto" w:fill="auto"/>
            <w:vAlign w:val="center"/>
            <w:hideMark/>
          </w:tcPr>
          <w:p w14:paraId="65AFB6CF"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32,398</w:t>
            </w:r>
          </w:p>
        </w:tc>
        <w:tc>
          <w:tcPr>
            <w:tcW w:w="900" w:type="dxa"/>
            <w:shd w:val="clear" w:color="auto" w:fill="auto"/>
            <w:vAlign w:val="center"/>
            <w:hideMark/>
          </w:tcPr>
          <w:p w14:paraId="210506A2"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33,477</w:t>
            </w:r>
          </w:p>
        </w:tc>
        <w:tc>
          <w:tcPr>
            <w:tcW w:w="900" w:type="dxa"/>
            <w:shd w:val="clear" w:color="auto" w:fill="auto"/>
            <w:vAlign w:val="center"/>
            <w:hideMark/>
          </w:tcPr>
          <w:p w14:paraId="58DC29C0"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34,556</w:t>
            </w:r>
          </w:p>
        </w:tc>
        <w:tc>
          <w:tcPr>
            <w:tcW w:w="900" w:type="dxa"/>
            <w:shd w:val="clear" w:color="auto" w:fill="A6A6A6" w:themeFill="background1" w:themeFillShade="A6"/>
            <w:vAlign w:val="center"/>
            <w:hideMark/>
          </w:tcPr>
          <w:p w14:paraId="113A8DBC"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35,363</w:t>
            </w:r>
          </w:p>
        </w:tc>
        <w:tc>
          <w:tcPr>
            <w:tcW w:w="900" w:type="dxa"/>
            <w:shd w:val="clear" w:color="auto" w:fill="auto"/>
            <w:vAlign w:val="center"/>
            <w:hideMark/>
          </w:tcPr>
          <w:p w14:paraId="0E5C16C1"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36,715</w:t>
            </w:r>
          </w:p>
        </w:tc>
        <w:tc>
          <w:tcPr>
            <w:tcW w:w="900" w:type="dxa"/>
            <w:shd w:val="clear" w:color="auto" w:fill="auto"/>
            <w:vAlign w:val="center"/>
            <w:hideMark/>
          </w:tcPr>
          <w:p w14:paraId="7DE19917"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37,794</w:t>
            </w:r>
          </w:p>
        </w:tc>
        <w:tc>
          <w:tcPr>
            <w:tcW w:w="900" w:type="dxa"/>
            <w:shd w:val="clear" w:color="auto" w:fill="auto"/>
            <w:vAlign w:val="center"/>
            <w:hideMark/>
          </w:tcPr>
          <w:p w14:paraId="52BB0349"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38,874</w:t>
            </w:r>
          </w:p>
        </w:tc>
        <w:tc>
          <w:tcPr>
            <w:tcW w:w="900" w:type="dxa"/>
            <w:shd w:val="clear" w:color="auto" w:fill="auto"/>
            <w:vAlign w:val="center"/>
            <w:hideMark/>
          </w:tcPr>
          <w:p w14:paraId="6B79F224"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39,953</w:t>
            </w:r>
          </w:p>
        </w:tc>
        <w:tc>
          <w:tcPr>
            <w:tcW w:w="900" w:type="dxa"/>
            <w:shd w:val="clear" w:color="auto" w:fill="auto"/>
            <w:vAlign w:val="center"/>
            <w:hideMark/>
          </w:tcPr>
          <w:p w14:paraId="404B3B20"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41,032</w:t>
            </w:r>
          </w:p>
        </w:tc>
        <w:tc>
          <w:tcPr>
            <w:tcW w:w="1080" w:type="dxa"/>
            <w:shd w:val="clear" w:color="auto" w:fill="auto"/>
            <w:vAlign w:val="center"/>
            <w:hideMark/>
          </w:tcPr>
          <w:p w14:paraId="212811C5"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42,112</w:t>
            </w:r>
          </w:p>
        </w:tc>
      </w:tr>
      <w:tr w:rsidR="003B32F4" w:rsidRPr="00DC7F90" w14:paraId="7B3C16DE" w14:textId="77777777" w:rsidTr="00005585">
        <w:tc>
          <w:tcPr>
            <w:tcW w:w="765" w:type="dxa"/>
          </w:tcPr>
          <w:p w14:paraId="0B4A953F" w14:textId="77777777" w:rsidR="003B32F4" w:rsidRPr="00477A36" w:rsidRDefault="003B32F4" w:rsidP="00005585">
            <w:pPr>
              <w:jc w:val="center"/>
              <w:rPr>
                <w:rFonts w:ascii="Calibri" w:hAnsi="Calibri" w:cs="Calibri"/>
                <w:b/>
                <w:bCs/>
                <w:color w:val="000000" w:themeColor="text1"/>
                <w:szCs w:val="24"/>
              </w:rPr>
            </w:pPr>
            <w:r w:rsidRPr="00477A36">
              <w:rPr>
                <w:rFonts w:ascii="Calibri" w:hAnsi="Calibri" w:cs="Calibri"/>
                <w:b/>
                <w:bCs/>
                <w:color w:val="000000" w:themeColor="text1"/>
                <w:szCs w:val="24"/>
              </w:rPr>
              <w:t>LA</w:t>
            </w:r>
          </w:p>
        </w:tc>
        <w:tc>
          <w:tcPr>
            <w:tcW w:w="540" w:type="dxa"/>
            <w:vAlign w:val="center"/>
          </w:tcPr>
          <w:p w14:paraId="474C52A0"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04</w:t>
            </w:r>
          </w:p>
        </w:tc>
        <w:tc>
          <w:tcPr>
            <w:tcW w:w="900" w:type="dxa"/>
            <w:shd w:val="clear" w:color="auto" w:fill="auto"/>
            <w:vAlign w:val="center"/>
          </w:tcPr>
          <w:p w14:paraId="560A9B91"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33,079</w:t>
            </w:r>
          </w:p>
        </w:tc>
        <w:tc>
          <w:tcPr>
            <w:tcW w:w="900" w:type="dxa"/>
            <w:shd w:val="clear" w:color="auto" w:fill="auto"/>
            <w:vAlign w:val="center"/>
          </w:tcPr>
          <w:p w14:paraId="6FFEE28A"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34,181</w:t>
            </w:r>
          </w:p>
        </w:tc>
        <w:tc>
          <w:tcPr>
            <w:tcW w:w="900" w:type="dxa"/>
            <w:shd w:val="clear" w:color="auto" w:fill="auto"/>
            <w:vAlign w:val="center"/>
          </w:tcPr>
          <w:p w14:paraId="2045B24F"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35,283</w:t>
            </w:r>
          </w:p>
        </w:tc>
        <w:tc>
          <w:tcPr>
            <w:tcW w:w="900" w:type="dxa"/>
            <w:shd w:val="clear" w:color="auto" w:fill="FFFF00"/>
            <w:vAlign w:val="center"/>
          </w:tcPr>
          <w:p w14:paraId="2CD64303"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36,385</w:t>
            </w:r>
          </w:p>
        </w:tc>
        <w:tc>
          <w:tcPr>
            <w:tcW w:w="900" w:type="dxa"/>
            <w:shd w:val="clear" w:color="auto" w:fill="auto"/>
            <w:vAlign w:val="center"/>
          </w:tcPr>
          <w:p w14:paraId="32D59A6A"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37,487</w:t>
            </w:r>
          </w:p>
        </w:tc>
        <w:tc>
          <w:tcPr>
            <w:tcW w:w="900" w:type="dxa"/>
            <w:shd w:val="clear" w:color="auto" w:fill="auto"/>
            <w:vAlign w:val="center"/>
          </w:tcPr>
          <w:p w14:paraId="4791A38F"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38,589</w:t>
            </w:r>
          </w:p>
        </w:tc>
        <w:tc>
          <w:tcPr>
            <w:tcW w:w="900" w:type="dxa"/>
            <w:shd w:val="clear" w:color="auto" w:fill="auto"/>
            <w:vAlign w:val="center"/>
          </w:tcPr>
          <w:p w14:paraId="393C70A1"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39,691</w:t>
            </w:r>
          </w:p>
        </w:tc>
        <w:tc>
          <w:tcPr>
            <w:tcW w:w="900" w:type="dxa"/>
            <w:shd w:val="clear" w:color="auto" w:fill="auto"/>
            <w:vAlign w:val="center"/>
          </w:tcPr>
          <w:p w14:paraId="5EB9957F"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40,793</w:t>
            </w:r>
          </w:p>
        </w:tc>
        <w:tc>
          <w:tcPr>
            <w:tcW w:w="900" w:type="dxa"/>
            <w:shd w:val="clear" w:color="auto" w:fill="auto"/>
            <w:vAlign w:val="center"/>
          </w:tcPr>
          <w:p w14:paraId="10A90E25"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41,895</w:t>
            </w:r>
          </w:p>
        </w:tc>
        <w:tc>
          <w:tcPr>
            <w:tcW w:w="1080" w:type="dxa"/>
            <w:shd w:val="clear" w:color="auto" w:fill="auto"/>
            <w:vAlign w:val="center"/>
          </w:tcPr>
          <w:p w14:paraId="40904F39"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42,997</w:t>
            </w:r>
          </w:p>
        </w:tc>
      </w:tr>
    </w:tbl>
    <w:p w14:paraId="4B4648B2" w14:textId="77777777" w:rsidR="003B32F4" w:rsidRPr="00CE707E" w:rsidRDefault="003B32F4" w:rsidP="003B32F4">
      <w:pPr>
        <w:pStyle w:val="ListParagraph"/>
        <w:numPr>
          <w:ilvl w:val="1"/>
          <w:numId w:val="33"/>
        </w:numPr>
        <w:spacing w:before="120" w:after="120"/>
        <w:contextualSpacing w:val="0"/>
        <w:rPr>
          <w:rFonts w:cs="Arial"/>
          <w:color w:val="000000" w:themeColor="text1"/>
          <w:szCs w:val="24"/>
        </w:rPr>
      </w:pPr>
      <w:r w:rsidRPr="00CE707E">
        <w:rPr>
          <w:rFonts w:cs="Arial"/>
          <w:color w:val="000000" w:themeColor="text1"/>
          <w:szCs w:val="24"/>
        </w:rPr>
        <w:t>Then we process the WGI to step 5:</w:t>
      </w:r>
    </w:p>
    <w:p w14:paraId="625FACDA" w14:textId="77777777" w:rsidR="003B32F4" w:rsidRDefault="003B32F4" w:rsidP="003B32F4">
      <w:pPr>
        <w:spacing w:before="120" w:after="120"/>
        <w:ind w:left="1440"/>
        <w:rPr>
          <w:rFonts w:cs="Arial"/>
          <w:i/>
          <w:color w:val="000000" w:themeColor="text1"/>
          <w:szCs w:val="24"/>
        </w:rPr>
      </w:pPr>
      <w:r w:rsidRPr="00477A36">
        <w:rPr>
          <w:rFonts w:cs="Arial"/>
          <w:i/>
          <w:color w:val="000000" w:themeColor="text1"/>
          <w:szCs w:val="24"/>
        </w:rPr>
        <w:t>$37,487 is Joe’s current rate after geographic conversion and simultaneous pay actions.</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3B32F4" w:rsidRPr="00DC7F90" w14:paraId="41D98D8A" w14:textId="77777777" w:rsidTr="00005585">
        <w:trPr>
          <w:tblHeader/>
        </w:trPr>
        <w:tc>
          <w:tcPr>
            <w:tcW w:w="765" w:type="dxa"/>
            <w:shd w:val="clear" w:color="auto" w:fill="D9D9D9" w:themeFill="background1" w:themeFillShade="D9"/>
          </w:tcPr>
          <w:p w14:paraId="0B771F62"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73FBB390"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1A2487A9"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6752B0D"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58013E3B"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42BD333A"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6F631115"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46934ABD"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1BA71518"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73E10ACA"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1B67D5C1"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79801604"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3B32F4" w:rsidRPr="00DC7F90" w14:paraId="1AFDBAA3" w14:textId="77777777" w:rsidTr="00005585">
        <w:tc>
          <w:tcPr>
            <w:tcW w:w="765" w:type="dxa"/>
          </w:tcPr>
          <w:p w14:paraId="5217CB29" w14:textId="77777777" w:rsidR="003B32F4" w:rsidRPr="00477A36" w:rsidRDefault="003B32F4" w:rsidP="00005585">
            <w:pPr>
              <w:jc w:val="center"/>
              <w:rPr>
                <w:rFonts w:ascii="Calibri" w:hAnsi="Calibri" w:cs="Calibri"/>
                <w:b/>
                <w:bCs/>
                <w:color w:val="000000" w:themeColor="text1"/>
                <w:szCs w:val="24"/>
              </w:rPr>
            </w:pPr>
            <w:r w:rsidRPr="00477A36">
              <w:rPr>
                <w:rFonts w:ascii="Calibri" w:hAnsi="Calibri" w:cs="Calibri"/>
                <w:b/>
                <w:bCs/>
                <w:color w:val="000000" w:themeColor="text1"/>
                <w:szCs w:val="24"/>
              </w:rPr>
              <w:t>LA</w:t>
            </w:r>
          </w:p>
        </w:tc>
        <w:tc>
          <w:tcPr>
            <w:tcW w:w="540" w:type="dxa"/>
            <w:vAlign w:val="center"/>
            <w:hideMark/>
          </w:tcPr>
          <w:p w14:paraId="75D9D08A"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04</w:t>
            </w:r>
          </w:p>
        </w:tc>
        <w:tc>
          <w:tcPr>
            <w:tcW w:w="900" w:type="dxa"/>
            <w:shd w:val="clear" w:color="auto" w:fill="auto"/>
            <w:vAlign w:val="center"/>
            <w:hideMark/>
          </w:tcPr>
          <w:p w14:paraId="40222682"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33,079</w:t>
            </w:r>
          </w:p>
        </w:tc>
        <w:tc>
          <w:tcPr>
            <w:tcW w:w="900" w:type="dxa"/>
            <w:shd w:val="clear" w:color="auto" w:fill="auto"/>
            <w:vAlign w:val="center"/>
            <w:hideMark/>
          </w:tcPr>
          <w:p w14:paraId="792C241D"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34,181</w:t>
            </w:r>
          </w:p>
        </w:tc>
        <w:tc>
          <w:tcPr>
            <w:tcW w:w="900" w:type="dxa"/>
            <w:shd w:val="clear" w:color="auto" w:fill="auto"/>
            <w:vAlign w:val="center"/>
            <w:hideMark/>
          </w:tcPr>
          <w:p w14:paraId="2D72530A"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35,283</w:t>
            </w:r>
          </w:p>
        </w:tc>
        <w:tc>
          <w:tcPr>
            <w:tcW w:w="900" w:type="dxa"/>
            <w:shd w:val="clear" w:color="auto" w:fill="FBD4B4" w:themeFill="accent6" w:themeFillTint="66"/>
            <w:vAlign w:val="center"/>
            <w:hideMark/>
          </w:tcPr>
          <w:p w14:paraId="15E86CB2"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36,385</w:t>
            </w:r>
          </w:p>
        </w:tc>
        <w:tc>
          <w:tcPr>
            <w:tcW w:w="900" w:type="dxa"/>
            <w:shd w:val="clear" w:color="auto" w:fill="FFFF00"/>
            <w:vAlign w:val="center"/>
            <w:hideMark/>
          </w:tcPr>
          <w:p w14:paraId="109E95C6"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37,487</w:t>
            </w:r>
          </w:p>
        </w:tc>
        <w:tc>
          <w:tcPr>
            <w:tcW w:w="900" w:type="dxa"/>
            <w:shd w:val="clear" w:color="auto" w:fill="auto"/>
            <w:vAlign w:val="center"/>
            <w:hideMark/>
          </w:tcPr>
          <w:p w14:paraId="2EE48DBE"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38,589</w:t>
            </w:r>
          </w:p>
        </w:tc>
        <w:tc>
          <w:tcPr>
            <w:tcW w:w="900" w:type="dxa"/>
            <w:shd w:val="clear" w:color="auto" w:fill="auto"/>
            <w:vAlign w:val="center"/>
            <w:hideMark/>
          </w:tcPr>
          <w:p w14:paraId="111E9070"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39,691</w:t>
            </w:r>
          </w:p>
        </w:tc>
        <w:tc>
          <w:tcPr>
            <w:tcW w:w="900" w:type="dxa"/>
            <w:shd w:val="clear" w:color="auto" w:fill="auto"/>
            <w:vAlign w:val="center"/>
            <w:hideMark/>
          </w:tcPr>
          <w:p w14:paraId="5C97C711"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40,793</w:t>
            </w:r>
          </w:p>
        </w:tc>
        <w:tc>
          <w:tcPr>
            <w:tcW w:w="900" w:type="dxa"/>
            <w:shd w:val="clear" w:color="auto" w:fill="auto"/>
            <w:vAlign w:val="center"/>
            <w:hideMark/>
          </w:tcPr>
          <w:p w14:paraId="45BCC1B9"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41,895</w:t>
            </w:r>
          </w:p>
        </w:tc>
        <w:tc>
          <w:tcPr>
            <w:tcW w:w="1080" w:type="dxa"/>
            <w:shd w:val="clear" w:color="auto" w:fill="auto"/>
            <w:vAlign w:val="center"/>
            <w:hideMark/>
          </w:tcPr>
          <w:p w14:paraId="7560BB48"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42,997</w:t>
            </w:r>
          </w:p>
        </w:tc>
      </w:tr>
    </w:tbl>
    <w:p w14:paraId="4B5A2BCA" w14:textId="40092A6A" w:rsidR="00604408" w:rsidRPr="00604408" w:rsidRDefault="003B32F4" w:rsidP="00604408">
      <w:pPr>
        <w:pStyle w:val="ListParagraph"/>
        <w:numPr>
          <w:ilvl w:val="0"/>
          <w:numId w:val="33"/>
        </w:numPr>
        <w:spacing w:before="120" w:after="120"/>
        <w:contextualSpacing w:val="0"/>
        <w:rPr>
          <w:rFonts w:cs="Arial"/>
          <w:b/>
          <w:color w:val="000000" w:themeColor="text1"/>
          <w:szCs w:val="24"/>
        </w:rPr>
      </w:pPr>
      <w:r w:rsidRPr="00CE707E">
        <w:rPr>
          <w:rFonts w:cs="Arial"/>
          <w:b/>
          <w:bCs/>
          <w:color w:val="000000" w:themeColor="text1"/>
          <w:szCs w:val="24"/>
        </w:rPr>
        <w:t>Step B</w:t>
      </w:r>
      <w:r>
        <w:rPr>
          <w:rFonts w:cs="Arial"/>
          <w:b/>
          <w:bCs/>
          <w:color w:val="000000" w:themeColor="text1"/>
          <w:szCs w:val="24"/>
        </w:rPr>
        <w:t>:</w:t>
      </w:r>
      <w:r w:rsidRPr="00CE707E">
        <w:rPr>
          <w:rFonts w:cs="Arial"/>
          <w:b/>
          <w:bCs/>
          <w:color w:val="000000" w:themeColor="text1"/>
          <w:szCs w:val="24"/>
        </w:rPr>
        <w:t xml:space="preserve"> Apply the Two-Step Promotion Rule.</w:t>
      </w:r>
      <w:r>
        <w:rPr>
          <w:rFonts w:cs="Arial"/>
          <w:b/>
          <w:bCs/>
          <w:color w:val="000000" w:themeColor="text1"/>
          <w:szCs w:val="24"/>
        </w:rPr>
        <w:t xml:space="preserve"> </w:t>
      </w:r>
      <w:r w:rsidRPr="00477A36">
        <w:rPr>
          <w:rFonts w:cs="Arial"/>
          <w:color w:val="000000" w:themeColor="text1"/>
          <w:szCs w:val="24"/>
        </w:rPr>
        <w:t xml:space="preserve">Use the Base table and add two steps. </w:t>
      </w:r>
      <w:r w:rsidR="00604408" w:rsidRPr="00604408">
        <w:rPr>
          <w:rFonts w:cs="Arial"/>
          <w:color w:val="000000" w:themeColor="text1"/>
          <w:szCs w:val="24"/>
        </w:rPr>
        <w:t>Never just take the current pay table and just two steps when both a locality and SSR apply:</w:t>
      </w:r>
    </w:p>
    <w:p w14:paraId="43350A40" w14:textId="77777777" w:rsidR="003B32F4" w:rsidRPr="00477A36" w:rsidRDefault="003B32F4" w:rsidP="003B32F4">
      <w:pPr>
        <w:spacing w:before="120" w:after="120"/>
        <w:ind w:left="720"/>
        <w:rPr>
          <w:rFonts w:cs="Arial"/>
          <w:b/>
          <w:i/>
          <w:color w:val="000000" w:themeColor="text1"/>
          <w:szCs w:val="24"/>
        </w:rPr>
      </w:pPr>
      <w:r w:rsidRPr="00477A36">
        <w:rPr>
          <w:rFonts w:cs="Arial"/>
          <w:i/>
          <w:color w:val="000000" w:themeColor="text1"/>
          <w:szCs w:val="24"/>
        </w:rPr>
        <w:t>GS-04 step 5 + 2 steps =</w:t>
      </w:r>
      <w:r w:rsidRPr="00477A36">
        <w:rPr>
          <w:rFonts w:cs="Arial"/>
          <w:b/>
          <w:i/>
          <w:color w:val="000000" w:themeColor="text1"/>
          <w:szCs w:val="24"/>
        </w:rPr>
        <w:t xml:space="preserve"> </w:t>
      </w:r>
      <w:r w:rsidRPr="00477A36">
        <w:rPr>
          <w:rFonts w:cs="Arial"/>
          <w:i/>
          <w:color w:val="000000" w:themeColor="text1"/>
          <w:szCs w:val="24"/>
        </w:rPr>
        <w:t>GS-04 step 7</w:t>
      </w:r>
    </w:p>
    <w:p w14:paraId="64D70DD8" w14:textId="77777777" w:rsidR="003B32F4" w:rsidRPr="00CE707E" w:rsidRDefault="003B32F4" w:rsidP="003B32F4">
      <w:pPr>
        <w:pStyle w:val="ListParagraph"/>
        <w:numPr>
          <w:ilvl w:val="0"/>
          <w:numId w:val="33"/>
        </w:numPr>
        <w:spacing w:before="120" w:after="120"/>
        <w:contextualSpacing w:val="0"/>
        <w:rPr>
          <w:rFonts w:cs="Arial"/>
          <w:b/>
          <w:color w:val="000000" w:themeColor="text1"/>
          <w:szCs w:val="24"/>
        </w:rPr>
      </w:pPr>
      <w:r w:rsidRPr="00CE707E">
        <w:rPr>
          <w:rFonts w:cs="Arial"/>
          <w:b/>
          <w:bCs/>
          <w:color w:val="000000" w:themeColor="text1"/>
          <w:szCs w:val="24"/>
        </w:rPr>
        <w:t>Step C</w:t>
      </w:r>
      <w:r>
        <w:rPr>
          <w:rFonts w:cs="Arial"/>
          <w:b/>
          <w:bCs/>
          <w:color w:val="000000" w:themeColor="text1"/>
          <w:szCs w:val="24"/>
        </w:rPr>
        <w:t>:</w:t>
      </w:r>
      <w:r w:rsidRPr="00CE707E">
        <w:rPr>
          <w:rFonts w:cs="Arial"/>
          <w:b/>
          <w:bCs/>
          <w:color w:val="000000" w:themeColor="text1"/>
          <w:szCs w:val="24"/>
        </w:rPr>
        <w:t xml:space="preserve"> Promotion Entitlement.</w:t>
      </w:r>
    </w:p>
    <w:p w14:paraId="293AF415" w14:textId="77777777" w:rsidR="003B32F4" w:rsidRPr="00CE707E" w:rsidRDefault="003B32F4" w:rsidP="003B32F4">
      <w:pPr>
        <w:pStyle w:val="ListParagraph"/>
        <w:numPr>
          <w:ilvl w:val="1"/>
          <w:numId w:val="33"/>
        </w:numPr>
        <w:spacing w:before="120" w:after="120"/>
        <w:contextualSpacing w:val="0"/>
        <w:rPr>
          <w:rFonts w:cs="Arial"/>
          <w:color w:val="000000" w:themeColor="text1"/>
          <w:szCs w:val="24"/>
        </w:rPr>
      </w:pPr>
      <w:r w:rsidRPr="00CE707E">
        <w:rPr>
          <w:rFonts w:cs="Arial"/>
          <w:color w:val="000000" w:themeColor="text1"/>
          <w:szCs w:val="24"/>
        </w:rPr>
        <w:t>Find the locality pay table and the special rate table (if applicable) that apply to the employee’s current position, at the new location (if applicable).</w:t>
      </w:r>
    </w:p>
    <w:p w14:paraId="55B29096" w14:textId="77777777" w:rsidR="003B32F4" w:rsidRPr="00477A36" w:rsidRDefault="003B32F4" w:rsidP="003B32F4">
      <w:pPr>
        <w:spacing w:before="120" w:after="120"/>
        <w:ind w:left="1440"/>
        <w:rPr>
          <w:rFonts w:cs="Arial"/>
          <w:i/>
          <w:color w:val="000000" w:themeColor="text1"/>
          <w:szCs w:val="24"/>
        </w:rPr>
      </w:pPr>
      <w:r w:rsidRPr="00477A36">
        <w:rPr>
          <w:rFonts w:cs="Arial"/>
          <w:i/>
          <w:color w:val="000000" w:themeColor="text1"/>
          <w:szCs w:val="24"/>
        </w:rPr>
        <w:t xml:space="preserve">The LA locality table applies to a GS-0303-04 position in Los Angeles. </w:t>
      </w:r>
    </w:p>
    <w:p w14:paraId="3E61A4DB" w14:textId="77777777" w:rsidR="003B32F4" w:rsidRPr="00CE707E" w:rsidRDefault="003B32F4" w:rsidP="003B32F4">
      <w:pPr>
        <w:numPr>
          <w:ilvl w:val="1"/>
          <w:numId w:val="33"/>
        </w:numPr>
        <w:tabs>
          <w:tab w:val="num" w:pos="1440"/>
        </w:tabs>
        <w:spacing w:before="120" w:after="120"/>
        <w:rPr>
          <w:rFonts w:cs="Arial"/>
          <w:color w:val="000000" w:themeColor="text1"/>
          <w:szCs w:val="24"/>
        </w:rPr>
      </w:pPr>
      <w:r w:rsidRPr="00CE707E">
        <w:rPr>
          <w:rFonts w:cs="Arial"/>
          <w:color w:val="000000" w:themeColor="text1"/>
          <w:szCs w:val="24"/>
        </w:rPr>
        <w:t xml:space="preserve">Take the grade and step from Step B (GS-04 step 7) and place it on the pay table. </w:t>
      </w:r>
    </w:p>
    <w:p w14:paraId="42FE41A5" w14:textId="77777777" w:rsidR="003B32F4" w:rsidRDefault="003B32F4" w:rsidP="003B32F4">
      <w:pPr>
        <w:spacing w:before="120" w:after="120"/>
        <w:ind w:left="1440"/>
        <w:rPr>
          <w:rFonts w:cs="Arial"/>
          <w:i/>
          <w:color w:val="000000" w:themeColor="text1"/>
          <w:szCs w:val="24"/>
        </w:rPr>
      </w:pPr>
      <w:r w:rsidRPr="00477A36">
        <w:rPr>
          <w:rFonts w:cs="Arial"/>
          <w:i/>
          <w:color w:val="000000" w:themeColor="text1"/>
          <w:szCs w:val="24"/>
        </w:rPr>
        <w:t>$39,691 is Joe’s promotion entitlement.</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3B32F4" w:rsidRPr="00DC7F90" w14:paraId="52F216F3" w14:textId="77777777" w:rsidTr="00005585">
        <w:trPr>
          <w:tblHeader/>
        </w:trPr>
        <w:tc>
          <w:tcPr>
            <w:tcW w:w="765" w:type="dxa"/>
            <w:shd w:val="clear" w:color="auto" w:fill="D9D9D9" w:themeFill="background1" w:themeFillShade="D9"/>
          </w:tcPr>
          <w:p w14:paraId="2F2939D9"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5B9D0AAE"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32AF8EAD"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1401580B"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129B65A1"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6E969DD6"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23321E78"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54C7A1A8"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9918F7D"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303A5FA4"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4A73D704"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590C9662"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3B32F4" w:rsidRPr="00DC7F90" w14:paraId="15B3E0D6" w14:textId="77777777" w:rsidTr="00005585">
        <w:tc>
          <w:tcPr>
            <w:tcW w:w="765" w:type="dxa"/>
          </w:tcPr>
          <w:p w14:paraId="2C6750F4" w14:textId="77777777" w:rsidR="003B32F4" w:rsidRPr="00477A36" w:rsidRDefault="003B32F4" w:rsidP="00005585">
            <w:pPr>
              <w:jc w:val="center"/>
              <w:rPr>
                <w:rFonts w:ascii="Calibri" w:hAnsi="Calibri" w:cs="Calibri"/>
                <w:b/>
                <w:bCs/>
                <w:color w:val="000000" w:themeColor="text1"/>
                <w:szCs w:val="24"/>
              </w:rPr>
            </w:pPr>
            <w:r w:rsidRPr="00477A36">
              <w:rPr>
                <w:rFonts w:ascii="Calibri" w:hAnsi="Calibri" w:cs="Calibri"/>
                <w:b/>
                <w:bCs/>
                <w:color w:val="000000" w:themeColor="text1"/>
                <w:szCs w:val="24"/>
              </w:rPr>
              <w:t>LA</w:t>
            </w:r>
          </w:p>
        </w:tc>
        <w:tc>
          <w:tcPr>
            <w:tcW w:w="540" w:type="dxa"/>
            <w:vAlign w:val="center"/>
            <w:hideMark/>
          </w:tcPr>
          <w:p w14:paraId="129970F8"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04</w:t>
            </w:r>
          </w:p>
        </w:tc>
        <w:tc>
          <w:tcPr>
            <w:tcW w:w="900" w:type="dxa"/>
            <w:shd w:val="clear" w:color="auto" w:fill="auto"/>
            <w:vAlign w:val="center"/>
            <w:hideMark/>
          </w:tcPr>
          <w:p w14:paraId="238F82C8"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33,079</w:t>
            </w:r>
          </w:p>
        </w:tc>
        <w:tc>
          <w:tcPr>
            <w:tcW w:w="900" w:type="dxa"/>
            <w:shd w:val="clear" w:color="auto" w:fill="auto"/>
            <w:vAlign w:val="center"/>
            <w:hideMark/>
          </w:tcPr>
          <w:p w14:paraId="5398FE55"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34,181</w:t>
            </w:r>
          </w:p>
        </w:tc>
        <w:tc>
          <w:tcPr>
            <w:tcW w:w="900" w:type="dxa"/>
            <w:shd w:val="clear" w:color="auto" w:fill="auto"/>
            <w:vAlign w:val="center"/>
            <w:hideMark/>
          </w:tcPr>
          <w:p w14:paraId="2F61EE41"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35,283</w:t>
            </w:r>
          </w:p>
        </w:tc>
        <w:tc>
          <w:tcPr>
            <w:tcW w:w="900" w:type="dxa"/>
            <w:shd w:val="clear" w:color="auto" w:fill="auto"/>
            <w:vAlign w:val="center"/>
            <w:hideMark/>
          </w:tcPr>
          <w:p w14:paraId="5AFDF241"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36,385</w:t>
            </w:r>
          </w:p>
        </w:tc>
        <w:tc>
          <w:tcPr>
            <w:tcW w:w="900" w:type="dxa"/>
            <w:shd w:val="clear" w:color="auto" w:fill="auto"/>
            <w:vAlign w:val="center"/>
            <w:hideMark/>
          </w:tcPr>
          <w:p w14:paraId="5B437BC2"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37,487</w:t>
            </w:r>
          </w:p>
        </w:tc>
        <w:tc>
          <w:tcPr>
            <w:tcW w:w="900" w:type="dxa"/>
            <w:shd w:val="clear" w:color="auto" w:fill="auto"/>
            <w:vAlign w:val="center"/>
            <w:hideMark/>
          </w:tcPr>
          <w:p w14:paraId="46EF9AA4"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38,589</w:t>
            </w:r>
          </w:p>
        </w:tc>
        <w:tc>
          <w:tcPr>
            <w:tcW w:w="900" w:type="dxa"/>
            <w:shd w:val="clear" w:color="auto" w:fill="FFFF00"/>
            <w:vAlign w:val="center"/>
            <w:hideMark/>
          </w:tcPr>
          <w:p w14:paraId="710C6542"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39,691</w:t>
            </w:r>
          </w:p>
        </w:tc>
        <w:tc>
          <w:tcPr>
            <w:tcW w:w="900" w:type="dxa"/>
            <w:shd w:val="clear" w:color="auto" w:fill="auto"/>
            <w:vAlign w:val="center"/>
            <w:hideMark/>
          </w:tcPr>
          <w:p w14:paraId="03959376"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40,793</w:t>
            </w:r>
          </w:p>
        </w:tc>
        <w:tc>
          <w:tcPr>
            <w:tcW w:w="900" w:type="dxa"/>
            <w:shd w:val="clear" w:color="auto" w:fill="auto"/>
            <w:vAlign w:val="center"/>
            <w:hideMark/>
          </w:tcPr>
          <w:p w14:paraId="1C46BA5C"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41,895</w:t>
            </w:r>
          </w:p>
        </w:tc>
        <w:tc>
          <w:tcPr>
            <w:tcW w:w="1080" w:type="dxa"/>
            <w:shd w:val="clear" w:color="auto" w:fill="auto"/>
            <w:vAlign w:val="center"/>
            <w:hideMark/>
          </w:tcPr>
          <w:p w14:paraId="60682081"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42,997</w:t>
            </w:r>
          </w:p>
        </w:tc>
      </w:tr>
    </w:tbl>
    <w:p w14:paraId="30C541C4" w14:textId="77777777" w:rsidR="003B32F4" w:rsidRPr="00CE707E" w:rsidRDefault="003B32F4" w:rsidP="003B32F4">
      <w:pPr>
        <w:pStyle w:val="ListParagraph"/>
        <w:numPr>
          <w:ilvl w:val="0"/>
          <w:numId w:val="33"/>
        </w:numPr>
        <w:spacing w:before="120" w:after="120"/>
        <w:contextualSpacing w:val="0"/>
        <w:rPr>
          <w:rFonts w:cs="Arial"/>
          <w:b/>
          <w:bCs/>
          <w:color w:val="000000" w:themeColor="text1"/>
          <w:szCs w:val="24"/>
        </w:rPr>
      </w:pPr>
      <w:r w:rsidRPr="00CE707E">
        <w:rPr>
          <w:rFonts w:cs="Arial"/>
          <w:b/>
          <w:bCs/>
          <w:color w:val="000000" w:themeColor="text1"/>
          <w:szCs w:val="24"/>
        </w:rPr>
        <w:t>Step D</w:t>
      </w:r>
      <w:r>
        <w:rPr>
          <w:rFonts w:cs="Arial"/>
          <w:b/>
          <w:bCs/>
          <w:color w:val="000000" w:themeColor="text1"/>
          <w:szCs w:val="24"/>
        </w:rPr>
        <w:t>:</w:t>
      </w:r>
      <w:r w:rsidRPr="00CE707E">
        <w:rPr>
          <w:rFonts w:cs="Arial"/>
          <w:b/>
          <w:bCs/>
          <w:color w:val="000000" w:themeColor="text1"/>
          <w:szCs w:val="24"/>
        </w:rPr>
        <w:t xml:space="preserve"> Set the Pay. </w:t>
      </w:r>
    </w:p>
    <w:p w14:paraId="1A78D5BF" w14:textId="77777777" w:rsidR="003B32F4" w:rsidRPr="00CE707E" w:rsidRDefault="003B32F4" w:rsidP="003B32F4">
      <w:pPr>
        <w:pStyle w:val="ListParagraph"/>
        <w:numPr>
          <w:ilvl w:val="1"/>
          <w:numId w:val="33"/>
        </w:numPr>
        <w:spacing w:before="120" w:after="120"/>
        <w:contextualSpacing w:val="0"/>
        <w:rPr>
          <w:rFonts w:cs="Arial"/>
          <w:color w:val="000000" w:themeColor="text1"/>
          <w:szCs w:val="24"/>
        </w:rPr>
      </w:pPr>
      <w:r w:rsidRPr="00CE707E">
        <w:rPr>
          <w:rFonts w:cs="Arial"/>
          <w:color w:val="000000" w:themeColor="text1"/>
          <w:szCs w:val="24"/>
        </w:rPr>
        <w:t>Find the locality table and the special rate table (if applicable) that apply to the position you’re filling</w:t>
      </w:r>
      <w:r>
        <w:rPr>
          <w:rFonts w:cs="Arial"/>
          <w:color w:val="000000" w:themeColor="text1"/>
          <w:szCs w:val="24"/>
        </w:rPr>
        <w:t>,</w:t>
      </w:r>
      <w:r w:rsidRPr="00CE707E">
        <w:rPr>
          <w:rFonts w:cs="Arial"/>
          <w:color w:val="000000" w:themeColor="text1"/>
          <w:szCs w:val="24"/>
        </w:rPr>
        <w:t xml:space="preserve"> at the new location (if applicable). </w:t>
      </w:r>
    </w:p>
    <w:p w14:paraId="28ACB630" w14:textId="77777777" w:rsidR="003B32F4" w:rsidRPr="00477A36" w:rsidRDefault="003B32F4" w:rsidP="003B32F4">
      <w:pPr>
        <w:spacing w:before="120" w:after="120"/>
        <w:ind w:left="1440"/>
        <w:rPr>
          <w:rFonts w:cs="Arial"/>
          <w:i/>
          <w:color w:val="000000" w:themeColor="text1"/>
          <w:szCs w:val="24"/>
        </w:rPr>
      </w:pPr>
      <w:r w:rsidRPr="00477A36">
        <w:rPr>
          <w:rFonts w:cs="Arial"/>
          <w:i/>
          <w:color w:val="000000" w:themeColor="text1"/>
          <w:szCs w:val="24"/>
        </w:rPr>
        <w:t>The LEO-Los Angeles locality table and Special Rate Table 980E apply to a GL-1801-05 position in Los Angeles.</w:t>
      </w:r>
    </w:p>
    <w:p w14:paraId="04D612F4" w14:textId="77777777" w:rsidR="003B32F4" w:rsidRDefault="003B32F4" w:rsidP="003B32F4">
      <w:pPr>
        <w:pStyle w:val="ListParagraph"/>
        <w:numPr>
          <w:ilvl w:val="1"/>
          <w:numId w:val="33"/>
        </w:numPr>
        <w:spacing w:before="120" w:after="120"/>
        <w:contextualSpacing w:val="0"/>
        <w:rPr>
          <w:rFonts w:cs="Arial"/>
          <w:color w:val="000000" w:themeColor="text1"/>
          <w:szCs w:val="24"/>
        </w:rPr>
      </w:pPr>
      <w:r w:rsidRPr="00CE707E">
        <w:rPr>
          <w:rFonts w:cs="Arial"/>
          <w:color w:val="000000" w:themeColor="text1"/>
          <w:szCs w:val="24"/>
        </w:rPr>
        <w:t xml:space="preserve">Compare the steps on both pay tables to determine the highest applicable rate range. Literally compare the dollar amount of step 1 on the special rate table to the dollar amount of step 1 on the </w:t>
      </w:r>
      <w:r>
        <w:rPr>
          <w:rFonts w:cs="Arial"/>
          <w:color w:val="000000" w:themeColor="text1"/>
          <w:szCs w:val="24"/>
        </w:rPr>
        <w:t>locality</w:t>
      </w:r>
      <w:r w:rsidRPr="00CE707E">
        <w:rPr>
          <w:rFonts w:cs="Arial"/>
          <w:color w:val="000000" w:themeColor="text1"/>
          <w:szCs w:val="24"/>
        </w:rPr>
        <w:t xml:space="preserve"> table</w:t>
      </w:r>
      <w:r>
        <w:rPr>
          <w:rFonts w:cs="Arial"/>
          <w:color w:val="000000" w:themeColor="text1"/>
          <w:szCs w:val="24"/>
        </w:rPr>
        <w:t xml:space="preserve"> and</w:t>
      </w:r>
      <w:r w:rsidRPr="00CE707E">
        <w:rPr>
          <w:rFonts w:cs="Arial"/>
          <w:color w:val="000000" w:themeColor="text1"/>
          <w:szCs w:val="24"/>
        </w:rPr>
        <w:t xml:space="preserve"> do that for each step.</w:t>
      </w:r>
    </w:p>
    <w:p w14:paraId="23A1C102" w14:textId="77777777" w:rsidR="003B32F4" w:rsidRDefault="003B32F4" w:rsidP="003B32F4">
      <w:pPr>
        <w:pStyle w:val="ListParagraph"/>
        <w:numPr>
          <w:ilvl w:val="1"/>
          <w:numId w:val="33"/>
        </w:numPr>
        <w:spacing w:before="120" w:after="120"/>
        <w:contextualSpacing w:val="0"/>
        <w:rPr>
          <w:rFonts w:cs="Arial"/>
          <w:color w:val="000000" w:themeColor="text1"/>
          <w:szCs w:val="24"/>
        </w:rPr>
      </w:pPr>
      <w:r>
        <w:rPr>
          <w:rFonts w:cs="Arial"/>
          <w:color w:val="000000" w:themeColor="text1"/>
          <w:szCs w:val="24"/>
        </w:rPr>
        <w:t>The special rate table isn’t always more.</w:t>
      </w:r>
    </w:p>
    <w:tbl>
      <w:tblPr>
        <w:tblStyle w:val="TableGridLight"/>
        <w:tblW w:w="1066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945"/>
        <w:gridCol w:w="540"/>
        <w:gridCol w:w="900"/>
        <w:gridCol w:w="900"/>
        <w:gridCol w:w="900"/>
        <w:gridCol w:w="900"/>
        <w:gridCol w:w="900"/>
        <w:gridCol w:w="900"/>
        <w:gridCol w:w="900"/>
        <w:gridCol w:w="900"/>
        <w:gridCol w:w="900"/>
        <w:gridCol w:w="1080"/>
      </w:tblGrid>
      <w:tr w:rsidR="003B32F4" w:rsidRPr="00DC7F90" w14:paraId="770B53AD" w14:textId="77777777" w:rsidTr="00005585">
        <w:trPr>
          <w:tblHeader/>
        </w:trPr>
        <w:tc>
          <w:tcPr>
            <w:tcW w:w="945" w:type="dxa"/>
            <w:shd w:val="clear" w:color="auto" w:fill="D9D9D9" w:themeFill="background1" w:themeFillShade="D9"/>
          </w:tcPr>
          <w:p w14:paraId="0F761D35"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414B2590"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7AECDEB3"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6C286D9D"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66021226"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787F2E38"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421D0232"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6DEA08B6"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465D1212"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7B8B225D"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23B24438"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8EFEAB2"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3B32F4" w:rsidRPr="00DC7F90" w14:paraId="2C9F4F1E" w14:textId="77777777" w:rsidTr="00005585">
        <w:tc>
          <w:tcPr>
            <w:tcW w:w="945" w:type="dxa"/>
          </w:tcPr>
          <w:p w14:paraId="089609B7" w14:textId="77777777" w:rsidR="003B32F4" w:rsidRPr="00477A36" w:rsidRDefault="003B32F4" w:rsidP="00005585">
            <w:pPr>
              <w:jc w:val="center"/>
              <w:rPr>
                <w:rFonts w:ascii="Calibri" w:hAnsi="Calibri" w:cs="Calibri"/>
                <w:b/>
                <w:bCs/>
                <w:color w:val="000000" w:themeColor="text1"/>
                <w:szCs w:val="24"/>
              </w:rPr>
            </w:pPr>
            <w:r w:rsidRPr="00477A36">
              <w:rPr>
                <w:rFonts w:ascii="Calibri" w:hAnsi="Calibri" w:cs="Calibri"/>
                <w:b/>
                <w:bCs/>
                <w:color w:val="000000" w:themeColor="text1"/>
                <w:szCs w:val="24"/>
              </w:rPr>
              <w:t>LEO-LA</w:t>
            </w:r>
          </w:p>
        </w:tc>
        <w:tc>
          <w:tcPr>
            <w:tcW w:w="540" w:type="dxa"/>
            <w:vAlign w:val="center"/>
            <w:hideMark/>
          </w:tcPr>
          <w:p w14:paraId="7EFF5A50"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05</w:t>
            </w:r>
          </w:p>
        </w:tc>
        <w:tc>
          <w:tcPr>
            <w:tcW w:w="900" w:type="dxa"/>
            <w:shd w:val="clear" w:color="auto" w:fill="auto"/>
            <w:vAlign w:val="center"/>
            <w:hideMark/>
          </w:tcPr>
          <w:p w14:paraId="2538AF0B"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45,648</w:t>
            </w:r>
          </w:p>
        </w:tc>
        <w:tc>
          <w:tcPr>
            <w:tcW w:w="900" w:type="dxa"/>
            <w:shd w:val="clear" w:color="auto" w:fill="auto"/>
            <w:vAlign w:val="center"/>
            <w:hideMark/>
          </w:tcPr>
          <w:p w14:paraId="0A9FF5C4"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46,883</w:t>
            </w:r>
          </w:p>
        </w:tc>
        <w:tc>
          <w:tcPr>
            <w:tcW w:w="900" w:type="dxa"/>
            <w:shd w:val="clear" w:color="auto" w:fill="auto"/>
            <w:vAlign w:val="center"/>
            <w:hideMark/>
          </w:tcPr>
          <w:p w14:paraId="35A41F98"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48,117</w:t>
            </w:r>
          </w:p>
        </w:tc>
        <w:tc>
          <w:tcPr>
            <w:tcW w:w="900" w:type="dxa"/>
            <w:shd w:val="clear" w:color="auto" w:fill="auto"/>
            <w:vAlign w:val="center"/>
            <w:hideMark/>
          </w:tcPr>
          <w:p w14:paraId="745CD751"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49,351</w:t>
            </w:r>
          </w:p>
        </w:tc>
        <w:tc>
          <w:tcPr>
            <w:tcW w:w="900" w:type="dxa"/>
            <w:shd w:val="clear" w:color="auto" w:fill="auto"/>
            <w:vAlign w:val="center"/>
            <w:hideMark/>
          </w:tcPr>
          <w:p w14:paraId="28BD3B1C"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50,586</w:t>
            </w:r>
          </w:p>
        </w:tc>
        <w:tc>
          <w:tcPr>
            <w:tcW w:w="900" w:type="dxa"/>
            <w:shd w:val="clear" w:color="auto" w:fill="auto"/>
            <w:vAlign w:val="center"/>
            <w:hideMark/>
          </w:tcPr>
          <w:p w14:paraId="7E915E3C"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51,820</w:t>
            </w:r>
          </w:p>
        </w:tc>
        <w:tc>
          <w:tcPr>
            <w:tcW w:w="900" w:type="dxa"/>
            <w:shd w:val="clear" w:color="auto" w:fill="auto"/>
            <w:vAlign w:val="center"/>
            <w:hideMark/>
          </w:tcPr>
          <w:p w14:paraId="29D9256D"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53,054</w:t>
            </w:r>
          </w:p>
        </w:tc>
        <w:tc>
          <w:tcPr>
            <w:tcW w:w="900" w:type="dxa"/>
            <w:shd w:val="clear" w:color="auto" w:fill="auto"/>
            <w:vAlign w:val="center"/>
            <w:hideMark/>
          </w:tcPr>
          <w:p w14:paraId="0A7D835E"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54,288</w:t>
            </w:r>
          </w:p>
        </w:tc>
        <w:tc>
          <w:tcPr>
            <w:tcW w:w="900" w:type="dxa"/>
            <w:shd w:val="clear" w:color="auto" w:fill="auto"/>
            <w:vAlign w:val="center"/>
            <w:hideMark/>
          </w:tcPr>
          <w:p w14:paraId="0C256C8B"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55,523</w:t>
            </w:r>
          </w:p>
        </w:tc>
        <w:tc>
          <w:tcPr>
            <w:tcW w:w="1080" w:type="dxa"/>
            <w:shd w:val="clear" w:color="auto" w:fill="auto"/>
            <w:vAlign w:val="center"/>
            <w:hideMark/>
          </w:tcPr>
          <w:p w14:paraId="12C1B73D"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56,757</w:t>
            </w:r>
          </w:p>
        </w:tc>
      </w:tr>
      <w:tr w:rsidR="003B32F4" w:rsidRPr="00DC7F90" w14:paraId="1D0068B3" w14:textId="77777777" w:rsidTr="00005585">
        <w:tc>
          <w:tcPr>
            <w:tcW w:w="945" w:type="dxa"/>
          </w:tcPr>
          <w:p w14:paraId="76AAEEF6" w14:textId="77777777" w:rsidR="003B32F4" w:rsidRPr="00477A36" w:rsidRDefault="003B32F4" w:rsidP="00005585">
            <w:pPr>
              <w:jc w:val="center"/>
              <w:rPr>
                <w:rFonts w:ascii="Calibri" w:hAnsi="Calibri" w:cs="Calibri"/>
                <w:b/>
                <w:bCs/>
                <w:color w:val="000000" w:themeColor="text1"/>
                <w:szCs w:val="24"/>
              </w:rPr>
            </w:pPr>
            <w:r w:rsidRPr="00477A36">
              <w:rPr>
                <w:rFonts w:ascii="Calibri" w:hAnsi="Calibri" w:cs="Calibri"/>
                <w:b/>
                <w:bCs/>
                <w:color w:val="000000" w:themeColor="text1"/>
                <w:szCs w:val="24"/>
              </w:rPr>
              <w:t>980E</w:t>
            </w:r>
          </w:p>
        </w:tc>
        <w:tc>
          <w:tcPr>
            <w:tcW w:w="540" w:type="dxa"/>
            <w:vAlign w:val="center"/>
          </w:tcPr>
          <w:p w14:paraId="169E54FF"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05</w:t>
            </w:r>
          </w:p>
        </w:tc>
        <w:tc>
          <w:tcPr>
            <w:tcW w:w="900" w:type="dxa"/>
            <w:shd w:val="clear" w:color="auto" w:fill="A6A6A6" w:themeFill="background1" w:themeFillShade="A6"/>
            <w:vAlign w:val="center"/>
          </w:tcPr>
          <w:p w14:paraId="532F7767"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41,390</w:t>
            </w:r>
          </w:p>
        </w:tc>
        <w:tc>
          <w:tcPr>
            <w:tcW w:w="900" w:type="dxa"/>
            <w:shd w:val="clear" w:color="auto" w:fill="A6A6A6" w:themeFill="background1" w:themeFillShade="A6"/>
            <w:vAlign w:val="center"/>
          </w:tcPr>
          <w:p w14:paraId="5F04902B"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42,771</w:t>
            </w:r>
          </w:p>
        </w:tc>
        <w:tc>
          <w:tcPr>
            <w:tcW w:w="900" w:type="dxa"/>
            <w:shd w:val="clear" w:color="auto" w:fill="A6A6A6" w:themeFill="background1" w:themeFillShade="A6"/>
            <w:vAlign w:val="center"/>
          </w:tcPr>
          <w:p w14:paraId="4D1BB516"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44,151</w:t>
            </w:r>
          </w:p>
        </w:tc>
        <w:tc>
          <w:tcPr>
            <w:tcW w:w="900" w:type="dxa"/>
            <w:shd w:val="clear" w:color="auto" w:fill="A6A6A6" w:themeFill="background1" w:themeFillShade="A6"/>
            <w:vAlign w:val="center"/>
          </w:tcPr>
          <w:p w14:paraId="3AFEE34F"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45,531</w:t>
            </w:r>
          </w:p>
        </w:tc>
        <w:tc>
          <w:tcPr>
            <w:tcW w:w="900" w:type="dxa"/>
            <w:shd w:val="clear" w:color="auto" w:fill="A6A6A6" w:themeFill="background1" w:themeFillShade="A6"/>
            <w:vAlign w:val="center"/>
          </w:tcPr>
          <w:p w14:paraId="5F633121"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46,912</w:t>
            </w:r>
          </w:p>
        </w:tc>
        <w:tc>
          <w:tcPr>
            <w:tcW w:w="900" w:type="dxa"/>
            <w:shd w:val="clear" w:color="auto" w:fill="A6A6A6" w:themeFill="background1" w:themeFillShade="A6"/>
            <w:vAlign w:val="center"/>
          </w:tcPr>
          <w:p w14:paraId="7B609A3F"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48,292</w:t>
            </w:r>
          </w:p>
        </w:tc>
        <w:tc>
          <w:tcPr>
            <w:tcW w:w="900" w:type="dxa"/>
            <w:shd w:val="clear" w:color="auto" w:fill="A6A6A6" w:themeFill="background1" w:themeFillShade="A6"/>
            <w:vAlign w:val="center"/>
          </w:tcPr>
          <w:p w14:paraId="440A6C3B"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49,673</w:t>
            </w:r>
          </w:p>
        </w:tc>
        <w:tc>
          <w:tcPr>
            <w:tcW w:w="900" w:type="dxa"/>
            <w:shd w:val="clear" w:color="auto" w:fill="A6A6A6" w:themeFill="background1" w:themeFillShade="A6"/>
            <w:vAlign w:val="center"/>
          </w:tcPr>
          <w:p w14:paraId="5EE6EB53"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51,053</w:t>
            </w:r>
          </w:p>
        </w:tc>
        <w:tc>
          <w:tcPr>
            <w:tcW w:w="900" w:type="dxa"/>
            <w:shd w:val="clear" w:color="auto" w:fill="A6A6A6" w:themeFill="background1" w:themeFillShade="A6"/>
            <w:vAlign w:val="center"/>
          </w:tcPr>
          <w:p w14:paraId="5BDEAB76"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52,433</w:t>
            </w:r>
          </w:p>
        </w:tc>
        <w:tc>
          <w:tcPr>
            <w:tcW w:w="1080" w:type="dxa"/>
            <w:shd w:val="clear" w:color="auto" w:fill="A6A6A6" w:themeFill="background1" w:themeFillShade="A6"/>
            <w:vAlign w:val="center"/>
          </w:tcPr>
          <w:p w14:paraId="0864C5AE"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53,814</w:t>
            </w:r>
          </w:p>
        </w:tc>
      </w:tr>
    </w:tbl>
    <w:p w14:paraId="33BD4F41" w14:textId="77777777" w:rsidR="003B32F4" w:rsidRPr="006C0A1D" w:rsidRDefault="003B32F4" w:rsidP="003B32F4">
      <w:pPr>
        <w:pStyle w:val="ListParagraph"/>
        <w:numPr>
          <w:ilvl w:val="0"/>
          <w:numId w:val="141"/>
        </w:numPr>
        <w:spacing w:before="120" w:after="120"/>
        <w:contextualSpacing w:val="0"/>
        <w:rPr>
          <w:rFonts w:cs="Arial"/>
          <w:color w:val="000000" w:themeColor="text1"/>
          <w:szCs w:val="24"/>
        </w:rPr>
      </w:pPr>
      <w:r w:rsidRPr="006C0A1D">
        <w:rPr>
          <w:rFonts w:cs="Arial"/>
          <w:color w:val="000000" w:themeColor="text1"/>
          <w:szCs w:val="24"/>
        </w:rPr>
        <w:lastRenderedPageBreak/>
        <w:t xml:space="preserve">The LEO-LA locality table is higher at steps 1-10; therefore, the LEO-LA locality table is the highest applicable rate range for all steps. </w:t>
      </w:r>
    </w:p>
    <w:p w14:paraId="00963B3F" w14:textId="77777777" w:rsidR="003B32F4" w:rsidRPr="006C0A1D" w:rsidRDefault="003B32F4" w:rsidP="003B32F4">
      <w:pPr>
        <w:pStyle w:val="ListParagraph"/>
        <w:numPr>
          <w:ilvl w:val="0"/>
          <w:numId w:val="141"/>
        </w:numPr>
        <w:spacing w:before="120" w:after="120"/>
        <w:contextualSpacing w:val="0"/>
        <w:rPr>
          <w:rFonts w:cs="Arial"/>
          <w:color w:val="000000" w:themeColor="text1"/>
          <w:szCs w:val="24"/>
        </w:rPr>
      </w:pPr>
      <w:r w:rsidRPr="006C0A1D">
        <w:rPr>
          <w:rFonts w:cs="Arial"/>
          <w:color w:val="000000" w:themeColor="text1"/>
          <w:szCs w:val="24"/>
        </w:rPr>
        <w:t>We will use the LEO-Los Angeles locality table to set his pay and we won’t even look at the special rate table.</w:t>
      </w:r>
    </w:p>
    <w:p w14:paraId="1E6B9011" w14:textId="77777777" w:rsidR="003B32F4" w:rsidRDefault="003B32F4" w:rsidP="003B32F4">
      <w:pPr>
        <w:pStyle w:val="ListParagraph"/>
        <w:numPr>
          <w:ilvl w:val="1"/>
          <w:numId w:val="33"/>
        </w:numPr>
        <w:spacing w:before="120" w:after="120"/>
        <w:contextualSpacing w:val="0"/>
        <w:rPr>
          <w:rFonts w:cs="Arial"/>
          <w:color w:val="000000" w:themeColor="text1"/>
          <w:szCs w:val="24"/>
        </w:rPr>
      </w:pPr>
      <w:r w:rsidRPr="00CE707E">
        <w:rPr>
          <w:rFonts w:cs="Arial"/>
          <w:color w:val="000000" w:themeColor="text1"/>
          <w:szCs w:val="24"/>
        </w:rPr>
        <w:t>Take the promotion entitlem</w:t>
      </w:r>
      <w:r>
        <w:rPr>
          <w:rFonts w:cs="Arial"/>
          <w:color w:val="000000" w:themeColor="text1"/>
          <w:szCs w:val="24"/>
        </w:rPr>
        <w:t>ent ($39,691) and slot the pay.</w:t>
      </w:r>
    </w:p>
    <w:p w14:paraId="1F82AE27" w14:textId="77777777" w:rsidR="003B32F4" w:rsidRPr="00CE707E" w:rsidRDefault="003B32F4" w:rsidP="003B32F4">
      <w:pPr>
        <w:pStyle w:val="ListParagraph"/>
        <w:numPr>
          <w:ilvl w:val="1"/>
          <w:numId w:val="33"/>
        </w:numPr>
        <w:spacing w:before="120" w:after="120"/>
        <w:contextualSpacing w:val="0"/>
        <w:rPr>
          <w:rFonts w:cs="Arial"/>
          <w:color w:val="000000" w:themeColor="text1"/>
          <w:szCs w:val="24"/>
        </w:rPr>
      </w:pPr>
      <w:r w:rsidRPr="00CE707E">
        <w:rPr>
          <w:rFonts w:cs="Arial"/>
          <w:color w:val="000000" w:themeColor="text1"/>
          <w:szCs w:val="24"/>
        </w:rPr>
        <w:t>$39,691 falls under step 1 on the LEO-LA locality table.</w:t>
      </w:r>
    </w:p>
    <w:p w14:paraId="735FC234" w14:textId="77777777" w:rsidR="003B32F4" w:rsidRDefault="003B32F4" w:rsidP="003B32F4">
      <w:pPr>
        <w:pStyle w:val="ListParagraph"/>
        <w:numPr>
          <w:ilvl w:val="1"/>
          <w:numId w:val="33"/>
        </w:numPr>
        <w:spacing w:before="120" w:after="120"/>
        <w:contextualSpacing w:val="0"/>
        <w:rPr>
          <w:rFonts w:cs="Arial"/>
          <w:color w:val="000000" w:themeColor="text1"/>
          <w:szCs w:val="24"/>
        </w:rPr>
      </w:pPr>
      <w:r w:rsidRPr="00CE707E">
        <w:rPr>
          <w:rFonts w:cs="Arial"/>
          <w:color w:val="000000" w:themeColor="text1"/>
          <w:szCs w:val="24"/>
        </w:rPr>
        <w:t>Under the standard method, Joe is entitled to GL-05 step 1, $45,648, LEO Los Angeles locality table.</w:t>
      </w:r>
    </w:p>
    <w:tbl>
      <w:tblPr>
        <w:tblStyle w:val="TableGridLight"/>
        <w:tblW w:w="1066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945"/>
        <w:gridCol w:w="540"/>
        <w:gridCol w:w="900"/>
        <w:gridCol w:w="900"/>
        <w:gridCol w:w="900"/>
        <w:gridCol w:w="900"/>
        <w:gridCol w:w="900"/>
        <w:gridCol w:w="900"/>
        <w:gridCol w:w="900"/>
        <w:gridCol w:w="900"/>
        <w:gridCol w:w="900"/>
        <w:gridCol w:w="1080"/>
      </w:tblGrid>
      <w:tr w:rsidR="003B32F4" w:rsidRPr="00DC7F90" w14:paraId="646ED8EF" w14:textId="77777777" w:rsidTr="00005585">
        <w:trPr>
          <w:tblHeader/>
        </w:trPr>
        <w:tc>
          <w:tcPr>
            <w:tcW w:w="945" w:type="dxa"/>
            <w:shd w:val="clear" w:color="auto" w:fill="D9D9D9" w:themeFill="background1" w:themeFillShade="D9"/>
          </w:tcPr>
          <w:p w14:paraId="3BAA37A5"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C2582A5"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1611B548"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40644D9E"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630284A8"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72A80E33"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3435AD52"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A46E0C2"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5C292E45"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32E0E4F5"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78BC6750"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6ED45FDF"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3B32F4" w:rsidRPr="00DC7F90" w14:paraId="2D3FFCD4" w14:textId="77777777" w:rsidTr="00005585">
        <w:tc>
          <w:tcPr>
            <w:tcW w:w="945" w:type="dxa"/>
          </w:tcPr>
          <w:p w14:paraId="0B852A76" w14:textId="77777777" w:rsidR="003B32F4" w:rsidRPr="00477A36" w:rsidRDefault="003B32F4" w:rsidP="00005585">
            <w:pPr>
              <w:jc w:val="center"/>
              <w:rPr>
                <w:rFonts w:ascii="Calibri" w:hAnsi="Calibri" w:cs="Calibri"/>
                <w:b/>
                <w:bCs/>
                <w:color w:val="000000" w:themeColor="text1"/>
                <w:szCs w:val="24"/>
              </w:rPr>
            </w:pPr>
            <w:r w:rsidRPr="00477A36">
              <w:rPr>
                <w:rFonts w:ascii="Calibri" w:hAnsi="Calibri" w:cs="Calibri"/>
                <w:b/>
                <w:bCs/>
                <w:color w:val="000000" w:themeColor="text1"/>
                <w:szCs w:val="24"/>
              </w:rPr>
              <w:t>LEO-LA</w:t>
            </w:r>
          </w:p>
        </w:tc>
        <w:tc>
          <w:tcPr>
            <w:tcW w:w="540" w:type="dxa"/>
            <w:vAlign w:val="center"/>
            <w:hideMark/>
          </w:tcPr>
          <w:p w14:paraId="0EBA97FC"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05</w:t>
            </w:r>
          </w:p>
        </w:tc>
        <w:tc>
          <w:tcPr>
            <w:tcW w:w="900" w:type="dxa"/>
            <w:shd w:val="clear" w:color="auto" w:fill="FFFF00"/>
            <w:vAlign w:val="center"/>
            <w:hideMark/>
          </w:tcPr>
          <w:p w14:paraId="27654AFB"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45,648</w:t>
            </w:r>
          </w:p>
        </w:tc>
        <w:tc>
          <w:tcPr>
            <w:tcW w:w="900" w:type="dxa"/>
            <w:shd w:val="clear" w:color="auto" w:fill="auto"/>
            <w:vAlign w:val="center"/>
            <w:hideMark/>
          </w:tcPr>
          <w:p w14:paraId="73FA4E01"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46,883</w:t>
            </w:r>
          </w:p>
        </w:tc>
        <w:tc>
          <w:tcPr>
            <w:tcW w:w="900" w:type="dxa"/>
            <w:shd w:val="clear" w:color="auto" w:fill="auto"/>
            <w:vAlign w:val="center"/>
            <w:hideMark/>
          </w:tcPr>
          <w:p w14:paraId="648F7FDC"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48,117</w:t>
            </w:r>
          </w:p>
        </w:tc>
        <w:tc>
          <w:tcPr>
            <w:tcW w:w="900" w:type="dxa"/>
            <w:shd w:val="clear" w:color="auto" w:fill="auto"/>
            <w:vAlign w:val="center"/>
            <w:hideMark/>
          </w:tcPr>
          <w:p w14:paraId="702912BB"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49,351</w:t>
            </w:r>
          </w:p>
        </w:tc>
        <w:tc>
          <w:tcPr>
            <w:tcW w:w="900" w:type="dxa"/>
            <w:shd w:val="clear" w:color="auto" w:fill="auto"/>
            <w:vAlign w:val="center"/>
            <w:hideMark/>
          </w:tcPr>
          <w:p w14:paraId="72C07AC7"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50,586</w:t>
            </w:r>
          </w:p>
        </w:tc>
        <w:tc>
          <w:tcPr>
            <w:tcW w:w="900" w:type="dxa"/>
            <w:shd w:val="clear" w:color="auto" w:fill="auto"/>
            <w:vAlign w:val="center"/>
            <w:hideMark/>
          </w:tcPr>
          <w:p w14:paraId="5D332565"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51,820</w:t>
            </w:r>
          </w:p>
        </w:tc>
        <w:tc>
          <w:tcPr>
            <w:tcW w:w="900" w:type="dxa"/>
            <w:shd w:val="clear" w:color="auto" w:fill="auto"/>
            <w:vAlign w:val="center"/>
            <w:hideMark/>
          </w:tcPr>
          <w:p w14:paraId="0E2E6C56"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53,054</w:t>
            </w:r>
          </w:p>
        </w:tc>
        <w:tc>
          <w:tcPr>
            <w:tcW w:w="900" w:type="dxa"/>
            <w:shd w:val="clear" w:color="auto" w:fill="auto"/>
            <w:vAlign w:val="center"/>
            <w:hideMark/>
          </w:tcPr>
          <w:p w14:paraId="25FECE26"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54,288</w:t>
            </w:r>
          </w:p>
        </w:tc>
        <w:tc>
          <w:tcPr>
            <w:tcW w:w="900" w:type="dxa"/>
            <w:shd w:val="clear" w:color="auto" w:fill="auto"/>
            <w:vAlign w:val="center"/>
            <w:hideMark/>
          </w:tcPr>
          <w:p w14:paraId="3B375668"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55,523</w:t>
            </w:r>
          </w:p>
        </w:tc>
        <w:tc>
          <w:tcPr>
            <w:tcW w:w="1080" w:type="dxa"/>
            <w:shd w:val="clear" w:color="auto" w:fill="auto"/>
            <w:vAlign w:val="center"/>
            <w:hideMark/>
          </w:tcPr>
          <w:p w14:paraId="54FA9C03"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56,757</w:t>
            </w:r>
          </w:p>
        </w:tc>
      </w:tr>
    </w:tbl>
    <w:p w14:paraId="0AD30D69" w14:textId="77777777" w:rsidR="003B32F4" w:rsidRDefault="003B32F4" w:rsidP="003B32F4">
      <w:pPr>
        <w:pStyle w:val="ListParagraph"/>
        <w:spacing w:before="120" w:after="120"/>
        <w:ind w:left="0"/>
        <w:contextualSpacing w:val="0"/>
        <w:rPr>
          <w:rFonts w:cs="Arial"/>
          <w:color w:val="000000" w:themeColor="text1"/>
          <w:szCs w:val="24"/>
        </w:rPr>
      </w:pPr>
      <w:r w:rsidRPr="00CE707E">
        <w:rPr>
          <w:rFonts w:cs="Arial"/>
          <w:color w:val="000000" w:themeColor="text1"/>
          <w:szCs w:val="24"/>
        </w:rPr>
        <w:t>Now let’s see what the alternate method will produce.</w:t>
      </w:r>
    </w:p>
    <w:p w14:paraId="5DB6380E" w14:textId="77777777" w:rsidR="003B32F4" w:rsidRPr="00CE707E" w:rsidRDefault="003B32F4" w:rsidP="003B32F4">
      <w:pPr>
        <w:spacing w:before="120" w:after="120"/>
        <w:rPr>
          <w:rFonts w:cs="Arial"/>
          <w:b/>
          <w:color w:val="000000" w:themeColor="text1"/>
          <w:szCs w:val="24"/>
        </w:rPr>
      </w:pPr>
      <w:r w:rsidRPr="00CE707E">
        <w:rPr>
          <w:rFonts w:cs="Arial"/>
          <w:b/>
          <w:color w:val="000000" w:themeColor="text1"/>
          <w:szCs w:val="24"/>
        </w:rPr>
        <w:t>Alternate Method</w:t>
      </w:r>
    </w:p>
    <w:p w14:paraId="329152CB" w14:textId="77777777" w:rsidR="003B32F4" w:rsidRPr="00CE707E" w:rsidRDefault="003B32F4" w:rsidP="003B32F4">
      <w:pPr>
        <w:spacing w:before="120" w:after="120"/>
        <w:rPr>
          <w:rFonts w:cs="Arial"/>
          <w:color w:val="000000" w:themeColor="text1"/>
          <w:szCs w:val="24"/>
        </w:rPr>
      </w:pPr>
      <w:r w:rsidRPr="00CE707E">
        <w:rPr>
          <w:rFonts w:cs="Arial"/>
          <w:color w:val="000000" w:themeColor="text1"/>
          <w:szCs w:val="24"/>
        </w:rPr>
        <w:t>Steps A-C are the same as the Standard Method so let’s review to determine the promotion entitlement:</w:t>
      </w:r>
    </w:p>
    <w:p w14:paraId="0C220A32" w14:textId="77777777" w:rsidR="003B32F4" w:rsidRPr="00477A36" w:rsidRDefault="003B32F4" w:rsidP="003B32F4">
      <w:pPr>
        <w:numPr>
          <w:ilvl w:val="0"/>
          <w:numId w:val="34"/>
        </w:numPr>
        <w:spacing w:before="120" w:after="120"/>
        <w:rPr>
          <w:rFonts w:cs="Arial"/>
          <w:b/>
          <w:i/>
          <w:color w:val="000000" w:themeColor="text1"/>
          <w:szCs w:val="24"/>
        </w:rPr>
      </w:pPr>
      <w:r w:rsidRPr="00CE707E">
        <w:rPr>
          <w:rFonts w:cs="Arial"/>
          <w:b/>
          <w:color w:val="000000" w:themeColor="text1"/>
          <w:szCs w:val="24"/>
        </w:rPr>
        <w:t>Step A</w:t>
      </w:r>
      <w:r>
        <w:rPr>
          <w:rFonts w:cs="Arial"/>
          <w:b/>
          <w:color w:val="000000" w:themeColor="text1"/>
          <w:szCs w:val="24"/>
        </w:rPr>
        <w:t>:</w:t>
      </w:r>
      <w:r w:rsidRPr="00CE707E">
        <w:rPr>
          <w:rFonts w:cs="Arial"/>
          <w:b/>
          <w:color w:val="000000" w:themeColor="text1"/>
          <w:szCs w:val="24"/>
        </w:rPr>
        <w:t xml:space="preserve"> Geographic Conversion and Simultaneous Pay Actions:</w:t>
      </w:r>
      <w:r>
        <w:rPr>
          <w:rFonts w:cs="Arial"/>
          <w:b/>
          <w:color w:val="000000" w:themeColor="text1"/>
          <w:szCs w:val="24"/>
        </w:rPr>
        <w:t xml:space="preserve"> </w:t>
      </w:r>
      <w:r w:rsidRPr="00477A36">
        <w:rPr>
          <w:rFonts w:cs="Arial"/>
          <w:i/>
          <w:color w:val="000000" w:themeColor="text1"/>
          <w:szCs w:val="24"/>
        </w:rPr>
        <w:t>$37,487 is his rate after geographic conversion and processing simultaneous pay actions.</w:t>
      </w:r>
    </w:p>
    <w:p w14:paraId="10EDC87B" w14:textId="77777777" w:rsidR="003B32F4" w:rsidRPr="00477A36" w:rsidRDefault="003B32F4" w:rsidP="003B32F4">
      <w:pPr>
        <w:numPr>
          <w:ilvl w:val="0"/>
          <w:numId w:val="34"/>
        </w:numPr>
        <w:spacing w:before="120" w:after="120"/>
        <w:rPr>
          <w:rFonts w:cs="Arial"/>
          <w:b/>
          <w:i/>
          <w:color w:val="000000" w:themeColor="text1"/>
          <w:szCs w:val="24"/>
        </w:rPr>
      </w:pPr>
      <w:r w:rsidRPr="00CE707E">
        <w:rPr>
          <w:rFonts w:cs="Arial"/>
          <w:b/>
          <w:color w:val="000000" w:themeColor="text1"/>
          <w:szCs w:val="24"/>
        </w:rPr>
        <w:t>Step B</w:t>
      </w:r>
      <w:r>
        <w:rPr>
          <w:rFonts w:cs="Arial"/>
          <w:b/>
          <w:color w:val="000000" w:themeColor="text1"/>
          <w:szCs w:val="24"/>
        </w:rPr>
        <w:t>:</w:t>
      </w:r>
      <w:r w:rsidRPr="00CE707E">
        <w:rPr>
          <w:rFonts w:cs="Arial"/>
          <w:b/>
          <w:color w:val="000000" w:themeColor="text1"/>
          <w:szCs w:val="24"/>
        </w:rPr>
        <w:t xml:space="preserve"> Two-Step Promotion:</w:t>
      </w:r>
      <w:r>
        <w:rPr>
          <w:rFonts w:cs="Arial"/>
          <w:b/>
          <w:color w:val="000000" w:themeColor="text1"/>
          <w:szCs w:val="24"/>
        </w:rPr>
        <w:t xml:space="preserve"> </w:t>
      </w:r>
      <w:r w:rsidRPr="00477A36">
        <w:rPr>
          <w:rFonts w:cs="Arial"/>
          <w:i/>
          <w:color w:val="000000" w:themeColor="text1"/>
          <w:szCs w:val="24"/>
        </w:rPr>
        <w:t>GS-04 step 5 + 2 steps = GS-04 step 7</w:t>
      </w:r>
    </w:p>
    <w:p w14:paraId="0D30BF86" w14:textId="77777777" w:rsidR="003B32F4" w:rsidRPr="00024BAB" w:rsidRDefault="003B32F4" w:rsidP="003B32F4">
      <w:pPr>
        <w:numPr>
          <w:ilvl w:val="0"/>
          <w:numId w:val="34"/>
        </w:numPr>
        <w:spacing w:before="120" w:after="120"/>
        <w:rPr>
          <w:rFonts w:cs="Arial"/>
          <w:b/>
          <w:i/>
          <w:color w:val="000000" w:themeColor="text1"/>
          <w:szCs w:val="24"/>
        </w:rPr>
      </w:pPr>
      <w:r w:rsidRPr="00CE707E">
        <w:rPr>
          <w:rFonts w:cs="Arial"/>
          <w:b/>
          <w:color w:val="000000" w:themeColor="text1"/>
          <w:szCs w:val="24"/>
        </w:rPr>
        <w:t>Step C</w:t>
      </w:r>
      <w:r>
        <w:rPr>
          <w:rFonts w:cs="Arial"/>
          <w:b/>
          <w:color w:val="000000" w:themeColor="text1"/>
          <w:szCs w:val="24"/>
        </w:rPr>
        <w:t>:</w:t>
      </w:r>
      <w:r w:rsidRPr="00CE707E">
        <w:rPr>
          <w:rFonts w:cs="Arial"/>
          <w:b/>
          <w:color w:val="000000" w:themeColor="text1"/>
          <w:szCs w:val="24"/>
        </w:rPr>
        <w:t xml:space="preserve"> Promotion Entitlement:</w:t>
      </w:r>
      <w:r>
        <w:rPr>
          <w:rFonts w:cs="Arial"/>
          <w:b/>
          <w:color w:val="000000" w:themeColor="text1"/>
          <w:szCs w:val="24"/>
        </w:rPr>
        <w:t xml:space="preserve"> </w:t>
      </w:r>
      <w:r w:rsidRPr="00477A36">
        <w:rPr>
          <w:rFonts w:cs="Arial"/>
          <w:i/>
          <w:color w:val="000000" w:themeColor="text1"/>
          <w:szCs w:val="24"/>
        </w:rPr>
        <w:t>$39,691 is Joe’s promotion entitlement.</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3B32F4" w:rsidRPr="00DC7F90" w14:paraId="715F3B3A" w14:textId="77777777" w:rsidTr="00005585">
        <w:trPr>
          <w:tblHeader/>
        </w:trPr>
        <w:tc>
          <w:tcPr>
            <w:tcW w:w="765" w:type="dxa"/>
            <w:shd w:val="clear" w:color="auto" w:fill="D9D9D9" w:themeFill="background1" w:themeFillShade="D9"/>
          </w:tcPr>
          <w:p w14:paraId="22302AEF"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2CEBCF98"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6D87B99B"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AE862C7"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10221C53"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7A56031"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6E67E894"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2352591F"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2931CEB5"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76D3C46D"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35237F29"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2DD22196"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3B32F4" w:rsidRPr="00DC7F90" w14:paraId="69852ACE" w14:textId="77777777" w:rsidTr="00005585">
        <w:tc>
          <w:tcPr>
            <w:tcW w:w="765" w:type="dxa"/>
          </w:tcPr>
          <w:p w14:paraId="6D7001B3" w14:textId="77777777" w:rsidR="003B32F4" w:rsidRPr="00477A36" w:rsidRDefault="003B32F4" w:rsidP="00005585">
            <w:pPr>
              <w:jc w:val="center"/>
              <w:rPr>
                <w:rFonts w:ascii="Calibri" w:hAnsi="Calibri" w:cs="Calibri"/>
                <w:b/>
                <w:bCs/>
                <w:color w:val="000000" w:themeColor="text1"/>
                <w:szCs w:val="24"/>
              </w:rPr>
            </w:pPr>
            <w:r w:rsidRPr="00477A36">
              <w:rPr>
                <w:rFonts w:ascii="Calibri" w:hAnsi="Calibri" w:cs="Calibri"/>
                <w:b/>
                <w:bCs/>
                <w:color w:val="000000" w:themeColor="text1"/>
                <w:szCs w:val="24"/>
              </w:rPr>
              <w:t>SD</w:t>
            </w:r>
          </w:p>
        </w:tc>
        <w:tc>
          <w:tcPr>
            <w:tcW w:w="540" w:type="dxa"/>
            <w:vAlign w:val="center"/>
            <w:hideMark/>
          </w:tcPr>
          <w:p w14:paraId="7CFE23F0"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04</w:t>
            </w:r>
          </w:p>
        </w:tc>
        <w:tc>
          <w:tcPr>
            <w:tcW w:w="900" w:type="dxa"/>
            <w:shd w:val="clear" w:color="auto" w:fill="auto"/>
            <w:vAlign w:val="center"/>
            <w:hideMark/>
          </w:tcPr>
          <w:p w14:paraId="3CB5AE64"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32,398</w:t>
            </w:r>
          </w:p>
        </w:tc>
        <w:tc>
          <w:tcPr>
            <w:tcW w:w="900" w:type="dxa"/>
            <w:shd w:val="clear" w:color="auto" w:fill="auto"/>
            <w:vAlign w:val="center"/>
            <w:hideMark/>
          </w:tcPr>
          <w:p w14:paraId="20F00414"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33,477</w:t>
            </w:r>
          </w:p>
        </w:tc>
        <w:tc>
          <w:tcPr>
            <w:tcW w:w="900" w:type="dxa"/>
            <w:shd w:val="clear" w:color="auto" w:fill="auto"/>
            <w:vAlign w:val="center"/>
            <w:hideMark/>
          </w:tcPr>
          <w:p w14:paraId="32D92D43"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34,556</w:t>
            </w:r>
          </w:p>
        </w:tc>
        <w:tc>
          <w:tcPr>
            <w:tcW w:w="900" w:type="dxa"/>
            <w:shd w:val="clear" w:color="auto" w:fill="A6A6A6" w:themeFill="background1" w:themeFillShade="A6"/>
            <w:vAlign w:val="center"/>
            <w:hideMark/>
          </w:tcPr>
          <w:p w14:paraId="50AA2D71"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35,363</w:t>
            </w:r>
          </w:p>
        </w:tc>
        <w:tc>
          <w:tcPr>
            <w:tcW w:w="900" w:type="dxa"/>
            <w:shd w:val="clear" w:color="auto" w:fill="auto"/>
            <w:vAlign w:val="center"/>
            <w:hideMark/>
          </w:tcPr>
          <w:p w14:paraId="2B9E3A8B"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36,715</w:t>
            </w:r>
          </w:p>
        </w:tc>
        <w:tc>
          <w:tcPr>
            <w:tcW w:w="900" w:type="dxa"/>
            <w:shd w:val="clear" w:color="auto" w:fill="auto"/>
            <w:vAlign w:val="center"/>
            <w:hideMark/>
          </w:tcPr>
          <w:p w14:paraId="7038AEF3"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37,794</w:t>
            </w:r>
          </w:p>
        </w:tc>
        <w:tc>
          <w:tcPr>
            <w:tcW w:w="900" w:type="dxa"/>
            <w:shd w:val="clear" w:color="auto" w:fill="auto"/>
            <w:vAlign w:val="center"/>
            <w:hideMark/>
          </w:tcPr>
          <w:p w14:paraId="499C92EB"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38,874</w:t>
            </w:r>
          </w:p>
        </w:tc>
        <w:tc>
          <w:tcPr>
            <w:tcW w:w="900" w:type="dxa"/>
            <w:shd w:val="clear" w:color="auto" w:fill="auto"/>
            <w:vAlign w:val="center"/>
            <w:hideMark/>
          </w:tcPr>
          <w:p w14:paraId="16BD17EB"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39,953</w:t>
            </w:r>
          </w:p>
        </w:tc>
        <w:tc>
          <w:tcPr>
            <w:tcW w:w="900" w:type="dxa"/>
            <w:shd w:val="clear" w:color="auto" w:fill="auto"/>
            <w:vAlign w:val="center"/>
            <w:hideMark/>
          </w:tcPr>
          <w:p w14:paraId="6F4B3DFA"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41,032</w:t>
            </w:r>
          </w:p>
        </w:tc>
        <w:tc>
          <w:tcPr>
            <w:tcW w:w="1080" w:type="dxa"/>
            <w:shd w:val="clear" w:color="auto" w:fill="auto"/>
            <w:vAlign w:val="center"/>
            <w:hideMark/>
          </w:tcPr>
          <w:p w14:paraId="34959516"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42,112</w:t>
            </w:r>
          </w:p>
        </w:tc>
      </w:tr>
      <w:tr w:rsidR="003B32F4" w:rsidRPr="00DC7F90" w14:paraId="41D0461A" w14:textId="77777777" w:rsidTr="00005585">
        <w:tc>
          <w:tcPr>
            <w:tcW w:w="765" w:type="dxa"/>
          </w:tcPr>
          <w:p w14:paraId="34C81B6B" w14:textId="77777777" w:rsidR="003B32F4" w:rsidRPr="00477A36" w:rsidRDefault="003B32F4" w:rsidP="00005585">
            <w:pPr>
              <w:jc w:val="center"/>
              <w:rPr>
                <w:rFonts w:ascii="Calibri" w:hAnsi="Calibri" w:cs="Calibri"/>
                <w:b/>
                <w:bCs/>
                <w:color w:val="000000" w:themeColor="text1"/>
                <w:szCs w:val="24"/>
              </w:rPr>
            </w:pPr>
            <w:r w:rsidRPr="00477A36">
              <w:rPr>
                <w:rFonts w:ascii="Calibri" w:hAnsi="Calibri" w:cs="Calibri"/>
                <w:b/>
                <w:bCs/>
                <w:color w:val="000000" w:themeColor="text1"/>
                <w:szCs w:val="24"/>
              </w:rPr>
              <w:t>LA</w:t>
            </w:r>
          </w:p>
        </w:tc>
        <w:tc>
          <w:tcPr>
            <w:tcW w:w="540" w:type="dxa"/>
            <w:vAlign w:val="center"/>
          </w:tcPr>
          <w:p w14:paraId="7BD0B800"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04</w:t>
            </w:r>
          </w:p>
        </w:tc>
        <w:tc>
          <w:tcPr>
            <w:tcW w:w="900" w:type="dxa"/>
            <w:shd w:val="clear" w:color="auto" w:fill="auto"/>
            <w:vAlign w:val="center"/>
          </w:tcPr>
          <w:p w14:paraId="112FD9EE"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33,079</w:t>
            </w:r>
          </w:p>
        </w:tc>
        <w:tc>
          <w:tcPr>
            <w:tcW w:w="900" w:type="dxa"/>
            <w:shd w:val="clear" w:color="auto" w:fill="auto"/>
            <w:vAlign w:val="center"/>
          </w:tcPr>
          <w:p w14:paraId="73C831BC"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34,181</w:t>
            </w:r>
          </w:p>
        </w:tc>
        <w:tc>
          <w:tcPr>
            <w:tcW w:w="900" w:type="dxa"/>
            <w:shd w:val="clear" w:color="auto" w:fill="auto"/>
            <w:vAlign w:val="center"/>
          </w:tcPr>
          <w:p w14:paraId="6228F4ED"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35,283</w:t>
            </w:r>
          </w:p>
        </w:tc>
        <w:tc>
          <w:tcPr>
            <w:tcW w:w="900" w:type="dxa"/>
            <w:shd w:val="clear" w:color="auto" w:fill="FBD4B4" w:themeFill="accent6" w:themeFillTint="66"/>
            <w:vAlign w:val="center"/>
          </w:tcPr>
          <w:p w14:paraId="58491D36"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36,385</w:t>
            </w:r>
          </w:p>
        </w:tc>
        <w:tc>
          <w:tcPr>
            <w:tcW w:w="900" w:type="dxa"/>
            <w:shd w:val="clear" w:color="auto" w:fill="CCC0D9" w:themeFill="accent4" w:themeFillTint="66"/>
            <w:vAlign w:val="center"/>
          </w:tcPr>
          <w:p w14:paraId="07F276CA"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37,487</w:t>
            </w:r>
          </w:p>
        </w:tc>
        <w:tc>
          <w:tcPr>
            <w:tcW w:w="900" w:type="dxa"/>
            <w:shd w:val="clear" w:color="auto" w:fill="auto"/>
            <w:vAlign w:val="center"/>
          </w:tcPr>
          <w:p w14:paraId="7BC3D282"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38,589</w:t>
            </w:r>
          </w:p>
        </w:tc>
        <w:tc>
          <w:tcPr>
            <w:tcW w:w="900" w:type="dxa"/>
            <w:shd w:val="clear" w:color="auto" w:fill="FFFF00"/>
            <w:vAlign w:val="center"/>
          </w:tcPr>
          <w:p w14:paraId="226FCF19"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39,691</w:t>
            </w:r>
          </w:p>
        </w:tc>
        <w:tc>
          <w:tcPr>
            <w:tcW w:w="900" w:type="dxa"/>
            <w:shd w:val="clear" w:color="auto" w:fill="auto"/>
            <w:vAlign w:val="center"/>
          </w:tcPr>
          <w:p w14:paraId="3668ADF3"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40,793</w:t>
            </w:r>
          </w:p>
        </w:tc>
        <w:tc>
          <w:tcPr>
            <w:tcW w:w="900" w:type="dxa"/>
            <w:shd w:val="clear" w:color="auto" w:fill="auto"/>
            <w:vAlign w:val="center"/>
          </w:tcPr>
          <w:p w14:paraId="68E62222"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41,895</w:t>
            </w:r>
          </w:p>
        </w:tc>
        <w:tc>
          <w:tcPr>
            <w:tcW w:w="1080" w:type="dxa"/>
            <w:shd w:val="clear" w:color="auto" w:fill="auto"/>
            <w:vAlign w:val="center"/>
          </w:tcPr>
          <w:p w14:paraId="5FB870E7"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42,997</w:t>
            </w:r>
          </w:p>
        </w:tc>
      </w:tr>
    </w:tbl>
    <w:p w14:paraId="6E1E3AC5" w14:textId="77777777" w:rsidR="003B32F4" w:rsidRPr="00CE707E" w:rsidRDefault="003B32F4" w:rsidP="003B32F4">
      <w:pPr>
        <w:pStyle w:val="ListParagraph"/>
        <w:numPr>
          <w:ilvl w:val="0"/>
          <w:numId w:val="34"/>
        </w:numPr>
        <w:spacing w:before="120" w:after="120"/>
        <w:contextualSpacing w:val="0"/>
        <w:rPr>
          <w:rFonts w:cs="Arial"/>
          <w:b/>
          <w:color w:val="000000" w:themeColor="text1"/>
          <w:szCs w:val="24"/>
        </w:rPr>
      </w:pPr>
      <w:r w:rsidRPr="00CE707E">
        <w:rPr>
          <w:rFonts w:cs="Arial"/>
          <w:b/>
          <w:bCs/>
          <w:color w:val="000000" w:themeColor="text1"/>
          <w:szCs w:val="24"/>
        </w:rPr>
        <w:t>Step D</w:t>
      </w:r>
      <w:r>
        <w:rPr>
          <w:rFonts w:cs="Arial"/>
          <w:b/>
          <w:bCs/>
          <w:color w:val="000000" w:themeColor="text1"/>
          <w:szCs w:val="24"/>
        </w:rPr>
        <w:t>:</w:t>
      </w:r>
      <w:r w:rsidRPr="00CE707E">
        <w:rPr>
          <w:rFonts w:cs="Arial"/>
          <w:b/>
          <w:bCs/>
          <w:color w:val="000000" w:themeColor="text1"/>
          <w:szCs w:val="24"/>
        </w:rPr>
        <w:t xml:space="preserve"> Act like we’re promoting them in their Current Series, at the New Grade, at the New Location</w:t>
      </w:r>
      <w:r>
        <w:rPr>
          <w:rFonts w:cs="Arial"/>
          <w:bCs/>
          <w:color w:val="000000" w:themeColor="text1"/>
          <w:szCs w:val="24"/>
        </w:rPr>
        <w:t xml:space="preserve"> (if applicable)</w:t>
      </w:r>
      <w:r w:rsidRPr="00CE707E">
        <w:rPr>
          <w:rFonts w:cs="Arial"/>
          <w:b/>
          <w:bCs/>
          <w:color w:val="000000" w:themeColor="text1"/>
          <w:szCs w:val="24"/>
        </w:rPr>
        <w:t xml:space="preserve">. </w:t>
      </w:r>
    </w:p>
    <w:p w14:paraId="18C183EA" w14:textId="77777777" w:rsidR="003B32F4" w:rsidRPr="00CE707E" w:rsidRDefault="003B32F4" w:rsidP="003B32F4">
      <w:pPr>
        <w:pStyle w:val="ListParagraph"/>
        <w:numPr>
          <w:ilvl w:val="1"/>
          <w:numId w:val="34"/>
        </w:numPr>
        <w:spacing w:before="120" w:after="120"/>
        <w:contextualSpacing w:val="0"/>
        <w:rPr>
          <w:rFonts w:cs="Arial"/>
          <w:b/>
          <w:color w:val="000000" w:themeColor="text1"/>
          <w:szCs w:val="24"/>
        </w:rPr>
      </w:pPr>
      <w:r w:rsidRPr="00CE707E">
        <w:rPr>
          <w:rFonts w:cs="Arial"/>
          <w:color w:val="000000" w:themeColor="text1"/>
          <w:szCs w:val="24"/>
        </w:rPr>
        <w:t>Find the locality pay table that applies to the following:</w:t>
      </w:r>
    </w:p>
    <w:p w14:paraId="52EE74A9" w14:textId="77777777" w:rsidR="003B32F4" w:rsidRPr="006C0A1D" w:rsidRDefault="003B32F4" w:rsidP="003B32F4">
      <w:pPr>
        <w:pStyle w:val="ListParagraph"/>
        <w:numPr>
          <w:ilvl w:val="0"/>
          <w:numId w:val="142"/>
        </w:numPr>
        <w:spacing w:before="120" w:after="120"/>
        <w:contextualSpacing w:val="0"/>
        <w:rPr>
          <w:rFonts w:cs="Arial"/>
          <w:i/>
          <w:color w:val="000000" w:themeColor="text1"/>
          <w:szCs w:val="24"/>
        </w:rPr>
      </w:pPr>
      <w:r w:rsidRPr="006C0A1D">
        <w:rPr>
          <w:rFonts w:cs="Arial"/>
          <w:color w:val="000000" w:themeColor="text1"/>
          <w:szCs w:val="24"/>
        </w:rPr>
        <w:t xml:space="preserve">Current Series: </w:t>
      </w:r>
      <w:r w:rsidRPr="006C0A1D">
        <w:rPr>
          <w:rFonts w:cs="Arial"/>
          <w:i/>
          <w:color w:val="000000" w:themeColor="text1"/>
          <w:szCs w:val="24"/>
        </w:rPr>
        <w:t>GS-0303</w:t>
      </w:r>
    </w:p>
    <w:p w14:paraId="20FE4A44" w14:textId="77777777" w:rsidR="003B32F4" w:rsidRPr="006C0A1D" w:rsidRDefault="003B32F4" w:rsidP="003B32F4">
      <w:pPr>
        <w:pStyle w:val="ListParagraph"/>
        <w:numPr>
          <w:ilvl w:val="0"/>
          <w:numId w:val="142"/>
        </w:numPr>
        <w:spacing w:before="120" w:after="120"/>
        <w:contextualSpacing w:val="0"/>
        <w:rPr>
          <w:rFonts w:cs="Arial"/>
          <w:i/>
          <w:color w:val="000000" w:themeColor="text1"/>
          <w:szCs w:val="24"/>
        </w:rPr>
      </w:pPr>
      <w:r w:rsidRPr="006C0A1D">
        <w:rPr>
          <w:rFonts w:cs="Arial"/>
          <w:color w:val="000000" w:themeColor="text1"/>
          <w:szCs w:val="24"/>
        </w:rPr>
        <w:t xml:space="preserve">New Grade: </w:t>
      </w:r>
      <w:r w:rsidRPr="006C0A1D">
        <w:rPr>
          <w:rFonts w:cs="Arial"/>
          <w:i/>
          <w:color w:val="000000" w:themeColor="text1"/>
          <w:szCs w:val="24"/>
        </w:rPr>
        <w:t>05</w:t>
      </w:r>
    </w:p>
    <w:p w14:paraId="5673E87F" w14:textId="77777777" w:rsidR="003B32F4" w:rsidRPr="006C0A1D" w:rsidRDefault="003B32F4" w:rsidP="003B32F4">
      <w:pPr>
        <w:pStyle w:val="ListParagraph"/>
        <w:numPr>
          <w:ilvl w:val="0"/>
          <w:numId w:val="142"/>
        </w:numPr>
        <w:spacing w:before="120" w:after="120"/>
        <w:contextualSpacing w:val="0"/>
        <w:rPr>
          <w:rFonts w:cs="Arial"/>
          <w:i/>
          <w:color w:val="000000" w:themeColor="text1"/>
          <w:szCs w:val="24"/>
        </w:rPr>
      </w:pPr>
      <w:r w:rsidRPr="006C0A1D">
        <w:rPr>
          <w:rFonts w:cs="Arial"/>
          <w:color w:val="000000" w:themeColor="text1"/>
          <w:szCs w:val="24"/>
        </w:rPr>
        <w:t xml:space="preserve">New Location: </w:t>
      </w:r>
      <w:r w:rsidRPr="006C0A1D">
        <w:rPr>
          <w:rFonts w:cs="Arial"/>
          <w:i/>
          <w:color w:val="000000" w:themeColor="text1"/>
          <w:szCs w:val="24"/>
        </w:rPr>
        <w:t>Los Angeles</w:t>
      </w:r>
    </w:p>
    <w:p w14:paraId="37AB2927" w14:textId="77777777" w:rsidR="003B32F4" w:rsidRPr="00B637AD" w:rsidRDefault="003B32F4" w:rsidP="003B32F4">
      <w:pPr>
        <w:pStyle w:val="ListParagraph"/>
        <w:spacing w:before="120" w:after="120"/>
        <w:ind w:left="1440"/>
        <w:contextualSpacing w:val="0"/>
        <w:rPr>
          <w:rFonts w:cs="Arial"/>
          <w:i/>
          <w:color w:val="000000" w:themeColor="text1"/>
          <w:szCs w:val="24"/>
        </w:rPr>
      </w:pPr>
      <w:r w:rsidRPr="00B637AD">
        <w:rPr>
          <w:rFonts w:cs="Arial"/>
          <w:i/>
          <w:color w:val="000000" w:themeColor="text1"/>
          <w:szCs w:val="24"/>
        </w:rPr>
        <w:t>The GS Los Angeles locality table applies to a GS-303-05 position in Los Angeles.</w:t>
      </w:r>
    </w:p>
    <w:p w14:paraId="3C568EEA" w14:textId="77777777" w:rsidR="003B32F4" w:rsidRDefault="003B32F4" w:rsidP="003B32F4">
      <w:pPr>
        <w:pStyle w:val="ListParagraph"/>
        <w:numPr>
          <w:ilvl w:val="1"/>
          <w:numId w:val="34"/>
        </w:numPr>
        <w:spacing w:before="120" w:after="120"/>
        <w:contextualSpacing w:val="0"/>
        <w:rPr>
          <w:rFonts w:cs="Arial"/>
          <w:color w:val="000000" w:themeColor="text1"/>
          <w:szCs w:val="24"/>
        </w:rPr>
      </w:pPr>
      <w:r w:rsidRPr="00CE707E">
        <w:rPr>
          <w:rFonts w:cs="Arial"/>
          <w:color w:val="000000" w:themeColor="text1"/>
          <w:szCs w:val="24"/>
        </w:rPr>
        <w:t xml:space="preserve">Slot $39,691 (promotion entitlement) into grade </w:t>
      </w:r>
      <w:r>
        <w:rPr>
          <w:rFonts w:cs="Arial"/>
          <w:color w:val="000000" w:themeColor="text1"/>
          <w:szCs w:val="24"/>
        </w:rPr>
        <w:t>05 on the GS LA locality table.</w:t>
      </w:r>
    </w:p>
    <w:p w14:paraId="5FB5875D" w14:textId="77777777" w:rsidR="003B32F4" w:rsidRDefault="003B32F4" w:rsidP="003B32F4">
      <w:pPr>
        <w:pStyle w:val="ListParagraph"/>
        <w:numPr>
          <w:ilvl w:val="1"/>
          <w:numId w:val="34"/>
        </w:numPr>
        <w:spacing w:before="120" w:after="120"/>
        <w:contextualSpacing w:val="0"/>
        <w:rPr>
          <w:rFonts w:cs="Arial"/>
          <w:color w:val="000000" w:themeColor="text1"/>
          <w:szCs w:val="24"/>
        </w:rPr>
      </w:pPr>
      <w:r w:rsidRPr="00B637AD">
        <w:rPr>
          <w:rFonts w:cs="Arial"/>
          <w:color w:val="000000" w:themeColor="text1"/>
          <w:szCs w:val="24"/>
        </w:rPr>
        <w:t>$39,691 falls between step 3 and step 4; therefore, our result is step 4.</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3B32F4" w:rsidRPr="00DC7F90" w14:paraId="7557B8A6" w14:textId="77777777" w:rsidTr="00005585">
        <w:trPr>
          <w:tblHeader/>
        </w:trPr>
        <w:tc>
          <w:tcPr>
            <w:tcW w:w="765" w:type="dxa"/>
            <w:shd w:val="clear" w:color="auto" w:fill="D9D9D9" w:themeFill="background1" w:themeFillShade="D9"/>
          </w:tcPr>
          <w:p w14:paraId="5216EB40"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544BE8BD"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7F2C897A"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6AA2FFF5"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A4256EA"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2E0CFA9E"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42F74E4C"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24839DB7"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684642BB"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6A7AE42F"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790E0A1"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5C063623"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3B32F4" w:rsidRPr="00DC7F90" w14:paraId="7ECF7B23" w14:textId="77777777" w:rsidTr="00005585">
        <w:tc>
          <w:tcPr>
            <w:tcW w:w="765" w:type="dxa"/>
          </w:tcPr>
          <w:p w14:paraId="4153B3A3" w14:textId="77777777" w:rsidR="003B32F4" w:rsidRPr="00B637AD" w:rsidRDefault="003B32F4" w:rsidP="00005585">
            <w:pPr>
              <w:jc w:val="center"/>
              <w:rPr>
                <w:rFonts w:ascii="Calibri" w:hAnsi="Calibri" w:cs="Calibri"/>
                <w:b/>
                <w:bCs/>
                <w:color w:val="000000" w:themeColor="text1"/>
                <w:szCs w:val="24"/>
              </w:rPr>
            </w:pPr>
            <w:r w:rsidRPr="00B637AD">
              <w:rPr>
                <w:rFonts w:ascii="Calibri" w:hAnsi="Calibri" w:cs="Calibri"/>
                <w:b/>
                <w:bCs/>
                <w:color w:val="000000" w:themeColor="text1"/>
                <w:szCs w:val="24"/>
              </w:rPr>
              <w:t>LA</w:t>
            </w:r>
          </w:p>
        </w:tc>
        <w:tc>
          <w:tcPr>
            <w:tcW w:w="540" w:type="dxa"/>
            <w:vAlign w:val="center"/>
            <w:hideMark/>
          </w:tcPr>
          <w:p w14:paraId="431F4D74"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05</w:t>
            </w:r>
          </w:p>
        </w:tc>
        <w:tc>
          <w:tcPr>
            <w:tcW w:w="900" w:type="dxa"/>
            <w:shd w:val="clear" w:color="auto" w:fill="auto"/>
            <w:vAlign w:val="center"/>
            <w:hideMark/>
          </w:tcPr>
          <w:p w14:paraId="22EB41CB"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37,009</w:t>
            </w:r>
          </w:p>
        </w:tc>
        <w:tc>
          <w:tcPr>
            <w:tcW w:w="900" w:type="dxa"/>
            <w:shd w:val="clear" w:color="auto" w:fill="auto"/>
            <w:vAlign w:val="center"/>
            <w:hideMark/>
          </w:tcPr>
          <w:p w14:paraId="3647DCBE"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38,243</w:t>
            </w:r>
          </w:p>
        </w:tc>
        <w:tc>
          <w:tcPr>
            <w:tcW w:w="900" w:type="dxa"/>
            <w:shd w:val="clear" w:color="auto" w:fill="A6A6A6" w:themeFill="background1" w:themeFillShade="A6"/>
            <w:vAlign w:val="center"/>
            <w:hideMark/>
          </w:tcPr>
          <w:p w14:paraId="7DEC303F"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39,477</w:t>
            </w:r>
          </w:p>
        </w:tc>
        <w:tc>
          <w:tcPr>
            <w:tcW w:w="900" w:type="dxa"/>
            <w:shd w:val="clear" w:color="auto" w:fill="FFFF00"/>
            <w:vAlign w:val="center"/>
            <w:hideMark/>
          </w:tcPr>
          <w:p w14:paraId="6903EF2C"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40,711</w:t>
            </w:r>
          </w:p>
        </w:tc>
        <w:tc>
          <w:tcPr>
            <w:tcW w:w="900" w:type="dxa"/>
            <w:shd w:val="clear" w:color="auto" w:fill="auto"/>
            <w:vAlign w:val="center"/>
            <w:hideMark/>
          </w:tcPr>
          <w:p w14:paraId="56FB68CA"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41,946</w:t>
            </w:r>
          </w:p>
        </w:tc>
        <w:tc>
          <w:tcPr>
            <w:tcW w:w="900" w:type="dxa"/>
            <w:shd w:val="clear" w:color="auto" w:fill="auto"/>
            <w:vAlign w:val="center"/>
            <w:hideMark/>
          </w:tcPr>
          <w:p w14:paraId="05EFE640"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43,180</w:t>
            </w:r>
          </w:p>
        </w:tc>
        <w:tc>
          <w:tcPr>
            <w:tcW w:w="900" w:type="dxa"/>
            <w:shd w:val="clear" w:color="auto" w:fill="auto"/>
            <w:vAlign w:val="center"/>
            <w:hideMark/>
          </w:tcPr>
          <w:p w14:paraId="5F60E90F"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44,414</w:t>
            </w:r>
          </w:p>
        </w:tc>
        <w:tc>
          <w:tcPr>
            <w:tcW w:w="900" w:type="dxa"/>
            <w:shd w:val="clear" w:color="auto" w:fill="auto"/>
            <w:vAlign w:val="center"/>
            <w:hideMark/>
          </w:tcPr>
          <w:p w14:paraId="23D9CD0D"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45,648</w:t>
            </w:r>
          </w:p>
        </w:tc>
        <w:tc>
          <w:tcPr>
            <w:tcW w:w="900" w:type="dxa"/>
            <w:shd w:val="clear" w:color="auto" w:fill="auto"/>
            <w:vAlign w:val="center"/>
            <w:hideMark/>
          </w:tcPr>
          <w:p w14:paraId="759C3513"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46,883</w:t>
            </w:r>
          </w:p>
        </w:tc>
        <w:tc>
          <w:tcPr>
            <w:tcW w:w="1080" w:type="dxa"/>
            <w:shd w:val="clear" w:color="auto" w:fill="auto"/>
            <w:vAlign w:val="center"/>
            <w:hideMark/>
          </w:tcPr>
          <w:p w14:paraId="04AD1371"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48,117</w:t>
            </w:r>
          </w:p>
        </w:tc>
      </w:tr>
    </w:tbl>
    <w:p w14:paraId="78B3EA8B" w14:textId="77777777" w:rsidR="003B32F4" w:rsidRPr="00CE707E" w:rsidRDefault="003B32F4" w:rsidP="003B32F4">
      <w:pPr>
        <w:pStyle w:val="ListParagraph"/>
        <w:numPr>
          <w:ilvl w:val="0"/>
          <w:numId w:val="34"/>
        </w:numPr>
        <w:spacing w:before="120" w:after="120"/>
        <w:contextualSpacing w:val="0"/>
        <w:rPr>
          <w:rFonts w:cs="Arial"/>
          <w:b/>
          <w:color w:val="000000" w:themeColor="text1"/>
          <w:szCs w:val="24"/>
        </w:rPr>
      </w:pPr>
      <w:r w:rsidRPr="00CE707E">
        <w:rPr>
          <w:rFonts w:cs="Arial"/>
          <w:b/>
          <w:bCs/>
          <w:color w:val="000000" w:themeColor="text1"/>
          <w:szCs w:val="24"/>
        </w:rPr>
        <w:t>Step E</w:t>
      </w:r>
      <w:r>
        <w:rPr>
          <w:rFonts w:cs="Arial"/>
          <w:b/>
          <w:bCs/>
          <w:color w:val="000000" w:themeColor="text1"/>
          <w:szCs w:val="24"/>
        </w:rPr>
        <w:t>:</w:t>
      </w:r>
      <w:r w:rsidRPr="00CE707E">
        <w:rPr>
          <w:rFonts w:cs="Arial"/>
          <w:b/>
          <w:bCs/>
          <w:color w:val="000000" w:themeColor="text1"/>
          <w:szCs w:val="24"/>
        </w:rPr>
        <w:t xml:space="preserve"> Crosswalk the Grade and Step to the Pay Table that Applies to the New Series. </w:t>
      </w:r>
    </w:p>
    <w:p w14:paraId="2939C804" w14:textId="77777777" w:rsidR="003B32F4" w:rsidRPr="00CE707E" w:rsidRDefault="003B32F4" w:rsidP="003B32F4">
      <w:pPr>
        <w:pStyle w:val="ListParagraph"/>
        <w:numPr>
          <w:ilvl w:val="1"/>
          <w:numId w:val="34"/>
        </w:numPr>
        <w:spacing w:before="120" w:after="120"/>
        <w:contextualSpacing w:val="0"/>
        <w:rPr>
          <w:rFonts w:cs="Arial"/>
          <w:color w:val="000000" w:themeColor="text1"/>
          <w:szCs w:val="24"/>
        </w:rPr>
      </w:pPr>
      <w:r w:rsidRPr="00CE707E">
        <w:rPr>
          <w:rFonts w:cs="Arial"/>
          <w:color w:val="000000" w:themeColor="text1"/>
          <w:szCs w:val="24"/>
        </w:rPr>
        <w:t>Find the locality table and special rate table that apply to the following:</w:t>
      </w:r>
    </w:p>
    <w:p w14:paraId="28BAFC20" w14:textId="77777777" w:rsidR="003B32F4" w:rsidRPr="006C0A1D" w:rsidRDefault="003B32F4" w:rsidP="003B32F4">
      <w:pPr>
        <w:pStyle w:val="ListParagraph"/>
        <w:numPr>
          <w:ilvl w:val="0"/>
          <w:numId w:val="143"/>
        </w:numPr>
        <w:spacing w:before="120" w:after="120"/>
        <w:contextualSpacing w:val="0"/>
        <w:rPr>
          <w:rFonts w:cs="Arial"/>
          <w:i/>
          <w:color w:val="000000" w:themeColor="text1"/>
          <w:szCs w:val="24"/>
        </w:rPr>
      </w:pPr>
      <w:r w:rsidRPr="006C0A1D">
        <w:rPr>
          <w:rFonts w:cs="Arial"/>
          <w:color w:val="000000" w:themeColor="text1"/>
          <w:szCs w:val="24"/>
        </w:rPr>
        <w:t xml:space="preserve">New Series: </w:t>
      </w:r>
      <w:r w:rsidRPr="006C0A1D">
        <w:rPr>
          <w:rFonts w:cs="Arial"/>
          <w:i/>
          <w:color w:val="000000" w:themeColor="text1"/>
          <w:szCs w:val="24"/>
        </w:rPr>
        <w:t>GL-1801</w:t>
      </w:r>
    </w:p>
    <w:p w14:paraId="286713B8" w14:textId="77777777" w:rsidR="003B32F4" w:rsidRPr="006C0A1D" w:rsidRDefault="003B32F4" w:rsidP="003B32F4">
      <w:pPr>
        <w:pStyle w:val="ListParagraph"/>
        <w:numPr>
          <w:ilvl w:val="0"/>
          <w:numId w:val="143"/>
        </w:numPr>
        <w:spacing w:before="120" w:after="120"/>
        <w:contextualSpacing w:val="0"/>
        <w:rPr>
          <w:rFonts w:cs="Arial"/>
          <w:b/>
          <w:color w:val="000000" w:themeColor="text1"/>
          <w:szCs w:val="24"/>
        </w:rPr>
      </w:pPr>
      <w:r w:rsidRPr="006C0A1D">
        <w:rPr>
          <w:rFonts w:cs="Arial"/>
          <w:color w:val="000000" w:themeColor="text1"/>
          <w:szCs w:val="24"/>
        </w:rPr>
        <w:t xml:space="preserve">New Grade: </w:t>
      </w:r>
      <w:r w:rsidRPr="006C0A1D">
        <w:rPr>
          <w:rFonts w:cs="Arial"/>
          <w:i/>
          <w:color w:val="000000" w:themeColor="text1"/>
          <w:szCs w:val="24"/>
        </w:rPr>
        <w:t>05</w:t>
      </w:r>
    </w:p>
    <w:p w14:paraId="156C473F" w14:textId="77777777" w:rsidR="003B32F4" w:rsidRPr="006C0A1D" w:rsidRDefault="003B32F4" w:rsidP="003B32F4">
      <w:pPr>
        <w:pStyle w:val="ListParagraph"/>
        <w:numPr>
          <w:ilvl w:val="0"/>
          <w:numId w:val="143"/>
        </w:numPr>
        <w:spacing w:before="120" w:after="120"/>
        <w:contextualSpacing w:val="0"/>
        <w:rPr>
          <w:rFonts w:cs="Arial"/>
          <w:i/>
          <w:color w:val="000000" w:themeColor="text1"/>
          <w:szCs w:val="24"/>
        </w:rPr>
      </w:pPr>
      <w:r w:rsidRPr="006C0A1D">
        <w:rPr>
          <w:rFonts w:cs="Arial"/>
          <w:color w:val="000000" w:themeColor="text1"/>
          <w:szCs w:val="24"/>
        </w:rPr>
        <w:t xml:space="preserve">New Location: </w:t>
      </w:r>
      <w:r w:rsidRPr="006C0A1D">
        <w:rPr>
          <w:rFonts w:cs="Arial"/>
          <w:i/>
          <w:color w:val="000000" w:themeColor="text1"/>
          <w:szCs w:val="24"/>
        </w:rPr>
        <w:t>Los Angeles</w:t>
      </w:r>
    </w:p>
    <w:p w14:paraId="75F607B6" w14:textId="77777777" w:rsidR="003B32F4" w:rsidRPr="00B637AD" w:rsidRDefault="003B32F4" w:rsidP="003B32F4">
      <w:pPr>
        <w:pStyle w:val="ListParagraph"/>
        <w:spacing w:before="120" w:after="120"/>
        <w:ind w:left="1440"/>
        <w:contextualSpacing w:val="0"/>
        <w:rPr>
          <w:rFonts w:cs="Arial"/>
          <w:i/>
          <w:color w:val="000000" w:themeColor="text1"/>
          <w:szCs w:val="24"/>
        </w:rPr>
      </w:pPr>
      <w:r w:rsidRPr="00B637AD">
        <w:rPr>
          <w:rFonts w:cs="Arial"/>
          <w:i/>
          <w:color w:val="000000" w:themeColor="text1"/>
          <w:szCs w:val="24"/>
        </w:rPr>
        <w:t>The LEO-Los Angeles locality table and Special Rate Table 980E apply to a GL-1801-05 position in Los Angeles</w:t>
      </w:r>
    </w:p>
    <w:p w14:paraId="7A92CA6C" w14:textId="77777777" w:rsidR="003B32F4" w:rsidRDefault="003B32F4" w:rsidP="003B32F4">
      <w:pPr>
        <w:pStyle w:val="ListParagraph"/>
        <w:numPr>
          <w:ilvl w:val="1"/>
          <w:numId w:val="34"/>
        </w:numPr>
        <w:spacing w:before="120" w:after="120"/>
        <w:contextualSpacing w:val="0"/>
        <w:rPr>
          <w:rFonts w:cs="Arial"/>
          <w:color w:val="000000" w:themeColor="text1"/>
          <w:szCs w:val="24"/>
        </w:rPr>
      </w:pPr>
      <w:r w:rsidRPr="00CE707E">
        <w:rPr>
          <w:rFonts w:cs="Arial"/>
          <w:color w:val="000000" w:themeColor="text1"/>
          <w:szCs w:val="24"/>
        </w:rPr>
        <w:lastRenderedPageBreak/>
        <w:t>Compare both pay tables to determine the highest applicable rate range.</w:t>
      </w:r>
    </w:p>
    <w:tbl>
      <w:tblPr>
        <w:tblStyle w:val="TableGridLight"/>
        <w:tblW w:w="1066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945"/>
        <w:gridCol w:w="540"/>
        <w:gridCol w:w="900"/>
        <w:gridCol w:w="900"/>
        <w:gridCol w:w="900"/>
        <w:gridCol w:w="900"/>
        <w:gridCol w:w="900"/>
        <w:gridCol w:w="900"/>
        <w:gridCol w:w="900"/>
        <w:gridCol w:w="900"/>
        <w:gridCol w:w="900"/>
        <w:gridCol w:w="1080"/>
      </w:tblGrid>
      <w:tr w:rsidR="003B32F4" w:rsidRPr="00DC7F90" w14:paraId="5D6AD54F" w14:textId="77777777" w:rsidTr="00005585">
        <w:trPr>
          <w:tblHeader/>
        </w:trPr>
        <w:tc>
          <w:tcPr>
            <w:tcW w:w="945" w:type="dxa"/>
            <w:shd w:val="clear" w:color="auto" w:fill="D9D9D9" w:themeFill="background1" w:themeFillShade="D9"/>
          </w:tcPr>
          <w:p w14:paraId="6C6C946E"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1C874244"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C05D963"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577164A9"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342F7BFD"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1CB47586"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520D5CA3"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65A7B394"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6DA110DA"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57105E19"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29F6DC4B"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7E6E02B5"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3B32F4" w:rsidRPr="00DC7F90" w14:paraId="70F0A2F3" w14:textId="77777777" w:rsidTr="00005585">
        <w:tc>
          <w:tcPr>
            <w:tcW w:w="945" w:type="dxa"/>
          </w:tcPr>
          <w:p w14:paraId="668625C4" w14:textId="77777777" w:rsidR="003B32F4" w:rsidRPr="00B637AD" w:rsidRDefault="003B32F4" w:rsidP="00005585">
            <w:pPr>
              <w:jc w:val="center"/>
              <w:rPr>
                <w:rFonts w:ascii="Calibri" w:hAnsi="Calibri" w:cs="Calibri"/>
                <w:b/>
                <w:bCs/>
                <w:color w:val="000000" w:themeColor="text1"/>
                <w:szCs w:val="24"/>
              </w:rPr>
            </w:pPr>
            <w:r w:rsidRPr="00B637AD">
              <w:rPr>
                <w:rFonts w:ascii="Calibri" w:hAnsi="Calibri" w:cs="Calibri"/>
                <w:b/>
                <w:bCs/>
                <w:color w:val="000000" w:themeColor="text1"/>
                <w:szCs w:val="24"/>
              </w:rPr>
              <w:t>LEO-LA</w:t>
            </w:r>
          </w:p>
        </w:tc>
        <w:tc>
          <w:tcPr>
            <w:tcW w:w="540" w:type="dxa"/>
            <w:vAlign w:val="center"/>
            <w:hideMark/>
          </w:tcPr>
          <w:p w14:paraId="4363C9E3"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05</w:t>
            </w:r>
          </w:p>
        </w:tc>
        <w:tc>
          <w:tcPr>
            <w:tcW w:w="900" w:type="dxa"/>
            <w:shd w:val="clear" w:color="auto" w:fill="auto"/>
            <w:vAlign w:val="center"/>
            <w:hideMark/>
          </w:tcPr>
          <w:p w14:paraId="6644E2B4"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45,648</w:t>
            </w:r>
          </w:p>
        </w:tc>
        <w:tc>
          <w:tcPr>
            <w:tcW w:w="900" w:type="dxa"/>
            <w:shd w:val="clear" w:color="auto" w:fill="auto"/>
            <w:vAlign w:val="center"/>
            <w:hideMark/>
          </w:tcPr>
          <w:p w14:paraId="7BB9FA0A"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46,883</w:t>
            </w:r>
          </w:p>
        </w:tc>
        <w:tc>
          <w:tcPr>
            <w:tcW w:w="900" w:type="dxa"/>
            <w:shd w:val="clear" w:color="auto" w:fill="auto"/>
            <w:vAlign w:val="center"/>
            <w:hideMark/>
          </w:tcPr>
          <w:p w14:paraId="28BA4BFE"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48,117</w:t>
            </w:r>
          </w:p>
        </w:tc>
        <w:tc>
          <w:tcPr>
            <w:tcW w:w="900" w:type="dxa"/>
            <w:shd w:val="clear" w:color="auto" w:fill="auto"/>
            <w:vAlign w:val="center"/>
            <w:hideMark/>
          </w:tcPr>
          <w:p w14:paraId="0E021A94"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49,351</w:t>
            </w:r>
          </w:p>
        </w:tc>
        <w:tc>
          <w:tcPr>
            <w:tcW w:w="900" w:type="dxa"/>
            <w:shd w:val="clear" w:color="auto" w:fill="auto"/>
            <w:vAlign w:val="center"/>
            <w:hideMark/>
          </w:tcPr>
          <w:p w14:paraId="01C2684D"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50,586</w:t>
            </w:r>
          </w:p>
        </w:tc>
        <w:tc>
          <w:tcPr>
            <w:tcW w:w="900" w:type="dxa"/>
            <w:shd w:val="clear" w:color="auto" w:fill="auto"/>
            <w:vAlign w:val="center"/>
            <w:hideMark/>
          </w:tcPr>
          <w:p w14:paraId="1A27FEDB"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51,820</w:t>
            </w:r>
          </w:p>
        </w:tc>
        <w:tc>
          <w:tcPr>
            <w:tcW w:w="900" w:type="dxa"/>
            <w:shd w:val="clear" w:color="auto" w:fill="auto"/>
            <w:vAlign w:val="center"/>
            <w:hideMark/>
          </w:tcPr>
          <w:p w14:paraId="0B68E9D6"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53,054</w:t>
            </w:r>
          </w:p>
        </w:tc>
        <w:tc>
          <w:tcPr>
            <w:tcW w:w="900" w:type="dxa"/>
            <w:shd w:val="clear" w:color="auto" w:fill="auto"/>
            <w:vAlign w:val="center"/>
            <w:hideMark/>
          </w:tcPr>
          <w:p w14:paraId="52DF6BCA"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54,288</w:t>
            </w:r>
          </w:p>
        </w:tc>
        <w:tc>
          <w:tcPr>
            <w:tcW w:w="900" w:type="dxa"/>
            <w:shd w:val="clear" w:color="auto" w:fill="auto"/>
            <w:vAlign w:val="center"/>
            <w:hideMark/>
          </w:tcPr>
          <w:p w14:paraId="6037154C"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55,523</w:t>
            </w:r>
          </w:p>
        </w:tc>
        <w:tc>
          <w:tcPr>
            <w:tcW w:w="1080" w:type="dxa"/>
            <w:shd w:val="clear" w:color="auto" w:fill="auto"/>
            <w:vAlign w:val="center"/>
            <w:hideMark/>
          </w:tcPr>
          <w:p w14:paraId="3C38FA8C"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56,757</w:t>
            </w:r>
          </w:p>
        </w:tc>
      </w:tr>
      <w:tr w:rsidR="003B32F4" w:rsidRPr="00DC7F90" w14:paraId="3412C48D" w14:textId="77777777" w:rsidTr="00005585">
        <w:tc>
          <w:tcPr>
            <w:tcW w:w="945" w:type="dxa"/>
          </w:tcPr>
          <w:p w14:paraId="5AA8392A" w14:textId="77777777" w:rsidR="003B32F4" w:rsidRPr="00B637AD" w:rsidRDefault="003B32F4" w:rsidP="00005585">
            <w:pPr>
              <w:jc w:val="center"/>
              <w:rPr>
                <w:rFonts w:ascii="Calibri" w:hAnsi="Calibri" w:cs="Calibri"/>
                <w:b/>
                <w:bCs/>
                <w:color w:val="000000" w:themeColor="text1"/>
                <w:szCs w:val="24"/>
              </w:rPr>
            </w:pPr>
            <w:r w:rsidRPr="00B637AD">
              <w:rPr>
                <w:rFonts w:ascii="Calibri" w:hAnsi="Calibri" w:cs="Calibri"/>
                <w:b/>
                <w:bCs/>
                <w:color w:val="000000" w:themeColor="text1"/>
                <w:szCs w:val="24"/>
              </w:rPr>
              <w:t>980E</w:t>
            </w:r>
          </w:p>
        </w:tc>
        <w:tc>
          <w:tcPr>
            <w:tcW w:w="540" w:type="dxa"/>
            <w:vAlign w:val="center"/>
          </w:tcPr>
          <w:p w14:paraId="02A5E7E3"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05</w:t>
            </w:r>
          </w:p>
        </w:tc>
        <w:tc>
          <w:tcPr>
            <w:tcW w:w="900" w:type="dxa"/>
            <w:shd w:val="clear" w:color="auto" w:fill="A6A6A6" w:themeFill="background1" w:themeFillShade="A6"/>
            <w:vAlign w:val="center"/>
          </w:tcPr>
          <w:p w14:paraId="31BDAAF6"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41,390</w:t>
            </w:r>
          </w:p>
        </w:tc>
        <w:tc>
          <w:tcPr>
            <w:tcW w:w="900" w:type="dxa"/>
            <w:shd w:val="clear" w:color="auto" w:fill="A6A6A6" w:themeFill="background1" w:themeFillShade="A6"/>
            <w:vAlign w:val="center"/>
          </w:tcPr>
          <w:p w14:paraId="54545B63"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42,771</w:t>
            </w:r>
          </w:p>
        </w:tc>
        <w:tc>
          <w:tcPr>
            <w:tcW w:w="900" w:type="dxa"/>
            <w:shd w:val="clear" w:color="auto" w:fill="A6A6A6" w:themeFill="background1" w:themeFillShade="A6"/>
            <w:vAlign w:val="center"/>
          </w:tcPr>
          <w:p w14:paraId="4342C267"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44,151</w:t>
            </w:r>
          </w:p>
        </w:tc>
        <w:tc>
          <w:tcPr>
            <w:tcW w:w="900" w:type="dxa"/>
            <w:shd w:val="clear" w:color="auto" w:fill="A6A6A6" w:themeFill="background1" w:themeFillShade="A6"/>
            <w:vAlign w:val="center"/>
          </w:tcPr>
          <w:p w14:paraId="7328B04C"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45,531</w:t>
            </w:r>
          </w:p>
        </w:tc>
        <w:tc>
          <w:tcPr>
            <w:tcW w:w="900" w:type="dxa"/>
            <w:shd w:val="clear" w:color="auto" w:fill="A6A6A6" w:themeFill="background1" w:themeFillShade="A6"/>
            <w:vAlign w:val="center"/>
          </w:tcPr>
          <w:p w14:paraId="7B004D5D"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46,912</w:t>
            </w:r>
          </w:p>
        </w:tc>
        <w:tc>
          <w:tcPr>
            <w:tcW w:w="900" w:type="dxa"/>
            <w:shd w:val="clear" w:color="auto" w:fill="A6A6A6" w:themeFill="background1" w:themeFillShade="A6"/>
            <w:vAlign w:val="center"/>
          </w:tcPr>
          <w:p w14:paraId="55A4EF6E"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48,292</w:t>
            </w:r>
          </w:p>
        </w:tc>
        <w:tc>
          <w:tcPr>
            <w:tcW w:w="900" w:type="dxa"/>
            <w:shd w:val="clear" w:color="auto" w:fill="A6A6A6" w:themeFill="background1" w:themeFillShade="A6"/>
            <w:vAlign w:val="center"/>
          </w:tcPr>
          <w:p w14:paraId="33823889"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49,673</w:t>
            </w:r>
          </w:p>
        </w:tc>
        <w:tc>
          <w:tcPr>
            <w:tcW w:w="900" w:type="dxa"/>
            <w:shd w:val="clear" w:color="auto" w:fill="A6A6A6" w:themeFill="background1" w:themeFillShade="A6"/>
            <w:vAlign w:val="center"/>
          </w:tcPr>
          <w:p w14:paraId="25BFB6FD"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51,053</w:t>
            </w:r>
          </w:p>
        </w:tc>
        <w:tc>
          <w:tcPr>
            <w:tcW w:w="900" w:type="dxa"/>
            <w:shd w:val="clear" w:color="auto" w:fill="A6A6A6" w:themeFill="background1" w:themeFillShade="A6"/>
            <w:vAlign w:val="center"/>
          </w:tcPr>
          <w:p w14:paraId="46DBCBDF"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52,433</w:t>
            </w:r>
          </w:p>
        </w:tc>
        <w:tc>
          <w:tcPr>
            <w:tcW w:w="1080" w:type="dxa"/>
            <w:shd w:val="clear" w:color="auto" w:fill="A6A6A6" w:themeFill="background1" w:themeFillShade="A6"/>
            <w:vAlign w:val="center"/>
          </w:tcPr>
          <w:p w14:paraId="7928FA2F"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53,814</w:t>
            </w:r>
          </w:p>
        </w:tc>
      </w:tr>
    </w:tbl>
    <w:p w14:paraId="4F0B2937" w14:textId="77777777" w:rsidR="003B32F4" w:rsidRDefault="003B32F4" w:rsidP="003B32F4">
      <w:pPr>
        <w:pStyle w:val="ListParagraph"/>
        <w:numPr>
          <w:ilvl w:val="0"/>
          <w:numId w:val="144"/>
        </w:numPr>
        <w:spacing w:before="120" w:after="120"/>
        <w:contextualSpacing w:val="0"/>
        <w:rPr>
          <w:rFonts w:cs="Arial"/>
          <w:color w:val="000000" w:themeColor="text1"/>
          <w:szCs w:val="24"/>
        </w:rPr>
      </w:pPr>
      <w:r w:rsidRPr="00CE707E">
        <w:rPr>
          <w:rFonts w:cs="Arial"/>
          <w:color w:val="000000" w:themeColor="text1"/>
          <w:szCs w:val="24"/>
        </w:rPr>
        <w:t>The LEO-LA locality is higher at each step; therefore, the LEO-LA locality is the highest applicable rate range at each step.</w:t>
      </w:r>
    </w:p>
    <w:p w14:paraId="7A391492" w14:textId="77777777" w:rsidR="003B32F4" w:rsidRPr="006C0A1D" w:rsidRDefault="003B32F4" w:rsidP="003B32F4">
      <w:pPr>
        <w:pStyle w:val="ListParagraph"/>
        <w:numPr>
          <w:ilvl w:val="0"/>
          <w:numId w:val="144"/>
        </w:numPr>
        <w:spacing w:before="120" w:after="120"/>
        <w:contextualSpacing w:val="0"/>
        <w:rPr>
          <w:rFonts w:cs="Arial"/>
          <w:color w:val="000000" w:themeColor="text1"/>
          <w:szCs w:val="24"/>
        </w:rPr>
      </w:pPr>
      <w:r w:rsidRPr="006C0A1D">
        <w:rPr>
          <w:rFonts w:cs="Arial"/>
          <w:color w:val="000000" w:themeColor="text1"/>
          <w:szCs w:val="24"/>
        </w:rPr>
        <w:t>We will use the LEO-LA locality table to set his pay and we won’t even look at the special rate table.</w:t>
      </w:r>
    </w:p>
    <w:p w14:paraId="7AD70CF6" w14:textId="77777777" w:rsidR="003B32F4" w:rsidRDefault="003B32F4" w:rsidP="003B32F4">
      <w:pPr>
        <w:pStyle w:val="ListParagraph"/>
        <w:numPr>
          <w:ilvl w:val="1"/>
          <w:numId w:val="34"/>
        </w:numPr>
        <w:spacing w:before="120" w:after="120"/>
        <w:contextualSpacing w:val="0"/>
        <w:rPr>
          <w:rFonts w:cs="Arial"/>
          <w:color w:val="000000" w:themeColor="text1"/>
          <w:szCs w:val="24"/>
        </w:rPr>
      </w:pPr>
      <w:r w:rsidRPr="00CE707E">
        <w:rPr>
          <w:rFonts w:cs="Arial"/>
          <w:color w:val="000000" w:themeColor="text1"/>
          <w:szCs w:val="24"/>
        </w:rPr>
        <w:t>Crosswalk the grade and step from Step D (GL-5 step 4) to the LEO-LA pay table.</w:t>
      </w:r>
    </w:p>
    <w:p w14:paraId="2719372C" w14:textId="77777777" w:rsidR="003B32F4" w:rsidRDefault="003B32F4" w:rsidP="003B32F4">
      <w:pPr>
        <w:pStyle w:val="ListParagraph"/>
        <w:numPr>
          <w:ilvl w:val="1"/>
          <w:numId w:val="34"/>
        </w:numPr>
        <w:spacing w:before="120" w:after="120"/>
        <w:contextualSpacing w:val="0"/>
        <w:rPr>
          <w:rFonts w:cs="Arial"/>
          <w:color w:val="000000" w:themeColor="text1"/>
          <w:szCs w:val="24"/>
        </w:rPr>
      </w:pPr>
      <w:r w:rsidRPr="00B637AD">
        <w:rPr>
          <w:rFonts w:cs="Arial"/>
          <w:color w:val="000000" w:themeColor="text1"/>
          <w:szCs w:val="24"/>
        </w:rPr>
        <w:t>Under the alternate method, Joe is entitled to GL-05 step 4, $49,351, LEO-Los Angeles locality table. </w:t>
      </w:r>
    </w:p>
    <w:tbl>
      <w:tblPr>
        <w:tblStyle w:val="TableGridLight"/>
        <w:tblW w:w="1066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945"/>
        <w:gridCol w:w="540"/>
        <w:gridCol w:w="900"/>
        <w:gridCol w:w="900"/>
        <w:gridCol w:w="900"/>
        <w:gridCol w:w="900"/>
        <w:gridCol w:w="900"/>
        <w:gridCol w:w="900"/>
        <w:gridCol w:w="900"/>
        <w:gridCol w:w="900"/>
        <w:gridCol w:w="900"/>
        <w:gridCol w:w="1080"/>
      </w:tblGrid>
      <w:tr w:rsidR="003B32F4" w:rsidRPr="00DC7F90" w14:paraId="75665944" w14:textId="77777777" w:rsidTr="00005585">
        <w:trPr>
          <w:tblHeader/>
        </w:trPr>
        <w:tc>
          <w:tcPr>
            <w:tcW w:w="945" w:type="dxa"/>
            <w:shd w:val="clear" w:color="auto" w:fill="D9D9D9" w:themeFill="background1" w:themeFillShade="D9"/>
          </w:tcPr>
          <w:p w14:paraId="0D666BED"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2D472DE1"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1EB7CEDB"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C87714B"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4311F388"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22B88578"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1BE51700"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3EB01CA3"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547778E"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21C22A00"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30D20A4F"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4E2370B"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3B32F4" w:rsidRPr="00DC7F90" w14:paraId="17693A82" w14:textId="77777777" w:rsidTr="00005585">
        <w:tc>
          <w:tcPr>
            <w:tcW w:w="945" w:type="dxa"/>
          </w:tcPr>
          <w:p w14:paraId="727B6F59" w14:textId="77777777" w:rsidR="003B32F4" w:rsidRPr="00B637AD" w:rsidRDefault="003B32F4" w:rsidP="00005585">
            <w:pPr>
              <w:jc w:val="center"/>
              <w:rPr>
                <w:rFonts w:ascii="Calibri" w:hAnsi="Calibri" w:cs="Calibri"/>
                <w:b/>
                <w:bCs/>
                <w:color w:val="000000" w:themeColor="text1"/>
                <w:szCs w:val="24"/>
              </w:rPr>
            </w:pPr>
            <w:r w:rsidRPr="00B637AD">
              <w:rPr>
                <w:rFonts w:ascii="Calibri" w:hAnsi="Calibri" w:cs="Calibri"/>
                <w:b/>
                <w:bCs/>
                <w:color w:val="000000" w:themeColor="text1"/>
                <w:szCs w:val="24"/>
              </w:rPr>
              <w:t>LEO-LA</w:t>
            </w:r>
          </w:p>
        </w:tc>
        <w:tc>
          <w:tcPr>
            <w:tcW w:w="540" w:type="dxa"/>
            <w:vAlign w:val="center"/>
            <w:hideMark/>
          </w:tcPr>
          <w:p w14:paraId="046BAE09"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05</w:t>
            </w:r>
          </w:p>
        </w:tc>
        <w:tc>
          <w:tcPr>
            <w:tcW w:w="900" w:type="dxa"/>
            <w:shd w:val="clear" w:color="auto" w:fill="auto"/>
            <w:vAlign w:val="center"/>
            <w:hideMark/>
          </w:tcPr>
          <w:p w14:paraId="320036C2"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45,648</w:t>
            </w:r>
          </w:p>
        </w:tc>
        <w:tc>
          <w:tcPr>
            <w:tcW w:w="900" w:type="dxa"/>
            <w:shd w:val="clear" w:color="auto" w:fill="auto"/>
            <w:vAlign w:val="center"/>
            <w:hideMark/>
          </w:tcPr>
          <w:p w14:paraId="4D417FC0"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46,883</w:t>
            </w:r>
          </w:p>
        </w:tc>
        <w:tc>
          <w:tcPr>
            <w:tcW w:w="900" w:type="dxa"/>
            <w:shd w:val="clear" w:color="auto" w:fill="auto"/>
            <w:vAlign w:val="center"/>
            <w:hideMark/>
          </w:tcPr>
          <w:p w14:paraId="64CEC955"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48,117</w:t>
            </w:r>
          </w:p>
        </w:tc>
        <w:tc>
          <w:tcPr>
            <w:tcW w:w="900" w:type="dxa"/>
            <w:shd w:val="clear" w:color="auto" w:fill="FFFF00"/>
            <w:vAlign w:val="center"/>
            <w:hideMark/>
          </w:tcPr>
          <w:p w14:paraId="6C0EA0E3"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49,351</w:t>
            </w:r>
          </w:p>
        </w:tc>
        <w:tc>
          <w:tcPr>
            <w:tcW w:w="900" w:type="dxa"/>
            <w:shd w:val="clear" w:color="auto" w:fill="auto"/>
            <w:vAlign w:val="center"/>
            <w:hideMark/>
          </w:tcPr>
          <w:p w14:paraId="083F0A99"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50,586</w:t>
            </w:r>
          </w:p>
        </w:tc>
        <w:tc>
          <w:tcPr>
            <w:tcW w:w="900" w:type="dxa"/>
            <w:shd w:val="clear" w:color="auto" w:fill="auto"/>
            <w:vAlign w:val="center"/>
            <w:hideMark/>
          </w:tcPr>
          <w:p w14:paraId="758632DF"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51,820</w:t>
            </w:r>
          </w:p>
        </w:tc>
        <w:tc>
          <w:tcPr>
            <w:tcW w:w="900" w:type="dxa"/>
            <w:shd w:val="clear" w:color="auto" w:fill="auto"/>
            <w:vAlign w:val="center"/>
            <w:hideMark/>
          </w:tcPr>
          <w:p w14:paraId="385A840E"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53,054</w:t>
            </w:r>
          </w:p>
        </w:tc>
        <w:tc>
          <w:tcPr>
            <w:tcW w:w="900" w:type="dxa"/>
            <w:shd w:val="clear" w:color="auto" w:fill="auto"/>
            <w:vAlign w:val="center"/>
            <w:hideMark/>
          </w:tcPr>
          <w:p w14:paraId="0388EE6C"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54,288</w:t>
            </w:r>
          </w:p>
        </w:tc>
        <w:tc>
          <w:tcPr>
            <w:tcW w:w="900" w:type="dxa"/>
            <w:shd w:val="clear" w:color="auto" w:fill="auto"/>
            <w:vAlign w:val="center"/>
            <w:hideMark/>
          </w:tcPr>
          <w:p w14:paraId="372F56D6"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55,523</w:t>
            </w:r>
          </w:p>
        </w:tc>
        <w:tc>
          <w:tcPr>
            <w:tcW w:w="1080" w:type="dxa"/>
            <w:shd w:val="clear" w:color="auto" w:fill="auto"/>
            <w:vAlign w:val="center"/>
            <w:hideMark/>
          </w:tcPr>
          <w:p w14:paraId="2E233306"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56,757</w:t>
            </w:r>
          </w:p>
        </w:tc>
      </w:tr>
    </w:tbl>
    <w:p w14:paraId="3AF65216" w14:textId="77777777" w:rsidR="003B32F4" w:rsidRPr="00024BAB" w:rsidRDefault="003B32F4" w:rsidP="003B32F4">
      <w:pPr>
        <w:pStyle w:val="ListParagraph"/>
        <w:numPr>
          <w:ilvl w:val="0"/>
          <w:numId w:val="34"/>
        </w:numPr>
        <w:spacing w:before="120" w:after="120"/>
        <w:contextualSpacing w:val="0"/>
        <w:rPr>
          <w:rFonts w:cs="Arial"/>
          <w:b/>
          <w:color w:val="000000" w:themeColor="text1"/>
          <w:szCs w:val="24"/>
        </w:rPr>
      </w:pPr>
      <w:r w:rsidRPr="00CE707E">
        <w:rPr>
          <w:rFonts w:cs="Arial"/>
          <w:b/>
          <w:bCs/>
          <w:color w:val="000000" w:themeColor="text1"/>
          <w:szCs w:val="24"/>
        </w:rPr>
        <w:t>Step F</w:t>
      </w:r>
      <w:r>
        <w:rPr>
          <w:rFonts w:cs="Arial"/>
          <w:b/>
          <w:bCs/>
          <w:color w:val="000000" w:themeColor="text1"/>
          <w:szCs w:val="24"/>
        </w:rPr>
        <w:t>:</w:t>
      </w:r>
      <w:r w:rsidRPr="00CE707E">
        <w:rPr>
          <w:rFonts w:cs="Arial"/>
          <w:b/>
          <w:bCs/>
          <w:color w:val="000000" w:themeColor="text1"/>
          <w:szCs w:val="24"/>
        </w:rPr>
        <w:t xml:space="preserve"> Compare the Results</w:t>
      </w:r>
      <w:r w:rsidRPr="00CE707E">
        <w:rPr>
          <w:rFonts w:cs="Arial"/>
          <w:b/>
          <w:color w:val="000000" w:themeColor="text1"/>
          <w:szCs w:val="24"/>
        </w:rPr>
        <w:t>.</w:t>
      </w:r>
      <w:r>
        <w:rPr>
          <w:rFonts w:cs="Arial"/>
          <w:b/>
          <w:color w:val="000000" w:themeColor="text1"/>
          <w:szCs w:val="24"/>
        </w:rPr>
        <w:t xml:space="preserve"> </w:t>
      </w:r>
      <w:r w:rsidRPr="00B637AD">
        <w:rPr>
          <w:rFonts w:cs="Arial"/>
          <w:color w:val="000000" w:themeColor="text1"/>
          <w:szCs w:val="24"/>
        </w:rPr>
        <w:t>Compare the results of the standard method and the alternate method:</w:t>
      </w:r>
    </w:p>
    <w:tbl>
      <w:tblPr>
        <w:tblStyle w:val="TableGridLight"/>
        <w:tblW w:w="1066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945"/>
        <w:gridCol w:w="540"/>
        <w:gridCol w:w="900"/>
        <w:gridCol w:w="900"/>
        <w:gridCol w:w="900"/>
        <w:gridCol w:w="900"/>
        <w:gridCol w:w="900"/>
        <w:gridCol w:w="900"/>
        <w:gridCol w:w="900"/>
        <w:gridCol w:w="900"/>
        <w:gridCol w:w="900"/>
        <w:gridCol w:w="1080"/>
      </w:tblGrid>
      <w:tr w:rsidR="003B32F4" w:rsidRPr="00DC7F90" w14:paraId="620042D5" w14:textId="77777777" w:rsidTr="00005585">
        <w:trPr>
          <w:tblHeader/>
        </w:trPr>
        <w:tc>
          <w:tcPr>
            <w:tcW w:w="945" w:type="dxa"/>
            <w:shd w:val="clear" w:color="auto" w:fill="D9D9D9" w:themeFill="background1" w:themeFillShade="D9"/>
          </w:tcPr>
          <w:p w14:paraId="16B7ED10"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290E34D6"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210DCE29"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29AABB42"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15DEADF1"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1AC3BDA9"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624FBE54"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284596BA"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10B41ADD"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68775A16"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45C7FAF9"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23F3FB66"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3B32F4" w:rsidRPr="00DC7F90" w14:paraId="69B386C6" w14:textId="77777777" w:rsidTr="00005585">
        <w:tc>
          <w:tcPr>
            <w:tcW w:w="945" w:type="dxa"/>
          </w:tcPr>
          <w:p w14:paraId="3F10C9DC" w14:textId="77777777" w:rsidR="003B32F4" w:rsidRPr="00B637AD" w:rsidRDefault="003B32F4" w:rsidP="00005585">
            <w:pPr>
              <w:jc w:val="center"/>
              <w:rPr>
                <w:rFonts w:ascii="Calibri" w:hAnsi="Calibri" w:cs="Calibri"/>
                <w:b/>
                <w:bCs/>
                <w:color w:val="000000" w:themeColor="text1"/>
                <w:szCs w:val="24"/>
              </w:rPr>
            </w:pPr>
            <w:r w:rsidRPr="00B637AD">
              <w:rPr>
                <w:rFonts w:ascii="Calibri" w:hAnsi="Calibri" w:cs="Calibri"/>
                <w:b/>
                <w:bCs/>
                <w:color w:val="000000" w:themeColor="text1"/>
                <w:szCs w:val="24"/>
              </w:rPr>
              <w:t>LEO-LA</w:t>
            </w:r>
          </w:p>
        </w:tc>
        <w:tc>
          <w:tcPr>
            <w:tcW w:w="540" w:type="dxa"/>
            <w:vAlign w:val="center"/>
            <w:hideMark/>
          </w:tcPr>
          <w:p w14:paraId="021CC6A8"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05</w:t>
            </w:r>
          </w:p>
        </w:tc>
        <w:tc>
          <w:tcPr>
            <w:tcW w:w="900" w:type="dxa"/>
            <w:shd w:val="clear" w:color="auto" w:fill="CCC0D9" w:themeFill="accent4" w:themeFillTint="66"/>
            <w:vAlign w:val="center"/>
            <w:hideMark/>
          </w:tcPr>
          <w:p w14:paraId="24FDC452"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45,648</w:t>
            </w:r>
          </w:p>
        </w:tc>
        <w:tc>
          <w:tcPr>
            <w:tcW w:w="900" w:type="dxa"/>
            <w:shd w:val="clear" w:color="auto" w:fill="auto"/>
            <w:vAlign w:val="center"/>
            <w:hideMark/>
          </w:tcPr>
          <w:p w14:paraId="3661347D"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46,883</w:t>
            </w:r>
          </w:p>
        </w:tc>
        <w:tc>
          <w:tcPr>
            <w:tcW w:w="900" w:type="dxa"/>
            <w:shd w:val="clear" w:color="auto" w:fill="auto"/>
            <w:vAlign w:val="center"/>
            <w:hideMark/>
          </w:tcPr>
          <w:p w14:paraId="4A2780D1"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48,117</w:t>
            </w:r>
          </w:p>
        </w:tc>
        <w:tc>
          <w:tcPr>
            <w:tcW w:w="900" w:type="dxa"/>
            <w:shd w:val="clear" w:color="auto" w:fill="FFFF00"/>
            <w:vAlign w:val="center"/>
            <w:hideMark/>
          </w:tcPr>
          <w:p w14:paraId="6885B0DC"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49,351</w:t>
            </w:r>
          </w:p>
        </w:tc>
        <w:tc>
          <w:tcPr>
            <w:tcW w:w="900" w:type="dxa"/>
            <w:shd w:val="clear" w:color="auto" w:fill="auto"/>
            <w:vAlign w:val="center"/>
            <w:hideMark/>
          </w:tcPr>
          <w:p w14:paraId="6BDEC714"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50,586</w:t>
            </w:r>
          </w:p>
        </w:tc>
        <w:tc>
          <w:tcPr>
            <w:tcW w:w="900" w:type="dxa"/>
            <w:shd w:val="clear" w:color="auto" w:fill="auto"/>
            <w:vAlign w:val="center"/>
            <w:hideMark/>
          </w:tcPr>
          <w:p w14:paraId="5C883E54"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51,820</w:t>
            </w:r>
          </w:p>
        </w:tc>
        <w:tc>
          <w:tcPr>
            <w:tcW w:w="900" w:type="dxa"/>
            <w:shd w:val="clear" w:color="auto" w:fill="auto"/>
            <w:vAlign w:val="center"/>
            <w:hideMark/>
          </w:tcPr>
          <w:p w14:paraId="71CC044A"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53,054</w:t>
            </w:r>
          </w:p>
        </w:tc>
        <w:tc>
          <w:tcPr>
            <w:tcW w:w="900" w:type="dxa"/>
            <w:shd w:val="clear" w:color="auto" w:fill="auto"/>
            <w:vAlign w:val="center"/>
            <w:hideMark/>
          </w:tcPr>
          <w:p w14:paraId="3ACD7AAD"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54,288</w:t>
            </w:r>
          </w:p>
        </w:tc>
        <w:tc>
          <w:tcPr>
            <w:tcW w:w="900" w:type="dxa"/>
            <w:shd w:val="clear" w:color="auto" w:fill="auto"/>
            <w:vAlign w:val="center"/>
            <w:hideMark/>
          </w:tcPr>
          <w:p w14:paraId="77E818FC"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55,523</w:t>
            </w:r>
          </w:p>
        </w:tc>
        <w:tc>
          <w:tcPr>
            <w:tcW w:w="1080" w:type="dxa"/>
            <w:shd w:val="clear" w:color="auto" w:fill="auto"/>
            <w:vAlign w:val="center"/>
            <w:hideMark/>
          </w:tcPr>
          <w:p w14:paraId="1E136918"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56,757</w:t>
            </w:r>
          </w:p>
        </w:tc>
      </w:tr>
    </w:tbl>
    <w:p w14:paraId="27463798" w14:textId="77777777" w:rsidR="003B32F4" w:rsidRPr="00B637AD" w:rsidRDefault="003B32F4" w:rsidP="003B32F4">
      <w:pPr>
        <w:pStyle w:val="ListParagraph"/>
        <w:numPr>
          <w:ilvl w:val="1"/>
          <w:numId w:val="34"/>
        </w:numPr>
        <w:spacing w:before="120" w:after="120"/>
        <w:contextualSpacing w:val="0"/>
        <w:rPr>
          <w:rFonts w:cs="Arial"/>
          <w:color w:val="000000" w:themeColor="text1"/>
          <w:szCs w:val="24"/>
        </w:rPr>
      </w:pPr>
      <w:r w:rsidRPr="00CE707E">
        <w:rPr>
          <w:rFonts w:cs="Arial"/>
          <w:color w:val="000000" w:themeColor="text1"/>
          <w:szCs w:val="24"/>
        </w:rPr>
        <w:t xml:space="preserve">The standard method produced a </w:t>
      </w:r>
      <w:r w:rsidRPr="00B637AD">
        <w:rPr>
          <w:rFonts w:cs="Arial"/>
          <w:color w:val="000000" w:themeColor="text1"/>
          <w:szCs w:val="24"/>
        </w:rPr>
        <w:t xml:space="preserve">GL-05 step 1. </w:t>
      </w:r>
    </w:p>
    <w:p w14:paraId="4BCF77A4" w14:textId="77777777" w:rsidR="003B32F4" w:rsidRPr="00B637AD" w:rsidRDefault="003B32F4" w:rsidP="003B32F4">
      <w:pPr>
        <w:pStyle w:val="ListParagraph"/>
        <w:numPr>
          <w:ilvl w:val="1"/>
          <w:numId w:val="34"/>
        </w:numPr>
        <w:spacing w:before="120" w:after="120"/>
        <w:contextualSpacing w:val="0"/>
        <w:rPr>
          <w:rFonts w:cs="Arial"/>
          <w:color w:val="000000" w:themeColor="text1"/>
          <w:szCs w:val="24"/>
        </w:rPr>
      </w:pPr>
      <w:r w:rsidRPr="00B637AD">
        <w:rPr>
          <w:rFonts w:cs="Arial"/>
          <w:color w:val="000000" w:themeColor="text1"/>
          <w:szCs w:val="24"/>
        </w:rPr>
        <w:t>The alternate method produced a GL-05 step 4.</w:t>
      </w:r>
    </w:p>
    <w:p w14:paraId="712DBBF9" w14:textId="77777777" w:rsidR="003B32F4" w:rsidRDefault="003B32F4" w:rsidP="003B32F4">
      <w:pPr>
        <w:pStyle w:val="ListParagraph"/>
        <w:numPr>
          <w:ilvl w:val="1"/>
          <w:numId w:val="34"/>
        </w:numPr>
        <w:spacing w:before="120" w:after="120"/>
        <w:contextualSpacing w:val="0"/>
        <w:rPr>
          <w:rFonts w:cs="Arial"/>
          <w:color w:val="000000" w:themeColor="text1"/>
          <w:szCs w:val="24"/>
        </w:rPr>
      </w:pPr>
      <w:r w:rsidRPr="00CE707E">
        <w:rPr>
          <w:rFonts w:cs="Arial"/>
          <w:color w:val="000000" w:themeColor="text1"/>
          <w:szCs w:val="24"/>
        </w:rPr>
        <w:t>Pay is set at GL-1801-05 step 4, $49,351, LEO-Los Angeles locality.</w:t>
      </w:r>
      <w:r>
        <w:rPr>
          <w:rFonts w:cs="Arial"/>
          <w:color w:val="000000" w:themeColor="text1"/>
          <w:szCs w:val="24"/>
        </w:rPr>
        <w:t xml:space="preserve"> Don’t forget to look at HPR. Don’t forget to start AUO if/when applicable.</w:t>
      </w:r>
    </w:p>
    <w:p w14:paraId="029120CB" w14:textId="77777777" w:rsidR="003B32F4" w:rsidRPr="00F2472B" w:rsidRDefault="003B32F4" w:rsidP="003B32F4">
      <w:pPr>
        <w:rPr>
          <w:b/>
          <w:bCs/>
        </w:rPr>
      </w:pPr>
      <w:r w:rsidRPr="00F2472B">
        <w:rPr>
          <w:b/>
          <w:bCs/>
        </w:rPr>
        <w:t>Let’s Review</w:t>
      </w:r>
    </w:p>
    <w:p w14:paraId="14A3BD6D" w14:textId="77777777" w:rsidR="003B32F4" w:rsidRPr="00CE707E" w:rsidRDefault="003B32F4" w:rsidP="003B32F4">
      <w:pPr>
        <w:pStyle w:val="ListParagraph"/>
        <w:numPr>
          <w:ilvl w:val="0"/>
          <w:numId w:val="27"/>
        </w:numPr>
        <w:spacing w:before="120" w:after="120"/>
        <w:rPr>
          <w:rFonts w:eastAsiaTheme="majorEastAsia" w:cs="Arial"/>
          <w:color w:val="000000" w:themeColor="text1"/>
          <w:szCs w:val="24"/>
        </w:rPr>
      </w:pPr>
      <w:r w:rsidRPr="00CE707E">
        <w:rPr>
          <w:rFonts w:eastAsiaTheme="majorEastAsia" w:cs="Arial"/>
          <w:color w:val="000000" w:themeColor="text1"/>
          <w:szCs w:val="24"/>
        </w:rPr>
        <w:t xml:space="preserve">Steps A-C to determine the promotion entitlement: </w:t>
      </w:r>
    </w:p>
    <w:p w14:paraId="68A6C27C" w14:textId="77777777" w:rsidR="003B32F4" w:rsidRPr="00B637AD" w:rsidRDefault="003B32F4" w:rsidP="003B32F4">
      <w:pPr>
        <w:pStyle w:val="ListParagraph"/>
        <w:numPr>
          <w:ilvl w:val="1"/>
          <w:numId w:val="27"/>
        </w:numPr>
        <w:spacing w:before="120" w:after="120"/>
        <w:rPr>
          <w:rFonts w:eastAsiaTheme="majorEastAsia" w:cs="Arial"/>
          <w:color w:val="000000" w:themeColor="text1"/>
          <w:szCs w:val="24"/>
        </w:rPr>
      </w:pPr>
      <w:r>
        <w:rPr>
          <w:rFonts w:eastAsiaTheme="majorEastAsia" w:cs="Arial"/>
          <w:color w:val="000000" w:themeColor="text1"/>
          <w:szCs w:val="24"/>
        </w:rPr>
        <w:t xml:space="preserve">GS-04 step 4. </w:t>
      </w:r>
      <w:r w:rsidRPr="00B637AD">
        <w:rPr>
          <w:rFonts w:eastAsiaTheme="majorEastAsia" w:cs="Arial"/>
          <w:color w:val="000000" w:themeColor="text1"/>
          <w:szCs w:val="24"/>
        </w:rPr>
        <w:t>Geographic conversion</w:t>
      </w:r>
      <w:r>
        <w:rPr>
          <w:rFonts w:eastAsiaTheme="majorEastAsia" w:cs="Arial"/>
          <w:color w:val="000000" w:themeColor="text1"/>
          <w:szCs w:val="24"/>
        </w:rPr>
        <w:t>,</w:t>
      </w:r>
      <w:r w:rsidRPr="00B637AD">
        <w:rPr>
          <w:rFonts w:eastAsiaTheme="majorEastAsia" w:cs="Arial"/>
          <w:color w:val="000000" w:themeColor="text1"/>
          <w:szCs w:val="24"/>
        </w:rPr>
        <w:t xml:space="preserve"> converted rate is </w:t>
      </w:r>
      <w:proofErr w:type="gramStart"/>
      <w:r w:rsidRPr="00B637AD">
        <w:rPr>
          <w:rFonts w:eastAsiaTheme="majorEastAsia" w:cs="Arial"/>
          <w:color w:val="000000" w:themeColor="text1"/>
          <w:szCs w:val="24"/>
        </w:rPr>
        <w:t>$36,385;</w:t>
      </w:r>
      <w:proofErr w:type="gramEnd"/>
    </w:p>
    <w:p w14:paraId="607FEF41" w14:textId="77777777" w:rsidR="003B32F4" w:rsidRPr="00CE707E" w:rsidRDefault="003B32F4" w:rsidP="003B32F4">
      <w:pPr>
        <w:pStyle w:val="ListParagraph"/>
        <w:numPr>
          <w:ilvl w:val="1"/>
          <w:numId w:val="27"/>
        </w:numPr>
        <w:spacing w:before="120" w:after="120"/>
        <w:rPr>
          <w:rFonts w:eastAsiaTheme="majorEastAsia" w:cs="Arial"/>
          <w:color w:val="000000" w:themeColor="text1"/>
          <w:szCs w:val="24"/>
        </w:rPr>
      </w:pPr>
      <w:r w:rsidRPr="00CE707E">
        <w:rPr>
          <w:rFonts w:eastAsiaTheme="majorEastAsia" w:cs="Arial"/>
          <w:color w:val="000000" w:themeColor="text1"/>
          <w:szCs w:val="24"/>
        </w:rPr>
        <w:t xml:space="preserve">WGI to step </w:t>
      </w:r>
      <w:proofErr w:type="gramStart"/>
      <w:r w:rsidRPr="00CE707E">
        <w:rPr>
          <w:rFonts w:eastAsiaTheme="majorEastAsia" w:cs="Arial"/>
          <w:color w:val="000000" w:themeColor="text1"/>
          <w:szCs w:val="24"/>
        </w:rPr>
        <w:t>5;</w:t>
      </w:r>
      <w:proofErr w:type="gramEnd"/>
    </w:p>
    <w:p w14:paraId="270A7325" w14:textId="77777777" w:rsidR="003B32F4" w:rsidRPr="00CE707E" w:rsidRDefault="003B32F4" w:rsidP="003B32F4">
      <w:pPr>
        <w:pStyle w:val="ListParagraph"/>
        <w:numPr>
          <w:ilvl w:val="1"/>
          <w:numId w:val="27"/>
        </w:numPr>
        <w:spacing w:before="120" w:after="120"/>
        <w:rPr>
          <w:rFonts w:eastAsiaTheme="majorEastAsia" w:cs="Arial"/>
          <w:color w:val="000000" w:themeColor="text1"/>
          <w:szCs w:val="24"/>
        </w:rPr>
      </w:pPr>
      <w:r w:rsidRPr="00CE707E">
        <w:rPr>
          <w:rFonts w:eastAsiaTheme="majorEastAsia" w:cs="Arial"/>
          <w:color w:val="000000" w:themeColor="text1"/>
          <w:szCs w:val="24"/>
        </w:rPr>
        <w:t xml:space="preserve">Two-step promotion to step </w:t>
      </w:r>
      <w:proofErr w:type="gramStart"/>
      <w:r w:rsidRPr="00CE707E">
        <w:rPr>
          <w:rFonts w:eastAsiaTheme="majorEastAsia" w:cs="Arial"/>
          <w:color w:val="000000" w:themeColor="text1"/>
          <w:szCs w:val="24"/>
        </w:rPr>
        <w:t>7;</w:t>
      </w:r>
      <w:proofErr w:type="gramEnd"/>
    </w:p>
    <w:p w14:paraId="56F026CF" w14:textId="77777777" w:rsidR="003B32F4" w:rsidRPr="00265D55" w:rsidRDefault="003B32F4" w:rsidP="003B32F4">
      <w:pPr>
        <w:pStyle w:val="ListParagraph"/>
        <w:numPr>
          <w:ilvl w:val="1"/>
          <w:numId w:val="27"/>
        </w:numPr>
        <w:spacing w:before="120" w:after="120"/>
        <w:rPr>
          <w:rFonts w:eastAsiaTheme="majorEastAsia" w:cs="Arial"/>
          <w:bCs/>
          <w:color w:val="000000" w:themeColor="text1"/>
          <w:szCs w:val="24"/>
        </w:rPr>
      </w:pPr>
      <w:r w:rsidRPr="00CE707E">
        <w:rPr>
          <w:rFonts w:eastAsiaTheme="majorEastAsia" w:cs="Arial"/>
          <w:color w:val="000000" w:themeColor="text1"/>
          <w:szCs w:val="24"/>
        </w:rPr>
        <w:t>The employee’s promotion entitlement is $39,691.</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3B32F4" w:rsidRPr="00DC7F90" w14:paraId="66EBBB7B" w14:textId="77777777" w:rsidTr="00005585">
        <w:trPr>
          <w:tblHeader/>
        </w:trPr>
        <w:tc>
          <w:tcPr>
            <w:tcW w:w="765" w:type="dxa"/>
            <w:shd w:val="clear" w:color="auto" w:fill="D9D9D9" w:themeFill="background1" w:themeFillShade="D9"/>
          </w:tcPr>
          <w:p w14:paraId="560DC145"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68BC4762"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1A0B7A35"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455C038B"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7600BF7D"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15BF1001"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5DD5B7ED"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6AFDD676"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27196521"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14496AFF"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5F9A8177"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4565A159"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3B32F4" w:rsidRPr="00DC7F90" w14:paraId="750E01E9" w14:textId="77777777" w:rsidTr="00005585">
        <w:tc>
          <w:tcPr>
            <w:tcW w:w="765" w:type="dxa"/>
          </w:tcPr>
          <w:p w14:paraId="7C8449F4" w14:textId="77777777" w:rsidR="003B32F4" w:rsidRPr="00477A36" w:rsidRDefault="003B32F4" w:rsidP="00005585">
            <w:pPr>
              <w:jc w:val="center"/>
              <w:rPr>
                <w:rFonts w:ascii="Calibri" w:hAnsi="Calibri" w:cs="Calibri"/>
                <w:b/>
                <w:bCs/>
                <w:color w:val="000000" w:themeColor="text1"/>
                <w:szCs w:val="24"/>
              </w:rPr>
            </w:pPr>
            <w:r w:rsidRPr="00477A36">
              <w:rPr>
                <w:rFonts w:ascii="Calibri" w:hAnsi="Calibri" w:cs="Calibri"/>
                <w:b/>
                <w:bCs/>
                <w:color w:val="000000" w:themeColor="text1"/>
                <w:szCs w:val="24"/>
              </w:rPr>
              <w:t>SD</w:t>
            </w:r>
          </w:p>
        </w:tc>
        <w:tc>
          <w:tcPr>
            <w:tcW w:w="540" w:type="dxa"/>
            <w:vAlign w:val="center"/>
            <w:hideMark/>
          </w:tcPr>
          <w:p w14:paraId="7A160189"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04</w:t>
            </w:r>
          </w:p>
        </w:tc>
        <w:tc>
          <w:tcPr>
            <w:tcW w:w="900" w:type="dxa"/>
            <w:shd w:val="clear" w:color="auto" w:fill="auto"/>
            <w:vAlign w:val="center"/>
            <w:hideMark/>
          </w:tcPr>
          <w:p w14:paraId="3945D430"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32,398</w:t>
            </w:r>
          </w:p>
        </w:tc>
        <w:tc>
          <w:tcPr>
            <w:tcW w:w="900" w:type="dxa"/>
            <w:shd w:val="clear" w:color="auto" w:fill="auto"/>
            <w:vAlign w:val="center"/>
            <w:hideMark/>
          </w:tcPr>
          <w:p w14:paraId="46EA132C"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33,477</w:t>
            </w:r>
          </w:p>
        </w:tc>
        <w:tc>
          <w:tcPr>
            <w:tcW w:w="900" w:type="dxa"/>
            <w:shd w:val="clear" w:color="auto" w:fill="auto"/>
            <w:vAlign w:val="center"/>
            <w:hideMark/>
          </w:tcPr>
          <w:p w14:paraId="1CEE61BE"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34,556</w:t>
            </w:r>
          </w:p>
        </w:tc>
        <w:tc>
          <w:tcPr>
            <w:tcW w:w="900" w:type="dxa"/>
            <w:shd w:val="clear" w:color="auto" w:fill="A6A6A6" w:themeFill="background1" w:themeFillShade="A6"/>
            <w:vAlign w:val="center"/>
            <w:hideMark/>
          </w:tcPr>
          <w:p w14:paraId="002878F0"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35,363</w:t>
            </w:r>
          </w:p>
        </w:tc>
        <w:tc>
          <w:tcPr>
            <w:tcW w:w="900" w:type="dxa"/>
            <w:shd w:val="clear" w:color="auto" w:fill="auto"/>
            <w:vAlign w:val="center"/>
            <w:hideMark/>
          </w:tcPr>
          <w:p w14:paraId="2BB44A88"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36,715</w:t>
            </w:r>
          </w:p>
        </w:tc>
        <w:tc>
          <w:tcPr>
            <w:tcW w:w="900" w:type="dxa"/>
            <w:shd w:val="clear" w:color="auto" w:fill="auto"/>
            <w:vAlign w:val="center"/>
            <w:hideMark/>
          </w:tcPr>
          <w:p w14:paraId="3E9C17DA"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37,794</w:t>
            </w:r>
          </w:p>
        </w:tc>
        <w:tc>
          <w:tcPr>
            <w:tcW w:w="900" w:type="dxa"/>
            <w:shd w:val="clear" w:color="auto" w:fill="auto"/>
            <w:vAlign w:val="center"/>
            <w:hideMark/>
          </w:tcPr>
          <w:p w14:paraId="054BE343"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38,874</w:t>
            </w:r>
          </w:p>
        </w:tc>
        <w:tc>
          <w:tcPr>
            <w:tcW w:w="900" w:type="dxa"/>
            <w:shd w:val="clear" w:color="auto" w:fill="auto"/>
            <w:vAlign w:val="center"/>
            <w:hideMark/>
          </w:tcPr>
          <w:p w14:paraId="4B5A2561"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39,953</w:t>
            </w:r>
          </w:p>
        </w:tc>
        <w:tc>
          <w:tcPr>
            <w:tcW w:w="900" w:type="dxa"/>
            <w:shd w:val="clear" w:color="auto" w:fill="auto"/>
            <w:vAlign w:val="center"/>
            <w:hideMark/>
          </w:tcPr>
          <w:p w14:paraId="5C58E23D"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41,032</w:t>
            </w:r>
          </w:p>
        </w:tc>
        <w:tc>
          <w:tcPr>
            <w:tcW w:w="1080" w:type="dxa"/>
            <w:shd w:val="clear" w:color="auto" w:fill="auto"/>
            <w:vAlign w:val="center"/>
            <w:hideMark/>
          </w:tcPr>
          <w:p w14:paraId="58EC1C7E"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42,112</w:t>
            </w:r>
          </w:p>
        </w:tc>
      </w:tr>
      <w:tr w:rsidR="003B32F4" w:rsidRPr="00DC7F90" w14:paraId="2F238A56" w14:textId="77777777" w:rsidTr="00005585">
        <w:tc>
          <w:tcPr>
            <w:tcW w:w="765" w:type="dxa"/>
          </w:tcPr>
          <w:p w14:paraId="356C3651" w14:textId="77777777" w:rsidR="003B32F4" w:rsidRPr="00477A36" w:rsidRDefault="003B32F4" w:rsidP="00005585">
            <w:pPr>
              <w:jc w:val="center"/>
              <w:rPr>
                <w:rFonts w:ascii="Calibri" w:hAnsi="Calibri" w:cs="Calibri"/>
                <w:b/>
                <w:bCs/>
                <w:color w:val="000000" w:themeColor="text1"/>
                <w:szCs w:val="24"/>
              </w:rPr>
            </w:pPr>
            <w:r w:rsidRPr="00477A36">
              <w:rPr>
                <w:rFonts w:ascii="Calibri" w:hAnsi="Calibri" w:cs="Calibri"/>
                <w:b/>
                <w:bCs/>
                <w:color w:val="000000" w:themeColor="text1"/>
                <w:szCs w:val="24"/>
              </w:rPr>
              <w:t>LA</w:t>
            </w:r>
          </w:p>
        </w:tc>
        <w:tc>
          <w:tcPr>
            <w:tcW w:w="540" w:type="dxa"/>
            <w:vAlign w:val="center"/>
          </w:tcPr>
          <w:p w14:paraId="136C7FD8"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04</w:t>
            </w:r>
          </w:p>
        </w:tc>
        <w:tc>
          <w:tcPr>
            <w:tcW w:w="900" w:type="dxa"/>
            <w:shd w:val="clear" w:color="auto" w:fill="auto"/>
            <w:vAlign w:val="center"/>
          </w:tcPr>
          <w:p w14:paraId="447140B5"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33,079</w:t>
            </w:r>
          </w:p>
        </w:tc>
        <w:tc>
          <w:tcPr>
            <w:tcW w:w="900" w:type="dxa"/>
            <w:shd w:val="clear" w:color="auto" w:fill="auto"/>
            <w:vAlign w:val="center"/>
          </w:tcPr>
          <w:p w14:paraId="47CC4548"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34,181</w:t>
            </w:r>
          </w:p>
        </w:tc>
        <w:tc>
          <w:tcPr>
            <w:tcW w:w="900" w:type="dxa"/>
            <w:shd w:val="clear" w:color="auto" w:fill="auto"/>
            <w:vAlign w:val="center"/>
          </w:tcPr>
          <w:p w14:paraId="028AB9B8"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35,283</w:t>
            </w:r>
          </w:p>
        </w:tc>
        <w:tc>
          <w:tcPr>
            <w:tcW w:w="900" w:type="dxa"/>
            <w:shd w:val="clear" w:color="auto" w:fill="FBD4B4" w:themeFill="accent6" w:themeFillTint="66"/>
            <w:vAlign w:val="center"/>
          </w:tcPr>
          <w:p w14:paraId="1F03842A"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36,385</w:t>
            </w:r>
          </w:p>
        </w:tc>
        <w:tc>
          <w:tcPr>
            <w:tcW w:w="900" w:type="dxa"/>
            <w:shd w:val="clear" w:color="auto" w:fill="CCC0D9" w:themeFill="accent4" w:themeFillTint="66"/>
            <w:vAlign w:val="center"/>
          </w:tcPr>
          <w:p w14:paraId="64F1FB33"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37,487</w:t>
            </w:r>
          </w:p>
        </w:tc>
        <w:tc>
          <w:tcPr>
            <w:tcW w:w="900" w:type="dxa"/>
            <w:shd w:val="clear" w:color="auto" w:fill="auto"/>
            <w:vAlign w:val="center"/>
          </w:tcPr>
          <w:p w14:paraId="323ED05C"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38,589</w:t>
            </w:r>
          </w:p>
        </w:tc>
        <w:tc>
          <w:tcPr>
            <w:tcW w:w="900" w:type="dxa"/>
            <w:shd w:val="clear" w:color="auto" w:fill="FFFF00"/>
            <w:vAlign w:val="center"/>
          </w:tcPr>
          <w:p w14:paraId="2ECC246D"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39,691</w:t>
            </w:r>
          </w:p>
        </w:tc>
        <w:tc>
          <w:tcPr>
            <w:tcW w:w="900" w:type="dxa"/>
            <w:shd w:val="clear" w:color="auto" w:fill="auto"/>
            <w:vAlign w:val="center"/>
          </w:tcPr>
          <w:p w14:paraId="689E3C9E"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40,793</w:t>
            </w:r>
          </w:p>
        </w:tc>
        <w:tc>
          <w:tcPr>
            <w:tcW w:w="900" w:type="dxa"/>
            <w:shd w:val="clear" w:color="auto" w:fill="auto"/>
            <w:vAlign w:val="center"/>
          </w:tcPr>
          <w:p w14:paraId="19885D21"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41,895</w:t>
            </w:r>
          </w:p>
        </w:tc>
        <w:tc>
          <w:tcPr>
            <w:tcW w:w="1080" w:type="dxa"/>
            <w:shd w:val="clear" w:color="auto" w:fill="auto"/>
            <w:vAlign w:val="center"/>
          </w:tcPr>
          <w:p w14:paraId="1F698BC3"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42,997</w:t>
            </w:r>
          </w:p>
        </w:tc>
      </w:tr>
    </w:tbl>
    <w:p w14:paraId="017EDE90" w14:textId="77777777" w:rsidR="003B32F4" w:rsidRPr="00CE707E" w:rsidRDefault="003B32F4" w:rsidP="003B32F4">
      <w:pPr>
        <w:spacing w:before="120" w:after="120"/>
        <w:rPr>
          <w:rFonts w:cs="Arial"/>
          <w:b/>
          <w:color w:val="000000" w:themeColor="text1"/>
          <w:szCs w:val="24"/>
        </w:rPr>
      </w:pPr>
      <w:r w:rsidRPr="00CE707E">
        <w:rPr>
          <w:rFonts w:cs="Arial"/>
          <w:b/>
          <w:color w:val="000000" w:themeColor="text1"/>
          <w:szCs w:val="24"/>
        </w:rPr>
        <w:t xml:space="preserve">Standard Method </w:t>
      </w:r>
    </w:p>
    <w:p w14:paraId="7B2CDB34" w14:textId="77777777" w:rsidR="003B32F4" w:rsidRPr="00B637AD" w:rsidRDefault="003B32F4" w:rsidP="003B32F4">
      <w:pPr>
        <w:pStyle w:val="ListParagraph"/>
        <w:numPr>
          <w:ilvl w:val="0"/>
          <w:numId w:val="27"/>
        </w:numPr>
        <w:spacing w:before="120" w:after="120"/>
        <w:contextualSpacing w:val="0"/>
        <w:rPr>
          <w:rFonts w:eastAsiaTheme="majorEastAsia" w:cs="Arial"/>
          <w:color w:val="000000" w:themeColor="text1"/>
          <w:szCs w:val="24"/>
        </w:rPr>
      </w:pPr>
      <w:r w:rsidRPr="00B637AD">
        <w:rPr>
          <w:rFonts w:eastAsiaTheme="majorEastAsia" w:cs="Arial"/>
          <w:color w:val="000000" w:themeColor="text1"/>
          <w:szCs w:val="24"/>
        </w:rPr>
        <w:t xml:space="preserve">Under the Standard Method, </w:t>
      </w:r>
      <w:r w:rsidRPr="00B637AD">
        <w:rPr>
          <w:rFonts w:eastAsiaTheme="majorEastAsia" w:cs="Arial"/>
          <w:b/>
          <w:color w:val="000000" w:themeColor="text1"/>
          <w:szCs w:val="24"/>
        </w:rPr>
        <w:t>we slot the promotion entitlement directly into the special rate table</w:t>
      </w:r>
      <w:r w:rsidRPr="00B637AD">
        <w:rPr>
          <w:rFonts w:eastAsiaTheme="majorEastAsia" w:cs="Arial"/>
          <w:color w:val="000000" w:themeColor="text1"/>
          <w:szCs w:val="24"/>
        </w:rPr>
        <w:t>.</w:t>
      </w:r>
    </w:p>
    <w:p w14:paraId="02E25022" w14:textId="77777777" w:rsidR="003B32F4" w:rsidRDefault="003B32F4" w:rsidP="003B32F4">
      <w:pPr>
        <w:pStyle w:val="ListParagraph"/>
        <w:numPr>
          <w:ilvl w:val="1"/>
          <w:numId w:val="27"/>
        </w:numPr>
        <w:spacing w:before="120" w:after="120"/>
        <w:contextualSpacing w:val="0"/>
        <w:rPr>
          <w:rFonts w:eastAsiaTheme="majorEastAsia" w:cs="Arial"/>
          <w:color w:val="000000" w:themeColor="text1"/>
          <w:szCs w:val="24"/>
        </w:rPr>
      </w:pPr>
      <w:r w:rsidRPr="00CE707E">
        <w:rPr>
          <w:rFonts w:eastAsiaTheme="majorEastAsia" w:cs="Arial"/>
          <w:color w:val="000000" w:themeColor="text1"/>
          <w:szCs w:val="24"/>
        </w:rPr>
        <w:t>Slot $39,691 into the LEO-Los Angeles locality table and we get GL-05 step 1:</w:t>
      </w:r>
    </w:p>
    <w:tbl>
      <w:tblPr>
        <w:tblStyle w:val="TableGridLight"/>
        <w:tblW w:w="1066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945"/>
        <w:gridCol w:w="540"/>
        <w:gridCol w:w="900"/>
        <w:gridCol w:w="900"/>
        <w:gridCol w:w="900"/>
        <w:gridCol w:w="900"/>
        <w:gridCol w:w="900"/>
        <w:gridCol w:w="900"/>
        <w:gridCol w:w="900"/>
        <w:gridCol w:w="900"/>
        <w:gridCol w:w="900"/>
        <w:gridCol w:w="1080"/>
      </w:tblGrid>
      <w:tr w:rsidR="003B32F4" w:rsidRPr="00DC7F90" w14:paraId="70B1622B" w14:textId="77777777" w:rsidTr="00005585">
        <w:trPr>
          <w:tblHeader/>
        </w:trPr>
        <w:tc>
          <w:tcPr>
            <w:tcW w:w="945" w:type="dxa"/>
            <w:shd w:val="clear" w:color="auto" w:fill="D9D9D9" w:themeFill="background1" w:themeFillShade="D9"/>
          </w:tcPr>
          <w:p w14:paraId="3F28D921"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1D1EAA59"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3C79DD44"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2A2A57BD"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3574C5ED"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5BD9EDE3"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528800AB"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468E8CD8"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65BE0372"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45972978"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531EC080"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5DCBDB85"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3B32F4" w:rsidRPr="00DC7F90" w14:paraId="78AFEE18" w14:textId="77777777" w:rsidTr="00005585">
        <w:tc>
          <w:tcPr>
            <w:tcW w:w="945" w:type="dxa"/>
          </w:tcPr>
          <w:p w14:paraId="600FF831" w14:textId="77777777" w:rsidR="003B32F4" w:rsidRPr="00477A36" w:rsidRDefault="003B32F4" w:rsidP="00005585">
            <w:pPr>
              <w:jc w:val="center"/>
              <w:rPr>
                <w:rFonts w:ascii="Calibri" w:hAnsi="Calibri" w:cs="Calibri"/>
                <w:b/>
                <w:bCs/>
                <w:color w:val="000000" w:themeColor="text1"/>
                <w:szCs w:val="24"/>
              </w:rPr>
            </w:pPr>
            <w:r w:rsidRPr="00477A36">
              <w:rPr>
                <w:rFonts w:ascii="Calibri" w:hAnsi="Calibri" w:cs="Calibri"/>
                <w:b/>
                <w:bCs/>
                <w:color w:val="000000" w:themeColor="text1"/>
                <w:szCs w:val="24"/>
              </w:rPr>
              <w:t>LEO-LA</w:t>
            </w:r>
          </w:p>
        </w:tc>
        <w:tc>
          <w:tcPr>
            <w:tcW w:w="540" w:type="dxa"/>
            <w:vAlign w:val="center"/>
            <w:hideMark/>
          </w:tcPr>
          <w:p w14:paraId="5FB15148"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05</w:t>
            </w:r>
          </w:p>
        </w:tc>
        <w:tc>
          <w:tcPr>
            <w:tcW w:w="900" w:type="dxa"/>
            <w:shd w:val="clear" w:color="auto" w:fill="FFFF00"/>
            <w:vAlign w:val="center"/>
            <w:hideMark/>
          </w:tcPr>
          <w:p w14:paraId="30881D0F"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45,648</w:t>
            </w:r>
          </w:p>
        </w:tc>
        <w:tc>
          <w:tcPr>
            <w:tcW w:w="900" w:type="dxa"/>
            <w:shd w:val="clear" w:color="auto" w:fill="auto"/>
            <w:vAlign w:val="center"/>
            <w:hideMark/>
          </w:tcPr>
          <w:p w14:paraId="70CFA37C"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46,883</w:t>
            </w:r>
          </w:p>
        </w:tc>
        <w:tc>
          <w:tcPr>
            <w:tcW w:w="900" w:type="dxa"/>
            <w:shd w:val="clear" w:color="auto" w:fill="auto"/>
            <w:vAlign w:val="center"/>
            <w:hideMark/>
          </w:tcPr>
          <w:p w14:paraId="68BFC07C"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48,117</w:t>
            </w:r>
          </w:p>
        </w:tc>
        <w:tc>
          <w:tcPr>
            <w:tcW w:w="900" w:type="dxa"/>
            <w:shd w:val="clear" w:color="auto" w:fill="auto"/>
            <w:vAlign w:val="center"/>
            <w:hideMark/>
          </w:tcPr>
          <w:p w14:paraId="1F483961"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49,351</w:t>
            </w:r>
          </w:p>
        </w:tc>
        <w:tc>
          <w:tcPr>
            <w:tcW w:w="900" w:type="dxa"/>
            <w:shd w:val="clear" w:color="auto" w:fill="auto"/>
            <w:vAlign w:val="center"/>
            <w:hideMark/>
          </w:tcPr>
          <w:p w14:paraId="30CDFA08"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50,586</w:t>
            </w:r>
          </w:p>
        </w:tc>
        <w:tc>
          <w:tcPr>
            <w:tcW w:w="900" w:type="dxa"/>
            <w:shd w:val="clear" w:color="auto" w:fill="auto"/>
            <w:vAlign w:val="center"/>
            <w:hideMark/>
          </w:tcPr>
          <w:p w14:paraId="68FDDCCC"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51,820</w:t>
            </w:r>
          </w:p>
        </w:tc>
        <w:tc>
          <w:tcPr>
            <w:tcW w:w="900" w:type="dxa"/>
            <w:shd w:val="clear" w:color="auto" w:fill="auto"/>
            <w:vAlign w:val="center"/>
            <w:hideMark/>
          </w:tcPr>
          <w:p w14:paraId="6E0C5A6B"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53,054</w:t>
            </w:r>
          </w:p>
        </w:tc>
        <w:tc>
          <w:tcPr>
            <w:tcW w:w="900" w:type="dxa"/>
            <w:shd w:val="clear" w:color="auto" w:fill="auto"/>
            <w:vAlign w:val="center"/>
            <w:hideMark/>
          </w:tcPr>
          <w:p w14:paraId="6AF5B2AE"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54,288</w:t>
            </w:r>
          </w:p>
        </w:tc>
        <w:tc>
          <w:tcPr>
            <w:tcW w:w="900" w:type="dxa"/>
            <w:shd w:val="clear" w:color="auto" w:fill="auto"/>
            <w:vAlign w:val="center"/>
            <w:hideMark/>
          </w:tcPr>
          <w:p w14:paraId="6ED4A822"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55,523</w:t>
            </w:r>
          </w:p>
        </w:tc>
        <w:tc>
          <w:tcPr>
            <w:tcW w:w="1080" w:type="dxa"/>
            <w:shd w:val="clear" w:color="auto" w:fill="auto"/>
            <w:vAlign w:val="center"/>
            <w:hideMark/>
          </w:tcPr>
          <w:p w14:paraId="6F4301FB"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56,757</w:t>
            </w:r>
          </w:p>
        </w:tc>
      </w:tr>
    </w:tbl>
    <w:p w14:paraId="104E0EED" w14:textId="77777777" w:rsidR="003B32F4" w:rsidRPr="00CE707E" w:rsidRDefault="003B32F4" w:rsidP="003B32F4">
      <w:pPr>
        <w:spacing w:before="120" w:after="120"/>
        <w:rPr>
          <w:rFonts w:cs="Arial"/>
          <w:b/>
          <w:color w:val="000000" w:themeColor="text1"/>
          <w:szCs w:val="24"/>
        </w:rPr>
      </w:pPr>
      <w:r w:rsidRPr="00CE707E">
        <w:rPr>
          <w:rFonts w:cs="Arial"/>
          <w:b/>
          <w:color w:val="000000" w:themeColor="text1"/>
          <w:szCs w:val="24"/>
        </w:rPr>
        <w:t>Alternate Method</w:t>
      </w:r>
    </w:p>
    <w:p w14:paraId="1D9F457C" w14:textId="77777777" w:rsidR="003B32F4" w:rsidRPr="00B637AD" w:rsidRDefault="003B32F4" w:rsidP="003B32F4">
      <w:pPr>
        <w:pStyle w:val="ListParagraph"/>
        <w:numPr>
          <w:ilvl w:val="0"/>
          <w:numId w:val="27"/>
        </w:numPr>
        <w:spacing w:before="120" w:after="120"/>
        <w:contextualSpacing w:val="0"/>
        <w:rPr>
          <w:rFonts w:eastAsiaTheme="majorEastAsia" w:cs="Arial"/>
          <w:color w:val="000000" w:themeColor="text1"/>
          <w:szCs w:val="24"/>
        </w:rPr>
      </w:pPr>
      <w:r w:rsidRPr="00B637AD">
        <w:rPr>
          <w:rFonts w:eastAsiaTheme="majorEastAsia" w:cs="Arial"/>
          <w:color w:val="000000" w:themeColor="text1"/>
          <w:szCs w:val="24"/>
        </w:rPr>
        <w:t xml:space="preserve">Under the Alternate Method, </w:t>
      </w:r>
      <w:r w:rsidRPr="00B637AD">
        <w:rPr>
          <w:rFonts w:eastAsiaTheme="majorEastAsia" w:cs="Arial"/>
          <w:b/>
          <w:color w:val="000000" w:themeColor="text1"/>
          <w:szCs w:val="24"/>
        </w:rPr>
        <w:t>we slot the promotion entitlement into the pay table that applies to the old series</w:t>
      </w:r>
      <w:r w:rsidRPr="00B637AD">
        <w:rPr>
          <w:rFonts w:eastAsiaTheme="majorEastAsia" w:cs="Arial"/>
          <w:color w:val="000000" w:themeColor="text1"/>
          <w:szCs w:val="24"/>
        </w:rPr>
        <w:t>.</w:t>
      </w:r>
    </w:p>
    <w:p w14:paraId="0239600C" w14:textId="77777777" w:rsidR="003B32F4" w:rsidRDefault="003B32F4" w:rsidP="003B32F4">
      <w:pPr>
        <w:pStyle w:val="ListParagraph"/>
        <w:numPr>
          <w:ilvl w:val="1"/>
          <w:numId w:val="27"/>
        </w:numPr>
        <w:spacing w:before="120" w:after="120"/>
        <w:contextualSpacing w:val="0"/>
        <w:rPr>
          <w:rFonts w:eastAsiaTheme="majorEastAsia" w:cs="Arial"/>
          <w:color w:val="000000" w:themeColor="text1"/>
          <w:szCs w:val="24"/>
        </w:rPr>
      </w:pPr>
      <w:r w:rsidRPr="00CE707E">
        <w:rPr>
          <w:rFonts w:eastAsiaTheme="majorEastAsia" w:cs="Arial"/>
          <w:color w:val="000000" w:themeColor="text1"/>
          <w:szCs w:val="24"/>
        </w:rPr>
        <w:t>Slot $39,691 into the GS-Los Angeles locality table and we get GS-05 step 4.</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3B32F4" w:rsidRPr="00DC7F90" w14:paraId="0761D7AD" w14:textId="77777777" w:rsidTr="00005585">
        <w:trPr>
          <w:tblHeader/>
        </w:trPr>
        <w:tc>
          <w:tcPr>
            <w:tcW w:w="765" w:type="dxa"/>
            <w:shd w:val="clear" w:color="auto" w:fill="D9D9D9" w:themeFill="background1" w:themeFillShade="D9"/>
          </w:tcPr>
          <w:p w14:paraId="6E265019"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lastRenderedPageBreak/>
              <w:t>2017</w:t>
            </w:r>
          </w:p>
        </w:tc>
        <w:tc>
          <w:tcPr>
            <w:tcW w:w="540" w:type="dxa"/>
            <w:shd w:val="clear" w:color="auto" w:fill="D9D9D9" w:themeFill="background1" w:themeFillShade="D9"/>
            <w:hideMark/>
          </w:tcPr>
          <w:p w14:paraId="4EDBC193"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5F9E03EF"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4C09D85E"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30BE613F"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12A57239"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701BC15B"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73D5B94A"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69324830"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49084077"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5C9DE5B4"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30820761"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3B32F4" w:rsidRPr="00DC7F90" w14:paraId="2D98515F" w14:textId="77777777" w:rsidTr="00005585">
        <w:tc>
          <w:tcPr>
            <w:tcW w:w="765" w:type="dxa"/>
          </w:tcPr>
          <w:p w14:paraId="4F9BCD9B" w14:textId="77777777" w:rsidR="003B32F4" w:rsidRPr="00B637AD" w:rsidRDefault="003B32F4" w:rsidP="00005585">
            <w:pPr>
              <w:jc w:val="center"/>
              <w:rPr>
                <w:rFonts w:ascii="Calibri" w:hAnsi="Calibri" w:cs="Calibri"/>
                <w:b/>
                <w:bCs/>
                <w:color w:val="000000" w:themeColor="text1"/>
                <w:szCs w:val="24"/>
              </w:rPr>
            </w:pPr>
            <w:r w:rsidRPr="00B637AD">
              <w:rPr>
                <w:rFonts w:ascii="Calibri" w:hAnsi="Calibri" w:cs="Calibri"/>
                <w:b/>
                <w:bCs/>
                <w:color w:val="000000" w:themeColor="text1"/>
                <w:szCs w:val="24"/>
              </w:rPr>
              <w:t>LA</w:t>
            </w:r>
          </w:p>
        </w:tc>
        <w:tc>
          <w:tcPr>
            <w:tcW w:w="540" w:type="dxa"/>
            <w:vAlign w:val="center"/>
            <w:hideMark/>
          </w:tcPr>
          <w:p w14:paraId="272B9145"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05</w:t>
            </w:r>
          </w:p>
        </w:tc>
        <w:tc>
          <w:tcPr>
            <w:tcW w:w="900" w:type="dxa"/>
            <w:shd w:val="clear" w:color="auto" w:fill="auto"/>
            <w:vAlign w:val="center"/>
            <w:hideMark/>
          </w:tcPr>
          <w:p w14:paraId="4D70D55D"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37,009</w:t>
            </w:r>
          </w:p>
        </w:tc>
        <w:tc>
          <w:tcPr>
            <w:tcW w:w="900" w:type="dxa"/>
            <w:shd w:val="clear" w:color="auto" w:fill="auto"/>
            <w:vAlign w:val="center"/>
            <w:hideMark/>
          </w:tcPr>
          <w:p w14:paraId="7CB62DB1"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38,243</w:t>
            </w:r>
          </w:p>
        </w:tc>
        <w:tc>
          <w:tcPr>
            <w:tcW w:w="900" w:type="dxa"/>
            <w:shd w:val="clear" w:color="auto" w:fill="auto"/>
            <w:vAlign w:val="center"/>
            <w:hideMark/>
          </w:tcPr>
          <w:p w14:paraId="7403E87E"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39,477</w:t>
            </w:r>
          </w:p>
        </w:tc>
        <w:tc>
          <w:tcPr>
            <w:tcW w:w="900" w:type="dxa"/>
            <w:shd w:val="clear" w:color="auto" w:fill="FFFF00"/>
            <w:vAlign w:val="center"/>
            <w:hideMark/>
          </w:tcPr>
          <w:p w14:paraId="54FB1A17"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40,711</w:t>
            </w:r>
          </w:p>
        </w:tc>
        <w:tc>
          <w:tcPr>
            <w:tcW w:w="900" w:type="dxa"/>
            <w:shd w:val="clear" w:color="auto" w:fill="auto"/>
            <w:vAlign w:val="center"/>
            <w:hideMark/>
          </w:tcPr>
          <w:p w14:paraId="4024C8FC"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41,946</w:t>
            </w:r>
          </w:p>
        </w:tc>
        <w:tc>
          <w:tcPr>
            <w:tcW w:w="900" w:type="dxa"/>
            <w:shd w:val="clear" w:color="auto" w:fill="auto"/>
            <w:vAlign w:val="center"/>
            <w:hideMark/>
          </w:tcPr>
          <w:p w14:paraId="5E3F4336"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43,180</w:t>
            </w:r>
          </w:p>
        </w:tc>
        <w:tc>
          <w:tcPr>
            <w:tcW w:w="900" w:type="dxa"/>
            <w:shd w:val="clear" w:color="auto" w:fill="auto"/>
            <w:vAlign w:val="center"/>
            <w:hideMark/>
          </w:tcPr>
          <w:p w14:paraId="3C025C63"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44,414</w:t>
            </w:r>
          </w:p>
        </w:tc>
        <w:tc>
          <w:tcPr>
            <w:tcW w:w="900" w:type="dxa"/>
            <w:shd w:val="clear" w:color="auto" w:fill="auto"/>
            <w:vAlign w:val="center"/>
            <w:hideMark/>
          </w:tcPr>
          <w:p w14:paraId="419F1FC6"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45,648</w:t>
            </w:r>
          </w:p>
        </w:tc>
        <w:tc>
          <w:tcPr>
            <w:tcW w:w="900" w:type="dxa"/>
            <w:shd w:val="clear" w:color="auto" w:fill="auto"/>
            <w:vAlign w:val="center"/>
            <w:hideMark/>
          </w:tcPr>
          <w:p w14:paraId="1092D8A8"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46,883</w:t>
            </w:r>
          </w:p>
        </w:tc>
        <w:tc>
          <w:tcPr>
            <w:tcW w:w="1080" w:type="dxa"/>
            <w:shd w:val="clear" w:color="auto" w:fill="auto"/>
            <w:vAlign w:val="center"/>
            <w:hideMark/>
          </w:tcPr>
          <w:p w14:paraId="6C8E63D2" w14:textId="77777777" w:rsidR="003B32F4" w:rsidRPr="00B637AD" w:rsidRDefault="003B32F4" w:rsidP="00005585">
            <w:pPr>
              <w:jc w:val="center"/>
              <w:rPr>
                <w:rFonts w:ascii="Calibri" w:hAnsi="Calibri" w:cs="Calibri"/>
                <w:bCs/>
                <w:color w:val="000000" w:themeColor="text1"/>
                <w:szCs w:val="24"/>
              </w:rPr>
            </w:pPr>
            <w:r w:rsidRPr="00B637AD">
              <w:rPr>
                <w:rFonts w:ascii="Calibri" w:hAnsi="Calibri" w:cs="Calibri"/>
                <w:bCs/>
                <w:color w:val="000000" w:themeColor="text1"/>
                <w:szCs w:val="24"/>
              </w:rPr>
              <w:t>48,117</w:t>
            </w:r>
          </w:p>
        </w:tc>
      </w:tr>
    </w:tbl>
    <w:p w14:paraId="47767A82" w14:textId="77777777" w:rsidR="003B32F4" w:rsidRPr="00B637AD" w:rsidRDefault="003B32F4" w:rsidP="003B32F4">
      <w:pPr>
        <w:pStyle w:val="ListParagraph"/>
        <w:numPr>
          <w:ilvl w:val="0"/>
          <w:numId w:val="27"/>
        </w:numPr>
        <w:spacing w:before="120" w:after="120"/>
        <w:contextualSpacing w:val="0"/>
        <w:rPr>
          <w:rFonts w:eastAsiaTheme="majorEastAsia" w:cs="Arial"/>
          <w:b/>
          <w:color w:val="000000" w:themeColor="text1"/>
          <w:szCs w:val="24"/>
        </w:rPr>
      </w:pPr>
      <w:r w:rsidRPr="00B637AD">
        <w:rPr>
          <w:rFonts w:eastAsiaTheme="majorEastAsia" w:cs="Arial"/>
          <w:b/>
          <w:color w:val="000000" w:themeColor="text1"/>
          <w:szCs w:val="24"/>
        </w:rPr>
        <w:t>Then we crosswalk the grade and step to the pay table that applies to the new series.</w:t>
      </w:r>
    </w:p>
    <w:p w14:paraId="2746B4A1" w14:textId="77777777" w:rsidR="003B32F4" w:rsidRPr="00024BAB" w:rsidRDefault="003B32F4" w:rsidP="003B32F4">
      <w:pPr>
        <w:pStyle w:val="ListParagraph"/>
        <w:numPr>
          <w:ilvl w:val="1"/>
          <w:numId w:val="27"/>
        </w:numPr>
        <w:spacing w:before="120" w:after="120"/>
        <w:contextualSpacing w:val="0"/>
        <w:rPr>
          <w:rFonts w:cs="Arial"/>
          <w:color w:val="000000" w:themeColor="text1"/>
          <w:szCs w:val="24"/>
        </w:rPr>
      </w:pPr>
      <w:r w:rsidRPr="00CE707E">
        <w:rPr>
          <w:rFonts w:eastAsiaTheme="majorEastAsia" w:cs="Arial"/>
          <w:color w:val="000000" w:themeColor="text1"/>
          <w:szCs w:val="24"/>
        </w:rPr>
        <w:t>Crosswalk the GS-05 step 4 to the LEO-LA table and we get GL-05 step 4:</w:t>
      </w:r>
    </w:p>
    <w:tbl>
      <w:tblPr>
        <w:tblStyle w:val="TableGridLight"/>
        <w:tblW w:w="1066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945"/>
        <w:gridCol w:w="540"/>
        <w:gridCol w:w="900"/>
        <w:gridCol w:w="900"/>
        <w:gridCol w:w="900"/>
        <w:gridCol w:w="900"/>
        <w:gridCol w:w="900"/>
        <w:gridCol w:w="900"/>
        <w:gridCol w:w="900"/>
        <w:gridCol w:w="900"/>
        <w:gridCol w:w="900"/>
        <w:gridCol w:w="1080"/>
      </w:tblGrid>
      <w:tr w:rsidR="003B32F4" w:rsidRPr="00DC7F90" w14:paraId="6AC0DA29" w14:textId="77777777" w:rsidTr="00005585">
        <w:trPr>
          <w:tblHeader/>
        </w:trPr>
        <w:tc>
          <w:tcPr>
            <w:tcW w:w="945" w:type="dxa"/>
            <w:shd w:val="clear" w:color="auto" w:fill="D9D9D9" w:themeFill="background1" w:themeFillShade="D9"/>
          </w:tcPr>
          <w:p w14:paraId="5E8C5170"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481D246E"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210B7BA3"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5092D05D"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2B5069CF"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46F804DD"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33DF63E2"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1C07A786"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6CB29206"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1998E1EC"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191FEA63"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786F8EA9" w14:textId="77777777" w:rsidR="003B32F4" w:rsidRPr="00DC7F90" w:rsidRDefault="003B32F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3B32F4" w:rsidRPr="00DC7F90" w14:paraId="6F60165B" w14:textId="77777777" w:rsidTr="00005585">
        <w:tc>
          <w:tcPr>
            <w:tcW w:w="945" w:type="dxa"/>
          </w:tcPr>
          <w:p w14:paraId="037E3EF9" w14:textId="77777777" w:rsidR="003B32F4" w:rsidRPr="00477A36" w:rsidRDefault="003B32F4" w:rsidP="00005585">
            <w:pPr>
              <w:jc w:val="center"/>
              <w:rPr>
                <w:rFonts w:ascii="Calibri" w:hAnsi="Calibri" w:cs="Calibri"/>
                <w:b/>
                <w:bCs/>
                <w:color w:val="000000" w:themeColor="text1"/>
                <w:szCs w:val="24"/>
              </w:rPr>
            </w:pPr>
            <w:r w:rsidRPr="00477A36">
              <w:rPr>
                <w:rFonts w:ascii="Calibri" w:hAnsi="Calibri" w:cs="Calibri"/>
                <w:b/>
                <w:bCs/>
                <w:color w:val="000000" w:themeColor="text1"/>
                <w:szCs w:val="24"/>
              </w:rPr>
              <w:t>LEO-LA</w:t>
            </w:r>
          </w:p>
        </w:tc>
        <w:tc>
          <w:tcPr>
            <w:tcW w:w="540" w:type="dxa"/>
            <w:vAlign w:val="center"/>
            <w:hideMark/>
          </w:tcPr>
          <w:p w14:paraId="1D429566"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05</w:t>
            </w:r>
          </w:p>
        </w:tc>
        <w:tc>
          <w:tcPr>
            <w:tcW w:w="900" w:type="dxa"/>
            <w:shd w:val="clear" w:color="auto" w:fill="auto"/>
            <w:vAlign w:val="center"/>
            <w:hideMark/>
          </w:tcPr>
          <w:p w14:paraId="1E6A33B6"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45,648</w:t>
            </w:r>
          </w:p>
        </w:tc>
        <w:tc>
          <w:tcPr>
            <w:tcW w:w="900" w:type="dxa"/>
            <w:shd w:val="clear" w:color="auto" w:fill="auto"/>
            <w:vAlign w:val="center"/>
            <w:hideMark/>
          </w:tcPr>
          <w:p w14:paraId="6B4E95CC"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46,883</w:t>
            </w:r>
          </w:p>
        </w:tc>
        <w:tc>
          <w:tcPr>
            <w:tcW w:w="900" w:type="dxa"/>
            <w:shd w:val="clear" w:color="auto" w:fill="auto"/>
            <w:vAlign w:val="center"/>
            <w:hideMark/>
          </w:tcPr>
          <w:p w14:paraId="40D5944B"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48,117</w:t>
            </w:r>
          </w:p>
        </w:tc>
        <w:tc>
          <w:tcPr>
            <w:tcW w:w="900" w:type="dxa"/>
            <w:shd w:val="clear" w:color="auto" w:fill="FFFF00"/>
            <w:vAlign w:val="center"/>
            <w:hideMark/>
          </w:tcPr>
          <w:p w14:paraId="5CA6CB59"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49,351</w:t>
            </w:r>
          </w:p>
        </w:tc>
        <w:tc>
          <w:tcPr>
            <w:tcW w:w="900" w:type="dxa"/>
            <w:shd w:val="clear" w:color="auto" w:fill="auto"/>
            <w:vAlign w:val="center"/>
            <w:hideMark/>
          </w:tcPr>
          <w:p w14:paraId="05D407D4"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50,586</w:t>
            </w:r>
          </w:p>
        </w:tc>
        <w:tc>
          <w:tcPr>
            <w:tcW w:w="900" w:type="dxa"/>
            <w:shd w:val="clear" w:color="auto" w:fill="auto"/>
            <w:vAlign w:val="center"/>
            <w:hideMark/>
          </w:tcPr>
          <w:p w14:paraId="323CF21C"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51,820</w:t>
            </w:r>
          </w:p>
        </w:tc>
        <w:tc>
          <w:tcPr>
            <w:tcW w:w="900" w:type="dxa"/>
            <w:shd w:val="clear" w:color="auto" w:fill="auto"/>
            <w:vAlign w:val="center"/>
            <w:hideMark/>
          </w:tcPr>
          <w:p w14:paraId="6720E872"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53,054</w:t>
            </w:r>
          </w:p>
        </w:tc>
        <w:tc>
          <w:tcPr>
            <w:tcW w:w="900" w:type="dxa"/>
            <w:shd w:val="clear" w:color="auto" w:fill="auto"/>
            <w:vAlign w:val="center"/>
            <w:hideMark/>
          </w:tcPr>
          <w:p w14:paraId="74825A2B"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54,288</w:t>
            </w:r>
          </w:p>
        </w:tc>
        <w:tc>
          <w:tcPr>
            <w:tcW w:w="900" w:type="dxa"/>
            <w:shd w:val="clear" w:color="auto" w:fill="auto"/>
            <w:vAlign w:val="center"/>
            <w:hideMark/>
          </w:tcPr>
          <w:p w14:paraId="47CA0E05"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55,523</w:t>
            </w:r>
          </w:p>
        </w:tc>
        <w:tc>
          <w:tcPr>
            <w:tcW w:w="1080" w:type="dxa"/>
            <w:shd w:val="clear" w:color="auto" w:fill="auto"/>
            <w:vAlign w:val="center"/>
            <w:hideMark/>
          </w:tcPr>
          <w:p w14:paraId="2D88ACF6" w14:textId="77777777" w:rsidR="003B32F4" w:rsidRPr="00477A36" w:rsidRDefault="003B32F4" w:rsidP="00005585">
            <w:pPr>
              <w:jc w:val="center"/>
              <w:rPr>
                <w:rFonts w:ascii="Calibri" w:hAnsi="Calibri" w:cs="Calibri"/>
                <w:bCs/>
                <w:color w:val="000000" w:themeColor="text1"/>
                <w:szCs w:val="24"/>
              </w:rPr>
            </w:pPr>
            <w:r w:rsidRPr="00477A36">
              <w:rPr>
                <w:rFonts w:ascii="Calibri" w:hAnsi="Calibri" w:cs="Calibri"/>
                <w:bCs/>
                <w:color w:val="000000" w:themeColor="text1"/>
                <w:szCs w:val="24"/>
              </w:rPr>
              <w:t>56,757</w:t>
            </w:r>
          </w:p>
        </w:tc>
      </w:tr>
    </w:tbl>
    <w:p w14:paraId="54469BB7" w14:textId="69006F79" w:rsidR="003B32F4" w:rsidRPr="005622DE" w:rsidRDefault="003B32F4" w:rsidP="00B905CE">
      <w:pPr>
        <w:pStyle w:val="Heading4"/>
        <w:spacing w:before="120" w:after="120"/>
      </w:pPr>
      <w:r w:rsidRPr="005622DE">
        <w:t xml:space="preserve">Ex. </w:t>
      </w:r>
      <w:r w:rsidR="00FF5C5C">
        <w:t>21</w:t>
      </w:r>
      <w:r w:rsidRPr="005622DE">
        <w:t xml:space="preserve"> Worksheet</w:t>
      </w:r>
    </w:p>
    <w:tbl>
      <w:tblPr>
        <w:tblStyle w:val="TableGrid"/>
        <w:tblW w:w="10980" w:type="dxa"/>
        <w:tblInd w:w="-455" w:type="dxa"/>
        <w:tblLook w:val="04A0" w:firstRow="1" w:lastRow="0" w:firstColumn="1" w:lastColumn="0" w:noHBand="0" w:noVBand="1"/>
        <w:tblCaption w:val="Worksheet"/>
        <w:tblDescription w:val="Worksheet"/>
      </w:tblPr>
      <w:tblGrid>
        <w:gridCol w:w="986"/>
        <w:gridCol w:w="9994"/>
      </w:tblGrid>
      <w:tr w:rsidR="003B32F4" w:rsidRPr="00F40ACC" w14:paraId="78C7F452" w14:textId="77777777" w:rsidTr="00005585">
        <w:trPr>
          <w:tblHeader/>
        </w:trPr>
        <w:tc>
          <w:tcPr>
            <w:tcW w:w="554" w:type="dxa"/>
            <w:shd w:val="clear" w:color="auto" w:fill="D9D9D9" w:themeFill="background1" w:themeFillShade="D9"/>
          </w:tcPr>
          <w:p w14:paraId="33D0A2A8" w14:textId="77777777" w:rsidR="003B32F4" w:rsidRPr="00F40ACC" w:rsidRDefault="003B32F4" w:rsidP="00B905CE">
            <w:pPr>
              <w:spacing w:before="120" w:after="120"/>
              <w:jc w:val="center"/>
              <w:rPr>
                <w:color w:val="000000" w:themeColor="text1"/>
              </w:rPr>
            </w:pPr>
            <w:r>
              <w:rPr>
                <w:noProof/>
                <w:color w:val="000000" w:themeColor="text1"/>
              </w:rPr>
              <w:t>Steps</w:t>
            </w:r>
          </w:p>
        </w:tc>
        <w:tc>
          <w:tcPr>
            <w:tcW w:w="10426" w:type="dxa"/>
            <w:shd w:val="clear" w:color="auto" w:fill="D9D9D9" w:themeFill="background1" w:themeFillShade="D9"/>
          </w:tcPr>
          <w:p w14:paraId="65FCE570" w14:textId="77777777" w:rsidR="003B32F4" w:rsidRPr="004626B0" w:rsidRDefault="003B32F4" w:rsidP="00B905CE">
            <w:pPr>
              <w:spacing w:before="120" w:after="120"/>
              <w:jc w:val="center"/>
              <w:rPr>
                <w:b/>
                <w:bCs/>
                <w:iCs/>
              </w:rPr>
            </w:pPr>
            <w:r w:rsidRPr="004626B0">
              <w:rPr>
                <w:b/>
                <w:bCs/>
                <w:iCs/>
              </w:rPr>
              <w:t>Alternate Method Promotion Worksheet</w:t>
            </w:r>
          </w:p>
          <w:p w14:paraId="31FAF4CC" w14:textId="77777777" w:rsidR="003B32F4" w:rsidRPr="004626B0" w:rsidRDefault="003B32F4" w:rsidP="00B905CE">
            <w:pPr>
              <w:spacing w:before="120" w:after="120"/>
              <w:jc w:val="center"/>
              <w:rPr>
                <w:b/>
                <w:bCs/>
                <w:iCs/>
                <w:sz w:val="28"/>
              </w:rPr>
            </w:pPr>
            <w:r w:rsidRPr="004626B0">
              <w:rPr>
                <w:b/>
                <w:bCs/>
                <w:iCs/>
                <w:sz w:val="28"/>
              </w:rPr>
              <w:t>Non-Special Rate Position to Special Rate Position</w:t>
            </w:r>
          </w:p>
          <w:p w14:paraId="038DFA4C" w14:textId="77777777" w:rsidR="003B32F4" w:rsidRPr="004A1910" w:rsidRDefault="003B32F4" w:rsidP="00B905CE">
            <w:pPr>
              <w:spacing w:before="120" w:after="120"/>
              <w:rPr>
                <w:rFonts w:cs="Arial"/>
                <w:i/>
                <w:color w:val="000000" w:themeColor="text1"/>
              </w:rPr>
            </w:pPr>
            <w:r w:rsidRPr="004A1910">
              <w:rPr>
                <w:bCs/>
                <w:i/>
                <w:iCs/>
              </w:rPr>
              <w:t xml:space="preserve">Use this worksheet when a locality pay table applies to the current </w:t>
            </w:r>
            <w:proofErr w:type="gramStart"/>
            <w:r w:rsidRPr="004A1910">
              <w:rPr>
                <w:bCs/>
                <w:i/>
                <w:iCs/>
              </w:rPr>
              <w:t>position</w:t>
            </w:r>
            <w:proofErr w:type="gramEnd"/>
            <w:r w:rsidRPr="004A1910">
              <w:rPr>
                <w:bCs/>
                <w:i/>
                <w:iCs/>
              </w:rPr>
              <w:t xml:space="preserve"> but a special rate table applies to the position you’re filling </w:t>
            </w:r>
            <w:r w:rsidRPr="004A1910">
              <w:rPr>
                <w:b/>
                <w:bCs/>
                <w:i/>
                <w:iCs/>
              </w:rPr>
              <w:t xml:space="preserve">based </w:t>
            </w:r>
            <w:r>
              <w:rPr>
                <w:b/>
                <w:bCs/>
                <w:i/>
                <w:iCs/>
              </w:rPr>
              <w:t>up</w:t>
            </w:r>
            <w:r w:rsidRPr="004A1910">
              <w:rPr>
                <w:b/>
                <w:bCs/>
                <w:i/>
                <w:iCs/>
              </w:rPr>
              <w:t xml:space="preserve">on a change in the </w:t>
            </w:r>
            <w:r>
              <w:rPr>
                <w:b/>
                <w:bCs/>
                <w:i/>
                <w:iCs/>
              </w:rPr>
              <w:t>series</w:t>
            </w:r>
            <w:r w:rsidRPr="004A1910">
              <w:rPr>
                <w:b/>
                <w:bCs/>
                <w:i/>
                <w:iCs/>
              </w:rPr>
              <w:t>.</w:t>
            </w:r>
            <w:r w:rsidRPr="004A1910">
              <w:rPr>
                <w:b/>
                <w:bCs/>
                <w:i/>
                <w:szCs w:val="22"/>
              </w:rPr>
              <w:t xml:space="preserve"> </w:t>
            </w:r>
          </w:p>
        </w:tc>
      </w:tr>
      <w:tr w:rsidR="003B32F4" w:rsidRPr="00F40ACC" w14:paraId="7406F771" w14:textId="77777777" w:rsidTr="00005585">
        <w:tc>
          <w:tcPr>
            <w:tcW w:w="554" w:type="dxa"/>
          </w:tcPr>
          <w:p w14:paraId="29F4EF44" w14:textId="77777777" w:rsidR="003B32F4" w:rsidRPr="00F40ACC" w:rsidRDefault="003B32F4" w:rsidP="00B905CE">
            <w:pPr>
              <w:spacing w:before="120" w:after="120"/>
              <w:rPr>
                <w:b/>
                <w:color w:val="000000" w:themeColor="text1"/>
              </w:rPr>
            </w:pPr>
            <w:r>
              <w:rPr>
                <w:b/>
                <w:color w:val="000000" w:themeColor="text1"/>
              </w:rPr>
              <w:t>Current Salary</w:t>
            </w:r>
          </w:p>
        </w:tc>
        <w:tc>
          <w:tcPr>
            <w:tcW w:w="10426" w:type="dxa"/>
          </w:tcPr>
          <w:p w14:paraId="348BD8BF" w14:textId="77777777" w:rsidR="003B32F4" w:rsidRPr="006715DF" w:rsidRDefault="003B32F4" w:rsidP="00B905CE">
            <w:pPr>
              <w:autoSpaceDE w:val="0"/>
              <w:autoSpaceDN w:val="0"/>
              <w:adjustRightInd w:val="0"/>
              <w:spacing w:before="120" w:after="120"/>
              <w:ind w:left="720"/>
            </w:pPr>
            <w:r w:rsidRPr="006715DF">
              <w:t xml:space="preserve">Pay Table: </w:t>
            </w:r>
            <w:r>
              <w:rPr>
                <w:b/>
              </w:rPr>
              <w:t>SD</w:t>
            </w:r>
            <w:r w:rsidRPr="006715DF">
              <w:t xml:space="preserve"> Series: </w:t>
            </w:r>
            <w:r w:rsidRPr="006715DF">
              <w:rPr>
                <w:b/>
              </w:rPr>
              <w:t>0</w:t>
            </w:r>
            <w:r>
              <w:rPr>
                <w:b/>
              </w:rPr>
              <w:t>303</w:t>
            </w:r>
            <w:r w:rsidRPr="006715DF">
              <w:t xml:space="preserve"> Grade: </w:t>
            </w:r>
            <w:r w:rsidRPr="006715DF">
              <w:rPr>
                <w:b/>
              </w:rPr>
              <w:t>0</w:t>
            </w:r>
            <w:r>
              <w:rPr>
                <w:b/>
              </w:rPr>
              <w:t>4</w:t>
            </w:r>
            <w:r w:rsidRPr="006715DF">
              <w:t xml:space="preserve"> Step: </w:t>
            </w:r>
            <w:r>
              <w:rPr>
                <w:b/>
              </w:rPr>
              <w:t>4</w:t>
            </w:r>
            <w:r w:rsidRPr="006715DF">
              <w:t xml:space="preserve"> Salary: </w:t>
            </w:r>
            <w:r w:rsidRPr="006715DF">
              <w:rPr>
                <w:b/>
              </w:rPr>
              <w:t>$</w:t>
            </w:r>
            <w:r>
              <w:rPr>
                <w:b/>
              </w:rPr>
              <w:t>35,363</w:t>
            </w:r>
          </w:p>
        </w:tc>
      </w:tr>
      <w:tr w:rsidR="003B32F4" w:rsidRPr="00F40ACC" w14:paraId="2354226F" w14:textId="77777777" w:rsidTr="00005585">
        <w:tc>
          <w:tcPr>
            <w:tcW w:w="554" w:type="dxa"/>
            <w:shd w:val="clear" w:color="auto" w:fill="D9D9D9" w:themeFill="background1" w:themeFillShade="D9"/>
          </w:tcPr>
          <w:p w14:paraId="4A4FA502" w14:textId="77777777" w:rsidR="003B32F4" w:rsidRDefault="003B32F4" w:rsidP="00B905CE">
            <w:pPr>
              <w:spacing w:before="120" w:after="120"/>
              <w:rPr>
                <w:b/>
                <w:color w:val="000000" w:themeColor="text1"/>
              </w:rPr>
            </w:pPr>
          </w:p>
        </w:tc>
        <w:tc>
          <w:tcPr>
            <w:tcW w:w="10426" w:type="dxa"/>
            <w:shd w:val="clear" w:color="auto" w:fill="D9D9D9" w:themeFill="background1" w:themeFillShade="D9"/>
          </w:tcPr>
          <w:p w14:paraId="6C7A1A69" w14:textId="77777777" w:rsidR="003B32F4" w:rsidRPr="006715DF" w:rsidRDefault="003B32F4" w:rsidP="00B905CE">
            <w:pPr>
              <w:autoSpaceDE w:val="0"/>
              <w:autoSpaceDN w:val="0"/>
              <w:adjustRightInd w:val="0"/>
              <w:spacing w:before="120" w:after="120"/>
              <w:jc w:val="center"/>
            </w:pPr>
            <w:r w:rsidRPr="006715DF">
              <w:rPr>
                <w:b/>
                <w:bCs/>
                <w:color w:val="000000" w:themeColor="text1"/>
              </w:rPr>
              <w:t>STANDARD METHOD</w:t>
            </w:r>
          </w:p>
        </w:tc>
      </w:tr>
      <w:tr w:rsidR="003B32F4" w:rsidRPr="00F40ACC" w14:paraId="0021CE5C" w14:textId="77777777" w:rsidTr="00005585">
        <w:tc>
          <w:tcPr>
            <w:tcW w:w="554" w:type="dxa"/>
          </w:tcPr>
          <w:p w14:paraId="6DB9D290" w14:textId="77777777" w:rsidR="003B32F4" w:rsidRPr="00F40ACC" w:rsidRDefault="003B32F4" w:rsidP="00B905CE">
            <w:pPr>
              <w:spacing w:before="120" w:after="120"/>
              <w:rPr>
                <w:b/>
                <w:color w:val="000000" w:themeColor="text1"/>
              </w:rPr>
            </w:pPr>
            <w:r w:rsidRPr="00F40ACC">
              <w:rPr>
                <w:b/>
                <w:color w:val="000000" w:themeColor="text1"/>
              </w:rPr>
              <w:t xml:space="preserve">Step </w:t>
            </w:r>
            <w:r>
              <w:rPr>
                <w:b/>
                <w:color w:val="000000" w:themeColor="text1"/>
              </w:rPr>
              <w:t>A</w:t>
            </w:r>
          </w:p>
        </w:tc>
        <w:tc>
          <w:tcPr>
            <w:tcW w:w="10426" w:type="dxa"/>
          </w:tcPr>
          <w:p w14:paraId="0CCFE124" w14:textId="77777777" w:rsidR="003B32F4" w:rsidRPr="00184A0A" w:rsidRDefault="003B32F4" w:rsidP="00B905CE">
            <w:pPr>
              <w:autoSpaceDE w:val="0"/>
              <w:autoSpaceDN w:val="0"/>
              <w:adjustRightInd w:val="0"/>
              <w:spacing w:before="120" w:after="120"/>
              <w:rPr>
                <w:rFonts w:cs="Arial"/>
                <w:bCs/>
                <w:iCs/>
                <w:color w:val="000000" w:themeColor="text1"/>
              </w:rPr>
            </w:pPr>
            <w:r w:rsidRPr="00184A0A">
              <w:rPr>
                <w:rFonts w:cs="Arial"/>
                <w:b/>
                <w:bCs/>
              </w:rPr>
              <w:t xml:space="preserve">Geographic Conversion and Simultaneous Pay Actions. </w:t>
            </w:r>
            <w:r w:rsidRPr="00184A0A">
              <w:rPr>
                <w:rFonts w:cs="Arial"/>
                <w:bCs/>
                <w:iCs/>
              </w:rPr>
              <w:t>The following order must be followed when processing simultaneous pay actions: (1) Geographic Conversion; (2) General Adjustment (NOA-894); (3) WGI/QSI; then (4) Promotion.</w:t>
            </w:r>
          </w:p>
          <w:p w14:paraId="1DFCDB40" w14:textId="77777777" w:rsidR="003B32F4" w:rsidRDefault="003B32F4" w:rsidP="00B905CE">
            <w:pPr>
              <w:autoSpaceDE w:val="0"/>
              <w:autoSpaceDN w:val="0"/>
              <w:adjustRightInd w:val="0"/>
              <w:spacing w:before="120" w:after="120"/>
              <w:ind w:left="720"/>
              <w:rPr>
                <w:rFonts w:cs="Arial"/>
              </w:rPr>
            </w:pPr>
            <w:r w:rsidRPr="00184A0A">
              <w:rPr>
                <w:rFonts w:cs="Arial"/>
              </w:rPr>
              <w:t>N/</w:t>
            </w:r>
            <w:proofErr w:type="gramStart"/>
            <w:r w:rsidRPr="00184A0A">
              <w:rPr>
                <w:rFonts w:cs="Arial"/>
              </w:rPr>
              <w:t>A:</w:t>
            </w:r>
            <w:r>
              <w:rPr>
                <w:rFonts w:cs="Arial"/>
              </w:rPr>
              <w:t>_</w:t>
            </w:r>
            <w:proofErr w:type="gramEnd"/>
            <w:r>
              <w:rPr>
                <w:rFonts w:cs="Arial"/>
              </w:rPr>
              <w:t>__</w:t>
            </w:r>
          </w:p>
          <w:p w14:paraId="0873F06F" w14:textId="77777777" w:rsidR="003B32F4" w:rsidRPr="00803C1C" w:rsidRDefault="003B32F4" w:rsidP="00B905CE">
            <w:pPr>
              <w:autoSpaceDE w:val="0"/>
              <w:autoSpaceDN w:val="0"/>
              <w:adjustRightInd w:val="0"/>
              <w:spacing w:before="120" w:after="120"/>
              <w:ind w:left="720"/>
              <w:rPr>
                <w:rFonts w:cs="Arial"/>
                <w:b/>
              </w:rPr>
            </w:pPr>
            <w:r w:rsidRPr="00803C1C">
              <w:rPr>
                <w:rFonts w:cs="Arial"/>
                <w:b/>
              </w:rPr>
              <w:t xml:space="preserve">WGI to step </w:t>
            </w:r>
            <w:proofErr w:type="gramStart"/>
            <w:r w:rsidRPr="00803C1C">
              <w:rPr>
                <w:rFonts w:cs="Arial"/>
                <w:b/>
              </w:rPr>
              <w:t>5</w:t>
            </w:r>
            <w:proofErr w:type="gramEnd"/>
          </w:p>
          <w:p w14:paraId="62DB7F0E" w14:textId="77777777" w:rsidR="003B32F4" w:rsidRPr="00184A0A" w:rsidRDefault="003B32F4" w:rsidP="00B905CE">
            <w:pPr>
              <w:autoSpaceDE w:val="0"/>
              <w:autoSpaceDN w:val="0"/>
              <w:adjustRightInd w:val="0"/>
              <w:spacing w:before="120" w:after="120"/>
              <w:rPr>
                <w:rFonts w:cs="Arial"/>
              </w:rPr>
            </w:pPr>
            <w:r w:rsidRPr="00184A0A">
              <w:rPr>
                <w:rFonts w:cs="Arial"/>
              </w:rPr>
              <w:t>Place the employee’s current grade and step on the pay table at the new duty location (if applicable) and process any simultaneous pay actions (if applicable).</w:t>
            </w:r>
          </w:p>
          <w:p w14:paraId="19A626C9" w14:textId="77777777" w:rsidR="003B32F4" w:rsidRDefault="003B32F4" w:rsidP="00B905CE">
            <w:pPr>
              <w:pStyle w:val="ListParagraph"/>
              <w:spacing w:before="120" w:after="120"/>
              <w:contextualSpacing w:val="0"/>
              <w:rPr>
                <w:b/>
              </w:rPr>
            </w:pPr>
            <w:r w:rsidRPr="00184A0A">
              <w:rPr>
                <w:rFonts w:cs="Arial"/>
                <w:bCs/>
              </w:rPr>
              <w:t xml:space="preserve">From: </w:t>
            </w:r>
            <w:r w:rsidRPr="006715DF">
              <w:t xml:space="preserve">Pay Table: </w:t>
            </w:r>
            <w:r>
              <w:rPr>
                <w:b/>
              </w:rPr>
              <w:t>SD</w:t>
            </w:r>
            <w:r w:rsidRPr="006715DF">
              <w:t xml:space="preserve"> Series: </w:t>
            </w:r>
            <w:r w:rsidRPr="006715DF">
              <w:rPr>
                <w:b/>
              </w:rPr>
              <w:t>0</w:t>
            </w:r>
            <w:r>
              <w:rPr>
                <w:b/>
              </w:rPr>
              <w:t>303</w:t>
            </w:r>
            <w:r w:rsidRPr="006715DF">
              <w:t xml:space="preserve"> Grade: </w:t>
            </w:r>
            <w:r w:rsidRPr="006715DF">
              <w:rPr>
                <w:b/>
              </w:rPr>
              <w:t>0</w:t>
            </w:r>
            <w:r>
              <w:rPr>
                <w:b/>
              </w:rPr>
              <w:t>4</w:t>
            </w:r>
            <w:r w:rsidRPr="006715DF">
              <w:t xml:space="preserve"> Step: </w:t>
            </w:r>
            <w:r>
              <w:rPr>
                <w:b/>
              </w:rPr>
              <w:t>4</w:t>
            </w:r>
            <w:r w:rsidRPr="006715DF">
              <w:t xml:space="preserve"> Salary: </w:t>
            </w:r>
            <w:r w:rsidRPr="006715DF">
              <w:rPr>
                <w:b/>
              </w:rPr>
              <w:t>$</w:t>
            </w:r>
            <w:r>
              <w:rPr>
                <w:b/>
              </w:rPr>
              <w:t>35,363</w:t>
            </w:r>
          </w:p>
          <w:p w14:paraId="162AB9AD" w14:textId="77777777" w:rsidR="003B32F4" w:rsidRPr="006715DF" w:rsidRDefault="003B32F4" w:rsidP="00B905CE">
            <w:pPr>
              <w:pStyle w:val="ListParagraph"/>
              <w:spacing w:before="120" w:after="120"/>
              <w:contextualSpacing w:val="0"/>
              <w:rPr>
                <w:bCs/>
                <w:iCs/>
              </w:rPr>
            </w:pPr>
            <w:r w:rsidRPr="00184A0A">
              <w:rPr>
                <w:rFonts w:cs="Arial"/>
                <w:bCs/>
              </w:rPr>
              <w:t xml:space="preserve">To: </w:t>
            </w:r>
            <w:r w:rsidRPr="006715DF">
              <w:t xml:space="preserve">Pay Table: </w:t>
            </w:r>
            <w:r>
              <w:rPr>
                <w:b/>
              </w:rPr>
              <w:t>LA</w:t>
            </w:r>
            <w:r w:rsidRPr="006715DF">
              <w:t xml:space="preserve"> Series: </w:t>
            </w:r>
            <w:r w:rsidRPr="006715DF">
              <w:rPr>
                <w:b/>
              </w:rPr>
              <w:t>0</w:t>
            </w:r>
            <w:r>
              <w:rPr>
                <w:b/>
              </w:rPr>
              <w:t>303</w:t>
            </w:r>
            <w:r w:rsidRPr="006715DF">
              <w:t xml:space="preserve"> Grade: </w:t>
            </w:r>
            <w:r w:rsidRPr="006715DF">
              <w:rPr>
                <w:b/>
              </w:rPr>
              <w:t>0</w:t>
            </w:r>
            <w:r>
              <w:rPr>
                <w:b/>
              </w:rPr>
              <w:t>4</w:t>
            </w:r>
            <w:r w:rsidRPr="006715DF">
              <w:t xml:space="preserve"> Step: </w:t>
            </w:r>
            <w:r>
              <w:rPr>
                <w:b/>
              </w:rPr>
              <w:t>5</w:t>
            </w:r>
            <w:r w:rsidRPr="006715DF">
              <w:t xml:space="preserve"> Salary: </w:t>
            </w:r>
            <w:r w:rsidRPr="006715DF">
              <w:rPr>
                <w:b/>
              </w:rPr>
              <w:t>$</w:t>
            </w:r>
            <w:r>
              <w:rPr>
                <w:b/>
              </w:rPr>
              <w:t>37,487</w:t>
            </w:r>
          </w:p>
        </w:tc>
      </w:tr>
      <w:tr w:rsidR="003B32F4" w:rsidRPr="00F40ACC" w14:paraId="4E6A838D" w14:textId="77777777" w:rsidTr="00005585">
        <w:tc>
          <w:tcPr>
            <w:tcW w:w="554" w:type="dxa"/>
          </w:tcPr>
          <w:p w14:paraId="2BF64EDA" w14:textId="77777777" w:rsidR="003B32F4" w:rsidRPr="00F40ACC" w:rsidRDefault="003B32F4" w:rsidP="00B905CE">
            <w:pPr>
              <w:spacing w:before="120" w:after="120"/>
              <w:rPr>
                <w:b/>
                <w:color w:val="000000" w:themeColor="text1"/>
              </w:rPr>
            </w:pPr>
            <w:r w:rsidRPr="00F40ACC">
              <w:rPr>
                <w:b/>
                <w:color w:val="000000" w:themeColor="text1"/>
              </w:rPr>
              <w:t xml:space="preserve">Step </w:t>
            </w:r>
            <w:r>
              <w:rPr>
                <w:b/>
                <w:color w:val="000000" w:themeColor="text1"/>
              </w:rPr>
              <w:t>B</w:t>
            </w:r>
          </w:p>
        </w:tc>
        <w:tc>
          <w:tcPr>
            <w:tcW w:w="10426" w:type="dxa"/>
          </w:tcPr>
          <w:p w14:paraId="233BDA37" w14:textId="77777777" w:rsidR="003B32F4" w:rsidRPr="00B905CE" w:rsidRDefault="003B32F4" w:rsidP="00B905CE">
            <w:pPr>
              <w:spacing w:before="120" w:after="120"/>
              <w:rPr>
                <w:bCs/>
                <w:iCs/>
              </w:rPr>
            </w:pPr>
            <w:r w:rsidRPr="00B905CE">
              <w:rPr>
                <w:b/>
                <w:bCs/>
                <w:iCs/>
              </w:rPr>
              <w:t>Apply the Two-Step Promotion Rule</w:t>
            </w:r>
            <w:r w:rsidRPr="00B905CE">
              <w:rPr>
                <w:bCs/>
                <w:iCs/>
              </w:rPr>
              <w:t>. Use the Base table and increase the employee’s current step by two within-grade increases:</w:t>
            </w:r>
          </w:p>
          <w:p w14:paraId="4A2F29C0" w14:textId="77777777" w:rsidR="003B32F4" w:rsidRPr="00B905CE" w:rsidRDefault="003B32F4" w:rsidP="00B905CE">
            <w:pPr>
              <w:pStyle w:val="ListParagraph"/>
              <w:spacing w:before="120" w:after="120"/>
              <w:contextualSpacing w:val="0"/>
              <w:rPr>
                <w:bCs/>
                <w:iCs/>
              </w:rPr>
            </w:pPr>
            <w:r w:rsidRPr="00B905CE">
              <w:rPr>
                <w:bCs/>
                <w:iCs/>
              </w:rPr>
              <w:t xml:space="preserve">Grade: </w:t>
            </w:r>
            <w:r w:rsidRPr="00B905CE">
              <w:rPr>
                <w:b/>
                <w:bCs/>
                <w:iCs/>
              </w:rPr>
              <w:t>04</w:t>
            </w:r>
            <w:r w:rsidRPr="00B905CE">
              <w:rPr>
                <w:bCs/>
                <w:iCs/>
              </w:rPr>
              <w:t xml:space="preserve"> Step: </w:t>
            </w:r>
            <w:r w:rsidRPr="00B905CE">
              <w:rPr>
                <w:b/>
                <w:bCs/>
                <w:iCs/>
              </w:rPr>
              <w:t>5</w:t>
            </w:r>
            <w:r w:rsidRPr="00B905CE">
              <w:rPr>
                <w:bCs/>
                <w:iCs/>
              </w:rPr>
              <w:t xml:space="preserve"> + 2 steps = Grade: </w:t>
            </w:r>
            <w:r w:rsidRPr="00B905CE">
              <w:rPr>
                <w:b/>
                <w:bCs/>
                <w:iCs/>
              </w:rPr>
              <w:t>04</w:t>
            </w:r>
            <w:r w:rsidRPr="00B905CE">
              <w:rPr>
                <w:bCs/>
                <w:iCs/>
              </w:rPr>
              <w:t xml:space="preserve"> Step: </w:t>
            </w:r>
            <w:r w:rsidRPr="00B905CE">
              <w:rPr>
                <w:b/>
                <w:bCs/>
                <w:iCs/>
              </w:rPr>
              <w:t>7</w:t>
            </w:r>
          </w:p>
          <w:p w14:paraId="0E618651" w14:textId="77777777" w:rsidR="003B32F4" w:rsidRPr="00B905CE" w:rsidRDefault="003B32F4" w:rsidP="00B905CE">
            <w:pPr>
              <w:spacing w:before="120" w:after="120"/>
              <w:rPr>
                <w:bCs/>
                <w:i/>
                <w:iCs/>
              </w:rPr>
            </w:pPr>
            <w:r w:rsidRPr="00B905CE">
              <w:rPr>
                <w:bCs/>
                <w:i/>
                <w:iCs/>
              </w:rPr>
              <w:t xml:space="preserve">If higher than step 10 then </w:t>
            </w:r>
            <w:proofErr w:type="gramStart"/>
            <w:r w:rsidRPr="00B905CE">
              <w:rPr>
                <w:bCs/>
                <w:i/>
                <w:iCs/>
              </w:rPr>
              <w:t>stop</w:t>
            </w:r>
            <w:proofErr w:type="gramEnd"/>
            <w:r w:rsidRPr="00B905CE">
              <w:rPr>
                <w:bCs/>
                <w:i/>
                <w:iCs/>
              </w:rPr>
              <w:t xml:space="preserve"> and use the “Promotion from Step 9 or 10 Worksheet”.</w:t>
            </w:r>
          </w:p>
        </w:tc>
      </w:tr>
      <w:tr w:rsidR="003B32F4" w:rsidRPr="00F40ACC" w14:paraId="355003CE" w14:textId="77777777" w:rsidTr="00005585">
        <w:tc>
          <w:tcPr>
            <w:tcW w:w="554" w:type="dxa"/>
          </w:tcPr>
          <w:p w14:paraId="6745A5EA" w14:textId="77777777" w:rsidR="003B32F4" w:rsidRPr="00F31212" w:rsidRDefault="003B32F4" w:rsidP="00B905CE">
            <w:pPr>
              <w:spacing w:before="120" w:after="120"/>
              <w:rPr>
                <w:b/>
                <w:color w:val="000000" w:themeColor="text1"/>
              </w:rPr>
            </w:pPr>
            <w:r w:rsidRPr="00F31212">
              <w:rPr>
                <w:b/>
                <w:color w:val="000000" w:themeColor="text1"/>
              </w:rPr>
              <w:t>Step C</w:t>
            </w:r>
          </w:p>
        </w:tc>
        <w:tc>
          <w:tcPr>
            <w:tcW w:w="10426" w:type="dxa"/>
          </w:tcPr>
          <w:p w14:paraId="75FAFF36" w14:textId="77777777" w:rsidR="003B32F4" w:rsidRPr="006715DF" w:rsidRDefault="003B32F4" w:rsidP="00B905CE">
            <w:pPr>
              <w:spacing w:before="120" w:after="120"/>
              <w:rPr>
                <w:rFonts w:cs="Arial"/>
                <w:color w:val="000000" w:themeColor="text1"/>
              </w:rPr>
            </w:pPr>
            <w:r w:rsidRPr="006715DF">
              <w:rPr>
                <w:rFonts w:cs="Arial"/>
                <w:b/>
                <w:color w:val="000000" w:themeColor="text1"/>
              </w:rPr>
              <w:t>Promotion Entitlement.</w:t>
            </w:r>
            <w:r w:rsidRPr="006715DF">
              <w:rPr>
                <w:rFonts w:cs="Arial"/>
                <w:color w:val="000000" w:themeColor="text1"/>
              </w:rPr>
              <w:t xml:space="preserve"> </w:t>
            </w:r>
          </w:p>
          <w:p w14:paraId="391DA876" w14:textId="77777777" w:rsidR="003B32F4" w:rsidRPr="006715DF" w:rsidRDefault="003B32F4" w:rsidP="00B905CE">
            <w:pPr>
              <w:pStyle w:val="ListParagraph"/>
              <w:numPr>
                <w:ilvl w:val="0"/>
                <w:numId w:val="314"/>
              </w:numPr>
              <w:spacing w:before="120" w:after="120"/>
              <w:contextualSpacing w:val="0"/>
              <w:rPr>
                <w:bCs/>
                <w:iCs/>
              </w:rPr>
            </w:pPr>
            <w:r w:rsidRPr="006715DF">
              <w:rPr>
                <w:bCs/>
                <w:iCs/>
              </w:rPr>
              <w:t xml:space="preserve">Find the locality table that applies to the current position, at the new location (if applicable). </w:t>
            </w:r>
          </w:p>
          <w:p w14:paraId="41D49BCC" w14:textId="77777777" w:rsidR="003B32F4" w:rsidRPr="006715DF" w:rsidRDefault="003B32F4" w:rsidP="00B905CE">
            <w:pPr>
              <w:pStyle w:val="ListParagraph"/>
              <w:numPr>
                <w:ilvl w:val="0"/>
                <w:numId w:val="314"/>
              </w:numPr>
              <w:spacing w:before="120" w:after="120"/>
              <w:contextualSpacing w:val="0"/>
              <w:rPr>
                <w:bCs/>
                <w:iCs/>
              </w:rPr>
            </w:pPr>
            <w:r w:rsidRPr="006715DF">
              <w:rPr>
                <w:bCs/>
                <w:iCs/>
              </w:rPr>
              <w:t>Take the grade and step from Step B and place it on the pay table.</w:t>
            </w:r>
          </w:p>
          <w:p w14:paraId="1469AE4A" w14:textId="77777777" w:rsidR="003B32F4" w:rsidRPr="006715DF" w:rsidRDefault="003B32F4" w:rsidP="00B905CE">
            <w:pPr>
              <w:pStyle w:val="ListParagraph"/>
              <w:spacing w:before="120" w:after="120"/>
              <w:ind w:left="360"/>
              <w:contextualSpacing w:val="0"/>
            </w:pPr>
            <w:r w:rsidRPr="006715DF">
              <w:rPr>
                <w:bCs/>
                <w:iCs/>
              </w:rPr>
              <w:t xml:space="preserve">Pay Table: </w:t>
            </w:r>
            <w:r>
              <w:rPr>
                <w:b/>
                <w:bCs/>
                <w:iCs/>
              </w:rPr>
              <w:t>LA</w:t>
            </w:r>
            <w:r w:rsidRPr="006715DF">
              <w:rPr>
                <w:b/>
                <w:bCs/>
                <w:iCs/>
              </w:rPr>
              <w:t xml:space="preserve"> </w:t>
            </w:r>
            <w:r w:rsidRPr="006715DF">
              <w:rPr>
                <w:bCs/>
                <w:iCs/>
              </w:rPr>
              <w:t xml:space="preserve">Grade: </w:t>
            </w:r>
            <w:r w:rsidRPr="006715DF">
              <w:rPr>
                <w:b/>
                <w:bCs/>
                <w:iCs/>
              </w:rPr>
              <w:t>0</w:t>
            </w:r>
            <w:r>
              <w:rPr>
                <w:b/>
                <w:bCs/>
                <w:iCs/>
              </w:rPr>
              <w:t>4</w:t>
            </w:r>
            <w:r w:rsidRPr="006715DF">
              <w:rPr>
                <w:bCs/>
                <w:iCs/>
              </w:rPr>
              <w:t xml:space="preserve"> Step: </w:t>
            </w:r>
            <w:r>
              <w:rPr>
                <w:b/>
                <w:bCs/>
                <w:iCs/>
              </w:rPr>
              <w:t>7</w:t>
            </w:r>
            <w:r w:rsidRPr="006715DF">
              <w:rPr>
                <w:bCs/>
                <w:iCs/>
              </w:rPr>
              <w:t xml:space="preserve"> Salary: </w:t>
            </w:r>
            <w:r w:rsidRPr="006715DF">
              <w:rPr>
                <w:b/>
                <w:bCs/>
                <w:iCs/>
              </w:rPr>
              <w:t>$</w:t>
            </w:r>
            <w:r>
              <w:rPr>
                <w:b/>
                <w:bCs/>
                <w:iCs/>
              </w:rPr>
              <w:t>39,691</w:t>
            </w:r>
          </w:p>
        </w:tc>
      </w:tr>
      <w:tr w:rsidR="003B32F4" w:rsidRPr="00F40ACC" w14:paraId="5EEADD1F" w14:textId="77777777" w:rsidTr="00005585">
        <w:tc>
          <w:tcPr>
            <w:tcW w:w="554" w:type="dxa"/>
          </w:tcPr>
          <w:p w14:paraId="59AED525" w14:textId="77777777" w:rsidR="003B32F4" w:rsidRPr="00F31212" w:rsidRDefault="003B32F4" w:rsidP="00B905CE">
            <w:pPr>
              <w:spacing w:before="120" w:after="120"/>
              <w:rPr>
                <w:b/>
                <w:color w:val="000000" w:themeColor="text1"/>
              </w:rPr>
            </w:pPr>
            <w:r w:rsidRPr="00F31212">
              <w:rPr>
                <w:b/>
                <w:color w:val="000000" w:themeColor="text1"/>
              </w:rPr>
              <w:t>Step D</w:t>
            </w:r>
          </w:p>
        </w:tc>
        <w:tc>
          <w:tcPr>
            <w:tcW w:w="10426" w:type="dxa"/>
          </w:tcPr>
          <w:p w14:paraId="2333C815" w14:textId="77777777" w:rsidR="003B32F4" w:rsidRPr="006715DF" w:rsidRDefault="003B32F4" w:rsidP="00B905CE">
            <w:pPr>
              <w:autoSpaceDE w:val="0"/>
              <w:autoSpaceDN w:val="0"/>
              <w:adjustRightInd w:val="0"/>
              <w:spacing w:before="120" w:after="120"/>
              <w:rPr>
                <w:b/>
                <w:bCs/>
                <w:color w:val="000000" w:themeColor="text1"/>
              </w:rPr>
            </w:pPr>
            <w:r w:rsidRPr="006715DF">
              <w:rPr>
                <w:b/>
                <w:bCs/>
                <w:color w:val="000000" w:themeColor="text1"/>
              </w:rPr>
              <w:t>Set the Pay</w:t>
            </w:r>
          </w:p>
          <w:p w14:paraId="148F86BA" w14:textId="77777777" w:rsidR="003B32F4" w:rsidRPr="006715DF" w:rsidRDefault="003B32F4" w:rsidP="00B905CE">
            <w:pPr>
              <w:pStyle w:val="ListParagraph"/>
              <w:numPr>
                <w:ilvl w:val="0"/>
                <w:numId w:val="315"/>
              </w:numPr>
              <w:spacing w:before="120" w:after="120"/>
              <w:contextualSpacing w:val="0"/>
              <w:rPr>
                <w:bCs/>
                <w:iCs/>
              </w:rPr>
            </w:pPr>
            <w:r w:rsidRPr="006715DF">
              <w:rPr>
                <w:bCs/>
                <w:iCs/>
              </w:rPr>
              <w:t xml:space="preserve">Find the special rate table and the locality table that apply to the position you’re filling, at the new location (if applicable). </w:t>
            </w:r>
          </w:p>
          <w:p w14:paraId="613050C7" w14:textId="77777777" w:rsidR="003B32F4" w:rsidRPr="006715DF" w:rsidRDefault="003B32F4" w:rsidP="00B905CE">
            <w:pPr>
              <w:pStyle w:val="ListParagraph"/>
              <w:numPr>
                <w:ilvl w:val="0"/>
                <w:numId w:val="315"/>
              </w:numPr>
              <w:spacing w:before="120" w:after="120"/>
              <w:contextualSpacing w:val="0"/>
              <w:rPr>
                <w:bCs/>
                <w:iCs/>
              </w:rPr>
            </w:pPr>
            <w:r w:rsidRPr="006715DF">
              <w:rPr>
                <w:bCs/>
                <w:iCs/>
              </w:rPr>
              <w:lastRenderedPageBreak/>
              <w:t>Compare the steps on both pay tables to determine the highest applicable rate range at each step.</w:t>
            </w:r>
          </w:p>
          <w:p w14:paraId="3D94BAF5" w14:textId="77777777" w:rsidR="00E777C0" w:rsidRPr="00E777C0" w:rsidRDefault="003B32F4" w:rsidP="00B905CE">
            <w:pPr>
              <w:pStyle w:val="ListParagraph"/>
              <w:numPr>
                <w:ilvl w:val="0"/>
                <w:numId w:val="315"/>
              </w:numPr>
              <w:spacing w:before="120" w:after="120"/>
              <w:contextualSpacing w:val="0"/>
              <w:rPr>
                <w:b/>
                <w:bCs/>
                <w:iCs/>
              </w:rPr>
            </w:pPr>
            <w:r w:rsidRPr="006715DF">
              <w:rPr>
                <w:bCs/>
                <w:iCs/>
              </w:rPr>
              <w:t xml:space="preserve">If all the steps are higher on one </w:t>
            </w:r>
            <w:proofErr w:type="gramStart"/>
            <w:r w:rsidRPr="006715DF">
              <w:rPr>
                <w:bCs/>
                <w:iCs/>
              </w:rPr>
              <w:t>table</w:t>
            </w:r>
            <w:proofErr w:type="gramEnd"/>
            <w:r w:rsidRPr="006715DF">
              <w:rPr>
                <w:bCs/>
                <w:iCs/>
              </w:rPr>
              <w:t xml:space="preserve"> then use that table. Take the salary from Step C (promotion entitlement) and slot the pay. When the rate falls between two steps use the higher step. End. </w:t>
            </w:r>
          </w:p>
          <w:p w14:paraId="1597DFE0" w14:textId="1A515774" w:rsidR="003B32F4" w:rsidRPr="006715DF" w:rsidRDefault="003B32F4" w:rsidP="00E777C0">
            <w:pPr>
              <w:pStyle w:val="ListParagraph"/>
              <w:spacing w:before="120" w:after="120"/>
              <w:contextualSpacing w:val="0"/>
              <w:rPr>
                <w:b/>
                <w:bCs/>
                <w:iCs/>
              </w:rPr>
            </w:pPr>
            <w:r>
              <w:rPr>
                <w:b/>
                <w:bCs/>
                <w:iCs/>
              </w:rPr>
              <w:t>The LEO-LA locality is higher than S</w:t>
            </w:r>
            <w:r w:rsidRPr="006715DF">
              <w:rPr>
                <w:b/>
                <w:bCs/>
                <w:iCs/>
              </w:rPr>
              <w:t xml:space="preserve">pecial Rate Table </w:t>
            </w:r>
            <w:r>
              <w:rPr>
                <w:b/>
                <w:bCs/>
                <w:iCs/>
              </w:rPr>
              <w:t xml:space="preserve">980E </w:t>
            </w:r>
            <w:r w:rsidRPr="006715DF">
              <w:rPr>
                <w:b/>
                <w:bCs/>
                <w:iCs/>
              </w:rPr>
              <w:t xml:space="preserve">at all </w:t>
            </w:r>
            <w:proofErr w:type="gramStart"/>
            <w:r w:rsidRPr="006715DF">
              <w:rPr>
                <w:b/>
                <w:bCs/>
                <w:iCs/>
              </w:rPr>
              <w:t>steps</w:t>
            </w:r>
            <w:proofErr w:type="gramEnd"/>
          </w:p>
          <w:p w14:paraId="7E745855" w14:textId="756D5AAA" w:rsidR="003B32F4" w:rsidRPr="006715DF" w:rsidRDefault="003B32F4" w:rsidP="00B905CE">
            <w:pPr>
              <w:pStyle w:val="ListParagraph"/>
              <w:numPr>
                <w:ilvl w:val="0"/>
                <w:numId w:val="315"/>
              </w:numPr>
              <w:spacing w:before="120" w:after="120"/>
              <w:contextualSpacing w:val="0"/>
              <w:rPr>
                <w:bCs/>
                <w:iCs/>
              </w:rPr>
            </w:pPr>
            <w:r w:rsidRPr="006715DF">
              <w:rPr>
                <w:bCs/>
                <w:iCs/>
              </w:rPr>
              <w:t xml:space="preserve">If the dollar amount for some of the steps is higher on the special rate table and higher for the rest of the steps on the locality </w:t>
            </w:r>
            <w:r w:rsidR="00E777C0" w:rsidRPr="006715DF">
              <w:rPr>
                <w:bCs/>
                <w:iCs/>
              </w:rPr>
              <w:t>table,</w:t>
            </w:r>
            <w:r w:rsidRPr="006715DF">
              <w:rPr>
                <w:bCs/>
                <w:iCs/>
              </w:rPr>
              <w:t xml:space="preserve"> then you have a hybrid range.</w:t>
            </w:r>
          </w:p>
          <w:p w14:paraId="506DAB6A" w14:textId="77777777" w:rsidR="003B32F4" w:rsidRPr="006715DF" w:rsidRDefault="003B32F4" w:rsidP="00B905CE">
            <w:pPr>
              <w:pStyle w:val="ListParagraph"/>
              <w:numPr>
                <w:ilvl w:val="0"/>
                <w:numId w:val="315"/>
              </w:numPr>
              <w:spacing w:before="120" w:after="120"/>
              <w:contextualSpacing w:val="0"/>
              <w:rPr>
                <w:bCs/>
                <w:i/>
                <w:iCs/>
              </w:rPr>
            </w:pPr>
            <w:r w:rsidRPr="006715DF">
              <w:rPr>
                <w:bCs/>
                <w:iCs/>
              </w:rPr>
              <w:t xml:space="preserve">Determine which table is higher at each of the steps </w:t>
            </w:r>
            <w:r w:rsidRPr="006715DF">
              <w:rPr>
                <w:bCs/>
                <w:i/>
                <w:iCs/>
              </w:rPr>
              <w:t>(use the Hybrid Worksheet if you need to).</w:t>
            </w:r>
          </w:p>
          <w:p w14:paraId="1A55E923" w14:textId="77777777" w:rsidR="003B32F4" w:rsidRPr="006715DF" w:rsidRDefault="003B32F4" w:rsidP="00B905CE">
            <w:pPr>
              <w:pStyle w:val="ListParagraph"/>
              <w:numPr>
                <w:ilvl w:val="0"/>
                <w:numId w:val="315"/>
              </w:numPr>
              <w:spacing w:before="120" w:after="120"/>
              <w:contextualSpacing w:val="0"/>
              <w:rPr>
                <w:bCs/>
                <w:iCs/>
              </w:rPr>
            </w:pPr>
            <w:r w:rsidRPr="006715DF">
              <w:rPr>
                <w:bCs/>
                <w:iCs/>
              </w:rPr>
              <w:t>Take the salary from Step C (promotion entitlement) and slot the pay.</w:t>
            </w:r>
          </w:p>
          <w:p w14:paraId="6CDD9F35" w14:textId="77777777" w:rsidR="003B32F4" w:rsidRPr="006715DF" w:rsidRDefault="003B32F4" w:rsidP="00B905CE">
            <w:pPr>
              <w:spacing w:before="120" w:after="120"/>
              <w:rPr>
                <w:bCs/>
                <w:iCs/>
              </w:rPr>
            </w:pPr>
            <w:r w:rsidRPr="006715DF">
              <w:rPr>
                <w:bCs/>
                <w:iCs/>
              </w:rPr>
              <w:t xml:space="preserve">Under the Standard Method, pay is set at: </w:t>
            </w:r>
          </w:p>
          <w:p w14:paraId="0D3196A3" w14:textId="77777777" w:rsidR="003B32F4" w:rsidRPr="006715DF" w:rsidRDefault="003B32F4" w:rsidP="00B905CE">
            <w:pPr>
              <w:pStyle w:val="ListParagraph"/>
              <w:spacing w:before="120" w:after="120"/>
              <w:ind w:left="360"/>
              <w:contextualSpacing w:val="0"/>
              <w:rPr>
                <w:bCs/>
                <w:iCs/>
              </w:rPr>
            </w:pPr>
            <w:r w:rsidRPr="006715DF">
              <w:rPr>
                <w:bCs/>
                <w:iCs/>
              </w:rPr>
              <w:t xml:space="preserve">Pay Table: </w:t>
            </w:r>
            <w:r>
              <w:rPr>
                <w:b/>
                <w:bCs/>
                <w:iCs/>
              </w:rPr>
              <w:t>LEO-LA</w:t>
            </w:r>
            <w:r w:rsidRPr="006715DF">
              <w:rPr>
                <w:bCs/>
                <w:iCs/>
              </w:rPr>
              <w:t xml:space="preserve"> Series: </w:t>
            </w:r>
            <w:r>
              <w:rPr>
                <w:b/>
                <w:bCs/>
                <w:iCs/>
              </w:rPr>
              <w:t>GL-1801</w:t>
            </w:r>
            <w:r w:rsidRPr="006715DF">
              <w:rPr>
                <w:bCs/>
                <w:iCs/>
              </w:rPr>
              <w:t xml:space="preserve"> Grade: </w:t>
            </w:r>
            <w:r w:rsidRPr="006715DF">
              <w:rPr>
                <w:b/>
                <w:bCs/>
                <w:iCs/>
              </w:rPr>
              <w:t>0</w:t>
            </w:r>
            <w:r>
              <w:rPr>
                <w:b/>
                <w:bCs/>
                <w:iCs/>
              </w:rPr>
              <w:t>5</w:t>
            </w:r>
            <w:r w:rsidRPr="006715DF">
              <w:rPr>
                <w:bCs/>
                <w:iCs/>
              </w:rPr>
              <w:t xml:space="preserve"> Step: </w:t>
            </w:r>
            <w:r w:rsidRPr="006715DF">
              <w:rPr>
                <w:b/>
                <w:bCs/>
                <w:iCs/>
              </w:rPr>
              <w:t>1</w:t>
            </w:r>
            <w:r w:rsidRPr="006715DF">
              <w:rPr>
                <w:bCs/>
                <w:iCs/>
              </w:rPr>
              <w:t xml:space="preserve"> Salary: </w:t>
            </w:r>
            <w:r w:rsidRPr="006715DF">
              <w:rPr>
                <w:b/>
                <w:bCs/>
                <w:iCs/>
              </w:rPr>
              <w:t>$</w:t>
            </w:r>
            <w:r>
              <w:rPr>
                <w:b/>
                <w:bCs/>
                <w:iCs/>
              </w:rPr>
              <w:t>45,648</w:t>
            </w:r>
          </w:p>
          <w:p w14:paraId="426CB1B9" w14:textId="77777777" w:rsidR="003B32F4" w:rsidRPr="006715DF" w:rsidRDefault="003B32F4" w:rsidP="00B905CE">
            <w:pPr>
              <w:spacing w:before="120" w:after="120"/>
            </w:pPr>
            <w:r w:rsidRPr="006715DF">
              <w:rPr>
                <w:bCs/>
                <w:i/>
                <w:iCs/>
              </w:rPr>
              <w:t>Now let’s look at the Alternate Method.</w:t>
            </w:r>
          </w:p>
        </w:tc>
      </w:tr>
      <w:tr w:rsidR="003B32F4" w:rsidRPr="00F40ACC" w14:paraId="6910C413" w14:textId="77777777" w:rsidTr="00005585">
        <w:tc>
          <w:tcPr>
            <w:tcW w:w="554" w:type="dxa"/>
            <w:shd w:val="clear" w:color="auto" w:fill="D9D9D9" w:themeFill="background1" w:themeFillShade="D9"/>
          </w:tcPr>
          <w:p w14:paraId="7331E312" w14:textId="77777777" w:rsidR="003B32F4" w:rsidRPr="00F31212" w:rsidRDefault="003B32F4" w:rsidP="00B905CE">
            <w:pPr>
              <w:spacing w:before="120" w:after="120"/>
              <w:rPr>
                <w:b/>
                <w:color w:val="000000" w:themeColor="text1"/>
              </w:rPr>
            </w:pPr>
          </w:p>
        </w:tc>
        <w:tc>
          <w:tcPr>
            <w:tcW w:w="10426" w:type="dxa"/>
            <w:shd w:val="clear" w:color="auto" w:fill="D9D9D9" w:themeFill="background1" w:themeFillShade="D9"/>
          </w:tcPr>
          <w:p w14:paraId="5BE1308F" w14:textId="77777777" w:rsidR="003B32F4" w:rsidRPr="00F31212" w:rsidRDefault="003B32F4" w:rsidP="00B905CE">
            <w:pPr>
              <w:autoSpaceDE w:val="0"/>
              <w:autoSpaceDN w:val="0"/>
              <w:adjustRightInd w:val="0"/>
              <w:spacing w:before="120" w:after="120"/>
              <w:jc w:val="center"/>
              <w:rPr>
                <w:b/>
                <w:bCs/>
                <w:color w:val="000000" w:themeColor="text1"/>
              </w:rPr>
            </w:pPr>
            <w:r>
              <w:rPr>
                <w:b/>
                <w:bCs/>
                <w:color w:val="000000" w:themeColor="text1"/>
              </w:rPr>
              <w:t>ALTERNATE METHOD</w:t>
            </w:r>
          </w:p>
        </w:tc>
      </w:tr>
      <w:tr w:rsidR="003B32F4" w:rsidRPr="00F40ACC" w14:paraId="2E369921" w14:textId="77777777" w:rsidTr="00005585">
        <w:tc>
          <w:tcPr>
            <w:tcW w:w="554" w:type="dxa"/>
            <w:shd w:val="clear" w:color="auto" w:fill="auto"/>
          </w:tcPr>
          <w:p w14:paraId="433EFCD8" w14:textId="77777777" w:rsidR="003B32F4" w:rsidRPr="00F31212" w:rsidRDefault="003B32F4" w:rsidP="00B905CE">
            <w:pPr>
              <w:spacing w:before="120" w:after="120"/>
              <w:rPr>
                <w:b/>
                <w:color w:val="000000" w:themeColor="text1"/>
              </w:rPr>
            </w:pPr>
            <w:r>
              <w:rPr>
                <w:b/>
                <w:color w:val="000000" w:themeColor="text1"/>
              </w:rPr>
              <w:t>Steps A-C</w:t>
            </w:r>
          </w:p>
        </w:tc>
        <w:tc>
          <w:tcPr>
            <w:tcW w:w="10426" w:type="dxa"/>
            <w:shd w:val="clear" w:color="auto" w:fill="auto"/>
          </w:tcPr>
          <w:p w14:paraId="6276D28B" w14:textId="77777777" w:rsidR="003B32F4" w:rsidRPr="006715DF" w:rsidRDefault="003B32F4" w:rsidP="00B905CE">
            <w:pPr>
              <w:autoSpaceDE w:val="0"/>
              <w:autoSpaceDN w:val="0"/>
              <w:adjustRightInd w:val="0"/>
              <w:spacing w:before="120" w:after="120"/>
              <w:rPr>
                <w:bCs/>
                <w:i/>
                <w:color w:val="000000" w:themeColor="text1"/>
              </w:rPr>
            </w:pPr>
            <w:r w:rsidRPr="006715DF">
              <w:rPr>
                <w:bCs/>
                <w:i/>
                <w:color w:val="000000" w:themeColor="text1"/>
              </w:rPr>
              <w:t xml:space="preserve">Steps A through C are the same as the Standard Method. </w:t>
            </w:r>
          </w:p>
          <w:p w14:paraId="037803CE" w14:textId="77777777" w:rsidR="003B32F4" w:rsidRPr="006715DF" w:rsidRDefault="003B32F4" w:rsidP="00B905CE">
            <w:pPr>
              <w:autoSpaceDE w:val="0"/>
              <w:autoSpaceDN w:val="0"/>
              <w:adjustRightInd w:val="0"/>
              <w:spacing w:before="120" w:after="120"/>
              <w:rPr>
                <w:b/>
                <w:bCs/>
                <w:color w:val="000000" w:themeColor="text1"/>
              </w:rPr>
            </w:pPr>
            <w:r w:rsidRPr="006715DF">
              <w:rPr>
                <w:color w:val="000000" w:themeColor="text1"/>
              </w:rPr>
              <w:t>Take the promotion entitlement (from Step C</w:t>
            </w:r>
            <w:r w:rsidRPr="009E2846">
              <w:rPr>
                <w:color w:val="000000" w:themeColor="text1"/>
              </w:rPr>
              <w:t>)</w:t>
            </w:r>
            <w:r w:rsidRPr="006715DF">
              <w:rPr>
                <w:b/>
                <w:color w:val="000000" w:themeColor="text1"/>
              </w:rPr>
              <w:t xml:space="preserve"> </w:t>
            </w:r>
            <w:r w:rsidRPr="006715DF">
              <w:rPr>
                <w:color w:val="000000" w:themeColor="text1"/>
              </w:rPr>
              <w:t xml:space="preserve">above: </w:t>
            </w:r>
            <w:r w:rsidRPr="006715DF">
              <w:rPr>
                <w:b/>
              </w:rPr>
              <w:t>$</w:t>
            </w:r>
            <w:r>
              <w:rPr>
                <w:b/>
              </w:rPr>
              <w:t>39,691</w:t>
            </w:r>
          </w:p>
        </w:tc>
      </w:tr>
      <w:tr w:rsidR="003B32F4" w:rsidRPr="00F40ACC" w14:paraId="1148AA24" w14:textId="77777777" w:rsidTr="00005585">
        <w:tc>
          <w:tcPr>
            <w:tcW w:w="554" w:type="dxa"/>
            <w:shd w:val="clear" w:color="auto" w:fill="auto"/>
          </w:tcPr>
          <w:p w14:paraId="7F9D4FAA" w14:textId="77777777" w:rsidR="003B32F4" w:rsidRPr="00F31212" w:rsidRDefault="003B32F4" w:rsidP="00B905CE">
            <w:pPr>
              <w:spacing w:before="120" w:after="120"/>
              <w:rPr>
                <w:b/>
                <w:color w:val="000000" w:themeColor="text1"/>
              </w:rPr>
            </w:pPr>
            <w:r>
              <w:rPr>
                <w:b/>
                <w:color w:val="000000" w:themeColor="text1"/>
              </w:rPr>
              <w:t>Step D</w:t>
            </w:r>
          </w:p>
        </w:tc>
        <w:tc>
          <w:tcPr>
            <w:tcW w:w="10426" w:type="dxa"/>
            <w:shd w:val="clear" w:color="auto" w:fill="auto"/>
          </w:tcPr>
          <w:p w14:paraId="5106344D" w14:textId="77777777" w:rsidR="003B32F4" w:rsidRPr="006715DF" w:rsidRDefault="003B32F4" w:rsidP="00B905CE">
            <w:pPr>
              <w:spacing w:before="120" w:after="120"/>
              <w:rPr>
                <w:b/>
              </w:rPr>
            </w:pPr>
            <w:r w:rsidRPr="006715DF">
              <w:rPr>
                <w:b/>
                <w:bCs/>
              </w:rPr>
              <w:t>Act Like We’re Promoting them in their Current Series, at the New Grade, at the New Location</w:t>
            </w:r>
            <w:r w:rsidRPr="006715DF">
              <w:rPr>
                <w:b/>
              </w:rPr>
              <w:t xml:space="preserve">. </w:t>
            </w:r>
          </w:p>
          <w:p w14:paraId="76115E70" w14:textId="77777777" w:rsidR="003B32F4" w:rsidRPr="006715DF" w:rsidRDefault="003B32F4" w:rsidP="00B905CE">
            <w:pPr>
              <w:pStyle w:val="ListParagraph"/>
              <w:numPr>
                <w:ilvl w:val="0"/>
                <w:numId w:val="316"/>
              </w:numPr>
              <w:spacing w:before="120" w:after="120"/>
              <w:contextualSpacing w:val="0"/>
              <w:rPr>
                <w:bCs/>
                <w:iCs/>
              </w:rPr>
            </w:pPr>
            <w:r w:rsidRPr="006715DF">
              <w:rPr>
                <w:bCs/>
                <w:iCs/>
              </w:rPr>
              <w:t>Find the locality pay table that applies to the following:</w:t>
            </w:r>
          </w:p>
          <w:p w14:paraId="1360E12E" w14:textId="77777777" w:rsidR="003B32F4" w:rsidRPr="006715DF" w:rsidRDefault="003B32F4" w:rsidP="00B905CE">
            <w:pPr>
              <w:pStyle w:val="ListParagraph"/>
              <w:numPr>
                <w:ilvl w:val="1"/>
                <w:numId w:val="316"/>
              </w:numPr>
              <w:spacing w:before="120" w:after="120"/>
              <w:contextualSpacing w:val="0"/>
              <w:rPr>
                <w:bCs/>
                <w:iCs/>
              </w:rPr>
            </w:pPr>
            <w:r w:rsidRPr="006715DF">
              <w:rPr>
                <w:bCs/>
                <w:iCs/>
              </w:rPr>
              <w:t xml:space="preserve">Current Series: </w:t>
            </w:r>
            <w:r w:rsidRPr="006715DF">
              <w:rPr>
                <w:b/>
                <w:bCs/>
                <w:iCs/>
              </w:rPr>
              <w:t>GS-0</w:t>
            </w:r>
            <w:r>
              <w:rPr>
                <w:b/>
                <w:bCs/>
                <w:iCs/>
              </w:rPr>
              <w:t>303</w:t>
            </w:r>
          </w:p>
          <w:p w14:paraId="06AB6A2C" w14:textId="77777777" w:rsidR="003B32F4" w:rsidRPr="006715DF" w:rsidRDefault="003B32F4" w:rsidP="00B905CE">
            <w:pPr>
              <w:pStyle w:val="ListParagraph"/>
              <w:numPr>
                <w:ilvl w:val="1"/>
                <w:numId w:val="316"/>
              </w:numPr>
              <w:spacing w:before="120" w:after="120"/>
              <w:contextualSpacing w:val="0"/>
              <w:rPr>
                <w:b/>
                <w:bCs/>
                <w:iCs/>
              </w:rPr>
            </w:pPr>
            <w:r w:rsidRPr="006715DF">
              <w:rPr>
                <w:bCs/>
                <w:iCs/>
              </w:rPr>
              <w:t xml:space="preserve">New Grade: </w:t>
            </w:r>
            <w:r>
              <w:rPr>
                <w:b/>
                <w:bCs/>
                <w:iCs/>
              </w:rPr>
              <w:t>05</w:t>
            </w:r>
          </w:p>
          <w:p w14:paraId="7914BFE5" w14:textId="77777777" w:rsidR="003B32F4" w:rsidRPr="006715DF" w:rsidRDefault="003B32F4" w:rsidP="00B905CE">
            <w:pPr>
              <w:pStyle w:val="ListParagraph"/>
              <w:numPr>
                <w:ilvl w:val="1"/>
                <w:numId w:val="316"/>
              </w:numPr>
              <w:spacing w:before="120" w:after="120"/>
              <w:contextualSpacing w:val="0"/>
              <w:rPr>
                <w:b/>
                <w:bCs/>
                <w:iCs/>
              </w:rPr>
            </w:pPr>
            <w:r w:rsidRPr="006715DF">
              <w:rPr>
                <w:bCs/>
                <w:iCs/>
              </w:rPr>
              <w:t xml:space="preserve">New Location (if applicable): </w:t>
            </w:r>
            <w:r>
              <w:rPr>
                <w:b/>
                <w:bCs/>
                <w:iCs/>
              </w:rPr>
              <w:t>Los Angeles</w:t>
            </w:r>
          </w:p>
          <w:p w14:paraId="2C12B0F3" w14:textId="77777777" w:rsidR="003B32F4" w:rsidRPr="006715DF" w:rsidRDefault="003B32F4" w:rsidP="00B905CE">
            <w:pPr>
              <w:pStyle w:val="ListParagraph"/>
              <w:numPr>
                <w:ilvl w:val="0"/>
                <w:numId w:val="316"/>
              </w:numPr>
              <w:spacing w:before="120" w:after="120"/>
              <w:contextualSpacing w:val="0"/>
              <w:rPr>
                <w:bCs/>
                <w:iCs/>
              </w:rPr>
            </w:pPr>
            <w:r w:rsidRPr="006715DF">
              <w:rPr>
                <w:bCs/>
                <w:iCs/>
              </w:rPr>
              <w:t xml:space="preserve">Take the salary from Step C (promotion entitlement) and slot the pay. </w:t>
            </w:r>
          </w:p>
          <w:p w14:paraId="641B1E63" w14:textId="77777777" w:rsidR="003B32F4" w:rsidRPr="006715DF" w:rsidRDefault="003B32F4" w:rsidP="00B905CE">
            <w:pPr>
              <w:pStyle w:val="ListParagraph"/>
              <w:numPr>
                <w:ilvl w:val="0"/>
                <w:numId w:val="316"/>
              </w:numPr>
              <w:spacing w:before="120" w:after="120"/>
              <w:contextualSpacing w:val="0"/>
              <w:rPr>
                <w:bCs/>
                <w:iCs/>
              </w:rPr>
            </w:pPr>
            <w:r w:rsidRPr="006715DF">
              <w:rPr>
                <w:bCs/>
                <w:iCs/>
              </w:rPr>
              <w:t>When the rate falls between two steps use the higher step.</w:t>
            </w:r>
          </w:p>
          <w:p w14:paraId="7F699A12" w14:textId="77777777" w:rsidR="003B32F4" w:rsidRPr="006715DF" w:rsidRDefault="003B32F4" w:rsidP="00B905CE">
            <w:pPr>
              <w:pStyle w:val="ListParagraph"/>
              <w:spacing w:before="120" w:after="120"/>
              <w:ind w:left="360"/>
              <w:contextualSpacing w:val="0"/>
              <w:rPr>
                <w:b/>
                <w:bCs/>
                <w:color w:val="000000" w:themeColor="text1"/>
              </w:rPr>
            </w:pPr>
            <w:r w:rsidRPr="006715DF">
              <w:rPr>
                <w:bCs/>
                <w:iCs/>
              </w:rPr>
              <w:t xml:space="preserve">Pay Table: </w:t>
            </w:r>
            <w:r>
              <w:rPr>
                <w:b/>
                <w:bCs/>
                <w:iCs/>
              </w:rPr>
              <w:t>LA</w:t>
            </w:r>
            <w:r w:rsidRPr="006715DF">
              <w:rPr>
                <w:bCs/>
                <w:iCs/>
              </w:rPr>
              <w:t xml:space="preserve"> Grade: </w:t>
            </w:r>
            <w:r w:rsidRPr="006715DF">
              <w:rPr>
                <w:b/>
                <w:bCs/>
                <w:iCs/>
              </w:rPr>
              <w:t>0</w:t>
            </w:r>
            <w:r>
              <w:rPr>
                <w:b/>
                <w:bCs/>
                <w:iCs/>
              </w:rPr>
              <w:t>5</w:t>
            </w:r>
            <w:r w:rsidRPr="006715DF">
              <w:rPr>
                <w:bCs/>
                <w:iCs/>
              </w:rPr>
              <w:t xml:space="preserve"> Step: </w:t>
            </w:r>
            <w:r>
              <w:rPr>
                <w:b/>
                <w:bCs/>
                <w:iCs/>
              </w:rPr>
              <w:t>4</w:t>
            </w:r>
          </w:p>
        </w:tc>
      </w:tr>
      <w:tr w:rsidR="003B32F4" w:rsidRPr="00F40ACC" w14:paraId="34EC0BAF" w14:textId="77777777" w:rsidTr="00005585">
        <w:tc>
          <w:tcPr>
            <w:tcW w:w="554" w:type="dxa"/>
            <w:shd w:val="clear" w:color="auto" w:fill="auto"/>
          </w:tcPr>
          <w:p w14:paraId="2BB3D576" w14:textId="77777777" w:rsidR="003B32F4" w:rsidRDefault="003B32F4" w:rsidP="00B905CE">
            <w:pPr>
              <w:spacing w:before="120" w:after="120"/>
              <w:rPr>
                <w:b/>
                <w:color w:val="000000" w:themeColor="text1"/>
              </w:rPr>
            </w:pPr>
            <w:r>
              <w:rPr>
                <w:b/>
                <w:color w:val="000000" w:themeColor="text1"/>
              </w:rPr>
              <w:t>Step E</w:t>
            </w:r>
          </w:p>
        </w:tc>
        <w:tc>
          <w:tcPr>
            <w:tcW w:w="10426" w:type="dxa"/>
            <w:shd w:val="clear" w:color="auto" w:fill="auto"/>
          </w:tcPr>
          <w:p w14:paraId="2D10D40E" w14:textId="77777777" w:rsidR="003B32F4" w:rsidRPr="006715DF" w:rsidRDefault="003B32F4" w:rsidP="00B905CE">
            <w:pPr>
              <w:autoSpaceDE w:val="0"/>
              <w:autoSpaceDN w:val="0"/>
              <w:adjustRightInd w:val="0"/>
              <w:spacing w:before="120" w:after="120"/>
              <w:rPr>
                <w:bCs/>
              </w:rPr>
            </w:pPr>
            <w:r w:rsidRPr="006715DF">
              <w:rPr>
                <w:rFonts w:cs="Arial"/>
                <w:b/>
                <w:bCs/>
                <w:color w:val="000000" w:themeColor="text1"/>
              </w:rPr>
              <w:t xml:space="preserve">Crosswalk the Grade and Step to the Tables that Apply to the New Series, at the New Location </w:t>
            </w:r>
            <w:r w:rsidRPr="006715DF">
              <w:rPr>
                <w:rFonts w:cs="Arial"/>
                <w:bCs/>
                <w:color w:val="000000" w:themeColor="text1"/>
              </w:rPr>
              <w:t>(if applicable)</w:t>
            </w:r>
            <w:r w:rsidRPr="006715DF">
              <w:rPr>
                <w:rFonts w:cs="Arial"/>
                <w:b/>
                <w:bCs/>
                <w:color w:val="000000" w:themeColor="text1"/>
              </w:rPr>
              <w:t xml:space="preserve">. </w:t>
            </w:r>
          </w:p>
          <w:p w14:paraId="79A3DBCC" w14:textId="77777777" w:rsidR="003B32F4" w:rsidRPr="006715DF" w:rsidRDefault="003B32F4" w:rsidP="00B905CE">
            <w:pPr>
              <w:pStyle w:val="ListParagraph"/>
              <w:numPr>
                <w:ilvl w:val="0"/>
                <w:numId w:val="317"/>
              </w:numPr>
              <w:spacing w:before="120" w:after="120"/>
              <w:contextualSpacing w:val="0"/>
              <w:rPr>
                <w:bCs/>
                <w:iCs/>
              </w:rPr>
            </w:pPr>
            <w:r w:rsidRPr="006715DF">
              <w:rPr>
                <w:bCs/>
                <w:iCs/>
              </w:rPr>
              <w:t>Find the special rate table and locality table that apply to the following:</w:t>
            </w:r>
          </w:p>
          <w:p w14:paraId="1E342296" w14:textId="77777777" w:rsidR="003B32F4" w:rsidRPr="006715DF" w:rsidRDefault="003B32F4" w:rsidP="00B905CE">
            <w:pPr>
              <w:pStyle w:val="ListParagraph"/>
              <w:numPr>
                <w:ilvl w:val="1"/>
                <w:numId w:val="317"/>
              </w:numPr>
              <w:spacing w:before="120" w:after="120"/>
              <w:contextualSpacing w:val="0"/>
              <w:rPr>
                <w:bCs/>
                <w:iCs/>
              </w:rPr>
            </w:pPr>
            <w:r w:rsidRPr="006715DF">
              <w:rPr>
                <w:bCs/>
                <w:iCs/>
              </w:rPr>
              <w:t xml:space="preserve">New Series: </w:t>
            </w:r>
            <w:r w:rsidRPr="006715DF">
              <w:rPr>
                <w:b/>
                <w:bCs/>
                <w:iCs/>
              </w:rPr>
              <w:t>G</w:t>
            </w:r>
            <w:r>
              <w:rPr>
                <w:b/>
                <w:bCs/>
                <w:iCs/>
              </w:rPr>
              <w:t>L</w:t>
            </w:r>
            <w:r w:rsidRPr="006715DF">
              <w:rPr>
                <w:b/>
                <w:bCs/>
                <w:iCs/>
              </w:rPr>
              <w:t>-</w:t>
            </w:r>
            <w:r>
              <w:rPr>
                <w:b/>
                <w:bCs/>
                <w:iCs/>
              </w:rPr>
              <w:t>1801</w:t>
            </w:r>
          </w:p>
          <w:p w14:paraId="511FA989" w14:textId="77777777" w:rsidR="003B32F4" w:rsidRPr="006715DF" w:rsidRDefault="003B32F4" w:rsidP="00B905CE">
            <w:pPr>
              <w:pStyle w:val="ListParagraph"/>
              <w:numPr>
                <w:ilvl w:val="1"/>
                <w:numId w:val="317"/>
              </w:numPr>
              <w:spacing w:before="120" w:after="120"/>
              <w:contextualSpacing w:val="0"/>
              <w:rPr>
                <w:bCs/>
                <w:iCs/>
              </w:rPr>
            </w:pPr>
            <w:r w:rsidRPr="006715DF">
              <w:rPr>
                <w:bCs/>
                <w:iCs/>
              </w:rPr>
              <w:t xml:space="preserve">New Grade: </w:t>
            </w:r>
            <w:r>
              <w:rPr>
                <w:b/>
                <w:bCs/>
                <w:iCs/>
              </w:rPr>
              <w:t>05</w:t>
            </w:r>
          </w:p>
          <w:p w14:paraId="46B7CCD4" w14:textId="77777777" w:rsidR="003B32F4" w:rsidRPr="006715DF" w:rsidRDefault="003B32F4" w:rsidP="00B905CE">
            <w:pPr>
              <w:pStyle w:val="ListParagraph"/>
              <w:numPr>
                <w:ilvl w:val="1"/>
                <w:numId w:val="317"/>
              </w:numPr>
              <w:spacing w:before="120" w:after="120"/>
              <w:contextualSpacing w:val="0"/>
              <w:rPr>
                <w:bCs/>
                <w:iCs/>
              </w:rPr>
            </w:pPr>
            <w:r w:rsidRPr="006715DF">
              <w:rPr>
                <w:bCs/>
                <w:iCs/>
              </w:rPr>
              <w:t xml:space="preserve">New Location (if applicable): </w:t>
            </w:r>
            <w:r>
              <w:rPr>
                <w:b/>
                <w:bCs/>
                <w:iCs/>
              </w:rPr>
              <w:t>Los Angeles</w:t>
            </w:r>
          </w:p>
          <w:p w14:paraId="1439B59D" w14:textId="77777777" w:rsidR="003B32F4" w:rsidRPr="006715DF" w:rsidRDefault="003B32F4" w:rsidP="00B905CE">
            <w:pPr>
              <w:pStyle w:val="ListParagraph"/>
              <w:numPr>
                <w:ilvl w:val="0"/>
                <w:numId w:val="317"/>
              </w:numPr>
              <w:spacing w:before="120" w:after="120"/>
              <w:contextualSpacing w:val="0"/>
              <w:rPr>
                <w:bCs/>
                <w:iCs/>
              </w:rPr>
            </w:pPr>
            <w:r w:rsidRPr="006715DF">
              <w:rPr>
                <w:bCs/>
                <w:iCs/>
              </w:rPr>
              <w:t xml:space="preserve">Take the grade and step from Step D and crosswalk it to both pay tables. Whichever table is higher for that step will determine which table you will use to set their pay. </w:t>
            </w:r>
          </w:p>
          <w:p w14:paraId="04F8FE4A" w14:textId="77777777" w:rsidR="003B32F4" w:rsidRPr="006715DF" w:rsidRDefault="003B32F4" w:rsidP="00B905CE">
            <w:pPr>
              <w:spacing w:before="120" w:after="120"/>
              <w:rPr>
                <w:bCs/>
                <w:iCs/>
              </w:rPr>
            </w:pPr>
            <w:r w:rsidRPr="006715DF">
              <w:rPr>
                <w:bCs/>
                <w:iCs/>
              </w:rPr>
              <w:lastRenderedPageBreak/>
              <w:t xml:space="preserve">Under the Alternate Method, pay is set at: </w:t>
            </w:r>
          </w:p>
          <w:p w14:paraId="5F3FFD7A" w14:textId="77777777" w:rsidR="003B32F4" w:rsidRPr="006715DF" w:rsidRDefault="003B32F4" w:rsidP="00B905CE">
            <w:pPr>
              <w:pStyle w:val="ListParagraph"/>
              <w:spacing w:before="120" w:after="120"/>
              <w:ind w:left="360"/>
              <w:contextualSpacing w:val="0"/>
              <w:rPr>
                <w:b/>
              </w:rPr>
            </w:pPr>
            <w:r w:rsidRPr="006715DF">
              <w:rPr>
                <w:bCs/>
                <w:iCs/>
              </w:rPr>
              <w:t xml:space="preserve">Pay Table: </w:t>
            </w:r>
            <w:r>
              <w:rPr>
                <w:b/>
                <w:bCs/>
                <w:iCs/>
              </w:rPr>
              <w:t>LEO-LA</w:t>
            </w:r>
            <w:r w:rsidRPr="006715DF">
              <w:rPr>
                <w:bCs/>
                <w:iCs/>
              </w:rPr>
              <w:t xml:space="preserve"> Grade: </w:t>
            </w:r>
            <w:r w:rsidRPr="006715DF">
              <w:rPr>
                <w:b/>
                <w:bCs/>
                <w:iCs/>
              </w:rPr>
              <w:t>0</w:t>
            </w:r>
            <w:r>
              <w:rPr>
                <w:b/>
                <w:bCs/>
                <w:iCs/>
              </w:rPr>
              <w:t>5</w:t>
            </w:r>
            <w:r w:rsidRPr="006715DF">
              <w:rPr>
                <w:bCs/>
                <w:iCs/>
              </w:rPr>
              <w:t xml:space="preserve"> Step: </w:t>
            </w:r>
            <w:r>
              <w:rPr>
                <w:b/>
                <w:bCs/>
                <w:iCs/>
              </w:rPr>
              <w:t>4</w:t>
            </w:r>
            <w:r w:rsidRPr="006715DF">
              <w:rPr>
                <w:bCs/>
                <w:iCs/>
              </w:rPr>
              <w:t xml:space="preserve"> Salary: </w:t>
            </w:r>
            <w:r>
              <w:rPr>
                <w:b/>
                <w:bCs/>
                <w:iCs/>
              </w:rPr>
              <w:t>$49,351</w:t>
            </w:r>
          </w:p>
        </w:tc>
      </w:tr>
      <w:tr w:rsidR="003B32F4" w:rsidRPr="00F40ACC" w14:paraId="18394D04" w14:textId="77777777" w:rsidTr="00005585">
        <w:tc>
          <w:tcPr>
            <w:tcW w:w="554" w:type="dxa"/>
            <w:shd w:val="clear" w:color="auto" w:fill="auto"/>
          </w:tcPr>
          <w:p w14:paraId="5E8914A9" w14:textId="77777777" w:rsidR="003B32F4" w:rsidRDefault="003B32F4" w:rsidP="00B905CE">
            <w:pPr>
              <w:spacing w:before="120" w:after="120"/>
              <w:rPr>
                <w:b/>
                <w:color w:val="000000" w:themeColor="text1"/>
              </w:rPr>
            </w:pPr>
            <w:r>
              <w:rPr>
                <w:b/>
                <w:color w:val="000000" w:themeColor="text1"/>
              </w:rPr>
              <w:lastRenderedPageBreak/>
              <w:t>Step F</w:t>
            </w:r>
          </w:p>
        </w:tc>
        <w:tc>
          <w:tcPr>
            <w:tcW w:w="10426" w:type="dxa"/>
            <w:shd w:val="clear" w:color="auto" w:fill="auto"/>
          </w:tcPr>
          <w:p w14:paraId="4BEA7A4D" w14:textId="77777777" w:rsidR="003B32F4" w:rsidRPr="006715DF" w:rsidRDefault="003B32F4" w:rsidP="00B905CE">
            <w:pPr>
              <w:spacing w:before="120" w:after="120"/>
              <w:rPr>
                <w:bCs/>
                <w:iCs/>
              </w:rPr>
            </w:pPr>
            <w:r w:rsidRPr="006715DF">
              <w:rPr>
                <w:b/>
                <w:bCs/>
              </w:rPr>
              <w:t xml:space="preserve">Compare the Results. </w:t>
            </w:r>
            <w:r w:rsidRPr="00E9436A">
              <w:rPr>
                <w:rFonts w:cs="Arial"/>
                <w:color w:val="000000" w:themeColor="text1"/>
                <w:szCs w:val="22"/>
              </w:rPr>
              <w:t>Compare the results of the Standard Method and the Alternate Method</w:t>
            </w:r>
            <w:r>
              <w:rPr>
                <w:rFonts w:cs="Arial"/>
                <w:color w:val="000000" w:themeColor="text1"/>
                <w:szCs w:val="22"/>
              </w:rPr>
              <w:t xml:space="preserve"> and use the method that produces the higher amount</w:t>
            </w:r>
            <w:r w:rsidRPr="00E9436A">
              <w:rPr>
                <w:rFonts w:cs="Arial"/>
                <w:color w:val="000000" w:themeColor="text1"/>
                <w:szCs w:val="22"/>
              </w:rPr>
              <w:t>.</w:t>
            </w:r>
          </w:p>
          <w:p w14:paraId="7D62ACD1" w14:textId="77777777" w:rsidR="003B32F4" w:rsidRPr="006715DF" w:rsidRDefault="003B32F4" w:rsidP="00B905CE">
            <w:pPr>
              <w:pStyle w:val="ListParagraph"/>
              <w:numPr>
                <w:ilvl w:val="0"/>
                <w:numId w:val="318"/>
              </w:numPr>
              <w:spacing w:before="120" w:after="120"/>
              <w:contextualSpacing w:val="0"/>
              <w:rPr>
                <w:bCs/>
                <w:iCs/>
              </w:rPr>
            </w:pPr>
            <w:r w:rsidRPr="006715DF">
              <w:rPr>
                <w:bCs/>
                <w:iCs/>
              </w:rPr>
              <w:t xml:space="preserve">Standard Method: </w:t>
            </w:r>
            <w:r w:rsidRPr="006715DF">
              <w:rPr>
                <w:b/>
                <w:bCs/>
                <w:iCs/>
              </w:rPr>
              <w:t>G</w:t>
            </w:r>
            <w:r>
              <w:rPr>
                <w:b/>
                <w:bCs/>
                <w:iCs/>
              </w:rPr>
              <w:t>L</w:t>
            </w:r>
            <w:r w:rsidRPr="006715DF">
              <w:rPr>
                <w:b/>
                <w:bCs/>
                <w:iCs/>
              </w:rPr>
              <w:t>-0</w:t>
            </w:r>
            <w:r>
              <w:rPr>
                <w:b/>
                <w:bCs/>
                <w:iCs/>
              </w:rPr>
              <w:t>5</w:t>
            </w:r>
            <w:r w:rsidRPr="006715DF">
              <w:rPr>
                <w:b/>
                <w:bCs/>
                <w:iCs/>
              </w:rPr>
              <w:t xml:space="preserve"> Step 1</w:t>
            </w:r>
          </w:p>
          <w:p w14:paraId="4D8CCDC1" w14:textId="77777777" w:rsidR="003B32F4" w:rsidRPr="006715DF" w:rsidRDefault="003B32F4" w:rsidP="00B905CE">
            <w:pPr>
              <w:pStyle w:val="ListParagraph"/>
              <w:numPr>
                <w:ilvl w:val="0"/>
                <w:numId w:val="318"/>
              </w:numPr>
              <w:spacing w:before="120" w:after="120"/>
              <w:contextualSpacing w:val="0"/>
              <w:rPr>
                <w:bCs/>
                <w:iCs/>
              </w:rPr>
            </w:pPr>
            <w:r w:rsidRPr="006715DF">
              <w:rPr>
                <w:bCs/>
                <w:iCs/>
              </w:rPr>
              <w:t xml:space="preserve">Alternate Method: </w:t>
            </w:r>
            <w:r w:rsidRPr="006715DF">
              <w:rPr>
                <w:b/>
                <w:bCs/>
                <w:iCs/>
              </w:rPr>
              <w:t>G</w:t>
            </w:r>
            <w:r>
              <w:rPr>
                <w:b/>
                <w:bCs/>
                <w:iCs/>
              </w:rPr>
              <w:t>L-05 Step 4</w:t>
            </w:r>
          </w:p>
          <w:p w14:paraId="2DBE3A75" w14:textId="77777777" w:rsidR="003B32F4" w:rsidRPr="006715DF" w:rsidRDefault="003B32F4" w:rsidP="00B905CE">
            <w:pPr>
              <w:spacing w:before="120" w:after="120"/>
              <w:ind w:left="360"/>
              <w:rPr>
                <w:bCs/>
                <w:iCs/>
              </w:rPr>
            </w:pPr>
            <w:r w:rsidRPr="006715DF">
              <w:rPr>
                <w:bCs/>
                <w:iCs/>
              </w:rPr>
              <w:t xml:space="preserve">Pay is set at: Pay Table: </w:t>
            </w:r>
            <w:r>
              <w:rPr>
                <w:b/>
                <w:bCs/>
                <w:iCs/>
              </w:rPr>
              <w:t>LEO-LA</w:t>
            </w:r>
            <w:r w:rsidRPr="006715DF">
              <w:rPr>
                <w:bCs/>
                <w:iCs/>
              </w:rPr>
              <w:t xml:space="preserve"> Series: </w:t>
            </w:r>
            <w:r>
              <w:rPr>
                <w:b/>
                <w:bCs/>
                <w:iCs/>
              </w:rPr>
              <w:t>GL-1801</w:t>
            </w:r>
            <w:r w:rsidRPr="006715DF">
              <w:rPr>
                <w:bCs/>
                <w:iCs/>
              </w:rPr>
              <w:t xml:space="preserve"> Grade: </w:t>
            </w:r>
            <w:r w:rsidRPr="006715DF">
              <w:rPr>
                <w:b/>
                <w:bCs/>
                <w:iCs/>
              </w:rPr>
              <w:t>0</w:t>
            </w:r>
            <w:r>
              <w:rPr>
                <w:b/>
                <w:bCs/>
                <w:iCs/>
              </w:rPr>
              <w:t>5</w:t>
            </w:r>
            <w:r w:rsidRPr="006715DF">
              <w:rPr>
                <w:bCs/>
                <w:iCs/>
              </w:rPr>
              <w:t xml:space="preserve"> Step: </w:t>
            </w:r>
            <w:r>
              <w:rPr>
                <w:b/>
                <w:bCs/>
                <w:iCs/>
              </w:rPr>
              <w:t>4</w:t>
            </w:r>
            <w:r w:rsidRPr="006715DF">
              <w:rPr>
                <w:bCs/>
                <w:iCs/>
              </w:rPr>
              <w:t xml:space="preserve"> Salary: </w:t>
            </w:r>
            <w:r w:rsidRPr="006715DF">
              <w:rPr>
                <w:b/>
                <w:bCs/>
                <w:iCs/>
              </w:rPr>
              <w:t>$</w:t>
            </w:r>
            <w:r>
              <w:rPr>
                <w:b/>
                <w:bCs/>
                <w:iCs/>
              </w:rPr>
              <w:t>49,351</w:t>
            </w:r>
          </w:p>
          <w:p w14:paraId="75D57012" w14:textId="77777777" w:rsidR="003B32F4" w:rsidRPr="006715DF" w:rsidRDefault="003B32F4" w:rsidP="00B905CE">
            <w:pPr>
              <w:spacing w:before="120" w:after="120"/>
              <w:rPr>
                <w:b/>
                <w:bCs/>
              </w:rPr>
            </w:pPr>
            <w:r w:rsidRPr="006715DF">
              <w:rPr>
                <w:bCs/>
                <w:iCs/>
              </w:rPr>
              <w:t xml:space="preserve">Did you look at HPR? </w:t>
            </w:r>
            <w:proofErr w:type="gramStart"/>
            <w:r w:rsidRPr="006715DF">
              <w:rPr>
                <w:bCs/>
                <w:iCs/>
              </w:rPr>
              <w:t>Yes:</w:t>
            </w:r>
            <w:r>
              <w:rPr>
                <w:bCs/>
                <w:iCs/>
              </w:rPr>
              <w:t>_</w:t>
            </w:r>
            <w:proofErr w:type="gramEnd"/>
            <w:r>
              <w:rPr>
                <w:bCs/>
                <w:iCs/>
              </w:rPr>
              <w:t>__</w:t>
            </w:r>
            <w:r w:rsidRPr="006715DF">
              <w:rPr>
                <w:bCs/>
                <w:iCs/>
              </w:rPr>
              <w:t xml:space="preserve"> N/A:</w:t>
            </w:r>
            <w:r>
              <w:rPr>
                <w:bCs/>
                <w:iCs/>
              </w:rPr>
              <w:t xml:space="preserve"> </w:t>
            </w:r>
            <w:r w:rsidRPr="00F724DE">
              <w:rPr>
                <w:b/>
                <w:bCs/>
                <w:iCs/>
              </w:rPr>
              <w:t>X</w:t>
            </w:r>
          </w:p>
        </w:tc>
      </w:tr>
    </w:tbl>
    <w:p w14:paraId="0B4CF030" w14:textId="34C4036D" w:rsidR="002F7DCE" w:rsidRPr="00526CDB" w:rsidRDefault="003F22CA" w:rsidP="009E25E8">
      <w:pPr>
        <w:pStyle w:val="Heading3"/>
        <w:numPr>
          <w:ilvl w:val="0"/>
          <w:numId w:val="17"/>
        </w:numPr>
        <w:spacing w:before="480" w:after="0"/>
      </w:pPr>
      <w:bookmarkStart w:id="61" w:name="_Toc131167852"/>
      <w:bookmarkEnd w:id="57"/>
      <w:r>
        <w:t>Hybrid: SSR</w:t>
      </w:r>
      <w:r w:rsidR="002F7DCE" w:rsidRPr="00526CDB">
        <w:t xml:space="preserve"> to a Different S</w:t>
      </w:r>
      <w:r w:rsidR="00ED1A1A">
        <w:t>SR</w:t>
      </w:r>
      <w:r w:rsidR="009E25E8">
        <w:t xml:space="preserve"> Based on Change in Series</w:t>
      </w:r>
      <w:bookmarkEnd w:id="61"/>
    </w:p>
    <w:p w14:paraId="0B4CF031" w14:textId="77777777" w:rsidR="0095009C" w:rsidRPr="00526CDB" w:rsidRDefault="0095009C" w:rsidP="009E25E8">
      <w:pPr>
        <w:spacing w:after="240"/>
        <w:ind w:left="360"/>
        <w:rPr>
          <w:i/>
          <w:color w:val="000000" w:themeColor="text1"/>
        </w:rPr>
      </w:pPr>
      <w:r w:rsidRPr="00526CDB">
        <w:rPr>
          <w:i/>
          <w:color w:val="000000" w:themeColor="text1"/>
        </w:rPr>
        <w:t>GS-</w:t>
      </w:r>
      <w:r w:rsidR="00FC4571" w:rsidRPr="00526CDB">
        <w:rPr>
          <w:i/>
          <w:color w:val="000000" w:themeColor="text1"/>
        </w:rPr>
        <w:t>0</w:t>
      </w:r>
      <w:r w:rsidRPr="00526CDB">
        <w:rPr>
          <w:i/>
          <w:color w:val="000000" w:themeColor="text1"/>
        </w:rPr>
        <w:t>462-06 (</w:t>
      </w:r>
      <w:r w:rsidR="00F46583" w:rsidRPr="00526CDB">
        <w:rPr>
          <w:i/>
          <w:color w:val="000000" w:themeColor="text1"/>
        </w:rPr>
        <w:t xml:space="preserve">LA &amp; </w:t>
      </w:r>
      <w:r w:rsidRPr="00526CDB">
        <w:rPr>
          <w:i/>
          <w:color w:val="000000" w:themeColor="text1"/>
        </w:rPr>
        <w:t>0256) to GS-1801-07</w:t>
      </w:r>
      <w:r w:rsidR="00F46583" w:rsidRPr="00526CDB">
        <w:rPr>
          <w:i/>
          <w:color w:val="000000" w:themeColor="text1"/>
        </w:rPr>
        <w:t xml:space="preserve"> </w:t>
      </w:r>
      <w:r w:rsidRPr="00526CDB">
        <w:rPr>
          <w:i/>
          <w:color w:val="000000" w:themeColor="text1"/>
        </w:rPr>
        <w:t>(</w:t>
      </w:r>
      <w:r w:rsidR="00F46583" w:rsidRPr="00526CDB">
        <w:rPr>
          <w:i/>
          <w:color w:val="000000" w:themeColor="text1"/>
        </w:rPr>
        <w:t xml:space="preserve">LEO-LA &amp; </w:t>
      </w:r>
      <w:r w:rsidRPr="00526CDB">
        <w:rPr>
          <w:i/>
          <w:color w:val="000000" w:themeColor="text1"/>
        </w:rPr>
        <w:t>980E)</w:t>
      </w:r>
    </w:p>
    <w:p w14:paraId="0B4CF032" w14:textId="169524E0" w:rsidR="002F7DCE" w:rsidRDefault="001E5535" w:rsidP="00F255D2">
      <w:pPr>
        <w:spacing w:before="120" w:after="120"/>
        <w:rPr>
          <w:rFonts w:cs="Arial"/>
          <w:b/>
          <w:color w:val="000000" w:themeColor="text1"/>
          <w:szCs w:val="24"/>
        </w:rPr>
      </w:pPr>
      <w:r w:rsidRPr="00526CDB">
        <w:rPr>
          <w:rFonts w:cs="Arial"/>
          <w:color w:val="000000" w:themeColor="text1"/>
          <w:szCs w:val="24"/>
        </w:rPr>
        <w:t>L</w:t>
      </w:r>
      <w:r w:rsidR="002F7DCE" w:rsidRPr="00526CDB">
        <w:rPr>
          <w:rFonts w:cs="Arial"/>
          <w:color w:val="000000" w:themeColor="text1"/>
          <w:szCs w:val="24"/>
        </w:rPr>
        <w:t>aura</w:t>
      </w:r>
      <w:r w:rsidRPr="00526CDB">
        <w:rPr>
          <w:rFonts w:cs="Arial"/>
          <w:color w:val="000000" w:themeColor="text1"/>
          <w:szCs w:val="24"/>
        </w:rPr>
        <w:t xml:space="preserve"> </w:t>
      </w:r>
      <w:r w:rsidR="00383641" w:rsidRPr="00526CDB">
        <w:rPr>
          <w:rFonts w:cs="Arial"/>
          <w:color w:val="000000" w:themeColor="text1"/>
          <w:szCs w:val="24"/>
        </w:rPr>
        <w:t>is a GS-462-06 step 3 and is promoted to a GL-1801-07 LEO position</w:t>
      </w:r>
      <w:r w:rsidR="00ED1A1A">
        <w:rPr>
          <w:rFonts w:cs="Arial"/>
          <w:color w:val="000000" w:themeColor="text1"/>
          <w:szCs w:val="24"/>
        </w:rPr>
        <w:t xml:space="preserve"> (moving from one special rate position to a different special rate position based on a change in the series)</w:t>
      </w:r>
      <w:r w:rsidR="00383641" w:rsidRPr="00526CDB">
        <w:rPr>
          <w:rFonts w:cs="Arial"/>
          <w:color w:val="000000" w:themeColor="text1"/>
          <w:szCs w:val="24"/>
        </w:rPr>
        <w:t xml:space="preserve">. Both positions are in Los Angeles. </w:t>
      </w:r>
      <w:r w:rsidR="002F7DCE" w:rsidRPr="00526CDB">
        <w:rPr>
          <w:rFonts w:cs="Arial"/>
          <w:color w:val="000000" w:themeColor="text1"/>
          <w:szCs w:val="24"/>
        </w:rPr>
        <w:t xml:space="preserve">We use the alternate method since different pay tables apply before and after the promotion </w:t>
      </w:r>
      <w:r w:rsidR="002F7DCE" w:rsidRPr="00526CDB">
        <w:rPr>
          <w:rFonts w:cs="Arial"/>
          <w:b/>
          <w:color w:val="000000" w:themeColor="text1"/>
          <w:szCs w:val="24"/>
        </w:rPr>
        <w:t xml:space="preserve">based </w:t>
      </w:r>
      <w:r w:rsidR="002F7DCE" w:rsidRPr="000A7F95">
        <w:rPr>
          <w:rFonts w:cs="Arial"/>
          <w:b/>
          <w:color w:val="000000" w:themeColor="text1"/>
          <w:szCs w:val="24"/>
        </w:rPr>
        <w:t xml:space="preserve">on a change in the </w:t>
      </w:r>
      <w:r w:rsidR="001864AA">
        <w:rPr>
          <w:rFonts w:cs="Arial"/>
          <w:b/>
          <w:color w:val="000000" w:themeColor="text1"/>
          <w:szCs w:val="24"/>
        </w:rPr>
        <w:t>series</w:t>
      </w:r>
      <w:r w:rsidR="002F7DCE" w:rsidRPr="000A7F95">
        <w:rPr>
          <w:rFonts w:cs="Arial"/>
          <w:b/>
          <w:color w:val="000000" w:themeColor="text1"/>
          <w:szCs w:val="24"/>
        </w:rPr>
        <w:t>.</w:t>
      </w:r>
    </w:p>
    <w:p w14:paraId="1CDB324B" w14:textId="77777777" w:rsidR="00B96E76" w:rsidRDefault="00B96E76" w:rsidP="00B96E76">
      <w:pPr>
        <w:spacing w:before="120" w:after="120"/>
        <w:rPr>
          <w:rFonts w:cs="Arial"/>
          <w:i/>
          <w:color w:val="000000" w:themeColor="text1"/>
          <w:szCs w:val="24"/>
        </w:rPr>
      </w:pPr>
      <w:r>
        <w:rPr>
          <w:rFonts w:cs="Arial"/>
          <w:iCs/>
          <w:color w:val="000000" w:themeColor="text1"/>
          <w:szCs w:val="24"/>
        </w:rPr>
        <w:t xml:space="preserve">The tables that apply to the current position are hybrid ranges </w:t>
      </w:r>
      <w:r w:rsidRPr="005C2ECA">
        <w:rPr>
          <w:rFonts w:cs="Arial"/>
          <w:i/>
          <w:color w:val="000000" w:themeColor="text1"/>
          <w:szCs w:val="24"/>
        </w:rPr>
        <w:t>(Special Rate Table 0256 is the highest applicable rate range for step 1 and the LA locality table is the highest applicable rate range for steps 2-10).</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B96E76" w:rsidRPr="00DC7F90" w14:paraId="4876DE33" w14:textId="77777777" w:rsidTr="00005585">
        <w:trPr>
          <w:tblHeader/>
        </w:trPr>
        <w:tc>
          <w:tcPr>
            <w:tcW w:w="765" w:type="dxa"/>
            <w:shd w:val="clear" w:color="auto" w:fill="D9D9D9" w:themeFill="background1" w:themeFillShade="D9"/>
          </w:tcPr>
          <w:p w14:paraId="20252DE8" w14:textId="77777777" w:rsidR="00B96E76" w:rsidRPr="00DC7F90" w:rsidRDefault="00B96E76"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4D5EDBC5" w14:textId="77777777" w:rsidR="00B96E76" w:rsidRPr="00DC7F90" w:rsidRDefault="00B96E76"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4B220123" w14:textId="77777777" w:rsidR="00B96E76" w:rsidRPr="00DC7F90" w:rsidRDefault="00B96E76"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72927D1E" w14:textId="77777777" w:rsidR="00B96E76" w:rsidRPr="00DC7F90" w:rsidRDefault="00B96E76"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78D6ED31" w14:textId="77777777" w:rsidR="00B96E76" w:rsidRPr="00DC7F90" w:rsidRDefault="00B96E76"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68567665" w14:textId="77777777" w:rsidR="00B96E76" w:rsidRPr="00DC7F90" w:rsidRDefault="00B96E76"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5808FBCC" w14:textId="77777777" w:rsidR="00B96E76" w:rsidRPr="00DC7F90" w:rsidRDefault="00B96E76"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6BB0ABA8" w14:textId="77777777" w:rsidR="00B96E76" w:rsidRPr="00DC7F90" w:rsidRDefault="00B96E76"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73B6311B" w14:textId="77777777" w:rsidR="00B96E76" w:rsidRPr="00DC7F90" w:rsidRDefault="00B96E76"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2F86DA5C" w14:textId="77777777" w:rsidR="00B96E76" w:rsidRPr="00DC7F90" w:rsidRDefault="00B96E76"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6373D782" w14:textId="77777777" w:rsidR="00B96E76" w:rsidRPr="00DC7F90" w:rsidRDefault="00B96E76"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6E1F7921" w14:textId="77777777" w:rsidR="00B96E76" w:rsidRPr="00DC7F90" w:rsidRDefault="00B96E76"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B96E76" w:rsidRPr="00DC7F90" w14:paraId="2B73CA48" w14:textId="77777777" w:rsidTr="00005585">
        <w:tc>
          <w:tcPr>
            <w:tcW w:w="765" w:type="dxa"/>
          </w:tcPr>
          <w:p w14:paraId="13372412" w14:textId="77777777" w:rsidR="00B96E76" w:rsidRPr="00526CDB" w:rsidRDefault="00B96E76" w:rsidP="00005585">
            <w:pPr>
              <w:jc w:val="center"/>
              <w:rPr>
                <w:rFonts w:ascii="Calibri" w:hAnsi="Calibri" w:cs="Calibri"/>
                <w:b/>
                <w:bCs/>
                <w:color w:val="000000" w:themeColor="text1"/>
                <w:szCs w:val="24"/>
              </w:rPr>
            </w:pPr>
            <w:r w:rsidRPr="00526CDB">
              <w:rPr>
                <w:rFonts w:ascii="Calibri" w:hAnsi="Calibri" w:cs="Calibri"/>
                <w:b/>
                <w:bCs/>
                <w:color w:val="000000" w:themeColor="text1"/>
                <w:szCs w:val="24"/>
              </w:rPr>
              <w:t>LA</w:t>
            </w:r>
          </w:p>
        </w:tc>
        <w:tc>
          <w:tcPr>
            <w:tcW w:w="540" w:type="dxa"/>
            <w:vAlign w:val="center"/>
            <w:hideMark/>
          </w:tcPr>
          <w:p w14:paraId="456F7C56" w14:textId="77777777" w:rsidR="00B96E76" w:rsidRPr="00526CDB" w:rsidRDefault="00B96E76" w:rsidP="00005585">
            <w:pPr>
              <w:jc w:val="center"/>
              <w:rPr>
                <w:rFonts w:ascii="Calibri" w:hAnsi="Calibri" w:cs="Calibri"/>
                <w:bCs/>
                <w:color w:val="000000" w:themeColor="text1"/>
                <w:szCs w:val="24"/>
              </w:rPr>
            </w:pPr>
            <w:r w:rsidRPr="00526CDB">
              <w:rPr>
                <w:rFonts w:ascii="Calibri" w:hAnsi="Calibri" w:cs="Calibri"/>
                <w:bCs/>
                <w:color w:val="000000" w:themeColor="text1"/>
                <w:szCs w:val="24"/>
              </w:rPr>
              <w:t>06</w:t>
            </w:r>
          </w:p>
        </w:tc>
        <w:tc>
          <w:tcPr>
            <w:tcW w:w="900" w:type="dxa"/>
            <w:shd w:val="clear" w:color="auto" w:fill="A6A6A6" w:themeFill="background1" w:themeFillShade="A6"/>
            <w:vAlign w:val="center"/>
            <w:hideMark/>
          </w:tcPr>
          <w:p w14:paraId="6101D91D" w14:textId="77777777" w:rsidR="00B96E76" w:rsidRPr="00526CDB" w:rsidRDefault="00B96E76" w:rsidP="00005585">
            <w:pPr>
              <w:jc w:val="center"/>
              <w:rPr>
                <w:rFonts w:ascii="Calibri" w:hAnsi="Calibri" w:cs="Calibri"/>
                <w:bCs/>
                <w:color w:val="000000" w:themeColor="text1"/>
                <w:szCs w:val="24"/>
              </w:rPr>
            </w:pPr>
            <w:r w:rsidRPr="00526CDB">
              <w:rPr>
                <w:rFonts w:ascii="Calibri" w:hAnsi="Calibri" w:cs="Calibri"/>
                <w:bCs/>
                <w:color w:val="000000" w:themeColor="text1"/>
                <w:szCs w:val="24"/>
              </w:rPr>
              <w:t>41,253</w:t>
            </w:r>
          </w:p>
        </w:tc>
        <w:tc>
          <w:tcPr>
            <w:tcW w:w="900" w:type="dxa"/>
            <w:shd w:val="clear" w:color="auto" w:fill="auto"/>
            <w:vAlign w:val="center"/>
            <w:hideMark/>
          </w:tcPr>
          <w:p w14:paraId="1EF320A1" w14:textId="77777777" w:rsidR="00B96E76" w:rsidRPr="00526CDB" w:rsidRDefault="00B96E76" w:rsidP="00005585">
            <w:pPr>
              <w:jc w:val="center"/>
              <w:rPr>
                <w:rFonts w:ascii="Calibri" w:hAnsi="Calibri" w:cs="Calibri"/>
                <w:bCs/>
                <w:color w:val="000000" w:themeColor="text1"/>
                <w:szCs w:val="24"/>
              </w:rPr>
            </w:pPr>
            <w:r w:rsidRPr="00526CDB">
              <w:rPr>
                <w:rFonts w:ascii="Calibri" w:hAnsi="Calibri" w:cs="Calibri"/>
                <w:bCs/>
                <w:color w:val="000000" w:themeColor="text1"/>
                <w:szCs w:val="24"/>
              </w:rPr>
              <w:t>42,629</w:t>
            </w:r>
          </w:p>
        </w:tc>
        <w:tc>
          <w:tcPr>
            <w:tcW w:w="900" w:type="dxa"/>
            <w:shd w:val="clear" w:color="auto" w:fill="FFFF00"/>
            <w:vAlign w:val="center"/>
            <w:hideMark/>
          </w:tcPr>
          <w:p w14:paraId="703773F6" w14:textId="77777777" w:rsidR="00B96E76" w:rsidRPr="00526CDB" w:rsidRDefault="00B96E76" w:rsidP="00005585">
            <w:pPr>
              <w:jc w:val="center"/>
              <w:rPr>
                <w:rFonts w:ascii="Calibri" w:hAnsi="Calibri" w:cs="Calibri"/>
                <w:bCs/>
                <w:color w:val="000000" w:themeColor="text1"/>
                <w:szCs w:val="24"/>
              </w:rPr>
            </w:pPr>
            <w:r w:rsidRPr="00526CDB">
              <w:rPr>
                <w:rFonts w:ascii="Calibri" w:hAnsi="Calibri" w:cs="Calibri"/>
                <w:bCs/>
                <w:color w:val="000000" w:themeColor="text1"/>
                <w:szCs w:val="24"/>
              </w:rPr>
              <w:t>44,005</w:t>
            </w:r>
          </w:p>
        </w:tc>
        <w:tc>
          <w:tcPr>
            <w:tcW w:w="900" w:type="dxa"/>
            <w:shd w:val="clear" w:color="auto" w:fill="auto"/>
            <w:vAlign w:val="center"/>
            <w:hideMark/>
          </w:tcPr>
          <w:p w14:paraId="1A689C68" w14:textId="77777777" w:rsidR="00B96E76" w:rsidRPr="00526CDB" w:rsidRDefault="00B96E76" w:rsidP="00005585">
            <w:pPr>
              <w:jc w:val="center"/>
              <w:rPr>
                <w:rFonts w:ascii="Calibri" w:hAnsi="Calibri" w:cs="Calibri"/>
                <w:bCs/>
                <w:color w:val="000000" w:themeColor="text1"/>
                <w:szCs w:val="24"/>
              </w:rPr>
            </w:pPr>
            <w:r w:rsidRPr="00526CDB">
              <w:rPr>
                <w:rFonts w:ascii="Calibri" w:hAnsi="Calibri" w:cs="Calibri"/>
                <w:bCs/>
                <w:color w:val="000000" w:themeColor="text1"/>
                <w:szCs w:val="24"/>
              </w:rPr>
              <w:t>45,380</w:t>
            </w:r>
          </w:p>
        </w:tc>
        <w:tc>
          <w:tcPr>
            <w:tcW w:w="900" w:type="dxa"/>
            <w:shd w:val="clear" w:color="auto" w:fill="auto"/>
            <w:vAlign w:val="center"/>
            <w:hideMark/>
          </w:tcPr>
          <w:p w14:paraId="3A44F4F5" w14:textId="77777777" w:rsidR="00B96E76" w:rsidRPr="00526CDB" w:rsidRDefault="00B96E76" w:rsidP="00005585">
            <w:pPr>
              <w:jc w:val="center"/>
              <w:rPr>
                <w:rFonts w:ascii="Calibri" w:hAnsi="Calibri" w:cs="Calibri"/>
                <w:bCs/>
                <w:color w:val="000000" w:themeColor="text1"/>
                <w:szCs w:val="24"/>
              </w:rPr>
            </w:pPr>
            <w:r w:rsidRPr="00526CDB">
              <w:rPr>
                <w:rFonts w:ascii="Calibri" w:hAnsi="Calibri" w:cs="Calibri"/>
                <w:bCs/>
                <w:color w:val="000000" w:themeColor="text1"/>
                <w:szCs w:val="24"/>
              </w:rPr>
              <w:t>46,756</w:t>
            </w:r>
          </w:p>
        </w:tc>
        <w:tc>
          <w:tcPr>
            <w:tcW w:w="900" w:type="dxa"/>
            <w:shd w:val="clear" w:color="auto" w:fill="auto"/>
            <w:vAlign w:val="center"/>
            <w:hideMark/>
          </w:tcPr>
          <w:p w14:paraId="0276372B" w14:textId="77777777" w:rsidR="00B96E76" w:rsidRPr="00526CDB" w:rsidRDefault="00B96E76" w:rsidP="00005585">
            <w:pPr>
              <w:jc w:val="center"/>
              <w:rPr>
                <w:rFonts w:ascii="Calibri" w:hAnsi="Calibri" w:cs="Calibri"/>
                <w:bCs/>
                <w:color w:val="000000" w:themeColor="text1"/>
                <w:szCs w:val="24"/>
              </w:rPr>
            </w:pPr>
            <w:r w:rsidRPr="00526CDB">
              <w:rPr>
                <w:rFonts w:ascii="Calibri" w:hAnsi="Calibri" w:cs="Calibri"/>
                <w:bCs/>
                <w:color w:val="000000" w:themeColor="text1"/>
                <w:szCs w:val="24"/>
              </w:rPr>
              <w:t>48,131</w:t>
            </w:r>
          </w:p>
        </w:tc>
        <w:tc>
          <w:tcPr>
            <w:tcW w:w="900" w:type="dxa"/>
            <w:shd w:val="clear" w:color="auto" w:fill="auto"/>
            <w:vAlign w:val="center"/>
            <w:hideMark/>
          </w:tcPr>
          <w:p w14:paraId="0C2F3023" w14:textId="77777777" w:rsidR="00B96E76" w:rsidRPr="00526CDB" w:rsidRDefault="00B96E76" w:rsidP="00005585">
            <w:pPr>
              <w:jc w:val="center"/>
              <w:rPr>
                <w:rFonts w:ascii="Calibri" w:hAnsi="Calibri" w:cs="Calibri"/>
                <w:bCs/>
                <w:color w:val="000000" w:themeColor="text1"/>
                <w:szCs w:val="24"/>
              </w:rPr>
            </w:pPr>
            <w:r w:rsidRPr="00526CDB">
              <w:rPr>
                <w:rFonts w:ascii="Calibri" w:hAnsi="Calibri" w:cs="Calibri"/>
                <w:bCs/>
                <w:color w:val="000000" w:themeColor="text1"/>
                <w:szCs w:val="24"/>
              </w:rPr>
              <w:t>49,507</w:t>
            </w:r>
          </w:p>
        </w:tc>
        <w:tc>
          <w:tcPr>
            <w:tcW w:w="900" w:type="dxa"/>
            <w:shd w:val="clear" w:color="auto" w:fill="auto"/>
            <w:vAlign w:val="center"/>
            <w:hideMark/>
          </w:tcPr>
          <w:p w14:paraId="09565516" w14:textId="77777777" w:rsidR="00B96E76" w:rsidRPr="00526CDB" w:rsidRDefault="00B96E76" w:rsidP="00005585">
            <w:pPr>
              <w:jc w:val="center"/>
              <w:rPr>
                <w:rFonts w:ascii="Calibri" w:hAnsi="Calibri" w:cs="Calibri"/>
                <w:bCs/>
                <w:color w:val="000000" w:themeColor="text1"/>
                <w:szCs w:val="24"/>
              </w:rPr>
            </w:pPr>
            <w:r w:rsidRPr="00526CDB">
              <w:rPr>
                <w:rFonts w:ascii="Calibri" w:hAnsi="Calibri" w:cs="Calibri"/>
                <w:bCs/>
                <w:color w:val="000000" w:themeColor="text1"/>
                <w:szCs w:val="24"/>
              </w:rPr>
              <w:t>50,882</w:t>
            </w:r>
          </w:p>
        </w:tc>
        <w:tc>
          <w:tcPr>
            <w:tcW w:w="900" w:type="dxa"/>
            <w:shd w:val="clear" w:color="auto" w:fill="auto"/>
            <w:vAlign w:val="center"/>
            <w:hideMark/>
          </w:tcPr>
          <w:p w14:paraId="500AD119" w14:textId="77777777" w:rsidR="00B96E76" w:rsidRPr="00526CDB" w:rsidRDefault="00B96E76" w:rsidP="00005585">
            <w:pPr>
              <w:jc w:val="center"/>
              <w:rPr>
                <w:rFonts w:ascii="Calibri" w:hAnsi="Calibri" w:cs="Calibri"/>
                <w:bCs/>
                <w:color w:val="000000" w:themeColor="text1"/>
                <w:szCs w:val="24"/>
              </w:rPr>
            </w:pPr>
            <w:r w:rsidRPr="00526CDB">
              <w:rPr>
                <w:rFonts w:ascii="Calibri" w:hAnsi="Calibri" w:cs="Calibri"/>
                <w:bCs/>
                <w:color w:val="000000" w:themeColor="text1"/>
                <w:szCs w:val="24"/>
              </w:rPr>
              <w:t>52,258</w:t>
            </w:r>
          </w:p>
        </w:tc>
        <w:tc>
          <w:tcPr>
            <w:tcW w:w="1080" w:type="dxa"/>
            <w:shd w:val="clear" w:color="auto" w:fill="auto"/>
            <w:vAlign w:val="center"/>
            <w:hideMark/>
          </w:tcPr>
          <w:p w14:paraId="4A048BCB" w14:textId="77777777" w:rsidR="00B96E76" w:rsidRPr="00526CDB" w:rsidRDefault="00B96E76" w:rsidP="00005585">
            <w:pPr>
              <w:jc w:val="center"/>
              <w:rPr>
                <w:rFonts w:ascii="Calibri" w:hAnsi="Calibri" w:cs="Calibri"/>
                <w:bCs/>
                <w:color w:val="000000" w:themeColor="text1"/>
                <w:szCs w:val="24"/>
              </w:rPr>
            </w:pPr>
            <w:r w:rsidRPr="00526CDB">
              <w:rPr>
                <w:rFonts w:ascii="Calibri" w:hAnsi="Calibri" w:cs="Calibri"/>
                <w:bCs/>
                <w:color w:val="000000" w:themeColor="text1"/>
                <w:szCs w:val="24"/>
              </w:rPr>
              <w:t>53,634</w:t>
            </w:r>
          </w:p>
        </w:tc>
      </w:tr>
      <w:tr w:rsidR="00B96E76" w:rsidRPr="00DC7F90" w14:paraId="39AAE5D5" w14:textId="77777777" w:rsidTr="00005585">
        <w:tc>
          <w:tcPr>
            <w:tcW w:w="765" w:type="dxa"/>
          </w:tcPr>
          <w:p w14:paraId="1423F657" w14:textId="77777777" w:rsidR="00B96E76" w:rsidRPr="00526CDB" w:rsidRDefault="00B96E76" w:rsidP="00005585">
            <w:pPr>
              <w:jc w:val="center"/>
              <w:rPr>
                <w:rFonts w:ascii="Calibri" w:hAnsi="Calibri" w:cs="Calibri"/>
                <w:b/>
                <w:bCs/>
                <w:color w:val="000000" w:themeColor="text1"/>
                <w:szCs w:val="24"/>
              </w:rPr>
            </w:pPr>
            <w:r w:rsidRPr="00526CDB">
              <w:rPr>
                <w:rFonts w:ascii="Calibri" w:hAnsi="Calibri" w:cs="Calibri"/>
                <w:b/>
                <w:bCs/>
                <w:color w:val="000000" w:themeColor="text1"/>
                <w:szCs w:val="24"/>
              </w:rPr>
              <w:t>0256</w:t>
            </w:r>
          </w:p>
        </w:tc>
        <w:tc>
          <w:tcPr>
            <w:tcW w:w="540" w:type="dxa"/>
            <w:vAlign w:val="center"/>
          </w:tcPr>
          <w:p w14:paraId="42AE1456" w14:textId="77777777" w:rsidR="00B96E76" w:rsidRPr="00526CDB" w:rsidRDefault="00B96E76" w:rsidP="00005585">
            <w:pPr>
              <w:jc w:val="center"/>
              <w:rPr>
                <w:rFonts w:ascii="Calibri" w:hAnsi="Calibri" w:cs="Calibri"/>
                <w:bCs/>
                <w:color w:val="000000" w:themeColor="text1"/>
                <w:szCs w:val="24"/>
              </w:rPr>
            </w:pPr>
            <w:r w:rsidRPr="00526CDB">
              <w:rPr>
                <w:rFonts w:ascii="Calibri" w:hAnsi="Calibri" w:cs="Calibri"/>
                <w:bCs/>
                <w:color w:val="000000" w:themeColor="text1"/>
                <w:szCs w:val="24"/>
              </w:rPr>
              <w:t>06</w:t>
            </w:r>
          </w:p>
        </w:tc>
        <w:tc>
          <w:tcPr>
            <w:tcW w:w="900" w:type="dxa"/>
            <w:shd w:val="clear" w:color="auto" w:fill="auto"/>
            <w:vAlign w:val="center"/>
          </w:tcPr>
          <w:p w14:paraId="2B4F11F1" w14:textId="77777777" w:rsidR="00B96E76" w:rsidRPr="00526CDB" w:rsidRDefault="00B96E76" w:rsidP="00005585">
            <w:pPr>
              <w:jc w:val="center"/>
              <w:rPr>
                <w:rFonts w:ascii="Calibri" w:hAnsi="Calibri" w:cs="Calibri"/>
                <w:bCs/>
                <w:color w:val="000000" w:themeColor="text1"/>
                <w:szCs w:val="24"/>
              </w:rPr>
            </w:pPr>
            <w:r w:rsidRPr="00526CDB">
              <w:rPr>
                <w:rFonts w:ascii="Calibri" w:hAnsi="Calibri" w:cs="Calibri"/>
                <w:bCs/>
                <w:color w:val="000000" w:themeColor="text1"/>
                <w:szCs w:val="24"/>
              </w:rPr>
              <w:t>41,368</w:t>
            </w:r>
          </w:p>
        </w:tc>
        <w:tc>
          <w:tcPr>
            <w:tcW w:w="900" w:type="dxa"/>
            <w:shd w:val="clear" w:color="auto" w:fill="A6A6A6" w:themeFill="background1" w:themeFillShade="A6"/>
            <w:vAlign w:val="center"/>
          </w:tcPr>
          <w:p w14:paraId="13701735" w14:textId="77777777" w:rsidR="00B96E76" w:rsidRPr="00526CDB" w:rsidRDefault="00B96E76" w:rsidP="00005585">
            <w:pPr>
              <w:jc w:val="center"/>
              <w:rPr>
                <w:rFonts w:ascii="Calibri" w:hAnsi="Calibri" w:cs="Calibri"/>
                <w:bCs/>
                <w:color w:val="000000" w:themeColor="text1"/>
                <w:szCs w:val="24"/>
              </w:rPr>
            </w:pPr>
            <w:r w:rsidRPr="00526CDB">
              <w:rPr>
                <w:rFonts w:ascii="Calibri" w:hAnsi="Calibri" w:cs="Calibri"/>
                <w:bCs/>
                <w:color w:val="000000" w:themeColor="text1"/>
                <w:szCs w:val="24"/>
              </w:rPr>
              <w:t>42,429</w:t>
            </w:r>
          </w:p>
        </w:tc>
        <w:tc>
          <w:tcPr>
            <w:tcW w:w="900" w:type="dxa"/>
            <w:shd w:val="clear" w:color="auto" w:fill="A6A6A6" w:themeFill="background1" w:themeFillShade="A6"/>
            <w:vAlign w:val="center"/>
          </w:tcPr>
          <w:p w14:paraId="4E36F8C3" w14:textId="77777777" w:rsidR="00B96E76" w:rsidRPr="00526CDB" w:rsidRDefault="00B96E76" w:rsidP="00005585">
            <w:pPr>
              <w:jc w:val="center"/>
              <w:rPr>
                <w:rFonts w:ascii="Calibri" w:hAnsi="Calibri" w:cs="Calibri"/>
                <w:bCs/>
                <w:color w:val="000000" w:themeColor="text1"/>
                <w:szCs w:val="24"/>
              </w:rPr>
            </w:pPr>
            <w:r w:rsidRPr="00526CDB">
              <w:rPr>
                <w:rFonts w:ascii="Calibri" w:hAnsi="Calibri" w:cs="Calibri"/>
                <w:bCs/>
                <w:color w:val="000000" w:themeColor="text1"/>
                <w:szCs w:val="24"/>
              </w:rPr>
              <w:t>43,490</w:t>
            </w:r>
          </w:p>
        </w:tc>
        <w:tc>
          <w:tcPr>
            <w:tcW w:w="900" w:type="dxa"/>
            <w:shd w:val="clear" w:color="auto" w:fill="A6A6A6" w:themeFill="background1" w:themeFillShade="A6"/>
            <w:vAlign w:val="center"/>
          </w:tcPr>
          <w:p w14:paraId="2DF226A2" w14:textId="77777777" w:rsidR="00B96E76" w:rsidRPr="00526CDB" w:rsidRDefault="00B96E76" w:rsidP="00005585">
            <w:pPr>
              <w:jc w:val="center"/>
              <w:rPr>
                <w:rFonts w:ascii="Calibri" w:hAnsi="Calibri" w:cs="Calibri"/>
                <w:bCs/>
                <w:color w:val="000000" w:themeColor="text1"/>
                <w:szCs w:val="24"/>
              </w:rPr>
            </w:pPr>
            <w:r w:rsidRPr="00526CDB">
              <w:rPr>
                <w:rFonts w:ascii="Calibri" w:hAnsi="Calibri" w:cs="Calibri"/>
                <w:bCs/>
                <w:color w:val="000000" w:themeColor="text1"/>
                <w:szCs w:val="24"/>
              </w:rPr>
              <w:t>44,551</w:t>
            </w:r>
          </w:p>
        </w:tc>
        <w:tc>
          <w:tcPr>
            <w:tcW w:w="900" w:type="dxa"/>
            <w:shd w:val="clear" w:color="auto" w:fill="A6A6A6" w:themeFill="background1" w:themeFillShade="A6"/>
            <w:vAlign w:val="center"/>
          </w:tcPr>
          <w:p w14:paraId="3DC0EDDE" w14:textId="77777777" w:rsidR="00B96E76" w:rsidRPr="00526CDB" w:rsidRDefault="00B96E76" w:rsidP="00005585">
            <w:pPr>
              <w:jc w:val="center"/>
              <w:rPr>
                <w:rFonts w:ascii="Calibri" w:hAnsi="Calibri" w:cs="Calibri"/>
                <w:bCs/>
                <w:color w:val="000000" w:themeColor="text1"/>
                <w:szCs w:val="24"/>
              </w:rPr>
            </w:pPr>
            <w:r w:rsidRPr="00526CDB">
              <w:rPr>
                <w:rFonts w:ascii="Calibri" w:hAnsi="Calibri" w:cs="Calibri"/>
                <w:bCs/>
                <w:color w:val="000000" w:themeColor="text1"/>
                <w:szCs w:val="24"/>
              </w:rPr>
              <w:t>45,612</w:t>
            </w:r>
          </w:p>
        </w:tc>
        <w:tc>
          <w:tcPr>
            <w:tcW w:w="900" w:type="dxa"/>
            <w:shd w:val="clear" w:color="auto" w:fill="A6A6A6" w:themeFill="background1" w:themeFillShade="A6"/>
            <w:vAlign w:val="center"/>
          </w:tcPr>
          <w:p w14:paraId="2D722F66" w14:textId="77777777" w:rsidR="00B96E76" w:rsidRPr="00526CDB" w:rsidRDefault="00B96E76" w:rsidP="00005585">
            <w:pPr>
              <w:jc w:val="center"/>
              <w:rPr>
                <w:rFonts w:ascii="Calibri" w:hAnsi="Calibri" w:cs="Calibri"/>
                <w:bCs/>
                <w:color w:val="000000" w:themeColor="text1"/>
                <w:szCs w:val="24"/>
              </w:rPr>
            </w:pPr>
            <w:r w:rsidRPr="00526CDB">
              <w:rPr>
                <w:rFonts w:ascii="Calibri" w:hAnsi="Calibri" w:cs="Calibri"/>
                <w:bCs/>
                <w:color w:val="000000" w:themeColor="text1"/>
                <w:szCs w:val="24"/>
              </w:rPr>
              <w:t>46,673</w:t>
            </w:r>
          </w:p>
        </w:tc>
        <w:tc>
          <w:tcPr>
            <w:tcW w:w="900" w:type="dxa"/>
            <w:shd w:val="clear" w:color="auto" w:fill="A6A6A6" w:themeFill="background1" w:themeFillShade="A6"/>
            <w:vAlign w:val="center"/>
          </w:tcPr>
          <w:p w14:paraId="1091160D" w14:textId="77777777" w:rsidR="00B96E76" w:rsidRPr="00526CDB" w:rsidRDefault="00B96E76" w:rsidP="00005585">
            <w:pPr>
              <w:jc w:val="center"/>
              <w:rPr>
                <w:rFonts w:ascii="Calibri" w:hAnsi="Calibri" w:cs="Calibri"/>
                <w:bCs/>
                <w:color w:val="000000" w:themeColor="text1"/>
                <w:szCs w:val="24"/>
              </w:rPr>
            </w:pPr>
            <w:r w:rsidRPr="00526CDB">
              <w:rPr>
                <w:rFonts w:ascii="Calibri" w:hAnsi="Calibri" w:cs="Calibri"/>
                <w:bCs/>
                <w:color w:val="000000" w:themeColor="text1"/>
                <w:szCs w:val="24"/>
              </w:rPr>
              <w:t>47,734</w:t>
            </w:r>
          </w:p>
        </w:tc>
        <w:tc>
          <w:tcPr>
            <w:tcW w:w="900" w:type="dxa"/>
            <w:shd w:val="clear" w:color="auto" w:fill="A6A6A6" w:themeFill="background1" w:themeFillShade="A6"/>
            <w:vAlign w:val="center"/>
          </w:tcPr>
          <w:p w14:paraId="2907BAD4" w14:textId="77777777" w:rsidR="00B96E76" w:rsidRPr="00526CDB" w:rsidRDefault="00B96E76" w:rsidP="00005585">
            <w:pPr>
              <w:jc w:val="center"/>
              <w:rPr>
                <w:rFonts w:ascii="Calibri" w:hAnsi="Calibri" w:cs="Calibri"/>
                <w:bCs/>
                <w:color w:val="000000" w:themeColor="text1"/>
                <w:szCs w:val="24"/>
              </w:rPr>
            </w:pPr>
            <w:r w:rsidRPr="00526CDB">
              <w:rPr>
                <w:rFonts w:ascii="Calibri" w:hAnsi="Calibri" w:cs="Calibri"/>
                <w:bCs/>
                <w:color w:val="000000" w:themeColor="text1"/>
                <w:szCs w:val="24"/>
              </w:rPr>
              <w:t>48,795</w:t>
            </w:r>
          </w:p>
        </w:tc>
        <w:tc>
          <w:tcPr>
            <w:tcW w:w="900" w:type="dxa"/>
            <w:shd w:val="clear" w:color="auto" w:fill="A6A6A6" w:themeFill="background1" w:themeFillShade="A6"/>
            <w:vAlign w:val="center"/>
          </w:tcPr>
          <w:p w14:paraId="28972325" w14:textId="77777777" w:rsidR="00B96E76" w:rsidRPr="00526CDB" w:rsidRDefault="00B96E76" w:rsidP="00005585">
            <w:pPr>
              <w:jc w:val="center"/>
              <w:rPr>
                <w:rFonts w:ascii="Calibri" w:hAnsi="Calibri" w:cs="Calibri"/>
                <w:bCs/>
                <w:color w:val="000000" w:themeColor="text1"/>
                <w:szCs w:val="24"/>
              </w:rPr>
            </w:pPr>
            <w:r w:rsidRPr="00526CDB">
              <w:rPr>
                <w:rFonts w:ascii="Calibri" w:hAnsi="Calibri" w:cs="Calibri"/>
                <w:bCs/>
                <w:color w:val="000000" w:themeColor="text1"/>
                <w:szCs w:val="24"/>
              </w:rPr>
              <w:t>49,856</w:t>
            </w:r>
          </w:p>
        </w:tc>
        <w:tc>
          <w:tcPr>
            <w:tcW w:w="1080" w:type="dxa"/>
            <w:shd w:val="clear" w:color="auto" w:fill="A6A6A6" w:themeFill="background1" w:themeFillShade="A6"/>
            <w:vAlign w:val="center"/>
          </w:tcPr>
          <w:p w14:paraId="492C0AE6" w14:textId="77777777" w:rsidR="00B96E76" w:rsidRPr="00526CDB" w:rsidRDefault="00B96E76" w:rsidP="00005585">
            <w:pPr>
              <w:jc w:val="center"/>
              <w:rPr>
                <w:rFonts w:ascii="Calibri" w:hAnsi="Calibri" w:cs="Calibri"/>
                <w:bCs/>
                <w:color w:val="000000" w:themeColor="text1"/>
                <w:szCs w:val="24"/>
              </w:rPr>
            </w:pPr>
            <w:r w:rsidRPr="00526CDB">
              <w:rPr>
                <w:rFonts w:ascii="Calibri" w:hAnsi="Calibri" w:cs="Calibri"/>
                <w:bCs/>
                <w:color w:val="000000" w:themeColor="text1"/>
                <w:szCs w:val="24"/>
              </w:rPr>
              <w:t>50,917</w:t>
            </w:r>
          </w:p>
        </w:tc>
      </w:tr>
    </w:tbl>
    <w:p w14:paraId="0B4CF033" w14:textId="77777777" w:rsidR="002F7DCE" w:rsidRDefault="002F7DCE" w:rsidP="002927DD">
      <w:pPr>
        <w:numPr>
          <w:ilvl w:val="0"/>
          <w:numId w:val="25"/>
        </w:numPr>
        <w:spacing w:before="120" w:after="120"/>
        <w:rPr>
          <w:rFonts w:cs="Arial"/>
          <w:color w:val="000000" w:themeColor="text1"/>
          <w:szCs w:val="24"/>
        </w:rPr>
      </w:pPr>
      <w:r w:rsidRPr="000A7F95">
        <w:rPr>
          <w:rFonts w:cs="Arial"/>
          <w:color w:val="000000" w:themeColor="text1"/>
          <w:szCs w:val="24"/>
        </w:rPr>
        <w:t xml:space="preserve">The </w:t>
      </w:r>
      <w:r w:rsidR="00526CDB">
        <w:rPr>
          <w:rFonts w:cs="Arial"/>
          <w:color w:val="000000" w:themeColor="text1"/>
          <w:szCs w:val="24"/>
        </w:rPr>
        <w:t>LA</w:t>
      </w:r>
      <w:r w:rsidRPr="000A7F95">
        <w:rPr>
          <w:rFonts w:cs="Arial"/>
          <w:color w:val="000000" w:themeColor="text1"/>
          <w:szCs w:val="24"/>
        </w:rPr>
        <w:t xml:space="preserve"> locality table and Special Rate Table </w:t>
      </w:r>
      <w:r w:rsidR="00526CDB">
        <w:rPr>
          <w:rFonts w:cs="Arial"/>
          <w:color w:val="000000" w:themeColor="text1"/>
          <w:szCs w:val="24"/>
        </w:rPr>
        <w:t>0256</w:t>
      </w:r>
      <w:r w:rsidRPr="000A7F95">
        <w:rPr>
          <w:rFonts w:cs="Arial"/>
          <w:color w:val="000000" w:themeColor="text1"/>
          <w:szCs w:val="24"/>
        </w:rPr>
        <w:t xml:space="preserve"> apply to the </w:t>
      </w:r>
      <w:r w:rsidR="00526CDB">
        <w:rPr>
          <w:rFonts w:cs="Arial"/>
          <w:color w:val="000000" w:themeColor="text1"/>
          <w:szCs w:val="24"/>
        </w:rPr>
        <w:t xml:space="preserve">current </w:t>
      </w:r>
      <w:r w:rsidRPr="000A7F95">
        <w:rPr>
          <w:rFonts w:cs="Arial"/>
          <w:color w:val="000000" w:themeColor="text1"/>
          <w:szCs w:val="24"/>
        </w:rPr>
        <w:t>position.</w:t>
      </w:r>
    </w:p>
    <w:p w14:paraId="0B4CF034" w14:textId="77777777" w:rsidR="00526CDB" w:rsidRPr="000A7F95" w:rsidRDefault="00526CDB" w:rsidP="002927DD">
      <w:pPr>
        <w:numPr>
          <w:ilvl w:val="0"/>
          <w:numId w:val="25"/>
        </w:numPr>
        <w:spacing w:before="120" w:after="120"/>
        <w:rPr>
          <w:rFonts w:cs="Arial"/>
          <w:color w:val="000000" w:themeColor="text1"/>
          <w:szCs w:val="24"/>
        </w:rPr>
      </w:pPr>
      <w:r w:rsidRPr="000A7F95">
        <w:rPr>
          <w:rFonts w:cs="Arial"/>
          <w:color w:val="000000" w:themeColor="text1"/>
          <w:szCs w:val="24"/>
        </w:rPr>
        <w:t xml:space="preserve">The </w:t>
      </w:r>
      <w:r>
        <w:rPr>
          <w:rFonts w:cs="Arial"/>
          <w:color w:val="000000" w:themeColor="text1"/>
          <w:szCs w:val="24"/>
        </w:rPr>
        <w:t>LEO-LA</w:t>
      </w:r>
      <w:r w:rsidRPr="000A7F95">
        <w:rPr>
          <w:rFonts w:cs="Arial"/>
          <w:color w:val="000000" w:themeColor="text1"/>
          <w:szCs w:val="24"/>
        </w:rPr>
        <w:t xml:space="preserve"> locality table and Special Rate Table </w:t>
      </w:r>
      <w:r>
        <w:rPr>
          <w:rFonts w:cs="Arial"/>
          <w:color w:val="000000" w:themeColor="text1"/>
          <w:szCs w:val="24"/>
        </w:rPr>
        <w:t>980E</w:t>
      </w:r>
      <w:r w:rsidRPr="000A7F95">
        <w:rPr>
          <w:rFonts w:cs="Arial"/>
          <w:color w:val="000000" w:themeColor="text1"/>
          <w:szCs w:val="24"/>
        </w:rPr>
        <w:t xml:space="preserve"> apply to the position you’re filling.</w:t>
      </w:r>
    </w:p>
    <w:p w14:paraId="0B4CF035" w14:textId="77777777" w:rsidR="002F7DCE" w:rsidRDefault="002F7DCE" w:rsidP="002927DD">
      <w:pPr>
        <w:numPr>
          <w:ilvl w:val="0"/>
          <w:numId w:val="25"/>
        </w:numPr>
        <w:spacing w:before="120" w:after="120"/>
        <w:rPr>
          <w:rFonts w:cs="Arial"/>
          <w:i/>
          <w:color w:val="000000" w:themeColor="text1"/>
          <w:szCs w:val="24"/>
        </w:rPr>
      </w:pPr>
      <w:r w:rsidRPr="000A7F95">
        <w:rPr>
          <w:rFonts w:cs="Arial"/>
          <w:color w:val="000000" w:themeColor="text1"/>
          <w:szCs w:val="24"/>
        </w:rPr>
        <w:t xml:space="preserve">We use the Alternate Method because a special rate </w:t>
      </w:r>
      <w:r w:rsidR="00526CDB">
        <w:rPr>
          <w:rFonts w:cs="Arial"/>
          <w:color w:val="000000" w:themeColor="text1"/>
          <w:szCs w:val="24"/>
        </w:rPr>
        <w:t xml:space="preserve">applies to the current position and a different special rate applies to the position we’re filling </w:t>
      </w:r>
      <w:r w:rsidRPr="000A7F95">
        <w:rPr>
          <w:rFonts w:cs="Arial"/>
          <w:i/>
          <w:color w:val="000000" w:themeColor="text1"/>
          <w:szCs w:val="24"/>
        </w:rPr>
        <w:t>based upon a change in the series.</w:t>
      </w:r>
    </w:p>
    <w:p w14:paraId="0B4CF05E" w14:textId="77777777" w:rsidR="002F7DCE" w:rsidRDefault="002F7DCE" w:rsidP="00F255D2">
      <w:pPr>
        <w:spacing w:before="120" w:after="120"/>
        <w:rPr>
          <w:rFonts w:cs="Arial"/>
          <w:b/>
          <w:color w:val="000000" w:themeColor="text1"/>
          <w:szCs w:val="24"/>
        </w:rPr>
      </w:pPr>
      <w:r w:rsidRPr="000A7F95">
        <w:rPr>
          <w:rFonts w:cs="Arial"/>
          <w:b/>
          <w:color w:val="000000" w:themeColor="text1"/>
          <w:szCs w:val="24"/>
        </w:rPr>
        <w:t>Standard Method</w:t>
      </w:r>
    </w:p>
    <w:p w14:paraId="0B4CF05F" w14:textId="77777777" w:rsidR="00526CDB" w:rsidRPr="00526CDB" w:rsidRDefault="002F7DCE" w:rsidP="002927DD">
      <w:pPr>
        <w:pStyle w:val="ListParagraph"/>
        <w:numPr>
          <w:ilvl w:val="0"/>
          <w:numId w:val="69"/>
        </w:numPr>
        <w:spacing w:before="120" w:after="120"/>
        <w:contextualSpacing w:val="0"/>
        <w:rPr>
          <w:rFonts w:cs="Arial"/>
          <w:b/>
          <w:color w:val="000000" w:themeColor="text1"/>
          <w:szCs w:val="24"/>
        </w:rPr>
      </w:pPr>
      <w:r w:rsidRPr="000A7F95">
        <w:rPr>
          <w:rFonts w:cs="Arial"/>
          <w:b/>
          <w:bCs/>
          <w:color w:val="000000" w:themeColor="text1"/>
          <w:szCs w:val="24"/>
        </w:rPr>
        <w:t>Step A</w:t>
      </w:r>
      <w:r w:rsidR="004626B0">
        <w:rPr>
          <w:rFonts w:cs="Arial"/>
          <w:b/>
          <w:bCs/>
          <w:color w:val="000000" w:themeColor="text1"/>
          <w:szCs w:val="24"/>
        </w:rPr>
        <w:t>:</w:t>
      </w:r>
      <w:r w:rsidRPr="000A7F95">
        <w:rPr>
          <w:rFonts w:cs="Arial"/>
          <w:b/>
          <w:bCs/>
          <w:color w:val="000000" w:themeColor="text1"/>
          <w:szCs w:val="24"/>
        </w:rPr>
        <w:t xml:space="preserve"> Geographic Conversion and Simultaneous Pay Actions</w:t>
      </w:r>
      <w:r w:rsidRPr="000A7F95">
        <w:rPr>
          <w:rFonts w:cs="Arial"/>
          <w:b/>
          <w:color w:val="000000" w:themeColor="text1"/>
          <w:szCs w:val="24"/>
        </w:rPr>
        <w:t xml:space="preserve">. </w:t>
      </w:r>
      <w:r w:rsidR="00526CDB" w:rsidRPr="006C0A1D">
        <w:rPr>
          <w:rFonts w:cs="Arial"/>
          <w:i/>
          <w:color w:val="000000" w:themeColor="text1"/>
          <w:szCs w:val="24"/>
        </w:rPr>
        <w:t>None</w:t>
      </w:r>
      <w:r w:rsidRPr="006C0A1D">
        <w:rPr>
          <w:rFonts w:cs="Arial"/>
          <w:i/>
          <w:color w:val="000000" w:themeColor="text1"/>
          <w:szCs w:val="24"/>
        </w:rPr>
        <w:t>.</w:t>
      </w:r>
    </w:p>
    <w:p w14:paraId="2177AF35" w14:textId="50F16485" w:rsidR="006E36C0" w:rsidRPr="006E36C0" w:rsidRDefault="002F7DCE" w:rsidP="006E36C0">
      <w:pPr>
        <w:pStyle w:val="ListParagraph"/>
        <w:numPr>
          <w:ilvl w:val="0"/>
          <w:numId w:val="69"/>
        </w:numPr>
        <w:spacing w:before="120" w:after="120"/>
        <w:contextualSpacing w:val="0"/>
        <w:rPr>
          <w:rFonts w:cs="Arial"/>
          <w:b/>
          <w:color w:val="000000" w:themeColor="text1"/>
          <w:szCs w:val="24"/>
        </w:rPr>
      </w:pPr>
      <w:r w:rsidRPr="000A7F95">
        <w:rPr>
          <w:rFonts w:cs="Arial"/>
          <w:b/>
          <w:bCs/>
          <w:color w:val="000000" w:themeColor="text1"/>
          <w:szCs w:val="24"/>
        </w:rPr>
        <w:t>Step B - Apply the Two-Step Promotion Rule.</w:t>
      </w:r>
      <w:r>
        <w:rPr>
          <w:rFonts w:cs="Arial"/>
          <w:b/>
          <w:bCs/>
          <w:color w:val="000000" w:themeColor="text1"/>
          <w:szCs w:val="24"/>
        </w:rPr>
        <w:t xml:space="preserve"> </w:t>
      </w:r>
      <w:r w:rsidRPr="000A7F95">
        <w:rPr>
          <w:rFonts w:cs="Arial"/>
          <w:color w:val="000000" w:themeColor="text1"/>
          <w:szCs w:val="24"/>
        </w:rPr>
        <w:t xml:space="preserve">Use the Base table and add two steps. </w:t>
      </w:r>
      <w:r w:rsidR="006E36C0" w:rsidRPr="006E36C0">
        <w:rPr>
          <w:rFonts w:cs="Arial"/>
          <w:color w:val="000000" w:themeColor="text1"/>
          <w:szCs w:val="24"/>
        </w:rPr>
        <w:t>Never just take the current pay table and just two steps when both a locality and SSR apply:</w:t>
      </w:r>
    </w:p>
    <w:p w14:paraId="0B4CF061" w14:textId="77777777" w:rsidR="002F7DCE" w:rsidRPr="000A7F95" w:rsidRDefault="002F7DCE" w:rsidP="00F255D2">
      <w:pPr>
        <w:spacing w:before="120" w:after="120"/>
        <w:ind w:left="720"/>
        <w:rPr>
          <w:rFonts w:cs="Arial"/>
          <w:i/>
          <w:color w:val="000000" w:themeColor="text1"/>
          <w:szCs w:val="24"/>
        </w:rPr>
      </w:pPr>
      <w:r w:rsidRPr="000A7F95">
        <w:rPr>
          <w:rFonts w:cs="Arial"/>
          <w:i/>
          <w:color w:val="000000" w:themeColor="text1"/>
          <w:szCs w:val="24"/>
        </w:rPr>
        <w:t>GS-0</w:t>
      </w:r>
      <w:r w:rsidR="00526CDB">
        <w:rPr>
          <w:rFonts w:cs="Arial"/>
          <w:i/>
          <w:color w:val="000000" w:themeColor="text1"/>
          <w:szCs w:val="24"/>
        </w:rPr>
        <w:t>6</w:t>
      </w:r>
      <w:r w:rsidRPr="000A7F95">
        <w:rPr>
          <w:rFonts w:cs="Arial"/>
          <w:i/>
          <w:color w:val="000000" w:themeColor="text1"/>
          <w:szCs w:val="24"/>
        </w:rPr>
        <w:t xml:space="preserve"> step </w:t>
      </w:r>
      <w:r w:rsidR="00526CDB">
        <w:rPr>
          <w:rFonts w:cs="Arial"/>
          <w:i/>
          <w:color w:val="000000" w:themeColor="text1"/>
          <w:szCs w:val="24"/>
        </w:rPr>
        <w:t>3</w:t>
      </w:r>
      <w:r w:rsidRPr="000A7F95">
        <w:rPr>
          <w:rFonts w:cs="Arial"/>
          <w:i/>
          <w:color w:val="000000" w:themeColor="text1"/>
          <w:szCs w:val="24"/>
        </w:rPr>
        <w:t xml:space="preserve"> + 2 steps = GS-0</w:t>
      </w:r>
      <w:r w:rsidR="00526CDB">
        <w:rPr>
          <w:rFonts w:cs="Arial"/>
          <w:i/>
          <w:color w:val="000000" w:themeColor="text1"/>
          <w:szCs w:val="24"/>
        </w:rPr>
        <w:t>6</w:t>
      </w:r>
      <w:r w:rsidRPr="000A7F95">
        <w:rPr>
          <w:rFonts w:cs="Arial"/>
          <w:i/>
          <w:color w:val="000000" w:themeColor="text1"/>
          <w:szCs w:val="24"/>
        </w:rPr>
        <w:t xml:space="preserve"> step </w:t>
      </w:r>
      <w:r w:rsidR="00526CDB">
        <w:rPr>
          <w:rFonts w:cs="Arial"/>
          <w:i/>
          <w:color w:val="000000" w:themeColor="text1"/>
          <w:szCs w:val="24"/>
        </w:rPr>
        <w:t>5</w:t>
      </w:r>
    </w:p>
    <w:p w14:paraId="0B4CF062" w14:textId="77777777" w:rsidR="002F7DCE" w:rsidRPr="000A7F95" w:rsidRDefault="002F7DCE" w:rsidP="002927DD">
      <w:pPr>
        <w:pStyle w:val="ListParagraph"/>
        <w:numPr>
          <w:ilvl w:val="0"/>
          <w:numId w:val="69"/>
        </w:numPr>
        <w:spacing w:before="120" w:after="120"/>
        <w:contextualSpacing w:val="0"/>
        <w:rPr>
          <w:rFonts w:cs="Arial"/>
          <w:b/>
          <w:color w:val="000000" w:themeColor="text1"/>
          <w:szCs w:val="24"/>
        </w:rPr>
      </w:pPr>
      <w:r w:rsidRPr="000A7F95">
        <w:rPr>
          <w:rFonts w:cs="Arial"/>
          <w:b/>
          <w:bCs/>
          <w:color w:val="000000" w:themeColor="text1"/>
          <w:szCs w:val="24"/>
        </w:rPr>
        <w:t>Step C</w:t>
      </w:r>
      <w:r w:rsidR="004626B0">
        <w:rPr>
          <w:rFonts w:cs="Arial"/>
          <w:b/>
          <w:bCs/>
          <w:color w:val="000000" w:themeColor="text1"/>
          <w:szCs w:val="24"/>
        </w:rPr>
        <w:t>:</w:t>
      </w:r>
      <w:r w:rsidRPr="000A7F95">
        <w:rPr>
          <w:rFonts w:cs="Arial"/>
          <w:b/>
          <w:bCs/>
          <w:color w:val="000000" w:themeColor="text1"/>
          <w:szCs w:val="24"/>
        </w:rPr>
        <w:t xml:space="preserve"> Promotion Entitlement.</w:t>
      </w:r>
    </w:p>
    <w:p w14:paraId="0B4CF063" w14:textId="77777777" w:rsidR="002F7DCE" w:rsidRPr="000A7F95" w:rsidRDefault="002F7DCE" w:rsidP="002927DD">
      <w:pPr>
        <w:pStyle w:val="ListParagraph"/>
        <w:numPr>
          <w:ilvl w:val="1"/>
          <w:numId w:val="69"/>
        </w:numPr>
        <w:spacing w:before="120" w:after="120"/>
        <w:contextualSpacing w:val="0"/>
        <w:rPr>
          <w:rFonts w:cs="Arial"/>
          <w:color w:val="000000" w:themeColor="text1"/>
          <w:szCs w:val="24"/>
        </w:rPr>
      </w:pPr>
      <w:r w:rsidRPr="000A7F95">
        <w:rPr>
          <w:rFonts w:cs="Arial"/>
          <w:color w:val="000000" w:themeColor="text1"/>
          <w:szCs w:val="24"/>
        </w:rPr>
        <w:t xml:space="preserve">Find the locality pay table </w:t>
      </w:r>
      <w:r>
        <w:rPr>
          <w:rFonts w:cs="Arial"/>
          <w:color w:val="000000" w:themeColor="text1"/>
          <w:szCs w:val="24"/>
        </w:rPr>
        <w:t xml:space="preserve">(and special rate table, if applicable) </w:t>
      </w:r>
      <w:r w:rsidRPr="000A7F95">
        <w:rPr>
          <w:rFonts w:cs="Arial"/>
          <w:color w:val="000000" w:themeColor="text1"/>
          <w:szCs w:val="24"/>
        </w:rPr>
        <w:t>that appl</w:t>
      </w:r>
      <w:r>
        <w:rPr>
          <w:rFonts w:cs="Arial"/>
          <w:color w:val="000000" w:themeColor="text1"/>
          <w:szCs w:val="24"/>
        </w:rPr>
        <w:t>y</w:t>
      </w:r>
      <w:r w:rsidRPr="000A7F95">
        <w:rPr>
          <w:rFonts w:cs="Arial"/>
          <w:color w:val="000000" w:themeColor="text1"/>
          <w:szCs w:val="24"/>
        </w:rPr>
        <w:t xml:space="preserve"> to the employee’s current position, at the new location (if applicable).</w:t>
      </w:r>
    </w:p>
    <w:p w14:paraId="0B4CF064" w14:textId="77777777" w:rsidR="002F7DCE" w:rsidRPr="000A7F95" w:rsidRDefault="00573DF6" w:rsidP="00F255D2">
      <w:pPr>
        <w:pStyle w:val="ListParagraph"/>
        <w:spacing w:before="120" w:after="120"/>
        <w:ind w:left="1440"/>
        <w:contextualSpacing w:val="0"/>
        <w:rPr>
          <w:rFonts w:cs="Arial"/>
          <w:i/>
          <w:color w:val="000000" w:themeColor="text1"/>
          <w:szCs w:val="24"/>
        </w:rPr>
      </w:pPr>
      <w:r>
        <w:rPr>
          <w:rFonts w:cs="Arial"/>
          <w:i/>
          <w:color w:val="000000" w:themeColor="text1"/>
          <w:szCs w:val="24"/>
        </w:rPr>
        <w:lastRenderedPageBreak/>
        <w:t>The LA</w:t>
      </w:r>
      <w:r w:rsidR="002F7DCE" w:rsidRPr="000A7F95">
        <w:rPr>
          <w:rFonts w:cs="Arial"/>
          <w:i/>
          <w:color w:val="000000" w:themeColor="text1"/>
          <w:szCs w:val="24"/>
        </w:rPr>
        <w:t xml:space="preserve"> locality </w:t>
      </w:r>
      <w:r>
        <w:rPr>
          <w:rFonts w:cs="Arial"/>
          <w:i/>
          <w:color w:val="000000" w:themeColor="text1"/>
          <w:szCs w:val="24"/>
        </w:rPr>
        <w:t>and Special Rate Table 0256</w:t>
      </w:r>
      <w:r w:rsidR="002F7DCE" w:rsidRPr="000A7F95">
        <w:rPr>
          <w:rFonts w:cs="Arial"/>
          <w:i/>
          <w:color w:val="000000" w:themeColor="text1"/>
          <w:szCs w:val="24"/>
        </w:rPr>
        <w:t xml:space="preserve"> appl</w:t>
      </w:r>
      <w:r>
        <w:rPr>
          <w:rFonts w:cs="Arial"/>
          <w:i/>
          <w:color w:val="000000" w:themeColor="text1"/>
          <w:szCs w:val="24"/>
        </w:rPr>
        <w:t>y</w:t>
      </w:r>
      <w:r w:rsidR="002F7DCE" w:rsidRPr="000A7F95">
        <w:rPr>
          <w:rFonts w:cs="Arial"/>
          <w:i/>
          <w:color w:val="000000" w:themeColor="text1"/>
          <w:szCs w:val="24"/>
        </w:rPr>
        <w:t xml:space="preserve"> to a G</w:t>
      </w:r>
      <w:r>
        <w:rPr>
          <w:rFonts w:cs="Arial"/>
          <w:i/>
          <w:color w:val="000000" w:themeColor="text1"/>
          <w:szCs w:val="24"/>
        </w:rPr>
        <w:t>S</w:t>
      </w:r>
      <w:r w:rsidR="002F7DCE" w:rsidRPr="000A7F95">
        <w:rPr>
          <w:rFonts w:cs="Arial"/>
          <w:i/>
          <w:color w:val="000000" w:themeColor="text1"/>
          <w:szCs w:val="24"/>
        </w:rPr>
        <w:t>-</w:t>
      </w:r>
      <w:r>
        <w:rPr>
          <w:rFonts w:cs="Arial"/>
          <w:i/>
          <w:color w:val="000000" w:themeColor="text1"/>
          <w:szCs w:val="24"/>
        </w:rPr>
        <w:t>0462</w:t>
      </w:r>
      <w:r w:rsidR="002F7DCE" w:rsidRPr="000A7F95">
        <w:rPr>
          <w:rFonts w:cs="Arial"/>
          <w:i/>
          <w:color w:val="000000" w:themeColor="text1"/>
          <w:szCs w:val="24"/>
        </w:rPr>
        <w:t>-0</w:t>
      </w:r>
      <w:r>
        <w:rPr>
          <w:rFonts w:cs="Arial"/>
          <w:i/>
          <w:color w:val="000000" w:themeColor="text1"/>
          <w:szCs w:val="24"/>
        </w:rPr>
        <w:t>6</w:t>
      </w:r>
      <w:r w:rsidR="002F7DCE" w:rsidRPr="000A7F95">
        <w:rPr>
          <w:rFonts w:cs="Arial"/>
          <w:i/>
          <w:color w:val="000000" w:themeColor="text1"/>
          <w:szCs w:val="24"/>
        </w:rPr>
        <w:t xml:space="preserve"> position in </w:t>
      </w:r>
      <w:r>
        <w:rPr>
          <w:rFonts w:cs="Arial"/>
          <w:i/>
          <w:color w:val="000000" w:themeColor="text1"/>
          <w:szCs w:val="24"/>
        </w:rPr>
        <w:t>Los Angeles</w:t>
      </w:r>
      <w:r w:rsidR="002F7DCE" w:rsidRPr="000A7F95">
        <w:rPr>
          <w:rFonts w:cs="Arial"/>
          <w:i/>
          <w:color w:val="000000" w:themeColor="text1"/>
          <w:szCs w:val="24"/>
        </w:rPr>
        <w:t xml:space="preserve">. </w:t>
      </w:r>
    </w:p>
    <w:p w14:paraId="0B4CF065" w14:textId="77777777" w:rsidR="002F7DCE" w:rsidRPr="000A7F95" w:rsidRDefault="002F7DCE" w:rsidP="002927DD">
      <w:pPr>
        <w:numPr>
          <w:ilvl w:val="1"/>
          <w:numId w:val="69"/>
        </w:numPr>
        <w:spacing w:before="120" w:after="120"/>
        <w:rPr>
          <w:rFonts w:cs="Arial"/>
          <w:color w:val="000000" w:themeColor="text1"/>
          <w:szCs w:val="24"/>
        </w:rPr>
      </w:pPr>
      <w:r w:rsidRPr="000A7F95">
        <w:rPr>
          <w:rFonts w:cs="Arial"/>
          <w:color w:val="000000" w:themeColor="text1"/>
          <w:szCs w:val="24"/>
        </w:rPr>
        <w:t>Take the grade and step from Step B (GS-0</w:t>
      </w:r>
      <w:r w:rsidR="00610C82">
        <w:rPr>
          <w:rFonts w:cs="Arial"/>
          <w:color w:val="000000" w:themeColor="text1"/>
          <w:szCs w:val="24"/>
        </w:rPr>
        <w:t>6</w:t>
      </w:r>
      <w:r w:rsidRPr="000A7F95">
        <w:rPr>
          <w:rFonts w:cs="Arial"/>
          <w:color w:val="000000" w:themeColor="text1"/>
          <w:szCs w:val="24"/>
        </w:rPr>
        <w:t xml:space="preserve"> step </w:t>
      </w:r>
      <w:r w:rsidR="00610C82">
        <w:rPr>
          <w:rFonts w:cs="Arial"/>
          <w:color w:val="000000" w:themeColor="text1"/>
          <w:szCs w:val="24"/>
        </w:rPr>
        <w:t>5</w:t>
      </w:r>
      <w:r w:rsidRPr="000A7F95">
        <w:rPr>
          <w:rFonts w:cs="Arial"/>
          <w:color w:val="000000" w:themeColor="text1"/>
          <w:szCs w:val="24"/>
        </w:rPr>
        <w:t xml:space="preserve">) and place it on </w:t>
      </w:r>
      <w:r w:rsidR="00526CDB">
        <w:rPr>
          <w:rFonts w:cs="Arial"/>
          <w:color w:val="000000" w:themeColor="text1"/>
          <w:szCs w:val="24"/>
        </w:rPr>
        <w:t>both</w:t>
      </w:r>
      <w:r w:rsidRPr="000A7F95">
        <w:rPr>
          <w:rFonts w:cs="Arial"/>
          <w:color w:val="000000" w:themeColor="text1"/>
          <w:szCs w:val="24"/>
        </w:rPr>
        <w:t xml:space="preserve"> pay table</w:t>
      </w:r>
      <w:r w:rsidR="00526CDB">
        <w:rPr>
          <w:rFonts w:cs="Arial"/>
          <w:color w:val="000000" w:themeColor="text1"/>
          <w:szCs w:val="24"/>
        </w:rPr>
        <w:t>s</w:t>
      </w:r>
      <w:r w:rsidRPr="000A7F95">
        <w:rPr>
          <w:rFonts w:cs="Arial"/>
          <w:color w:val="000000" w:themeColor="text1"/>
          <w:szCs w:val="24"/>
        </w:rPr>
        <w:t>.</w:t>
      </w:r>
      <w:r w:rsidR="00526CDB">
        <w:rPr>
          <w:rFonts w:cs="Arial"/>
          <w:color w:val="000000" w:themeColor="text1"/>
          <w:szCs w:val="24"/>
        </w:rPr>
        <w:t xml:space="preserve"> Whichever GS-06 step 5 produces the higher amount will determine </w:t>
      </w:r>
      <w:r w:rsidR="00610C82">
        <w:rPr>
          <w:rFonts w:cs="Arial"/>
          <w:color w:val="000000" w:themeColor="text1"/>
          <w:szCs w:val="24"/>
        </w:rPr>
        <w:t>the</w:t>
      </w:r>
      <w:r w:rsidR="00526CDB">
        <w:rPr>
          <w:rFonts w:cs="Arial"/>
          <w:color w:val="000000" w:themeColor="text1"/>
          <w:szCs w:val="24"/>
        </w:rPr>
        <w:t xml:space="preserve"> promotion entitlement.</w:t>
      </w:r>
      <w:r w:rsidRPr="000A7F95">
        <w:rPr>
          <w:rFonts w:cs="Arial"/>
          <w:color w:val="000000" w:themeColor="text1"/>
          <w:szCs w:val="24"/>
        </w:rPr>
        <w:t xml:space="preserve"> </w:t>
      </w:r>
    </w:p>
    <w:p w14:paraId="0B4CF066" w14:textId="77777777" w:rsidR="002F7DCE" w:rsidRDefault="002F7DCE" w:rsidP="00F255D2">
      <w:pPr>
        <w:spacing w:before="120" w:after="120"/>
        <w:ind w:left="1440"/>
        <w:rPr>
          <w:rFonts w:cs="Arial"/>
          <w:i/>
          <w:color w:val="000000" w:themeColor="text1"/>
          <w:szCs w:val="24"/>
        </w:rPr>
      </w:pPr>
      <w:r w:rsidRPr="005C2E24">
        <w:rPr>
          <w:rFonts w:cs="Arial"/>
          <w:i/>
          <w:color w:val="000000" w:themeColor="text1"/>
          <w:szCs w:val="24"/>
        </w:rPr>
        <w:t>$</w:t>
      </w:r>
      <w:r w:rsidR="00526CDB">
        <w:rPr>
          <w:rFonts w:cs="Arial"/>
          <w:i/>
          <w:color w:val="000000" w:themeColor="text1"/>
          <w:szCs w:val="24"/>
        </w:rPr>
        <w:t>45,</w:t>
      </w:r>
      <w:r w:rsidR="00640FBC">
        <w:rPr>
          <w:rFonts w:cs="Arial"/>
          <w:i/>
          <w:color w:val="000000" w:themeColor="text1"/>
          <w:szCs w:val="24"/>
        </w:rPr>
        <w:t>756</w:t>
      </w:r>
      <w:r w:rsidRPr="005C2E24">
        <w:rPr>
          <w:rFonts w:cs="Arial"/>
          <w:i/>
          <w:color w:val="000000" w:themeColor="text1"/>
          <w:szCs w:val="24"/>
        </w:rPr>
        <w:t xml:space="preserve"> is </w:t>
      </w:r>
      <w:r w:rsidR="00526CDB">
        <w:rPr>
          <w:rFonts w:cs="Arial"/>
          <w:i/>
          <w:color w:val="000000" w:themeColor="text1"/>
          <w:szCs w:val="24"/>
        </w:rPr>
        <w:t>the employee’s</w:t>
      </w:r>
      <w:r w:rsidRPr="005C2E24">
        <w:rPr>
          <w:rFonts w:cs="Arial"/>
          <w:i/>
          <w:color w:val="000000" w:themeColor="text1"/>
          <w:szCs w:val="24"/>
        </w:rPr>
        <w:t xml:space="preserve"> promotion entitlement.</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024BAB" w:rsidRPr="00DC7F90" w14:paraId="0B4CF073" w14:textId="77777777" w:rsidTr="00327A83">
        <w:trPr>
          <w:tblHeader/>
        </w:trPr>
        <w:tc>
          <w:tcPr>
            <w:tcW w:w="765" w:type="dxa"/>
            <w:shd w:val="clear" w:color="auto" w:fill="D9D9D9" w:themeFill="background1" w:themeFillShade="D9"/>
          </w:tcPr>
          <w:p w14:paraId="0B4CF067"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068"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069"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06A"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06B"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06C"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06D"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06E"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06F"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070"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071"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072"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B05D20" w:rsidRPr="00DC7F90" w14:paraId="0B4CF080" w14:textId="77777777" w:rsidTr="00B05D20">
        <w:tc>
          <w:tcPr>
            <w:tcW w:w="765" w:type="dxa"/>
          </w:tcPr>
          <w:p w14:paraId="0B4CF074" w14:textId="77777777" w:rsidR="00B05D20" w:rsidRPr="00526CDB" w:rsidRDefault="00B05D20" w:rsidP="00B05D20">
            <w:pPr>
              <w:jc w:val="center"/>
              <w:rPr>
                <w:rFonts w:ascii="Calibri" w:hAnsi="Calibri" w:cs="Calibri"/>
                <w:b/>
                <w:bCs/>
                <w:color w:val="000000" w:themeColor="text1"/>
                <w:szCs w:val="24"/>
              </w:rPr>
            </w:pPr>
            <w:r w:rsidRPr="00526CDB">
              <w:rPr>
                <w:rFonts w:ascii="Calibri" w:hAnsi="Calibri" w:cs="Calibri"/>
                <w:b/>
                <w:bCs/>
                <w:color w:val="000000" w:themeColor="text1"/>
                <w:szCs w:val="24"/>
              </w:rPr>
              <w:t>LA</w:t>
            </w:r>
          </w:p>
        </w:tc>
        <w:tc>
          <w:tcPr>
            <w:tcW w:w="540" w:type="dxa"/>
            <w:vAlign w:val="center"/>
            <w:hideMark/>
          </w:tcPr>
          <w:p w14:paraId="0B4CF075" w14:textId="77777777" w:rsidR="00B05D20" w:rsidRPr="00526CDB" w:rsidRDefault="00B05D20" w:rsidP="00B05D20">
            <w:pPr>
              <w:jc w:val="center"/>
              <w:rPr>
                <w:rFonts w:ascii="Calibri" w:hAnsi="Calibri" w:cs="Calibri"/>
                <w:bCs/>
                <w:color w:val="000000" w:themeColor="text1"/>
                <w:szCs w:val="24"/>
              </w:rPr>
            </w:pPr>
            <w:r w:rsidRPr="00526CDB">
              <w:rPr>
                <w:rFonts w:ascii="Calibri" w:hAnsi="Calibri" w:cs="Calibri"/>
                <w:bCs/>
                <w:color w:val="000000" w:themeColor="text1"/>
                <w:szCs w:val="24"/>
              </w:rPr>
              <w:t>06</w:t>
            </w:r>
          </w:p>
        </w:tc>
        <w:tc>
          <w:tcPr>
            <w:tcW w:w="900" w:type="dxa"/>
            <w:shd w:val="clear" w:color="auto" w:fill="auto"/>
            <w:vAlign w:val="center"/>
            <w:hideMark/>
          </w:tcPr>
          <w:p w14:paraId="0B4CF076" w14:textId="77777777" w:rsidR="00B05D20" w:rsidRPr="00526CDB" w:rsidRDefault="00B05D20" w:rsidP="00B05D20">
            <w:pPr>
              <w:jc w:val="center"/>
              <w:rPr>
                <w:rFonts w:ascii="Calibri" w:hAnsi="Calibri" w:cs="Calibri"/>
                <w:bCs/>
                <w:color w:val="000000" w:themeColor="text1"/>
                <w:szCs w:val="24"/>
              </w:rPr>
            </w:pPr>
            <w:r w:rsidRPr="00526CDB">
              <w:rPr>
                <w:rFonts w:ascii="Calibri" w:hAnsi="Calibri" w:cs="Calibri"/>
                <w:bCs/>
                <w:color w:val="000000" w:themeColor="text1"/>
                <w:szCs w:val="24"/>
              </w:rPr>
              <w:t>41,253</w:t>
            </w:r>
          </w:p>
        </w:tc>
        <w:tc>
          <w:tcPr>
            <w:tcW w:w="900" w:type="dxa"/>
            <w:shd w:val="clear" w:color="auto" w:fill="auto"/>
            <w:vAlign w:val="center"/>
            <w:hideMark/>
          </w:tcPr>
          <w:p w14:paraId="0B4CF077" w14:textId="77777777" w:rsidR="00B05D20" w:rsidRPr="00526CDB" w:rsidRDefault="00B05D20" w:rsidP="00B05D20">
            <w:pPr>
              <w:jc w:val="center"/>
              <w:rPr>
                <w:rFonts w:ascii="Calibri" w:hAnsi="Calibri" w:cs="Calibri"/>
                <w:bCs/>
                <w:color w:val="000000" w:themeColor="text1"/>
                <w:szCs w:val="24"/>
              </w:rPr>
            </w:pPr>
            <w:r w:rsidRPr="00526CDB">
              <w:rPr>
                <w:rFonts w:ascii="Calibri" w:hAnsi="Calibri" w:cs="Calibri"/>
                <w:bCs/>
                <w:color w:val="000000" w:themeColor="text1"/>
                <w:szCs w:val="24"/>
              </w:rPr>
              <w:t>42,629</w:t>
            </w:r>
          </w:p>
        </w:tc>
        <w:tc>
          <w:tcPr>
            <w:tcW w:w="900" w:type="dxa"/>
            <w:shd w:val="clear" w:color="auto" w:fill="auto"/>
            <w:vAlign w:val="center"/>
            <w:hideMark/>
          </w:tcPr>
          <w:p w14:paraId="0B4CF078" w14:textId="77777777" w:rsidR="00B05D20" w:rsidRPr="00526CDB" w:rsidRDefault="00B05D20" w:rsidP="00B05D20">
            <w:pPr>
              <w:jc w:val="center"/>
              <w:rPr>
                <w:rFonts w:ascii="Calibri" w:hAnsi="Calibri" w:cs="Calibri"/>
                <w:bCs/>
                <w:color w:val="000000" w:themeColor="text1"/>
                <w:szCs w:val="24"/>
              </w:rPr>
            </w:pPr>
            <w:r w:rsidRPr="00526CDB">
              <w:rPr>
                <w:rFonts w:ascii="Calibri" w:hAnsi="Calibri" w:cs="Calibri"/>
                <w:bCs/>
                <w:color w:val="000000" w:themeColor="text1"/>
                <w:szCs w:val="24"/>
              </w:rPr>
              <w:t>44,005</w:t>
            </w:r>
          </w:p>
        </w:tc>
        <w:tc>
          <w:tcPr>
            <w:tcW w:w="900" w:type="dxa"/>
            <w:shd w:val="clear" w:color="auto" w:fill="auto"/>
            <w:vAlign w:val="center"/>
            <w:hideMark/>
          </w:tcPr>
          <w:p w14:paraId="0B4CF079" w14:textId="77777777" w:rsidR="00B05D20" w:rsidRPr="00526CDB" w:rsidRDefault="00B05D20" w:rsidP="00B05D20">
            <w:pPr>
              <w:jc w:val="center"/>
              <w:rPr>
                <w:rFonts w:ascii="Calibri" w:hAnsi="Calibri" w:cs="Calibri"/>
                <w:bCs/>
                <w:color w:val="000000" w:themeColor="text1"/>
                <w:szCs w:val="24"/>
              </w:rPr>
            </w:pPr>
            <w:r w:rsidRPr="00526CDB">
              <w:rPr>
                <w:rFonts w:ascii="Calibri" w:hAnsi="Calibri" w:cs="Calibri"/>
                <w:bCs/>
                <w:color w:val="000000" w:themeColor="text1"/>
                <w:szCs w:val="24"/>
              </w:rPr>
              <w:t>45,380</w:t>
            </w:r>
          </w:p>
        </w:tc>
        <w:tc>
          <w:tcPr>
            <w:tcW w:w="900" w:type="dxa"/>
            <w:shd w:val="clear" w:color="auto" w:fill="FFFF00"/>
            <w:vAlign w:val="center"/>
            <w:hideMark/>
          </w:tcPr>
          <w:p w14:paraId="0B4CF07A" w14:textId="77777777" w:rsidR="00B05D20" w:rsidRPr="00526CDB" w:rsidRDefault="00B05D20" w:rsidP="00B05D20">
            <w:pPr>
              <w:jc w:val="center"/>
              <w:rPr>
                <w:rFonts w:ascii="Calibri" w:hAnsi="Calibri" w:cs="Calibri"/>
                <w:bCs/>
                <w:color w:val="000000" w:themeColor="text1"/>
                <w:szCs w:val="24"/>
              </w:rPr>
            </w:pPr>
            <w:r w:rsidRPr="00526CDB">
              <w:rPr>
                <w:rFonts w:ascii="Calibri" w:hAnsi="Calibri" w:cs="Calibri"/>
                <w:bCs/>
                <w:color w:val="000000" w:themeColor="text1"/>
                <w:szCs w:val="24"/>
              </w:rPr>
              <w:t>46,756</w:t>
            </w:r>
          </w:p>
        </w:tc>
        <w:tc>
          <w:tcPr>
            <w:tcW w:w="900" w:type="dxa"/>
            <w:shd w:val="clear" w:color="auto" w:fill="auto"/>
            <w:vAlign w:val="center"/>
            <w:hideMark/>
          </w:tcPr>
          <w:p w14:paraId="0B4CF07B" w14:textId="77777777" w:rsidR="00B05D20" w:rsidRPr="00526CDB" w:rsidRDefault="00B05D20" w:rsidP="00B05D20">
            <w:pPr>
              <w:jc w:val="center"/>
              <w:rPr>
                <w:rFonts w:ascii="Calibri" w:hAnsi="Calibri" w:cs="Calibri"/>
                <w:bCs/>
                <w:color w:val="000000" w:themeColor="text1"/>
                <w:szCs w:val="24"/>
              </w:rPr>
            </w:pPr>
            <w:r w:rsidRPr="00526CDB">
              <w:rPr>
                <w:rFonts w:ascii="Calibri" w:hAnsi="Calibri" w:cs="Calibri"/>
                <w:bCs/>
                <w:color w:val="000000" w:themeColor="text1"/>
                <w:szCs w:val="24"/>
              </w:rPr>
              <w:t>48,131</w:t>
            </w:r>
          </w:p>
        </w:tc>
        <w:tc>
          <w:tcPr>
            <w:tcW w:w="900" w:type="dxa"/>
            <w:shd w:val="clear" w:color="auto" w:fill="auto"/>
            <w:vAlign w:val="center"/>
            <w:hideMark/>
          </w:tcPr>
          <w:p w14:paraId="0B4CF07C" w14:textId="77777777" w:rsidR="00B05D20" w:rsidRPr="00526CDB" w:rsidRDefault="00B05D20" w:rsidP="00B05D20">
            <w:pPr>
              <w:jc w:val="center"/>
              <w:rPr>
                <w:rFonts w:ascii="Calibri" w:hAnsi="Calibri" w:cs="Calibri"/>
                <w:bCs/>
                <w:color w:val="000000" w:themeColor="text1"/>
                <w:szCs w:val="24"/>
              </w:rPr>
            </w:pPr>
            <w:r w:rsidRPr="00526CDB">
              <w:rPr>
                <w:rFonts w:ascii="Calibri" w:hAnsi="Calibri" w:cs="Calibri"/>
                <w:bCs/>
                <w:color w:val="000000" w:themeColor="text1"/>
                <w:szCs w:val="24"/>
              </w:rPr>
              <w:t>49,507</w:t>
            </w:r>
          </w:p>
        </w:tc>
        <w:tc>
          <w:tcPr>
            <w:tcW w:w="900" w:type="dxa"/>
            <w:shd w:val="clear" w:color="auto" w:fill="auto"/>
            <w:vAlign w:val="center"/>
            <w:hideMark/>
          </w:tcPr>
          <w:p w14:paraId="0B4CF07D" w14:textId="77777777" w:rsidR="00B05D20" w:rsidRPr="00526CDB" w:rsidRDefault="00B05D20" w:rsidP="00B05D20">
            <w:pPr>
              <w:jc w:val="center"/>
              <w:rPr>
                <w:rFonts w:ascii="Calibri" w:hAnsi="Calibri" w:cs="Calibri"/>
                <w:bCs/>
                <w:color w:val="000000" w:themeColor="text1"/>
                <w:szCs w:val="24"/>
              </w:rPr>
            </w:pPr>
            <w:r w:rsidRPr="00526CDB">
              <w:rPr>
                <w:rFonts w:ascii="Calibri" w:hAnsi="Calibri" w:cs="Calibri"/>
                <w:bCs/>
                <w:color w:val="000000" w:themeColor="text1"/>
                <w:szCs w:val="24"/>
              </w:rPr>
              <w:t>50,882</w:t>
            </w:r>
          </w:p>
        </w:tc>
        <w:tc>
          <w:tcPr>
            <w:tcW w:w="900" w:type="dxa"/>
            <w:shd w:val="clear" w:color="auto" w:fill="auto"/>
            <w:vAlign w:val="center"/>
            <w:hideMark/>
          </w:tcPr>
          <w:p w14:paraId="0B4CF07E" w14:textId="77777777" w:rsidR="00B05D20" w:rsidRPr="00526CDB" w:rsidRDefault="00B05D20" w:rsidP="00B05D20">
            <w:pPr>
              <w:jc w:val="center"/>
              <w:rPr>
                <w:rFonts w:ascii="Calibri" w:hAnsi="Calibri" w:cs="Calibri"/>
                <w:bCs/>
                <w:color w:val="000000" w:themeColor="text1"/>
                <w:szCs w:val="24"/>
              </w:rPr>
            </w:pPr>
            <w:r w:rsidRPr="00526CDB">
              <w:rPr>
                <w:rFonts w:ascii="Calibri" w:hAnsi="Calibri" w:cs="Calibri"/>
                <w:bCs/>
                <w:color w:val="000000" w:themeColor="text1"/>
                <w:szCs w:val="24"/>
              </w:rPr>
              <w:t>52,258</w:t>
            </w:r>
          </w:p>
        </w:tc>
        <w:tc>
          <w:tcPr>
            <w:tcW w:w="1080" w:type="dxa"/>
            <w:shd w:val="clear" w:color="auto" w:fill="auto"/>
            <w:vAlign w:val="center"/>
            <w:hideMark/>
          </w:tcPr>
          <w:p w14:paraId="0B4CF07F" w14:textId="77777777" w:rsidR="00B05D20" w:rsidRPr="00526CDB" w:rsidRDefault="00B05D20" w:rsidP="00B05D20">
            <w:pPr>
              <w:jc w:val="center"/>
              <w:rPr>
                <w:rFonts w:ascii="Calibri" w:hAnsi="Calibri" w:cs="Calibri"/>
                <w:bCs/>
                <w:color w:val="000000" w:themeColor="text1"/>
                <w:szCs w:val="24"/>
              </w:rPr>
            </w:pPr>
            <w:r w:rsidRPr="00526CDB">
              <w:rPr>
                <w:rFonts w:ascii="Calibri" w:hAnsi="Calibri" w:cs="Calibri"/>
                <w:bCs/>
                <w:color w:val="000000" w:themeColor="text1"/>
                <w:szCs w:val="24"/>
              </w:rPr>
              <w:t>53,634</w:t>
            </w:r>
          </w:p>
        </w:tc>
      </w:tr>
      <w:tr w:rsidR="00B05D20" w:rsidRPr="00DC7F90" w14:paraId="0B4CF08D" w14:textId="77777777" w:rsidTr="00B05D20">
        <w:tc>
          <w:tcPr>
            <w:tcW w:w="765" w:type="dxa"/>
          </w:tcPr>
          <w:p w14:paraId="0B4CF081" w14:textId="77777777" w:rsidR="00B05D20" w:rsidRPr="00526CDB" w:rsidRDefault="00B05D20" w:rsidP="00B05D20">
            <w:pPr>
              <w:jc w:val="center"/>
              <w:rPr>
                <w:rFonts w:ascii="Calibri" w:hAnsi="Calibri" w:cs="Calibri"/>
                <w:b/>
                <w:bCs/>
                <w:color w:val="000000" w:themeColor="text1"/>
                <w:szCs w:val="24"/>
              </w:rPr>
            </w:pPr>
            <w:r w:rsidRPr="00526CDB">
              <w:rPr>
                <w:rFonts w:ascii="Calibri" w:hAnsi="Calibri" w:cs="Calibri"/>
                <w:b/>
                <w:bCs/>
                <w:color w:val="000000" w:themeColor="text1"/>
                <w:szCs w:val="24"/>
              </w:rPr>
              <w:t>0256</w:t>
            </w:r>
          </w:p>
        </w:tc>
        <w:tc>
          <w:tcPr>
            <w:tcW w:w="540" w:type="dxa"/>
            <w:vAlign w:val="center"/>
          </w:tcPr>
          <w:p w14:paraId="0B4CF082" w14:textId="77777777" w:rsidR="00B05D20" w:rsidRPr="00526CDB" w:rsidRDefault="00B05D20" w:rsidP="00B05D20">
            <w:pPr>
              <w:jc w:val="center"/>
              <w:rPr>
                <w:rFonts w:ascii="Calibri" w:hAnsi="Calibri" w:cs="Calibri"/>
                <w:bCs/>
                <w:color w:val="000000" w:themeColor="text1"/>
                <w:szCs w:val="24"/>
              </w:rPr>
            </w:pPr>
            <w:r w:rsidRPr="00526CDB">
              <w:rPr>
                <w:rFonts w:ascii="Calibri" w:hAnsi="Calibri" w:cs="Calibri"/>
                <w:bCs/>
                <w:color w:val="000000" w:themeColor="text1"/>
                <w:szCs w:val="24"/>
              </w:rPr>
              <w:t>06</w:t>
            </w:r>
          </w:p>
        </w:tc>
        <w:tc>
          <w:tcPr>
            <w:tcW w:w="900" w:type="dxa"/>
            <w:shd w:val="clear" w:color="auto" w:fill="auto"/>
            <w:vAlign w:val="center"/>
          </w:tcPr>
          <w:p w14:paraId="0B4CF083" w14:textId="77777777" w:rsidR="00B05D20" w:rsidRPr="00526CDB" w:rsidRDefault="00B05D20" w:rsidP="00B05D20">
            <w:pPr>
              <w:jc w:val="center"/>
              <w:rPr>
                <w:rFonts w:ascii="Calibri" w:hAnsi="Calibri" w:cs="Calibri"/>
                <w:bCs/>
                <w:color w:val="000000" w:themeColor="text1"/>
                <w:szCs w:val="24"/>
              </w:rPr>
            </w:pPr>
            <w:r w:rsidRPr="00526CDB">
              <w:rPr>
                <w:rFonts w:ascii="Calibri" w:hAnsi="Calibri" w:cs="Calibri"/>
                <w:bCs/>
                <w:color w:val="000000" w:themeColor="text1"/>
                <w:szCs w:val="24"/>
              </w:rPr>
              <w:t>41,368</w:t>
            </w:r>
          </w:p>
        </w:tc>
        <w:tc>
          <w:tcPr>
            <w:tcW w:w="900" w:type="dxa"/>
            <w:shd w:val="clear" w:color="auto" w:fill="auto"/>
            <w:vAlign w:val="center"/>
          </w:tcPr>
          <w:p w14:paraId="0B4CF084" w14:textId="77777777" w:rsidR="00B05D20" w:rsidRPr="00526CDB" w:rsidRDefault="00B05D20" w:rsidP="00B05D20">
            <w:pPr>
              <w:jc w:val="center"/>
              <w:rPr>
                <w:rFonts w:ascii="Calibri" w:hAnsi="Calibri" w:cs="Calibri"/>
                <w:bCs/>
                <w:color w:val="000000" w:themeColor="text1"/>
                <w:szCs w:val="24"/>
              </w:rPr>
            </w:pPr>
            <w:r w:rsidRPr="00526CDB">
              <w:rPr>
                <w:rFonts w:ascii="Calibri" w:hAnsi="Calibri" w:cs="Calibri"/>
                <w:bCs/>
                <w:color w:val="000000" w:themeColor="text1"/>
                <w:szCs w:val="24"/>
              </w:rPr>
              <w:t>42,429</w:t>
            </w:r>
          </w:p>
        </w:tc>
        <w:tc>
          <w:tcPr>
            <w:tcW w:w="900" w:type="dxa"/>
            <w:shd w:val="clear" w:color="auto" w:fill="auto"/>
            <w:vAlign w:val="center"/>
          </w:tcPr>
          <w:p w14:paraId="0B4CF085" w14:textId="77777777" w:rsidR="00B05D20" w:rsidRPr="00526CDB" w:rsidRDefault="00B05D20" w:rsidP="00B05D20">
            <w:pPr>
              <w:jc w:val="center"/>
              <w:rPr>
                <w:rFonts w:ascii="Calibri" w:hAnsi="Calibri" w:cs="Calibri"/>
                <w:bCs/>
                <w:color w:val="000000" w:themeColor="text1"/>
                <w:szCs w:val="24"/>
              </w:rPr>
            </w:pPr>
            <w:r w:rsidRPr="00526CDB">
              <w:rPr>
                <w:rFonts w:ascii="Calibri" w:hAnsi="Calibri" w:cs="Calibri"/>
                <w:bCs/>
                <w:color w:val="000000" w:themeColor="text1"/>
                <w:szCs w:val="24"/>
              </w:rPr>
              <w:t>43,490</w:t>
            </w:r>
          </w:p>
        </w:tc>
        <w:tc>
          <w:tcPr>
            <w:tcW w:w="900" w:type="dxa"/>
            <w:shd w:val="clear" w:color="auto" w:fill="auto"/>
            <w:vAlign w:val="center"/>
          </w:tcPr>
          <w:p w14:paraId="0B4CF086" w14:textId="77777777" w:rsidR="00B05D20" w:rsidRPr="00526CDB" w:rsidRDefault="00B05D20" w:rsidP="00B05D20">
            <w:pPr>
              <w:jc w:val="center"/>
              <w:rPr>
                <w:rFonts w:ascii="Calibri" w:hAnsi="Calibri" w:cs="Calibri"/>
                <w:bCs/>
                <w:color w:val="000000" w:themeColor="text1"/>
                <w:szCs w:val="24"/>
              </w:rPr>
            </w:pPr>
            <w:r w:rsidRPr="00526CDB">
              <w:rPr>
                <w:rFonts w:ascii="Calibri" w:hAnsi="Calibri" w:cs="Calibri"/>
                <w:bCs/>
                <w:color w:val="000000" w:themeColor="text1"/>
                <w:szCs w:val="24"/>
              </w:rPr>
              <w:t>44,551</w:t>
            </w:r>
          </w:p>
        </w:tc>
        <w:tc>
          <w:tcPr>
            <w:tcW w:w="900" w:type="dxa"/>
            <w:shd w:val="clear" w:color="auto" w:fill="A6A6A6" w:themeFill="background1" w:themeFillShade="A6"/>
            <w:vAlign w:val="center"/>
          </w:tcPr>
          <w:p w14:paraId="0B4CF087" w14:textId="77777777" w:rsidR="00B05D20" w:rsidRPr="00526CDB" w:rsidRDefault="00B05D20" w:rsidP="00B05D20">
            <w:pPr>
              <w:jc w:val="center"/>
              <w:rPr>
                <w:rFonts w:ascii="Calibri" w:hAnsi="Calibri" w:cs="Calibri"/>
                <w:bCs/>
                <w:color w:val="000000" w:themeColor="text1"/>
                <w:szCs w:val="24"/>
              </w:rPr>
            </w:pPr>
            <w:r w:rsidRPr="00526CDB">
              <w:rPr>
                <w:rFonts w:ascii="Calibri" w:hAnsi="Calibri" w:cs="Calibri"/>
                <w:bCs/>
                <w:color w:val="000000" w:themeColor="text1"/>
                <w:szCs w:val="24"/>
              </w:rPr>
              <w:t>45,612</w:t>
            </w:r>
          </w:p>
        </w:tc>
        <w:tc>
          <w:tcPr>
            <w:tcW w:w="900" w:type="dxa"/>
            <w:shd w:val="clear" w:color="auto" w:fill="auto"/>
            <w:vAlign w:val="center"/>
          </w:tcPr>
          <w:p w14:paraId="0B4CF088" w14:textId="77777777" w:rsidR="00B05D20" w:rsidRPr="00526CDB" w:rsidRDefault="00B05D20" w:rsidP="00B05D20">
            <w:pPr>
              <w:jc w:val="center"/>
              <w:rPr>
                <w:rFonts w:ascii="Calibri" w:hAnsi="Calibri" w:cs="Calibri"/>
                <w:bCs/>
                <w:color w:val="000000" w:themeColor="text1"/>
                <w:szCs w:val="24"/>
              </w:rPr>
            </w:pPr>
            <w:r w:rsidRPr="00526CDB">
              <w:rPr>
                <w:rFonts w:ascii="Calibri" w:hAnsi="Calibri" w:cs="Calibri"/>
                <w:bCs/>
                <w:color w:val="000000" w:themeColor="text1"/>
                <w:szCs w:val="24"/>
              </w:rPr>
              <w:t>46,673</w:t>
            </w:r>
          </w:p>
        </w:tc>
        <w:tc>
          <w:tcPr>
            <w:tcW w:w="900" w:type="dxa"/>
            <w:shd w:val="clear" w:color="auto" w:fill="auto"/>
            <w:vAlign w:val="center"/>
          </w:tcPr>
          <w:p w14:paraId="0B4CF089" w14:textId="77777777" w:rsidR="00B05D20" w:rsidRPr="00526CDB" w:rsidRDefault="00B05D20" w:rsidP="00B05D20">
            <w:pPr>
              <w:jc w:val="center"/>
              <w:rPr>
                <w:rFonts w:ascii="Calibri" w:hAnsi="Calibri" w:cs="Calibri"/>
                <w:bCs/>
                <w:color w:val="000000" w:themeColor="text1"/>
                <w:szCs w:val="24"/>
              </w:rPr>
            </w:pPr>
            <w:r w:rsidRPr="00526CDB">
              <w:rPr>
                <w:rFonts w:ascii="Calibri" w:hAnsi="Calibri" w:cs="Calibri"/>
                <w:bCs/>
                <w:color w:val="000000" w:themeColor="text1"/>
                <w:szCs w:val="24"/>
              </w:rPr>
              <w:t>47,734</w:t>
            </w:r>
          </w:p>
        </w:tc>
        <w:tc>
          <w:tcPr>
            <w:tcW w:w="900" w:type="dxa"/>
            <w:shd w:val="clear" w:color="auto" w:fill="auto"/>
            <w:vAlign w:val="center"/>
          </w:tcPr>
          <w:p w14:paraId="0B4CF08A" w14:textId="77777777" w:rsidR="00B05D20" w:rsidRPr="00526CDB" w:rsidRDefault="00B05D20" w:rsidP="00B05D20">
            <w:pPr>
              <w:jc w:val="center"/>
              <w:rPr>
                <w:rFonts w:ascii="Calibri" w:hAnsi="Calibri" w:cs="Calibri"/>
                <w:bCs/>
                <w:color w:val="000000" w:themeColor="text1"/>
                <w:szCs w:val="24"/>
              </w:rPr>
            </w:pPr>
            <w:r w:rsidRPr="00526CDB">
              <w:rPr>
                <w:rFonts w:ascii="Calibri" w:hAnsi="Calibri" w:cs="Calibri"/>
                <w:bCs/>
                <w:color w:val="000000" w:themeColor="text1"/>
                <w:szCs w:val="24"/>
              </w:rPr>
              <w:t>48,795</w:t>
            </w:r>
          </w:p>
        </w:tc>
        <w:tc>
          <w:tcPr>
            <w:tcW w:w="900" w:type="dxa"/>
            <w:shd w:val="clear" w:color="auto" w:fill="auto"/>
            <w:vAlign w:val="center"/>
          </w:tcPr>
          <w:p w14:paraId="0B4CF08B" w14:textId="77777777" w:rsidR="00B05D20" w:rsidRPr="00526CDB" w:rsidRDefault="00B05D20" w:rsidP="00B05D20">
            <w:pPr>
              <w:jc w:val="center"/>
              <w:rPr>
                <w:rFonts w:ascii="Calibri" w:hAnsi="Calibri" w:cs="Calibri"/>
                <w:bCs/>
                <w:color w:val="000000" w:themeColor="text1"/>
                <w:szCs w:val="24"/>
              </w:rPr>
            </w:pPr>
            <w:r w:rsidRPr="00526CDB">
              <w:rPr>
                <w:rFonts w:ascii="Calibri" w:hAnsi="Calibri" w:cs="Calibri"/>
                <w:bCs/>
                <w:color w:val="000000" w:themeColor="text1"/>
                <w:szCs w:val="24"/>
              </w:rPr>
              <w:t>49,856</w:t>
            </w:r>
          </w:p>
        </w:tc>
        <w:tc>
          <w:tcPr>
            <w:tcW w:w="1080" w:type="dxa"/>
            <w:shd w:val="clear" w:color="auto" w:fill="auto"/>
            <w:vAlign w:val="center"/>
          </w:tcPr>
          <w:p w14:paraId="0B4CF08C" w14:textId="77777777" w:rsidR="00B05D20" w:rsidRPr="00526CDB" w:rsidRDefault="00B05D20" w:rsidP="00B05D20">
            <w:pPr>
              <w:jc w:val="center"/>
              <w:rPr>
                <w:rFonts w:ascii="Calibri" w:hAnsi="Calibri" w:cs="Calibri"/>
                <w:bCs/>
                <w:color w:val="000000" w:themeColor="text1"/>
                <w:szCs w:val="24"/>
              </w:rPr>
            </w:pPr>
            <w:r w:rsidRPr="00526CDB">
              <w:rPr>
                <w:rFonts w:ascii="Calibri" w:hAnsi="Calibri" w:cs="Calibri"/>
                <w:bCs/>
                <w:color w:val="000000" w:themeColor="text1"/>
                <w:szCs w:val="24"/>
              </w:rPr>
              <w:t>50,917</w:t>
            </w:r>
          </w:p>
        </w:tc>
      </w:tr>
    </w:tbl>
    <w:p w14:paraId="0B4CF08E" w14:textId="77777777" w:rsidR="002F7DCE" w:rsidRPr="000A7F95" w:rsidRDefault="002F7DCE" w:rsidP="002927DD">
      <w:pPr>
        <w:pStyle w:val="ListParagraph"/>
        <w:numPr>
          <w:ilvl w:val="0"/>
          <w:numId w:val="69"/>
        </w:numPr>
        <w:spacing w:before="120" w:after="120"/>
        <w:contextualSpacing w:val="0"/>
        <w:rPr>
          <w:rFonts w:cs="Arial"/>
          <w:b/>
          <w:bCs/>
          <w:color w:val="000000" w:themeColor="text1"/>
          <w:szCs w:val="24"/>
        </w:rPr>
      </w:pPr>
      <w:r w:rsidRPr="000A7F95">
        <w:rPr>
          <w:rFonts w:cs="Arial"/>
          <w:b/>
          <w:bCs/>
          <w:color w:val="000000" w:themeColor="text1"/>
          <w:szCs w:val="24"/>
        </w:rPr>
        <w:t>Step D</w:t>
      </w:r>
      <w:r w:rsidR="004626B0">
        <w:rPr>
          <w:rFonts w:cs="Arial"/>
          <w:b/>
          <w:bCs/>
          <w:color w:val="000000" w:themeColor="text1"/>
          <w:szCs w:val="24"/>
        </w:rPr>
        <w:t>:</w:t>
      </w:r>
      <w:r w:rsidRPr="000A7F95">
        <w:rPr>
          <w:rFonts w:cs="Arial"/>
          <w:b/>
          <w:bCs/>
          <w:color w:val="000000" w:themeColor="text1"/>
          <w:szCs w:val="24"/>
        </w:rPr>
        <w:t xml:space="preserve"> Set the Pay. </w:t>
      </w:r>
    </w:p>
    <w:p w14:paraId="0B4CF08F" w14:textId="77777777" w:rsidR="002F7DCE" w:rsidRPr="000A7F95" w:rsidRDefault="002F7DCE" w:rsidP="002927DD">
      <w:pPr>
        <w:pStyle w:val="ListParagraph"/>
        <w:numPr>
          <w:ilvl w:val="1"/>
          <w:numId w:val="69"/>
        </w:numPr>
        <w:spacing w:before="120" w:after="120"/>
        <w:contextualSpacing w:val="0"/>
        <w:rPr>
          <w:rFonts w:cs="Arial"/>
          <w:color w:val="000000" w:themeColor="text1"/>
          <w:szCs w:val="24"/>
        </w:rPr>
      </w:pPr>
      <w:r w:rsidRPr="000A7F95">
        <w:rPr>
          <w:rFonts w:cs="Arial"/>
          <w:color w:val="000000" w:themeColor="text1"/>
          <w:szCs w:val="24"/>
        </w:rPr>
        <w:t>Find the locality table and the special rate table (if applicable) that apply to the position you’re filling</w:t>
      </w:r>
      <w:r>
        <w:rPr>
          <w:rFonts w:cs="Arial"/>
          <w:color w:val="000000" w:themeColor="text1"/>
          <w:szCs w:val="24"/>
        </w:rPr>
        <w:t>,</w:t>
      </w:r>
      <w:r w:rsidRPr="000A7F95">
        <w:rPr>
          <w:rFonts w:cs="Arial"/>
          <w:color w:val="000000" w:themeColor="text1"/>
          <w:szCs w:val="24"/>
        </w:rPr>
        <w:t xml:space="preserve"> at the new location (if applicable). </w:t>
      </w:r>
    </w:p>
    <w:p w14:paraId="0B4CF090" w14:textId="77777777" w:rsidR="002F7DCE" w:rsidRPr="005C2E24" w:rsidRDefault="002F7DCE" w:rsidP="00F255D2">
      <w:pPr>
        <w:pStyle w:val="ListParagraph"/>
        <w:spacing w:before="120" w:after="120"/>
        <w:ind w:left="1440"/>
        <w:contextualSpacing w:val="0"/>
        <w:rPr>
          <w:rFonts w:cs="Arial"/>
          <w:i/>
          <w:color w:val="000000" w:themeColor="text1"/>
          <w:szCs w:val="24"/>
        </w:rPr>
      </w:pPr>
      <w:r w:rsidRPr="005C2E24">
        <w:rPr>
          <w:rFonts w:cs="Arial"/>
          <w:i/>
          <w:color w:val="000000" w:themeColor="text1"/>
          <w:szCs w:val="24"/>
        </w:rPr>
        <w:t xml:space="preserve">The </w:t>
      </w:r>
      <w:r w:rsidR="007F2F78">
        <w:rPr>
          <w:rFonts w:cs="Arial"/>
          <w:i/>
          <w:color w:val="000000" w:themeColor="text1"/>
          <w:szCs w:val="24"/>
        </w:rPr>
        <w:t>LEO-Los Angeles</w:t>
      </w:r>
      <w:r w:rsidRPr="005C2E24">
        <w:rPr>
          <w:rFonts w:cs="Arial"/>
          <w:i/>
          <w:color w:val="000000" w:themeColor="text1"/>
          <w:szCs w:val="24"/>
        </w:rPr>
        <w:t xml:space="preserve"> locality and Special Rate Table 9</w:t>
      </w:r>
      <w:r w:rsidR="007F2F78">
        <w:rPr>
          <w:rFonts w:cs="Arial"/>
          <w:i/>
          <w:color w:val="000000" w:themeColor="text1"/>
          <w:szCs w:val="24"/>
        </w:rPr>
        <w:t>80E</w:t>
      </w:r>
      <w:r w:rsidRPr="005C2E24">
        <w:rPr>
          <w:rFonts w:cs="Arial"/>
          <w:i/>
          <w:color w:val="000000" w:themeColor="text1"/>
          <w:szCs w:val="24"/>
        </w:rPr>
        <w:t xml:space="preserve"> apply to a G</w:t>
      </w:r>
      <w:r w:rsidR="007F2F78">
        <w:rPr>
          <w:rFonts w:cs="Arial"/>
          <w:i/>
          <w:color w:val="000000" w:themeColor="text1"/>
          <w:szCs w:val="24"/>
        </w:rPr>
        <w:t>L</w:t>
      </w:r>
      <w:r w:rsidRPr="005C2E24">
        <w:rPr>
          <w:rFonts w:cs="Arial"/>
          <w:i/>
          <w:color w:val="000000" w:themeColor="text1"/>
          <w:szCs w:val="24"/>
        </w:rPr>
        <w:t>-</w:t>
      </w:r>
      <w:r w:rsidR="007F2F78">
        <w:rPr>
          <w:rFonts w:cs="Arial"/>
          <w:i/>
          <w:color w:val="000000" w:themeColor="text1"/>
          <w:szCs w:val="24"/>
        </w:rPr>
        <w:t>1801</w:t>
      </w:r>
      <w:r w:rsidRPr="005C2E24">
        <w:rPr>
          <w:rFonts w:cs="Arial"/>
          <w:i/>
          <w:color w:val="000000" w:themeColor="text1"/>
          <w:szCs w:val="24"/>
        </w:rPr>
        <w:t>-</w:t>
      </w:r>
      <w:r w:rsidR="007F2F78">
        <w:rPr>
          <w:rFonts w:cs="Arial"/>
          <w:i/>
          <w:color w:val="000000" w:themeColor="text1"/>
          <w:szCs w:val="24"/>
        </w:rPr>
        <w:t>07</w:t>
      </w:r>
      <w:r w:rsidRPr="005C2E24">
        <w:rPr>
          <w:rFonts w:cs="Arial"/>
          <w:i/>
          <w:color w:val="000000" w:themeColor="text1"/>
          <w:szCs w:val="24"/>
        </w:rPr>
        <w:t xml:space="preserve"> position in</w:t>
      </w:r>
      <w:r w:rsidR="007F2F78">
        <w:rPr>
          <w:rFonts w:cs="Arial"/>
          <w:i/>
          <w:color w:val="000000" w:themeColor="text1"/>
          <w:szCs w:val="24"/>
        </w:rPr>
        <w:t xml:space="preserve"> Los Angeles</w:t>
      </w:r>
      <w:r>
        <w:rPr>
          <w:rFonts w:cs="Arial"/>
          <w:i/>
          <w:color w:val="000000" w:themeColor="text1"/>
          <w:szCs w:val="24"/>
        </w:rPr>
        <w:t>.</w:t>
      </w:r>
    </w:p>
    <w:p w14:paraId="0B4CF091" w14:textId="71F15A36" w:rsidR="002F7DCE" w:rsidRDefault="002F7DCE" w:rsidP="002927DD">
      <w:pPr>
        <w:pStyle w:val="ListParagraph"/>
        <w:numPr>
          <w:ilvl w:val="1"/>
          <w:numId w:val="69"/>
        </w:numPr>
        <w:spacing w:before="120" w:after="120"/>
        <w:contextualSpacing w:val="0"/>
        <w:rPr>
          <w:rFonts w:cs="Arial"/>
          <w:color w:val="000000" w:themeColor="text1"/>
          <w:szCs w:val="24"/>
        </w:rPr>
      </w:pPr>
      <w:r w:rsidRPr="000A7F95">
        <w:rPr>
          <w:rFonts w:cs="Arial"/>
          <w:color w:val="000000" w:themeColor="text1"/>
          <w:szCs w:val="24"/>
        </w:rPr>
        <w:t>Compare the steps on both pay tables to determine the highest applicable rate range. Literally compare the dollar amount of step 1 on the special rate table to the dollar amount of step 1 on the</w:t>
      </w:r>
      <w:r w:rsidR="007F2F78">
        <w:rPr>
          <w:rFonts w:cs="Arial"/>
          <w:color w:val="000000" w:themeColor="text1"/>
          <w:szCs w:val="24"/>
        </w:rPr>
        <w:t xml:space="preserve"> locality</w:t>
      </w:r>
      <w:r w:rsidRPr="000A7F95">
        <w:rPr>
          <w:rFonts w:cs="Arial"/>
          <w:color w:val="000000" w:themeColor="text1"/>
          <w:szCs w:val="24"/>
        </w:rPr>
        <w:t xml:space="preserve"> </w:t>
      </w:r>
      <w:r w:rsidR="0070185A" w:rsidRPr="000A7F95">
        <w:rPr>
          <w:rFonts w:cs="Arial"/>
          <w:color w:val="000000" w:themeColor="text1"/>
          <w:szCs w:val="24"/>
        </w:rPr>
        <w:t>table</w:t>
      </w:r>
      <w:r w:rsidR="0070185A">
        <w:rPr>
          <w:rFonts w:cs="Arial"/>
          <w:color w:val="000000" w:themeColor="text1"/>
          <w:szCs w:val="24"/>
        </w:rPr>
        <w:t xml:space="preserve"> and</w:t>
      </w:r>
      <w:r w:rsidRPr="000A7F95">
        <w:rPr>
          <w:rFonts w:cs="Arial"/>
          <w:color w:val="000000" w:themeColor="text1"/>
          <w:szCs w:val="24"/>
        </w:rPr>
        <w:t xml:space="preserve"> do that for each step.</w:t>
      </w:r>
    </w:p>
    <w:p w14:paraId="0B4CF092" w14:textId="77777777" w:rsidR="007F2F78" w:rsidRDefault="007F2F78" w:rsidP="002927DD">
      <w:pPr>
        <w:pStyle w:val="ListParagraph"/>
        <w:numPr>
          <w:ilvl w:val="1"/>
          <w:numId w:val="69"/>
        </w:numPr>
        <w:spacing w:before="120" w:after="120"/>
        <w:contextualSpacing w:val="0"/>
        <w:rPr>
          <w:rFonts w:cs="Arial"/>
          <w:color w:val="000000" w:themeColor="text1"/>
          <w:szCs w:val="24"/>
        </w:rPr>
      </w:pPr>
      <w:r>
        <w:rPr>
          <w:rFonts w:cs="Arial"/>
          <w:color w:val="000000" w:themeColor="text1"/>
          <w:szCs w:val="24"/>
        </w:rPr>
        <w:t>We have a hybrid range.</w:t>
      </w:r>
    </w:p>
    <w:tbl>
      <w:tblPr>
        <w:tblStyle w:val="TableGridLight"/>
        <w:tblW w:w="1066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945"/>
        <w:gridCol w:w="540"/>
        <w:gridCol w:w="900"/>
        <w:gridCol w:w="900"/>
        <w:gridCol w:w="900"/>
        <w:gridCol w:w="900"/>
        <w:gridCol w:w="900"/>
        <w:gridCol w:w="900"/>
        <w:gridCol w:w="900"/>
        <w:gridCol w:w="900"/>
        <w:gridCol w:w="900"/>
        <w:gridCol w:w="1080"/>
      </w:tblGrid>
      <w:tr w:rsidR="00024BAB" w:rsidRPr="00DC7F90" w14:paraId="0B4CF09F" w14:textId="77777777" w:rsidTr="0042634E">
        <w:trPr>
          <w:tblHeader/>
        </w:trPr>
        <w:tc>
          <w:tcPr>
            <w:tcW w:w="945" w:type="dxa"/>
            <w:shd w:val="clear" w:color="auto" w:fill="D9D9D9" w:themeFill="background1" w:themeFillShade="D9"/>
          </w:tcPr>
          <w:p w14:paraId="0B4CF093"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094"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095"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096"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097"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098"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099"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09A"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09B"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09C"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09D"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09E"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B05D20" w:rsidRPr="00DC7F90" w14:paraId="0B4CF0AC" w14:textId="77777777" w:rsidTr="00BD6638">
        <w:tc>
          <w:tcPr>
            <w:tcW w:w="945" w:type="dxa"/>
          </w:tcPr>
          <w:p w14:paraId="0B4CF0A0" w14:textId="77777777" w:rsidR="00B05D20" w:rsidRPr="007F2F78" w:rsidRDefault="00B05D20" w:rsidP="00B05D20">
            <w:pPr>
              <w:jc w:val="center"/>
              <w:rPr>
                <w:rFonts w:ascii="Calibri" w:hAnsi="Calibri" w:cs="Calibri"/>
                <w:b/>
                <w:bCs/>
                <w:color w:val="000000" w:themeColor="text1"/>
                <w:szCs w:val="24"/>
              </w:rPr>
            </w:pPr>
            <w:r w:rsidRPr="007F2F78">
              <w:rPr>
                <w:rFonts w:ascii="Calibri" w:hAnsi="Calibri" w:cs="Calibri"/>
                <w:b/>
                <w:bCs/>
                <w:color w:val="000000" w:themeColor="text1"/>
                <w:szCs w:val="24"/>
              </w:rPr>
              <w:t>LEO-LA</w:t>
            </w:r>
          </w:p>
        </w:tc>
        <w:tc>
          <w:tcPr>
            <w:tcW w:w="540" w:type="dxa"/>
            <w:vAlign w:val="center"/>
            <w:hideMark/>
          </w:tcPr>
          <w:p w14:paraId="0B4CF0A1" w14:textId="77777777" w:rsidR="00B05D20" w:rsidRPr="007F2F78" w:rsidRDefault="00B05D20" w:rsidP="00B05D20">
            <w:pPr>
              <w:jc w:val="center"/>
              <w:rPr>
                <w:rFonts w:ascii="Calibri" w:hAnsi="Calibri" w:cs="Calibri"/>
                <w:bCs/>
                <w:color w:val="000000" w:themeColor="text1"/>
                <w:szCs w:val="24"/>
              </w:rPr>
            </w:pPr>
            <w:r w:rsidRPr="007F2F78">
              <w:rPr>
                <w:rFonts w:ascii="Calibri" w:hAnsi="Calibri" w:cs="Calibri"/>
                <w:bCs/>
                <w:color w:val="000000" w:themeColor="text1"/>
                <w:szCs w:val="24"/>
              </w:rPr>
              <w:t>07</w:t>
            </w:r>
          </w:p>
        </w:tc>
        <w:tc>
          <w:tcPr>
            <w:tcW w:w="900" w:type="dxa"/>
            <w:shd w:val="clear" w:color="auto" w:fill="auto"/>
            <w:vAlign w:val="center"/>
            <w:hideMark/>
          </w:tcPr>
          <w:p w14:paraId="0B4CF0A2" w14:textId="77777777" w:rsidR="00B05D20" w:rsidRPr="007F2F78" w:rsidRDefault="00B05D20" w:rsidP="00B05D20">
            <w:pPr>
              <w:jc w:val="center"/>
              <w:rPr>
                <w:rFonts w:ascii="Calibri" w:hAnsi="Calibri" w:cs="Calibri"/>
                <w:bCs/>
                <w:color w:val="000000" w:themeColor="text1"/>
                <w:szCs w:val="24"/>
              </w:rPr>
            </w:pPr>
            <w:r w:rsidRPr="007F2F78">
              <w:rPr>
                <w:rFonts w:ascii="Calibri" w:hAnsi="Calibri" w:cs="Calibri"/>
                <w:bCs/>
                <w:color w:val="000000" w:themeColor="text1"/>
                <w:szCs w:val="24"/>
              </w:rPr>
              <w:t>51,957</w:t>
            </w:r>
          </w:p>
        </w:tc>
        <w:tc>
          <w:tcPr>
            <w:tcW w:w="900" w:type="dxa"/>
            <w:shd w:val="clear" w:color="auto" w:fill="auto"/>
            <w:vAlign w:val="center"/>
            <w:hideMark/>
          </w:tcPr>
          <w:p w14:paraId="0B4CF0A3" w14:textId="77777777" w:rsidR="00B05D20" w:rsidRPr="007F2F78" w:rsidRDefault="00B05D20" w:rsidP="00B05D20">
            <w:pPr>
              <w:jc w:val="center"/>
              <w:rPr>
                <w:rFonts w:ascii="Calibri" w:hAnsi="Calibri" w:cs="Calibri"/>
                <w:bCs/>
                <w:color w:val="000000" w:themeColor="text1"/>
                <w:szCs w:val="24"/>
              </w:rPr>
            </w:pPr>
            <w:r w:rsidRPr="007F2F78">
              <w:rPr>
                <w:rFonts w:ascii="Calibri" w:hAnsi="Calibri" w:cs="Calibri"/>
                <w:bCs/>
                <w:color w:val="000000" w:themeColor="text1"/>
                <w:szCs w:val="24"/>
              </w:rPr>
              <w:t>53,486</w:t>
            </w:r>
          </w:p>
        </w:tc>
        <w:tc>
          <w:tcPr>
            <w:tcW w:w="900" w:type="dxa"/>
            <w:shd w:val="clear" w:color="auto" w:fill="auto"/>
            <w:vAlign w:val="center"/>
            <w:hideMark/>
          </w:tcPr>
          <w:p w14:paraId="0B4CF0A4" w14:textId="77777777" w:rsidR="00B05D20" w:rsidRPr="007F2F78" w:rsidRDefault="00B05D20" w:rsidP="00B05D20">
            <w:pPr>
              <w:jc w:val="center"/>
              <w:rPr>
                <w:rFonts w:ascii="Calibri" w:hAnsi="Calibri" w:cs="Calibri"/>
                <w:bCs/>
                <w:color w:val="000000" w:themeColor="text1"/>
                <w:szCs w:val="24"/>
              </w:rPr>
            </w:pPr>
            <w:r w:rsidRPr="007F2F78">
              <w:rPr>
                <w:rFonts w:ascii="Calibri" w:hAnsi="Calibri" w:cs="Calibri"/>
                <w:bCs/>
                <w:color w:val="000000" w:themeColor="text1"/>
                <w:szCs w:val="24"/>
              </w:rPr>
              <w:t>55,014</w:t>
            </w:r>
          </w:p>
        </w:tc>
        <w:tc>
          <w:tcPr>
            <w:tcW w:w="900" w:type="dxa"/>
            <w:shd w:val="clear" w:color="auto" w:fill="auto"/>
            <w:vAlign w:val="center"/>
            <w:hideMark/>
          </w:tcPr>
          <w:p w14:paraId="0B4CF0A5" w14:textId="77777777" w:rsidR="00B05D20" w:rsidRPr="007F2F78" w:rsidRDefault="00B05D20" w:rsidP="00B05D20">
            <w:pPr>
              <w:jc w:val="center"/>
              <w:rPr>
                <w:rFonts w:ascii="Calibri" w:hAnsi="Calibri" w:cs="Calibri"/>
                <w:bCs/>
                <w:color w:val="000000" w:themeColor="text1"/>
                <w:szCs w:val="24"/>
              </w:rPr>
            </w:pPr>
            <w:r w:rsidRPr="007F2F78">
              <w:rPr>
                <w:rFonts w:ascii="Calibri" w:hAnsi="Calibri" w:cs="Calibri"/>
                <w:bCs/>
                <w:color w:val="000000" w:themeColor="text1"/>
                <w:szCs w:val="24"/>
              </w:rPr>
              <w:t>56,543</w:t>
            </w:r>
          </w:p>
        </w:tc>
        <w:tc>
          <w:tcPr>
            <w:tcW w:w="900" w:type="dxa"/>
            <w:shd w:val="clear" w:color="auto" w:fill="A6A6A6" w:themeFill="background1" w:themeFillShade="A6"/>
            <w:vAlign w:val="center"/>
            <w:hideMark/>
          </w:tcPr>
          <w:p w14:paraId="0B4CF0A6" w14:textId="77777777" w:rsidR="00B05D20" w:rsidRPr="007F2F78" w:rsidRDefault="00B05D20" w:rsidP="00B05D20">
            <w:pPr>
              <w:jc w:val="center"/>
              <w:rPr>
                <w:rFonts w:ascii="Calibri" w:hAnsi="Calibri" w:cs="Calibri"/>
                <w:bCs/>
                <w:color w:val="000000" w:themeColor="text1"/>
                <w:szCs w:val="24"/>
              </w:rPr>
            </w:pPr>
            <w:r w:rsidRPr="007F2F78">
              <w:rPr>
                <w:rFonts w:ascii="Calibri" w:hAnsi="Calibri" w:cs="Calibri"/>
                <w:bCs/>
                <w:color w:val="000000" w:themeColor="text1"/>
                <w:szCs w:val="24"/>
              </w:rPr>
              <w:t>58,072</w:t>
            </w:r>
          </w:p>
        </w:tc>
        <w:tc>
          <w:tcPr>
            <w:tcW w:w="900" w:type="dxa"/>
            <w:shd w:val="clear" w:color="auto" w:fill="A6A6A6" w:themeFill="background1" w:themeFillShade="A6"/>
            <w:vAlign w:val="center"/>
            <w:hideMark/>
          </w:tcPr>
          <w:p w14:paraId="0B4CF0A7" w14:textId="77777777" w:rsidR="00B05D20" w:rsidRPr="007F2F78" w:rsidRDefault="00B05D20" w:rsidP="00B05D20">
            <w:pPr>
              <w:jc w:val="center"/>
              <w:rPr>
                <w:rFonts w:ascii="Calibri" w:hAnsi="Calibri" w:cs="Calibri"/>
                <w:bCs/>
                <w:color w:val="000000" w:themeColor="text1"/>
                <w:szCs w:val="24"/>
              </w:rPr>
            </w:pPr>
            <w:r w:rsidRPr="007F2F78">
              <w:rPr>
                <w:rFonts w:ascii="Calibri" w:hAnsi="Calibri" w:cs="Calibri"/>
                <w:bCs/>
                <w:color w:val="000000" w:themeColor="text1"/>
                <w:szCs w:val="24"/>
              </w:rPr>
              <w:t>59,600</w:t>
            </w:r>
          </w:p>
        </w:tc>
        <w:tc>
          <w:tcPr>
            <w:tcW w:w="900" w:type="dxa"/>
            <w:shd w:val="clear" w:color="auto" w:fill="A6A6A6" w:themeFill="background1" w:themeFillShade="A6"/>
            <w:vAlign w:val="center"/>
            <w:hideMark/>
          </w:tcPr>
          <w:p w14:paraId="0B4CF0A8" w14:textId="77777777" w:rsidR="00B05D20" w:rsidRPr="007F2F78" w:rsidRDefault="00B05D20" w:rsidP="00B05D20">
            <w:pPr>
              <w:jc w:val="center"/>
              <w:rPr>
                <w:rFonts w:ascii="Calibri" w:hAnsi="Calibri" w:cs="Calibri"/>
                <w:bCs/>
                <w:color w:val="000000" w:themeColor="text1"/>
                <w:szCs w:val="24"/>
              </w:rPr>
            </w:pPr>
            <w:r w:rsidRPr="007F2F78">
              <w:rPr>
                <w:rFonts w:ascii="Calibri" w:hAnsi="Calibri" w:cs="Calibri"/>
                <w:bCs/>
                <w:color w:val="000000" w:themeColor="text1"/>
                <w:szCs w:val="24"/>
              </w:rPr>
              <w:t>61,129</w:t>
            </w:r>
          </w:p>
        </w:tc>
        <w:tc>
          <w:tcPr>
            <w:tcW w:w="900" w:type="dxa"/>
            <w:shd w:val="clear" w:color="auto" w:fill="A6A6A6" w:themeFill="background1" w:themeFillShade="A6"/>
            <w:vAlign w:val="center"/>
            <w:hideMark/>
          </w:tcPr>
          <w:p w14:paraId="0B4CF0A9" w14:textId="77777777" w:rsidR="00B05D20" w:rsidRPr="007F2F78" w:rsidRDefault="00B05D20" w:rsidP="00B05D20">
            <w:pPr>
              <w:jc w:val="center"/>
              <w:rPr>
                <w:rFonts w:ascii="Calibri" w:hAnsi="Calibri" w:cs="Calibri"/>
                <w:bCs/>
                <w:color w:val="000000" w:themeColor="text1"/>
                <w:szCs w:val="24"/>
              </w:rPr>
            </w:pPr>
            <w:r w:rsidRPr="007F2F78">
              <w:rPr>
                <w:rFonts w:ascii="Calibri" w:hAnsi="Calibri" w:cs="Calibri"/>
                <w:bCs/>
                <w:color w:val="000000" w:themeColor="text1"/>
                <w:szCs w:val="24"/>
              </w:rPr>
              <w:t>62,657</w:t>
            </w:r>
          </w:p>
        </w:tc>
        <w:tc>
          <w:tcPr>
            <w:tcW w:w="900" w:type="dxa"/>
            <w:shd w:val="clear" w:color="auto" w:fill="A6A6A6" w:themeFill="background1" w:themeFillShade="A6"/>
            <w:vAlign w:val="center"/>
            <w:hideMark/>
          </w:tcPr>
          <w:p w14:paraId="0B4CF0AA" w14:textId="77777777" w:rsidR="00B05D20" w:rsidRPr="007F2F78" w:rsidRDefault="00B05D20" w:rsidP="00B05D20">
            <w:pPr>
              <w:jc w:val="center"/>
              <w:rPr>
                <w:rFonts w:ascii="Calibri" w:hAnsi="Calibri" w:cs="Calibri"/>
                <w:bCs/>
                <w:color w:val="000000" w:themeColor="text1"/>
                <w:szCs w:val="24"/>
              </w:rPr>
            </w:pPr>
            <w:r w:rsidRPr="007F2F78">
              <w:rPr>
                <w:rFonts w:ascii="Calibri" w:hAnsi="Calibri" w:cs="Calibri"/>
                <w:bCs/>
                <w:color w:val="000000" w:themeColor="text1"/>
                <w:szCs w:val="24"/>
              </w:rPr>
              <w:t>64,186</w:t>
            </w:r>
          </w:p>
        </w:tc>
        <w:tc>
          <w:tcPr>
            <w:tcW w:w="1080" w:type="dxa"/>
            <w:shd w:val="clear" w:color="auto" w:fill="A6A6A6" w:themeFill="background1" w:themeFillShade="A6"/>
            <w:vAlign w:val="center"/>
            <w:hideMark/>
          </w:tcPr>
          <w:p w14:paraId="0B4CF0AB" w14:textId="77777777" w:rsidR="00B05D20" w:rsidRPr="007F2F78" w:rsidRDefault="00B05D20" w:rsidP="00B05D20">
            <w:pPr>
              <w:jc w:val="center"/>
              <w:rPr>
                <w:rFonts w:ascii="Calibri" w:hAnsi="Calibri" w:cs="Calibri"/>
                <w:bCs/>
                <w:color w:val="000000" w:themeColor="text1"/>
                <w:szCs w:val="24"/>
              </w:rPr>
            </w:pPr>
            <w:r w:rsidRPr="007F2F78">
              <w:rPr>
                <w:rFonts w:ascii="Calibri" w:hAnsi="Calibri" w:cs="Calibri"/>
                <w:bCs/>
                <w:color w:val="000000" w:themeColor="text1"/>
                <w:szCs w:val="24"/>
              </w:rPr>
              <w:t>65,714</w:t>
            </w:r>
          </w:p>
        </w:tc>
      </w:tr>
      <w:tr w:rsidR="00B05D20" w:rsidRPr="00DC7F90" w14:paraId="0B4CF0B9" w14:textId="77777777" w:rsidTr="00BD6638">
        <w:tc>
          <w:tcPr>
            <w:tcW w:w="945" w:type="dxa"/>
          </w:tcPr>
          <w:p w14:paraId="0B4CF0AD" w14:textId="77777777" w:rsidR="00B05D20" w:rsidRPr="007F2F78" w:rsidRDefault="00B05D20" w:rsidP="00B05D20">
            <w:pPr>
              <w:jc w:val="center"/>
              <w:rPr>
                <w:rFonts w:ascii="Calibri" w:hAnsi="Calibri" w:cs="Calibri"/>
                <w:b/>
                <w:bCs/>
                <w:color w:val="000000" w:themeColor="text1"/>
                <w:szCs w:val="24"/>
              </w:rPr>
            </w:pPr>
            <w:r w:rsidRPr="007F2F78">
              <w:rPr>
                <w:rFonts w:ascii="Calibri" w:hAnsi="Calibri" w:cs="Calibri"/>
                <w:b/>
                <w:bCs/>
                <w:color w:val="000000" w:themeColor="text1"/>
                <w:szCs w:val="24"/>
              </w:rPr>
              <w:t>980E</w:t>
            </w:r>
          </w:p>
        </w:tc>
        <w:tc>
          <w:tcPr>
            <w:tcW w:w="540" w:type="dxa"/>
            <w:vAlign w:val="center"/>
          </w:tcPr>
          <w:p w14:paraId="0B4CF0AE" w14:textId="77777777" w:rsidR="00B05D20" w:rsidRPr="007F2F78" w:rsidRDefault="00B05D20" w:rsidP="00B05D20">
            <w:pPr>
              <w:jc w:val="center"/>
              <w:rPr>
                <w:rFonts w:ascii="Calibri" w:hAnsi="Calibri" w:cs="Calibri"/>
                <w:bCs/>
                <w:color w:val="000000" w:themeColor="text1"/>
                <w:szCs w:val="24"/>
              </w:rPr>
            </w:pPr>
            <w:r w:rsidRPr="007F2F78">
              <w:rPr>
                <w:rFonts w:ascii="Calibri" w:hAnsi="Calibri" w:cs="Calibri"/>
                <w:bCs/>
                <w:color w:val="000000" w:themeColor="text1"/>
                <w:szCs w:val="24"/>
              </w:rPr>
              <w:t>07</w:t>
            </w:r>
          </w:p>
        </w:tc>
        <w:tc>
          <w:tcPr>
            <w:tcW w:w="900" w:type="dxa"/>
            <w:shd w:val="clear" w:color="auto" w:fill="A6A6A6" w:themeFill="background1" w:themeFillShade="A6"/>
            <w:vAlign w:val="center"/>
          </w:tcPr>
          <w:p w14:paraId="0B4CF0AF" w14:textId="77777777" w:rsidR="00B05D20" w:rsidRPr="007F2F78" w:rsidRDefault="00B05D20" w:rsidP="00B05D20">
            <w:pPr>
              <w:jc w:val="center"/>
              <w:rPr>
                <w:rFonts w:ascii="Calibri" w:hAnsi="Calibri" w:cs="Calibri"/>
                <w:bCs/>
                <w:color w:val="000000" w:themeColor="text1"/>
                <w:szCs w:val="24"/>
              </w:rPr>
            </w:pPr>
            <w:r w:rsidRPr="007F2F78">
              <w:rPr>
                <w:rFonts w:ascii="Calibri" w:hAnsi="Calibri" w:cs="Calibri"/>
                <w:bCs/>
                <w:color w:val="000000" w:themeColor="text1"/>
                <w:szCs w:val="24"/>
              </w:rPr>
              <w:t>51,271</w:t>
            </w:r>
          </w:p>
        </w:tc>
        <w:tc>
          <w:tcPr>
            <w:tcW w:w="900" w:type="dxa"/>
            <w:shd w:val="clear" w:color="auto" w:fill="A6A6A6" w:themeFill="background1" w:themeFillShade="A6"/>
            <w:vAlign w:val="center"/>
          </w:tcPr>
          <w:p w14:paraId="0B4CF0B0" w14:textId="77777777" w:rsidR="00B05D20" w:rsidRPr="007F2F78" w:rsidRDefault="00B05D20" w:rsidP="00B05D20">
            <w:pPr>
              <w:jc w:val="center"/>
              <w:rPr>
                <w:rFonts w:ascii="Calibri" w:hAnsi="Calibri" w:cs="Calibri"/>
                <w:bCs/>
                <w:color w:val="000000" w:themeColor="text1"/>
                <w:szCs w:val="24"/>
              </w:rPr>
            </w:pPr>
            <w:r w:rsidRPr="007F2F78">
              <w:rPr>
                <w:rFonts w:ascii="Calibri" w:hAnsi="Calibri" w:cs="Calibri"/>
                <w:bCs/>
                <w:color w:val="000000" w:themeColor="text1"/>
                <w:szCs w:val="24"/>
              </w:rPr>
              <w:t>52,980</w:t>
            </w:r>
          </w:p>
        </w:tc>
        <w:tc>
          <w:tcPr>
            <w:tcW w:w="900" w:type="dxa"/>
            <w:shd w:val="clear" w:color="auto" w:fill="A6A6A6" w:themeFill="background1" w:themeFillShade="A6"/>
            <w:vAlign w:val="center"/>
          </w:tcPr>
          <w:p w14:paraId="0B4CF0B1" w14:textId="77777777" w:rsidR="00B05D20" w:rsidRPr="007F2F78" w:rsidRDefault="00B05D20" w:rsidP="00B05D20">
            <w:pPr>
              <w:jc w:val="center"/>
              <w:rPr>
                <w:rFonts w:ascii="Calibri" w:hAnsi="Calibri" w:cs="Calibri"/>
                <w:bCs/>
                <w:color w:val="000000" w:themeColor="text1"/>
                <w:szCs w:val="24"/>
              </w:rPr>
            </w:pPr>
            <w:r w:rsidRPr="007F2F78">
              <w:rPr>
                <w:rFonts w:ascii="Calibri" w:hAnsi="Calibri" w:cs="Calibri"/>
                <w:bCs/>
                <w:color w:val="000000" w:themeColor="text1"/>
                <w:szCs w:val="24"/>
              </w:rPr>
              <w:t>54,690</w:t>
            </w:r>
          </w:p>
        </w:tc>
        <w:tc>
          <w:tcPr>
            <w:tcW w:w="900" w:type="dxa"/>
            <w:shd w:val="clear" w:color="auto" w:fill="A6A6A6" w:themeFill="background1" w:themeFillShade="A6"/>
            <w:vAlign w:val="center"/>
          </w:tcPr>
          <w:p w14:paraId="0B4CF0B2" w14:textId="77777777" w:rsidR="00B05D20" w:rsidRPr="007F2F78" w:rsidRDefault="00B05D20" w:rsidP="00B05D20">
            <w:pPr>
              <w:jc w:val="center"/>
              <w:rPr>
                <w:rFonts w:ascii="Calibri" w:hAnsi="Calibri" w:cs="Calibri"/>
                <w:bCs/>
                <w:color w:val="000000" w:themeColor="text1"/>
                <w:szCs w:val="24"/>
              </w:rPr>
            </w:pPr>
            <w:r w:rsidRPr="007F2F78">
              <w:rPr>
                <w:rFonts w:ascii="Calibri" w:hAnsi="Calibri" w:cs="Calibri"/>
                <w:bCs/>
                <w:color w:val="000000" w:themeColor="text1"/>
                <w:szCs w:val="24"/>
              </w:rPr>
              <w:t>56,399</w:t>
            </w:r>
          </w:p>
        </w:tc>
        <w:tc>
          <w:tcPr>
            <w:tcW w:w="900" w:type="dxa"/>
            <w:shd w:val="clear" w:color="auto" w:fill="auto"/>
            <w:vAlign w:val="center"/>
          </w:tcPr>
          <w:p w14:paraId="0B4CF0B3" w14:textId="77777777" w:rsidR="00B05D20" w:rsidRPr="007F2F78" w:rsidRDefault="00B05D20" w:rsidP="00B05D20">
            <w:pPr>
              <w:jc w:val="center"/>
              <w:rPr>
                <w:rFonts w:ascii="Calibri" w:hAnsi="Calibri" w:cs="Calibri"/>
                <w:bCs/>
                <w:color w:val="000000" w:themeColor="text1"/>
                <w:szCs w:val="24"/>
              </w:rPr>
            </w:pPr>
            <w:r w:rsidRPr="007F2F78">
              <w:rPr>
                <w:rFonts w:ascii="Calibri" w:hAnsi="Calibri" w:cs="Calibri"/>
                <w:bCs/>
                <w:color w:val="000000" w:themeColor="text1"/>
                <w:szCs w:val="24"/>
              </w:rPr>
              <w:t>58,109</w:t>
            </w:r>
          </w:p>
        </w:tc>
        <w:tc>
          <w:tcPr>
            <w:tcW w:w="900" w:type="dxa"/>
            <w:shd w:val="clear" w:color="auto" w:fill="auto"/>
            <w:vAlign w:val="center"/>
          </w:tcPr>
          <w:p w14:paraId="0B4CF0B4" w14:textId="77777777" w:rsidR="00B05D20" w:rsidRPr="007F2F78" w:rsidRDefault="00B05D20" w:rsidP="00B05D20">
            <w:pPr>
              <w:jc w:val="center"/>
              <w:rPr>
                <w:rFonts w:ascii="Calibri" w:hAnsi="Calibri" w:cs="Calibri"/>
                <w:bCs/>
                <w:color w:val="000000" w:themeColor="text1"/>
                <w:szCs w:val="24"/>
              </w:rPr>
            </w:pPr>
            <w:r w:rsidRPr="007F2F78">
              <w:rPr>
                <w:rFonts w:ascii="Calibri" w:hAnsi="Calibri" w:cs="Calibri"/>
                <w:bCs/>
                <w:color w:val="000000" w:themeColor="text1"/>
                <w:szCs w:val="24"/>
              </w:rPr>
              <w:t>59,818</w:t>
            </w:r>
          </w:p>
        </w:tc>
        <w:tc>
          <w:tcPr>
            <w:tcW w:w="900" w:type="dxa"/>
            <w:shd w:val="clear" w:color="auto" w:fill="auto"/>
            <w:vAlign w:val="center"/>
          </w:tcPr>
          <w:p w14:paraId="0B4CF0B5" w14:textId="77777777" w:rsidR="00B05D20" w:rsidRPr="007F2F78" w:rsidRDefault="00B05D20" w:rsidP="00B05D20">
            <w:pPr>
              <w:jc w:val="center"/>
              <w:rPr>
                <w:rFonts w:ascii="Calibri" w:hAnsi="Calibri" w:cs="Calibri"/>
                <w:bCs/>
                <w:color w:val="000000" w:themeColor="text1"/>
                <w:szCs w:val="24"/>
              </w:rPr>
            </w:pPr>
            <w:r w:rsidRPr="007F2F78">
              <w:rPr>
                <w:rFonts w:ascii="Calibri" w:hAnsi="Calibri" w:cs="Calibri"/>
                <w:bCs/>
                <w:color w:val="000000" w:themeColor="text1"/>
                <w:szCs w:val="24"/>
              </w:rPr>
              <w:t>61,528</w:t>
            </w:r>
          </w:p>
        </w:tc>
        <w:tc>
          <w:tcPr>
            <w:tcW w:w="900" w:type="dxa"/>
            <w:shd w:val="clear" w:color="auto" w:fill="auto"/>
            <w:vAlign w:val="center"/>
          </w:tcPr>
          <w:p w14:paraId="0B4CF0B6" w14:textId="77777777" w:rsidR="00B05D20" w:rsidRPr="007F2F78" w:rsidRDefault="00B05D20" w:rsidP="00B05D20">
            <w:pPr>
              <w:jc w:val="center"/>
              <w:rPr>
                <w:rFonts w:ascii="Calibri" w:hAnsi="Calibri" w:cs="Calibri"/>
                <w:bCs/>
                <w:color w:val="000000" w:themeColor="text1"/>
                <w:szCs w:val="24"/>
              </w:rPr>
            </w:pPr>
            <w:r w:rsidRPr="007F2F78">
              <w:rPr>
                <w:rFonts w:ascii="Calibri" w:hAnsi="Calibri" w:cs="Calibri"/>
                <w:bCs/>
                <w:color w:val="000000" w:themeColor="text1"/>
                <w:szCs w:val="24"/>
              </w:rPr>
              <w:t>63,237</w:t>
            </w:r>
          </w:p>
        </w:tc>
        <w:tc>
          <w:tcPr>
            <w:tcW w:w="900" w:type="dxa"/>
            <w:shd w:val="clear" w:color="auto" w:fill="auto"/>
            <w:vAlign w:val="center"/>
          </w:tcPr>
          <w:p w14:paraId="0B4CF0B7" w14:textId="77777777" w:rsidR="00B05D20" w:rsidRPr="007F2F78" w:rsidRDefault="00B05D20" w:rsidP="00B05D20">
            <w:pPr>
              <w:jc w:val="center"/>
              <w:rPr>
                <w:rFonts w:ascii="Calibri" w:hAnsi="Calibri" w:cs="Calibri"/>
                <w:bCs/>
                <w:color w:val="000000" w:themeColor="text1"/>
                <w:szCs w:val="24"/>
              </w:rPr>
            </w:pPr>
            <w:r w:rsidRPr="007F2F78">
              <w:rPr>
                <w:rFonts w:ascii="Calibri" w:hAnsi="Calibri" w:cs="Calibri"/>
                <w:bCs/>
                <w:color w:val="000000" w:themeColor="text1"/>
                <w:szCs w:val="24"/>
              </w:rPr>
              <w:t>64,947</w:t>
            </w:r>
          </w:p>
        </w:tc>
        <w:tc>
          <w:tcPr>
            <w:tcW w:w="1080" w:type="dxa"/>
            <w:shd w:val="clear" w:color="auto" w:fill="auto"/>
            <w:vAlign w:val="center"/>
          </w:tcPr>
          <w:p w14:paraId="0B4CF0B8" w14:textId="77777777" w:rsidR="00B05D20" w:rsidRPr="007F2F78" w:rsidRDefault="00B05D20" w:rsidP="00B05D20">
            <w:pPr>
              <w:jc w:val="center"/>
              <w:rPr>
                <w:rFonts w:ascii="Calibri" w:hAnsi="Calibri" w:cs="Calibri"/>
                <w:bCs/>
                <w:color w:val="000000" w:themeColor="text1"/>
                <w:szCs w:val="24"/>
              </w:rPr>
            </w:pPr>
            <w:r w:rsidRPr="007F2F78">
              <w:rPr>
                <w:rFonts w:ascii="Calibri" w:hAnsi="Calibri" w:cs="Calibri"/>
                <w:bCs/>
                <w:color w:val="000000" w:themeColor="text1"/>
                <w:szCs w:val="24"/>
              </w:rPr>
              <w:t>66,657</w:t>
            </w:r>
          </w:p>
        </w:tc>
      </w:tr>
    </w:tbl>
    <w:p w14:paraId="0B4CF0BA" w14:textId="77777777" w:rsidR="007F2F78" w:rsidRPr="006C0A1D" w:rsidRDefault="007F2F78" w:rsidP="002927DD">
      <w:pPr>
        <w:pStyle w:val="ListParagraph"/>
        <w:numPr>
          <w:ilvl w:val="0"/>
          <w:numId w:val="136"/>
        </w:numPr>
        <w:spacing w:before="120" w:after="120"/>
        <w:contextualSpacing w:val="0"/>
        <w:rPr>
          <w:rFonts w:cs="Arial"/>
          <w:color w:val="000000" w:themeColor="text1"/>
          <w:szCs w:val="24"/>
        </w:rPr>
      </w:pPr>
      <w:r w:rsidRPr="006C0A1D">
        <w:rPr>
          <w:rFonts w:cs="Arial"/>
          <w:color w:val="000000" w:themeColor="text1"/>
          <w:szCs w:val="24"/>
        </w:rPr>
        <w:t>The LEO-LA locality table is higher at steps 1-4; therefore, if the promotion entitlement falls between steps 1-4, then we will use the LEO-LA locality table to set her pay.</w:t>
      </w:r>
    </w:p>
    <w:p w14:paraId="0B4CF0BB" w14:textId="77777777" w:rsidR="007F2F78" w:rsidRPr="006C0A1D" w:rsidRDefault="007F2F78" w:rsidP="002927DD">
      <w:pPr>
        <w:pStyle w:val="ListParagraph"/>
        <w:numPr>
          <w:ilvl w:val="0"/>
          <w:numId w:val="136"/>
        </w:numPr>
        <w:spacing w:before="120" w:after="120"/>
        <w:contextualSpacing w:val="0"/>
        <w:rPr>
          <w:rFonts w:cs="Arial"/>
          <w:color w:val="000000" w:themeColor="text1"/>
          <w:szCs w:val="24"/>
        </w:rPr>
      </w:pPr>
      <w:r w:rsidRPr="006C0A1D">
        <w:rPr>
          <w:rFonts w:cs="Arial"/>
          <w:color w:val="000000" w:themeColor="text1"/>
          <w:szCs w:val="24"/>
        </w:rPr>
        <w:t>The special rate table is higher at steps 5-10 therefore, if the promotion entitlement falls between steps 5-10, then we will use the special rate table to set her pay.</w:t>
      </w:r>
    </w:p>
    <w:p w14:paraId="0B4CF0BC" w14:textId="77777777" w:rsidR="007F2F78" w:rsidRDefault="007F2F78" w:rsidP="002927DD">
      <w:pPr>
        <w:pStyle w:val="ListParagraph"/>
        <w:numPr>
          <w:ilvl w:val="1"/>
          <w:numId w:val="69"/>
        </w:numPr>
        <w:spacing w:before="120" w:after="120"/>
        <w:contextualSpacing w:val="0"/>
        <w:rPr>
          <w:rFonts w:cs="Arial"/>
          <w:bCs/>
          <w:iCs/>
          <w:color w:val="000000" w:themeColor="text1"/>
          <w:szCs w:val="24"/>
        </w:rPr>
      </w:pPr>
      <w:r w:rsidRPr="007F2F78">
        <w:rPr>
          <w:rFonts w:cs="Arial"/>
          <w:bCs/>
          <w:iCs/>
          <w:color w:val="000000" w:themeColor="text1"/>
          <w:szCs w:val="24"/>
        </w:rPr>
        <w:t xml:space="preserve">Take $45,756 (promotion entitlement) and slot the pay. </w:t>
      </w:r>
    </w:p>
    <w:p w14:paraId="0B4CF0BD" w14:textId="77777777" w:rsidR="007F2F78" w:rsidRPr="007F2F78" w:rsidRDefault="007F2F78" w:rsidP="002927DD">
      <w:pPr>
        <w:pStyle w:val="ListParagraph"/>
        <w:numPr>
          <w:ilvl w:val="1"/>
          <w:numId w:val="69"/>
        </w:numPr>
        <w:spacing w:before="120" w:after="120"/>
        <w:contextualSpacing w:val="0"/>
        <w:rPr>
          <w:rFonts w:cs="Arial"/>
          <w:bCs/>
          <w:iCs/>
          <w:color w:val="000000" w:themeColor="text1"/>
          <w:szCs w:val="24"/>
        </w:rPr>
      </w:pPr>
      <w:r w:rsidRPr="007F2F78">
        <w:rPr>
          <w:rFonts w:cs="Arial"/>
          <w:bCs/>
          <w:iCs/>
          <w:color w:val="000000" w:themeColor="text1"/>
          <w:szCs w:val="24"/>
        </w:rPr>
        <w:t xml:space="preserve">$45,756 falls below step 1 so we will use the LEO-LA locality table to set her pay and we won’t even look at the </w:t>
      </w:r>
      <w:r w:rsidR="00610C82">
        <w:rPr>
          <w:rFonts w:cs="Arial"/>
          <w:bCs/>
          <w:iCs/>
          <w:color w:val="000000" w:themeColor="text1"/>
          <w:szCs w:val="24"/>
        </w:rPr>
        <w:t>special rate table</w:t>
      </w:r>
      <w:r w:rsidRPr="007F2F78">
        <w:rPr>
          <w:rFonts w:cs="Arial"/>
          <w:bCs/>
          <w:iCs/>
          <w:color w:val="000000" w:themeColor="text1"/>
          <w:szCs w:val="24"/>
        </w:rPr>
        <w:t>.</w:t>
      </w:r>
    </w:p>
    <w:p w14:paraId="0B4CF0BE" w14:textId="77777777" w:rsidR="002F7DCE" w:rsidRDefault="002F7DCE" w:rsidP="002927DD">
      <w:pPr>
        <w:pStyle w:val="ListParagraph"/>
        <w:numPr>
          <w:ilvl w:val="1"/>
          <w:numId w:val="69"/>
        </w:numPr>
        <w:spacing w:before="120" w:after="120"/>
        <w:contextualSpacing w:val="0"/>
        <w:rPr>
          <w:rFonts w:cs="Arial"/>
          <w:color w:val="000000" w:themeColor="text1"/>
          <w:szCs w:val="24"/>
        </w:rPr>
      </w:pPr>
      <w:r w:rsidRPr="000A7F95">
        <w:rPr>
          <w:rFonts w:cs="Arial"/>
          <w:color w:val="000000" w:themeColor="text1"/>
          <w:szCs w:val="24"/>
        </w:rPr>
        <w:t xml:space="preserve">Under the standard method, </w:t>
      </w:r>
      <w:r w:rsidR="007F2F78">
        <w:rPr>
          <w:rFonts w:cs="Arial"/>
          <w:color w:val="000000" w:themeColor="text1"/>
          <w:szCs w:val="24"/>
        </w:rPr>
        <w:t>Laura</w:t>
      </w:r>
      <w:r w:rsidRPr="000A7F95">
        <w:rPr>
          <w:rFonts w:cs="Arial"/>
          <w:color w:val="000000" w:themeColor="text1"/>
          <w:szCs w:val="24"/>
        </w:rPr>
        <w:t xml:space="preserve"> is entitled to G</w:t>
      </w:r>
      <w:r w:rsidR="007F2F78">
        <w:rPr>
          <w:rFonts w:cs="Arial"/>
          <w:color w:val="000000" w:themeColor="text1"/>
          <w:szCs w:val="24"/>
        </w:rPr>
        <w:t>L</w:t>
      </w:r>
      <w:r w:rsidRPr="000A7F95">
        <w:rPr>
          <w:rFonts w:cs="Arial"/>
          <w:color w:val="000000" w:themeColor="text1"/>
          <w:szCs w:val="24"/>
        </w:rPr>
        <w:t>-</w:t>
      </w:r>
      <w:r w:rsidR="007F2F78">
        <w:rPr>
          <w:rFonts w:cs="Arial"/>
          <w:color w:val="000000" w:themeColor="text1"/>
          <w:szCs w:val="24"/>
        </w:rPr>
        <w:t>07</w:t>
      </w:r>
      <w:r w:rsidRPr="000A7F95">
        <w:rPr>
          <w:rFonts w:cs="Arial"/>
          <w:color w:val="000000" w:themeColor="text1"/>
          <w:szCs w:val="24"/>
        </w:rPr>
        <w:t xml:space="preserve"> step </w:t>
      </w:r>
      <w:r w:rsidR="007F2F78">
        <w:rPr>
          <w:rFonts w:cs="Arial"/>
          <w:color w:val="000000" w:themeColor="text1"/>
          <w:szCs w:val="24"/>
        </w:rPr>
        <w:t>1</w:t>
      </w:r>
      <w:r w:rsidRPr="000A7F95">
        <w:rPr>
          <w:rFonts w:cs="Arial"/>
          <w:color w:val="000000" w:themeColor="text1"/>
          <w:szCs w:val="24"/>
        </w:rPr>
        <w:t>, $</w:t>
      </w:r>
      <w:r w:rsidR="007F2F78">
        <w:rPr>
          <w:rFonts w:cs="Arial"/>
          <w:color w:val="000000" w:themeColor="text1"/>
          <w:szCs w:val="24"/>
        </w:rPr>
        <w:t>51,957</w:t>
      </w:r>
      <w:r w:rsidRPr="000A7F95">
        <w:rPr>
          <w:rFonts w:cs="Arial"/>
          <w:color w:val="000000" w:themeColor="text1"/>
          <w:szCs w:val="24"/>
        </w:rPr>
        <w:t xml:space="preserve">, </w:t>
      </w:r>
      <w:r w:rsidR="007F2F78">
        <w:rPr>
          <w:rFonts w:cs="Arial"/>
          <w:color w:val="000000" w:themeColor="text1"/>
          <w:szCs w:val="24"/>
        </w:rPr>
        <w:t>LEO-LA locality</w:t>
      </w:r>
      <w:r w:rsidRPr="000A7F95">
        <w:rPr>
          <w:rFonts w:cs="Arial"/>
          <w:color w:val="000000" w:themeColor="text1"/>
          <w:szCs w:val="24"/>
        </w:rPr>
        <w:t>.</w:t>
      </w:r>
    </w:p>
    <w:tbl>
      <w:tblPr>
        <w:tblStyle w:val="TableGridLight"/>
        <w:tblW w:w="1066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945"/>
        <w:gridCol w:w="540"/>
        <w:gridCol w:w="900"/>
        <w:gridCol w:w="900"/>
        <w:gridCol w:w="900"/>
        <w:gridCol w:w="900"/>
        <w:gridCol w:w="900"/>
        <w:gridCol w:w="900"/>
        <w:gridCol w:w="900"/>
        <w:gridCol w:w="900"/>
        <w:gridCol w:w="900"/>
        <w:gridCol w:w="1080"/>
      </w:tblGrid>
      <w:tr w:rsidR="00024BAB" w:rsidRPr="00DC7F90" w14:paraId="0B4CF0CB" w14:textId="77777777" w:rsidTr="0042634E">
        <w:trPr>
          <w:tblHeader/>
        </w:trPr>
        <w:tc>
          <w:tcPr>
            <w:tcW w:w="945" w:type="dxa"/>
            <w:shd w:val="clear" w:color="auto" w:fill="D9D9D9" w:themeFill="background1" w:themeFillShade="D9"/>
          </w:tcPr>
          <w:p w14:paraId="0B4CF0BF"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0C0"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0C1"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0C2"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0C3"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0C4"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0C5"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0C6"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0C7"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0C8"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0C9"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0CA"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42634E" w:rsidRPr="00DC7F90" w14:paraId="0B4CF0D8" w14:textId="77777777" w:rsidTr="0042634E">
        <w:tc>
          <w:tcPr>
            <w:tcW w:w="945" w:type="dxa"/>
          </w:tcPr>
          <w:p w14:paraId="0B4CF0CC" w14:textId="77777777" w:rsidR="0042634E" w:rsidRPr="007F2F78" w:rsidRDefault="0042634E" w:rsidP="0042634E">
            <w:pPr>
              <w:jc w:val="center"/>
              <w:rPr>
                <w:rFonts w:ascii="Calibri" w:hAnsi="Calibri" w:cs="Calibri"/>
                <w:b/>
                <w:bCs/>
                <w:color w:val="000000" w:themeColor="text1"/>
                <w:szCs w:val="24"/>
              </w:rPr>
            </w:pPr>
            <w:r w:rsidRPr="007F2F78">
              <w:rPr>
                <w:rFonts w:ascii="Calibri" w:hAnsi="Calibri" w:cs="Calibri"/>
                <w:b/>
                <w:bCs/>
                <w:color w:val="000000" w:themeColor="text1"/>
                <w:szCs w:val="24"/>
              </w:rPr>
              <w:t>LEO-LA</w:t>
            </w:r>
          </w:p>
        </w:tc>
        <w:tc>
          <w:tcPr>
            <w:tcW w:w="540" w:type="dxa"/>
            <w:vAlign w:val="center"/>
            <w:hideMark/>
          </w:tcPr>
          <w:p w14:paraId="0B4CF0CD"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07</w:t>
            </w:r>
          </w:p>
        </w:tc>
        <w:tc>
          <w:tcPr>
            <w:tcW w:w="900" w:type="dxa"/>
            <w:shd w:val="clear" w:color="auto" w:fill="FFFF00"/>
            <w:vAlign w:val="center"/>
            <w:hideMark/>
          </w:tcPr>
          <w:p w14:paraId="0B4CF0CE"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51,957</w:t>
            </w:r>
          </w:p>
        </w:tc>
        <w:tc>
          <w:tcPr>
            <w:tcW w:w="900" w:type="dxa"/>
            <w:shd w:val="clear" w:color="auto" w:fill="auto"/>
            <w:vAlign w:val="center"/>
            <w:hideMark/>
          </w:tcPr>
          <w:p w14:paraId="0B4CF0CF"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53,486</w:t>
            </w:r>
          </w:p>
        </w:tc>
        <w:tc>
          <w:tcPr>
            <w:tcW w:w="900" w:type="dxa"/>
            <w:shd w:val="clear" w:color="auto" w:fill="auto"/>
            <w:vAlign w:val="center"/>
            <w:hideMark/>
          </w:tcPr>
          <w:p w14:paraId="0B4CF0D0"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55,014</w:t>
            </w:r>
          </w:p>
        </w:tc>
        <w:tc>
          <w:tcPr>
            <w:tcW w:w="900" w:type="dxa"/>
            <w:shd w:val="clear" w:color="auto" w:fill="auto"/>
            <w:vAlign w:val="center"/>
            <w:hideMark/>
          </w:tcPr>
          <w:p w14:paraId="0B4CF0D1"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56,543</w:t>
            </w:r>
          </w:p>
        </w:tc>
        <w:tc>
          <w:tcPr>
            <w:tcW w:w="900" w:type="dxa"/>
            <w:shd w:val="clear" w:color="auto" w:fill="auto"/>
            <w:vAlign w:val="center"/>
            <w:hideMark/>
          </w:tcPr>
          <w:p w14:paraId="0B4CF0D2"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58,072</w:t>
            </w:r>
          </w:p>
        </w:tc>
        <w:tc>
          <w:tcPr>
            <w:tcW w:w="900" w:type="dxa"/>
            <w:shd w:val="clear" w:color="auto" w:fill="auto"/>
            <w:vAlign w:val="center"/>
            <w:hideMark/>
          </w:tcPr>
          <w:p w14:paraId="0B4CF0D3"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59,600</w:t>
            </w:r>
          </w:p>
        </w:tc>
        <w:tc>
          <w:tcPr>
            <w:tcW w:w="900" w:type="dxa"/>
            <w:shd w:val="clear" w:color="auto" w:fill="auto"/>
            <w:vAlign w:val="center"/>
            <w:hideMark/>
          </w:tcPr>
          <w:p w14:paraId="0B4CF0D4"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61,129</w:t>
            </w:r>
          </w:p>
        </w:tc>
        <w:tc>
          <w:tcPr>
            <w:tcW w:w="900" w:type="dxa"/>
            <w:shd w:val="clear" w:color="auto" w:fill="auto"/>
            <w:vAlign w:val="center"/>
            <w:hideMark/>
          </w:tcPr>
          <w:p w14:paraId="0B4CF0D5"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62,657</w:t>
            </w:r>
          </w:p>
        </w:tc>
        <w:tc>
          <w:tcPr>
            <w:tcW w:w="900" w:type="dxa"/>
            <w:shd w:val="clear" w:color="auto" w:fill="auto"/>
            <w:vAlign w:val="center"/>
            <w:hideMark/>
          </w:tcPr>
          <w:p w14:paraId="0B4CF0D6"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64,186</w:t>
            </w:r>
          </w:p>
        </w:tc>
        <w:tc>
          <w:tcPr>
            <w:tcW w:w="1080" w:type="dxa"/>
            <w:shd w:val="clear" w:color="auto" w:fill="auto"/>
            <w:vAlign w:val="center"/>
            <w:hideMark/>
          </w:tcPr>
          <w:p w14:paraId="0B4CF0D7"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65,714</w:t>
            </w:r>
          </w:p>
        </w:tc>
      </w:tr>
    </w:tbl>
    <w:p w14:paraId="0B4CF0D9" w14:textId="77777777" w:rsidR="002F7DCE" w:rsidRDefault="002F7DCE" w:rsidP="00F255D2">
      <w:pPr>
        <w:pStyle w:val="ListParagraph"/>
        <w:spacing w:before="120" w:after="120"/>
        <w:ind w:left="0"/>
        <w:contextualSpacing w:val="0"/>
        <w:rPr>
          <w:rFonts w:cs="Arial"/>
          <w:color w:val="000000" w:themeColor="text1"/>
          <w:szCs w:val="24"/>
        </w:rPr>
      </w:pPr>
      <w:r w:rsidRPr="000A7F95">
        <w:rPr>
          <w:rFonts w:cs="Arial"/>
          <w:color w:val="000000" w:themeColor="text1"/>
          <w:szCs w:val="24"/>
        </w:rPr>
        <w:t>Now let’s see what the alternate method will produce.</w:t>
      </w:r>
    </w:p>
    <w:p w14:paraId="0B4CF0DA" w14:textId="77777777" w:rsidR="002F7DCE" w:rsidRPr="000A7F95" w:rsidRDefault="002F7DCE" w:rsidP="00F255D2">
      <w:pPr>
        <w:spacing w:before="120" w:after="120"/>
        <w:rPr>
          <w:rFonts w:cs="Arial"/>
          <w:b/>
          <w:color w:val="000000" w:themeColor="text1"/>
          <w:szCs w:val="24"/>
        </w:rPr>
      </w:pPr>
      <w:r w:rsidRPr="000A7F95">
        <w:rPr>
          <w:rFonts w:cs="Arial"/>
          <w:b/>
          <w:color w:val="000000" w:themeColor="text1"/>
          <w:szCs w:val="24"/>
        </w:rPr>
        <w:t>Alternate Method</w:t>
      </w:r>
    </w:p>
    <w:p w14:paraId="0B4CF0DB" w14:textId="77777777" w:rsidR="002F7DCE" w:rsidRPr="000A7F95" w:rsidRDefault="002F7DCE" w:rsidP="00F255D2">
      <w:pPr>
        <w:spacing w:before="120" w:after="120"/>
        <w:rPr>
          <w:rFonts w:cs="Arial"/>
          <w:color w:val="000000" w:themeColor="text1"/>
          <w:szCs w:val="24"/>
        </w:rPr>
      </w:pPr>
      <w:r w:rsidRPr="000A7F95">
        <w:rPr>
          <w:rFonts w:cs="Arial"/>
          <w:color w:val="000000" w:themeColor="text1"/>
          <w:szCs w:val="24"/>
        </w:rPr>
        <w:t>Steps A-C are the same as the Standard Method</w:t>
      </w:r>
      <w:r>
        <w:rPr>
          <w:rFonts w:cs="Arial"/>
          <w:color w:val="000000" w:themeColor="text1"/>
          <w:szCs w:val="24"/>
        </w:rPr>
        <w:t xml:space="preserve"> to determine the promotion entitlement</w:t>
      </w:r>
      <w:r w:rsidRPr="000A7F95">
        <w:rPr>
          <w:rFonts w:cs="Arial"/>
          <w:color w:val="000000" w:themeColor="text1"/>
          <w:szCs w:val="24"/>
        </w:rPr>
        <w:t xml:space="preserve"> so let’s review:</w:t>
      </w:r>
    </w:p>
    <w:p w14:paraId="0B4CF0DC" w14:textId="77777777" w:rsidR="002F7DCE" w:rsidRPr="007F2F78" w:rsidRDefault="002F7DCE" w:rsidP="002927DD">
      <w:pPr>
        <w:pStyle w:val="ListParagraph"/>
        <w:numPr>
          <w:ilvl w:val="0"/>
          <w:numId w:val="70"/>
        </w:numPr>
        <w:spacing w:before="120" w:after="120"/>
        <w:contextualSpacing w:val="0"/>
        <w:rPr>
          <w:rFonts w:cs="Arial"/>
          <w:i/>
          <w:color w:val="000000" w:themeColor="text1"/>
          <w:szCs w:val="24"/>
        </w:rPr>
      </w:pPr>
      <w:r w:rsidRPr="000A7F95">
        <w:rPr>
          <w:rFonts w:cs="Arial"/>
          <w:b/>
          <w:color w:val="000000" w:themeColor="text1"/>
          <w:szCs w:val="24"/>
        </w:rPr>
        <w:t>Step A</w:t>
      </w:r>
      <w:r w:rsidR="004626B0">
        <w:rPr>
          <w:rFonts w:cs="Arial"/>
          <w:b/>
          <w:color w:val="000000" w:themeColor="text1"/>
          <w:szCs w:val="24"/>
        </w:rPr>
        <w:t>:</w:t>
      </w:r>
      <w:r w:rsidRPr="000A7F95">
        <w:rPr>
          <w:rFonts w:cs="Arial"/>
          <w:b/>
          <w:color w:val="000000" w:themeColor="text1"/>
          <w:szCs w:val="24"/>
        </w:rPr>
        <w:t xml:space="preserve"> Geographic Conversion and Simultaneous Pay Actions:</w:t>
      </w:r>
      <w:r>
        <w:rPr>
          <w:rFonts w:cs="Arial"/>
          <w:b/>
          <w:color w:val="000000" w:themeColor="text1"/>
          <w:szCs w:val="24"/>
        </w:rPr>
        <w:t xml:space="preserve"> </w:t>
      </w:r>
      <w:r w:rsidR="007F2F78" w:rsidRPr="007F2F78">
        <w:rPr>
          <w:rFonts w:cs="Arial"/>
          <w:i/>
          <w:color w:val="000000" w:themeColor="text1"/>
          <w:szCs w:val="24"/>
        </w:rPr>
        <w:t>None</w:t>
      </w:r>
      <w:r w:rsidRPr="007F2F78">
        <w:rPr>
          <w:rFonts w:cs="Arial"/>
          <w:i/>
          <w:color w:val="000000" w:themeColor="text1"/>
          <w:szCs w:val="24"/>
        </w:rPr>
        <w:t>.</w:t>
      </w:r>
    </w:p>
    <w:p w14:paraId="0B4CF0DD" w14:textId="77777777" w:rsidR="002F7DCE" w:rsidRPr="005C2E24" w:rsidRDefault="004626B0" w:rsidP="002927DD">
      <w:pPr>
        <w:pStyle w:val="ListParagraph"/>
        <w:numPr>
          <w:ilvl w:val="0"/>
          <w:numId w:val="70"/>
        </w:numPr>
        <w:spacing w:before="120" w:after="120"/>
        <w:contextualSpacing w:val="0"/>
        <w:rPr>
          <w:rFonts w:cs="Arial"/>
          <w:b/>
          <w:i/>
          <w:color w:val="000000" w:themeColor="text1"/>
          <w:szCs w:val="24"/>
        </w:rPr>
      </w:pPr>
      <w:r>
        <w:rPr>
          <w:rFonts w:cs="Arial"/>
          <w:b/>
          <w:color w:val="000000" w:themeColor="text1"/>
          <w:szCs w:val="24"/>
        </w:rPr>
        <w:t xml:space="preserve">Step B: </w:t>
      </w:r>
      <w:r w:rsidR="002F7DCE" w:rsidRPr="000A7F95">
        <w:rPr>
          <w:rFonts w:cs="Arial"/>
          <w:b/>
          <w:color w:val="000000" w:themeColor="text1"/>
          <w:szCs w:val="24"/>
        </w:rPr>
        <w:t>Two-Step Promotion:</w:t>
      </w:r>
      <w:r w:rsidR="002F7DCE">
        <w:rPr>
          <w:rFonts w:cs="Arial"/>
          <w:b/>
          <w:color w:val="000000" w:themeColor="text1"/>
          <w:szCs w:val="24"/>
        </w:rPr>
        <w:t xml:space="preserve"> </w:t>
      </w:r>
      <w:r w:rsidR="002F7DCE" w:rsidRPr="005C2E24">
        <w:rPr>
          <w:rFonts w:cs="Arial"/>
          <w:i/>
          <w:color w:val="000000" w:themeColor="text1"/>
          <w:szCs w:val="24"/>
        </w:rPr>
        <w:t>GS-0</w:t>
      </w:r>
      <w:r w:rsidR="007F2F78">
        <w:rPr>
          <w:rFonts w:cs="Arial"/>
          <w:i/>
          <w:color w:val="000000" w:themeColor="text1"/>
          <w:szCs w:val="24"/>
        </w:rPr>
        <w:t>6</w:t>
      </w:r>
      <w:r w:rsidR="002F7DCE" w:rsidRPr="005C2E24">
        <w:rPr>
          <w:rFonts w:cs="Arial"/>
          <w:i/>
          <w:color w:val="000000" w:themeColor="text1"/>
          <w:szCs w:val="24"/>
        </w:rPr>
        <w:t xml:space="preserve"> step </w:t>
      </w:r>
      <w:r w:rsidR="007F2F78">
        <w:rPr>
          <w:rFonts w:cs="Arial"/>
          <w:i/>
          <w:color w:val="000000" w:themeColor="text1"/>
          <w:szCs w:val="24"/>
        </w:rPr>
        <w:t>3</w:t>
      </w:r>
      <w:r w:rsidR="002F7DCE" w:rsidRPr="005C2E24">
        <w:rPr>
          <w:rFonts w:cs="Arial"/>
          <w:i/>
          <w:color w:val="000000" w:themeColor="text1"/>
          <w:szCs w:val="24"/>
        </w:rPr>
        <w:t xml:space="preserve"> + 2 steps =</w:t>
      </w:r>
      <w:r w:rsidR="002F7DCE" w:rsidRPr="005C2E24">
        <w:rPr>
          <w:rFonts w:cs="Arial"/>
          <w:b/>
          <w:i/>
          <w:color w:val="000000" w:themeColor="text1"/>
          <w:szCs w:val="24"/>
        </w:rPr>
        <w:t xml:space="preserve"> </w:t>
      </w:r>
      <w:r w:rsidR="002F7DCE" w:rsidRPr="005C2E24">
        <w:rPr>
          <w:rFonts w:cs="Arial"/>
          <w:i/>
          <w:color w:val="000000" w:themeColor="text1"/>
          <w:szCs w:val="24"/>
        </w:rPr>
        <w:t>GS-0</w:t>
      </w:r>
      <w:r w:rsidR="007F2F78">
        <w:rPr>
          <w:rFonts w:cs="Arial"/>
          <w:i/>
          <w:color w:val="000000" w:themeColor="text1"/>
          <w:szCs w:val="24"/>
        </w:rPr>
        <w:t>6</w:t>
      </w:r>
      <w:r w:rsidR="002F7DCE" w:rsidRPr="005C2E24">
        <w:rPr>
          <w:rFonts w:cs="Arial"/>
          <w:i/>
          <w:color w:val="000000" w:themeColor="text1"/>
          <w:szCs w:val="24"/>
        </w:rPr>
        <w:t xml:space="preserve"> step</w:t>
      </w:r>
      <w:r w:rsidR="007F2F78">
        <w:rPr>
          <w:rFonts w:cs="Arial"/>
          <w:i/>
          <w:color w:val="000000" w:themeColor="text1"/>
          <w:szCs w:val="24"/>
        </w:rPr>
        <w:t xml:space="preserve"> 5.</w:t>
      </w:r>
    </w:p>
    <w:p w14:paraId="0B4CF0DE" w14:textId="77777777" w:rsidR="002F7DCE" w:rsidRPr="00024BAB" w:rsidRDefault="004626B0" w:rsidP="002927DD">
      <w:pPr>
        <w:numPr>
          <w:ilvl w:val="0"/>
          <w:numId w:val="70"/>
        </w:numPr>
        <w:spacing w:before="120" w:after="120"/>
        <w:rPr>
          <w:rFonts w:cs="Arial"/>
          <w:b/>
          <w:i/>
          <w:color w:val="000000" w:themeColor="text1"/>
          <w:szCs w:val="24"/>
        </w:rPr>
      </w:pPr>
      <w:r>
        <w:rPr>
          <w:rFonts w:cs="Arial"/>
          <w:b/>
          <w:color w:val="000000" w:themeColor="text1"/>
          <w:szCs w:val="24"/>
        </w:rPr>
        <w:t>Step C:</w:t>
      </w:r>
      <w:r w:rsidR="002F7DCE" w:rsidRPr="000A7F95">
        <w:rPr>
          <w:rFonts w:cs="Arial"/>
          <w:b/>
          <w:color w:val="000000" w:themeColor="text1"/>
          <w:szCs w:val="24"/>
        </w:rPr>
        <w:t xml:space="preserve"> Promotion Entitlement:</w:t>
      </w:r>
      <w:r w:rsidR="002F7DCE">
        <w:rPr>
          <w:rFonts w:cs="Arial"/>
          <w:b/>
          <w:color w:val="000000" w:themeColor="text1"/>
          <w:szCs w:val="24"/>
        </w:rPr>
        <w:t xml:space="preserve"> </w:t>
      </w:r>
      <w:r w:rsidR="002F7DCE" w:rsidRPr="005C2E24">
        <w:rPr>
          <w:rFonts w:cs="Arial"/>
          <w:i/>
          <w:color w:val="000000" w:themeColor="text1"/>
          <w:szCs w:val="24"/>
        </w:rPr>
        <w:t>$</w:t>
      </w:r>
      <w:r w:rsidR="007F2F78">
        <w:rPr>
          <w:rFonts w:cs="Arial"/>
          <w:i/>
          <w:color w:val="000000" w:themeColor="text1"/>
          <w:szCs w:val="24"/>
        </w:rPr>
        <w:t>46,756</w:t>
      </w:r>
      <w:r w:rsidR="002F7DCE" w:rsidRPr="005C2E24">
        <w:rPr>
          <w:rFonts w:cs="Arial"/>
          <w:i/>
          <w:color w:val="000000" w:themeColor="text1"/>
          <w:szCs w:val="24"/>
        </w:rPr>
        <w:t xml:space="preserve"> is </w:t>
      </w:r>
      <w:r w:rsidR="007F2F78">
        <w:rPr>
          <w:rFonts w:cs="Arial"/>
          <w:i/>
          <w:color w:val="000000" w:themeColor="text1"/>
          <w:szCs w:val="24"/>
        </w:rPr>
        <w:t>the employee</w:t>
      </w:r>
      <w:r w:rsidR="002F7DCE" w:rsidRPr="005C2E24">
        <w:rPr>
          <w:rFonts w:cs="Arial"/>
          <w:i/>
          <w:color w:val="000000" w:themeColor="text1"/>
          <w:szCs w:val="24"/>
        </w:rPr>
        <w:t>’s promotion entitlement.</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024BAB" w:rsidRPr="00DC7F90" w14:paraId="0B4CF0EB" w14:textId="77777777" w:rsidTr="00327A83">
        <w:trPr>
          <w:tblHeader/>
        </w:trPr>
        <w:tc>
          <w:tcPr>
            <w:tcW w:w="765" w:type="dxa"/>
            <w:shd w:val="clear" w:color="auto" w:fill="D9D9D9" w:themeFill="background1" w:themeFillShade="D9"/>
          </w:tcPr>
          <w:p w14:paraId="0B4CF0DF"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0E0"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0E1"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0E2"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0E3"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0E4"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0E5"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0E6"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0E7"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0E8"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0E9"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0EA"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42634E" w:rsidRPr="00DC7F90" w14:paraId="0B4CF0F8" w14:textId="77777777" w:rsidTr="0042634E">
        <w:tc>
          <w:tcPr>
            <w:tcW w:w="765" w:type="dxa"/>
          </w:tcPr>
          <w:p w14:paraId="0B4CF0EC" w14:textId="77777777" w:rsidR="0042634E" w:rsidRPr="007F2F78" w:rsidRDefault="0042634E" w:rsidP="0042634E">
            <w:pPr>
              <w:jc w:val="center"/>
              <w:rPr>
                <w:rFonts w:ascii="Calibri" w:hAnsi="Calibri" w:cs="Calibri"/>
                <w:b/>
                <w:bCs/>
                <w:color w:val="000000" w:themeColor="text1"/>
                <w:szCs w:val="24"/>
              </w:rPr>
            </w:pPr>
            <w:r w:rsidRPr="007F2F78">
              <w:rPr>
                <w:rFonts w:ascii="Calibri" w:hAnsi="Calibri" w:cs="Calibri"/>
                <w:b/>
                <w:bCs/>
                <w:color w:val="000000" w:themeColor="text1"/>
                <w:szCs w:val="24"/>
              </w:rPr>
              <w:t>LA</w:t>
            </w:r>
          </w:p>
        </w:tc>
        <w:tc>
          <w:tcPr>
            <w:tcW w:w="540" w:type="dxa"/>
            <w:vAlign w:val="center"/>
            <w:hideMark/>
          </w:tcPr>
          <w:p w14:paraId="0B4CF0ED"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06</w:t>
            </w:r>
          </w:p>
        </w:tc>
        <w:tc>
          <w:tcPr>
            <w:tcW w:w="900" w:type="dxa"/>
            <w:shd w:val="clear" w:color="auto" w:fill="auto"/>
            <w:vAlign w:val="center"/>
            <w:hideMark/>
          </w:tcPr>
          <w:p w14:paraId="0B4CF0EE"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41,253</w:t>
            </w:r>
          </w:p>
        </w:tc>
        <w:tc>
          <w:tcPr>
            <w:tcW w:w="900" w:type="dxa"/>
            <w:shd w:val="clear" w:color="auto" w:fill="auto"/>
            <w:vAlign w:val="center"/>
            <w:hideMark/>
          </w:tcPr>
          <w:p w14:paraId="0B4CF0EF"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42,629</w:t>
            </w:r>
          </w:p>
        </w:tc>
        <w:tc>
          <w:tcPr>
            <w:tcW w:w="900" w:type="dxa"/>
            <w:shd w:val="clear" w:color="auto" w:fill="A6A6A6" w:themeFill="background1" w:themeFillShade="A6"/>
            <w:vAlign w:val="center"/>
            <w:hideMark/>
          </w:tcPr>
          <w:p w14:paraId="0B4CF0F0"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44,005</w:t>
            </w:r>
          </w:p>
        </w:tc>
        <w:tc>
          <w:tcPr>
            <w:tcW w:w="900" w:type="dxa"/>
            <w:shd w:val="clear" w:color="auto" w:fill="auto"/>
            <w:vAlign w:val="center"/>
            <w:hideMark/>
          </w:tcPr>
          <w:p w14:paraId="0B4CF0F1"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45,380</w:t>
            </w:r>
          </w:p>
        </w:tc>
        <w:tc>
          <w:tcPr>
            <w:tcW w:w="900" w:type="dxa"/>
            <w:shd w:val="clear" w:color="auto" w:fill="FFFF00"/>
            <w:vAlign w:val="center"/>
            <w:hideMark/>
          </w:tcPr>
          <w:p w14:paraId="0B4CF0F2"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46,756</w:t>
            </w:r>
          </w:p>
        </w:tc>
        <w:tc>
          <w:tcPr>
            <w:tcW w:w="900" w:type="dxa"/>
            <w:shd w:val="clear" w:color="auto" w:fill="auto"/>
            <w:vAlign w:val="center"/>
            <w:hideMark/>
          </w:tcPr>
          <w:p w14:paraId="0B4CF0F3"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48,131</w:t>
            </w:r>
          </w:p>
        </w:tc>
        <w:tc>
          <w:tcPr>
            <w:tcW w:w="900" w:type="dxa"/>
            <w:shd w:val="clear" w:color="auto" w:fill="auto"/>
            <w:vAlign w:val="center"/>
            <w:hideMark/>
          </w:tcPr>
          <w:p w14:paraId="0B4CF0F4"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49,507</w:t>
            </w:r>
          </w:p>
        </w:tc>
        <w:tc>
          <w:tcPr>
            <w:tcW w:w="900" w:type="dxa"/>
            <w:shd w:val="clear" w:color="auto" w:fill="auto"/>
            <w:vAlign w:val="center"/>
            <w:hideMark/>
          </w:tcPr>
          <w:p w14:paraId="0B4CF0F5"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50,882</w:t>
            </w:r>
          </w:p>
        </w:tc>
        <w:tc>
          <w:tcPr>
            <w:tcW w:w="900" w:type="dxa"/>
            <w:shd w:val="clear" w:color="auto" w:fill="auto"/>
            <w:vAlign w:val="center"/>
            <w:hideMark/>
          </w:tcPr>
          <w:p w14:paraId="0B4CF0F6"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52,258</w:t>
            </w:r>
          </w:p>
        </w:tc>
        <w:tc>
          <w:tcPr>
            <w:tcW w:w="1080" w:type="dxa"/>
            <w:shd w:val="clear" w:color="auto" w:fill="auto"/>
            <w:vAlign w:val="center"/>
            <w:hideMark/>
          </w:tcPr>
          <w:p w14:paraId="0B4CF0F7"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53,634</w:t>
            </w:r>
          </w:p>
        </w:tc>
      </w:tr>
    </w:tbl>
    <w:p w14:paraId="0B4CF0F9" w14:textId="77777777" w:rsidR="002F7DCE" w:rsidRPr="000A7F95" w:rsidRDefault="002F7DCE" w:rsidP="002927DD">
      <w:pPr>
        <w:pStyle w:val="ListParagraph"/>
        <w:numPr>
          <w:ilvl w:val="0"/>
          <w:numId w:val="70"/>
        </w:numPr>
        <w:spacing w:before="120" w:after="120"/>
        <w:contextualSpacing w:val="0"/>
        <w:rPr>
          <w:rFonts w:cs="Arial"/>
          <w:b/>
          <w:color w:val="000000" w:themeColor="text1"/>
          <w:szCs w:val="24"/>
        </w:rPr>
      </w:pPr>
      <w:r w:rsidRPr="000A7F95">
        <w:rPr>
          <w:rFonts w:cs="Arial"/>
          <w:b/>
          <w:bCs/>
          <w:color w:val="000000" w:themeColor="text1"/>
          <w:szCs w:val="24"/>
        </w:rPr>
        <w:t>Step D</w:t>
      </w:r>
      <w:r w:rsidR="004626B0">
        <w:rPr>
          <w:rFonts w:cs="Arial"/>
          <w:b/>
          <w:bCs/>
          <w:color w:val="000000" w:themeColor="text1"/>
          <w:szCs w:val="24"/>
        </w:rPr>
        <w:t>:</w:t>
      </w:r>
      <w:r w:rsidRPr="000A7F95">
        <w:rPr>
          <w:rFonts w:cs="Arial"/>
          <w:b/>
          <w:bCs/>
          <w:color w:val="000000" w:themeColor="text1"/>
          <w:szCs w:val="24"/>
        </w:rPr>
        <w:t xml:space="preserve"> Act Like we’re promoting them in their Current Series, at the New Grade, at the New Location</w:t>
      </w:r>
      <w:r>
        <w:rPr>
          <w:rFonts w:cs="Arial"/>
          <w:bCs/>
          <w:color w:val="000000" w:themeColor="text1"/>
          <w:szCs w:val="24"/>
        </w:rPr>
        <w:t xml:space="preserve"> (if applicable)</w:t>
      </w:r>
      <w:r w:rsidRPr="000A7F95">
        <w:rPr>
          <w:rFonts w:cs="Arial"/>
          <w:b/>
          <w:bCs/>
          <w:color w:val="000000" w:themeColor="text1"/>
          <w:szCs w:val="24"/>
        </w:rPr>
        <w:t xml:space="preserve">. </w:t>
      </w:r>
    </w:p>
    <w:p w14:paraId="0B4CF0FA" w14:textId="77777777" w:rsidR="002F7DCE" w:rsidRPr="000A7F95" w:rsidRDefault="002F7DCE" w:rsidP="002927DD">
      <w:pPr>
        <w:pStyle w:val="ListParagraph"/>
        <w:numPr>
          <w:ilvl w:val="1"/>
          <w:numId w:val="70"/>
        </w:numPr>
        <w:spacing w:before="120" w:after="120"/>
        <w:contextualSpacing w:val="0"/>
        <w:rPr>
          <w:rFonts w:cs="Arial"/>
          <w:b/>
          <w:color w:val="000000" w:themeColor="text1"/>
          <w:szCs w:val="24"/>
        </w:rPr>
      </w:pPr>
      <w:r w:rsidRPr="000A7F95">
        <w:rPr>
          <w:rFonts w:cs="Arial"/>
          <w:color w:val="000000" w:themeColor="text1"/>
          <w:szCs w:val="24"/>
        </w:rPr>
        <w:lastRenderedPageBreak/>
        <w:t>Find the locality pay table and the special rate table (if applicable) that apply to the following:</w:t>
      </w:r>
    </w:p>
    <w:p w14:paraId="0B4CF0FB" w14:textId="77777777" w:rsidR="002F7DCE" w:rsidRPr="006C0A1D" w:rsidRDefault="002F7DCE" w:rsidP="002927DD">
      <w:pPr>
        <w:pStyle w:val="ListParagraph"/>
        <w:numPr>
          <w:ilvl w:val="0"/>
          <w:numId w:val="137"/>
        </w:numPr>
        <w:spacing w:before="120" w:after="120"/>
        <w:contextualSpacing w:val="0"/>
        <w:rPr>
          <w:rFonts w:cs="Arial"/>
          <w:i/>
          <w:color w:val="000000" w:themeColor="text1"/>
          <w:szCs w:val="24"/>
        </w:rPr>
      </w:pPr>
      <w:r w:rsidRPr="000A7F95">
        <w:rPr>
          <w:rFonts w:cs="Arial"/>
          <w:color w:val="000000" w:themeColor="text1"/>
          <w:szCs w:val="24"/>
        </w:rPr>
        <w:t xml:space="preserve">Current Series: </w:t>
      </w:r>
      <w:r w:rsidRPr="006C0A1D">
        <w:rPr>
          <w:rFonts w:cs="Arial"/>
          <w:i/>
          <w:color w:val="000000" w:themeColor="text1"/>
          <w:szCs w:val="24"/>
        </w:rPr>
        <w:t>GS-0</w:t>
      </w:r>
      <w:r w:rsidR="00564730" w:rsidRPr="006C0A1D">
        <w:rPr>
          <w:rFonts w:cs="Arial"/>
          <w:i/>
          <w:color w:val="000000" w:themeColor="text1"/>
          <w:szCs w:val="24"/>
        </w:rPr>
        <w:t>462</w:t>
      </w:r>
    </w:p>
    <w:p w14:paraId="0B4CF0FC" w14:textId="77777777" w:rsidR="002F7DCE" w:rsidRPr="000A7F95" w:rsidRDefault="002F7DCE" w:rsidP="002927DD">
      <w:pPr>
        <w:pStyle w:val="ListParagraph"/>
        <w:numPr>
          <w:ilvl w:val="0"/>
          <w:numId w:val="137"/>
        </w:numPr>
        <w:spacing w:before="120" w:after="120"/>
        <w:contextualSpacing w:val="0"/>
        <w:rPr>
          <w:rFonts w:cs="Arial"/>
          <w:color w:val="000000" w:themeColor="text1"/>
          <w:szCs w:val="24"/>
        </w:rPr>
      </w:pPr>
      <w:r w:rsidRPr="000A7F95">
        <w:rPr>
          <w:rFonts w:cs="Arial"/>
          <w:color w:val="000000" w:themeColor="text1"/>
          <w:szCs w:val="24"/>
        </w:rPr>
        <w:t xml:space="preserve">New Grade: </w:t>
      </w:r>
      <w:r w:rsidR="00564730" w:rsidRPr="006C0A1D">
        <w:rPr>
          <w:rFonts w:cs="Arial"/>
          <w:i/>
          <w:color w:val="000000" w:themeColor="text1"/>
          <w:szCs w:val="24"/>
        </w:rPr>
        <w:t>07</w:t>
      </w:r>
    </w:p>
    <w:p w14:paraId="0B4CF0FD" w14:textId="77777777" w:rsidR="002F7DCE" w:rsidRPr="006C0A1D" w:rsidRDefault="002F7DCE" w:rsidP="002927DD">
      <w:pPr>
        <w:pStyle w:val="ListParagraph"/>
        <w:numPr>
          <w:ilvl w:val="0"/>
          <w:numId w:val="137"/>
        </w:numPr>
        <w:spacing w:before="120" w:after="120"/>
        <w:contextualSpacing w:val="0"/>
        <w:rPr>
          <w:rFonts w:cs="Arial"/>
          <w:color w:val="000000" w:themeColor="text1"/>
          <w:szCs w:val="24"/>
        </w:rPr>
      </w:pPr>
      <w:r w:rsidRPr="000A7F95">
        <w:rPr>
          <w:rFonts w:cs="Arial"/>
          <w:color w:val="000000" w:themeColor="text1"/>
          <w:szCs w:val="24"/>
        </w:rPr>
        <w:t xml:space="preserve">Location: </w:t>
      </w:r>
      <w:r w:rsidR="00564730" w:rsidRPr="006C0A1D">
        <w:rPr>
          <w:rFonts w:cs="Arial"/>
          <w:i/>
          <w:color w:val="000000" w:themeColor="text1"/>
          <w:szCs w:val="24"/>
        </w:rPr>
        <w:t>Los Angeles</w:t>
      </w:r>
    </w:p>
    <w:p w14:paraId="0B4CF0FE" w14:textId="77777777" w:rsidR="002F7DCE" w:rsidRDefault="002F7DCE" w:rsidP="00F255D2">
      <w:pPr>
        <w:pStyle w:val="ListParagraph"/>
        <w:spacing w:before="120" w:after="120"/>
        <w:ind w:left="1080"/>
        <w:contextualSpacing w:val="0"/>
        <w:rPr>
          <w:rFonts w:cs="Arial"/>
          <w:i/>
          <w:color w:val="000000" w:themeColor="text1"/>
          <w:szCs w:val="24"/>
        </w:rPr>
      </w:pPr>
      <w:r w:rsidRPr="005C2E24">
        <w:rPr>
          <w:rFonts w:cs="Arial"/>
          <w:i/>
          <w:color w:val="000000" w:themeColor="text1"/>
          <w:szCs w:val="24"/>
        </w:rPr>
        <w:t xml:space="preserve">The </w:t>
      </w:r>
      <w:r w:rsidR="00564730">
        <w:rPr>
          <w:rFonts w:cs="Arial"/>
          <w:i/>
          <w:color w:val="000000" w:themeColor="text1"/>
          <w:szCs w:val="24"/>
        </w:rPr>
        <w:t>LA</w:t>
      </w:r>
      <w:r w:rsidRPr="005C2E24">
        <w:rPr>
          <w:rFonts w:cs="Arial"/>
          <w:i/>
          <w:color w:val="000000" w:themeColor="text1"/>
          <w:szCs w:val="24"/>
        </w:rPr>
        <w:t xml:space="preserve"> locality </w:t>
      </w:r>
      <w:r w:rsidR="00564730">
        <w:rPr>
          <w:rFonts w:cs="Arial"/>
          <w:i/>
          <w:color w:val="000000" w:themeColor="text1"/>
          <w:szCs w:val="24"/>
        </w:rPr>
        <w:t xml:space="preserve">and Special Rate Table 0256 </w:t>
      </w:r>
      <w:r w:rsidRPr="005C2E24">
        <w:rPr>
          <w:rFonts w:cs="Arial"/>
          <w:i/>
          <w:color w:val="000000" w:themeColor="text1"/>
          <w:szCs w:val="24"/>
        </w:rPr>
        <w:t>appl</w:t>
      </w:r>
      <w:r w:rsidR="00564730">
        <w:rPr>
          <w:rFonts w:cs="Arial"/>
          <w:i/>
          <w:color w:val="000000" w:themeColor="text1"/>
          <w:szCs w:val="24"/>
        </w:rPr>
        <w:t xml:space="preserve">y </w:t>
      </w:r>
      <w:r w:rsidRPr="005C2E24">
        <w:rPr>
          <w:rFonts w:cs="Arial"/>
          <w:i/>
          <w:color w:val="000000" w:themeColor="text1"/>
          <w:szCs w:val="24"/>
        </w:rPr>
        <w:t>to a GS-</w:t>
      </w:r>
      <w:r w:rsidR="00564730">
        <w:rPr>
          <w:rFonts w:cs="Arial"/>
          <w:i/>
          <w:color w:val="000000" w:themeColor="text1"/>
          <w:szCs w:val="24"/>
        </w:rPr>
        <w:t>0462</w:t>
      </w:r>
      <w:r w:rsidRPr="005C2E24">
        <w:rPr>
          <w:rFonts w:cs="Arial"/>
          <w:i/>
          <w:color w:val="000000" w:themeColor="text1"/>
          <w:szCs w:val="24"/>
        </w:rPr>
        <w:t>-</w:t>
      </w:r>
      <w:r w:rsidR="00564730">
        <w:rPr>
          <w:rFonts w:cs="Arial"/>
          <w:i/>
          <w:color w:val="000000" w:themeColor="text1"/>
          <w:szCs w:val="24"/>
        </w:rPr>
        <w:t>07</w:t>
      </w:r>
      <w:r w:rsidRPr="005C2E24">
        <w:rPr>
          <w:rFonts w:cs="Arial"/>
          <w:i/>
          <w:color w:val="000000" w:themeColor="text1"/>
          <w:szCs w:val="24"/>
        </w:rPr>
        <w:t xml:space="preserve"> position in </w:t>
      </w:r>
      <w:r w:rsidR="00564730">
        <w:rPr>
          <w:rFonts w:cs="Arial"/>
          <w:i/>
          <w:color w:val="000000" w:themeColor="text1"/>
          <w:szCs w:val="24"/>
        </w:rPr>
        <w:t>Los Angeles</w:t>
      </w:r>
      <w:r w:rsidRPr="005C2E24">
        <w:rPr>
          <w:rFonts w:cs="Arial"/>
          <w:i/>
          <w:color w:val="000000" w:themeColor="text1"/>
          <w:szCs w:val="24"/>
        </w:rPr>
        <w:t>.</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024BAB" w:rsidRPr="00DC7F90" w14:paraId="0B4CF10B" w14:textId="77777777" w:rsidTr="00327A83">
        <w:trPr>
          <w:tblHeader/>
        </w:trPr>
        <w:tc>
          <w:tcPr>
            <w:tcW w:w="765" w:type="dxa"/>
            <w:shd w:val="clear" w:color="auto" w:fill="D9D9D9" w:themeFill="background1" w:themeFillShade="D9"/>
          </w:tcPr>
          <w:p w14:paraId="0B4CF0FF"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100"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101"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102"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103"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104"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105"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106"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107"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108"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109"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10A"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42634E" w:rsidRPr="00DC7F90" w14:paraId="0B4CF118" w14:textId="77777777" w:rsidTr="00BD6638">
        <w:tc>
          <w:tcPr>
            <w:tcW w:w="765" w:type="dxa"/>
          </w:tcPr>
          <w:p w14:paraId="0B4CF10C" w14:textId="77777777" w:rsidR="0042634E" w:rsidRPr="00564730" w:rsidRDefault="0042634E" w:rsidP="0042634E">
            <w:pPr>
              <w:jc w:val="center"/>
              <w:rPr>
                <w:rFonts w:ascii="Calibri" w:hAnsi="Calibri" w:cs="Calibri"/>
                <w:b/>
                <w:bCs/>
                <w:color w:val="000000" w:themeColor="text1"/>
                <w:szCs w:val="24"/>
              </w:rPr>
            </w:pPr>
            <w:r w:rsidRPr="00564730">
              <w:rPr>
                <w:rFonts w:ascii="Calibri" w:hAnsi="Calibri" w:cs="Calibri"/>
                <w:b/>
                <w:bCs/>
                <w:color w:val="000000" w:themeColor="text1"/>
                <w:szCs w:val="24"/>
              </w:rPr>
              <w:t>LA</w:t>
            </w:r>
          </w:p>
        </w:tc>
        <w:tc>
          <w:tcPr>
            <w:tcW w:w="540" w:type="dxa"/>
            <w:vAlign w:val="center"/>
            <w:hideMark/>
          </w:tcPr>
          <w:p w14:paraId="0B4CF10D" w14:textId="77777777" w:rsidR="0042634E" w:rsidRPr="00564730" w:rsidRDefault="0042634E" w:rsidP="0042634E">
            <w:pPr>
              <w:jc w:val="center"/>
              <w:rPr>
                <w:rFonts w:ascii="Calibri" w:hAnsi="Calibri" w:cs="Calibri"/>
                <w:bCs/>
                <w:color w:val="000000" w:themeColor="text1"/>
                <w:szCs w:val="24"/>
              </w:rPr>
            </w:pPr>
            <w:r w:rsidRPr="00564730">
              <w:rPr>
                <w:rFonts w:ascii="Calibri" w:hAnsi="Calibri" w:cs="Calibri"/>
                <w:bCs/>
                <w:color w:val="000000" w:themeColor="text1"/>
                <w:szCs w:val="24"/>
              </w:rPr>
              <w:t>07</w:t>
            </w:r>
          </w:p>
        </w:tc>
        <w:tc>
          <w:tcPr>
            <w:tcW w:w="900" w:type="dxa"/>
            <w:shd w:val="clear" w:color="auto" w:fill="A6A6A6" w:themeFill="background1" w:themeFillShade="A6"/>
            <w:vAlign w:val="center"/>
            <w:hideMark/>
          </w:tcPr>
          <w:p w14:paraId="0B4CF10E" w14:textId="77777777" w:rsidR="0042634E" w:rsidRPr="00564730" w:rsidRDefault="0042634E" w:rsidP="0042634E">
            <w:pPr>
              <w:jc w:val="center"/>
              <w:rPr>
                <w:rFonts w:ascii="Calibri" w:hAnsi="Calibri" w:cs="Calibri"/>
                <w:bCs/>
                <w:color w:val="000000" w:themeColor="text1"/>
                <w:szCs w:val="24"/>
              </w:rPr>
            </w:pPr>
            <w:r w:rsidRPr="00564730">
              <w:rPr>
                <w:rFonts w:ascii="Calibri" w:hAnsi="Calibri" w:cs="Calibri"/>
                <w:bCs/>
                <w:color w:val="000000" w:themeColor="text1"/>
                <w:szCs w:val="24"/>
              </w:rPr>
              <w:t>45,843</w:t>
            </w:r>
          </w:p>
        </w:tc>
        <w:tc>
          <w:tcPr>
            <w:tcW w:w="900" w:type="dxa"/>
            <w:shd w:val="clear" w:color="auto" w:fill="auto"/>
            <w:vAlign w:val="center"/>
            <w:hideMark/>
          </w:tcPr>
          <w:p w14:paraId="0B4CF10F" w14:textId="77777777" w:rsidR="0042634E" w:rsidRPr="00564730" w:rsidRDefault="0042634E" w:rsidP="0042634E">
            <w:pPr>
              <w:jc w:val="center"/>
              <w:rPr>
                <w:rFonts w:ascii="Calibri" w:hAnsi="Calibri" w:cs="Calibri"/>
                <w:bCs/>
                <w:color w:val="000000" w:themeColor="text1"/>
                <w:szCs w:val="24"/>
              </w:rPr>
            </w:pPr>
            <w:r w:rsidRPr="00564730">
              <w:rPr>
                <w:rFonts w:ascii="Calibri" w:hAnsi="Calibri" w:cs="Calibri"/>
                <w:bCs/>
                <w:color w:val="000000" w:themeColor="text1"/>
                <w:szCs w:val="24"/>
              </w:rPr>
              <w:t>47,372</w:t>
            </w:r>
          </w:p>
        </w:tc>
        <w:tc>
          <w:tcPr>
            <w:tcW w:w="900" w:type="dxa"/>
            <w:shd w:val="clear" w:color="auto" w:fill="auto"/>
            <w:vAlign w:val="center"/>
            <w:hideMark/>
          </w:tcPr>
          <w:p w14:paraId="0B4CF110" w14:textId="77777777" w:rsidR="0042634E" w:rsidRPr="00564730" w:rsidRDefault="0042634E" w:rsidP="0042634E">
            <w:pPr>
              <w:jc w:val="center"/>
              <w:rPr>
                <w:rFonts w:ascii="Calibri" w:hAnsi="Calibri" w:cs="Calibri"/>
                <w:bCs/>
                <w:color w:val="000000" w:themeColor="text1"/>
                <w:szCs w:val="24"/>
              </w:rPr>
            </w:pPr>
            <w:r w:rsidRPr="00564730">
              <w:rPr>
                <w:rFonts w:ascii="Calibri" w:hAnsi="Calibri" w:cs="Calibri"/>
                <w:bCs/>
                <w:color w:val="000000" w:themeColor="text1"/>
                <w:szCs w:val="24"/>
              </w:rPr>
              <w:t>48,900</w:t>
            </w:r>
          </w:p>
        </w:tc>
        <w:tc>
          <w:tcPr>
            <w:tcW w:w="900" w:type="dxa"/>
            <w:shd w:val="clear" w:color="auto" w:fill="auto"/>
            <w:vAlign w:val="center"/>
            <w:hideMark/>
          </w:tcPr>
          <w:p w14:paraId="0B4CF111" w14:textId="77777777" w:rsidR="0042634E" w:rsidRPr="00564730" w:rsidRDefault="0042634E" w:rsidP="0042634E">
            <w:pPr>
              <w:jc w:val="center"/>
              <w:rPr>
                <w:rFonts w:ascii="Calibri" w:hAnsi="Calibri" w:cs="Calibri"/>
                <w:bCs/>
                <w:color w:val="000000" w:themeColor="text1"/>
                <w:szCs w:val="24"/>
              </w:rPr>
            </w:pPr>
            <w:r w:rsidRPr="00564730">
              <w:rPr>
                <w:rFonts w:ascii="Calibri" w:hAnsi="Calibri" w:cs="Calibri"/>
                <w:bCs/>
                <w:color w:val="000000" w:themeColor="text1"/>
                <w:szCs w:val="24"/>
              </w:rPr>
              <w:t>50,429</w:t>
            </w:r>
          </w:p>
        </w:tc>
        <w:tc>
          <w:tcPr>
            <w:tcW w:w="900" w:type="dxa"/>
            <w:shd w:val="clear" w:color="auto" w:fill="auto"/>
            <w:vAlign w:val="center"/>
            <w:hideMark/>
          </w:tcPr>
          <w:p w14:paraId="0B4CF112" w14:textId="77777777" w:rsidR="0042634E" w:rsidRPr="00564730" w:rsidRDefault="0042634E" w:rsidP="0042634E">
            <w:pPr>
              <w:jc w:val="center"/>
              <w:rPr>
                <w:rFonts w:ascii="Calibri" w:hAnsi="Calibri" w:cs="Calibri"/>
                <w:bCs/>
                <w:color w:val="000000" w:themeColor="text1"/>
                <w:szCs w:val="24"/>
              </w:rPr>
            </w:pPr>
            <w:r w:rsidRPr="00564730">
              <w:rPr>
                <w:rFonts w:ascii="Calibri" w:hAnsi="Calibri" w:cs="Calibri"/>
                <w:bCs/>
                <w:color w:val="000000" w:themeColor="text1"/>
                <w:szCs w:val="24"/>
              </w:rPr>
              <w:t>51,957</w:t>
            </w:r>
          </w:p>
        </w:tc>
        <w:tc>
          <w:tcPr>
            <w:tcW w:w="900" w:type="dxa"/>
            <w:shd w:val="clear" w:color="auto" w:fill="auto"/>
            <w:vAlign w:val="center"/>
            <w:hideMark/>
          </w:tcPr>
          <w:p w14:paraId="0B4CF113" w14:textId="77777777" w:rsidR="0042634E" w:rsidRPr="00564730" w:rsidRDefault="0042634E" w:rsidP="0042634E">
            <w:pPr>
              <w:jc w:val="center"/>
              <w:rPr>
                <w:rFonts w:ascii="Calibri" w:hAnsi="Calibri" w:cs="Calibri"/>
                <w:bCs/>
                <w:color w:val="000000" w:themeColor="text1"/>
                <w:szCs w:val="24"/>
              </w:rPr>
            </w:pPr>
            <w:r w:rsidRPr="00564730">
              <w:rPr>
                <w:rFonts w:ascii="Calibri" w:hAnsi="Calibri" w:cs="Calibri"/>
                <w:bCs/>
                <w:color w:val="000000" w:themeColor="text1"/>
                <w:szCs w:val="24"/>
              </w:rPr>
              <w:t>53,486</w:t>
            </w:r>
          </w:p>
        </w:tc>
        <w:tc>
          <w:tcPr>
            <w:tcW w:w="900" w:type="dxa"/>
            <w:shd w:val="clear" w:color="auto" w:fill="auto"/>
            <w:vAlign w:val="center"/>
            <w:hideMark/>
          </w:tcPr>
          <w:p w14:paraId="0B4CF114" w14:textId="77777777" w:rsidR="0042634E" w:rsidRPr="00564730" w:rsidRDefault="0042634E" w:rsidP="0042634E">
            <w:pPr>
              <w:jc w:val="center"/>
              <w:rPr>
                <w:rFonts w:ascii="Calibri" w:hAnsi="Calibri" w:cs="Calibri"/>
                <w:bCs/>
                <w:color w:val="000000" w:themeColor="text1"/>
                <w:szCs w:val="24"/>
              </w:rPr>
            </w:pPr>
            <w:r w:rsidRPr="00564730">
              <w:rPr>
                <w:rFonts w:ascii="Calibri" w:hAnsi="Calibri" w:cs="Calibri"/>
                <w:bCs/>
                <w:color w:val="000000" w:themeColor="text1"/>
                <w:szCs w:val="24"/>
              </w:rPr>
              <w:t>55,014</w:t>
            </w:r>
          </w:p>
        </w:tc>
        <w:tc>
          <w:tcPr>
            <w:tcW w:w="900" w:type="dxa"/>
            <w:shd w:val="clear" w:color="auto" w:fill="auto"/>
            <w:vAlign w:val="center"/>
            <w:hideMark/>
          </w:tcPr>
          <w:p w14:paraId="0B4CF115" w14:textId="77777777" w:rsidR="0042634E" w:rsidRPr="00564730" w:rsidRDefault="0042634E" w:rsidP="0042634E">
            <w:pPr>
              <w:jc w:val="center"/>
              <w:rPr>
                <w:rFonts w:ascii="Calibri" w:hAnsi="Calibri" w:cs="Calibri"/>
                <w:bCs/>
                <w:color w:val="000000" w:themeColor="text1"/>
                <w:szCs w:val="24"/>
              </w:rPr>
            </w:pPr>
            <w:r w:rsidRPr="00564730">
              <w:rPr>
                <w:rFonts w:ascii="Calibri" w:hAnsi="Calibri" w:cs="Calibri"/>
                <w:bCs/>
                <w:color w:val="000000" w:themeColor="text1"/>
                <w:szCs w:val="24"/>
              </w:rPr>
              <w:t>56,543</w:t>
            </w:r>
          </w:p>
        </w:tc>
        <w:tc>
          <w:tcPr>
            <w:tcW w:w="900" w:type="dxa"/>
            <w:shd w:val="clear" w:color="auto" w:fill="auto"/>
            <w:vAlign w:val="center"/>
            <w:hideMark/>
          </w:tcPr>
          <w:p w14:paraId="0B4CF116" w14:textId="77777777" w:rsidR="0042634E" w:rsidRPr="00564730" w:rsidRDefault="0042634E" w:rsidP="0042634E">
            <w:pPr>
              <w:jc w:val="center"/>
              <w:rPr>
                <w:rFonts w:ascii="Calibri" w:hAnsi="Calibri" w:cs="Calibri"/>
                <w:bCs/>
                <w:color w:val="000000" w:themeColor="text1"/>
                <w:szCs w:val="24"/>
              </w:rPr>
            </w:pPr>
            <w:r w:rsidRPr="00564730">
              <w:rPr>
                <w:rFonts w:ascii="Calibri" w:hAnsi="Calibri" w:cs="Calibri"/>
                <w:bCs/>
                <w:color w:val="000000" w:themeColor="text1"/>
                <w:szCs w:val="24"/>
              </w:rPr>
              <w:t>58,072</w:t>
            </w:r>
          </w:p>
        </w:tc>
        <w:tc>
          <w:tcPr>
            <w:tcW w:w="1080" w:type="dxa"/>
            <w:shd w:val="clear" w:color="auto" w:fill="auto"/>
            <w:vAlign w:val="center"/>
            <w:hideMark/>
          </w:tcPr>
          <w:p w14:paraId="0B4CF117" w14:textId="77777777" w:rsidR="0042634E" w:rsidRPr="00564730" w:rsidRDefault="0042634E" w:rsidP="0042634E">
            <w:pPr>
              <w:jc w:val="center"/>
              <w:rPr>
                <w:rFonts w:ascii="Calibri" w:hAnsi="Calibri" w:cs="Calibri"/>
                <w:bCs/>
                <w:color w:val="000000" w:themeColor="text1"/>
                <w:szCs w:val="24"/>
              </w:rPr>
            </w:pPr>
            <w:r w:rsidRPr="00564730">
              <w:rPr>
                <w:rFonts w:ascii="Calibri" w:hAnsi="Calibri" w:cs="Calibri"/>
                <w:bCs/>
                <w:color w:val="000000" w:themeColor="text1"/>
                <w:szCs w:val="24"/>
              </w:rPr>
              <w:t>59,600</w:t>
            </w:r>
          </w:p>
        </w:tc>
      </w:tr>
      <w:tr w:rsidR="0042634E" w:rsidRPr="00DC7F90" w14:paraId="0B4CF125" w14:textId="77777777" w:rsidTr="00BD6638">
        <w:tc>
          <w:tcPr>
            <w:tcW w:w="765" w:type="dxa"/>
          </w:tcPr>
          <w:p w14:paraId="0B4CF119" w14:textId="77777777" w:rsidR="0042634E" w:rsidRPr="00564730" w:rsidRDefault="0042634E" w:rsidP="0042634E">
            <w:pPr>
              <w:jc w:val="center"/>
              <w:rPr>
                <w:rFonts w:ascii="Calibri" w:hAnsi="Calibri" w:cs="Calibri"/>
                <w:b/>
                <w:bCs/>
                <w:color w:val="000000" w:themeColor="text1"/>
                <w:szCs w:val="24"/>
              </w:rPr>
            </w:pPr>
            <w:r w:rsidRPr="00564730">
              <w:rPr>
                <w:rFonts w:ascii="Calibri" w:hAnsi="Calibri" w:cs="Calibri"/>
                <w:b/>
                <w:bCs/>
                <w:color w:val="000000" w:themeColor="text1"/>
                <w:szCs w:val="24"/>
              </w:rPr>
              <w:t>0256</w:t>
            </w:r>
          </w:p>
        </w:tc>
        <w:tc>
          <w:tcPr>
            <w:tcW w:w="540" w:type="dxa"/>
            <w:vAlign w:val="center"/>
          </w:tcPr>
          <w:p w14:paraId="0B4CF11A" w14:textId="77777777" w:rsidR="0042634E" w:rsidRPr="00564730" w:rsidRDefault="0042634E" w:rsidP="0042634E">
            <w:pPr>
              <w:jc w:val="center"/>
              <w:rPr>
                <w:rFonts w:ascii="Calibri" w:hAnsi="Calibri" w:cs="Calibri"/>
                <w:bCs/>
                <w:color w:val="000000" w:themeColor="text1"/>
                <w:szCs w:val="24"/>
              </w:rPr>
            </w:pPr>
            <w:r w:rsidRPr="00564730">
              <w:rPr>
                <w:rFonts w:ascii="Calibri" w:hAnsi="Calibri" w:cs="Calibri"/>
                <w:bCs/>
                <w:color w:val="000000" w:themeColor="text1"/>
                <w:szCs w:val="24"/>
              </w:rPr>
              <w:t>07</w:t>
            </w:r>
          </w:p>
        </w:tc>
        <w:tc>
          <w:tcPr>
            <w:tcW w:w="900" w:type="dxa"/>
            <w:shd w:val="clear" w:color="auto" w:fill="auto"/>
            <w:vAlign w:val="center"/>
          </w:tcPr>
          <w:p w14:paraId="0B4CF11B" w14:textId="77777777" w:rsidR="0042634E" w:rsidRPr="00564730" w:rsidRDefault="0042634E" w:rsidP="0042634E">
            <w:pPr>
              <w:jc w:val="center"/>
              <w:rPr>
                <w:rFonts w:ascii="Calibri" w:hAnsi="Calibri" w:cs="Calibri"/>
                <w:bCs/>
                <w:color w:val="000000" w:themeColor="text1"/>
                <w:szCs w:val="24"/>
              </w:rPr>
            </w:pPr>
            <w:r w:rsidRPr="00564730">
              <w:rPr>
                <w:rFonts w:ascii="Calibri" w:hAnsi="Calibri" w:cs="Calibri"/>
                <w:bCs/>
                <w:color w:val="000000" w:themeColor="text1"/>
                <w:szCs w:val="24"/>
              </w:rPr>
              <w:t>45,970</w:t>
            </w:r>
          </w:p>
        </w:tc>
        <w:tc>
          <w:tcPr>
            <w:tcW w:w="900" w:type="dxa"/>
            <w:shd w:val="clear" w:color="auto" w:fill="A6A6A6" w:themeFill="background1" w:themeFillShade="A6"/>
            <w:vAlign w:val="center"/>
          </w:tcPr>
          <w:p w14:paraId="0B4CF11C" w14:textId="77777777" w:rsidR="0042634E" w:rsidRPr="00564730" w:rsidRDefault="0042634E" w:rsidP="0042634E">
            <w:pPr>
              <w:jc w:val="center"/>
              <w:rPr>
                <w:rFonts w:ascii="Calibri" w:hAnsi="Calibri" w:cs="Calibri"/>
                <w:bCs/>
                <w:color w:val="000000" w:themeColor="text1"/>
                <w:szCs w:val="24"/>
              </w:rPr>
            </w:pPr>
            <w:r w:rsidRPr="00564730">
              <w:rPr>
                <w:rFonts w:ascii="Calibri" w:hAnsi="Calibri" w:cs="Calibri"/>
                <w:bCs/>
                <w:color w:val="000000" w:themeColor="text1"/>
                <w:szCs w:val="24"/>
              </w:rPr>
              <w:t>47,149</w:t>
            </w:r>
          </w:p>
        </w:tc>
        <w:tc>
          <w:tcPr>
            <w:tcW w:w="900" w:type="dxa"/>
            <w:shd w:val="clear" w:color="auto" w:fill="A6A6A6" w:themeFill="background1" w:themeFillShade="A6"/>
            <w:vAlign w:val="center"/>
          </w:tcPr>
          <w:p w14:paraId="0B4CF11D" w14:textId="77777777" w:rsidR="0042634E" w:rsidRPr="00564730" w:rsidRDefault="0042634E" w:rsidP="0042634E">
            <w:pPr>
              <w:jc w:val="center"/>
              <w:rPr>
                <w:rFonts w:ascii="Calibri" w:hAnsi="Calibri" w:cs="Calibri"/>
                <w:bCs/>
                <w:color w:val="000000" w:themeColor="text1"/>
                <w:szCs w:val="24"/>
              </w:rPr>
            </w:pPr>
            <w:r w:rsidRPr="00564730">
              <w:rPr>
                <w:rFonts w:ascii="Calibri" w:hAnsi="Calibri" w:cs="Calibri"/>
                <w:bCs/>
                <w:color w:val="000000" w:themeColor="text1"/>
                <w:szCs w:val="24"/>
              </w:rPr>
              <w:t>48,328</w:t>
            </w:r>
          </w:p>
        </w:tc>
        <w:tc>
          <w:tcPr>
            <w:tcW w:w="900" w:type="dxa"/>
            <w:shd w:val="clear" w:color="auto" w:fill="A6A6A6" w:themeFill="background1" w:themeFillShade="A6"/>
            <w:vAlign w:val="center"/>
          </w:tcPr>
          <w:p w14:paraId="0B4CF11E" w14:textId="77777777" w:rsidR="0042634E" w:rsidRPr="00564730" w:rsidRDefault="0042634E" w:rsidP="0042634E">
            <w:pPr>
              <w:jc w:val="center"/>
              <w:rPr>
                <w:rFonts w:ascii="Calibri" w:hAnsi="Calibri" w:cs="Calibri"/>
                <w:bCs/>
                <w:color w:val="000000" w:themeColor="text1"/>
                <w:szCs w:val="24"/>
              </w:rPr>
            </w:pPr>
            <w:r w:rsidRPr="00564730">
              <w:rPr>
                <w:rFonts w:ascii="Calibri" w:hAnsi="Calibri" w:cs="Calibri"/>
                <w:bCs/>
                <w:color w:val="000000" w:themeColor="text1"/>
                <w:szCs w:val="24"/>
              </w:rPr>
              <w:t>49,507</w:t>
            </w:r>
          </w:p>
        </w:tc>
        <w:tc>
          <w:tcPr>
            <w:tcW w:w="900" w:type="dxa"/>
            <w:shd w:val="clear" w:color="auto" w:fill="A6A6A6" w:themeFill="background1" w:themeFillShade="A6"/>
            <w:vAlign w:val="center"/>
          </w:tcPr>
          <w:p w14:paraId="0B4CF11F" w14:textId="77777777" w:rsidR="0042634E" w:rsidRPr="00564730" w:rsidRDefault="0042634E" w:rsidP="0042634E">
            <w:pPr>
              <w:jc w:val="center"/>
              <w:rPr>
                <w:rFonts w:ascii="Calibri" w:hAnsi="Calibri" w:cs="Calibri"/>
                <w:bCs/>
                <w:color w:val="000000" w:themeColor="text1"/>
                <w:szCs w:val="24"/>
              </w:rPr>
            </w:pPr>
            <w:r w:rsidRPr="00564730">
              <w:rPr>
                <w:rFonts w:ascii="Calibri" w:hAnsi="Calibri" w:cs="Calibri"/>
                <w:bCs/>
                <w:color w:val="000000" w:themeColor="text1"/>
                <w:szCs w:val="24"/>
              </w:rPr>
              <w:t>50,686</w:t>
            </w:r>
          </w:p>
        </w:tc>
        <w:tc>
          <w:tcPr>
            <w:tcW w:w="900" w:type="dxa"/>
            <w:shd w:val="clear" w:color="auto" w:fill="A6A6A6" w:themeFill="background1" w:themeFillShade="A6"/>
            <w:vAlign w:val="center"/>
          </w:tcPr>
          <w:p w14:paraId="0B4CF120" w14:textId="77777777" w:rsidR="0042634E" w:rsidRPr="00564730" w:rsidRDefault="0042634E" w:rsidP="0042634E">
            <w:pPr>
              <w:jc w:val="center"/>
              <w:rPr>
                <w:rFonts w:ascii="Calibri" w:hAnsi="Calibri" w:cs="Calibri"/>
                <w:bCs/>
                <w:color w:val="000000" w:themeColor="text1"/>
                <w:szCs w:val="24"/>
              </w:rPr>
            </w:pPr>
            <w:r w:rsidRPr="00564730">
              <w:rPr>
                <w:rFonts w:ascii="Calibri" w:hAnsi="Calibri" w:cs="Calibri"/>
                <w:bCs/>
                <w:color w:val="000000" w:themeColor="text1"/>
                <w:szCs w:val="24"/>
              </w:rPr>
              <w:t>51,865</w:t>
            </w:r>
          </w:p>
        </w:tc>
        <w:tc>
          <w:tcPr>
            <w:tcW w:w="900" w:type="dxa"/>
            <w:shd w:val="clear" w:color="auto" w:fill="A6A6A6" w:themeFill="background1" w:themeFillShade="A6"/>
            <w:vAlign w:val="center"/>
          </w:tcPr>
          <w:p w14:paraId="0B4CF121" w14:textId="77777777" w:rsidR="0042634E" w:rsidRPr="00564730" w:rsidRDefault="0042634E" w:rsidP="0042634E">
            <w:pPr>
              <w:jc w:val="center"/>
              <w:rPr>
                <w:rFonts w:ascii="Calibri" w:hAnsi="Calibri" w:cs="Calibri"/>
                <w:bCs/>
                <w:color w:val="000000" w:themeColor="text1"/>
                <w:szCs w:val="24"/>
              </w:rPr>
            </w:pPr>
            <w:r w:rsidRPr="00564730">
              <w:rPr>
                <w:rFonts w:ascii="Calibri" w:hAnsi="Calibri" w:cs="Calibri"/>
                <w:bCs/>
                <w:color w:val="000000" w:themeColor="text1"/>
                <w:szCs w:val="24"/>
              </w:rPr>
              <w:t>53,044</w:t>
            </w:r>
          </w:p>
        </w:tc>
        <w:tc>
          <w:tcPr>
            <w:tcW w:w="900" w:type="dxa"/>
            <w:shd w:val="clear" w:color="auto" w:fill="A6A6A6" w:themeFill="background1" w:themeFillShade="A6"/>
            <w:vAlign w:val="center"/>
          </w:tcPr>
          <w:p w14:paraId="0B4CF122" w14:textId="77777777" w:rsidR="0042634E" w:rsidRPr="00564730" w:rsidRDefault="0042634E" w:rsidP="0042634E">
            <w:pPr>
              <w:jc w:val="center"/>
              <w:rPr>
                <w:rFonts w:ascii="Calibri" w:hAnsi="Calibri" w:cs="Calibri"/>
                <w:bCs/>
                <w:color w:val="000000" w:themeColor="text1"/>
                <w:szCs w:val="24"/>
              </w:rPr>
            </w:pPr>
            <w:r w:rsidRPr="00564730">
              <w:rPr>
                <w:rFonts w:ascii="Calibri" w:hAnsi="Calibri" w:cs="Calibri"/>
                <w:bCs/>
                <w:color w:val="000000" w:themeColor="text1"/>
                <w:szCs w:val="24"/>
              </w:rPr>
              <w:t>54,223</w:t>
            </w:r>
          </w:p>
        </w:tc>
        <w:tc>
          <w:tcPr>
            <w:tcW w:w="900" w:type="dxa"/>
            <w:shd w:val="clear" w:color="auto" w:fill="A6A6A6" w:themeFill="background1" w:themeFillShade="A6"/>
            <w:vAlign w:val="center"/>
          </w:tcPr>
          <w:p w14:paraId="0B4CF123" w14:textId="77777777" w:rsidR="0042634E" w:rsidRPr="00564730" w:rsidRDefault="0042634E" w:rsidP="0042634E">
            <w:pPr>
              <w:jc w:val="center"/>
              <w:rPr>
                <w:rFonts w:ascii="Calibri" w:hAnsi="Calibri" w:cs="Calibri"/>
                <w:bCs/>
                <w:color w:val="000000" w:themeColor="text1"/>
                <w:szCs w:val="24"/>
              </w:rPr>
            </w:pPr>
            <w:r w:rsidRPr="00564730">
              <w:rPr>
                <w:rFonts w:ascii="Calibri" w:hAnsi="Calibri" w:cs="Calibri"/>
                <w:bCs/>
                <w:color w:val="000000" w:themeColor="text1"/>
                <w:szCs w:val="24"/>
              </w:rPr>
              <w:t>55,402</w:t>
            </w:r>
          </w:p>
        </w:tc>
        <w:tc>
          <w:tcPr>
            <w:tcW w:w="1080" w:type="dxa"/>
            <w:shd w:val="clear" w:color="auto" w:fill="A6A6A6" w:themeFill="background1" w:themeFillShade="A6"/>
            <w:vAlign w:val="center"/>
          </w:tcPr>
          <w:p w14:paraId="0B4CF124" w14:textId="77777777" w:rsidR="0042634E" w:rsidRPr="00564730" w:rsidRDefault="0042634E" w:rsidP="0042634E">
            <w:pPr>
              <w:jc w:val="center"/>
              <w:rPr>
                <w:rFonts w:ascii="Calibri" w:hAnsi="Calibri" w:cs="Calibri"/>
                <w:bCs/>
                <w:color w:val="000000" w:themeColor="text1"/>
                <w:szCs w:val="24"/>
              </w:rPr>
            </w:pPr>
            <w:r w:rsidRPr="00564730">
              <w:rPr>
                <w:rFonts w:ascii="Calibri" w:hAnsi="Calibri" w:cs="Calibri"/>
                <w:bCs/>
                <w:color w:val="000000" w:themeColor="text1"/>
                <w:szCs w:val="24"/>
              </w:rPr>
              <w:t>56,581</w:t>
            </w:r>
          </w:p>
        </w:tc>
      </w:tr>
    </w:tbl>
    <w:p w14:paraId="0B4CF126" w14:textId="77777777" w:rsidR="00610C82" w:rsidRPr="00610C82" w:rsidRDefault="00610C82" w:rsidP="002927DD">
      <w:pPr>
        <w:pStyle w:val="ListParagraph"/>
        <w:numPr>
          <w:ilvl w:val="1"/>
          <w:numId w:val="70"/>
        </w:numPr>
        <w:spacing w:before="120" w:after="120"/>
        <w:contextualSpacing w:val="0"/>
        <w:rPr>
          <w:rFonts w:cs="Arial"/>
          <w:color w:val="000000" w:themeColor="text1"/>
          <w:szCs w:val="24"/>
        </w:rPr>
      </w:pPr>
      <w:r>
        <w:rPr>
          <w:rFonts w:cs="Arial"/>
          <w:color w:val="000000" w:themeColor="text1"/>
          <w:szCs w:val="24"/>
        </w:rPr>
        <w:t xml:space="preserve">We have a hybrid range. </w:t>
      </w:r>
      <w:r w:rsidRPr="00610C82">
        <w:rPr>
          <w:rFonts w:cs="Arial"/>
          <w:color w:val="000000" w:themeColor="text1"/>
          <w:szCs w:val="24"/>
        </w:rPr>
        <w:t>Determine the highest applicable rate range</w:t>
      </w:r>
      <w:r>
        <w:rPr>
          <w:rFonts w:cs="Arial"/>
          <w:color w:val="000000" w:themeColor="text1"/>
          <w:szCs w:val="24"/>
        </w:rPr>
        <w:t xml:space="preserve"> at each step</w:t>
      </w:r>
      <w:r w:rsidRPr="00610C82">
        <w:rPr>
          <w:rFonts w:cs="Arial"/>
          <w:color w:val="000000" w:themeColor="text1"/>
          <w:szCs w:val="24"/>
        </w:rPr>
        <w:t>.</w:t>
      </w:r>
    </w:p>
    <w:p w14:paraId="0B4CF127" w14:textId="77777777" w:rsidR="00564730" w:rsidRPr="00564730" w:rsidRDefault="00564730" w:rsidP="002927DD">
      <w:pPr>
        <w:pStyle w:val="ListParagraph"/>
        <w:numPr>
          <w:ilvl w:val="1"/>
          <w:numId w:val="70"/>
        </w:numPr>
        <w:spacing w:before="120" w:after="120"/>
        <w:contextualSpacing w:val="0"/>
        <w:rPr>
          <w:rFonts w:cs="Arial"/>
          <w:color w:val="000000" w:themeColor="text1"/>
          <w:szCs w:val="24"/>
        </w:rPr>
      </w:pPr>
      <w:r w:rsidRPr="00564730">
        <w:rPr>
          <w:rFonts w:eastAsiaTheme="majorEastAsia" w:cs="Arial"/>
          <w:color w:val="000000" w:themeColor="text1"/>
          <w:szCs w:val="24"/>
        </w:rPr>
        <w:t>If the promotion entitlement falls below step 1 then use the special rate table; if the promotion entitlement falls between steps 2-10 then use the LA locality.</w:t>
      </w:r>
    </w:p>
    <w:p w14:paraId="0B4CF128" w14:textId="77777777" w:rsidR="00564730" w:rsidRPr="00564730" w:rsidRDefault="00564730" w:rsidP="002927DD">
      <w:pPr>
        <w:pStyle w:val="ListParagraph"/>
        <w:numPr>
          <w:ilvl w:val="1"/>
          <w:numId w:val="70"/>
        </w:numPr>
        <w:spacing w:before="120" w:after="120"/>
        <w:contextualSpacing w:val="0"/>
        <w:rPr>
          <w:rFonts w:cs="Arial"/>
          <w:color w:val="000000" w:themeColor="text1"/>
          <w:szCs w:val="24"/>
        </w:rPr>
      </w:pPr>
      <w:r w:rsidRPr="00564730">
        <w:rPr>
          <w:rFonts w:eastAsiaTheme="majorEastAsia" w:cs="Arial"/>
          <w:color w:val="000000" w:themeColor="text1"/>
          <w:szCs w:val="24"/>
        </w:rPr>
        <w:t>$46,756 (promotion entitlement) falls between steps 2-10 so we use the LA locality table to set her pay.</w:t>
      </w:r>
    </w:p>
    <w:p w14:paraId="0B4CF129" w14:textId="77777777" w:rsidR="00564730" w:rsidRPr="00024BAB" w:rsidRDefault="00564730" w:rsidP="002927DD">
      <w:pPr>
        <w:pStyle w:val="ListParagraph"/>
        <w:numPr>
          <w:ilvl w:val="1"/>
          <w:numId w:val="70"/>
        </w:numPr>
        <w:spacing w:before="120" w:after="120"/>
        <w:contextualSpacing w:val="0"/>
        <w:rPr>
          <w:rFonts w:cs="Arial"/>
          <w:color w:val="000000" w:themeColor="text1"/>
          <w:szCs w:val="24"/>
        </w:rPr>
      </w:pPr>
      <w:r w:rsidRPr="00564730">
        <w:rPr>
          <w:rFonts w:eastAsiaTheme="majorEastAsia" w:cs="Arial"/>
          <w:color w:val="000000" w:themeColor="text1"/>
          <w:szCs w:val="24"/>
        </w:rPr>
        <w:t>$46,756 falls between step 1 and step 2 on the Los Angeles locality table therefore, our result is step 2.</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024BAB" w:rsidRPr="00DC7F90" w14:paraId="0B4CF136" w14:textId="77777777" w:rsidTr="00327A83">
        <w:trPr>
          <w:tblHeader/>
        </w:trPr>
        <w:tc>
          <w:tcPr>
            <w:tcW w:w="765" w:type="dxa"/>
            <w:shd w:val="clear" w:color="auto" w:fill="D9D9D9" w:themeFill="background1" w:themeFillShade="D9"/>
          </w:tcPr>
          <w:p w14:paraId="0B4CF12A"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12B"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12C"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12D"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12E"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12F"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130"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131"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132"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133"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134"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135"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42634E" w:rsidRPr="00DC7F90" w14:paraId="0B4CF143" w14:textId="77777777" w:rsidTr="0042634E">
        <w:tc>
          <w:tcPr>
            <w:tcW w:w="765" w:type="dxa"/>
          </w:tcPr>
          <w:p w14:paraId="0B4CF137" w14:textId="77777777" w:rsidR="0042634E" w:rsidRPr="00564730" w:rsidRDefault="0042634E" w:rsidP="0042634E">
            <w:pPr>
              <w:jc w:val="center"/>
              <w:rPr>
                <w:rFonts w:ascii="Calibri" w:hAnsi="Calibri" w:cs="Calibri"/>
                <w:b/>
                <w:bCs/>
                <w:color w:val="000000" w:themeColor="text1"/>
                <w:szCs w:val="24"/>
              </w:rPr>
            </w:pPr>
            <w:r w:rsidRPr="00564730">
              <w:rPr>
                <w:rFonts w:ascii="Calibri" w:hAnsi="Calibri" w:cs="Calibri"/>
                <w:b/>
                <w:bCs/>
                <w:color w:val="000000" w:themeColor="text1"/>
                <w:szCs w:val="24"/>
              </w:rPr>
              <w:t>LA</w:t>
            </w:r>
          </w:p>
        </w:tc>
        <w:tc>
          <w:tcPr>
            <w:tcW w:w="540" w:type="dxa"/>
            <w:vAlign w:val="center"/>
            <w:hideMark/>
          </w:tcPr>
          <w:p w14:paraId="0B4CF138" w14:textId="77777777" w:rsidR="0042634E" w:rsidRPr="00564730" w:rsidRDefault="0042634E" w:rsidP="0042634E">
            <w:pPr>
              <w:jc w:val="center"/>
              <w:rPr>
                <w:rFonts w:ascii="Calibri" w:hAnsi="Calibri" w:cs="Calibri"/>
                <w:bCs/>
                <w:color w:val="000000" w:themeColor="text1"/>
                <w:szCs w:val="24"/>
              </w:rPr>
            </w:pPr>
            <w:r w:rsidRPr="00564730">
              <w:rPr>
                <w:rFonts w:ascii="Calibri" w:hAnsi="Calibri" w:cs="Calibri"/>
                <w:bCs/>
                <w:color w:val="000000" w:themeColor="text1"/>
                <w:szCs w:val="24"/>
              </w:rPr>
              <w:t>07</w:t>
            </w:r>
          </w:p>
        </w:tc>
        <w:tc>
          <w:tcPr>
            <w:tcW w:w="900" w:type="dxa"/>
            <w:shd w:val="clear" w:color="auto" w:fill="A6A6A6" w:themeFill="background1" w:themeFillShade="A6"/>
            <w:vAlign w:val="center"/>
            <w:hideMark/>
          </w:tcPr>
          <w:p w14:paraId="0B4CF139" w14:textId="77777777" w:rsidR="0042634E" w:rsidRPr="00564730" w:rsidRDefault="0042634E" w:rsidP="0042634E">
            <w:pPr>
              <w:jc w:val="center"/>
              <w:rPr>
                <w:rFonts w:ascii="Calibri" w:hAnsi="Calibri" w:cs="Calibri"/>
                <w:bCs/>
                <w:color w:val="000000" w:themeColor="text1"/>
                <w:szCs w:val="24"/>
              </w:rPr>
            </w:pPr>
            <w:r w:rsidRPr="00564730">
              <w:rPr>
                <w:rFonts w:ascii="Calibri" w:hAnsi="Calibri" w:cs="Calibri"/>
                <w:bCs/>
                <w:color w:val="000000" w:themeColor="text1"/>
                <w:szCs w:val="24"/>
              </w:rPr>
              <w:t>45,843</w:t>
            </w:r>
          </w:p>
        </w:tc>
        <w:tc>
          <w:tcPr>
            <w:tcW w:w="900" w:type="dxa"/>
            <w:shd w:val="clear" w:color="auto" w:fill="FFFF00"/>
            <w:vAlign w:val="center"/>
            <w:hideMark/>
          </w:tcPr>
          <w:p w14:paraId="0B4CF13A" w14:textId="77777777" w:rsidR="0042634E" w:rsidRPr="00564730" w:rsidRDefault="0042634E" w:rsidP="0042634E">
            <w:pPr>
              <w:jc w:val="center"/>
              <w:rPr>
                <w:rFonts w:ascii="Calibri" w:hAnsi="Calibri" w:cs="Calibri"/>
                <w:bCs/>
                <w:color w:val="000000" w:themeColor="text1"/>
                <w:szCs w:val="24"/>
              </w:rPr>
            </w:pPr>
            <w:r w:rsidRPr="00564730">
              <w:rPr>
                <w:rFonts w:ascii="Calibri" w:hAnsi="Calibri" w:cs="Calibri"/>
                <w:bCs/>
                <w:color w:val="000000" w:themeColor="text1"/>
                <w:szCs w:val="24"/>
              </w:rPr>
              <w:t>47,372</w:t>
            </w:r>
          </w:p>
        </w:tc>
        <w:tc>
          <w:tcPr>
            <w:tcW w:w="900" w:type="dxa"/>
            <w:shd w:val="clear" w:color="auto" w:fill="auto"/>
            <w:vAlign w:val="center"/>
            <w:hideMark/>
          </w:tcPr>
          <w:p w14:paraId="0B4CF13B" w14:textId="77777777" w:rsidR="0042634E" w:rsidRPr="00564730" w:rsidRDefault="0042634E" w:rsidP="0042634E">
            <w:pPr>
              <w:jc w:val="center"/>
              <w:rPr>
                <w:rFonts w:ascii="Calibri" w:hAnsi="Calibri" w:cs="Calibri"/>
                <w:bCs/>
                <w:color w:val="000000" w:themeColor="text1"/>
                <w:szCs w:val="24"/>
              </w:rPr>
            </w:pPr>
            <w:r w:rsidRPr="00564730">
              <w:rPr>
                <w:rFonts w:ascii="Calibri" w:hAnsi="Calibri" w:cs="Calibri"/>
                <w:bCs/>
                <w:color w:val="000000" w:themeColor="text1"/>
                <w:szCs w:val="24"/>
              </w:rPr>
              <w:t>48,900</w:t>
            </w:r>
          </w:p>
        </w:tc>
        <w:tc>
          <w:tcPr>
            <w:tcW w:w="900" w:type="dxa"/>
            <w:shd w:val="clear" w:color="auto" w:fill="auto"/>
            <w:vAlign w:val="center"/>
            <w:hideMark/>
          </w:tcPr>
          <w:p w14:paraId="0B4CF13C" w14:textId="77777777" w:rsidR="0042634E" w:rsidRPr="00564730" w:rsidRDefault="0042634E" w:rsidP="0042634E">
            <w:pPr>
              <w:jc w:val="center"/>
              <w:rPr>
                <w:rFonts w:ascii="Calibri" w:hAnsi="Calibri" w:cs="Calibri"/>
                <w:bCs/>
                <w:color w:val="000000" w:themeColor="text1"/>
                <w:szCs w:val="24"/>
              </w:rPr>
            </w:pPr>
            <w:r w:rsidRPr="00564730">
              <w:rPr>
                <w:rFonts w:ascii="Calibri" w:hAnsi="Calibri" w:cs="Calibri"/>
                <w:bCs/>
                <w:color w:val="000000" w:themeColor="text1"/>
                <w:szCs w:val="24"/>
              </w:rPr>
              <w:t>50,429</w:t>
            </w:r>
          </w:p>
        </w:tc>
        <w:tc>
          <w:tcPr>
            <w:tcW w:w="900" w:type="dxa"/>
            <w:shd w:val="clear" w:color="auto" w:fill="auto"/>
            <w:vAlign w:val="center"/>
            <w:hideMark/>
          </w:tcPr>
          <w:p w14:paraId="0B4CF13D" w14:textId="77777777" w:rsidR="0042634E" w:rsidRPr="00564730" w:rsidRDefault="0042634E" w:rsidP="0042634E">
            <w:pPr>
              <w:jc w:val="center"/>
              <w:rPr>
                <w:rFonts w:ascii="Calibri" w:hAnsi="Calibri" w:cs="Calibri"/>
                <w:bCs/>
                <w:color w:val="000000" w:themeColor="text1"/>
                <w:szCs w:val="24"/>
              </w:rPr>
            </w:pPr>
            <w:r w:rsidRPr="00564730">
              <w:rPr>
                <w:rFonts w:ascii="Calibri" w:hAnsi="Calibri" w:cs="Calibri"/>
                <w:bCs/>
                <w:color w:val="000000" w:themeColor="text1"/>
                <w:szCs w:val="24"/>
              </w:rPr>
              <w:t>51,957</w:t>
            </w:r>
          </w:p>
        </w:tc>
        <w:tc>
          <w:tcPr>
            <w:tcW w:w="900" w:type="dxa"/>
            <w:shd w:val="clear" w:color="auto" w:fill="auto"/>
            <w:vAlign w:val="center"/>
            <w:hideMark/>
          </w:tcPr>
          <w:p w14:paraId="0B4CF13E" w14:textId="77777777" w:rsidR="0042634E" w:rsidRPr="00564730" w:rsidRDefault="0042634E" w:rsidP="0042634E">
            <w:pPr>
              <w:jc w:val="center"/>
              <w:rPr>
                <w:rFonts w:ascii="Calibri" w:hAnsi="Calibri" w:cs="Calibri"/>
                <w:bCs/>
                <w:color w:val="000000" w:themeColor="text1"/>
                <w:szCs w:val="24"/>
              </w:rPr>
            </w:pPr>
            <w:r w:rsidRPr="00564730">
              <w:rPr>
                <w:rFonts w:ascii="Calibri" w:hAnsi="Calibri" w:cs="Calibri"/>
                <w:bCs/>
                <w:color w:val="000000" w:themeColor="text1"/>
                <w:szCs w:val="24"/>
              </w:rPr>
              <w:t>53,486</w:t>
            </w:r>
          </w:p>
        </w:tc>
        <w:tc>
          <w:tcPr>
            <w:tcW w:w="900" w:type="dxa"/>
            <w:shd w:val="clear" w:color="auto" w:fill="auto"/>
            <w:vAlign w:val="center"/>
            <w:hideMark/>
          </w:tcPr>
          <w:p w14:paraId="0B4CF13F" w14:textId="77777777" w:rsidR="0042634E" w:rsidRPr="00564730" w:rsidRDefault="0042634E" w:rsidP="0042634E">
            <w:pPr>
              <w:jc w:val="center"/>
              <w:rPr>
                <w:rFonts w:ascii="Calibri" w:hAnsi="Calibri" w:cs="Calibri"/>
                <w:bCs/>
                <w:color w:val="000000" w:themeColor="text1"/>
                <w:szCs w:val="24"/>
              </w:rPr>
            </w:pPr>
            <w:r w:rsidRPr="00564730">
              <w:rPr>
                <w:rFonts w:ascii="Calibri" w:hAnsi="Calibri" w:cs="Calibri"/>
                <w:bCs/>
                <w:color w:val="000000" w:themeColor="text1"/>
                <w:szCs w:val="24"/>
              </w:rPr>
              <w:t>55,014</w:t>
            </w:r>
          </w:p>
        </w:tc>
        <w:tc>
          <w:tcPr>
            <w:tcW w:w="900" w:type="dxa"/>
            <w:shd w:val="clear" w:color="auto" w:fill="auto"/>
            <w:vAlign w:val="center"/>
            <w:hideMark/>
          </w:tcPr>
          <w:p w14:paraId="0B4CF140" w14:textId="77777777" w:rsidR="0042634E" w:rsidRPr="00564730" w:rsidRDefault="0042634E" w:rsidP="0042634E">
            <w:pPr>
              <w:jc w:val="center"/>
              <w:rPr>
                <w:rFonts w:ascii="Calibri" w:hAnsi="Calibri" w:cs="Calibri"/>
                <w:bCs/>
                <w:color w:val="000000" w:themeColor="text1"/>
                <w:szCs w:val="24"/>
              </w:rPr>
            </w:pPr>
            <w:r w:rsidRPr="00564730">
              <w:rPr>
                <w:rFonts w:ascii="Calibri" w:hAnsi="Calibri" w:cs="Calibri"/>
                <w:bCs/>
                <w:color w:val="000000" w:themeColor="text1"/>
                <w:szCs w:val="24"/>
              </w:rPr>
              <w:t>56,543</w:t>
            </w:r>
          </w:p>
        </w:tc>
        <w:tc>
          <w:tcPr>
            <w:tcW w:w="900" w:type="dxa"/>
            <w:shd w:val="clear" w:color="auto" w:fill="auto"/>
            <w:vAlign w:val="center"/>
            <w:hideMark/>
          </w:tcPr>
          <w:p w14:paraId="0B4CF141" w14:textId="77777777" w:rsidR="0042634E" w:rsidRPr="00564730" w:rsidRDefault="0042634E" w:rsidP="0042634E">
            <w:pPr>
              <w:jc w:val="center"/>
              <w:rPr>
                <w:rFonts w:ascii="Calibri" w:hAnsi="Calibri" w:cs="Calibri"/>
                <w:bCs/>
                <w:color w:val="000000" w:themeColor="text1"/>
                <w:szCs w:val="24"/>
              </w:rPr>
            </w:pPr>
            <w:r w:rsidRPr="00564730">
              <w:rPr>
                <w:rFonts w:ascii="Calibri" w:hAnsi="Calibri" w:cs="Calibri"/>
                <w:bCs/>
                <w:color w:val="000000" w:themeColor="text1"/>
                <w:szCs w:val="24"/>
              </w:rPr>
              <w:t>58,072</w:t>
            </w:r>
          </w:p>
        </w:tc>
        <w:tc>
          <w:tcPr>
            <w:tcW w:w="1080" w:type="dxa"/>
            <w:shd w:val="clear" w:color="auto" w:fill="auto"/>
            <w:vAlign w:val="center"/>
            <w:hideMark/>
          </w:tcPr>
          <w:p w14:paraId="0B4CF142" w14:textId="77777777" w:rsidR="0042634E" w:rsidRPr="00564730" w:rsidRDefault="0042634E" w:rsidP="0042634E">
            <w:pPr>
              <w:jc w:val="center"/>
              <w:rPr>
                <w:rFonts w:ascii="Calibri" w:hAnsi="Calibri" w:cs="Calibri"/>
                <w:bCs/>
                <w:color w:val="000000" w:themeColor="text1"/>
                <w:szCs w:val="24"/>
              </w:rPr>
            </w:pPr>
            <w:r w:rsidRPr="00564730">
              <w:rPr>
                <w:rFonts w:ascii="Calibri" w:hAnsi="Calibri" w:cs="Calibri"/>
                <w:bCs/>
                <w:color w:val="000000" w:themeColor="text1"/>
                <w:szCs w:val="24"/>
              </w:rPr>
              <w:t>59,600</w:t>
            </w:r>
          </w:p>
        </w:tc>
      </w:tr>
    </w:tbl>
    <w:p w14:paraId="0B4CF144" w14:textId="77777777" w:rsidR="002F7DCE" w:rsidRPr="000A7F95" w:rsidRDefault="002F7DCE" w:rsidP="002927DD">
      <w:pPr>
        <w:pStyle w:val="ListParagraph"/>
        <w:numPr>
          <w:ilvl w:val="0"/>
          <w:numId w:val="70"/>
        </w:numPr>
        <w:spacing w:before="120" w:after="120"/>
        <w:contextualSpacing w:val="0"/>
        <w:rPr>
          <w:rFonts w:cs="Arial"/>
          <w:b/>
          <w:color w:val="000000" w:themeColor="text1"/>
          <w:szCs w:val="24"/>
        </w:rPr>
      </w:pPr>
      <w:r w:rsidRPr="000A7F95">
        <w:rPr>
          <w:rFonts w:cs="Arial"/>
          <w:b/>
          <w:bCs/>
          <w:color w:val="000000" w:themeColor="text1"/>
          <w:szCs w:val="24"/>
        </w:rPr>
        <w:t>Step E</w:t>
      </w:r>
      <w:r w:rsidR="004626B0">
        <w:rPr>
          <w:rFonts w:cs="Arial"/>
          <w:b/>
          <w:bCs/>
          <w:color w:val="000000" w:themeColor="text1"/>
          <w:szCs w:val="24"/>
        </w:rPr>
        <w:t>:</w:t>
      </w:r>
      <w:r w:rsidRPr="000A7F95">
        <w:rPr>
          <w:rFonts w:cs="Arial"/>
          <w:b/>
          <w:bCs/>
          <w:color w:val="000000" w:themeColor="text1"/>
          <w:szCs w:val="24"/>
        </w:rPr>
        <w:t xml:space="preserve"> Crosswalk the Grade and Step to the Table</w:t>
      </w:r>
      <w:r w:rsidR="00564730">
        <w:rPr>
          <w:rFonts w:cs="Arial"/>
          <w:b/>
          <w:bCs/>
          <w:color w:val="000000" w:themeColor="text1"/>
          <w:szCs w:val="24"/>
        </w:rPr>
        <w:t>s</w:t>
      </w:r>
      <w:r w:rsidRPr="000A7F95">
        <w:rPr>
          <w:rFonts w:cs="Arial"/>
          <w:b/>
          <w:bCs/>
          <w:color w:val="000000" w:themeColor="text1"/>
          <w:szCs w:val="24"/>
        </w:rPr>
        <w:t xml:space="preserve"> that Appl</w:t>
      </w:r>
      <w:r w:rsidR="00564730">
        <w:rPr>
          <w:rFonts w:cs="Arial"/>
          <w:b/>
          <w:bCs/>
          <w:color w:val="000000" w:themeColor="text1"/>
          <w:szCs w:val="24"/>
        </w:rPr>
        <w:t>y</w:t>
      </w:r>
      <w:r w:rsidRPr="000A7F95">
        <w:rPr>
          <w:rFonts w:cs="Arial"/>
          <w:b/>
          <w:bCs/>
          <w:color w:val="000000" w:themeColor="text1"/>
          <w:szCs w:val="24"/>
        </w:rPr>
        <w:t xml:space="preserve"> to the New Series</w:t>
      </w:r>
      <w:r>
        <w:rPr>
          <w:rFonts w:cs="Arial"/>
          <w:b/>
          <w:bCs/>
          <w:color w:val="000000" w:themeColor="text1"/>
          <w:szCs w:val="24"/>
        </w:rPr>
        <w:t xml:space="preserve">, at the New Location </w:t>
      </w:r>
      <w:r>
        <w:rPr>
          <w:rFonts w:cs="Arial"/>
          <w:bCs/>
          <w:color w:val="000000" w:themeColor="text1"/>
          <w:szCs w:val="24"/>
        </w:rPr>
        <w:t>(if applicable)</w:t>
      </w:r>
      <w:r w:rsidRPr="000A7F95">
        <w:rPr>
          <w:rFonts w:cs="Arial"/>
          <w:b/>
          <w:bCs/>
          <w:color w:val="000000" w:themeColor="text1"/>
          <w:szCs w:val="24"/>
        </w:rPr>
        <w:t xml:space="preserve">. </w:t>
      </w:r>
    </w:p>
    <w:p w14:paraId="0B4CF145" w14:textId="77777777" w:rsidR="002F7DCE" w:rsidRPr="000A7F95" w:rsidRDefault="002F7DCE" w:rsidP="002927DD">
      <w:pPr>
        <w:pStyle w:val="ListParagraph"/>
        <w:numPr>
          <w:ilvl w:val="1"/>
          <w:numId w:val="70"/>
        </w:numPr>
        <w:spacing w:before="120" w:after="120"/>
        <w:contextualSpacing w:val="0"/>
        <w:rPr>
          <w:rFonts w:cs="Arial"/>
          <w:color w:val="000000" w:themeColor="text1"/>
          <w:szCs w:val="24"/>
        </w:rPr>
      </w:pPr>
      <w:r w:rsidRPr="000A7F95">
        <w:rPr>
          <w:rFonts w:cs="Arial"/>
          <w:color w:val="000000" w:themeColor="text1"/>
          <w:szCs w:val="24"/>
        </w:rPr>
        <w:t xml:space="preserve">Find the special rate table </w:t>
      </w:r>
      <w:r w:rsidR="00564730">
        <w:rPr>
          <w:rFonts w:cs="Arial"/>
          <w:color w:val="000000" w:themeColor="text1"/>
          <w:szCs w:val="24"/>
        </w:rPr>
        <w:t xml:space="preserve">and the locality table </w:t>
      </w:r>
      <w:r w:rsidRPr="000A7F95">
        <w:rPr>
          <w:rFonts w:cs="Arial"/>
          <w:color w:val="000000" w:themeColor="text1"/>
          <w:szCs w:val="24"/>
        </w:rPr>
        <w:t>that appl</w:t>
      </w:r>
      <w:r w:rsidR="00564730">
        <w:rPr>
          <w:rFonts w:cs="Arial"/>
          <w:color w:val="000000" w:themeColor="text1"/>
          <w:szCs w:val="24"/>
        </w:rPr>
        <w:t>y</w:t>
      </w:r>
      <w:r w:rsidRPr="000A7F95">
        <w:rPr>
          <w:rFonts w:cs="Arial"/>
          <w:color w:val="000000" w:themeColor="text1"/>
          <w:szCs w:val="24"/>
        </w:rPr>
        <w:t xml:space="preserve"> to the following:</w:t>
      </w:r>
    </w:p>
    <w:p w14:paraId="0B4CF146" w14:textId="77777777" w:rsidR="002F7DCE" w:rsidRPr="006C0A1D" w:rsidRDefault="002F7DCE" w:rsidP="002927DD">
      <w:pPr>
        <w:pStyle w:val="ListParagraph"/>
        <w:numPr>
          <w:ilvl w:val="0"/>
          <w:numId w:val="138"/>
        </w:numPr>
        <w:spacing w:before="120" w:after="120"/>
        <w:contextualSpacing w:val="0"/>
        <w:rPr>
          <w:rFonts w:cs="Arial"/>
          <w:color w:val="000000" w:themeColor="text1"/>
          <w:szCs w:val="24"/>
        </w:rPr>
      </w:pPr>
      <w:r w:rsidRPr="000A7F95">
        <w:rPr>
          <w:rFonts w:cs="Arial"/>
          <w:color w:val="000000" w:themeColor="text1"/>
          <w:szCs w:val="24"/>
        </w:rPr>
        <w:t xml:space="preserve">New Series: </w:t>
      </w:r>
      <w:r w:rsidRPr="006C0A1D">
        <w:rPr>
          <w:rFonts w:cs="Arial"/>
          <w:i/>
          <w:color w:val="000000" w:themeColor="text1"/>
          <w:szCs w:val="24"/>
        </w:rPr>
        <w:t>GS-</w:t>
      </w:r>
      <w:r w:rsidR="00564730" w:rsidRPr="006C0A1D">
        <w:rPr>
          <w:rFonts w:cs="Arial"/>
          <w:i/>
          <w:color w:val="000000" w:themeColor="text1"/>
          <w:szCs w:val="24"/>
        </w:rPr>
        <w:t>1801</w:t>
      </w:r>
    </w:p>
    <w:p w14:paraId="0B4CF147" w14:textId="77777777" w:rsidR="002F7DCE" w:rsidRPr="000A7F95" w:rsidRDefault="002F7DCE" w:rsidP="002927DD">
      <w:pPr>
        <w:pStyle w:val="ListParagraph"/>
        <w:numPr>
          <w:ilvl w:val="0"/>
          <w:numId w:val="138"/>
        </w:numPr>
        <w:spacing w:before="120" w:after="120"/>
        <w:contextualSpacing w:val="0"/>
        <w:rPr>
          <w:rFonts w:cs="Arial"/>
          <w:color w:val="000000" w:themeColor="text1"/>
          <w:szCs w:val="24"/>
        </w:rPr>
      </w:pPr>
      <w:r w:rsidRPr="000A7F95">
        <w:rPr>
          <w:rFonts w:cs="Arial"/>
          <w:color w:val="000000" w:themeColor="text1"/>
          <w:szCs w:val="24"/>
        </w:rPr>
        <w:t xml:space="preserve">New Grade: </w:t>
      </w:r>
      <w:r w:rsidR="00FB339C">
        <w:rPr>
          <w:rFonts w:cs="Arial"/>
          <w:i/>
          <w:color w:val="000000" w:themeColor="text1"/>
          <w:szCs w:val="24"/>
        </w:rPr>
        <w:t>07</w:t>
      </w:r>
    </w:p>
    <w:p w14:paraId="0B4CF148" w14:textId="77777777" w:rsidR="002F7DCE" w:rsidRPr="006C0A1D" w:rsidRDefault="00564730" w:rsidP="002927DD">
      <w:pPr>
        <w:pStyle w:val="ListParagraph"/>
        <w:numPr>
          <w:ilvl w:val="0"/>
          <w:numId w:val="138"/>
        </w:numPr>
        <w:spacing w:before="120" w:after="120"/>
        <w:contextualSpacing w:val="0"/>
        <w:rPr>
          <w:rFonts w:cs="Arial"/>
          <w:color w:val="000000" w:themeColor="text1"/>
          <w:szCs w:val="24"/>
        </w:rPr>
      </w:pPr>
      <w:r>
        <w:rPr>
          <w:rFonts w:cs="Arial"/>
          <w:color w:val="000000" w:themeColor="text1"/>
          <w:szCs w:val="24"/>
        </w:rPr>
        <w:t>L</w:t>
      </w:r>
      <w:r w:rsidR="002F7DCE" w:rsidRPr="000A7F95">
        <w:rPr>
          <w:rFonts w:cs="Arial"/>
          <w:color w:val="000000" w:themeColor="text1"/>
          <w:szCs w:val="24"/>
        </w:rPr>
        <w:t xml:space="preserve">ocation: </w:t>
      </w:r>
      <w:r w:rsidRPr="006C0A1D">
        <w:rPr>
          <w:rFonts w:cs="Arial"/>
          <w:i/>
          <w:color w:val="000000" w:themeColor="text1"/>
          <w:szCs w:val="24"/>
        </w:rPr>
        <w:t>Los Angeles</w:t>
      </w:r>
    </w:p>
    <w:p w14:paraId="0B4CF149" w14:textId="77777777" w:rsidR="002F7DCE" w:rsidRPr="005C2E24" w:rsidRDefault="00573DF6" w:rsidP="00F255D2">
      <w:pPr>
        <w:pStyle w:val="ListParagraph"/>
        <w:spacing w:before="120" w:after="120"/>
        <w:ind w:left="1440"/>
        <w:contextualSpacing w:val="0"/>
        <w:rPr>
          <w:rFonts w:cs="Arial"/>
          <w:i/>
          <w:color w:val="000000" w:themeColor="text1"/>
          <w:szCs w:val="24"/>
        </w:rPr>
      </w:pPr>
      <w:r>
        <w:rPr>
          <w:rFonts w:cs="Arial"/>
          <w:i/>
          <w:color w:val="000000" w:themeColor="text1"/>
          <w:szCs w:val="24"/>
        </w:rPr>
        <w:t xml:space="preserve">The LEO-LA locality and </w:t>
      </w:r>
      <w:r w:rsidR="002F7DCE" w:rsidRPr="005C2E24">
        <w:rPr>
          <w:rFonts w:cs="Arial"/>
          <w:i/>
          <w:color w:val="000000" w:themeColor="text1"/>
          <w:szCs w:val="24"/>
        </w:rPr>
        <w:t>Special Rate Table 9</w:t>
      </w:r>
      <w:r>
        <w:rPr>
          <w:rFonts w:cs="Arial"/>
          <w:i/>
          <w:color w:val="000000" w:themeColor="text1"/>
          <w:szCs w:val="24"/>
        </w:rPr>
        <w:t>80E</w:t>
      </w:r>
      <w:r w:rsidR="002F7DCE" w:rsidRPr="005C2E24">
        <w:rPr>
          <w:rFonts w:cs="Arial"/>
          <w:i/>
          <w:color w:val="000000" w:themeColor="text1"/>
          <w:szCs w:val="24"/>
        </w:rPr>
        <w:t xml:space="preserve"> appl</w:t>
      </w:r>
      <w:r>
        <w:rPr>
          <w:rFonts w:cs="Arial"/>
          <w:i/>
          <w:color w:val="000000" w:themeColor="text1"/>
          <w:szCs w:val="24"/>
        </w:rPr>
        <w:t>y</w:t>
      </w:r>
      <w:r w:rsidR="002F7DCE" w:rsidRPr="005C2E24">
        <w:rPr>
          <w:rFonts w:cs="Arial"/>
          <w:i/>
          <w:color w:val="000000" w:themeColor="text1"/>
          <w:szCs w:val="24"/>
        </w:rPr>
        <w:t xml:space="preserve"> to a G</w:t>
      </w:r>
      <w:r>
        <w:rPr>
          <w:rFonts w:cs="Arial"/>
          <w:i/>
          <w:color w:val="000000" w:themeColor="text1"/>
          <w:szCs w:val="24"/>
        </w:rPr>
        <w:t>L</w:t>
      </w:r>
      <w:r w:rsidR="002F7DCE" w:rsidRPr="005C2E24">
        <w:rPr>
          <w:rFonts w:cs="Arial"/>
          <w:i/>
          <w:color w:val="000000" w:themeColor="text1"/>
          <w:szCs w:val="24"/>
        </w:rPr>
        <w:t>-</w:t>
      </w:r>
      <w:r>
        <w:rPr>
          <w:rFonts w:cs="Arial"/>
          <w:i/>
          <w:color w:val="000000" w:themeColor="text1"/>
          <w:szCs w:val="24"/>
        </w:rPr>
        <w:t>1801</w:t>
      </w:r>
      <w:r w:rsidR="002F7DCE" w:rsidRPr="005C2E24">
        <w:rPr>
          <w:rFonts w:cs="Arial"/>
          <w:i/>
          <w:color w:val="000000" w:themeColor="text1"/>
          <w:szCs w:val="24"/>
        </w:rPr>
        <w:t>-</w:t>
      </w:r>
      <w:r>
        <w:rPr>
          <w:rFonts w:cs="Arial"/>
          <w:i/>
          <w:color w:val="000000" w:themeColor="text1"/>
          <w:szCs w:val="24"/>
        </w:rPr>
        <w:t>07</w:t>
      </w:r>
      <w:r w:rsidR="002F7DCE" w:rsidRPr="005C2E24">
        <w:rPr>
          <w:rFonts w:cs="Arial"/>
          <w:i/>
          <w:color w:val="000000" w:themeColor="text1"/>
          <w:szCs w:val="24"/>
        </w:rPr>
        <w:t xml:space="preserve"> position in</w:t>
      </w:r>
      <w:r>
        <w:rPr>
          <w:rFonts w:cs="Arial"/>
          <w:i/>
          <w:color w:val="000000" w:themeColor="text1"/>
          <w:szCs w:val="24"/>
        </w:rPr>
        <w:t xml:space="preserve"> Los Angeles</w:t>
      </w:r>
      <w:r w:rsidR="002F7DCE" w:rsidRPr="005C2E24">
        <w:rPr>
          <w:rFonts w:cs="Arial"/>
          <w:i/>
          <w:color w:val="000000" w:themeColor="text1"/>
          <w:szCs w:val="24"/>
        </w:rPr>
        <w:t>.</w:t>
      </w:r>
    </w:p>
    <w:p w14:paraId="0B4CF14A" w14:textId="77777777" w:rsidR="002F7DCE" w:rsidRDefault="002F7DCE" w:rsidP="002927DD">
      <w:pPr>
        <w:pStyle w:val="ListParagraph"/>
        <w:numPr>
          <w:ilvl w:val="1"/>
          <w:numId w:val="70"/>
        </w:numPr>
        <w:spacing w:before="120" w:after="120"/>
        <w:contextualSpacing w:val="0"/>
        <w:rPr>
          <w:rFonts w:cs="Arial"/>
          <w:color w:val="000000" w:themeColor="text1"/>
          <w:szCs w:val="24"/>
        </w:rPr>
      </w:pPr>
      <w:r w:rsidRPr="000A7F95">
        <w:rPr>
          <w:rFonts w:cs="Arial"/>
          <w:color w:val="000000" w:themeColor="text1"/>
          <w:szCs w:val="24"/>
        </w:rPr>
        <w:t>Crosswalk the grade and step from Step D (GS-</w:t>
      </w:r>
      <w:r w:rsidR="00573DF6">
        <w:rPr>
          <w:rFonts w:cs="Arial"/>
          <w:color w:val="000000" w:themeColor="text1"/>
          <w:szCs w:val="24"/>
        </w:rPr>
        <w:t>07</w:t>
      </w:r>
      <w:r w:rsidRPr="000A7F95">
        <w:rPr>
          <w:rFonts w:cs="Arial"/>
          <w:color w:val="000000" w:themeColor="text1"/>
          <w:szCs w:val="24"/>
        </w:rPr>
        <w:t xml:space="preserve"> step </w:t>
      </w:r>
      <w:r w:rsidR="00573DF6">
        <w:rPr>
          <w:rFonts w:cs="Arial"/>
          <w:color w:val="000000" w:themeColor="text1"/>
          <w:szCs w:val="24"/>
        </w:rPr>
        <w:t>2</w:t>
      </w:r>
      <w:r w:rsidRPr="000A7F95">
        <w:rPr>
          <w:rFonts w:cs="Arial"/>
          <w:color w:val="000000" w:themeColor="text1"/>
          <w:szCs w:val="24"/>
        </w:rPr>
        <w:t xml:space="preserve">) to </w:t>
      </w:r>
      <w:r w:rsidR="00573DF6">
        <w:rPr>
          <w:rFonts w:cs="Arial"/>
          <w:color w:val="000000" w:themeColor="text1"/>
          <w:szCs w:val="24"/>
        </w:rPr>
        <w:t>both</w:t>
      </w:r>
      <w:r w:rsidRPr="000A7F95">
        <w:rPr>
          <w:rFonts w:cs="Arial"/>
          <w:color w:val="000000" w:themeColor="text1"/>
          <w:szCs w:val="24"/>
        </w:rPr>
        <w:t xml:space="preserve"> pay table</w:t>
      </w:r>
      <w:r w:rsidR="00573DF6">
        <w:rPr>
          <w:rFonts w:cs="Arial"/>
          <w:color w:val="000000" w:themeColor="text1"/>
          <w:szCs w:val="24"/>
        </w:rPr>
        <w:t>s</w:t>
      </w:r>
      <w:r w:rsidRPr="000A7F95">
        <w:rPr>
          <w:rFonts w:cs="Arial"/>
          <w:color w:val="000000" w:themeColor="text1"/>
          <w:szCs w:val="24"/>
        </w:rPr>
        <w:t>.</w:t>
      </w:r>
      <w:r w:rsidR="00573DF6">
        <w:rPr>
          <w:rFonts w:cs="Arial"/>
          <w:color w:val="000000" w:themeColor="text1"/>
          <w:szCs w:val="24"/>
        </w:rPr>
        <w:t xml:space="preserve"> Whichever table is higher for step 2 will determine which table you will use to set her pay.</w:t>
      </w:r>
    </w:p>
    <w:p w14:paraId="0B4CF14B" w14:textId="77777777" w:rsidR="00024BAB" w:rsidRDefault="002F7DCE" w:rsidP="002927DD">
      <w:pPr>
        <w:pStyle w:val="ListParagraph"/>
        <w:numPr>
          <w:ilvl w:val="1"/>
          <w:numId w:val="70"/>
        </w:numPr>
        <w:spacing w:before="120" w:after="120"/>
        <w:contextualSpacing w:val="0"/>
        <w:rPr>
          <w:rFonts w:cs="Arial"/>
          <w:color w:val="000000" w:themeColor="text1"/>
          <w:szCs w:val="24"/>
        </w:rPr>
      </w:pPr>
      <w:r w:rsidRPr="00CE707E">
        <w:rPr>
          <w:rFonts w:cs="Arial"/>
          <w:color w:val="000000" w:themeColor="text1"/>
          <w:szCs w:val="24"/>
        </w:rPr>
        <w:t xml:space="preserve">Under the alternate method, </w:t>
      </w:r>
      <w:r w:rsidR="00573DF6">
        <w:rPr>
          <w:rFonts w:cs="Arial"/>
          <w:color w:val="000000" w:themeColor="text1"/>
          <w:szCs w:val="24"/>
        </w:rPr>
        <w:t>the employee</w:t>
      </w:r>
      <w:r w:rsidRPr="00CE707E">
        <w:rPr>
          <w:rFonts w:cs="Arial"/>
          <w:color w:val="000000" w:themeColor="text1"/>
          <w:szCs w:val="24"/>
        </w:rPr>
        <w:t xml:space="preserve"> is entitled to G</w:t>
      </w:r>
      <w:r w:rsidR="00573DF6">
        <w:rPr>
          <w:rFonts w:cs="Arial"/>
          <w:color w:val="000000" w:themeColor="text1"/>
          <w:szCs w:val="24"/>
        </w:rPr>
        <w:t>L</w:t>
      </w:r>
      <w:r w:rsidRPr="00CE707E">
        <w:rPr>
          <w:rFonts w:cs="Arial"/>
          <w:color w:val="000000" w:themeColor="text1"/>
          <w:szCs w:val="24"/>
        </w:rPr>
        <w:t>-</w:t>
      </w:r>
      <w:r w:rsidR="001F099E">
        <w:rPr>
          <w:rFonts w:cs="Arial"/>
          <w:color w:val="000000" w:themeColor="text1"/>
          <w:szCs w:val="24"/>
        </w:rPr>
        <w:t>07</w:t>
      </w:r>
      <w:r w:rsidRPr="00CE707E">
        <w:rPr>
          <w:rFonts w:cs="Arial"/>
          <w:color w:val="000000" w:themeColor="text1"/>
          <w:szCs w:val="24"/>
        </w:rPr>
        <w:t xml:space="preserve"> step </w:t>
      </w:r>
      <w:r w:rsidR="001F099E">
        <w:rPr>
          <w:rFonts w:cs="Arial"/>
          <w:color w:val="000000" w:themeColor="text1"/>
          <w:szCs w:val="24"/>
        </w:rPr>
        <w:t>2</w:t>
      </w:r>
      <w:r w:rsidRPr="00CE707E">
        <w:rPr>
          <w:rFonts w:cs="Arial"/>
          <w:color w:val="000000" w:themeColor="text1"/>
          <w:szCs w:val="24"/>
        </w:rPr>
        <w:t>, $</w:t>
      </w:r>
      <w:r w:rsidR="001F099E">
        <w:rPr>
          <w:rFonts w:cs="Arial"/>
          <w:color w:val="000000" w:themeColor="text1"/>
          <w:szCs w:val="24"/>
        </w:rPr>
        <w:t>53,486</w:t>
      </w:r>
      <w:r w:rsidRPr="00CE707E">
        <w:rPr>
          <w:rFonts w:cs="Arial"/>
          <w:color w:val="000000" w:themeColor="text1"/>
          <w:szCs w:val="24"/>
        </w:rPr>
        <w:t>,</w:t>
      </w:r>
      <w:r w:rsidR="001F099E">
        <w:rPr>
          <w:rFonts w:cs="Arial"/>
          <w:color w:val="000000" w:themeColor="text1"/>
          <w:szCs w:val="24"/>
        </w:rPr>
        <w:t xml:space="preserve"> LEO-LA locality</w:t>
      </w:r>
      <w:r w:rsidRPr="00CE707E">
        <w:rPr>
          <w:rFonts w:cs="Arial"/>
          <w:color w:val="000000" w:themeColor="text1"/>
          <w:szCs w:val="24"/>
        </w:rPr>
        <w:t>.</w:t>
      </w:r>
    </w:p>
    <w:tbl>
      <w:tblPr>
        <w:tblStyle w:val="TableGridLight"/>
        <w:tblW w:w="1066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945"/>
        <w:gridCol w:w="540"/>
        <w:gridCol w:w="900"/>
        <w:gridCol w:w="900"/>
        <w:gridCol w:w="900"/>
        <w:gridCol w:w="900"/>
        <w:gridCol w:w="900"/>
        <w:gridCol w:w="900"/>
        <w:gridCol w:w="900"/>
        <w:gridCol w:w="900"/>
        <w:gridCol w:w="900"/>
        <w:gridCol w:w="1080"/>
      </w:tblGrid>
      <w:tr w:rsidR="00024BAB" w:rsidRPr="00DC7F90" w14:paraId="0B4CF158" w14:textId="77777777" w:rsidTr="0042634E">
        <w:trPr>
          <w:tblHeader/>
        </w:trPr>
        <w:tc>
          <w:tcPr>
            <w:tcW w:w="945" w:type="dxa"/>
            <w:shd w:val="clear" w:color="auto" w:fill="D9D9D9" w:themeFill="background1" w:themeFillShade="D9"/>
          </w:tcPr>
          <w:p w14:paraId="0B4CF14C"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14D"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14E"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14F"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150"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151"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152"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153"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154"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155"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156"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157"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42634E" w:rsidRPr="00DC7F90" w14:paraId="0B4CF165" w14:textId="77777777" w:rsidTr="0042634E">
        <w:tc>
          <w:tcPr>
            <w:tcW w:w="945" w:type="dxa"/>
          </w:tcPr>
          <w:p w14:paraId="0B4CF159" w14:textId="77777777" w:rsidR="0042634E" w:rsidRPr="00573DF6" w:rsidRDefault="0042634E" w:rsidP="0042634E">
            <w:pPr>
              <w:jc w:val="center"/>
              <w:rPr>
                <w:rFonts w:ascii="Calibri" w:hAnsi="Calibri" w:cs="Calibri"/>
                <w:b/>
                <w:bCs/>
                <w:color w:val="000000" w:themeColor="text1"/>
                <w:szCs w:val="24"/>
              </w:rPr>
            </w:pPr>
            <w:r w:rsidRPr="00573DF6">
              <w:rPr>
                <w:rFonts w:ascii="Calibri" w:hAnsi="Calibri" w:cs="Calibri"/>
                <w:b/>
                <w:bCs/>
                <w:color w:val="000000" w:themeColor="text1"/>
                <w:szCs w:val="24"/>
              </w:rPr>
              <w:t>LEO-LA</w:t>
            </w:r>
          </w:p>
        </w:tc>
        <w:tc>
          <w:tcPr>
            <w:tcW w:w="540" w:type="dxa"/>
            <w:vAlign w:val="center"/>
            <w:hideMark/>
          </w:tcPr>
          <w:p w14:paraId="0B4CF15A" w14:textId="77777777" w:rsidR="0042634E" w:rsidRPr="00573DF6" w:rsidRDefault="0042634E" w:rsidP="0042634E">
            <w:pPr>
              <w:jc w:val="center"/>
              <w:rPr>
                <w:rFonts w:ascii="Calibri" w:hAnsi="Calibri" w:cs="Calibri"/>
                <w:bCs/>
                <w:color w:val="000000" w:themeColor="text1"/>
                <w:szCs w:val="24"/>
              </w:rPr>
            </w:pPr>
            <w:r w:rsidRPr="00573DF6">
              <w:rPr>
                <w:rFonts w:ascii="Calibri" w:hAnsi="Calibri" w:cs="Calibri"/>
                <w:bCs/>
                <w:color w:val="000000" w:themeColor="text1"/>
                <w:szCs w:val="24"/>
              </w:rPr>
              <w:t>07</w:t>
            </w:r>
          </w:p>
        </w:tc>
        <w:tc>
          <w:tcPr>
            <w:tcW w:w="900" w:type="dxa"/>
            <w:shd w:val="clear" w:color="auto" w:fill="auto"/>
            <w:vAlign w:val="center"/>
            <w:hideMark/>
          </w:tcPr>
          <w:p w14:paraId="0B4CF15B" w14:textId="77777777" w:rsidR="0042634E" w:rsidRPr="00573DF6" w:rsidRDefault="0042634E" w:rsidP="0042634E">
            <w:pPr>
              <w:jc w:val="center"/>
              <w:rPr>
                <w:rFonts w:ascii="Calibri" w:hAnsi="Calibri" w:cs="Calibri"/>
                <w:bCs/>
                <w:color w:val="000000" w:themeColor="text1"/>
                <w:szCs w:val="24"/>
              </w:rPr>
            </w:pPr>
            <w:r w:rsidRPr="00573DF6">
              <w:rPr>
                <w:rFonts w:ascii="Calibri" w:hAnsi="Calibri" w:cs="Calibri"/>
                <w:bCs/>
                <w:color w:val="000000" w:themeColor="text1"/>
                <w:szCs w:val="24"/>
              </w:rPr>
              <w:t>51,957</w:t>
            </w:r>
          </w:p>
        </w:tc>
        <w:tc>
          <w:tcPr>
            <w:tcW w:w="900" w:type="dxa"/>
            <w:shd w:val="clear" w:color="auto" w:fill="FFFF00"/>
            <w:vAlign w:val="center"/>
            <w:hideMark/>
          </w:tcPr>
          <w:p w14:paraId="0B4CF15C" w14:textId="77777777" w:rsidR="0042634E" w:rsidRPr="00573DF6" w:rsidRDefault="0042634E" w:rsidP="0042634E">
            <w:pPr>
              <w:jc w:val="center"/>
              <w:rPr>
                <w:rFonts w:ascii="Calibri" w:hAnsi="Calibri" w:cs="Calibri"/>
                <w:bCs/>
                <w:color w:val="000000" w:themeColor="text1"/>
                <w:szCs w:val="24"/>
              </w:rPr>
            </w:pPr>
            <w:r w:rsidRPr="00573DF6">
              <w:rPr>
                <w:rFonts w:ascii="Calibri" w:hAnsi="Calibri" w:cs="Calibri"/>
                <w:bCs/>
                <w:color w:val="000000" w:themeColor="text1"/>
                <w:szCs w:val="24"/>
              </w:rPr>
              <w:t>53,486</w:t>
            </w:r>
          </w:p>
        </w:tc>
        <w:tc>
          <w:tcPr>
            <w:tcW w:w="900" w:type="dxa"/>
            <w:shd w:val="clear" w:color="auto" w:fill="auto"/>
            <w:vAlign w:val="center"/>
            <w:hideMark/>
          </w:tcPr>
          <w:p w14:paraId="0B4CF15D" w14:textId="77777777" w:rsidR="0042634E" w:rsidRPr="00573DF6" w:rsidRDefault="0042634E" w:rsidP="0042634E">
            <w:pPr>
              <w:jc w:val="center"/>
              <w:rPr>
                <w:rFonts w:ascii="Calibri" w:hAnsi="Calibri" w:cs="Calibri"/>
                <w:bCs/>
                <w:color w:val="000000" w:themeColor="text1"/>
                <w:szCs w:val="24"/>
              </w:rPr>
            </w:pPr>
            <w:r w:rsidRPr="00573DF6">
              <w:rPr>
                <w:rFonts w:ascii="Calibri" w:hAnsi="Calibri" w:cs="Calibri"/>
                <w:bCs/>
                <w:color w:val="000000" w:themeColor="text1"/>
                <w:szCs w:val="24"/>
              </w:rPr>
              <w:t>55,014</w:t>
            </w:r>
          </w:p>
        </w:tc>
        <w:tc>
          <w:tcPr>
            <w:tcW w:w="900" w:type="dxa"/>
            <w:shd w:val="clear" w:color="auto" w:fill="auto"/>
            <w:vAlign w:val="center"/>
            <w:hideMark/>
          </w:tcPr>
          <w:p w14:paraId="0B4CF15E" w14:textId="77777777" w:rsidR="0042634E" w:rsidRPr="00573DF6" w:rsidRDefault="0042634E" w:rsidP="0042634E">
            <w:pPr>
              <w:jc w:val="center"/>
              <w:rPr>
                <w:rFonts w:ascii="Calibri" w:hAnsi="Calibri" w:cs="Calibri"/>
                <w:bCs/>
                <w:color w:val="000000" w:themeColor="text1"/>
                <w:szCs w:val="24"/>
              </w:rPr>
            </w:pPr>
            <w:r w:rsidRPr="00573DF6">
              <w:rPr>
                <w:rFonts w:ascii="Calibri" w:hAnsi="Calibri" w:cs="Calibri"/>
                <w:bCs/>
                <w:color w:val="000000" w:themeColor="text1"/>
                <w:szCs w:val="24"/>
              </w:rPr>
              <w:t>56,543</w:t>
            </w:r>
          </w:p>
        </w:tc>
        <w:tc>
          <w:tcPr>
            <w:tcW w:w="900" w:type="dxa"/>
            <w:shd w:val="clear" w:color="auto" w:fill="auto"/>
            <w:vAlign w:val="center"/>
            <w:hideMark/>
          </w:tcPr>
          <w:p w14:paraId="0B4CF15F" w14:textId="77777777" w:rsidR="0042634E" w:rsidRPr="00573DF6" w:rsidRDefault="0042634E" w:rsidP="0042634E">
            <w:pPr>
              <w:jc w:val="center"/>
              <w:rPr>
                <w:rFonts w:ascii="Calibri" w:hAnsi="Calibri" w:cs="Calibri"/>
                <w:bCs/>
                <w:color w:val="000000" w:themeColor="text1"/>
                <w:szCs w:val="24"/>
              </w:rPr>
            </w:pPr>
            <w:r w:rsidRPr="00573DF6">
              <w:rPr>
                <w:rFonts w:ascii="Calibri" w:hAnsi="Calibri" w:cs="Calibri"/>
                <w:bCs/>
                <w:color w:val="000000" w:themeColor="text1"/>
                <w:szCs w:val="24"/>
              </w:rPr>
              <w:t>58,072</w:t>
            </w:r>
          </w:p>
        </w:tc>
        <w:tc>
          <w:tcPr>
            <w:tcW w:w="900" w:type="dxa"/>
            <w:shd w:val="clear" w:color="auto" w:fill="auto"/>
            <w:vAlign w:val="center"/>
            <w:hideMark/>
          </w:tcPr>
          <w:p w14:paraId="0B4CF160" w14:textId="77777777" w:rsidR="0042634E" w:rsidRPr="00573DF6" w:rsidRDefault="0042634E" w:rsidP="0042634E">
            <w:pPr>
              <w:jc w:val="center"/>
              <w:rPr>
                <w:rFonts w:ascii="Calibri" w:hAnsi="Calibri" w:cs="Calibri"/>
                <w:bCs/>
                <w:color w:val="000000" w:themeColor="text1"/>
                <w:szCs w:val="24"/>
              </w:rPr>
            </w:pPr>
            <w:r w:rsidRPr="00573DF6">
              <w:rPr>
                <w:rFonts w:ascii="Calibri" w:hAnsi="Calibri" w:cs="Calibri"/>
                <w:bCs/>
                <w:color w:val="000000" w:themeColor="text1"/>
                <w:szCs w:val="24"/>
              </w:rPr>
              <w:t>59,600</w:t>
            </w:r>
          </w:p>
        </w:tc>
        <w:tc>
          <w:tcPr>
            <w:tcW w:w="900" w:type="dxa"/>
            <w:shd w:val="clear" w:color="auto" w:fill="auto"/>
            <w:vAlign w:val="center"/>
            <w:hideMark/>
          </w:tcPr>
          <w:p w14:paraId="0B4CF161" w14:textId="77777777" w:rsidR="0042634E" w:rsidRPr="00573DF6" w:rsidRDefault="0042634E" w:rsidP="0042634E">
            <w:pPr>
              <w:jc w:val="center"/>
              <w:rPr>
                <w:rFonts w:ascii="Calibri" w:hAnsi="Calibri" w:cs="Calibri"/>
                <w:bCs/>
                <w:color w:val="000000" w:themeColor="text1"/>
                <w:szCs w:val="24"/>
              </w:rPr>
            </w:pPr>
            <w:r w:rsidRPr="00573DF6">
              <w:rPr>
                <w:rFonts w:ascii="Calibri" w:hAnsi="Calibri" w:cs="Calibri"/>
                <w:bCs/>
                <w:color w:val="000000" w:themeColor="text1"/>
                <w:szCs w:val="24"/>
              </w:rPr>
              <w:t>61,129</w:t>
            </w:r>
          </w:p>
        </w:tc>
        <w:tc>
          <w:tcPr>
            <w:tcW w:w="900" w:type="dxa"/>
            <w:shd w:val="clear" w:color="auto" w:fill="auto"/>
            <w:vAlign w:val="center"/>
            <w:hideMark/>
          </w:tcPr>
          <w:p w14:paraId="0B4CF162" w14:textId="77777777" w:rsidR="0042634E" w:rsidRPr="00573DF6" w:rsidRDefault="0042634E" w:rsidP="0042634E">
            <w:pPr>
              <w:jc w:val="center"/>
              <w:rPr>
                <w:rFonts w:ascii="Calibri" w:hAnsi="Calibri" w:cs="Calibri"/>
                <w:bCs/>
                <w:color w:val="000000" w:themeColor="text1"/>
                <w:szCs w:val="24"/>
              </w:rPr>
            </w:pPr>
            <w:r w:rsidRPr="00573DF6">
              <w:rPr>
                <w:rFonts w:ascii="Calibri" w:hAnsi="Calibri" w:cs="Calibri"/>
                <w:bCs/>
                <w:color w:val="000000" w:themeColor="text1"/>
                <w:szCs w:val="24"/>
              </w:rPr>
              <w:t>62,657</w:t>
            </w:r>
          </w:p>
        </w:tc>
        <w:tc>
          <w:tcPr>
            <w:tcW w:w="900" w:type="dxa"/>
            <w:shd w:val="clear" w:color="auto" w:fill="auto"/>
            <w:vAlign w:val="center"/>
            <w:hideMark/>
          </w:tcPr>
          <w:p w14:paraId="0B4CF163" w14:textId="77777777" w:rsidR="0042634E" w:rsidRPr="00573DF6" w:rsidRDefault="0042634E" w:rsidP="0042634E">
            <w:pPr>
              <w:jc w:val="center"/>
              <w:rPr>
                <w:rFonts w:ascii="Calibri" w:hAnsi="Calibri" w:cs="Calibri"/>
                <w:bCs/>
                <w:color w:val="000000" w:themeColor="text1"/>
                <w:szCs w:val="24"/>
              </w:rPr>
            </w:pPr>
            <w:r w:rsidRPr="00573DF6">
              <w:rPr>
                <w:rFonts w:ascii="Calibri" w:hAnsi="Calibri" w:cs="Calibri"/>
                <w:bCs/>
                <w:color w:val="000000" w:themeColor="text1"/>
                <w:szCs w:val="24"/>
              </w:rPr>
              <w:t>64,186</w:t>
            </w:r>
          </w:p>
        </w:tc>
        <w:tc>
          <w:tcPr>
            <w:tcW w:w="1080" w:type="dxa"/>
            <w:shd w:val="clear" w:color="auto" w:fill="auto"/>
            <w:vAlign w:val="center"/>
            <w:hideMark/>
          </w:tcPr>
          <w:p w14:paraId="0B4CF164" w14:textId="77777777" w:rsidR="0042634E" w:rsidRPr="00573DF6" w:rsidRDefault="0042634E" w:rsidP="0042634E">
            <w:pPr>
              <w:jc w:val="center"/>
              <w:rPr>
                <w:rFonts w:ascii="Calibri" w:hAnsi="Calibri" w:cs="Calibri"/>
                <w:bCs/>
                <w:color w:val="000000" w:themeColor="text1"/>
                <w:szCs w:val="24"/>
              </w:rPr>
            </w:pPr>
            <w:r w:rsidRPr="00573DF6">
              <w:rPr>
                <w:rFonts w:ascii="Calibri" w:hAnsi="Calibri" w:cs="Calibri"/>
                <w:bCs/>
                <w:color w:val="000000" w:themeColor="text1"/>
                <w:szCs w:val="24"/>
              </w:rPr>
              <w:t>65,714</w:t>
            </w:r>
          </w:p>
        </w:tc>
      </w:tr>
      <w:tr w:rsidR="0042634E" w:rsidRPr="00DC7F90" w14:paraId="0B4CF172" w14:textId="77777777" w:rsidTr="0042634E">
        <w:tc>
          <w:tcPr>
            <w:tcW w:w="945" w:type="dxa"/>
          </w:tcPr>
          <w:p w14:paraId="0B4CF166" w14:textId="77777777" w:rsidR="0042634E" w:rsidRPr="00573DF6" w:rsidRDefault="0042634E" w:rsidP="0042634E">
            <w:pPr>
              <w:jc w:val="center"/>
              <w:rPr>
                <w:rFonts w:ascii="Calibri" w:hAnsi="Calibri" w:cs="Calibri"/>
                <w:b/>
                <w:bCs/>
                <w:color w:val="000000" w:themeColor="text1"/>
                <w:szCs w:val="24"/>
              </w:rPr>
            </w:pPr>
            <w:r w:rsidRPr="00573DF6">
              <w:rPr>
                <w:rFonts w:ascii="Calibri" w:hAnsi="Calibri" w:cs="Calibri"/>
                <w:b/>
                <w:bCs/>
                <w:color w:val="000000" w:themeColor="text1"/>
                <w:szCs w:val="24"/>
              </w:rPr>
              <w:t>980E</w:t>
            </w:r>
          </w:p>
        </w:tc>
        <w:tc>
          <w:tcPr>
            <w:tcW w:w="540" w:type="dxa"/>
            <w:vAlign w:val="center"/>
          </w:tcPr>
          <w:p w14:paraId="0B4CF167" w14:textId="77777777" w:rsidR="0042634E" w:rsidRPr="00573DF6" w:rsidRDefault="0042634E" w:rsidP="0042634E">
            <w:pPr>
              <w:jc w:val="center"/>
              <w:rPr>
                <w:rFonts w:ascii="Calibri" w:hAnsi="Calibri" w:cs="Calibri"/>
                <w:bCs/>
                <w:color w:val="000000" w:themeColor="text1"/>
                <w:szCs w:val="24"/>
              </w:rPr>
            </w:pPr>
            <w:r w:rsidRPr="00573DF6">
              <w:rPr>
                <w:rFonts w:ascii="Calibri" w:hAnsi="Calibri" w:cs="Calibri"/>
                <w:bCs/>
                <w:color w:val="000000" w:themeColor="text1"/>
                <w:szCs w:val="24"/>
              </w:rPr>
              <w:t>07</w:t>
            </w:r>
          </w:p>
        </w:tc>
        <w:tc>
          <w:tcPr>
            <w:tcW w:w="900" w:type="dxa"/>
            <w:shd w:val="clear" w:color="auto" w:fill="auto"/>
            <w:vAlign w:val="center"/>
          </w:tcPr>
          <w:p w14:paraId="0B4CF168" w14:textId="77777777" w:rsidR="0042634E" w:rsidRPr="00573DF6" w:rsidRDefault="0042634E" w:rsidP="0042634E">
            <w:pPr>
              <w:jc w:val="center"/>
              <w:rPr>
                <w:rFonts w:ascii="Calibri" w:hAnsi="Calibri" w:cs="Calibri"/>
                <w:bCs/>
                <w:color w:val="000000" w:themeColor="text1"/>
                <w:szCs w:val="24"/>
              </w:rPr>
            </w:pPr>
            <w:r w:rsidRPr="00573DF6">
              <w:rPr>
                <w:rFonts w:ascii="Calibri" w:hAnsi="Calibri" w:cs="Calibri"/>
                <w:bCs/>
                <w:color w:val="000000" w:themeColor="text1"/>
                <w:szCs w:val="24"/>
              </w:rPr>
              <w:t>51,271</w:t>
            </w:r>
          </w:p>
        </w:tc>
        <w:tc>
          <w:tcPr>
            <w:tcW w:w="900" w:type="dxa"/>
            <w:shd w:val="clear" w:color="auto" w:fill="A6A6A6" w:themeFill="background1" w:themeFillShade="A6"/>
            <w:vAlign w:val="center"/>
          </w:tcPr>
          <w:p w14:paraId="0B4CF169" w14:textId="77777777" w:rsidR="0042634E" w:rsidRPr="00573DF6" w:rsidRDefault="0042634E" w:rsidP="0042634E">
            <w:pPr>
              <w:jc w:val="center"/>
              <w:rPr>
                <w:rFonts w:ascii="Calibri" w:hAnsi="Calibri" w:cs="Calibri"/>
                <w:bCs/>
                <w:color w:val="000000" w:themeColor="text1"/>
                <w:szCs w:val="24"/>
              </w:rPr>
            </w:pPr>
            <w:r w:rsidRPr="00573DF6">
              <w:rPr>
                <w:rFonts w:ascii="Calibri" w:hAnsi="Calibri" w:cs="Calibri"/>
                <w:bCs/>
                <w:color w:val="000000" w:themeColor="text1"/>
                <w:szCs w:val="24"/>
              </w:rPr>
              <w:t>52,980</w:t>
            </w:r>
          </w:p>
        </w:tc>
        <w:tc>
          <w:tcPr>
            <w:tcW w:w="900" w:type="dxa"/>
            <w:shd w:val="clear" w:color="auto" w:fill="auto"/>
            <w:vAlign w:val="center"/>
          </w:tcPr>
          <w:p w14:paraId="0B4CF16A" w14:textId="77777777" w:rsidR="0042634E" w:rsidRPr="00573DF6" w:rsidRDefault="0042634E" w:rsidP="0042634E">
            <w:pPr>
              <w:jc w:val="center"/>
              <w:rPr>
                <w:rFonts w:ascii="Calibri" w:hAnsi="Calibri" w:cs="Calibri"/>
                <w:bCs/>
                <w:color w:val="000000" w:themeColor="text1"/>
                <w:szCs w:val="24"/>
              </w:rPr>
            </w:pPr>
            <w:r w:rsidRPr="00573DF6">
              <w:rPr>
                <w:rFonts w:ascii="Calibri" w:hAnsi="Calibri" w:cs="Calibri"/>
                <w:bCs/>
                <w:color w:val="000000" w:themeColor="text1"/>
                <w:szCs w:val="24"/>
              </w:rPr>
              <w:t>54,690</w:t>
            </w:r>
          </w:p>
        </w:tc>
        <w:tc>
          <w:tcPr>
            <w:tcW w:w="900" w:type="dxa"/>
            <w:shd w:val="clear" w:color="auto" w:fill="auto"/>
            <w:vAlign w:val="center"/>
          </w:tcPr>
          <w:p w14:paraId="0B4CF16B" w14:textId="77777777" w:rsidR="0042634E" w:rsidRPr="00573DF6" w:rsidRDefault="0042634E" w:rsidP="0042634E">
            <w:pPr>
              <w:jc w:val="center"/>
              <w:rPr>
                <w:rFonts w:ascii="Calibri" w:hAnsi="Calibri" w:cs="Calibri"/>
                <w:bCs/>
                <w:color w:val="000000" w:themeColor="text1"/>
                <w:szCs w:val="24"/>
              </w:rPr>
            </w:pPr>
            <w:r w:rsidRPr="00573DF6">
              <w:rPr>
                <w:rFonts w:ascii="Calibri" w:hAnsi="Calibri" w:cs="Calibri"/>
                <w:bCs/>
                <w:color w:val="000000" w:themeColor="text1"/>
                <w:szCs w:val="24"/>
              </w:rPr>
              <w:t>56,399</w:t>
            </w:r>
          </w:p>
        </w:tc>
        <w:tc>
          <w:tcPr>
            <w:tcW w:w="900" w:type="dxa"/>
            <w:shd w:val="clear" w:color="auto" w:fill="auto"/>
            <w:vAlign w:val="center"/>
          </w:tcPr>
          <w:p w14:paraId="0B4CF16C" w14:textId="77777777" w:rsidR="0042634E" w:rsidRPr="00573DF6" w:rsidRDefault="0042634E" w:rsidP="0042634E">
            <w:pPr>
              <w:jc w:val="center"/>
              <w:rPr>
                <w:rFonts w:ascii="Calibri" w:hAnsi="Calibri" w:cs="Calibri"/>
                <w:bCs/>
                <w:color w:val="000000" w:themeColor="text1"/>
                <w:szCs w:val="24"/>
              </w:rPr>
            </w:pPr>
            <w:r w:rsidRPr="00573DF6">
              <w:rPr>
                <w:rFonts w:ascii="Calibri" w:hAnsi="Calibri" w:cs="Calibri"/>
                <w:bCs/>
                <w:color w:val="000000" w:themeColor="text1"/>
                <w:szCs w:val="24"/>
              </w:rPr>
              <w:t>58,109</w:t>
            </w:r>
          </w:p>
        </w:tc>
        <w:tc>
          <w:tcPr>
            <w:tcW w:w="900" w:type="dxa"/>
            <w:shd w:val="clear" w:color="auto" w:fill="auto"/>
            <w:vAlign w:val="center"/>
          </w:tcPr>
          <w:p w14:paraId="0B4CF16D" w14:textId="77777777" w:rsidR="0042634E" w:rsidRPr="00573DF6" w:rsidRDefault="0042634E" w:rsidP="0042634E">
            <w:pPr>
              <w:jc w:val="center"/>
              <w:rPr>
                <w:rFonts w:ascii="Calibri" w:hAnsi="Calibri" w:cs="Calibri"/>
                <w:bCs/>
                <w:color w:val="000000" w:themeColor="text1"/>
                <w:szCs w:val="24"/>
              </w:rPr>
            </w:pPr>
            <w:r w:rsidRPr="00573DF6">
              <w:rPr>
                <w:rFonts w:ascii="Calibri" w:hAnsi="Calibri" w:cs="Calibri"/>
                <w:bCs/>
                <w:color w:val="000000" w:themeColor="text1"/>
                <w:szCs w:val="24"/>
              </w:rPr>
              <w:t>59,818</w:t>
            </w:r>
          </w:p>
        </w:tc>
        <w:tc>
          <w:tcPr>
            <w:tcW w:w="900" w:type="dxa"/>
            <w:shd w:val="clear" w:color="auto" w:fill="auto"/>
            <w:vAlign w:val="center"/>
          </w:tcPr>
          <w:p w14:paraId="0B4CF16E" w14:textId="77777777" w:rsidR="0042634E" w:rsidRPr="00573DF6" w:rsidRDefault="0042634E" w:rsidP="0042634E">
            <w:pPr>
              <w:jc w:val="center"/>
              <w:rPr>
                <w:rFonts w:ascii="Calibri" w:hAnsi="Calibri" w:cs="Calibri"/>
                <w:bCs/>
                <w:color w:val="000000" w:themeColor="text1"/>
                <w:szCs w:val="24"/>
              </w:rPr>
            </w:pPr>
            <w:r w:rsidRPr="00573DF6">
              <w:rPr>
                <w:rFonts w:ascii="Calibri" w:hAnsi="Calibri" w:cs="Calibri"/>
                <w:bCs/>
                <w:color w:val="000000" w:themeColor="text1"/>
                <w:szCs w:val="24"/>
              </w:rPr>
              <w:t>61,528</w:t>
            </w:r>
          </w:p>
        </w:tc>
        <w:tc>
          <w:tcPr>
            <w:tcW w:w="900" w:type="dxa"/>
            <w:shd w:val="clear" w:color="auto" w:fill="auto"/>
            <w:vAlign w:val="center"/>
          </w:tcPr>
          <w:p w14:paraId="0B4CF16F" w14:textId="77777777" w:rsidR="0042634E" w:rsidRPr="00573DF6" w:rsidRDefault="0042634E" w:rsidP="0042634E">
            <w:pPr>
              <w:jc w:val="center"/>
              <w:rPr>
                <w:rFonts w:ascii="Calibri" w:hAnsi="Calibri" w:cs="Calibri"/>
                <w:bCs/>
                <w:color w:val="000000" w:themeColor="text1"/>
                <w:szCs w:val="24"/>
              </w:rPr>
            </w:pPr>
            <w:r w:rsidRPr="00573DF6">
              <w:rPr>
                <w:rFonts w:ascii="Calibri" w:hAnsi="Calibri" w:cs="Calibri"/>
                <w:bCs/>
                <w:color w:val="000000" w:themeColor="text1"/>
                <w:szCs w:val="24"/>
              </w:rPr>
              <w:t>63,237</w:t>
            </w:r>
          </w:p>
        </w:tc>
        <w:tc>
          <w:tcPr>
            <w:tcW w:w="900" w:type="dxa"/>
            <w:shd w:val="clear" w:color="auto" w:fill="auto"/>
            <w:vAlign w:val="center"/>
          </w:tcPr>
          <w:p w14:paraId="0B4CF170" w14:textId="77777777" w:rsidR="0042634E" w:rsidRPr="00573DF6" w:rsidRDefault="0042634E" w:rsidP="0042634E">
            <w:pPr>
              <w:jc w:val="center"/>
              <w:rPr>
                <w:rFonts w:ascii="Calibri" w:hAnsi="Calibri" w:cs="Calibri"/>
                <w:bCs/>
                <w:color w:val="000000" w:themeColor="text1"/>
                <w:szCs w:val="24"/>
              </w:rPr>
            </w:pPr>
            <w:r w:rsidRPr="00573DF6">
              <w:rPr>
                <w:rFonts w:ascii="Calibri" w:hAnsi="Calibri" w:cs="Calibri"/>
                <w:bCs/>
                <w:color w:val="000000" w:themeColor="text1"/>
                <w:szCs w:val="24"/>
              </w:rPr>
              <w:t>64,947</w:t>
            </w:r>
          </w:p>
        </w:tc>
        <w:tc>
          <w:tcPr>
            <w:tcW w:w="1080" w:type="dxa"/>
            <w:shd w:val="clear" w:color="auto" w:fill="auto"/>
            <w:vAlign w:val="center"/>
          </w:tcPr>
          <w:p w14:paraId="0B4CF171" w14:textId="77777777" w:rsidR="0042634E" w:rsidRPr="00573DF6" w:rsidRDefault="0042634E" w:rsidP="0042634E">
            <w:pPr>
              <w:jc w:val="center"/>
              <w:rPr>
                <w:rFonts w:ascii="Calibri" w:hAnsi="Calibri" w:cs="Calibri"/>
                <w:bCs/>
                <w:color w:val="000000" w:themeColor="text1"/>
                <w:szCs w:val="24"/>
              </w:rPr>
            </w:pPr>
            <w:r w:rsidRPr="00573DF6">
              <w:rPr>
                <w:rFonts w:ascii="Calibri" w:hAnsi="Calibri" w:cs="Calibri"/>
                <w:bCs/>
                <w:color w:val="000000" w:themeColor="text1"/>
                <w:szCs w:val="24"/>
              </w:rPr>
              <w:t>66,657</w:t>
            </w:r>
          </w:p>
        </w:tc>
      </w:tr>
    </w:tbl>
    <w:p w14:paraId="0B4CF173" w14:textId="77777777" w:rsidR="002F7DCE" w:rsidRPr="00024BAB" w:rsidRDefault="002F7DCE" w:rsidP="002927DD">
      <w:pPr>
        <w:pStyle w:val="ListParagraph"/>
        <w:numPr>
          <w:ilvl w:val="0"/>
          <w:numId w:val="70"/>
        </w:numPr>
        <w:spacing w:before="120" w:after="120"/>
        <w:contextualSpacing w:val="0"/>
        <w:rPr>
          <w:rFonts w:cs="Arial"/>
          <w:b/>
          <w:color w:val="000000" w:themeColor="text1"/>
          <w:szCs w:val="24"/>
        </w:rPr>
      </w:pPr>
      <w:r w:rsidRPr="000A7F95">
        <w:rPr>
          <w:rFonts w:cs="Arial"/>
          <w:b/>
          <w:bCs/>
          <w:color w:val="000000" w:themeColor="text1"/>
          <w:szCs w:val="24"/>
        </w:rPr>
        <w:t>Step F</w:t>
      </w:r>
      <w:r w:rsidR="004626B0">
        <w:rPr>
          <w:rFonts w:cs="Arial"/>
          <w:b/>
          <w:bCs/>
          <w:color w:val="000000" w:themeColor="text1"/>
          <w:szCs w:val="24"/>
        </w:rPr>
        <w:t>:</w:t>
      </w:r>
      <w:r w:rsidRPr="000A7F95">
        <w:rPr>
          <w:rFonts w:cs="Arial"/>
          <w:b/>
          <w:bCs/>
          <w:color w:val="000000" w:themeColor="text1"/>
          <w:szCs w:val="24"/>
        </w:rPr>
        <w:t xml:space="preserve"> Compare the Results</w:t>
      </w:r>
      <w:r w:rsidRPr="000A7F95">
        <w:rPr>
          <w:rFonts w:cs="Arial"/>
          <w:b/>
          <w:color w:val="000000" w:themeColor="text1"/>
          <w:szCs w:val="24"/>
        </w:rPr>
        <w:t>.</w:t>
      </w:r>
      <w:r>
        <w:rPr>
          <w:rFonts w:cs="Arial"/>
          <w:b/>
          <w:color w:val="000000" w:themeColor="text1"/>
          <w:szCs w:val="24"/>
        </w:rPr>
        <w:t xml:space="preserve"> </w:t>
      </w:r>
      <w:r w:rsidRPr="00CE707E">
        <w:rPr>
          <w:rFonts w:cs="Arial"/>
          <w:color w:val="000000" w:themeColor="text1"/>
          <w:szCs w:val="24"/>
        </w:rPr>
        <w:t>Compare the results of the standard method and the alternate method:</w:t>
      </w:r>
    </w:p>
    <w:tbl>
      <w:tblPr>
        <w:tblStyle w:val="TableGridLight"/>
        <w:tblW w:w="1066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945"/>
        <w:gridCol w:w="540"/>
        <w:gridCol w:w="900"/>
        <w:gridCol w:w="900"/>
        <w:gridCol w:w="900"/>
        <w:gridCol w:w="900"/>
        <w:gridCol w:w="900"/>
        <w:gridCol w:w="900"/>
        <w:gridCol w:w="900"/>
        <w:gridCol w:w="900"/>
        <w:gridCol w:w="900"/>
        <w:gridCol w:w="1080"/>
      </w:tblGrid>
      <w:tr w:rsidR="00024BAB" w:rsidRPr="00DC7F90" w14:paraId="0B4CF180" w14:textId="77777777" w:rsidTr="0042634E">
        <w:trPr>
          <w:tblHeader/>
        </w:trPr>
        <w:tc>
          <w:tcPr>
            <w:tcW w:w="945" w:type="dxa"/>
            <w:shd w:val="clear" w:color="auto" w:fill="D9D9D9" w:themeFill="background1" w:themeFillShade="D9"/>
          </w:tcPr>
          <w:p w14:paraId="0B4CF174"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175"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176"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177"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178"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179"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17A"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17B"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17C"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17D"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17E"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17F"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42634E" w:rsidRPr="00DC7F90" w14:paraId="0B4CF18D" w14:textId="77777777" w:rsidTr="0042634E">
        <w:tc>
          <w:tcPr>
            <w:tcW w:w="945" w:type="dxa"/>
          </w:tcPr>
          <w:p w14:paraId="0B4CF181" w14:textId="77777777" w:rsidR="0042634E" w:rsidRPr="00573DF6" w:rsidRDefault="0042634E" w:rsidP="0042634E">
            <w:pPr>
              <w:jc w:val="center"/>
              <w:rPr>
                <w:rFonts w:ascii="Calibri" w:hAnsi="Calibri" w:cs="Calibri"/>
                <w:b/>
                <w:bCs/>
                <w:color w:val="000000" w:themeColor="text1"/>
                <w:szCs w:val="24"/>
              </w:rPr>
            </w:pPr>
            <w:r w:rsidRPr="00573DF6">
              <w:rPr>
                <w:rFonts w:ascii="Calibri" w:hAnsi="Calibri" w:cs="Calibri"/>
                <w:b/>
                <w:bCs/>
                <w:color w:val="000000" w:themeColor="text1"/>
                <w:szCs w:val="24"/>
              </w:rPr>
              <w:t>LEO-LA</w:t>
            </w:r>
          </w:p>
        </w:tc>
        <w:tc>
          <w:tcPr>
            <w:tcW w:w="540" w:type="dxa"/>
            <w:vAlign w:val="center"/>
            <w:hideMark/>
          </w:tcPr>
          <w:p w14:paraId="0B4CF182" w14:textId="77777777" w:rsidR="0042634E" w:rsidRPr="00573DF6" w:rsidRDefault="0042634E" w:rsidP="0042634E">
            <w:pPr>
              <w:jc w:val="center"/>
              <w:rPr>
                <w:rFonts w:ascii="Calibri" w:hAnsi="Calibri" w:cs="Calibri"/>
                <w:bCs/>
                <w:color w:val="000000" w:themeColor="text1"/>
                <w:szCs w:val="24"/>
              </w:rPr>
            </w:pPr>
            <w:r w:rsidRPr="00573DF6">
              <w:rPr>
                <w:rFonts w:ascii="Calibri" w:hAnsi="Calibri" w:cs="Calibri"/>
                <w:bCs/>
                <w:color w:val="000000" w:themeColor="text1"/>
                <w:szCs w:val="24"/>
              </w:rPr>
              <w:t>07</w:t>
            </w:r>
          </w:p>
        </w:tc>
        <w:tc>
          <w:tcPr>
            <w:tcW w:w="900" w:type="dxa"/>
            <w:shd w:val="clear" w:color="auto" w:fill="CCC0D9" w:themeFill="accent4" w:themeFillTint="66"/>
            <w:vAlign w:val="center"/>
            <w:hideMark/>
          </w:tcPr>
          <w:p w14:paraId="0B4CF183" w14:textId="77777777" w:rsidR="0042634E" w:rsidRPr="00573DF6" w:rsidRDefault="0042634E" w:rsidP="0042634E">
            <w:pPr>
              <w:jc w:val="center"/>
              <w:rPr>
                <w:rFonts w:ascii="Calibri" w:hAnsi="Calibri" w:cs="Calibri"/>
                <w:bCs/>
                <w:color w:val="000000" w:themeColor="text1"/>
                <w:szCs w:val="24"/>
              </w:rPr>
            </w:pPr>
            <w:r w:rsidRPr="00573DF6">
              <w:rPr>
                <w:rFonts w:ascii="Calibri" w:hAnsi="Calibri" w:cs="Calibri"/>
                <w:bCs/>
                <w:color w:val="000000" w:themeColor="text1"/>
                <w:szCs w:val="24"/>
              </w:rPr>
              <w:t>51,957</w:t>
            </w:r>
          </w:p>
        </w:tc>
        <w:tc>
          <w:tcPr>
            <w:tcW w:w="900" w:type="dxa"/>
            <w:shd w:val="clear" w:color="auto" w:fill="FFFF00"/>
            <w:vAlign w:val="center"/>
            <w:hideMark/>
          </w:tcPr>
          <w:p w14:paraId="0B4CF184" w14:textId="77777777" w:rsidR="0042634E" w:rsidRPr="00573DF6" w:rsidRDefault="0042634E" w:rsidP="0042634E">
            <w:pPr>
              <w:jc w:val="center"/>
              <w:rPr>
                <w:rFonts w:ascii="Calibri" w:hAnsi="Calibri" w:cs="Calibri"/>
                <w:bCs/>
                <w:color w:val="000000" w:themeColor="text1"/>
                <w:szCs w:val="24"/>
              </w:rPr>
            </w:pPr>
            <w:r w:rsidRPr="00573DF6">
              <w:rPr>
                <w:rFonts w:ascii="Calibri" w:hAnsi="Calibri" w:cs="Calibri"/>
                <w:bCs/>
                <w:color w:val="000000" w:themeColor="text1"/>
                <w:szCs w:val="24"/>
              </w:rPr>
              <w:t>53,486</w:t>
            </w:r>
          </w:p>
        </w:tc>
        <w:tc>
          <w:tcPr>
            <w:tcW w:w="900" w:type="dxa"/>
            <w:shd w:val="clear" w:color="auto" w:fill="auto"/>
            <w:vAlign w:val="center"/>
            <w:hideMark/>
          </w:tcPr>
          <w:p w14:paraId="0B4CF185" w14:textId="77777777" w:rsidR="0042634E" w:rsidRPr="00573DF6" w:rsidRDefault="0042634E" w:rsidP="0042634E">
            <w:pPr>
              <w:jc w:val="center"/>
              <w:rPr>
                <w:rFonts w:ascii="Calibri" w:hAnsi="Calibri" w:cs="Calibri"/>
                <w:bCs/>
                <w:color w:val="000000" w:themeColor="text1"/>
                <w:szCs w:val="24"/>
              </w:rPr>
            </w:pPr>
            <w:r w:rsidRPr="00573DF6">
              <w:rPr>
                <w:rFonts w:ascii="Calibri" w:hAnsi="Calibri" w:cs="Calibri"/>
                <w:bCs/>
                <w:color w:val="000000" w:themeColor="text1"/>
                <w:szCs w:val="24"/>
              </w:rPr>
              <w:t>55,014</w:t>
            </w:r>
          </w:p>
        </w:tc>
        <w:tc>
          <w:tcPr>
            <w:tcW w:w="900" w:type="dxa"/>
            <w:shd w:val="clear" w:color="auto" w:fill="auto"/>
            <w:vAlign w:val="center"/>
            <w:hideMark/>
          </w:tcPr>
          <w:p w14:paraId="0B4CF186" w14:textId="77777777" w:rsidR="0042634E" w:rsidRPr="00573DF6" w:rsidRDefault="0042634E" w:rsidP="0042634E">
            <w:pPr>
              <w:jc w:val="center"/>
              <w:rPr>
                <w:rFonts w:ascii="Calibri" w:hAnsi="Calibri" w:cs="Calibri"/>
                <w:bCs/>
                <w:color w:val="000000" w:themeColor="text1"/>
                <w:szCs w:val="24"/>
              </w:rPr>
            </w:pPr>
            <w:r w:rsidRPr="00573DF6">
              <w:rPr>
                <w:rFonts w:ascii="Calibri" w:hAnsi="Calibri" w:cs="Calibri"/>
                <w:bCs/>
                <w:color w:val="000000" w:themeColor="text1"/>
                <w:szCs w:val="24"/>
              </w:rPr>
              <w:t>56,543</w:t>
            </w:r>
          </w:p>
        </w:tc>
        <w:tc>
          <w:tcPr>
            <w:tcW w:w="900" w:type="dxa"/>
            <w:shd w:val="clear" w:color="auto" w:fill="auto"/>
            <w:vAlign w:val="center"/>
            <w:hideMark/>
          </w:tcPr>
          <w:p w14:paraId="0B4CF187" w14:textId="77777777" w:rsidR="0042634E" w:rsidRPr="00573DF6" w:rsidRDefault="0042634E" w:rsidP="0042634E">
            <w:pPr>
              <w:jc w:val="center"/>
              <w:rPr>
                <w:rFonts w:ascii="Calibri" w:hAnsi="Calibri" w:cs="Calibri"/>
                <w:bCs/>
                <w:color w:val="000000" w:themeColor="text1"/>
                <w:szCs w:val="24"/>
              </w:rPr>
            </w:pPr>
            <w:r w:rsidRPr="00573DF6">
              <w:rPr>
                <w:rFonts w:ascii="Calibri" w:hAnsi="Calibri" w:cs="Calibri"/>
                <w:bCs/>
                <w:color w:val="000000" w:themeColor="text1"/>
                <w:szCs w:val="24"/>
              </w:rPr>
              <w:t>58,072</w:t>
            </w:r>
          </w:p>
        </w:tc>
        <w:tc>
          <w:tcPr>
            <w:tcW w:w="900" w:type="dxa"/>
            <w:shd w:val="clear" w:color="auto" w:fill="auto"/>
            <w:vAlign w:val="center"/>
            <w:hideMark/>
          </w:tcPr>
          <w:p w14:paraId="0B4CF188" w14:textId="77777777" w:rsidR="0042634E" w:rsidRPr="00573DF6" w:rsidRDefault="0042634E" w:rsidP="0042634E">
            <w:pPr>
              <w:jc w:val="center"/>
              <w:rPr>
                <w:rFonts w:ascii="Calibri" w:hAnsi="Calibri" w:cs="Calibri"/>
                <w:bCs/>
                <w:color w:val="000000" w:themeColor="text1"/>
                <w:szCs w:val="24"/>
              </w:rPr>
            </w:pPr>
            <w:r w:rsidRPr="00573DF6">
              <w:rPr>
                <w:rFonts w:ascii="Calibri" w:hAnsi="Calibri" w:cs="Calibri"/>
                <w:bCs/>
                <w:color w:val="000000" w:themeColor="text1"/>
                <w:szCs w:val="24"/>
              </w:rPr>
              <w:t>59,600</w:t>
            </w:r>
          </w:p>
        </w:tc>
        <w:tc>
          <w:tcPr>
            <w:tcW w:w="900" w:type="dxa"/>
            <w:shd w:val="clear" w:color="auto" w:fill="auto"/>
            <w:vAlign w:val="center"/>
            <w:hideMark/>
          </w:tcPr>
          <w:p w14:paraId="0B4CF189" w14:textId="77777777" w:rsidR="0042634E" w:rsidRPr="00573DF6" w:rsidRDefault="0042634E" w:rsidP="0042634E">
            <w:pPr>
              <w:jc w:val="center"/>
              <w:rPr>
                <w:rFonts w:ascii="Calibri" w:hAnsi="Calibri" w:cs="Calibri"/>
                <w:bCs/>
                <w:color w:val="000000" w:themeColor="text1"/>
                <w:szCs w:val="24"/>
              </w:rPr>
            </w:pPr>
            <w:r w:rsidRPr="00573DF6">
              <w:rPr>
                <w:rFonts w:ascii="Calibri" w:hAnsi="Calibri" w:cs="Calibri"/>
                <w:bCs/>
                <w:color w:val="000000" w:themeColor="text1"/>
                <w:szCs w:val="24"/>
              </w:rPr>
              <w:t>61,129</w:t>
            </w:r>
          </w:p>
        </w:tc>
        <w:tc>
          <w:tcPr>
            <w:tcW w:w="900" w:type="dxa"/>
            <w:shd w:val="clear" w:color="auto" w:fill="auto"/>
            <w:vAlign w:val="center"/>
            <w:hideMark/>
          </w:tcPr>
          <w:p w14:paraId="0B4CF18A" w14:textId="77777777" w:rsidR="0042634E" w:rsidRPr="00573DF6" w:rsidRDefault="0042634E" w:rsidP="0042634E">
            <w:pPr>
              <w:jc w:val="center"/>
              <w:rPr>
                <w:rFonts w:ascii="Calibri" w:hAnsi="Calibri" w:cs="Calibri"/>
                <w:bCs/>
                <w:color w:val="000000" w:themeColor="text1"/>
                <w:szCs w:val="24"/>
              </w:rPr>
            </w:pPr>
            <w:r w:rsidRPr="00573DF6">
              <w:rPr>
                <w:rFonts w:ascii="Calibri" w:hAnsi="Calibri" w:cs="Calibri"/>
                <w:bCs/>
                <w:color w:val="000000" w:themeColor="text1"/>
                <w:szCs w:val="24"/>
              </w:rPr>
              <w:t>62,657</w:t>
            </w:r>
          </w:p>
        </w:tc>
        <w:tc>
          <w:tcPr>
            <w:tcW w:w="900" w:type="dxa"/>
            <w:shd w:val="clear" w:color="auto" w:fill="auto"/>
            <w:vAlign w:val="center"/>
            <w:hideMark/>
          </w:tcPr>
          <w:p w14:paraId="0B4CF18B" w14:textId="77777777" w:rsidR="0042634E" w:rsidRPr="00573DF6" w:rsidRDefault="0042634E" w:rsidP="0042634E">
            <w:pPr>
              <w:jc w:val="center"/>
              <w:rPr>
                <w:rFonts w:ascii="Calibri" w:hAnsi="Calibri" w:cs="Calibri"/>
                <w:bCs/>
                <w:color w:val="000000" w:themeColor="text1"/>
                <w:szCs w:val="24"/>
              </w:rPr>
            </w:pPr>
            <w:r w:rsidRPr="00573DF6">
              <w:rPr>
                <w:rFonts w:ascii="Calibri" w:hAnsi="Calibri" w:cs="Calibri"/>
                <w:bCs/>
                <w:color w:val="000000" w:themeColor="text1"/>
                <w:szCs w:val="24"/>
              </w:rPr>
              <w:t>64,186</w:t>
            </w:r>
          </w:p>
        </w:tc>
        <w:tc>
          <w:tcPr>
            <w:tcW w:w="1080" w:type="dxa"/>
            <w:shd w:val="clear" w:color="auto" w:fill="auto"/>
            <w:vAlign w:val="center"/>
            <w:hideMark/>
          </w:tcPr>
          <w:p w14:paraId="0B4CF18C" w14:textId="77777777" w:rsidR="0042634E" w:rsidRPr="00573DF6" w:rsidRDefault="0042634E" w:rsidP="0042634E">
            <w:pPr>
              <w:jc w:val="center"/>
              <w:rPr>
                <w:rFonts w:ascii="Calibri" w:hAnsi="Calibri" w:cs="Calibri"/>
                <w:bCs/>
                <w:color w:val="000000" w:themeColor="text1"/>
                <w:szCs w:val="24"/>
              </w:rPr>
            </w:pPr>
            <w:r w:rsidRPr="00573DF6">
              <w:rPr>
                <w:rFonts w:ascii="Calibri" w:hAnsi="Calibri" w:cs="Calibri"/>
                <w:bCs/>
                <w:color w:val="000000" w:themeColor="text1"/>
                <w:szCs w:val="24"/>
              </w:rPr>
              <w:t>65,714</w:t>
            </w:r>
          </w:p>
        </w:tc>
      </w:tr>
    </w:tbl>
    <w:p w14:paraId="0B4CF18E" w14:textId="77777777" w:rsidR="002F7DCE" w:rsidRPr="00CE707E" w:rsidRDefault="002F7DCE" w:rsidP="002927DD">
      <w:pPr>
        <w:pStyle w:val="ListParagraph"/>
        <w:numPr>
          <w:ilvl w:val="1"/>
          <w:numId w:val="70"/>
        </w:numPr>
        <w:spacing w:before="120" w:after="120"/>
        <w:contextualSpacing w:val="0"/>
        <w:rPr>
          <w:rFonts w:cs="Arial"/>
          <w:color w:val="000000" w:themeColor="text1"/>
          <w:szCs w:val="24"/>
        </w:rPr>
      </w:pPr>
      <w:r w:rsidRPr="000A7F95">
        <w:rPr>
          <w:rFonts w:cs="Arial"/>
          <w:color w:val="000000" w:themeColor="text1"/>
          <w:szCs w:val="24"/>
        </w:rPr>
        <w:t xml:space="preserve">The standard method produced a </w:t>
      </w:r>
      <w:r w:rsidRPr="00CE707E">
        <w:rPr>
          <w:rFonts w:cs="Arial"/>
          <w:color w:val="000000" w:themeColor="text1"/>
          <w:szCs w:val="24"/>
        </w:rPr>
        <w:t>G</w:t>
      </w:r>
      <w:r w:rsidR="001F099E">
        <w:rPr>
          <w:rFonts w:cs="Arial"/>
          <w:color w:val="000000" w:themeColor="text1"/>
          <w:szCs w:val="24"/>
        </w:rPr>
        <w:t>L</w:t>
      </w:r>
      <w:r w:rsidRPr="00CE707E">
        <w:rPr>
          <w:rFonts w:cs="Arial"/>
          <w:color w:val="000000" w:themeColor="text1"/>
          <w:szCs w:val="24"/>
        </w:rPr>
        <w:t>-</w:t>
      </w:r>
      <w:r w:rsidR="001F099E">
        <w:rPr>
          <w:rFonts w:cs="Arial"/>
          <w:color w:val="000000" w:themeColor="text1"/>
          <w:szCs w:val="24"/>
        </w:rPr>
        <w:t>07 step 1</w:t>
      </w:r>
      <w:r w:rsidRPr="00CE707E">
        <w:rPr>
          <w:rFonts w:cs="Arial"/>
          <w:color w:val="000000" w:themeColor="text1"/>
          <w:szCs w:val="24"/>
        </w:rPr>
        <w:t xml:space="preserve">. </w:t>
      </w:r>
    </w:p>
    <w:p w14:paraId="0B4CF18F" w14:textId="77777777" w:rsidR="002F7DCE" w:rsidRPr="00CE707E" w:rsidRDefault="002F7DCE" w:rsidP="002927DD">
      <w:pPr>
        <w:pStyle w:val="ListParagraph"/>
        <w:numPr>
          <w:ilvl w:val="1"/>
          <w:numId w:val="70"/>
        </w:numPr>
        <w:spacing w:before="120" w:after="120"/>
        <w:contextualSpacing w:val="0"/>
        <w:rPr>
          <w:rFonts w:cs="Arial"/>
          <w:color w:val="000000" w:themeColor="text1"/>
          <w:szCs w:val="24"/>
        </w:rPr>
      </w:pPr>
      <w:r w:rsidRPr="00CE707E">
        <w:rPr>
          <w:rFonts w:cs="Arial"/>
          <w:color w:val="000000" w:themeColor="text1"/>
          <w:szCs w:val="24"/>
        </w:rPr>
        <w:t>The alternate method produced a G</w:t>
      </w:r>
      <w:r w:rsidR="001F099E">
        <w:rPr>
          <w:rFonts w:cs="Arial"/>
          <w:color w:val="000000" w:themeColor="text1"/>
          <w:szCs w:val="24"/>
        </w:rPr>
        <w:t>L</w:t>
      </w:r>
      <w:r w:rsidRPr="00CE707E">
        <w:rPr>
          <w:rFonts w:cs="Arial"/>
          <w:color w:val="000000" w:themeColor="text1"/>
          <w:szCs w:val="24"/>
        </w:rPr>
        <w:t>-</w:t>
      </w:r>
      <w:r w:rsidR="001F099E">
        <w:rPr>
          <w:rFonts w:cs="Arial"/>
          <w:color w:val="000000" w:themeColor="text1"/>
          <w:szCs w:val="24"/>
        </w:rPr>
        <w:t>07</w:t>
      </w:r>
      <w:r w:rsidRPr="00CE707E">
        <w:rPr>
          <w:rFonts w:cs="Arial"/>
          <w:color w:val="000000" w:themeColor="text1"/>
          <w:szCs w:val="24"/>
        </w:rPr>
        <w:t xml:space="preserve"> step </w:t>
      </w:r>
      <w:r w:rsidR="001F099E">
        <w:rPr>
          <w:rFonts w:cs="Arial"/>
          <w:color w:val="000000" w:themeColor="text1"/>
          <w:szCs w:val="24"/>
        </w:rPr>
        <w:t xml:space="preserve">2; since the alternate method is </w:t>
      </w:r>
      <w:proofErr w:type="gramStart"/>
      <w:r w:rsidR="001F099E">
        <w:rPr>
          <w:rFonts w:cs="Arial"/>
          <w:color w:val="000000" w:themeColor="text1"/>
          <w:szCs w:val="24"/>
        </w:rPr>
        <w:t>higher</w:t>
      </w:r>
      <w:proofErr w:type="gramEnd"/>
      <w:r w:rsidR="001F099E">
        <w:rPr>
          <w:rFonts w:cs="Arial"/>
          <w:color w:val="000000" w:themeColor="text1"/>
          <w:szCs w:val="24"/>
        </w:rPr>
        <w:t xml:space="preserve"> we are required to use it</w:t>
      </w:r>
      <w:r w:rsidRPr="00CE707E">
        <w:rPr>
          <w:rFonts w:cs="Arial"/>
          <w:color w:val="000000" w:themeColor="text1"/>
          <w:szCs w:val="24"/>
        </w:rPr>
        <w:t>.</w:t>
      </w:r>
    </w:p>
    <w:p w14:paraId="0B4CF190" w14:textId="77777777" w:rsidR="002F7DCE" w:rsidRDefault="002F7DCE" w:rsidP="002927DD">
      <w:pPr>
        <w:pStyle w:val="ListParagraph"/>
        <w:numPr>
          <w:ilvl w:val="1"/>
          <w:numId w:val="70"/>
        </w:numPr>
        <w:spacing w:before="120" w:after="120"/>
        <w:contextualSpacing w:val="0"/>
        <w:rPr>
          <w:rFonts w:cs="Arial"/>
          <w:color w:val="000000" w:themeColor="text1"/>
          <w:szCs w:val="24"/>
        </w:rPr>
      </w:pPr>
      <w:r w:rsidRPr="00CE707E">
        <w:rPr>
          <w:rFonts w:cs="Arial"/>
          <w:color w:val="000000" w:themeColor="text1"/>
          <w:szCs w:val="24"/>
        </w:rPr>
        <w:lastRenderedPageBreak/>
        <w:t>Pay is set at G</w:t>
      </w:r>
      <w:r w:rsidR="001F099E">
        <w:rPr>
          <w:rFonts w:cs="Arial"/>
          <w:color w:val="000000" w:themeColor="text1"/>
          <w:szCs w:val="24"/>
        </w:rPr>
        <w:t>L</w:t>
      </w:r>
      <w:r w:rsidRPr="00CE707E">
        <w:rPr>
          <w:rFonts w:cs="Arial"/>
          <w:color w:val="000000" w:themeColor="text1"/>
          <w:szCs w:val="24"/>
        </w:rPr>
        <w:t>-</w:t>
      </w:r>
      <w:r w:rsidR="001F099E">
        <w:rPr>
          <w:rFonts w:cs="Arial"/>
          <w:color w:val="000000" w:themeColor="text1"/>
          <w:szCs w:val="24"/>
        </w:rPr>
        <w:t>1801</w:t>
      </w:r>
      <w:r w:rsidRPr="00CE707E">
        <w:rPr>
          <w:rFonts w:cs="Arial"/>
          <w:color w:val="000000" w:themeColor="text1"/>
          <w:szCs w:val="24"/>
        </w:rPr>
        <w:t>-</w:t>
      </w:r>
      <w:r w:rsidR="001F099E">
        <w:rPr>
          <w:rFonts w:cs="Arial"/>
          <w:color w:val="000000" w:themeColor="text1"/>
          <w:szCs w:val="24"/>
        </w:rPr>
        <w:t>07</w:t>
      </w:r>
      <w:r w:rsidRPr="00CE707E">
        <w:rPr>
          <w:rFonts w:cs="Arial"/>
          <w:color w:val="000000" w:themeColor="text1"/>
          <w:szCs w:val="24"/>
        </w:rPr>
        <w:t xml:space="preserve"> step </w:t>
      </w:r>
      <w:r w:rsidR="001F099E">
        <w:rPr>
          <w:rFonts w:cs="Arial"/>
          <w:color w:val="000000" w:themeColor="text1"/>
          <w:szCs w:val="24"/>
        </w:rPr>
        <w:t>2</w:t>
      </w:r>
      <w:r w:rsidRPr="00CE707E">
        <w:rPr>
          <w:rFonts w:cs="Arial"/>
          <w:color w:val="000000" w:themeColor="text1"/>
          <w:szCs w:val="24"/>
        </w:rPr>
        <w:t>, $</w:t>
      </w:r>
      <w:r w:rsidR="001F099E">
        <w:rPr>
          <w:rFonts w:cs="Arial"/>
          <w:color w:val="000000" w:themeColor="text1"/>
          <w:szCs w:val="24"/>
        </w:rPr>
        <w:t>53,486</w:t>
      </w:r>
      <w:r w:rsidRPr="00CE707E">
        <w:rPr>
          <w:rFonts w:cs="Arial"/>
          <w:color w:val="000000" w:themeColor="text1"/>
          <w:szCs w:val="24"/>
        </w:rPr>
        <w:t xml:space="preserve">, </w:t>
      </w:r>
      <w:r w:rsidR="001F099E">
        <w:rPr>
          <w:rFonts w:cs="Arial"/>
          <w:color w:val="000000" w:themeColor="text1"/>
          <w:szCs w:val="24"/>
        </w:rPr>
        <w:t>LEO-LA locality</w:t>
      </w:r>
      <w:r w:rsidRPr="00CE707E">
        <w:rPr>
          <w:rFonts w:cs="Arial"/>
          <w:color w:val="000000" w:themeColor="text1"/>
          <w:szCs w:val="24"/>
        </w:rPr>
        <w:t>.</w:t>
      </w:r>
      <w:r>
        <w:rPr>
          <w:rFonts w:cs="Arial"/>
          <w:color w:val="000000" w:themeColor="text1"/>
          <w:szCs w:val="24"/>
        </w:rPr>
        <w:t xml:space="preserve"> Don’</w:t>
      </w:r>
      <w:r w:rsidR="001F099E">
        <w:rPr>
          <w:rFonts w:cs="Arial"/>
          <w:color w:val="000000" w:themeColor="text1"/>
          <w:szCs w:val="24"/>
        </w:rPr>
        <w:t>t forget to look at HPR and don’t forget to start AUO if/when applicable.</w:t>
      </w:r>
    </w:p>
    <w:p w14:paraId="0B4CF191" w14:textId="099E172D" w:rsidR="002F7DCE" w:rsidRPr="00CC58EF" w:rsidRDefault="002F7DCE" w:rsidP="00CC58EF">
      <w:pPr>
        <w:rPr>
          <w:b/>
          <w:bCs/>
        </w:rPr>
      </w:pPr>
      <w:r w:rsidRPr="00CC58EF">
        <w:rPr>
          <w:b/>
          <w:bCs/>
        </w:rPr>
        <w:t xml:space="preserve">Example </w:t>
      </w:r>
      <w:r w:rsidR="006E36C0">
        <w:rPr>
          <w:b/>
          <w:bCs/>
        </w:rPr>
        <w:t>22</w:t>
      </w:r>
      <w:r w:rsidR="004626B0" w:rsidRPr="00CC58EF">
        <w:rPr>
          <w:b/>
          <w:bCs/>
        </w:rPr>
        <w:t>:</w:t>
      </w:r>
      <w:r w:rsidRPr="00CC58EF">
        <w:rPr>
          <w:b/>
          <w:bCs/>
        </w:rPr>
        <w:t xml:space="preserve"> Let’s Review</w:t>
      </w:r>
    </w:p>
    <w:p w14:paraId="0B4CF192" w14:textId="77777777" w:rsidR="008A573B" w:rsidRPr="00CE707E" w:rsidRDefault="008A573B" w:rsidP="002927DD">
      <w:pPr>
        <w:pStyle w:val="ListParagraph"/>
        <w:numPr>
          <w:ilvl w:val="0"/>
          <w:numId w:val="27"/>
        </w:numPr>
        <w:spacing w:before="120" w:after="120"/>
        <w:contextualSpacing w:val="0"/>
        <w:rPr>
          <w:rFonts w:eastAsiaTheme="majorEastAsia" w:cs="Arial"/>
          <w:color w:val="000000" w:themeColor="text1"/>
          <w:szCs w:val="24"/>
        </w:rPr>
      </w:pPr>
      <w:r w:rsidRPr="00CE707E">
        <w:rPr>
          <w:rFonts w:eastAsiaTheme="majorEastAsia" w:cs="Arial"/>
          <w:color w:val="000000" w:themeColor="text1"/>
          <w:szCs w:val="24"/>
        </w:rPr>
        <w:t xml:space="preserve">Steps A-C to determine the promotion entitlement: </w:t>
      </w:r>
    </w:p>
    <w:p w14:paraId="0B4CF193" w14:textId="77777777" w:rsidR="001F099E" w:rsidRDefault="008A573B" w:rsidP="002927DD">
      <w:pPr>
        <w:pStyle w:val="ListParagraph"/>
        <w:numPr>
          <w:ilvl w:val="1"/>
          <w:numId w:val="27"/>
        </w:numPr>
        <w:spacing w:before="120" w:after="120"/>
        <w:contextualSpacing w:val="0"/>
        <w:rPr>
          <w:rFonts w:eastAsiaTheme="majorEastAsia" w:cs="Arial"/>
          <w:color w:val="000000" w:themeColor="text1"/>
          <w:szCs w:val="24"/>
        </w:rPr>
      </w:pPr>
      <w:r w:rsidRPr="008A573B">
        <w:rPr>
          <w:rFonts w:eastAsiaTheme="majorEastAsia" w:cs="Arial"/>
          <w:color w:val="000000" w:themeColor="text1"/>
          <w:szCs w:val="24"/>
        </w:rPr>
        <w:t xml:space="preserve">GS-06 step 3; </w:t>
      </w:r>
      <w:r>
        <w:rPr>
          <w:rFonts w:eastAsiaTheme="majorEastAsia" w:cs="Arial"/>
          <w:color w:val="000000" w:themeColor="text1"/>
          <w:szCs w:val="24"/>
        </w:rPr>
        <w:t>t</w:t>
      </w:r>
      <w:r w:rsidRPr="008A573B">
        <w:rPr>
          <w:rFonts w:eastAsiaTheme="majorEastAsia" w:cs="Arial"/>
          <w:color w:val="000000" w:themeColor="text1"/>
          <w:szCs w:val="24"/>
        </w:rPr>
        <w:t xml:space="preserve">wo-step promotion to step </w:t>
      </w:r>
      <w:r>
        <w:rPr>
          <w:rFonts w:eastAsiaTheme="majorEastAsia" w:cs="Arial"/>
          <w:color w:val="000000" w:themeColor="text1"/>
          <w:szCs w:val="24"/>
        </w:rPr>
        <w:t>5</w:t>
      </w:r>
      <w:r w:rsidRPr="008A573B">
        <w:rPr>
          <w:rFonts w:eastAsiaTheme="majorEastAsia" w:cs="Arial"/>
          <w:color w:val="000000" w:themeColor="text1"/>
          <w:szCs w:val="24"/>
        </w:rPr>
        <w:t>;</w:t>
      </w:r>
      <w:r>
        <w:rPr>
          <w:rFonts w:eastAsiaTheme="majorEastAsia" w:cs="Arial"/>
          <w:color w:val="000000" w:themeColor="text1"/>
          <w:szCs w:val="24"/>
        </w:rPr>
        <w:t xml:space="preserve"> t</w:t>
      </w:r>
      <w:r w:rsidRPr="008A573B">
        <w:rPr>
          <w:rFonts w:eastAsiaTheme="majorEastAsia" w:cs="Arial"/>
          <w:color w:val="000000" w:themeColor="text1"/>
          <w:szCs w:val="24"/>
        </w:rPr>
        <w:t>he employee’s promotion entitlement is $</w:t>
      </w:r>
      <w:r>
        <w:rPr>
          <w:rFonts w:eastAsiaTheme="majorEastAsia" w:cs="Arial"/>
          <w:color w:val="000000" w:themeColor="text1"/>
          <w:szCs w:val="24"/>
        </w:rPr>
        <w:t>46,756.</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024BAB" w:rsidRPr="00DC7F90" w14:paraId="0B4CF1A0" w14:textId="77777777" w:rsidTr="00327A83">
        <w:trPr>
          <w:tblHeader/>
        </w:trPr>
        <w:tc>
          <w:tcPr>
            <w:tcW w:w="765" w:type="dxa"/>
            <w:shd w:val="clear" w:color="auto" w:fill="D9D9D9" w:themeFill="background1" w:themeFillShade="D9"/>
          </w:tcPr>
          <w:p w14:paraId="0B4CF194"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195"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196"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197"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198"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199"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19A"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19B"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19C"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19D"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19E"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19F"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42634E" w:rsidRPr="00DC7F90" w14:paraId="0B4CF1AD" w14:textId="77777777" w:rsidTr="0042634E">
        <w:tc>
          <w:tcPr>
            <w:tcW w:w="765" w:type="dxa"/>
          </w:tcPr>
          <w:p w14:paraId="0B4CF1A1" w14:textId="77777777" w:rsidR="0042634E" w:rsidRPr="007F2F78" w:rsidRDefault="0042634E" w:rsidP="0042634E">
            <w:pPr>
              <w:jc w:val="center"/>
              <w:rPr>
                <w:rFonts w:ascii="Calibri" w:hAnsi="Calibri" w:cs="Calibri"/>
                <w:b/>
                <w:bCs/>
                <w:color w:val="000000" w:themeColor="text1"/>
                <w:szCs w:val="24"/>
              </w:rPr>
            </w:pPr>
            <w:r w:rsidRPr="007F2F78">
              <w:rPr>
                <w:rFonts w:ascii="Calibri" w:hAnsi="Calibri" w:cs="Calibri"/>
                <w:b/>
                <w:bCs/>
                <w:color w:val="000000" w:themeColor="text1"/>
                <w:szCs w:val="24"/>
              </w:rPr>
              <w:t>LA</w:t>
            </w:r>
          </w:p>
        </w:tc>
        <w:tc>
          <w:tcPr>
            <w:tcW w:w="540" w:type="dxa"/>
            <w:vAlign w:val="center"/>
            <w:hideMark/>
          </w:tcPr>
          <w:p w14:paraId="0B4CF1A2"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06</w:t>
            </w:r>
          </w:p>
        </w:tc>
        <w:tc>
          <w:tcPr>
            <w:tcW w:w="900" w:type="dxa"/>
            <w:shd w:val="clear" w:color="auto" w:fill="auto"/>
            <w:vAlign w:val="center"/>
            <w:hideMark/>
          </w:tcPr>
          <w:p w14:paraId="0B4CF1A3"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41,253</w:t>
            </w:r>
          </w:p>
        </w:tc>
        <w:tc>
          <w:tcPr>
            <w:tcW w:w="900" w:type="dxa"/>
            <w:shd w:val="clear" w:color="auto" w:fill="auto"/>
            <w:vAlign w:val="center"/>
            <w:hideMark/>
          </w:tcPr>
          <w:p w14:paraId="0B4CF1A4"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42,629</w:t>
            </w:r>
          </w:p>
        </w:tc>
        <w:tc>
          <w:tcPr>
            <w:tcW w:w="900" w:type="dxa"/>
            <w:shd w:val="clear" w:color="auto" w:fill="A6A6A6" w:themeFill="background1" w:themeFillShade="A6"/>
            <w:vAlign w:val="center"/>
            <w:hideMark/>
          </w:tcPr>
          <w:p w14:paraId="0B4CF1A5"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44,005</w:t>
            </w:r>
          </w:p>
        </w:tc>
        <w:tc>
          <w:tcPr>
            <w:tcW w:w="900" w:type="dxa"/>
            <w:shd w:val="clear" w:color="auto" w:fill="auto"/>
            <w:vAlign w:val="center"/>
            <w:hideMark/>
          </w:tcPr>
          <w:p w14:paraId="0B4CF1A6"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45,380</w:t>
            </w:r>
          </w:p>
        </w:tc>
        <w:tc>
          <w:tcPr>
            <w:tcW w:w="900" w:type="dxa"/>
            <w:shd w:val="clear" w:color="auto" w:fill="FFFF00"/>
            <w:vAlign w:val="center"/>
            <w:hideMark/>
          </w:tcPr>
          <w:p w14:paraId="0B4CF1A7"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46,756</w:t>
            </w:r>
          </w:p>
        </w:tc>
        <w:tc>
          <w:tcPr>
            <w:tcW w:w="900" w:type="dxa"/>
            <w:shd w:val="clear" w:color="auto" w:fill="auto"/>
            <w:vAlign w:val="center"/>
            <w:hideMark/>
          </w:tcPr>
          <w:p w14:paraId="0B4CF1A8"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48,131</w:t>
            </w:r>
          </w:p>
        </w:tc>
        <w:tc>
          <w:tcPr>
            <w:tcW w:w="900" w:type="dxa"/>
            <w:shd w:val="clear" w:color="auto" w:fill="auto"/>
            <w:vAlign w:val="center"/>
            <w:hideMark/>
          </w:tcPr>
          <w:p w14:paraId="0B4CF1A9"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49,507</w:t>
            </w:r>
          </w:p>
        </w:tc>
        <w:tc>
          <w:tcPr>
            <w:tcW w:w="900" w:type="dxa"/>
            <w:shd w:val="clear" w:color="auto" w:fill="auto"/>
            <w:vAlign w:val="center"/>
            <w:hideMark/>
          </w:tcPr>
          <w:p w14:paraId="0B4CF1AA"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50,882</w:t>
            </w:r>
          </w:p>
        </w:tc>
        <w:tc>
          <w:tcPr>
            <w:tcW w:w="900" w:type="dxa"/>
            <w:shd w:val="clear" w:color="auto" w:fill="auto"/>
            <w:vAlign w:val="center"/>
            <w:hideMark/>
          </w:tcPr>
          <w:p w14:paraId="0B4CF1AB"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52,258</w:t>
            </w:r>
          </w:p>
        </w:tc>
        <w:tc>
          <w:tcPr>
            <w:tcW w:w="1080" w:type="dxa"/>
            <w:shd w:val="clear" w:color="auto" w:fill="auto"/>
            <w:vAlign w:val="center"/>
            <w:hideMark/>
          </w:tcPr>
          <w:p w14:paraId="0B4CF1AC"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53,634</w:t>
            </w:r>
          </w:p>
        </w:tc>
      </w:tr>
    </w:tbl>
    <w:p w14:paraId="0B4CF1AE" w14:textId="77777777" w:rsidR="002F7DCE" w:rsidRPr="000A7F95" w:rsidRDefault="002F7DCE" w:rsidP="00F255D2">
      <w:pPr>
        <w:spacing w:before="120" w:after="120"/>
        <w:rPr>
          <w:rFonts w:cs="Arial"/>
          <w:b/>
          <w:color w:val="000000" w:themeColor="text1"/>
          <w:szCs w:val="24"/>
        </w:rPr>
      </w:pPr>
      <w:r w:rsidRPr="000A7F95">
        <w:rPr>
          <w:rFonts w:cs="Arial"/>
          <w:b/>
          <w:color w:val="000000" w:themeColor="text1"/>
          <w:szCs w:val="24"/>
        </w:rPr>
        <w:t xml:space="preserve">Standard Method </w:t>
      </w:r>
    </w:p>
    <w:p w14:paraId="0B4CF1AF" w14:textId="2C8699C3" w:rsidR="002F7DCE" w:rsidRDefault="002F7DCE" w:rsidP="002927DD">
      <w:pPr>
        <w:pStyle w:val="ListParagraph"/>
        <w:numPr>
          <w:ilvl w:val="0"/>
          <w:numId w:val="27"/>
        </w:numPr>
        <w:spacing w:before="120" w:after="120"/>
        <w:contextualSpacing w:val="0"/>
        <w:rPr>
          <w:rFonts w:eastAsiaTheme="majorEastAsia" w:cs="Arial"/>
          <w:color w:val="000000" w:themeColor="text1"/>
          <w:szCs w:val="24"/>
        </w:rPr>
      </w:pPr>
      <w:r w:rsidRPr="00CE707E">
        <w:rPr>
          <w:rFonts w:eastAsiaTheme="majorEastAsia" w:cs="Arial"/>
          <w:color w:val="000000" w:themeColor="text1"/>
          <w:szCs w:val="24"/>
        </w:rPr>
        <w:t xml:space="preserve">Under the Standard Method, </w:t>
      </w:r>
      <w:r w:rsidRPr="00CE707E">
        <w:rPr>
          <w:rFonts w:eastAsiaTheme="majorEastAsia" w:cs="Arial"/>
          <w:b/>
          <w:color w:val="000000" w:themeColor="text1"/>
          <w:szCs w:val="24"/>
        </w:rPr>
        <w:t xml:space="preserve">we slot the promotion entitlement directly into the </w:t>
      </w:r>
      <w:r w:rsidR="008A573B">
        <w:rPr>
          <w:rFonts w:eastAsiaTheme="majorEastAsia" w:cs="Arial"/>
          <w:b/>
          <w:color w:val="000000" w:themeColor="text1"/>
          <w:szCs w:val="24"/>
        </w:rPr>
        <w:t xml:space="preserve">table that applies to the new position </w:t>
      </w:r>
      <w:r w:rsidR="008A573B">
        <w:rPr>
          <w:rFonts w:eastAsiaTheme="majorEastAsia" w:cs="Arial"/>
          <w:color w:val="000000" w:themeColor="text1"/>
          <w:szCs w:val="24"/>
        </w:rPr>
        <w:t xml:space="preserve">(the locality and special rate both apply </w:t>
      </w:r>
      <w:r w:rsidR="00903760">
        <w:rPr>
          <w:rFonts w:eastAsiaTheme="majorEastAsia" w:cs="Arial"/>
          <w:color w:val="000000" w:themeColor="text1"/>
          <w:szCs w:val="24"/>
        </w:rPr>
        <w:t>but, in this case,</w:t>
      </w:r>
      <w:r w:rsidR="008A573B">
        <w:rPr>
          <w:rFonts w:eastAsiaTheme="majorEastAsia" w:cs="Arial"/>
          <w:color w:val="000000" w:themeColor="text1"/>
          <w:szCs w:val="24"/>
        </w:rPr>
        <w:t xml:space="preserve"> the locality table is the highest applicable rate range)</w:t>
      </w:r>
      <w:r w:rsidRPr="00CE707E">
        <w:rPr>
          <w:rFonts w:eastAsiaTheme="majorEastAsia" w:cs="Arial"/>
          <w:color w:val="000000" w:themeColor="text1"/>
          <w:szCs w:val="24"/>
        </w:rPr>
        <w:t>.</w:t>
      </w:r>
      <w:r>
        <w:rPr>
          <w:rFonts w:eastAsiaTheme="majorEastAsia" w:cs="Arial"/>
          <w:color w:val="000000" w:themeColor="text1"/>
          <w:szCs w:val="24"/>
        </w:rPr>
        <w:t xml:space="preserve"> </w:t>
      </w:r>
      <w:r w:rsidRPr="002F7DCE">
        <w:rPr>
          <w:rFonts w:eastAsiaTheme="majorEastAsia" w:cs="Arial"/>
          <w:color w:val="000000" w:themeColor="text1"/>
          <w:szCs w:val="24"/>
        </w:rPr>
        <w:t>Slot $</w:t>
      </w:r>
      <w:r w:rsidR="001F099E">
        <w:rPr>
          <w:rFonts w:eastAsiaTheme="majorEastAsia" w:cs="Arial"/>
          <w:color w:val="000000" w:themeColor="text1"/>
          <w:szCs w:val="24"/>
        </w:rPr>
        <w:t>46,756</w:t>
      </w:r>
      <w:r w:rsidRPr="002F7DCE">
        <w:rPr>
          <w:rFonts w:eastAsiaTheme="majorEastAsia" w:cs="Arial"/>
          <w:color w:val="000000" w:themeColor="text1"/>
          <w:szCs w:val="24"/>
        </w:rPr>
        <w:t xml:space="preserve"> into </w:t>
      </w:r>
      <w:r w:rsidR="008A573B">
        <w:rPr>
          <w:rFonts w:eastAsiaTheme="majorEastAsia" w:cs="Arial"/>
          <w:color w:val="000000" w:themeColor="text1"/>
          <w:szCs w:val="24"/>
        </w:rPr>
        <w:t>the LEO-LA locality table a</w:t>
      </w:r>
      <w:r w:rsidRPr="002F7DCE">
        <w:rPr>
          <w:rFonts w:eastAsiaTheme="majorEastAsia" w:cs="Arial"/>
          <w:color w:val="000000" w:themeColor="text1"/>
          <w:szCs w:val="24"/>
        </w:rPr>
        <w:t>nd we get G</w:t>
      </w:r>
      <w:r w:rsidR="008A573B">
        <w:rPr>
          <w:rFonts w:eastAsiaTheme="majorEastAsia" w:cs="Arial"/>
          <w:color w:val="000000" w:themeColor="text1"/>
          <w:szCs w:val="24"/>
        </w:rPr>
        <w:t>L-07</w:t>
      </w:r>
      <w:r w:rsidRPr="002F7DCE">
        <w:rPr>
          <w:rFonts w:eastAsiaTheme="majorEastAsia" w:cs="Arial"/>
          <w:color w:val="000000" w:themeColor="text1"/>
          <w:szCs w:val="24"/>
        </w:rPr>
        <w:t xml:space="preserve"> step </w:t>
      </w:r>
      <w:r w:rsidR="008A573B">
        <w:rPr>
          <w:rFonts w:eastAsiaTheme="majorEastAsia" w:cs="Arial"/>
          <w:color w:val="000000" w:themeColor="text1"/>
          <w:szCs w:val="24"/>
        </w:rPr>
        <w:t>1</w:t>
      </w:r>
      <w:r w:rsidRPr="002F7DCE">
        <w:rPr>
          <w:rFonts w:eastAsiaTheme="majorEastAsia" w:cs="Arial"/>
          <w:color w:val="000000" w:themeColor="text1"/>
          <w:szCs w:val="24"/>
        </w:rPr>
        <w:t>:</w:t>
      </w:r>
    </w:p>
    <w:tbl>
      <w:tblPr>
        <w:tblStyle w:val="TableGridLight"/>
        <w:tblW w:w="1066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945"/>
        <w:gridCol w:w="540"/>
        <w:gridCol w:w="900"/>
        <w:gridCol w:w="900"/>
        <w:gridCol w:w="900"/>
        <w:gridCol w:w="900"/>
        <w:gridCol w:w="900"/>
        <w:gridCol w:w="900"/>
        <w:gridCol w:w="900"/>
        <w:gridCol w:w="900"/>
        <w:gridCol w:w="900"/>
        <w:gridCol w:w="1080"/>
      </w:tblGrid>
      <w:tr w:rsidR="00024BAB" w:rsidRPr="00DC7F90" w14:paraId="0B4CF1BC" w14:textId="77777777" w:rsidTr="0042634E">
        <w:trPr>
          <w:tblHeader/>
        </w:trPr>
        <w:tc>
          <w:tcPr>
            <w:tcW w:w="945" w:type="dxa"/>
            <w:shd w:val="clear" w:color="auto" w:fill="D9D9D9" w:themeFill="background1" w:themeFillShade="D9"/>
          </w:tcPr>
          <w:p w14:paraId="0B4CF1B0"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1B1"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1B2"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1B3"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1B4"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1B5"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1B6"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1B7"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1B8"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1B9"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1BA"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1BB"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42634E" w:rsidRPr="00DC7F90" w14:paraId="0B4CF1C9" w14:textId="77777777" w:rsidTr="0042634E">
        <w:tc>
          <w:tcPr>
            <w:tcW w:w="945" w:type="dxa"/>
          </w:tcPr>
          <w:p w14:paraId="0B4CF1BD" w14:textId="77777777" w:rsidR="0042634E" w:rsidRPr="007F2F78" w:rsidRDefault="0042634E" w:rsidP="0042634E">
            <w:pPr>
              <w:jc w:val="center"/>
              <w:rPr>
                <w:rFonts w:ascii="Calibri" w:hAnsi="Calibri" w:cs="Calibri"/>
                <w:b/>
                <w:bCs/>
                <w:color w:val="000000" w:themeColor="text1"/>
                <w:szCs w:val="24"/>
              </w:rPr>
            </w:pPr>
            <w:r w:rsidRPr="007F2F78">
              <w:rPr>
                <w:rFonts w:ascii="Calibri" w:hAnsi="Calibri" w:cs="Calibri"/>
                <w:b/>
                <w:bCs/>
                <w:color w:val="000000" w:themeColor="text1"/>
                <w:szCs w:val="24"/>
              </w:rPr>
              <w:t>LEO-LA</w:t>
            </w:r>
          </w:p>
        </w:tc>
        <w:tc>
          <w:tcPr>
            <w:tcW w:w="540" w:type="dxa"/>
            <w:vAlign w:val="center"/>
            <w:hideMark/>
          </w:tcPr>
          <w:p w14:paraId="0B4CF1BE"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07</w:t>
            </w:r>
          </w:p>
        </w:tc>
        <w:tc>
          <w:tcPr>
            <w:tcW w:w="900" w:type="dxa"/>
            <w:shd w:val="clear" w:color="auto" w:fill="FFFF00"/>
            <w:vAlign w:val="center"/>
            <w:hideMark/>
          </w:tcPr>
          <w:p w14:paraId="0B4CF1BF"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51,957</w:t>
            </w:r>
          </w:p>
        </w:tc>
        <w:tc>
          <w:tcPr>
            <w:tcW w:w="900" w:type="dxa"/>
            <w:shd w:val="clear" w:color="auto" w:fill="auto"/>
            <w:vAlign w:val="center"/>
            <w:hideMark/>
          </w:tcPr>
          <w:p w14:paraId="0B4CF1C0"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53,486</w:t>
            </w:r>
          </w:p>
        </w:tc>
        <w:tc>
          <w:tcPr>
            <w:tcW w:w="900" w:type="dxa"/>
            <w:shd w:val="clear" w:color="auto" w:fill="auto"/>
            <w:vAlign w:val="center"/>
            <w:hideMark/>
          </w:tcPr>
          <w:p w14:paraId="0B4CF1C1"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55,014</w:t>
            </w:r>
          </w:p>
        </w:tc>
        <w:tc>
          <w:tcPr>
            <w:tcW w:w="900" w:type="dxa"/>
            <w:shd w:val="clear" w:color="auto" w:fill="auto"/>
            <w:vAlign w:val="center"/>
            <w:hideMark/>
          </w:tcPr>
          <w:p w14:paraId="0B4CF1C2"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56,543</w:t>
            </w:r>
          </w:p>
        </w:tc>
        <w:tc>
          <w:tcPr>
            <w:tcW w:w="900" w:type="dxa"/>
            <w:shd w:val="clear" w:color="auto" w:fill="auto"/>
            <w:vAlign w:val="center"/>
            <w:hideMark/>
          </w:tcPr>
          <w:p w14:paraId="0B4CF1C3"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58,072</w:t>
            </w:r>
          </w:p>
        </w:tc>
        <w:tc>
          <w:tcPr>
            <w:tcW w:w="900" w:type="dxa"/>
            <w:shd w:val="clear" w:color="auto" w:fill="auto"/>
            <w:vAlign w:val="center"/>
            <w:hideMark/>
          </w:tcPr>
          <w:p w14:paraId="0B4CF1C4"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59,600</w:t>
            </w:r>
          </w:p>
        </w:tc>
        <w:tc>
          <w:tcPr>
            <w:tcW w:w="900" w:type="dxa"/>
            <w:shd w:val="clear" w:color="auto" w:fill="auto"/>
            <w:vAlign w:val="center"/>
            <w:hideMark/>
          </w:tcPr>
          <w:p w14:paraId="0B4CF1C5"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61,129</w:t>
            </w:r>
          </w:p>
        </w:tc>
        <w:tc>
          <w:tcPr>
            <w:tcW w:w="900" w:type="dxa"/>
            <w:shd w:val="clear" w:color="auto" w:fill="auto"/>
            <w:vAlign w:val="center"/>
            <w:hideMark/>
          </w:tcPr>
          <w:p w14:paraId="0B4CF1C6"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62,657</w:t>
            </w:r>
          </w:p>
        </w:tc>
        <w:tc>
          <w:tcPr>
            <w:tcW w:w="900" w:type="dxa"/>
            <w:shd w:val="clear" w:color="auto" w:fill="auto"/>
            <w:vAlign w:val="center"/>
            <w:hideMark/>
          </w:tcPr>
          <w:p w14:paraId="0B4CF1C7"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64,186</w:t>
            </w:r>
          </w:p>
        </w:tc>
        <w:tc>
          <w:tcPr>
            <w:tcW w:w="1080" w:type="dxa"/>
            <w:shd w:val="clear" w:color="auto" w:fill="auto"/>
            <w:vAlign w:val="center"/>
            <w:hideMark/>
          </w:tcPr>
          <w:p w14:paraId="0B4CF1C8"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65,714</w:t>
            </w:r>
          </w:p>
        </w:tc>
      </w:tr>
    </w:tbl>
    <w:p w14:paraId="0B4CF1CA" w14:textId="77777777" w:rsidR="002F7DCE" w:rsidRPr="000A7F95" w:rsidRDefault="002F7DCE" w:rsidP="00F255D2">
      <w:pPr>
        <w:spacing w:before="120" w:after="120"/>
        <w:rPr>
          <w:rFonts w:cs="Arial"/>
          <w:b/>
          <w:color w:val="000000" w:themeColor="text1"/>
          <w:szCs w:val="24"/>
        </w:rPr>
      </w:pPr>
      <w:r w:rsidRPr="000A7F95">
        <w:rPr>
          <w:rFonts w:cs="Arial"/>
          <w:b/>
          <w:color w:val="000000" w:themeColor="text1"/>
          <w:szCs w:val="24"/>
        </w:rPr>
        <w:t>Alternate Method</w:t>
      </w:r>
    </w:p>
    <w:p w14:paraId="0B4CF1CB" w14:textId="77777777" w:rsidR="002F7DCE" w:rsidRPr="00CE707E" w:rsidRDefault="002F7DCE" w:rsidP="002927DD">
      <w:pPr>
        <w:pStyle w:val="ListParagraph"/>
        <w:numPr>
          <w:ilvl w:val="0"/>
          <w:numId w:val="27"/>
        </w:numPr>
        <w:spacing w:before="120" w:after="120"/>
        <w:contextualSpacing w:val="0"/>
        <w:rPr>
          <w:rFonts w:eastAsiaTheme="majorEastAsia" w:cs="Arial"/>
          <w:color w:val="000000" w:themeColor="text1"/>
          <w:szCs w:val="24"/>
        </w:rPr>
      </w:pPr>
      <w:r w:rsidRPr="00CE707E">
        <w:rPr>
          <w:rFonts w:eastAsiaTheme="majorEastAsia" w:cs="Arial"/>
          <w:color w:val="000000" w:themeColor="text1"/>
          <w:szCs w:val="24"/>
        </w:rPr>
        <w:t xml:space="preserve">Under the Alternate Method, </w:t>
      </w:r>
      <w:r w:rsidRPr="00CE707E">
        <w:rPr>
          <w:rFonts w:eastAsiaTheme="majorEastAsia" w:cs="Arial"/>
          <w:b/>
          <w:color w:val="000000" w:themeColor="text1"/>
          <w:szCs w:val="24"/>
        </w:rPr>
        <w:t>we slot the promotion entitlement into the pay table that applies to the old series</w:t>
      </w:r>
      <w:r w:rsidRPr="00CE707E">
        <w:rPr>
          <w:rFonts w:eastAsiaTheme="majorEastAsia" w:cs="Arial"/>
          <w:color w:val="000000" w:themeColor="text1"/>
          <w:szCs w:val="24"/>
        </w:rPr>
        <w:t>.</w:t>
      </w:r>
    </w:p>
    <w:p w14:paraId="0B4CF1CC" w14:textId="77777777" w:rsidR="002F7DCE" w:rsidRDefault="002F7DCE" w:rsidP="002927DD">
      <w:pPr>
        <w:pStyle w:val="ListParagraph"/>
        <w:numPr>
          <w:ilvl w:val="1"/>
          <w:numId w:val="27"/>
        </w:numPr>
        <w:spacing w:before="120" w:after="120"/>
        <w:contextualSpacing w:val="0"/>
        <w:rPr>
          <w:rFonts w:eastAsiaTheme="majorEastAsia" w:cs="Arial"/>
          <w:color w:val="000000" w:themeColor="text1"/>
          <w:szCs w:val="24"/>
        </w:rPr>
      </w:pPr>
      <w:r w:rsidRPr="000A7F95">
        <w:rPr>
          <w:rFonts w:eastAsiaTheme="majorEastAsia" w:cs="Arial"/>
          <w:color w:val="000000" w:themeColor="text1"/>
          <w:szCs w:val="24"/>
        </w:rPr>
        <w:t>Slot $</w:t>
      </w:r>
      <w:r w:rsidR="008A573B">
        <w:rPr>
          <w:rFonts w:eastAsiaTheme="majorEastAsia" w:cs="Arial"/>
          <w:color w:val="000000" w:themeColor="text1"/>
          <w:szCs w:val="24"/>
        </w:rPr>
        <w:t>46,756</w:t>
      </w:r>
      <w:r w:rsidRPr="000A7F95">
        <w:rPr>
          <w:rFonts w:eastAsiaTheme="majorEastAsia" w:cs="Arial"/>
          <w:color w:val="000000" w:themeColor="text1"/>
          <w:szCs w:val="24"/>
        </w:rPr>
        <w:t xml:space="preserve"> into the </w:t>
      </w:r>
      <w:r w:rsidR="008A573B">
        <w:rPr>
          <w:rFonts w:eastAsiaTheme="majorEastAsia" w:cs="Arial"/>
          <w:color w:val="000000" w:themeColor="text1"/>
          <w:szCs w:val="24"/>
        </w:rPr>
        <w:t>LA</w:t>
      </w:r>
      <w:r w:rsidRPr="000A7F95">
        <w:rPr>
          <w:rFonts w:eastAsiaTheme="majorEastAsia" w:cs="Arial"/>
          <w:color w:val="000000" w:themeColor="text1"/>
          <w:szCs w:val="24"/>
        </w:rPr>
        <w:t xml:space="preserve"> locality table and we get GS-</w:t>
      </w:r>
      <w:r w:rsidR="008A573B">
        <w:rPr>
          <w:rFonts w:eastAsiaTheme="majorEastAsia" w:cs="Arial"/>
          <w:color w:val="000000" w:themeColor="text1"/>
          <w:szCs w:val="24"/>
        </w:rPr>
        <w:t>07</w:t>
      </w:r>
      <w:r w:rsidRPr="000A7F95">
        <w:rPr>
          <w:rFonts w:eastAsiaTheme="majorEastAsia" w:cs="Arial"/>
          <w:color w:val="000000" w:themeColor="text1"/>
          <w:szCs w:val="24"/>
        </w:rPr>
        <w:t xml:space="preserve"> step </w:t>
      </w:r>
      <w:r w:rsidR="008A573B">
        <w:rPr>
          <w:rFonts w:eastAsiaTheme="majorEastAsia" w:cs="Arial"/>
          <w:color w:val="000000" w:themeColor="text1"/>
          <w:szCs w:val="24"/>
        </w:rPr>
        <w:t>2</w:t>
      </w:r>
      <w:r w:rsidRPr="000A7F95">
        <w:rPr>
          <w:rFonts w:eastAsiaTheme="majorEastAsia" w:cs="Arial"/>
          <w:color w:val="000000" w:themeColor="text1"/>
          <w:szCs w:val="24"/>
        </w:rPr>
        <w:t>.</w:t>
      </w:r>
    </w:p>
    <w:tbl>
      <w:tblPr>
        <w:tblStyle w:val="TableGridLight"/>
        <w:tblW w:w="1057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855"/>
        <w:gridCol w:w="540"/>
        <w:gridCol w:w="900"/>
        <w:gridCol w:w="900"/>
        <w:gridCol w:w="900"/>
        <w:gridCol w:w="900"/>
        <w:gridCol w:w="900"/>
        <w:gridCol w:w="900"/>
        <w:gridCol w:w="900"/>
        <w:gridCol w:w="900"/>
        <w:gridCol w:w="900"/>
        <w:gridCol w:w="1080"/>
      </w:tblGrid>
      <w:tr w:rsidR="00024BAB" w:rsidRPr="00DC7F90" w14:paraId="0B4CF1D9" w14:textId="77777777" w:rsidTr="0042634E">
        <w:trPr>
          <w:tblHeader/>
        </w:trPr>
        <w:tc>
          <w:tcPr>
            <w:tcW w:w="855" w:type="dxa"/>
            <w:shd w:val="clear" w:color="auto" w:fill="D9D9D9" w:themeFill="background1" w:themeFillShade="D9"/>
          </w:tcPr>
          <w:p w14:paraId="0B4CF1CD"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1CE"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1CF"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1D0"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1D1"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1D2"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1D3"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1D4"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1D5"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1D6"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1D7"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1D8"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42634E" w:rsidRPr="00DC7F90" w14:paraId="0B4CF1E6" w14:textId="77777777" w:rsidTr="0042634E">
        <w:tc>
          <w:tcPr>
            <w:tcW w:w="855" w:type="dxa"/>
          </w:tcPr>
          <w:p w14:paraId="0B4CF1DA" w14:textId="77777777" w:rsidR="0042634E" w:rsidRPr="00564730" w:rsidRDefault="0042634E" w:rsidP="0042634E">
            <w:pPr>
              <w:jc w:val="center"/>
              <w:rPr>
                <w:rFonts w:ascii="Calibri" w:hAnsi="Calibri" w:cs="Calibri"/>
                <w:b/>
                <w:bCs/>
                <w:color w:val="000000" w:themeColor="text1"/>
                <w:szCs w:val="24"/>
              </w:rPr>
            </w:pPr>
            <w:r>
              <w:rPr>
                <w:rFonts w:ascii="Calibri" w:hAnsi="Calibri" w:cs="Calibri"/>
                <w:b/>
                <w:bCs/>
                <w:color w:val="000000" w:themeColor="text1"/>
                <w:szCs w:val="24"/>
              </w:rPr>
              <w:t>GS-</w:t>
            </w:r>
            <w:r w:rsidRPr="00564730">
              <w:rPr>
                <w:rFonts w:ascii="Calibri" w:hAnsi="Calibri" w:cs="Calibri"/>
                <w:b/>
                <w:bCs/>
                <w:color w:val="000000" w:themeColor="text1"/>
                <w:szCs w:val="24"/>
              </w:rPr>
              <w:t>LA</w:t>
            </w:r>
          </w:p>
        </w:tc>
        <w:tc>
          <w:tcPr>
            <w:tcW w:w="540" w:type="dxa"/>
            <w:vAlign w:val="center"/>
            <w:hideMark/>
          </w:tcPr>
          <w:p w14:paraId="0B4CF1DB" w14:textId="77777777" w:rsidR="0042634E" w:rsidRPr="00564730" w:rsidRDefault="0042634E" w:rsidP="0042634E">
            <w:pPr>
              <w:jc w:val="center"/>
              <w:rPr>
                <w:rFonts w:ascii="Calibri" w:hAnsi="Calibri" w:cs="Calibri"/>
                <w:bCs/>
                <w:color w:val="000000" w:themeColor="text1"/>
                <w:szCs w:val="24"/>
              </w:rPr>
            </w:pPr>
            <w:r w:rsidRPr="00564730">
              <w:rPr>
                <w:rFonts w:ascii="Calibri" w:hAnsi="Calibri" w:cs="Calibri"/>
                <w:bCs/>
                <w:color w:val="000000" w:themeColor="text1"/>
                <w:szCs w:val="24"/>
              </w:rPr>
              <w:t>07</w:t>
            </w:r>
          </w:p>
        </w:tc>
        <w:tc>
          <w:tcPr>
            <w:tcW w:w="900" w:type="dxa"/>
            <w:shd w:val="clear" w:color="auto" w:fill="auto"/>
            <w:vAlign w:val="center"/>
            <w:hideMark/>
          </w:tcPr>
          <w:p w14:paraId="0B4CF1DC" w14:textId="77777777" w:rsidR="0042634E" w:rsidRPr="00564730" w:rsidRDefault="0042634E" w:rsidP="0042634E">
            <w:pPr>
              <w:jc w:val="center"/>
              <w:rPr>
                <w:rFonts w:ascii="Calibri" w:hAnsi="Calibri" w:cs="Calibri"/>
                <w:bCs/>
                <w:color w:val="000000" w:themeColor="text1"/>
                <w:szCs w:val="24"/>
              </w:rPr>
            </w:pPr>
            <w:r w:rsidRPr="00564730">
              <w:rPr>
                <w:rFonts w:ascii="Calibri" w:hAnsi="Calibri" w:cs="Calibri"/>
                <w:bCs/>
                <w:color w:val="000000" w:themeColor="text1"/>
                <w:szCs w:val="24"/>
              </w:rPr>
              <w:t>45,843</w:t>
            </w:r>
          </w:p>
        </w:tc>
        <w:tc>
          <w:tcPr>
            <w:tcW w:w="900" w:type="dxa"/>
            <w:shd w:val="clear" w:color="auto" w:fill="FFFF00"/>
            <w:vAlign w:val="center"/>
            <w:hideMark/>
          </w:tcPr>
          <w:p w14:paraId="0B4CF1DD" w14:textId="77777777" w:rsidR="0042634E" w:rsidRPr="00564730" w:rsidRDefault="0042634E" w:rsidP="0042634E">
            <w:pPr>
              <w:jc w:val="center"/>
              <w:rPr>
                <w:rFonts w:ascii="Calibri" w:hAnsi="Calibri" w:cs="Calibri"/>
                <w:bCs/>
                <w:color w:val="000000" w:themeColor="text1"/>
                <w:szCs w:val="24"/>
              </w:rPr>
            </w:pPr>
            <w:r w:rsidRPr="00564730">
              <w:rPr>
                <w:rFonts w:ascii="Calibri" w:hAnsi="Calibri" w:cs="Calibri"/>
                <w:bCs/>
                <w:color w:val="000000" w:themeColor="text1"/>
                <w:szCs w:val="24"/>
              </w:rPr>
              <w:t>47,372</w:t>
            </w:r>
          </w:p>
        </w:tc>
        <w:tc>
          <w:tcPr>
            <w:tcW w:w="900" w:type="dxa"/>
            <w:shd w:val="clear" w:color="auto" w:fill="auto"/>
            <w:vAlign w:val="center"/>
            <w:hideMark/>
          </w:tcPr>
          <w:p w14:paraId="0B4CF1DE" w14:textId="77777777" w:rsidR="0042634E" w:rsidRPr="00564730" w:rsidRDefault="0042634E" w:rsidP="0042634E">
            <w:pPr>
              <w:jc w:val="center"/>
              <w:rPr>
                <w:rFonts w:ascii="Calibri" w:hAnsi="Calibri" w:cs="Calibri"/>
                <w:bCs/>
                <w:color w:val="000000" w:themeColor="text1"/>
                <w:szCs w:val="24"/>
              </w:rPr>
            </w:pPr>
            <w:r w:rsidRPr="00564730">
              <w:rPr>
                <w:rFonts w:ascii="Calibri" w:hAnsi="Calibri" w:cs="Calibri"/>
                <w:bCs/>
                <w:color w:val="000000" w:themeColor="text1"/>
                <w:szCs w:val="24"/>
              </w:rPr>
              <w:t>48,900</w:t>
            </w:r>
          </w:p>
        </w:tc>
        <w:tc>
          <w:tcPr>
            <w:tcW w:w="900" w:type="dxa"/>
            <w:shd w:val="clear" w:color="auto" w:fill="auto"/>
            <w:vAlign w:val="center"/>
            <w:hideMark/>
          </w:tcPr>
          <w:p w14:paraId="0B4CF1DF" w14:textId="77777777" w:rsidR="0042634E" w:rsidRPr="00564730" w:rsidRDefault="0042634E" w:rsidP="0042634E">
            <w:pPr>
              <w:jc w:val="center"/>
              <w:rPr>
                <w:rFonts w:ascii="Calibri" w:hAnsi="Calibri" w:cs="Calibri"/>
                <w:bCs/>
                <w:color w:val="000000" w:themeColor="text1"/>
                <w:szCs w:val="24"/>
              </w:rPr>
            </w:pPr>
            <w:r w:rsidRPr="00564730">
              <w:rPr>
                <w:rFonts w:ascii="Calibri" w:hAnsi="Calibri" w:cs="Calibri"/>
                <w:bCs/>
                <w:color w:val="000000" w:themeColor="text1"/>
                <w:szCs w:val="24"/>
              </w:rPr>
              <w:t>50,429</w:t>
            </w:r>
          </w:p>
        </w:tc>
        <w:tc>
          <w:tcPr>
            <w:tcW w:w="900" w:type="dxa"/>
            <w:shd w:val="clear" w:color="auto" w:fill="auto"/>
            <w:vAlign w:val="center"/>
            <w:hideMark/>
          </w:tcPr>
          <w:p w14:paraId="0B4CF1E0" w14:textId="77777777" w:rsidR="0042634E" w:rsidRPr="00564730" w:rsidRDefault="0042634E" w:rsidP="0042634E">
            <w:pPr>
              <w:jc w:val="center"/>
              <w:rPr>
                <w:rFonts w:ascii="Calibri" w:hAnsi="Calibri" w:cs="Calibri"/>
                <w:bCs/>
                <w:color w:val="000000" w:themeColor="text1"/>
                <w:szCs w:val="24"/>
              </w:rPr>
            </w:pPr>
            <w:r w:rsidRPr="00564730">
              <w:rPr>
                <w:rFonts w:ascii="Calibri" w:hAnsi="Calibri" w:cs="Calibri"/>
                <w:bCs/>
                <w:color w:val="000000" w:themeColor="text1"/>
                <w:szCs w:val="24"/>
              </w:rPr>
              <w:t>51,957</w:t>
            </w:r>
          </w:p>
        </w:tc>
        <w:tc>
          <w:tcPr>
            <w:tcW w:w="900" w:type="dxa"/>
            <w:shd w:val="clear" w:color="auto" w:fill="auto"/>
            <w:vAlign w:val="center"/>
            <w:hideMark/>
          </w:tcPr>
          <w:p w14:paraId="0B4CF1E1" w14:textId="77777777" w:rsidR="0042634E" w:rsidRPr="00564730" w:rsidRDefault="0042634E" w:rsidP="0042634E">
            <w:pPr>
              <w:jc w:val="center"/>
              <w:rPr>
                <w:rFonts w:ascii="Calibri" w:hAnsi="Calibri" w:cs="Calibri"/>
                <w:bCs/>
                <w:color w:val="000000" w:themeColor="text1"/>
                <w:szCs w:val="24"/>
              </w:rPr>
            </w:pPr>
            <w:r w:rsidRPr="00564730">
              <w:rPr>
                <w:rFonts w:ascii="Calibri" w:hAnsi="Calibri" w:cs="Calibri"/>
                <w:bCs/>
                <w:color w:val="000000" w:themeColor="text1"/>
                <w:szCs w:val="24"/>
              </w:rPr>
              <w:t>53,486</w:t>
            </w:r>
          </w:p>
        </w:tc>
        <w:tc>
          <w:tcPr>
            <w:tcW w:w="900" w:type="dxa"/>
            <w:shd w:val="clear" w:color="auto" w:fill="auto"/>
            <w:vAlign w:val="center"/>
            <w:hideMark/>
          </w:tcPr>
          <w:p w14:paraId="0B4CF1E2" w14:textId="77777777" w:rsidR="0042634E" w:rsidRPr="00564730" w:rsidRDefault="0042634E" w:rsidP="0042634E">
            <w:pPr>
              <w:jc w:val="center"/>
              <w:rPr>
                <w:rFonts w:ascii="Calibri" w:hAnsi="Calibri" w:cs="Calibri"/>
                <w:bCs/>
                <w:color w:val="000000" w:themeColor="text1"/>
                <w:szCs w:val="24"/>
              </w:rPr>
            </w:pPr>
            <w:r w:rsidRPr="00564730">
              <w:rPr>
                <w:rFonts w:ascii="Calibri" w:hAnsi="Calibri" w:cs="Calibri"/>
                <w:bCs/>
                <w:color w:val="000000" w:themeColor="text1"/>
                <w:szCs w:val="24"/>
              </w:rPr>
              <w:t>55,014</w:t>
            </w:r>
          </w:p>
        </w:tc>
        <w:tc>
          <w:tcPr>
            <w:tcW w:w="900" w:type="dxa"/>
            <w:shd w:val="clear" w:color="auto" w:fill="auto"/>
            <w:vAlign w:val="center"/>
            <w:hideMark/>
          </w:tcPr>
          <w:p w14:paraId="0B4CF1E3" w14:textId="77777777" w:rsidR="0042634E" w:rsidRPr="00564730" w:rsidRDefault="0042634E" w:rsidP="0042634E">
            <w:pPr>
              <w:jc w:val="center"/>
              <w:rPr>
                <w:rFonts w:ascii="Calibri" w:hAnsi="Calibri" w:cs="Calibri"/>
                <w:bCs/>
                <w:color w:val="000000" w:themeColor="text1"/>
                <w:szCs w:val="24"/>
              </w:rPr>
            </w:pPr>
            <w:r w:rsidRPr="00564730">
              <w:rPr>
                <w:rFonts w:ascii="Calibri" w:hAnsi="Calibri" w:cs="Calibri"/>
                <w:bCs/>
                <w:color w:val="000000" w:themeColor="text1"/>
                <w:szCs w:val="24"/>
              </w:rPr>
              <w:t>56,543</w:t>
            </w:r>
          </w:p>
        </w:tc>
        <w:tc>
          <w:tcPr>
            <w:tcW w:w="900" w:type="dxa"/>
            <w:shd w:val="clear" w:color="auto" w:fill="auto"/>
            <w:vAlign w:val="center"/>
            <w:hideMark/>
          </w:tcPr>
          <w:p w14:paraId="0B4CF1E4" w14:textId="77777777" w:rsidR="0042634E" w:rsidRPr="00564730" w:rsidRDefault="0042634E" w:rsidP="0042634E">
            <w:pPr>
              <w:jc w:val="center"/>
              <w:rPr>
                <w:rFonts w:ascii="Calibri" w:hAnsi="Calibri" w:cs="Calibri"/>
                <w:bCs/>
                <w:color w:val="000000" w:themeColor="text1"/>
                <w:szCs w:val="24"/>
              </w:rPr>
            </w:pPr>
            <w:r w:rsidRPr="00564730">
              <w:rPr>
                <w:rFonts w:ascii="Calibri" w:hAnsi="Calibri" w:cs="Calibri"/>
                <w:bCs/>
                <w:color w:val="000000" w:themeColor="text1"/>
                <w:szCs w:val="24"/>
              </w:rPr>
              <w:t>58,072</w:t>
            </w:r>
          </w:p>
        </w:tc>
        <w:tc>
          <w:tcPr>
            <w:tcW w:w="1080" w:type="dxa"/>
            <w:shd w:val="clear" w:color="auto" w:fill="auto"/>
            <w:vAlign w:val="center"/>
            <w:hideMark/>
          </w:tcPr>
          <w:p w14:paraId="0B4CF1E5" w14:textId="77777777" w:rsidR="0042634E" w:rsidRPr="00564730" w:rsidRDefault="0042634E" w:rsidP="0042634E">
            <w:pPr>
              <w:jc w:val="center"/>
              <w:rPr>
                <w:rFonts w:ascii="Calibri" w:hAnsi="Calibri" w:cs="Calibri"/>
                <w:bCs/>
                <w:color w:val="000000" w:themeColor="text1"/>
                <w:szCs w:val="24"/>
              </w:rPr>
            </w:pPr>
            <w:r w:rsidRPr="00564730">
              <w:rPr>
                <w:rFonts w:ascii="Calibri" w:hAnsi="Calibri" w:cs="Calibri"/>
                <w:bCs/>
                <w:color w:val="000000" w:themeColor="text1"/>
                <w:szCs w:val="24"/>
              </w:rPr>
              <w:t>59,600</w:t>
            </w:r>
          </w:p>
        </w:tc>
      </w:tr>
    </w:tbl>
    <w:p w14:paraId="0B4CF1E7" w14:textId="77777777" w:rsidR="002F7DCE" w:rsidRPr="00CE707E" w:rsidRDefault="002F7DCE" w:rsidP="002927DD">
      <w:pPr>
        <w:pStyle w:val="ListParagraph"/>
        <w:numPr>
          <w:ilvl w:val="0"/>
          <w:numId w:val="27"/>
        </w:numPr>
        <w:spacing w:before="120" w:after="120"/>
        <w:contextualSpacing w:val="0"/>
        <w:rPr>
          <w:rFonts w:eastAsiaTheme="majorEastAsia" w:cs="Arial"/>
          <w:b/>
          <w:color w:val="000000" w:themeColor="text1"/>
          <w:szCs w:val="24"/>
        </w:rPr>
      </w:pPr>
      <w:r w:rsidRPr="00CE707E">
        <w:rPr>
          <w:rFonts w:eastAsiaTheme="majorEastAsia" w:cs="Arial"/>
          <w:b/>
          <w:color w:val="000000" w:themeColor="text1"/>
          <w:szCs w:val="24"/>
        </w:rPr>
        <w:t>Then we crosswalk the grade and step to the pay table that applies to the new series.</w:t>
      </w:r>
    </w:p>
    <w:p w14:paraId="0B4CF1E8" w14:textId="77777777" w:rsidR="002F7DCE" w:rsidRPr="00024BAB" w:rsidRDefault="002F7DCE" w:rsidP="002927DD">
      <w:pPr>
        <w:pStyle w:val="ListParagraph"/>
        <w:numPr>
          <w:ilvl w:val="1"/>
          <w:numId w:val="27"/>
        </w:numPr>
        <w:spacing w:before="120" w:after="120"/>
        <w:contextualSpacing w:val="0"/>
        <w:rPr>
          <w:rFonts w:cs="Arial"/>
          <w:color w:val="000000" w:themeColor="text1"/>
          <w:szCs w:val="24"/>
        </w:rPr>
      </w:pPr>
      <w:r w:rsidRPr="000A7F95">
        <w:rPr>
          <w:rFonts w:eastAsiaTheme="majorEastAsia" w:cs="Arial"/>
          <w:color w:val="000000" w:themeColor="text1"/>
          <w:szCs w:val="24"/>
        </w:rPr>
        <w:t>Crosswalk the GS-0</w:t>
      </w:r>
      <w:r w:rsidR="008A573B">
        <w:rPr>
          <w:rFonts w:eastAsiaTheme="majorEastAsia" w:cs="Arial"/>
          <w:color w:val="000000" w:themeColor="text1"/>
          <w:szCs w:val="24"/>
        </w:rPr>
        <w:t>7</w:t>
      </w:r>
      <w:r w:rsidRPr="000A7F95">
        <w:rPr>
          <w:rFonts w:eastAsiaTheme="majorEastAsia" w:cs="Arial"/>
          <w:color w:val="000000" w:themeColor="text1"/>
          <w:szCs w:val="24"/>
        </w:rPr>
        <w:t xml:space="preserve"> step </w:t>
      </w:r>
      <w:r w:rsidR="008A573B">
        <w:rPr>
          <w:rFonts w:eastAsiaTheme="majorEastAsia" w:cs="Arial"/>
          <w:color w:val="000000" w:themeColor="text1"/>
          <w:szCs w:val="24"/>
        </w:rPr>
        <w:t>2</w:t>
      </w:r>
      <w:r w:rsidRPr="000A7F95">
        <w:rPr>
          <w:rFonts w:eastAsiaTheme="majorEastAsia" w:cs="Arial"/>
          <w:color w:val="000000" w:themeColor="text1"/>
          <w:szCs w:val="24"/>
        </w:rPr>
        <w:t xml:space="preserve"> to </w:t>
      </w:r>
      <w:r w:rsidR="008A573B">
        <w:rPr>
          <w:rFonts w:eastAsiaTheme="majorEastAsia" w:cs="Arial"/>
          <w:color w:val="000000" w:themeColor="text1"/>
          <w:szCs w:val="24"/>
        </w:rPr>
        <w:t xml:space="preserve">the LEO-LA locality table (both the LEO-LA locality and </w:t>
      </w:r>
      <w:r w:rsidRPr="000A7F95">
        <w:rPr>
          <w:rFonts w:eastAsiaTheme="majorEastAsia" w:cs="Arial"/>
          <w:color w:val="000000" w:themeColor="text1"/>
          <w:szCs w:val="24"/>
        </w:rPr>
        <w:t>Special Rate Table 9</w:t>
      </w:r>
      <w:r w:rsidR="008A573B">
        <w:rPr>
          <w:rFonts w:eastAsiaTheme="majorEastAsia" w:cs="Arial"/>
          <w:color w:val="000000" w:themeColor="text1"/>
          <w:szCs w:val="24"/>
        </w:rPr>
        <w:t>80E apply but in this case, the LEO-LA table is the highest applicable rate range):</w:t>
      </w:r>
    </w:p>
    <w:tbl>
      <w:tblPr>
        <w:tblStyle w:val="TableGridLight"/>
        <w:tblW w:w="1066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945"/>
        <w:gridCol w:w="540"/>
        <w:gridCol w:w="900"/>
        <w:gridCol w:w="900"/>
        <w:gridCol w:w="900"/>
        <w:gridCol w:w="900"/>
        <w:gridCol w:w="900"/>
        <w:gridCol w:w="900"/>
        <w:gridCol w:w="900"/>
        <w:gridCol w:w="900"/>
        <w:gridCol w:w="900"/>
        <w:gridCol w:w="1080"/>
      </w:tblGrid>
      <w:tr w:rsidR="00024BAB" w:rsidRPr="00DC7F90" w14:paraId="0B4CF1F5" w14:textId="77777777" w:rsidTr="0042634E">
        <w:trPr>
          <w:tblHeader/>
        </w:trPr>
        <w:tc>
          <w:tcPr>
            <w:tcW w:w="945" w:type="dxa"/>
            <w:shd w:val="clear" w:color="auto" w:fill="D9D9D9" w:themeFill="background1" w:themeFillShade="D9"/>
          </w:tcPr>
          <w:p w14:paraId="0B4CF1E9"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1EA"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1EB"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1EC"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1ED"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1EE"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1EF"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1F0"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1F1"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1F2"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1F3"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1F4"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42634E" w:rsidRPr="00DC7F90" w14:paraId="0B4CF202" w14:textId="77777777" w:rsidTr="0042634E">
        <w:tc>
          <w:tcPr>
            <w:tcW w:w="945" w:type="dxa"/>
          </w:tcPr>
          <w:p w14:paraId="0B4CF1F6" w14:textId="77777777" w:rsidR="0042634E" w:rsidRPr="007F2F78" w:rsidRDefault="0042634E" w:rsidP="0042634E">
            <w:pPr>
              <w:jc w:val="center"/>
              <w:rPr>
                <w:rFonts w:ascii="Calibri" w:hAnsi="Calibri" w:cs="Calibri"/>
                <w:b/>
                <w:bCs/>
                <w:color w:val="000000" w:themeColor="text1"/>
                <w:szCs w:val="24"/>
              </w:rPr>
            </w:pPr>
            <w:r w:rsidRPr="007F2F78">
              <w:rPr>
                <w:rFonts w:ascii="Calibri" w:hAnsi="Calibri" w:cs="Calibri"/>
                <w:b/>
                <w:bCs/>
                <w:color w:val="000000" w:themeColor="text1"/>
                <w:szCs w:val="24"/>
              </w:rPr>
              <w:t>LEO-LA</w:t>
            </w:r>
          </w:p>
        </w:tc>
        <w:tc>
          <w:tcPr>
            <w:tcW w:w="540" w:type="dxa"/>
            <w:vAlign w:val="center"/>
            <w:hideMark/>
          </w:tcPr>
          <w:p w14:paraId="0B4CF1F7"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07</w:t>
            </w:r>
          </w:p>
        </w:tc>
        <w:tc>
          <w:tcPr>
            <w:tcW w:w="900" w:type="dxa"/>
            <w:shd w:val="clear" w:color="auto" w:fill="auto"/>
            <w:vAlign w:val="center"/>
            <w:hideMark/>
          </w:tcPr>
          <w:p w14:paraId="0B4CF1F8"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51,957</w:t>
            </w:r>
          </w:p>
        </w:tc>
        <w:tc>
          <w:tcPr>
            <w:tcW w:w="900" w:type="dxa"/>
            <w:shd w:val="clear" w:color="auto" w:fill="FFFF00"/>
            <w:vAlign w:val="center"/>
            <w:hideMark/>
          </w:tcPr>
          <w:p w14:paraId="0B4CF1F9"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53,486</w:t>
            </w:r>
          </w:p>
        </w:tc>
        <w:tc>
          <w:tcPr>
            <w:tcW w:w="900" w:type="dxa"/>
            <w:shd w:val="clear" w:color="auto" w:fill="auto"/>
            <w:vAlign w:val="center"/>
            <w:hideMark/>
          </w:tcPr>
          <w:p w14:paraId="0B4CF1FA"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55,014</w:t>
            </w:r>
          </w:p>
        </w:tc>
        <w:tc>
          <w:tcPr>
            <w:tcW w:w="900" w:type="dxa"/>
            <w:shd w:val="clear" w:color="auto" w:fill="auto"/>
            <w:vAlign w:val="center"/>
            <w:hideMark/>
          </w:tcPr>
          <w:p w14:paraId="0B4CF1FB"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56,543</w:t>
            </w:r>
          </w:p>
        </w:tc>
        <w:tc>
          <w:tcPr>
            <w:tcW w:w="900" w:type="dxa"/>
            <w:shd w:val="clear" w:color="auto" w:fill="auto"/>
            <w:vAlign w:val="center"/>
            <w:hideMark/>
          </w:tcPr>
          <w:p w14:paraId="0B4CF1FC"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58,072</w:t>
            </w:r>
          </w:p>
        </w:tc>
        <w:tc>
          <w:tcPr>
            <w:tcW w:w="900" w:type="dxa"/>
            <w:shd w:val="clear" w:color="auto" w:fill="auto"/>
            <w:vAlign w:val="center"/>
            <w:hideMark/>
          </w:tcPr>
          <w:p w14:paraId="0B4CF1FD"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59,600</w:t>
            </w:r>
          </w:p>
        </w:tc>
        <w:tc>
          <w:tcPr>
            <w:tcW w:w="900" w:type="dxa"/>
            <w:shd w:val="clear" w:color="auto" w:fill="auto"/>
            <w:vAlign w:val="center"/>
            <w:hideMark/>
          </w:tcPr>
          <w:p w14:paraId="0B4CF1FE"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61,129</w:t>
            </w:r>
          </w:p>
        </w:tc>
        <w:tc>
          <w:tcPr>
            <w:tcW w:w="900" w:type="dxa"/>
            <w:shd w:val="clear" w:color="auto" w:fill="auto"/>
            <w:vAlign w:val="center"/>
            <w:hideMark/>
          </w:tcPr>
          <w:p w14:paraId="0B4CF1FF"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62,657</w:t>
            </w:r>
          </w:p>
        </w:tc>
        <w:tc>
          <w:tcPr>
            <w:tcW w:w="900" w:type="dxa"/>
            <w:shd w:val="clear" w:color="auto" w:fill="auto"/>
            <w:vAlign w:val="center"/>
            <w:hideMark/>
          </w:tcPr>
          <w:p w14:paraId="0B4CF200"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64,186</w:t>
            </w:r>
          </w:p>
        </w:tc>
        <w:tc>
          <w:tcPr>
            <w:tcW w:w="1080" w:type="dxa"/>
            <w:shd w:val="clear" w:color="auto" w:fill="auto"/>
            <w:vAlign w:val="center"/>
            <w:hideMark/>
          </w:tcPr>
          <w:p w14:paraId="0B4CF201" w14:textId="77777777" w:rsidR="0042634E" w:rsidRPr="007F2F78" w:rsidRDefault="0042634E" w:rsidP="0042634E">
            <w:pPr>
              <w:jc w:val="center"/>
              <w:rPr>
                <w:rFonts w:ascii="Calibri" w:hAnsi="Calibri" w:cs="Calibri"/>
                <w:bCs/>
                <w:color w:val="000000" w:themeColor="text1"/>
                <w:szCs w:val="24"/>
              </w:rPr>
            </w:pPr>
            <w:r w:rsidRPr="007F2F78">
              <w:rPr>
                <w:rFonts w:ascii="Calibri" w:hAnsi="Calibri" w:cs="Calibri"/>
                <w:bCs/>
                <w:color w:val="000000" w:themeColor="text1"/>
                <w:szCs w:val="24"/>
              </w:rPr>
              <w:t>65,714</w:t>
            </w:r>
          </w:p>
        </w:tc>
      </w:tr>
    </w:tbl>
    <w:p w14:paraId="0B4CF203" w14:textId="7CFA68DE" w:rsidR="00F638A6" w:rsidRPr="00EF00BC" w:rsidRDefault="004626B0" w:rsidP="00EF00BC">
      <w:pPr>
        <w:pStyle w:val="Heading4"/>
      </w:pPr>
      <w:r w:rsidRPr="00EF00BC">
        <w:t xml:space="preserve">Ex. </w:t>
      </w:r>
      <w:r w:rsidR="00903760">
        <w:t>22</w:t>
      </w:r>
      <w:r w:rsidR="00730C9F" w:rsidRPr="00EF00BC">
        <w:t xml:space="preserve"> Worksheet</w:t>
      </w:r>
    </w:p>
    <w:tbl>
      <w:tblPr>
        <w:tblStyle w:val="TableGrid"/>
        <w:tblW w:w="10890" w:type="dxa"/>
        <w:tblInd w:w="-365" w:type="dxa"/>
        <w:tblLook w:val="04A0" w:firstRow="1" w:lastRow="0" w:firstColumn="1" w:lastColumn="0" w:noHBand="0" w:noVBand="1"/>
        <w:tblCaption w:val="Worksheet"/>
        <w:tblDescription w:val="Worksheet"/>
      </w:tblPr>
      <w:tblGrid>
        <w:gridCol w:w="1094"/>
        <w:gridCol w:w="9796"/>
      </w:tblGrid>
      <w:tr w:rsidR="00ED016D" w:rsidRPr="00F40ACC" w14:paraId="0B4CF208" w14:textId="77777777" w:rsidTr="00EF00BC">
        <w:trPr>
          <w:tblHeader/>
        </w:trPr>
        <w:tc>
          <w:tcPr>
            <w:tcW w:w="1094" w:type="dxa"/>
            <w:shd w:val="clear" w:color="auto" w:fill="D9D9D9" w:themeFill="background1" w:themeFillShade="D9"/>
          </w:tcPr>
          <w:p w14:paraId="0B4CF204" w14:textId="376A14F0" w:rsidR="00ED016D" w:rsidRPr="00F40ACC" w:rsidRDefault="00EF00BC" w:rsidP="004626B0">
            <w:pPr>
              <w:spacing w:after="120"/>
              <w:jc w:val="center"/>
              <w:rPr>
                <w:color w:val="000000" w:themeColor="text1"/>
              </w:rPr>
            </w:pPr>
            <w:r>
              <w:rPr>
                <w:noProof/>
                <w:color w:val="000000" w:themeColor="text1"/>
              </w:rPr>
              <w:t>Steps</w:t>
            </w:r>
          </w:p>
        </w:tc>
        <w:tc>
          <w:tcPr>
            <w:tcW w:w="9796" w:type="dxa"/>
            <w:shd w:val="clear" w:color="auto" w:fill="D9D9D9" w:themeFill="background1" w:themeFillShade="D9"/>
          </w:tcPr>
          <w:p w14:paraId="0B4CF205" w14:textId="77777777" w:rsidR="00ED016D" w:rsidRPr="004626B0" w:rsidRDefault="00ED016D" w:rsidP="004626B0">
            <w:pPr>
              <w:spacing w:after="120"/>
              <w:jc w:val="center"/>
              <w:rPr>
                <w:b/>
                <w:bCs/>
                <w:iCs/>
                <w:color w:val="000000" w:themeColor="text1"/>
                <w:szCs w:val="24"/>
              </w:rPr>
            </w:pPr>
            <w:r w:rsidRPr="004626B0">
              <w:rPr>
                <w:b/>
                <w:bCs/>
                <w:iCs/>
                <w:color w:val="000000" w:themeColor="text1"/>
                <w:szCs w:val="24"/>
              </w:rPr>
              <w:t>Alternate Method Promotion Worksheet</w:t>
            </w:r>
          </w:p>
          <w:p w14:paraId="0B4CF206" w14:textId="77777777" w:rsidR="00ED016D" w:rsidRPr="004626B0" w:rsidRDefault="004E38E6" w:rsidP="004626B0">
            <w:pPr>
              <w:spacing w:after="120"/>
              <w:jc w:val="center"/>
              <w:rPr>
                <w:b/>
                <w:bCs/>
                <w:iCs/>
                <w:color w:val="000000" w:themeColor="text1"/>
                <w:sz w:val="28"/>
                <w:szCs w:val="24"/>
              </w:rPr>
            </w:pPr>
            <w:r w:rsidRPr="004626B0">
              <w:rPr>
                <w:b/>
                <w:bCs/>
                <w:iCs/>
                <w:color w:val="000000" w:themeColor="text1"/>
                <w:sz w:val="28"/>
                <w:szCs w:val="24"/>
              </w:rPr>
              <w:t>S</w:t>
            </w:r>
            <w:r w:rsidR="00ED016D" w:rsidRPr="004626B0">
              <w:rPr>
                <w:b/>
                <w:bCs/>
                <w:iCs/>
                <w:color w:val="000000" w:themeColor="text1"/>
                <w:sz w:val="28"/>
                <w:szCs w:val="24"/>
              </w:rPr>
              <w:t xml:space="preserve">pecial Rate Position to </w:t>
            </w:r>
            <w:r w:rsidRPr="004626B0">
              <w:rPr>
                <w:b/>
                <w:bCs/>
                <w:iCs/>
                <w:color w:val="000000" w:themeColor="text1"/>
                <w:sz w:val="28"/>
                <w:szCs w:val="24"/>
              </w:rPr>
              <w:t xml:space="preserve">a Different </w:t>
            </w:r>
            <w:r w:rsidR="00ED016D" w:rsidRPr="004626B0">
              <w:rPr>
                <w:b/>
                <w:bCs/>
                <w:iCs/>
                <w:color w:val="000000" w:themeColor="text1"/>
                <w:sz w:val="28"/>
                <w:szCs w:val="24"/>
              </w:rPr>
              <w:t>Special Rate Position</w:t>
            </w:r>
          </w:p>
          <w:p w14:paraId="0B4CF207" w14:textId="77777777" w:rsidR="00ED016D" w:rsidRPr="009716E6" w:rsidRDefault="00ED016D" w:rsidP="004626B0">
            <w:pPr>
              <w:spacing w:after="120"/>
              <w:rPr>
                <w:rFonts w:cs="Arial"/>
                <w:i/>
                <w:color w:val="000000" w:themeColor="text1"/>
              </w:rPr>
            </w:pPr>
            <w:r w:rsidRPr="009716E6">
              <w:rPr>
                <w:bCs/>
                <w:i/>
                <w:iCs/>
                <w:color w:val="000000" w:themeColor="text1"/>
                <w:szCs w:val="24"/>
              </w:rPr>
              <w:t xml:space="preserve">Use this worksheet when a </w:t>
            </w:r>
            <w:r w:rsidR="004E38E6" w:rsidRPr="009716E6">
              <w:rPr>
                <w:bCs/>
                <w:i/>
                <w:iCs/>
                <w:color w:val="000000" w:themeColor="text1"/>
                <w:szCs w:val="24"/>
              </w:rPr>
              <w:t xml:space="preserve">special rate </w:t>
            </w:r>
            <w:r w:rsidRPr="009716E6">
              <w:rPr>
                <w:bCs/>
                <w:i/>
                <w:iCs/>
                <w:color w:val="000000" w:themeColor="text1"/>
                <w:szCs w:val="24"/>
              </w:rPr>
              <w:t xml:space="preserve">table applies to the current </w:t>
            </w:r>
            <w:proofErr w:type="gramStart"/>
            <w:r w:rsidRPr="009716E6">
              <w:rPr>
                <w:bCs/>
                <w:i/>
                <w:iCs/>
                <w:color w:val="000000" w:themeColor="text1"/>
                <w:szCs w:val="24"/>
              </w:rPr>
              <w:t>position</w:t>
            </w:r>
            <w:proofErr w:type="gramEnd"/>
            <w:r w:rsidRPr="009716E6">
              <w:rPr>
                <w:bCs/>
                <w:i/>
                <w:iCs/>
                <w:color w:val="000000" w:themeColor="text1"/>
                <w:szCs w:val="24"/>
              </w:rPr>
              <w:t xml:space="preserve"> but a </w:t>
            </w:r>
            <w:r w:rsidR="004E38E6" w:rsidRPr="009716E6">
              <w:rPr>
                <w:bCs/>
                <w:i/>
                <w:iCs/>
                <w:color w:val="000000" w:themeColor="text1"/>
                <w:szCs w:val="24"/>
              </w:rPr>
              <w:t xml:space="preserve">different </w:t>
            </w:r>
            <w:r w:rsidRPr="009716E6">
              <w:rPr>
                <w:bCs/>
                <w:i/>
                <w:iCs/>
                <w:color w:val="000000" w:themeColor="text1"/>
                <w:szCs w:val="24"/>
              </w:rPr>
              <w:t xml:space="preserve">special rate applies to the position you’re filling </w:t>
            </w:r>
            <w:r w:rsidRPr="009716E6">
              <w:rPr>
                <w:b/>
                <w:bCs/>
                <w:i/>
                <w:iCs/>
                <w:color w:val="000000" w:themeColor="text1"/>
                <w:szCs w:val="24"/>
              </w:rPr>
              <w:t xml:space="preserve">based </w:t>
            </w:r>
            <w:r w:rsidR="006715DF" w:rsidRPr="009716E6">
              <w:rPr>
                <w:b/>
                <w:bCs/>
                <w:i/>
                <w:iCs/>
                <w:color w:val="000000" w:themeColor="text1"/>
                <w:szCs w:val="24"/>
              </w:rPr>
              <w:t>up</w:t>
            </w:r>
            <w:r w:rsidRPr="009716E6">
              <w:rPr>
                <w:b/>
                <w:bCs/>
                <w:i/>
                <w:iCs/>
                <w:color w:val="000000" w:themeColor="text1"/>
                <w:szCs w:val="24"/>
              </w:rPr>
              <w:t xml:space="preserve">on a change in the </w:t>
            </w:r>
            <w:r w:rsidR="006715DF" w:rsidRPr="009716E6">
              <w:rPr>
                <w:b/>
                <w:bCs/>
                <w:i/>
                <w:iCs/>
                <w:color w:val="000000" w:themeColor="text1"/>
                <w:szCs w:val="24"/>
              </w:rPr>
              <w:t>series</w:t>
            </w:r>
            <w:r w:rsidRPr="009716E6">
              <w:rPr>
                <w:b/>
                <w:bCs/>
                <w:i/>
                <w:iCs/>
                <w:color w:val="000000" w:themeColor="text1"/>
                <w:szCs w:val="24"/>
              </w:rPr>
              <w:t>.</w:t>
            </w:r>
            <w:r w:rsidRPr="009716E6">
              <w:rPr>
                <w:b/>
                <w:bCs/>
                <w:i/>
                <w:color w:val="000000" w:themeColor="text1"/>
                <w:szCs w:val="22"/>
              </w:rPr>
              <w:t xml:space="preserve"> </w:t>
            </w:r>
          </w:p>
        </w:tc>
      </w:tr>
      <w:tr w:rsidR="00ED016D" w:rsidRPr="00F40ACC" w14:paraId="0B4CF20B" w14:textId="77777777" w:rsidTr="005C282C">
        <w:tc>
          <w:tcPr>
            <w:tcW w:w="1094" w:type="dxa"/>
          </w:tcPr>
          <w:p w14:paraId="0B4CF209" w14:textId="77777777" w:rsidR="00ED016D" w:rsidRPr="00E4026A" w:rsidRDefault="00E12ACC" w:rsidP="004626B0">
            <w:pPr>
              <w:spacing w:after="120"/>
              <w:rPr>
                <w:rFonts w:cs="Arial"/>
                <w:b/>
                <w:color w:val="000000" w:themeColor="text1"/>
                <w:szCs w:val="24"/>
              </w:rPr>
            </w:pPr>
            <w:r>
              <w:rPr>
                <w:rFonts w:cs="Arial"/>
                <w:b/>
                <w:color w:val="000000" w:themeColor="text1"/>
                <w:szCs w:val="24"/>
              </w:rPr>
              <w:t xml:space="preserve">Current </w:t>
            </w:r>
          </w:p>
        </w:tc>
        <w:tc>
          <w:tcPr>
            <w:tcW w:w="9796" w:type="dxa"/>
          </w:tcPr>
          <w:p w14:paraId="0B4CF20A" w14:textId="77777777" w:rsidR="00ED016D" w:rsidRPr="009716E6" w:rsidRDefault="00ED016D" w:rsidP="00DC3866">
            <w:pPr>
              <w:autoSpaceDE w:val="0"/>
              <w:autoSpaceDN w:val="0"/>
              <w:adjustRightInd w:val="0"/>
              <w:spacing w:after="120"/>
              <w:ind w:left="720"/>
              <w:rPr>
                <w:rFonts w:cs="Arial"/>
                <w:color w:val="000000" w:themeColor="text1"/>
                <w:szCs w:val="24"/>
              </w:rPr>
            </w:pPr>
            <w:r w:rsidRPr="009716E6">
              <w:rPr>
                <w:rFonts w:cs="Arial"/>
                <w:color w:val="000000" w:themeColor="text1"/>
                <w:szCs w:val="24"/>
              </w:rPr>
              <w:t xml:space="preserve">Pay Table: </w:t>
            </w:r>
            <w:r w:rsidR="00E4026A" w:rsidRPr="009716E6">
              <w:rPr>
                <w:rFonts w:cs="Arial"/>
                <w:b/>
                <w:color w:val="000000" w:themeColor="text1"/>
                <w:szCs w:val="24"/>
              </w:rPr>
              <w:t>LA</w:t>
            </w:r>
            <w:r w:rsidRPr="009716E6">
              <w:rPr>
                <w:rFonts w:cs="Arial"/>
                <w:color w:val="000000" w:themeColor="text1"/>
                <w:szCs w:val="24"/>
              </w:rPr>
              <w:t xml:space="preserve"> Series: </w:t>
            </w:r>
            <w:r w:rsidRPr="009716E6">
              <w:rPr>
                <w:rFonts w:cs="Arial"/>
                <w:b/>
                <w:color w:val="000000" w:themeColor="text1"/>
                <w:szCs w:val="24"/>
              </w:rPr>
              <w:t>0462</w:t>
            </w:r>
            <w:r w:rsidRPr="009716E6">
              <w:rPr>
                <w:rFonts w:cs="Arial"/>
                <w:color w:val="000000" w:themeColor="text1"/>
                <w:szCs w:val="24"/>
              </w:rPr>
              <w:t xml:space="preserve"> Grade: </w:t>
            </w:r>
            <w:r w:rsidRPr="009716E6">
              <w:rPr>
                <w:rFonts w:cs="Arial"/>
                <w:b/>
                <w:color w:val="000000" w:themeColor="text1"/>
                <w:szCs w:val="24"/>
              </w:rPr>
              <w:t>0</w:t>
            </w:r>
            <w:r w:rsidR="00E4026A" w:rsidRPr="009716E6">
              <w:rPr>
                <w:rFonts w:cs="Arial"/>
                <w:b/>
                <w:color w:val="000000" w:themeColor="text1"/>
                <w:szCs w:val="24"/>
              </w:rPr>
              <w:t>6</w:t>
            </w:r>
            <w:r w:rsidRPr="009716E6">
              <w:rPr>
                <w:rFonts w:cs="Arial"/>
                <w:color w:val="000000" w:themeColor="text1"/>
                <w:szCs w:val="24"/>
              </w:rPr>
              <w:t xml:space="preserve"> Step: </w:t>
            </w:r>
            <w:r w:rsidR="00E4026A" w:rsidRPr="009716E6">
              <w:rPr>
                <w:rFonts w:cs="Arial"/>
                <w:b/>
                <w:color w:val="000000" w:themeColor="text1"/>
                <w:szCs w:val="24"/>
              </w:rPr>
              <w:t>3</w:t>
            </w:r>
            <w:r w:rsidRPr="009716E6">
              <w:rPr>
                <w:rFonts w:cs="Arial"/>
                <w:color w:val="000000" w:themeColor="text1"/>
                <w:szCs w:val="24"/>
              </w:rPr>
              <w:t xml:space="preserve"> Salary: </w:t>
            </w:r>
            <w:r w:rsidRPr="009716E6">
              <w:rPr>
                <w:rFonts w:cs="Arial"/>
                <w:b/>
                <w:color w:val="000000" w:themeColor="text1"/>
                <w:szCs w:val="24"/>
              </w:rPr>
              <w:t>$4</w:t>
            </w:r>
            <w:r w:rsidR="00E4026A" w:rsidRPr="009716E6">
              <w:rPr>
                <w:rFonts w:cs="Arial"/>
                <w:b/>
                <w:color w:val="000000" w:themeColor="text1"/>
                <w:szCs w:val="24"/>
              </w:rPr>
              <w:t>4,005</w:t>
            </w:r>
          </w:p>
        </w:tc>
      </w:tr>
      <w:tr w:rsidR="00ED016D" w:rsidRPr="00F40ACC" w14:paraId="0B4CF20E" w14:textId="77777777" w:rsidTr="005C282C">
        <w:tc>
          <w:tcPr>
            <w:tcW w:w="1094" w:type="dxa"/>
            <w:shd w:val="clear" w:color="auto" w:fill="D9D9D9" w:themeFill="background1" w:themeFillShade="D9"/>
          </w:tcPr>
          <w:p w14:paraId="0B4CF20C" w14:textId="77777777" w:rsidR="00ED016D" w:rsidRPr="00E4026A" w:rsidRDefault="00ED016D" w:rsidP="004626B0">
            <w:pPr>
              <w:spacing w:after="120"/>
              <w:rPr>
                <w:rFonts w:cs="Arial"/>
                <w:b/>
                <w:color w:val="000000" w:themeColor="text1"/>
                <w:szCs w:val="24"/>
              </w:rPr>
            </w:pPr>
          </w:p>
        </w:tc>
        <w:tc>
          <w:tcPr>
            <w:tcW w:w="9796" w:type="dxa"/>
            <w:shd w:val="clear" w:color="auto" w:fill="D9D9D9" w:themeFill="background1" w:themeFillShade="D9"/>
          </w:tcPr>
          <w:p w14:paraId="0B4CF20D" w14:textId="77777777" w:rsidR="00ED016D" w:rsidRPr="009716E6" w:rsidRDefault="00ED016D" w:rsidP="004626B0">
            <w:pPr>
              <w:autoSpaceDE w:val="0"/>
              <w:autoSpaceDN w:val="0"/>
              <w:adjustRightInd w:val="0"/>
              <w:spacing w:after="120"/>
              <w:jc w:val="center"/>
              <w:rPr>
                <w:rFonts w:cs="Arial"/>
                <w:color w:val="000000" w:themeColor="text1"/>
                <w:szCs w:val="24"/>
              </w:rPr>
            </w:pPr>
            <w:r w:rsidRPr="009716E6">
              <w:rPr>
                <w:rFonts w:cs="Arial"/>
                <w:b/>
                <w:bCs/>
                <w:color w:val="000000" w:themeColor="text1"/>
                <w:szCs w:val="24"/>
              </w:rPr>
              <w:t>STANDARD METHOD</w:t>
            </w:r>
          </w:p>
        </w:tc>
      </w:tr>
      <w:tr w:rsidR="00ED016D" w:rsidRPr="00F40ACC" w14:paraId="0B4CF213" w14:textId="77777777" w:rsidTr="005C282C">
        <w:tc>
          <w:tcPr>
            <w:tcW w:w="1094" w:type="dxa"/>
          </w:tcPr>
          <w:p w14:paraId="0B4CF20F" w14:textId="77777777" w:rsidR="00ED016D" w:rsidRPr="00E4026A" w:rsidRDefault="00ED016D" w:rsidP="004626B0">
            <w:pPr>
              <w:spacing w:after="120"/>
              <w:rPr>
                <w:rFonts w:cs="Arial"/>
                <w:b/>
                <w:color w:val="000000" w:themeColor="text1"/>
                <w:szCs w:val="24"/>
              </w:rPr>
            </w:pPr>
            <w:r w:rsidRPr="00E4026A">
              <w:rPr>
                <w:rFonts w:cs="Arial"/>
                <w:b/>
                <w:color w:val="000000" w:themeColor="text1"/>
                <w:szCs w:val="24"/>
              </w:rPr>
              <w:t>Step A</w:t>
            </w:r>
          </w:p>
        </w:tc>
        <w:tc>
          <w:tcPr>
            <w:tcW w:w="9796" w:type="dxa"/>
          </w:tcPr>
          <w:p w14:paraId="0B4CF210" w14:textId="77777777" w:rsidR="00ED016D" w:rsidRPr="00E4026A" w:rsidRDefault="00ED016D" w:rsidP="004626B0">
            <w:pPr>
              <w:spacing w:after="120"/>
              <w:rPr>
                <w:rFonts w:cs="Arial"/>
                <w:b/>
                <w:bCs/>
                <w:color w:val="000000" w:themeColor="text1"/>
                <w:szCs w:val="24"/>
              </w:rPr>
            </w:pPr>
            <w:r w:rsidRPr="00E4026A">
              <w:rPr>
                <w:rFonts w:cs="Arial"/>
                <w:b/>
                <w:bCs/>
                <w:color w:val="000000" w:themeColor="text1"/>
                <w:szCs w:val="24"/>
              </w:rPr>
              <w:t>Geographic Conversion and Simultaneous Pay Actions</w:t>
            </w:r>
            <w:r w:rsidRPr="00E4026A">
              <w:rPr>
                <w:rFonts w:cs="Arial"/>
                <w:bCs/>
                <w:color w:val="000000" w:themeColor="text1"/>
                <w:szCs w:val="24"/>
              </w:rPr>
              <w:t xml:space="preserve">. N/A: </w:t>
            </w:r>
            <w:r w:rsidRPr="00E4026A">
              <w:rPr>
                <w:rFonts w:cs="Arial"/>
                <w:b/>
                <w:bCs/>
                <w:color w:val="000000" w:themeColor="text1"/>
                <w:szCs w:val="24"/>
              </w:rPr>
              <w:t>X</w:t>
            </w:r>
          </w:p>
          <w:p w14:paraId="0B4CF211" w14:textId="77777777" w:rsidR="00ED016D" w:rsidRPr="00E4026A" w:rsidRDefault="00ED016D" w:rsidP="004626B0">
            <w:pPr>
              <w:pStyle w:val="ListParagraph"/>
              <w:spacing w:after="120"/>
              <w:ind w:left="360"/>
              <w:contextualSpacing w:val="0"/>
              <w:rPr>
                <w:rFonts w:cs="Arial"/>
                <w:bCs/>
                <w:color w:val="000000" w:themeColor="text1"/>
                <w:szCs w:val="24"/>
              </w:rPr>
            </w:pPr>
            <w:r w:rsidRPr="00E4026A">
              <w:rPr>
                <w:rFonts w:cs="Arial"/>
                <w:bCs/>
                <w:color w:val="000000" w:themeColor="text1"/>
                <w:szCs w:val="24"/>
              </w:rPr>
              <w:t xml:space="preserve">From: Pay </w:t>
            </w:r>
            <w:proofErr w:type="gramStart"/>
            <w:r w:rsidRPr="00E4026A">
              <w:rPr>
                <w:rFonts w:cs="Arial"/>
                <w:bCs/>
                <w:color w:val="000000" w:themeColor="text1"/>
                <w:szCs w:val="24"/>
              </w:rPr>
              <w:t>Table:_</w:t>
            </w:r>
            <w:proofErr w:type="gramEnd"/>
            <w:r w:rsidRPr="00E4026A">
              <w:rPr>
                <w:rFonts w:cs="Arial"/>
                <w:bCs/>
                <w:color w:val="000000" w:themeColor="text1"/>
                <w:szCs w:val="24"/>
              </w:rPr>
              <w:t>___ Grade: ____ Step: ____ Salary:$_______</w:t>
            </w:r>
          </w:p>
          <w:p w14:paraId="0B4CF212" w14:textId="77777777" w:rsidR="00ED016D" w:rsidRPr="00E4026A" w:rsidRDefault="00ED016D" w:rsidP="00DC3866">
            <w:pPr>
              <w:pStyle w:val="ListParagraph"/>
              <w:spacing w:after="120"/>
              <w:ind w:left="360"/>
              <w:contextualSpacing w:val="0"/>
              <w:rPr>
                <w:rFonts w:cs="Arial"/>
                <w:color w:val="000000" w:themeColor="text1"/>
                <w:szCs w:val="24"/>
              </w:rPr>
            </w:pPr>
            <w:r w:rsidRPr="00E4026A">
              <w:rPr>
                <w:rFonts w:cs="Arial"/>
                <w:bCs/>
                <w:color w:val="000000" w:themeColor="text1"/>
                <w:szCs w:val="24"/>
              </w:rPr>
              <w:t xml:space="preserve">To: Pay </w:t>
            </w:r>
            <w:proofErr w:type="gramStart"/>
            <w:r w:rsidRPr="00E4026A">
              <w:rPr>
                <w:rFonts w:cs="Arial"/>
                <w:bCs/>
                <w:color w:val="000000" w:themeColor="text1"/>
                <w:szCs w:val="24"/>
              </w:rPr>
              <w:t>Table:_</w:t>
            </w:r>
            <w:proofErr w:type="gramEnd"/>
            <w:r w:rsidRPr="00E4026A">
              <w:rPr>
                <w:rFonts w:cs="Arial"/>
                <w:bCs/>
                <w:color w:val="000000" w:themeColor="text1"/>
                <w:szCs w:val="24"/>
              </w:rPr>
              <w:t>___ Grade: ____ Step: ____ Salary:$_______</w:t>
            </w:r>
          </w:p>
        </w:tc>
      </w:tr>
      <w:tr w:rsidR="00ED016D" w:rsidRPr="00F40ACC" w14:paraId="0B4CF218" w14:textId="77777777" w:rsidTr="005C282C">
        <w:tc>
          <w:tcPr>
            <w:tcW w:w="1094" w:type="dxa"/>
          </w:tcPr>
          <w:p w14:paraId="0B4CF214" w14:textId="77777777" w:rsidR="00ED016D" w:rsidRPr="00E4026A" w:rsidRDefault="00ED016D" w:rsidP="004626B0">
            <w:pPr>
              <w:spacing w:after="120"/>
              <w:rPr>
                <w:rFonts w:cs="Arial"/>
                <w:b/>
                <w:color w:val="000000" w:themeColor="text1"/>
                <w:szCs w:val="24"/>
              </w:rPr>
            </w:pPr>
            <w:r w:rsidRPr="00E4026A">
              <w:rPr>
                <w:rFonts w:cs="Arial"/>
                <w:b/>
                <w:color w:val="000000" w:themeColor="text1"/>
                <w:szCs w:val="24"/>
              </w:rPr>
              <w:t>Step B</w:t>
            </w:r>
          </w:p>
        </w:tc>
        <w:tc>
          <w:tcPr>
            <w:tcW w:w="9796" w:type="dxa"/>
          </w:tcPr>
          <w:p w14:paraId="0B4CF215" w14:textId="77777777" w:rsidR="00ED016D" w:rsidRPr="00E12ACC" w:rsidRDefault="00ED016D" w:rsidP="004626B0">
            <w:pPr>
              <w:spacing w:after="120"/>
              <w:rPr>
                <w:rFonts w:cs="Arial"/>
                <w:bCs/>
                <w:color w:val="000000" w:themeColor="text1"/>
                <w:szCs w:val="24"/>
              </w:rPr>
            </w:pPr>
            <w:r w:rsidRPr="00E12ACC">
              <w:rPr>
                <w:rFonts w:cs="Arial"/>
                <w:b/>
                <w:bCs/>
                <w:color w:val="000000" w:themeColor="text1"/>
                <w:szCs w:val="24"/>
              </w:rPr>
              <w:t>Apply the Two-Step Promotion Rule</w:t>
            </w:r>
            <w:r w:rsidRPr="00E12ACC">
              <w:rPr>
                <w:rFonts w:cs="Arial"/>
                <w:bCs/>
                <w:color w:val="000000" w:themeColor="text1"/>
                <w:szCs w:val="24"/>
              </w:rPr>
              <w:t>. Use the Base table and increase the employee’s current step by two within-grade increases:</w:t>
            </w:r>
          </w:p>
          <w:p w14:paraId="0B4CF216" w14:textId="77777777" w:rsidR="00ED016D" w:rsidRPr="00EF00BC" w:rsidRDefault="00ED016D" w:rsidP="004626B0">
            <w:pPr>
              <w:pStyle w:val="ListParagraph"/>
              <w:spacing w:after="120"/>
              <w:contextualSpacing w:val="0"/>
              <w:rPr>
                <w:bCs/>
                <w:color w:val="000000" w:themeColor="text1"/>
                <w:szCs w:val="24"/>
              </w:rPr>
            </w:pPr>
            <w:r w:rsidRPr="00EF00BC">
              <w:rPr>
                <w:bCs/>
                <w:color w:val="000000" w:themeColor="text1"/>
                <w:szCs w:val="24"/>
              </w:rPr>
              <w:lastRenderedPageBreak/>
              <w:t xml:space="preserve">Grade: </w:t>
            </w:r>
            <w:r w:rsidRPr="00EF00BC">
              <w:rPr>
                <w:b/>
                <w:bCs/>
                <w:color w:val="000000" w:themeColor="text1"/>
                <w:szCs w:val="24"/>
              </w:rPr>
              <w:t>0</w:t>
            </w:r>
            <w:r w:rsidR="00E4026A" w:rsidRPr="00EF00BC">
              <w:rPr>
                <w:b/>
                <w:bCs/>
                <w:color w:val="000000" w:themeColor="text1"/>
                <w:szCs w:val="24"/>
              </w:rPr>
              <w:t>6</w:t>
            </w:r>
            <w:r w:rsidRPr="00EF00BC">
              <w:rPr>
                <w:bCs/>
                <w:color w:val="000000" w:themeColor="text1"/>
                <w:szCs w:val="24"/>
              </w:rPr>
              <w:t xml:space="preserve"> Step: </w:t>
            </w:r>
            <w:r w:rsidR="00E4026A" w:rsidRPr="00EF00BC">
              <w:rPr>
                <w:b/>
                <w:bCs/>
                <w:color w:val="000000" w:themeColor="text1"/>
                <w:szCs w:val="24"/>
              </w:rPr>
              <w:t>3</w:t>
            </w:r>
            <w:r w:rsidRPr="00EF00BC">
              <w:rPr>
                <w:bCs/>
                <w:color w:val="000000" w:themeColor="text1"/>
                <w:szCs w:val="24"/>
              </w:rPr>
              <w:t xml:space="preserve"> + 2 steps = Grade: </w:t>
            </w:r>
            <w:r w:rsidRPr="00EF00BC">
              <w:rPr>
                <w:b/>
                <w:bCs/>
                <w:color w:val="000000" w:themeColor="text1"/>
                <w:szCs w:val="24"/>
              </w:rPr>
              <w:t>0</w:t>
            </w:r>
            <w:r w:rsidR="00E4026A" w:rsidRPr="00EF00BC">
              <w:rPr>
                <w:b/>
                <w:bCs/>
                <w:color w:val="000000" w:themeColor="text1"/>
                <w:szCs w:val="24"/>
              </w:rPr>
              <w:t>6</w:t>
            </w:r>
            <w:r w:rsidRPr="00EF00BC">
              <w:rPr>
                <w:bCs/>
                <w:color w:val="000000" w:themeColor="text1"/>
                <w:szCs w:val="24"/>
              </w:rPr>
              <w:t xml:space="preserve"> Step: </w:t>
            </w:r>
            <w:r w:rsidR="00E4026A" w:rsidRPr="00EF00BC">
              <w:rPr>
                <w:b/>
                <w:bCs/>
                <w:color w:val="000000" w:themeColor="text1"/>
                <w:szCs w:val="24"/>
              </w:rPr>
              <w:t>5</w:t>
            </w:r>
          </w:p>
          <w:p w14:paraId="0B4CF217" w14:textId="77777777" w:rsidR="00ED016D" w:rsidRPr="00E12ACC" w:rsidRDefault="00ED016D" w:rsidP="004626B0">
            <w:pPr>
              <w:spacing w:after="120"/>
              <w:rPr>
                <w:rFonts w:ascii="Calibri" w:hAnsi="Calibri" w:cs="Calibri"/>
                <w:i/>
                <w:color w:val="FF0000"/>
                <w:szCs w:val="24"/>
              </w:rPr>
            </w:pPr>
            <w:r w:rsidRPr="00EF00BC">
              <w:rPr>
                <w:bCs/>
                <w:i/>
                <w:color w:val="000000" w:themeColor="text1"/>
                <w:szCs w:val="24"/>
              </w:rPr>
              <w:t xml:space="preserve">If higher than step 10 then </w:t>
            </w:r>
            <w:proofErr w:type="gramStart"/>
            <w:r w:rsidRPr="00EF00BC">
              <w:rPr>
                <w:bCs/>
                <w:i/>
                <w:color w:val="000000" w:themeColor="text1"/>
                <w:szCs w:val="24"/>
              </w:rPr>
              <w:t>stop</w:t>
            </w:r>
            <w:proofErr w:type="gramEnd"/>
            <w:r w:rsidRPr="00EF00BC">
              <w:rPr>
                <w:bCs/>
                <w:i/>
                <w:color w:val="000000" w:themeColor="text1"/>
                <w:szCs w:val="24"/>
              </w:rPr>
              <w:t xml:space="preserve"> and use the “Promotion from Step 9 or 10 Worksheet”.</w:t>
            </w:r>
          </w:p>
        </w:tc>
      </w:tr>
      <w:tr w:rsidR="00ED016D" w:rsidRPr="00F40ACC" w14:paraId="0B4CF21F" w14:textId="77777777" w:rsidTr="005C282C">
        <w:tc>
          <w:tcPr>
            <w:tcW w:w="1094" w:type="dxa"/>
          </w:tcPr>
          <w:p w14:paraId="0B4CF219" w14:textId="77777777" w:rsidR="00ED016D" w:rsidRPr="00E4026A" w:rsidRDefault="00ED016D" w:rsidP="004626B0">
            <w:pPr>
              <w:spacing w:after="120"/>
              <w:rPr>
                <w:rFonts w:cs="Arial"/>
                <w:b/>
                <w:color w:val="000000" w:themeColor="text1"/>
                <w:szCs w:val="24"/>
              </w:rPr>
            </w:pPr>
            <w:r w:rsidRPr="00E4026A">
              <w:rPr>
                <w:rFonts w:cs="Arial"/>
                <w:b/>
                <w:color w:val="000000" w:themeColor="text1"/>
                <w:szCs w:val="24"/>
              </w:rPr>
              <w:lastRenderedPageBreak/>
              <w:t>Step C</w:t>
            </w:r>
          </w:p>
        </w:tc>
        <w:tc>
          <w:tcPr>
            <w:tcW w:w="9796" w:type="dxa"/>
          </w:tcPr>
          <w:p w14:paraId="0B4CF21A" w14:textId="77777777" w:rsidR="004E38E6" w:rsidRPr="00E4026A" w:rsidRDefault="004E38E6" w:rsidP="004626B0">
            <w:pPr>
              <w:spacing w:after="120"/>
              <w:rPr>
                <w:rFonts w:cs="Arial"/>
                <w:color w:val="000000" w:themeColor="text1"/>
                <w:szCs w:val="24"/>
              </w:rPr>
            </w:pPr>
            <w:r w:rsidRPr="00E4026A">
              <w:rPr>
                <w:rFonts w:cs="Arial"/>
                <w:b/>
                <w:color w:val="000000" w:themeColor="text1"/>
                <w:szCs w:val="24"/>
              </w:rPr>
              <w:t>Promotion Entitlement.</w:t>
            </w:r>
            <w:r w:rsidRPr="00E4026A">
              <w:rPr>
                <w:rFonts w:cs="Arial"/>
                <w:color w:val="000000" w:themeColor="text1"/>
                <w:szCs w:val="24"/>
              </w:rPr>
              <w:t xml:space="preserve"> </w:t>
            </w:r>
          </w:p>
          <w:p w14:paraId="0B4CF21B" w14:textId="77777777" w:rsidR="004E38E6" w:rsidRPr="00E4026A" w:rsidRDefault="004E38E6" w:rsidP="002927DD">
            <w:pPr>
              <w:pStyle w:val="ListParagraph"/>
              <w:numPr>
                <w:ilvl w:val="0"/>
                <w:numId w:val="159"/>
              </w:numPr>
              <w:spacing w:after="120"/>
              <w:contextualSpacing w:val="0"/>
              <w:rPr>
                <w:rFonts w:cs="Arial"/>
                <w:bCs/>
                <w:color w:val="000000" w:themeColor="text1"/>
                <w:szCs w:val="24"/>
              </w:rPr>
            </w:pPr>
            <w:r w:rsidRPr="00E4026A">
              <w:rPr>
                <w:rFonts w:cs="Arial"/>
                <w:bCs/>
                <w:color w:val="000000" w:themeColor="text1"/>
                <w:szCs w:val="24"/>
              </w:rPr>
              <w:t xml:space="preserve">Find the special rate table and the locality table that apply to the current position, at the new location (if applicable). </w:t>
            </w:r>
          </w:p>
          <w:p w14:paraId="0B4CF21C" w14:textId="77777777" w:rsidR="004E38E6" w:rsidRPr="00E4026A" w:rsidRDefault="004E38E6" w:rsidP="002927DD">
            <w:pPr>
              <w:pStyle w:val="ListParagraph"/>
              <w:numPr>
                <w:ilvl w:val="0"/>
                <w:numId w:val="159"/>
              </w:numPr>
              <w:spacing w:after="120"/>
              <w:contextualSpacing w:val="0"/>
              <w:rPr>
                <w:rFonts w:cs="Arial"/>
                <w:bCs/>
                <w:color w:val="000000" w:themeColor="text1"/>
                <w:szCs w:val="24"/>
              </w:rPr>
            </w:pPr>
            <w:r w:rsidRPr="00E4026A">
              <w:rPr>
                <w:rFonts w:cs="Arial"/>
                <w:bCs/>
                <w:color w:val="000000" w:themeColor="text1"/>
                <w:szCs w:val="24"/>
              </w:rPr>
              <w:t>Take the grade and step from Step B and place it on both pay tables.</w:t>
            </w:r>
          </w:p>
          <w:p w14:paraId="0B4CF21D" w14:textId="77777777" w:rsidR="004E38E6" w:rsidRPr="00E4026A" w:rsidRDefault="004E38E6" w:rsidP="002927DD">
            <w:pPr>
              <w:pStyle w:val="ListParagraph"/>
              <w:numPr>
                <w:ilvl w:val="0"/>
                <w:numId w:val="159"/>
              </w:numPr>
              <w:spacing w:after="120"/>
              <w:contextualSpacing w:val="0"/>
              <w:rPr>
                <w:rFonts w:cs="Arial"/>
                <w:bCs/>
                <w:color w:val="000000" w:themeColor="text1"/>
                <w:szCs w:val="24"/>
              </w:rPr>
            </w:pPr>
            <w:r w:rsidRPr="00E4026A">
              <w:rPr>
                <w:rFonts w:cs="Arial"/>
                <w:bCs/>
                <w:color w:val="000000" w:themeColor="text1"/>
                <w:szCs w:val="24"/>
              </w:rPr>
              <w:t>Whichever table produces the higher amount will determine the promotion entitlement.</w:t>
            </w:r>
          </w:p>
          <w:p w14:paraId="0B4CF21E" w14:textId="64A901B9" w:rsidR="00ED016D" w:rsidRPr="00E4026A" w:rsidRDefault="004E38E6" w:rsidP="004626B0">
            <w:pPr>
              <w:spacing w:after="120"/>
              <w:rPr>
                <w:rFonts w:cs="Arial"/>
                <w:color w:val="000000" w:themeColor="text1"/>
                <w:szCs w:val="24"/>
              </w:rPr>
            </w:pPr>
            <w:r w:rsidRPr="00E4026A">
              <w:rPr>
                <w:rFonts w:cs="Arial"/>
                <w:color w:val="000000" w:themeColor="text1"/>
                <w:szCs w:val="24"/>
              </w:rPr>
              <w:t xml:space="preserve">Pay Table: </w:t>
            </w:r>
            <w:r w:rsidR="00E4026A">
              <w:rPr>
                <w:rFonts w:cs="Arial"/>
                <w:b/>
                <w:color w:val="000000" w:themeColor="text1"/>
                <w:szCs w:val="24"/>
              </w:rPr>
              <w:t>LA</w:t>
            </w:r>
            <w:r w:rsidRPr="00E4026A">
              <w:rPr>
                <w:rFonts w:cs="Arial"/>
                <w:color w:val="000000" w:themeColor="text1"/>
                <w:szCs w:val="24"/>
              </w:rPr>
              <w:t xml:space="preserve"> Grade: </w:t>
            </w:r>
            <w:r w:rsidRPr="00E4026A">
              <w:rPr>
                <w:rFonts w:cs="Arial"/>
                <w:b/>
                <w:color w:val="000000" w:themeColor="text1"/>
                <w:szCs w:val="24"/>
              </w:rPr>
              <w:t>0</w:t>
            </w:r>
            <w:r w:rsidR="00E4026A">
              <w:rPr>
                <w:rFonts w:cs="Arial"/>
                <w:b/>
                <w:color w:val="000000" w:themeColor="text1"/>
                <w:szCs w:val="24"/>
              </w:rPr>
              <w:t>6</w:t>
            </w:r>
            <w:r w:rsidRPr="00E4026A">
              <w:rPr>
                <w:rFonts w:cs="Arial"/>
                <w:color w:val="000000" w:themeColor="text1"/>
                <w:szCs w:val="24"/>
              </w:rPr>
              <w:t xml:space="preserve"> Step: </w:t>
            </w:r>
            <w:r w:rsidR="00E4026A">
              <w:rPr>
                <w:rFonts w:cs="Arial"/>
                <w:b/>
                <w:color w:val="000000" w:themeColor="text1"/>
                <w:szCs w:val="24"/>
              </w:rPr>
              <w:t>5</w:t>
            </w:r>
            <w:r w:rsidRPr="00E4026A">
              <w:rPr>
                <w:rFonts w:cs="Arial"/>
                <w:b/>
                <w:color w:val="000000" w:themeColor="text1"/>
                <w:szCs w:val="24"/>
              </w:rPr>
              <w:t xml:space="preserve"> </w:t>
            </w:r>
            <w:r w:rsidRPr="00E4026A">
              <w:rPr>
                <w:rFonts w:cs="Arial"/>
                <w:color w:val="000000" w:themeColor="text1"/>
                <w:szCs w:val="24"/>
              </w:rPr>
              <w:t>Salary:</w:t>
            </w:r>
            <w:r w:rsidR="00EF00BC">
              <w:rPr>
                <w:rFonts w:cs="Arial"/>
                <w:color w:val="000000" w:themeColor="text1"/>
                <w:szCs w:val="24"/>
              </w:rPr>
              <w:t xml:space="preserve"> </w:t>
            </w:r>
            <w:r w:rsidRPr="00E4026A">
              <w:rPr>
                <w:rFonts w:cs="Arial"/>
                <w:b/>
                <w:color w:val="000000" w:themeColor="text1"/>
                <w:szCs w:val="24"/>
              </w:rPr>
              <w:t>$</w:t>
            </w:r>
            <w:r w:rsidR="00E4026A">
              <w:rPr>
                <w:rFonts w:cs="Arial"/>
                <w:b/>
                <w:color w:val="000000" w:themeColor="text1"/>
                <w:szCs w:val="24"/>
              </w:rPr>
              <w:t>46,756</w:t>
            </w:r>
          </w:p>
        </w:tc>
      </w:tr>
      <w:tr w:rsidR="00ED016D" w:rsidRPr="00F40ACC" w14:paraId="0B4CF22B" w14:textId="77777777" w:rsidTr="005C282C">
        <w:tc>
          <w:tcPr>
            <w:tcW w:w="1094" w:type="dxa"/>
          </w:tcPr>
          <w:p w14:paraId="0B4CF220" w14:textId="77777777" w:rsidR="00ED016D" w:rsidRPr="00E4026A" w:rsidRDefault="00ED016D" w:rsidP="004626B0">
            <w:pPr>
              <w:spacing w:after="120"/>
              <w:rPr>
                <w:rFonts w:cs="Arial"/>
                <w:b/>
                <w:color w:val="000000" w:themeColor="text1"/>
                <w:szCs w:val="24"/>
              </w:rPr>
            </w:pPr>
            <w:r w:rsidRPr="00E4026A">
              <w:rPr>
                <w:rFonts w:cs="Arial"/>
                <w:b/>
                <w:color w:val="000000" w:themeColor="text1"/>
                <w:szCs w:val="24"/>
              </w:rPr>
              <w:t>Step D</w:t>
            </w:r>
          </w:p>
        </w:tc>
        <w:tc>
          <w:tcPr>
            <w:tcW w:w="9796" w:type="dxa"/>
          </w:tcPr>
          <w:p w14:paraId="0B4CF221" w14:textId="77777777" w:rsidR="00ED016D" w:rsidRPr="00E4026A" w:rsidRDefault="00ED016D" w:rsidP="004626B0">
            <w:pPr>
              <w:autoSpaceDE w:val="0"/>
              <w:autoSpaceDN w:val="0"/>
              <w:adjustRightInd w:val="0"/>
              <w:spacing w:after="120"/>
              <w:rPr>
                <w:rFonts w:cs="Arial"/>
                <w:b/>
                <w:bCs/>
                <w:color w:val="000000" w:themeColor="text1"/>
                <w:szCs w:val="24"/>
              </w:rPr>
            </w:pPr>
            <w:r w:rsidRPr="00E4026A">
              <w:rPr>
                <w:rFonts w:cs="Arial"/>
                <w:b/>
                <w:bCs/>
                <w:color w:val="000000" w:themeColor="text1"/>
                <w:szCs w:val="24"/>
              </w:rPr>
              <w:t>Set the Pay</w:t>
            </w:r>
          </w:p>
          <w:p w14:paraId="0B4CF222" w14:textId="77777777" w:rsidR="00ED016D" w:rsidRPr="00E4026A" w:rsidRDefault="00ED016D" w:rsidP="002927DD">
            <w:pPr>
              <w:pStyle w:val="ListParagraph"/>
              <w:numPr>
                <w:ilvl w:val="0"/>
                <w:numId w:val="173"/>
              </w:numPr>
              <w:spacing w:after="120"/>
              <w:contextualSpacing w:val="0"/>
              <w:rPr>
                <w:rFonts w:cs="Arial"/>
                <w:bCs/>
                <w:iCs/>
                <w:color w:val="000000" w:themeColor="text1"/>
                <w:szCs w:val="24"/>
              </w:rPr>
            </w:pPr>
            <w:r w:rsidRPr="00E4026A">
              <w:rPr>
                <w:rFonts w:cs="Arial"/>
                <w:bCs/>
                <w:iCs/>
                <w:color w:val="000000" w:themeColor="text1"/>
                <w:szCs w:val="24"/>
              </w:rPr>
              <w:t xml:space="preserve">Find the special rate table and the locality table that apply to the position you’re filling, at the new location (if applicable). </w:t>
            </w:r>
          </w:p>
          <w:p w14:paraId="0B4CF223" w14:textId="77777777" w:rsidR="00ED016D" w:rsidRPr="00E4026A" w:rsidRDefault="00ED016D" w:rsidP="002927DD">
            <w:pPr>
              <w:pStyle w:val="ListParagraph"/>
              <w:numPr>
                <w:ilvl w:val="0"/>
                <w:numId w:val="173"/>
              </w:numPr>
              <w:spacing w:after="120"/>
              <w:contextualSpacing w:val="0"/>
              <w:rPr>
                <w:rFonts w:cs="Arial"/>
                <w:bCs/>
                <w:iCs/>
                <w:color w:val="000000" w:themeColor="text1"/>
                <w:szCs w:val="24"/>
              </w:rPr>
            </w:pPr>
            <w:r w:rsidRPr="00E4026A">
              <w:rPr>
                <w:rFonts w:cs="Arial"/>
                <w:bCs/>
                <w:iCs/>
                <w:color w:val="000000" w:themeColor="text1"/>
                <w:szCs w:val="24"/>
              </w:rPr>
              <w:t>Compare the steps on both pay tables to determine the highest applicable rate range at each step.</w:t>
            </w:r>
          </w:p>
          <w:p w14:paraId="0B4CF224" w14:textId="77777777" w:rsidR="00ED016D" w:rsidRPr="00E4026A" w:rsidRDefault="00ED016D" w:rsidP="002927DD">
            <w:pPr>
              <w:pStyle w:val="ListParagraph"/>
              <w:numPr>
                <w:ilvl w:val="0"/>
                <w:numId w:val="173"/>
              </w:numPr>
              <w:spacing w:after="120"/>
              <w:contextualSpacing w:val="0"/>
              <w:rPr>
                <w:rFonts w:cs="Arial"/>
                <w:b/>
                <w:bCs/>
                <w:iCs/>
                <w:color w:val="000000" w:themeColor="text1"/>
                <w:szCs w:val="24"/>
              </w:rPr>
            </w:pPr>
            <w:r w:rsidRPr="00E4026A">
              <w:rPr>
                <w:rFonts w:cs="Arial"/>
                <w:bCs/>
                <w:iCs/>
                <w:color w:val="000000" w:themeColor="text1"/>
                <w:szCs w:val="24"/>
              </w:rPr>
              <w:t xml:space="preserve">If all the steps are higher on one </w:t>
            </w:r>
            <w:proofErr w:type="gramStart"/>
            <w:r w:rsidRPr="00E4026A">
              <w:rPr>
                <w:rFonts w:cs="Arial"/>
                <w:bCs/>
                <w:iCs/>
                <w:color w:val="000000" w:themeColor="text1"/>
                <w:szCs w:val="24"/>
              </w:rPr>
              <w:t>table</w:t>
            </w:r>
            <w:proofErr w:type="gramEnd"/>
            <w:r w:rsidRPr="00E4026A">
              <w:rPr>
                <w:rFonts w:cs="Arial"/>
                <w:bCs/>
                <w:iCs/>
                <w:color w:val="000000" w:themeColor="text1"/>
                <w:szCs w:val="24"/>
              </w:rPr>
              <w:t xml:space="preserve"> then use that table. Take the salary from Step C (promotion entitlement) and slot the pay. When the rate falls between two steps use the higher step. End. </w:t>
            </w:r>
          </w:p>
          <w:p w14:paraId="0B4CF225" w14:textId="77777777" w:rsidR="004E38E6" w:rsidRPr="00E4026A" w:rsidRDefault="00ED016D" w:rsidP="002927DD">
            <w:pPr>
              <w:pStyle w:val="ListParagraph"/>
              <w:numPr>
                <w:ilvl w:val="0"/>
                <w:numId w:val="173"/>
              </w:numPr>
              <w:spacing w:after="120"/>
              <w:contextualSpacing w:val="0"/>
              <w:rPr>
                <w:rFonts w:cs="Arial"/>
                <w:bCs/>
                <w:iCs/>
                <w:color w:val="000000" w:themeColor="text1"/>
                <w:szCs w:val="24"/>
              </w:rPr>
            </w:pPr>
            <w:r w:rsidRPr="00E4026A">
              <w:rPr>
                <w:rFonts w:cs="Arial"/>
                <w:bCs/>
                <w:iCs/>
                <w:color w:val="000000" w:themeColor="text1"/>
                <w:szCs w:val="24"/>
              </w:rPr>
              <w:t xml:space="preserve">If the dollar amount for some of the steps is higher on the special rate table and higher for the rest of the steps on the locality </w:t>
            </w:r>
            <w:proofErr w:type="gramStart"/>
            <w:r w:rsidRPr="00E4026A">
              <w:rPr>
                <w:rFonts w:cs="Arial"/>
                <w:bCs/>
                <w:iCs/>
                <w:color w:val="000000" w:themeColor="text1"/>
                <w:szCs w:val="24"/>
              </w:rPr>
              <w:t>table</w:t>
            </w:r>
            <w:proofErr w:type="gramEnd"/>
            <w:r w:rsidRPr="00E4026A">
              <w:rPr>
                <w:rFonts w:cs="Arial"/>
                <w:bCs/>
                <w:iCs/>
                <w:color w:val="000000" w:themeColor="text1"/>
                <w:szCs w:val="24"/>
              </w:rPr>
              <w:t xml:space="preserve"> then you have a hybrid range</w:t>
            </w:r>
            <w:r w:rsidR="004E38E6" w:rsidRPr="00E4026A">
              <w:rPr>
                <w:rFonts w:cs="Arial"/>
                <w:bCs/>
                <w:iCs/>
                <w:color w:val="000000" w:themeColor="text1"/>
                <w:szCs w:val="24"/>
              </w:rPr>
              <w:t>.</w:t>
            </w:r>
          </w:p>
          <w:p w14:paraId="0B4CF226" w14:textId="77777777" w:rsidR="004E38E6" w:rsidRPr="00E4026A" w:rsidRDefault="00ED016D" w:rsidP="002927DD">
            <w:pPr>
              <w:pStyle w:val="ListParagraph"/>
              <w:numPr>
                <w:ilvl w:val="0"/>
                <w:numId w:val="173"/>
              </w:numPr>
              <w:spacing w:after="120"/>
              <w:contextualSpacing w:val="0"/>
              <w:rPr>
                <w:rFonts w:cs="Arial"/>
                <w:bCs/>
                <w:i/>
                <w:iCs/>
                <w:color w:val="000000" w:themeColor="text1"/>
                <w:szCs w:val="24"/>
              </w:rPr>
            </w:pPr>
            <w:r w:rsidRPr="00E4026A">
              <w:rPr>
                <w:rFonts w:cs="Arial"/>
                <w:bCs/>
                <w:iCs/>
                <w:color w:val="000000" w:themeColor="text1"/>
                <w:szCs w:val="24"/>
              </w:rPr>
              <w:t>Determine which table is higher at each of the steps</w:t>
            </w:r>
            <w:r w:rsidR="004E38E6" w:rsidRPr="00E4026A">
              <w:rPr>
                <w:rFonts w:cs="Arial"/>
                <w:bCs/>
                <w:iCs/>
                <w:color w:val="000000" w:themeColor="text1"/>
                <w:szCs w:val="24"/>
              </w:rPr>
              <w:t xml:space="preserve"> </w:t>
            </w:r>
            <w:r w:rsidR="004E38E6" w:rsidRPr="00E4026A">
              <w:rPr>
                <w:rFonts w:cs="Arial"/>
                <w:bCs/>
                <w:i/>
                <w:iCs/>
                <w:color w:val="000000" w:themeColor="text1"/>
                <w:szCs w:val="24"/>
              </w:rPr>
              <w:t>(use the Hybrid Worksheet if you need to).</w:t>
            </w:r>
            <w:r w:rsidR="00E4026A">
              <w:rPr>
                <w:rFonts w:cs="Arial"/>
                <w:bCs/>
                <w:iCs/>
                <w:color w:val="000000" w:themeColor="text1"/>
                <w:szCs w:val="24"/>
              </w:rPr>
              <w:t xml:space="preserve"> </w:t>
            </w:r>
            <w:r w:rsidR="00E4026A" w:rsidRPr="00E4026A">
              <w:rPr>
                <w:rFonts w:cs="Arial"/>
                <w:b/>
                <w:bCs/>
                <w:iCs/>
                <w:color w:val="000000" w:themeColor="text1"/>
                <w:szCs w:val="24"/>
              </w:rPr>
              <w:t xml:space="preserve">Hybrid range and </w:t>
            </w:r>
            <w:r w:rsidR="00E4026A">
              <w:rPr>
                <w:rFonts w:cs="Arial"/>
                <w:b/>
                <w:bCs/>
                <w:iCs/>
                <w:color w:val="000000" w:themeColor="text1"/>
                <w:szCs w:val="24"/>
              </w:rPr>
              <w:t>LEO-</w:t>
            </w:r>
            <w:r w:rsidR="00E4026A" w:rsidRPr="00E4026A">
              <w:rPr>
                <w:rFonts w:cs="Arial"/>
                <w:b/>
                <w:bCs/>
                <w:iCs/>
                <w:color w:val="000000" w:themeColor="text1"/>
                <w:szCs w:val="24"/>
              </w:rPr>
              <w:t>LA table is highest at steps 1-4</w:t>
            </w:r>
          </w:p>
          <w:p w14:paraId="0B4CF227" w14:textId="77777777" w:rsidR="00ED016D" w:rsidRPr="00E4026A" w:rsidRDefault="00ED016D" w:rsidP="002927DD">
            <w:pPr>
              <w:pStyle w:val="ListParagraph"/>
              <w:numPr>
                <w:ilvl w:val="0"/>
                <w:numId w:val="173"/>
              </w:numPr>
              <w:spacing w:after="120"/>
              <w:contextualSpacing w:val="0"/>
              <w:rPr>
                <w:rFonts w:cs="Arial"/>
                <w:bCs/>
                <w:iCs/>
                <w:color w:val="000000" w:themeColor="text1"/>
                <w:szCs w:val="24"/>
              </w:rPr>
            </w:pPr>
            <w:r w:rsidRPr="00E4026A">
              <w:rPr>
                <w:rFonts w:cs="Arial"/>
                <w:bCs/>
                <w:iCs/>
                <w:color w:val="000000" w:themeColor="text1"/>
                <w:szCs w:val="24"/>
              </w:rPr>
              <w:t>Take the salary from Step C (promotion entitlement) and slot the pay.</w:t>
            </w:r>
          </w:p>
          <w:p w14:paraId="0B4CF228" w14:textId="77777777" w:rsidR="00ED016D" w:rsidRPr="00E4026A" w:rsidRDefault="00ED016D" w:rsidP="004626B0">
            <w:pPr>
              <w:spacing w:after="120"/>
              <w:rPr>
                <w:rFonts w:cs="Arial"/>
                <w:bCs/>
                <w:iCs/>
                <w:color w:val="000000" w:themeColor="text1"/>
                <w:szCs w:val="24"/>
              </w:rPr>
            </w:pPr>
            <w:r w:rsidRPr="00E4026A">
              <w:rPr>
                <w:rFonts w:cs="Arial"/>
                <w:bCs/>
                <w:iCs/>
                <w:color w:val="000000" w:themeColor="text1"/>
                <w:szCs w:val="24"/>
              </w:rPr>
              <w:t xml:space="preserve">Under the Standard Method, pay is set at: </w:t>
            </w:r>
          </w:p>
          <w:p w14:paraId="0B4CF229" w14:textId="77777777" w:rsidR="00ED016D" w:rsidRPr="00E4026A" w:rsidRDefault="00ED016D" w:rsidP="004626B0">
            <w:pPr>
              <w:pStyle w:val="ListParagraph"/>
              <w:spacing w:after="120"/>
              <w:ind w:left="360"/>
              <w:contextualSpacing w:val="0"/>
              <w:rPr>
                <w:rFonts w:cs="Arial"/>
                <w:bCs/>
                <w:iCs/>
                <w:color w:val="000000" w:themeColor="text1"/>
                <w:szCs w:val="24"/>
              </w:rPr>
            </w:pPr>
            <w:r w:rsidRPr="00E4026A">
              <w:rPr>
                <w:rFonts w:cs="Arial"/>
                <w:bCs/>
                <w:iCs/>
                <w:color w:val="000000" w:themeColor="text1"/>
                <w:szCs w:val="24"/>
              </w:rPr>
              <w:t xml:space="preserve">Pay Table: </w:t>
            </w:r>
            <w:r w:rsidR="00E4026A">
              <w:rPr>
                <w:rFonts w:cs="Arial"/>
                <w:b/>
                <w:bCs/>
                <w:iCs/>
                <w:color w:val="000000" w:themeColor="text1"/>
                <w:szCs w:val="24"/>
              </w:rPr>
              <w:t xml:space="preserve">LEO-LA </w:t>
            </w:r>
            <w:r w:rsidRPr="00E4026A">
              <w:rPr>
                <w:rFonts w:cs="Arial"/>
                <w:bCs/>
                <w:iCs/>
                <w:color w:val="000000" w:themeColor="text1"/>
                <w:szCs w:val="24"/>
              </w:rPr>
              <w:t xml:space="preserve">Series: </w:t>
            </w:r>
            <w:r w:rsidR="00E4026A">
              <w:rPr>
                <w:rFonts w:cs="Arial"/>
                <w:b/>
                <w:bCs/>
                <w:iCs/>
                <w:color w:val="000000" w:themeColor="text1"/>
                <w:szCs w:val="24"/>
              </w:rPr>
              <w:t>GL-1</w:t>
            </w:r>
            <w:r w:rsidRPr="00E4026A">
              <w:rPr>
                <w:rFonts w:cs="Arial"/>
                <w:b/>
                <w:bCs/>
                <w:iCs/>
                <w:color w:val="000000" w:themeColor="text1"/>
                <w:szCs w:val="24"/>
              </w:rPr>
              <w:t>80</w:t>
            </w:r>
            <w:r w:rsidR="00E4026A">
              <w:rPr>
                <w:rFonts w:cs="Arial"/>
                <w:b/>
                <w:bCs/>
                <w:iCs/>
                <w:color w:val="000000" w:themeColor="text1"/>
                <w:szCs w:val="24"/>
              </w:rPr>
              <w:t>1</w:t>
            </w:r>
            <w:r w:rsidRPr="00E4026A">
              <w:rPr>
                <w:rFonts w:cs="Arial"/>
                <w:bCs/>
                <w:iCs/>
                <w:color w:val="000000" w:themeColor="text1"/>
                <w:szCs w:val="24"/>
              </w:rPr>
              <w:t xml:space="preserve"> Grade: </w:t>
            </w:r>
            <w:r w:rsidRPr="00E4026A">
              <w:rPr>
                <w:rFonts w:cs="Arial"/>
                <w:b/>
                <w:bCs/>
                <w:iCs/>
                <w:color w:val="000000" w:themeColor="text1"/>
                <w:szCs w:val="24"/>
              </w:rPr>
              <w:t>0</w:t>
            </w:r>
            <w:r w:rsidR="00E4026A">
              <w:rPr>
                <w:rFonts w:cs="Arial"/>
                <w:b/>
                <w:bCs/>
                <w:iCs/>
                <w:color w:val="000000" w:themeColor="text1"/>
                <w:szCs w:val="24"/>
              </w:rPr>
              <w:t>7</w:t>
            </w:r>
            <w:r w:rsidRPr="00E4026A">
              <w:rPr>
                <w:rFonts w:cs="Arial"/>
                <w:bCs/>
                <w:iCs/>
                <w:color w:val="000000" w:themeColor="text1"/>
                <w:szCs w:val="24"/>
              </w:rPr>
              <w:t xml:space="preserve"> Step: </w:t>
            </w:r>
            <w:r w:rsidRPr="00E4026A">
              <w:rPr>
                <w:rFonts w:cs="Arial"/>
                <w:b/>
                <w:bCs/>
                <w:iCs/>
                <w:color w:val="000000" w:themeColor="text1"/>
                <w:szCs w:val="24"/>
              </w:rPr>
              <w:t>1</w:t>
            </w:r>
            <w:r w:rsidRPr="00E4026A">
              <w:rPr>
                <w:rFonts w:cs="Arial"/>
                <w:bCs/>
                <w:iCs/>
                <w:color w:val="000000" w:themeColor="text1"/>
                <w:szCs w:val="24"/>
              </w:rPr>
              <w:t xml:space="preserve"> Salary: </w:t>
            </w:r>
            <w:r w:rsidRPr="00E4026A">
              <w:rPr>
                <w:rFonts w:cs="Arial"/>
                <w:b/>
                <w:bCs/>
                <w:iCs/>
                <w:color w:val="000000" w:themeColor="text1"/>
                <w:szCs w:val="24"/>
              </w:rPr>
              <w:t>$5</w:t>
            </w:r>
            <w:r w:rsidR="00E4026A">
              <w:rPr>
                <w:rFonts w:cs="Arial"/>
                <w:b/>
                <w:bCs/>
                <w:iCs/>
                <w:color w:val="000000" w:themeColor="text1"/>
                <w:szCs w:val="24"/>
              </w:rPr>
              <w:t>1,957</w:t>
            </w:r>
          </w:p>
          <w:p w14:paraId="0B4CF22A" w14:textId="77777777" w:rsidR="00ED016D" w:rsidRPr="00E4026A" w:rsidRDefault="00ED016D" w:rsidP="004626B0">
            <w:pPr>
              <w:spacing w:after="120"/>
              <w:rPr>
                <w:rFonts w:cs="Arial"/>
                <w:color w:val="000000" w:themeColor="text1"/>
                <w:szCs w:val="24"/>
              </w:rPr>
            </w:pPr>
            <w:r w:rsidRPr="00E4026A">
              <w:rPr>
                <w:rFonts w:cs="Arial"/>
                <w:bCs/>
                <w:i/>
                <w:iCs/>
                <w:color w:val="000000" w:themeColor="text1"/>
                <w:szCs w:val="24"/>
              </w:rPr>
              <w:t>Now let’s look at the Alternate Method.</w:t>
            </w:r>
          </w:p>
        </w:tc>
      </w:tr>
      <w:tr w:rsidR="00ED016D" w:rsidRPr="00F40ACC" w14:paraId="0B4CF22E" w14:textId="77777777" w:rsidTr="005C282C">
        <w:tc>
          <w:tcPr>
            <w:tcW w:w="1094" w:type="dxa"/>
            <w:shd w:val="clear" w:color="auto" w:fill="D9D9D9" w:themeFill="background1" w:themeFillShade="D9"/>
          </w:tcPr>
          <w:p w14:paraId="0B4CF22C" w14:textId="77777777" w:rsidR="00ED016D" w:rsidRPr="00F31212" w:rsidRDefault="00ED016D" w:rsidP="004626B0">
            <w:pPr>
              <w:spacing w:after="120"/>
              <w:rPr>
                <w:b/>
                <w:color w:val="000000" w:themeColor="text1"/>
              </w:rPr>
            </w:pPr>
          </w:p>
        </w:tc>
        <w:tc>
          <w:tcPr>
            <w:tcW w:w="9796" w:type="dxa"/>
            <w:shd w:val="clear" w:color="auto" w:fill="D9D9D9" w:themeFill="background1" w:themeFillShade="D9"/>
          </w:tcPr>
          <w:p w14:paraId="0B4CF22D" w14:textId="77777777" w:rsidR="00ED016D" w:rsidRPr="004E38E6" w:rsidRDefault="00ED016D" w:rsidP="004626B0">
            <w:pPr>
              <w:autoSpaceDE w:val="0"/>
              <w:autoSpaceDN w:val="0"/>
              <w:adjustRightInd w:val="0"/>
              <w:spacing w:after="120"/>
              <w:jc w:val="center"/>
              <w:rPr>
                <w:b/>
                <w:bCs/>
                <w:color w:val="000000" w:themeColor="text1"/>
              </w:rPr>
            </w:pPr>
            <w:r w:rsidRPr="004E38E6">
              <w:rPr>
                <w:b/>
                <w:bCs/>
                <w:color w:val="000000" w:themeColor="text1"/>
              </w:rPr>
              <w:t>ALTERNATE METHOD</w:t>
            </w:r>
          </w:p>
        </w:tc>
      </w:tr>
      <w:tr w:rsidR="00ED016D" w:rsidRPr="00F40ACC" w14:paraId="0B4CF232" w14:textId="77777777" w:rsidTr="005C282C">
        <w:tc>
          <w:tcPr>
            <w:tcW w:w="1094" w:type="dxa"/>
            <w:shd w:val="clear" w:color="auto" w:fill="auto"/>
          </w:tcPr>
          <w:p w14:paraId="0B4CF22F" w14:textId="77777777" w:rsidR="00ED016D" w:rsidRPr="00EF00BC" w:rsidRDefault="00ED016D" w:rsidP="004626B0">
            <w:pPr>
              <w:spacing w:after="120"/>
              <w:rPr>
                <w:b/>
                <w:color w:val="000000" w:themeColor="text1"/>
                <w:szCs w:val="22"/>
              </w:rPr>
            </w:pPr>
            <w:r w:rsidRPr="00EF00BC">
              <w:rPr>
                <w:b/>
                <w:color w:val="000000" w:themeColor="text1"/>
                <w:szCs w:val="22"/>
              </w:rPr>
              <w:t>Steps A-C</w:t>
            </w:r>
          </w:p>
        </w:tc>
        <w:tc>
          <w:tcPr>
            <w:tcW w:w="9796" w:type="dxa"/>
            <w:shd w:val="clear" w:color="auto" w:fill="auto"/>
          </w:tcPr>
          <w:p w14:paraId="0B4CF230" w14:textId="77777777" w:rsidR="00ED016D" w:rsidRPr="00EF00BC" w:rsidRDefault="00ED016D" w:rsidP="004626B0">
            <w:pPr>
              <w:autoSpaceDE w:val="0"/>
              <w:autoSpaceDN w:val="0"/>
              <w:adjustRightInd w:val="0"/>
              <w:spacing w:after="120"/>
              <w:rPr>
                <w:bCs/>
                <w:i/>
                <w:color w:val="000000" w:themeColor="text1"/>
                <w:szCs w:val="22"/>
              </w:rPr>
            </w:pPr>
            <w:r w:rsidRPr="00EF00BC">
              <w:rPr>
                <w:bCs/>
                <w:i/>
                <w:color w:val="000000" w:themeColor="text1"/>
                <w:szCs w:val="22"/>
              </w:rPr>
              <w:t xml:space="preserve">Steps A through C are the same as the Standard Method. </w:t>
            </w:r>
          </w:p>
          <w:p w14:paraId="0B4CF231" w14:textId="77777777" w:rsidR="00ED016D" w:rsidRPr="00EF00BC" w:rsidRDefault="00ED016D" w:rsidP="004626B0">
            <w:pPr>
              <w:autoSpaceDE w:val="0"/>
              <w:autoSpaceDN w:val="0"/>
              <w:adjustRightInd w:val="0"/>
              <w:spacing w:after="120"/>
              <w:rPr>
                <w:b/>
                <w:bCs/>
                <w:color w:val="000000" w:themeColor="text1"/>
                <w:szCs w:val="22"/>
              </w:rPr>
            </w:pPr>
            <w:r w:rsidRPr="00EF00BC">
              <w:rPr>
                <w:color w:val="000000" w:themeColor="text1"/>
                <w:szCs w:val="22"/>
              </w:rPr>
              <w:t>Take the promotion entitlement (from Step C</w:t>
            </w:r>
            <w:r w:rsidRPr="00EF00BC">
              <w:rPr>
                <w:b/>
                <w:color w:val="000000" w:themeColor="text1"/>
                <w:szCs w:val="22"/>
              </w:rPr>
              <w:t xml:space="preserve">) </w:t>
            </w:r>
            <w:r w:rsidRPr="00EF00BC">
              <w:rPr>
                <w:color w:val="000000" w:themeColor="text1"/>
                <w:szCs w:val="22"/>
              </w:rPr>
              <w:t xml:space="preserve">above: </w:t>
            </w:r>
            <w:r w:rsidRPr="00EF00BC">
              <w:rPr>
                <w:b/>
                <w:color w:val="000000" w:themeColor="text1"/>
                <w:szCs w:val="22"/>
              </w:rPr>
              <w:t>$51,</w:t>
            </w:r>
            <w:r w:rsidR="00E4026A" w:rsidRPr="00EF00BC">
              <w:rPr>
                <w:b/>
                <w:color w:val="000000" w:themeColor="text1"/>
                <w:szCs w:val="22"/>
              </w:rPr>
              <w:t>957</w:t>
            </w:r>
          </w:p>
        </w:tc>
      </w:tr>
      <w:tr w:rsidR="00ED016D" w:rsidRPr="00F40ACC" w14:paraId="0B4CF23F" w14:textId="77777777" w:rsidTr="005C282C">
        <w:tc>
          <w:tcPr>
            <w:tcW w:w="1094" w:type="dxa"/>
            <w:shd w:val="clear" w:color="auto" w:fill="auto"/>
          </w:tcPr>
          <w:p w14:paraId="0B4CF233" w14:textId="77777777" w:rsidR="00ED016D" w:rsidRPr="00EF00BC" w:rsidRDefault="00ED016D" w:rsidP="004626B0">
            <w:pPr>
              <w:spacing w:after="120"/>
              <w:rPr>
                <w:b/>
                <w:color w:val="000000" w:themeColor="text1"/>
                <w:szCs w:val="22"/>
              </w:rPr>
            </w:pPr>
            <w:r w:rsidRPr="00EF00BC">
              <w:rPr>
                <w:b/>
                <w:color w:val="000000" w:themeColor="text1"/>
                <w:szCs w:val="22"/>
              </w:rPr>
              <w:t>Step D</w:t>
            </w:r>
          </w:p>
        </w:tc>
        <w:tc>
          <w:tcPr>
            <w:tcW w:w="9796" w:type="dxa"/>
            <w:shd w:val="clear" w:color="auto" w:fill="auto"/>
          </w:tcPr>
          <w:p w14:paraId="0B4CF234" w14:textId="77777777" w:rsidR="004E38E6" w:rsidRPr="00EF00BC" w:rsidRDefault="004E38E6" w:rsidP="004626B0">
            <w:pPr>
              <w:pStyle w:val="normal1"/>
              <w:spacing w:after="120"/>
              <w:rPr>
                <w:rFonts w:cs="Arial"/>
                <w:b/>
                <w:color w:val="000000" w:themeColor="text1"/>
                <w:sz w:val="22"/>
                <w:szCs w:val="22"/>
              </w:rPr>
            </w:pPr>
            <w:r w:rsidRPr="00EF00BC">
              <w:rPr>
                <w:rFonts w:cs="Arial"/>
                <w:b/>
                <w:color w:val="000000" w:themeColor="text1"/>
                <w:sz w:val="22"/>
                <w:szCs w:val="22"/>
              </w:rPr>
              <w:t xml:space="preserve">Act Like We’re Promoting them in their Current Series, at the New Grade, at the New Location. </w:t>
            </w:r>
          </w:p>
          <w:p w14:paraId="0B4CF235" w14:textId="77777777" w:rsidR="004E38E6" w:rsidRPr="00EF00BC" w:rsidRDefault="004E38E6" w:rsidP="002927DD">
            <w:pPr>
              <w:pStyle w:val="normal1"/>
              <w:numPr>
                <w:ilvl w:val="0"/>
                <w:numId w:val="183"/>
              </w:numPr>
              <w:spacing w:after="120"/>
              <w:rPr>
                <w:rFonts w:cs="Arial"/>
                <w:color w:val="000000" w:themeColor="text1"/>
                <w:sz w:val="22"/>
                <w:szCs w:val="22"/>
              </w:rPr>
            </w:pPr>
            <w:r w:rsidRPr="00EF00BC">
              <w:rPr>
                <w:rFonts w:cs="Arial"/>
                <w:color w:val="000000" w:themeColor="text1"/>
                <w:sz w:val="22"/>
                <w:szCs w:val="22"/>
              </w:rPr>
              <w:t>Find the special rate table and the locality table that apply to the following:</w:t>
            </w:r>
          </w:p>
          <w:p w14:paraId="0B4CF236" w14:textId="77777777" w:rsidR="004E38E6" w:rsidRPr="00EF00BC" w:rsidRDefault="004E38E6" w:rsidP="002927DD">
            <w:pPr>
              <w:pStyle w:val="normal1"/>
              <w:numPr>
                <w:ilvl w:val="1"/>
                <w:numId w:val="183"/>
              </w:numPr>
              <w:spacing w:after="120"/>
              <w:rPr>
                <w:rFonts w:cs="Arial"/>
                <w:b/>
                <w:color w:val="000000" w:themeColor="text1"/>
                <w:sz w:val="22"/>
                <w:szCs w:val="22"/>
              </w:rPr>
            </w:pPr>
            <w:r w:rsidRPr="00EF00BC">
              <w:rPr>
                <w:rFonts w:cs="Arial"/>
                <w:color w:val="000000" w:themeColor="text1"/>
                <w:sz w:val="22"/>
                <w:szCs w:val="22"/>
              </w:rPr>
              <w:t xml:space="preserve">Current Series: </w:t>
            </w:r>
            <w:r w:rsidR="00E4026A" w:rsidRPr="00EF00BC">
              <w:rPr>
                <w:rFonts w:cs="Arial"/>
                <w:b/>
                <w:color w:val="000000" w:themeColor="text1"/>
                <w:sz w:val="22"/>
                <w:szCs w:val="22"/>
              </w:rPr>
              <w:t>GS-0462</w:t>
            </w:r>
          </w:p>
          <w:p w14:paraId="0B4CF237" w14:textId="77777777" w:rsidR="004E38E6" w:rsidRPr="00EF00BC" w:rsidRDefault="004E38E6" w:rsidP="002927DD">
            <w:pPr>
              <w:pStyle w:val="normal1"/>
              <w:numPr>
                <w:ilvl w:val="1"/>
                <w:numId w:val="183"/>
              </w:numPr>
              <w:spacing w:after="120"/>
              <w:rPr>
                <w:rFonts w:cs="Arial"/>
                <w:color w:val="000000" w:themeColor="text1"/>
                <w:sz w:val="22"/>
                <w:szCs w:val="22"/>
              </w:rPr>
            </w:pPr>
            <w:r w:rsidRPr="00EF00BC">
              <w:rPr>
                <w:rFonts w:cs="Arial"/>
                <w:color w:val="000000" w:themeColor="text1"/>
                <w:sz w:val="22"/>
                <w:szCs w:val="22"/>
              </w:rPr>
              <w:t xml:space="preserve">New Grade: </w:t>
            </w:r>
            <w:r w:rsidR="00E4026A" w:rsidRPr="00EF00BC">
              <w:rPr>
                <w:rFonts w:cs="Arial"/>
                <w:b/>
                <w:color w:val="000000" w:themeColor="text1"/>
                <w:sz w:val="22"/>
                <w:szCs w:val="22"/>
              </w:rPr>
              <w:t>07</w:t>
            </w:r>
          </w:p>
          <w:p w14:paraId="0B4CF238" w14:textId="77777777" w:rsidR="004E38E6" w:rsidRPr="00EF00BC" w:rsidRDefault="004E38E6" w:rsidP="002927DD">
            <w:pPr>
              <w:pStyle w:val="normal1"/>
              <w:numPr>
                <w:ilvl w:val="1"/>
                <w:numId w:val="183"/>
              </w:numPr>
              <w:spacing w:after="120"/>
              <w:rPr>
                <w:rFonts w:cs="Arial"/>
                <w:b/>
                <w:color w:val="000000" w:themeColor="text1"/>
                <w:sz w:val="22"/>
                <w:szCs w:val="22"/>
              </w:rPr>
            </w:pPr>
            <w:r w:rsidRPr="00EF00BC">
              <w:rPr>
                <w:rFonts w:cs="Arial"/>
                <w:color w:val="000000" w:themeColor="text1"/>
                <w:sz w:val="22"/>
                <w:szCs w:val="22"/>
              </w:rPr>
              <w:t xml:space="preserve">New Location (if applicable): </w:t>
            </w:r>
            <w:r w:rsidR="00E4026A" w:rsidRPr="00EF00BC">
              <w:rPr>
                <w:rFonts w:cs="Arial"/>
                <w:b/>
                <w:color w:val="000000" w:themeColor="text1"/>
                <w:sz w:val="22"/>
                <w:szCs w:val="22"/>
              </w:rPr>
              <w:t>Los Angeles</w:t>
            </w:r>
          </w:p>
          <w:p w14:paraId="0B4CF239" w14:textId="77777777" w:rsidR="004E38E6" w:rsidRPr="00EF00BC" w:rsidRDefault="004E38E6" w:rsidP="002927DD">
            <w:pPr>
              <w:pStyle w:val="normal1"/>
              <w:numPr>
                <w:ilvl w:val="0"/>
                <w:numId w:val="183"/>
              </w:numPr>
              <w:spacing w:after="120"/>
              <w:rPr>
                <w:rFonts w:cs="Arial"/>
                <w:color w:val="000000" w:themeColor="text1"/>
                <w:sz w:val="22"/>
                <w:szCs w:val="22"/>
              </w:rPr>
            </w:pPr>
            <w:r w:rsidRPr="00EF00BC">
              <w:rPr>
                <w:rFonts w:cs="Arial"/>
                <w:color w:val="000000" w:themeColor="text1"/>
                <w:sz w:val="22"/>
                <w:szCs w:val="22"/>
              </w:rPr>
              <w:t>Compare the steps on both pay tables to determine the highest applicable rate range at each step.</w:t>
            </w:r>
          </w:p>
          <w:p w14:paraId="0B4CF23A" w14:textId="77777777" w:rsidR="004E38E6" w:rsidRPr="00EF00BC" w:rsidRDefault="004E38E6" w:rsidP="002927DD">
            <w:pPr>
              <w:pStyle w:val="normal1"/>
              <w:numPr>
                <w:ilvl w:val="0"/>
                <w:numId w:val="183"/>
              </w:numPr>
              <w:spacing w:after="120"/>
              <w:rPr>
                <w:rFonts w:cs="Arial"/>
                <w:color w:val="000000" w:themeColor="text1"/>
                <w:sz w:val="22"/>
                <w:szCs w:val="22"/>
              </w:rPr>
            </w:pPr>
            <w:r w:rsidRPr="00EF00BC">
              <w:rPr>
                <w:rFonts w:cs="Arial"/>
                <w:color w:val="000000" w:themeColor="text1"/>
                <w:sz w:val="22"/>
                <w:szCs w:val="22"/>
              </w:rPr>
              <w:lastRenderedPageBreak/>
              <w:t xml:space="preserve">If all the steps are higher on one </w:t>
            </w:r>
            <w:proofErr w:type="gramStart"/>
            <w:r w:rsidRPr="00EF00BC">
              <w:rPr>
                <w:rFonts w:cs="Arial"/>
                <w:color w:val="000000" w:themeColor="text1"/>
                <w:sz w:val="22"/>
                <w:szCs w:val="22"/>
              </w:rPr>
              <w:t>table</w:t>
            </w:r>
            <w:proofErr w:type="gramEnd"/>
            <w:r w:rsidRPr="00EF00BC">
              <w:rPr>
                <w:rFonts w:cs="Arial"/>
                <w:color w:val="000000" w:themeColor="text1"/>
                <w:sz w:val="22"/>
                <w:szCs w:val="22"/>
              </w:rPr>
              <w:t xml:space="preserve"> then use that table. Take the salary from Step C (promotion entitlement) and slot the pay. When the rate falls between two steps use the higher step. End. </w:t>
            </w:r>
          </w:p>
          <w:p w14:paraId="0B4CF23B" w14:textId="77777777" w:rsidR="004E38E6" w:rsidRPr="00EF00BC" w:rsidRDefault="004E38E6" w:rsidP="002927DD">
            <w:pPr>
              <w:pStyle w:val="normal1"/>
              <w:numPr>
                <w:ilvl w:val="0"/>
                <w:numId w:val="183"/>
              </w:numPr>
              <w:spacing w:after="120"/>
              <w:rPr>
                <w:rFonts w:cs="Arial"/>
                <w:color w:val="000000" w:themeColor="text1"/>
                <w:sz w:val="22"/>
                <w:szCs w:val="22"/>
              </w:rPr>
            </w:pPr>
            <w:r w:rsidRPr="00EF00BC">
              <w:rPr>
                <w:rFonts w:cs="Arial"/>
                <w:color w:val="000000" w:themeColor="text1"/>
                <w:sz w:val="22"/>
                <w:szCs w:val="22"/>
              </w:rPr>
              <w:t xml:space="preserve">If the dollar amount for some of the steps is higher on the special rate table and higher for the rest of the steps on the locality </w:t>
            </w:r>
            <w:proofErr w:type="gramStart"/>
            <w:r w:rsidRPr="00EF00BC">
              <w:rPr>
                <w:rFonts w:cs="Arial"/>
                <w:color w:val="000000" w:themeColor="text1"/>
                <w:sz w:val="22"/>
                <w:szCs w:val="22"/>
              </w:rPr>
              <w:t>table</w:t>
            </w:r>
            <w:proofErr w:type="gramEnd"/>
            <w:r w:rsidRPr="00EF00BC">
              <w:rPr>
                <w:rFonts w:cs="Arial"/>
                <w:color w:val="000000" w:themeColor="text1"/>
                <w:sz w:val="22"/>
                <w:szCs w:val="22"/>
              </w:rPr>
              <w:t xml:space="preserve"> then you have a hybrid range. </w:t>
            </w:r>
          </w:p>
          <w:p w14:paraId="0B4CF23C" w14:textId="77777777" w:rsidR="004E38E6" w:rsidRPr="00EF00BC" w:rsidRDefault="004E38E6" w:rsidP="002927DD">
            <w:pPr>
              <w:pStyle w:val="normal1"/>
              <w:numPr>
                <w:ilvl w:val="0"/>
                <w:numId w:val="183"/>
              </w:numPr>
              <w:spacing w:after="120"/>
              <w:rPr>
                <w:rFonts w:cs="Arial"/>
                <w:i/>
                <w:color w:val="000000" w:themeColor="text1"/>
                <w:sz w:val="22"/>
                <w:szCs w:val="22"/>
              </w:rPr>
            </w:pPr>
            <w:r w:rsidRPr="00EF00BC">
              <w:rPr>
                <w:rFonts w:cs="Arial"/>
                <w:color w:val="000000" w:themeColor="text1"/>
                <w:sz w:val="22"/>
                <w:szCs w:val="22"/>
              </w:rPr>
              <w:t xml:space="preserve">Determine which table is higher at each of the steps </w:t>
            </w:r>
            <w:r w:rsidRPr="00EF00BC">
              <w:rPr>
                <w:rFonts w:cs="Arial"/>
                <w:i/>
                <w:color w:val="000000" w:themeColor="text1"/>
                <w:sz w:val="22"/>
                <w:szCs w:val="22"/>
              </w:rPr>
              <w:t>(use the Hybrid Worksheet if you need to).</w:t>
            </w:r>
            <w:r w:rsidR="00E4026A" w:rsidRPr="00EF00BC">
              <w:rPr>
                <w:rFonts w:cs="Arial"/>
                <w:b/>
                <w:color w:val="000000" w:themeColor="text1"/>
                <w:sz w:val="22"/>
                <w:szCs w:val="22"/>
              </w:rPr>
              <w:t xml:space="preserve"> Hybrid range and GS-LA is highest at steps 2-10</w:t>
            </w:r>
          </w:p>
          <w:p w14:paraId="0B4CF23D" w14:textId="77777777" w:rsidR="004E38E6" w:rsidRPr="00EF00BC" w:rsidRDefault="004E38E6" w:rsidP="002927DD">
            <w:pPr>
              <w:pStyle w:val="normal1"/>
              <w:numPr>
                <w:ilvl w:val="0"/>
                <w:numId w:val="183"/>
              </w:numPr>
              <w:spacing w:after="120"/>
              <w:rPr>
                <w:rFonts w:cs="Arial"/>
                <w:color w:val="000000" w:themeColor="text1"/>
                <w:sz w:val="22"/>
                <w:szCs w:val="22"/>
              </w:rPr>
            </w:pPr>
            <w:r w:rsidRPr="00EF00BC">
              <w:rPr>
                <w:rFonts w:cs="Arial"/>
                <w:color w:val="000000" w:themeColor="text1"/>
                <w:sz w:val="22"/>
                <w:szCs w:val="22"/>
              </w:rPr>
              <w:t>Take the salary from Step C (promotion entitlement) and slot the pay.</w:t>
            </w:r>
          </w:p>
          <w:p w14:paraId="0B4CF23E" w14:textId="77777777" w:rsidR="00ED016D" w:rsidRPr="00EF00BC" w:rsidRDefault="004E38E6" w:rsidP="004626B0">
            <w:pPr>
              <w:spacing w:after="120"/>
              <w:rPr>
                <w:b/>
                <w:color w:val="000000" w:themeColor="text1"/>
                <w:szCs w:val="22"/>
              </w:rPr>
            </w:pPr>
            <w:r w:rsidRPr="00EF00BC">
              <w:rPr>
                <w:rFonts w:cs="Arial"/>
                <w:color w:val="000000" w:themeColor="text1"/>
                <w:szCs w:val="22"/>
              </w:rPr>
              <w:t xml:space="preserve">Pay Table: </w:t>
            </w:r>
            <w:r w:rsidR="00E4026A" w:rsidRPr="00EF00BC">
              <w:rPr>
                <w:rFonts w:cs="Arial"/>
                <w:b/>
                <w:color w:val="000000" w:themeColor="text1"/>
                <w:szCs w:val="22"/>
              </w:rPr>
              <w:t>GS-LA</w:t>
            </w:r>
            <w:r w:rsidRPr="00EF00BC">
              <w:rPr>
                <w:rFonts w:cs="Arial"/>
                <w:color w:val="000000" w:themeColor="text1"/>
                <w:szCs w:val="22"/>
              </w:rPr>
              <w:t xml:space="preserve"> Grade: </w:t>
            </w:r>
            <w:r w:rsidR="00E4026A" w:rsidRPr="00EF00BC">
              <w:rPr>
                <w:rFonts w:cs="Arial"/>
                <w:b/>
                <w:color w:val="000000" w:themeColor="text1"/>
                <w:szCs w:val="22"/>
              </w:rPr>
              <w:t>07</w:t>
            </w:r>
            <w:r w:rsidRPr="00EF00BC">
              <w:rPr>
                <w:rFonts w:cs="Arial"/>
                <w:color w:val="000000" w:themeColor="text1"/>
                <w:szCs w:val="22"/>
              </w:rPr>
              <w:t xml:space="preserve"> Step: </w:t>
            </w:r>
            <w:r w:rsidR="00E4026A" w:rsidRPr="00EF00BC">
              <w:rPr>
                <w:rFonts w:cs="Arial"/>
                <w:b/>
                <w:color w:val="000000" w:themeColor="text1"/>
                <w:szCs w:val="22"/>
              </w:rPr>
              <w:t>2</w:t>
            </w:r>
          </w:p>
        </w:tc>
      </w:tr>
      <w:tr w:rsidR="00ED016D" w:rsidRPr="00F40ACC" w14:paraId="0B4CF249" w14:textId="77777777" w:rsidTr="005C282C">
        <w:tc>
          <w:tcPr>
            <w:tcW w:w="1094" w:type="dxa"/>
            <w:shd w:val="clear" w:color="auto" w:fill="auto"/>
          </w:tcPr>
          <w:p w14:paraId="0B4CF240" w14:textId="77777777" w:rsidR="00ED016D" w:rsidRPr="00EF00BC" w:rsidRDefault="00ED016D" w:rsidP="004626B0">
            <w:pPr>
              <w:spacing w:after="120"/>
              <w:rPr>
                <w:b/>
                <w:color w:val="000000" w:themeColor="text1"/>
                <w:szCs w:val="22"/>
              </w:rPr>
            </w:pPr>
            <w:r w:rsidRPr="00EF00BC">
              <w:rPr>
                <w:b/>
                <w:color w:val="000000" w:themeColor="text1"/>
                <w:szCs w:val="22"/>
              </w:rPr>
              <w:lastRenderedPageBreak/>
              <w:t>Step E</w:t>
            </w:r>
          </w:p>
        </w:tc>
        <w:tc>
          <w:tcPr>
            <w:tcW w:w="9796" w:type="dxa"/>
            <w:shd w:val="clear" w:color="auto" w:fill="auto"/>
          </w:tcPr>
          <w:p w14:paraId="0B4CF241" w14:textId="77777777" w:rsidR="00ED016D" w:rsidRPr="00EF00BC" w:rsidRDefault="00ED016D" w:rsidP="004626B0">
            <w:pPr>
              <w:pStyle w:val="normal1"/>
              <w:spacing w:after="120"/>
              <w:rPr>
                <w:rFonts w:cs="Arial"/>
                <w:b/>
                <w:color w:val="000000" w:themeColor="text1"/>
                <w:sz w:val="22"/>
                <w:szCs w:val="22"/>
              </w:rPr>
            </w:pPr>
            <w:r w:rsidRPr="00EF00BC">
              <w:rPr>
                <w:rFonts w:cs="Arial"/>
                <w:b/>
                <w:color w:val="000000" w:themeColor="text1"/>
                <w:sz w:val="22"/>
                <w:szCs w:val="22"/>
              </w:rPr>
              <w:t xml:space="preserve">Crosswalk the Grade and Step to the Tables that Apply to the New Series, at the New Location (if applicable). </w:t>
            </w:r>
          </w:p>
          <w:p w14:paraId="0B4CF242" w14:textId="77777777" w:rsidR="00ED016D" w:rsidRPr="00EF00BC" w:rsidRDefault="00ED016D" w:rsidP="002927DD">
            <w:pPr>
              <w:pStyle w:val="normal1"/>
              <w:numPr>
                <w:ilvl w:val="0"/>
                <w:numId w:val="184"/>
              </w:numPr>
              <w:spacing w:after="120"/>
              <w:rPr>
                <w:rFonts w:cs="Arial"/>
                <w:color w:val="000000" w:themeColor="text1"/>
                <w:sz w:val="22"/>
                <w:szCs w:val="22"/>
              </w:rPr>
            </w:pPr>
            <w:r w:rsidRPr="00EF00BC">
              <w:rPr>
                <w:rFonts w:cs="Arial"/>
                <w:color w:val="000000" w:themeColor="text1"/>
                <w:sz w:val="22"/>
                <w:szCs w:val="22"/>
              </w:rPr>
              <w:t>Find the special rate table and locality table that apply to the following:</w:t>
            </w:r>
          </w:p>
          <w:p w14:paraId="0B4CF243" w14:textId="77777777" w:rsidR="00ED016D" w:rsidRPr="00EF00BC" w:rsidRDefault="00ED016D" w:rsidP="002927DD">
            <w:pPr>
              <w:pStyle w:val="normal1"/>
              <w:numPr>
                <w:ilvl w:val="1"/>
                <w:numId w:val="184"/>
              </w:numPr>
              <w:spacing w:after="120"/>
              <w:rPr>
                <w:rFonts w:cs="Arial"/>
                <w:color w:val="000000" w:themeColor="text1"/>
                <w:sz w:val="22"/>
                <w:szCs w:val="22"/>
              </w:rPr>
            </w:pPr>
            <w:r w:rsidRPr="00EF00BC">
              <w:rPr>
                <w:rFonts w:cs="Arial"/>
                <w:color w:val="000000" w:themeColor="text1"/>
                <w:sz w:val="22"/>
                <w:szCs w:val="22"/>
              </w:rPr>
              <w:t xml:space="preserve">New Series: </w:t>
            </w:r>
            <w:r w:rsidRPr="00EF00BC">
              <w:rPr>
                <w:rFonts w:cs="Arial"/>
                <w:b/>
                <w:color w:val="000000" w:themeColor="text1"/>
                <w:sz w:val="22"/>
                <w:szCs w:val="22"/>
              </w:rPr>
              <w:t>G</w:t>
            </w:r>
            <w:r w:rsidR="00FB339C" w:rsidRPr="00EF00BC">
              <w:rPr>
                <w:rFonts w:cs="Arial"/>
                <w:b/>
                <w:color w:val="000000" w:themeColor="text1"/>
                <w:sz w:val="22"/>
                <w:szCs w:val="22"/>
              </w:rPr>
              <w:t>L-1801</w:t>
            </w:r>
          </w:p>
          <w:p w14:paraId="0B4CF244" w14:textId="77777777" w:rsidR="00ED016D" w:rsidRPr="00EF00BC" w:rsidRDefault="00ED016D" w:rsidP="002927DD">
            <w:pPr>
              <w:pStyle w:val="normal1"/>
              <w:numPr>
                <w:ilvl w:val="1"/>
                <w:numId w:val="184"/>
              </w:numPr>
              <w:spacing w:after="120"/>
              <w:rPr>
                <w:rFonts w:cs="Arial"/>
                <w:color w:val="000000" w:themeColor="text1"/>
                <w:sz w:val="22"/>
                <w:szCs w:val="22"/>
              </w:rPr>
            </w:pPr>
            <w:r w:rsidRPr="00EF00BC">
              <w:rPr>
                <w:rFonts w:cs="Arial"/>
                <w:color w:val="000000" w:themeColor="text1"/>
                <w:sz w:val="22"/>
                <w:szCs w:val="22"/>
              </w:rPr>
              <w:t xml:space="preserve">New Grade: </w:t>
            </w:r>
            <w:r w:rsidR="00FB339C" w:rsidRPr="00EF00BC">
              <w:rPr>
                <w:rFonts w:cs="Arial"/>
                <w:b/>
                <w:color w:val="000000" w:themeColor="text1"/>
                <w:sz w:val="22"/>
                <w:szCs w:val="22"/>
              </w:rPr>
              <w:t>07</w:t>
            </w:r>
          </w:p>
          <w:p w14:paraId="0B4CF245" w14:textId="77777777" w:rsidR="00ED016D" w:rsidRPr="00EF00BC" w:rsidRDefault="00ED016D" w:rsidP="002927DD">
            <w:pPr>
              <w:pStyle w:val="normal1"/>
              <w:numPr>
                <w:ilvl w:val="1"/>
                <w:numId w:val="184"/>
              </w:numPr>
              <w:spacing w:after="120"/>
              <w:rPr>
                <w:rFonts w:cs="Arial"/>
                <w:color w:val="000000" w:themeColor="text1"/>
                <w:sz w:val="22"/>
                <w:szCs w:val="22"/>
              </w:rPr>
            </w:pPr>
            <w:r w:rsidRPr="00EF00BC">
              <w:rPr>
                <w:rFonts w:cs="Arial"/>
                <w:color w:val="000000" w:themeColor="text1"/>
                <w:sz w:val="22"/>
                <w:szCs w:val="22"/>
              </w:rPr>
              <w:t xml:space="preserve">New Location (if applicable): </w:t>
            </w:r>
            <w:r w:rsidR="00FB339C" w:rsidRPr="00EF00BC">
              <w:rPr>
                <w:rFonts w:cs="Arial"/>
                <w:b/>
                <w:color w:val="000000" w:themeColor="text1"/>
                <w:sz w:val="22"/>
                <w:szCs w:val="22"/>
              </w:rPr>
              <w:t>Los Angeles</w:t>
            </w:r>
          </w:p>
          <w:p w14:paraId="0B4CF246" w14:textId="77777777" w:rsidR="00ED016D" w:rsidRPr="00EF00BC" w:rsidRDefault="00ED016D" w:rsidP="002927DD">
            <w:pPr>
              <w:pStyle w:val="normal1"/>
              <w:numPr>
                <w:ilvl w:val="0"/>
                <w:numId w:val="184"/>
              </w:numPr>
              <w:spacing w:after="120"/>
              <w:rPr>
                <w:rFonts w:cs="Arial"/>
                <w:color w:val="000000" w:themeColor="text1"/>
                <w:sz w:val="22"/>
                <w:szCs w:val="22"/>
              </w:rPr>
            </w:pPr>
            <w:r w:rsidRPr="00EF00BC">
              <w:rPr>
                <w:rFonts w:cs="Arial"/>
                <w:color w:val="000000" w:themeColor="text1"/>
                <w:sz w:val="22"/>
                <w:szCs w:val="22"/>
              </w:rPr>
              <w:t xml:space="preserve">Take the grade and step from Step D and crosswalk it to both pay tables. Whichever table is higher for that step will determine which table you will use to set their pay. </w:t>
            </w:r>
          </w:p>
          <w:p w14:paraId="0B4CF247" w14:textId="77777777" w:rsidR="00ED016D" w:rsidRPr="00EF00BC" w:rsidRDefault="00ED016D" w:rsidP="004626B0">
            <w:pPr>
              <w:pStyle w:val="normal1"/>
              <w:spacing w:after="120"/>
              <w:rPr>
                <w:rFonts w:cs="Arial"/>
                <w:color w:val="000000" w:themeColor="text1"/>
                <w:sz w:val="22"/>
                <w:szCs w:val="22"/>
              </w:rPr>
            </w:pPr>
            <w:r w:rsidRPr="00EF00BC">
              <w:rPr>
                <w:rFonts w:cs="Arial"/>
                <w:color w:val="000000" w:themeColor="text1"/>
                <w:sz w:val="22"/>
                <w:szCs w:val="22"/>
              </w:rPr>
              <w:t xml:space="preserve">Under the Alternate Method, pay is set at: </w:t>
            </w:r>
          </w:p>
          <w:p w14:paraId="0B4CF248" w14:textId="77777777" w:rsidR="00ED016D" w:rsidRPr="00EF00BC" w:rsidRDefault="00ED016D" w:rsidP="004626B0">
            <w:pPr>
              <w:pStyle w:val="normal1"/>
              <w:spacing w:after="120"/>
              <w:ind w:left="360"/>
              <w:rPr>
                <w:b/>
                <w:color w:val="000000" w:themeColor="text1"/>
                <w:sz w:val="22"/>
                <w:szCs w:val="22"/>
              </w:rPr>
            </w:pPr>
            <w:r w:rsidRPr="00EF00BC">
              <w:rPr>
                <w:rFonts w:cs="Arial"/>
                <w:color w:val="000000" w:themeColor="text1"/>
                <w:sz w:val="22"/>
                <w:szCs w:val="22"/>
              </w:rPr>
              <w:t xml:space="preserve">Pay Table: </w:t>
            </w:r>
            <w:r w:rsidR="00FB339C" w:rsidRPr="00EF00BC">
              <w:rPr>
                <w:rFonts w:cs="Arial"/>
                <w:b/>
                <w:color w:val="000000" w:themeColor="text1"/>
                <w:sz w:val="22"/>
                <w:szCs w:val="22"/>
              </w:rPr>
              <w:t>LEO-LA</w:t>
            </w:r>
            <w:r w:rsidRPr="00EF00BC">
              <w:rPr>
                <w:rFonts w:cs="Arial"/>
                <w:color w:val="000000" w:themeColor="text1"/>
                <w:sz w:val="22"/>
                <w:szCs w:val="22"/>
              </w:rPr>
              <w:t xml:space="preserve"> Grade: </w:t>
            </w:r>
            <w:r w:rsidRPr="00EF00BC">
              <w:rPr>
                <w:rFonts w:cs="Arial"/>
                <w:b/>
                <w:color w:val="000000" w:themeColor="text1"/>
                <w:sz w:val="22"/>
                <w:szCs w:val="22"/>
              </w:rPr>
              <w:t>0</w:t>
            </w:r>
            <w:r w:rsidR="00FB339C" w:rsidRPr="00EF00BC">
              <w:rPr>
                <w:rFonts w:cs="Arial"/>
                <w:b/>
                <w:color w:val="000000" w:themeColor="text1"/>
                <w:sz w:val="22"/>
                <w:szCs w:val="22"/>
              </w:rPr>
              <w:t>7</w:t>
            </w:r>
            <w:r w:rsidRPr="00EF00BC">
              <w:rPr>
                <w:rFonts w:cs="Arial"/>
                <w:color w:val="000000" w:themeColor="text1"/>
                <w:sz w:val="22"/>
                <w:szCs w:val="22"/>
              </w:rPr>
              <w:t xml:space="preserve"> Step: </w:t>
            </w:r>
            <w:r w:rsidR="00FB339C" w:rsidRPr="00EF00BC">
              <w:rPr>
                <w:rFonts w:cs="Arial"/>
                <w:b/>
                <w:color w:val="000000" w:themeColor="text1"/>
                <w:sz w:val="22"/>
                <w:szCs w:val="22"/>
              </w:rPr>
              <w:t>2</w:t>
            </w:r>
            <w:r w:rsidRPr="00EF00BC">
              <w:rPr>
                <w:rFonts w:cs="Arial"/>
                <w:color w:val="000000" w:themeColor="text1"/>
                <w:sz w:val="22"/>
                <w:szCs w:val="22"/>
              </w:rPr>
              <w:t xml:space="preserve"> Salary: </w:t>
            </w:r>
            <w:r w:rsidRPr="00EF00BC">
              <w:rPr>
                <w:rFonts w:cs="Arial"/>
                <w:b/>
                <w:color w:val="000000" w:themeColor="text1"/>
                <w:sz w:val="22"/>
                <w:szCs w:val="22"/>
              </w:rPr>
              <w:t>$5</w:t>
            </w:r>
            <w:r w:rsidR="00FB339C" w:rsidRPr="00EF00BC">
              <w:rPr>
                <w:rFonts w:cs="Arial"/>
                <w:b/>
                <w:color w:val="000000" w:themeColor="text1"/>
                <w:sz w:val="22"/>
                <w:szCs w:val="22"/>
              </w:rPr>
              <w:t>3,486</w:t>
            </w:r>
          </w:p>
        </w:tc>
      </w:tr>
      <w:tr w:rsidR="00ED016D" w:rsidRPr="00F40ACC" w14:paraId="0B4CF250" w14:textId="77777777" w:rsidTr="005C282C">
        <w:tc>
          <w:tcPr>
            <w:tcW w:w="1094" w:type="dxa"/>
            <w:shd w:val="clear" w:color="auto" w:fill="auto"/>
          </w:tcPr>
          <w:p w14:paraId="0B4CF24A" w14:textId="77777777" w:rsidR="00ED016D" w:rsidRPr="00EF00BC" w:rsidRDefault="00ED016D" w:rsidP="004626B0">
            <w:pPr>
              <w:spacing w:after="120"/>
              <w:rPr>
                <w:b/>
                <w:color w:val="000000" w:themeColor="text1"/>
                <w:szCs w:val="22"/>
              </w:rPr>
            </w:pPr>
            <w:r w:rsidRPr="00EF00BC">
              <w:rPr>
                <w:b/>
                <w:color w:val="000000" w:themeColor="text1"/>
                <w:szCs w:val="22"/>
              </w:rPr>
              <w:t>Step F</w:t>
            </w:r>
          </w:p>
        </w:tc>
        <w:tc>
          <w:tcPr>
            <w:tcW w:w="9796" w:type="dxa"/>
            <w:shd w:val="clear" w:color="auto" w:fill="auto"/>
          </w:tcPr>
          <w:p w14:paraId="0B4CF24B" w14:textId="05C1A3BE" w:rsidR="00ED016D" w:rsidRPr="00EF00BC" w:rsidRDefault="00ED016D" w:rsidP="004626B0">
            <w:pPr>
              <w:spacing w:after="120"/>
              <w:rPr>
                <w:bCs/>
                <w:iCs/>
                <w:color w:val="000000" w:themeColor="text1"/>
                <w:szCs w:val="22"/>
              </w:rPr>
            </w:pPr>
            <w:r w:rsidRPr="00EF00BC">
              <w:rPr>
                <w:b/>
                <w:bCs/>
                <w:color w:val="000000" w:themeColor="text1"/>
                <w:szCs w:val="22"/>
              </w:rPr>
              <w:t xml:space="preserve">Compare the Results. </w:t>
            </w:r>
            <w:r w:rsidR="00B2441E" w:rsidRPr="00E9436A">
              <w:rPr>
                <w:rFonts w:cs="Arial"/>
                <w:color w:val="000000" w:themeColor="text1"/>
                <w:szCs w:val="22"/>
              </w:rPr>
              <w:t>Compare the results of the Standard Method and the Alternate Method</w:t>
            </w:r>
            <w:r w:rsidR="00B2441E">
              <w:rPr>
                <w:rFonts w:cs="Arial"/>
                <w:color w:val="000000" w:themeColor="text1"/>
                <w:szCs w:val="22"/>
              </w:rPr>
              <w:t xml:space="preserve"> and use the method that produces the higher amount</w:t>
            </w:r>
            <w:r w:rsidR="00B2441E" w:rsidRPr="00E9436A">
              <w:rPr>
                <w:rFonts w:cs="Arial"/>
                <w:color w:val="000000" w:themeColor="text1"/>
                <w:szCs w:val="22"/>
              </w:rPr>
              <w:t>.</w:t>
            </w:r>
          </w:p>
          <w:p w14:paraId="0B4CF24C" w14:textId="77777777" w:rsidR="00ED016D" w:rsidRPr="00EF00BC" w:rsidRDefault="00ED016D" w:rsidP="002927DD">
            <w:pPr>
              <w:pStyle w:val="ListParagraph"/>
              <w:numPr>
                <w:ilvl w:val="0"/>
                <w:numId w:val="185"/>
              </w:numPr>
              <w:spacing w:after="120"/>
              <w:contextualSpacing w:val="0"/>
              <w:rPr>
                <w:bCs/>
                <w:iCs/>
                <w:color w:val="000000" w:themeColor="text1"/>
                <w:szCs w:val="22"/>
              </w:rPr>
            </w:pPr>
            <w:r w:rsidRPr="00EF00BC">
              <w:rPr>
                <w:bCs/>
                <w:iCs/>
                <w:color w:val="000000" w:themeColor="text1"/>
                <w:szCs w:val="22"/>
              </w:rPr>
              <w:t xml:space="preserve">Standard Method: </w:t>
            </w:r>
            <w:r w:rsidRPr="00EF00BC">
              <w:rPr>
                <w:b/>
                <w:bCs/>
                <w:iCs/>
                <w:color w:val="000000" w:themeColor="text1"/>
                <w:szCs w:val="22"/>
              </w:rPr>
              <w:t>G</w:t>
            </w:r>
            <w:r w:rsidR="00FB339C" w:rsidRPr="00EF00BC">
              <w:rPr>
                <w:b/>
                <w:bCs/>
                <w:iCs/>
                <w:color w:val="000000" w:themeColor="text1"/>
                <w:szCs w:val="22"/>
              </w:rPr>
              <w:t>L</w:t>
            </w:r>
            <w:r w:rsidRPr="00EF00BC">
              <w:rPr>
                <w:b/>
                <w:bCs/>
                <w:iCs/>
                <w:color w:val="000000" w:themeColor="text1"/>
                <w:szCs w:val="22"/>
              </w:rPr>
              <w:t>-0</w:t>
            </w:r>
            <w:r w:rsidR="00FB339C" w:rsidRPr="00EF00BC">
              <w:rPr>
                <w:b/>
                <w:bCs/>
                <w:iCs/>
                <w:color w:val="000000" w:themeColor="text1"/>
                <w:szCs w:val="22"/>
              </w:rPr>
              <w:t>7</w:t>
            </w:r>
            <w:r w:rsidRPr="00EF00BC">
              <w:rPr>
                <w:b/>
                <w:bCs/>
                <w:iCs/>
                <w:color w:val="000000" w:themeColor="text1"/>
                <w:szCs w:val="22"/>
              </w:rPr>
              <w:t xml:space="preserve"> Step 1</w:t>
            </w:r>
          </w:p>
          <w:p w14:paraId="0B4CF24D" w14:textId="77777777" w:rsidR="00ED016D" w:rsidRPr="00EF00BC" w:rsidRDefault="00ED016D" w:rsidP="002927DD">
            <w:pPr>
              <w:pStyle w:val="ListParagraph"/>
              <w:numPr>
                <w:ilvl w:val="0"/>
                <w:numId w:val="185"/>
              </w:numPr>
              <w:spacing w:after="120"/>
              <w:contextualSpacing w:val="0"/>
              <w:rPr>
                <w:bCs/>
                <w:iCs/>
                <w:color w:val="000000" w:themeColor="text1"/>
                <w:szCs w:val="22"/>
              </w:rPr>
            </w:pPr>
            <w:r w:rsidRPr="00EF00BC">
              <w:rPr>
                <w:bCs/>
                <w:iCs/>
                <w:color w:val="000000" w:themeColor="text1"/>
                <w:szCs w:val="22"/>
              </w:rPr>
              <w:t xml:space="preserve">Alternate Method: </w:t>
            </w:r>
            <w:r w:rsidRPr="00EF00BC">
              <w:rPr>
                <w:b/>
                <w:bCs/>
                <w:iCs/>
                <w:color w:val="000000" w:themeColor="text1"/>
                <w:szCs w:val="22"/>
              </w:rPr>
              <w:t>G</w:t>
            </w:r>
            <w:r w:rsidR="00FB339C" w:rsidRPr="00EF00BC">
              <w:rPr>
                <w:b/>
                <w:bCs/>
                <w:iCs/>
                <w:color w:val="000000" w:themeColor="text1"/>
                <w:szCs w:val="22"/>
              </w:rPr>
              <w:t>L</w:t>
            </w:r>
            <w:r w:rsidRPr="00EF00BC">
              <w:rPr>
                <w:b/>
                <w:bCs/>
                <w:iCs/>
                <w:color w:val="000000" w:themeColor="text1"/>
                <w:szCs w:val="22"/>
              </w:rPr>
              <w:t>-0</w:t>
            </w:r>
            <w:r w:rsidR="00FB339C" w:rsidRPr="00EF00BC">
              <w:rPr>
                <w:b/>
                <w:bCs/>
                <w:iCs/>
                <w:color w:val="000000" w:themeColor="text1"/>
                <w:szCs w:val="22"/>
              </w:rPr>
              <w:t>7 Step 2</w:t>
            </w:r>
          </w:p>
          <w:p w14:paraId="0B4CF24E" w14:textId="77777777" w:rsidR="00ED016D" w:rsidRPr="00EF00BC" w:rsidRDefault="00ED016D" w:rsidP="004626B0">
            <w:pPr>
              <w:spacing w:after="120"/>
              <w:rPr>
                <w:bCs/>
                <w:iCs/>
                <w:color w:val="000000" w:themeColor="text1"/>
                <w:szCs w:val="22"/>
              </w:rPr>
            </w:pPr>
            <w:r w:rsidRPr="00EF00BC">
              <w:rPr>
                <w:bCs/>
                <w:iCs/>
                <w:color w:val="000000" w:themeColor="text1"/>
                <w:szCs w:val="22"/>
              </w:rPr>
              <w:t xml:space="preserve">Pay is set at: Pay Table: </w:t>
            </w:r>
            <w:r w:rsidR="00FB339C" w:rsidRPr="00EF00BC">
              <w:rPr>
                <w:b/>
                <w:bCs/>
                <w:iCs/>
                <w:color w:val="000000" w:themeColor="text1"/>
                <w:szCs w:val="22"/>
              </w:rPr>
              <w:t>LEO-LA</w:t>
            </w:r>
            <w:r w:rsidRPr="00EF00BC">
              <w:rPr>
                <w:bCs/>
                <w:iCs/>
                <w:color w:val="000000" w:themeColor="text1"/>
                <w:szCs w:val="22"/>
              </w:rPr>
              <w:t xml:space="preserve"> Series: </w:t>
            </w:r>
            <w:r w:rsidR="00FB339C" w:rsidRPr="00EF00BC">
              <w:rPr>
                <w:b/>
                <w:bCs/>
                <w:iCs/>
                <w:color w:val="000000" w:themeColor="text1"/>
                <w:szCs w:val="22"/>
              </w:rPr>
              <w:t>GL-1801</w:t>
            </w:r>
            <w:r w:rsidRPr="00EF00BC">
              <w:rPr>
                <w:bCs/>
                <w:iCs/>
                <w:color w:val="000000" w:themeColor="text1"/>
                <w:szCs w:val="22"/>
              </w:rPr>
              <w:t xml:space="preserve"> Grade: </w:t>
            </w:r>
            <w:r w:rsidRPr="00EF00BC">
              <w:rPr>
                <w:b/>
                <w:bCs/>
                <w:iCs/>
                <w:color w:val="000000" w:themeColor="text1"/>
                <w:szCs w:val="22"/>
              </w:rPr>
              <w:t>0</w:t>
            </w:r>
            <w:r w:rsidR="00FB339C" w:rsidRPr="00EF00BC">
              <w:rPr>
                <w:b/>
                <w:bCs/>
                <w:iCs/>
                <w:color w:val="000000" w:themeColor="text1"/>
                <w:szCs w:val="22"/>
              </w:rPr>
              <w:t>7</w:t>
            </w:r>
            <w:r w:rsidRPr="00EF00BC">
              <w:rPr>
                <w:bCs/>
                <w:iCs/>
                <w:color w:val="000000" w:themeColor="text1"/>
                <w:szCs w:val="22"/>
              </w:rPr>
              <w:t xml:space="preserve"> Step: </w:t>
            </w:r>
            <w:r w:rsidR="00FB339C" w:rsidRPr="00EF00BC">
              <w:rPr>
                <w:b/>
                <w:bCs/>
                <w:iCs/>
                <w:color w:val="000000" w:themeColor="text1"/>
                <w:szCs w:val="22"/>
              </w:rPr>
              <w:t>2</w:t>
            </w:r>
            <w:r w:rsidRPr="00EF00BC">
              <w:rPr>
                <w:bCs/>
                <w:iCs/>
                <w:color w:val="000000" w:themeColor="text1"/>
                <w:szCs w:val="22"/>
              </w:rPr>
              <w:t xml:space="preserve"> Salary: </w:t>
            </w:r>
            <w:r w:rsidRPr="00EF00BC">
              <w:rPr>
                <w:b/>
                <w:bCs/>
                <w:iCs/>
                <w:color w:val="000000" w:themeColor="text1"/>
                <w:szCs w:val="22"/>
              </w:rPr>
              <w:t>$5</w:t>
            </w:r>
            <w:r w:rsidR="00FB339C" w:rsidRPr="00EF00BC">
              <w:rPr>
                <w:b/>
                <w:bCs/>
                <w:iCs/>
                <w:color w:val="000000" w:themeColor="text1"/>
                <w:szCs w:val="22"/>
              </w:rPr>
              <w:t>3,486</w:t>
            </w:r>
          </w:p>
          <w:p w14:paraId="0B4CF24F" w14:textId="77777777" w:rsidR="00ED016D" w:rsidRPr="00EF00BC" w:rsidRDefault="00ED016D" w:rsidP="00DC3866">
            <w:pPr>
              <w:spacing w:after="120"/>
              <w:rPr>
                <w:b/>
                <w:bCs/>
                <w:color w:val="000000" w:themeColor="text1"/>
                <w:szCs w:val="22"/>
              </w:rPr>
            </w:pPr>
            <w:r w:rsidRPr="00EF00BC">
              <w:rPr>
                <w:bCs/>
                <w:iCs/>
                <w:color w:val="000000" w:themeColor="text1"/>
                <w:szCs w:val="22"/>
              </w:rPr>
              <w:t xml:space="preserve">Did you look at HPR? Yes: </w:t>
            </w:r>
            <w:r w:rsidRPr="00EF00BC">
              <w:rPr>
                <w:b/>
                <w:bCs/>
                <w:iCs/>
                <w:color w:val="000000" w:themeColor="text1"/>
                <w:szCs w:val="22"/>
              </w:rPr>
              <w:t>X</w:t>
            </w:r>
            <w:r w:rsidRPr="00EF00BC">
              <w:rPr>
                <w:bCs/>
                <w:iCs/>
                <w:color w:val="000000" w:themeColor="text1"/>
                <w:szCs w:val="22"/>
              </w:rPr>
              <w:t xml:space="preserve"> N/</w:t>
            </w:r>
            <w:proofErr w:type="gramStart"/>
            <w:r w:rsidRPr="00EF00BC">
              <w:rPr>
                <w:bCs/>
                <w:iCs/>
                <w:color w:val="000000" w:themeColor="text1"/>
                <w:szCs w:val="22"/>
              </w:rPr>
              <w:t>A:</w:t>
            </w:r>
            <w:r w:rsidR="004626B0" w:rsidRPr="00EF00BC">
              <w:rPr>
                <w:bCs/>
                <w:iCs/>
                <w:color w:val="000000" w:themeColor="text1"/>
                <w:szCs w:val="22"/>
              </w:rPr>
              <w:t>_</w:t>
            </w:r>
            <w:proofErr w:type="gramEnd"/>
            <w:r w:rsidR="004626B0" w:rsidRPr="00EF00BC">
              <w:rPr>
                <w:bCs/>
                <w:iCs/>
                <w:color w:val="000000" w:themeColor="text1"/>
                <w:szCs w:val="22"/>
              </w:rPr>
              <w:t>__</w:t>
            </w:r>
          </w:p>
        </w:tc>
      </w:tr>
    </w:tbl>
    <w:p w14:paraId="0B4CF251" w14:textId="13CFCA24" w:rsidR="00F638A6" w:rsidRPr="00F638A6" w:rsidRDefault="00F638A6" w:rsidP="00903760">
      <w:pPr>
        <w:pStyle w:val="Heading3"/>
        <w:numPr>
          <w:ilvl w:val="0"/>
          <w:numId w:val="17"/>
        </w:numPr>
        <w:spacing w:before="480" w:after="0"/>
      </w:pPr>
      <w:bookmarkStart w:id="62" w:name="_Toc131167853"/>
      <w:r w:rsidRPr="00F638A6">
        <w:t>S</w:t>
      </w:r>
      <w:r w:rsidR="007B35E2">
        <w:t>SR to Non-SSR</w:t>
      </w:r>
      <w:bookmarkEnd w:id="62"/>
    </w:p>
    <w:p w14:paraId="0B4CF252" w14:textId="77777777" w:rsidR="00F638A6" w:rsidRPr="00F638A6" w:rsidRDefault="00F638A6" w:rsidP="00903760">
      <w:pPr>
        <w:spacing w:after="240"/>
        <w:ind w:left="360"/>
        <w:rPr>
          <w:i/>
          <w:color w:val="000000" w:themeColor="text1"/>
        </w:rPr>
      </w:pPr>
      <w:r w:rsidRPr="00F638A6">
        <w:rPr>
          <w:i/>
          <w:color w:val="000000" w:themeColor="text1"/>
        </w:rPr>
        <w:t>GS-2210-09 (ABQ and 999B) to GS-0301-11 (ABQ)</w:t>
      </w:r>
    </w:p>
    <w:p w14:paraId="0B4CF253" w14:textId="2E8E6950" w:rsidR="00F638A6" w:rsidRDefault="00F638A6" w:rsidP="00F255D2">
      <w:pPr>
        <w:spacing w:before="120" w:after="120"/>
        <w:rPr>
          <w:rFonts w:cs="Arial"/>
          <w:b/>
          <w:color w:val="000000" w:themeColor="text1"/>
          <w:szCs w:val="24"/>
        </w:rPr>
      </w:pPr>
      <w:r>
        <w:rPr>
          <w:rFonts w:cs="Arial"/>
          <w:color w:val="000000" w:themeColor="text1"/>
          <w:szCs w:val="24"/>
        </w:rPr>
        <w:t>Eric</w:t>
      </w:r>
      <w:r w:rsidRPr="00F638A6">
        <w:rPr>
          <w:rFonts w:cs="Arial"/>
          <w:color w:val="000000" w:themeColor="text1"/>
          <w:szCs w:val="24"/>
        </w:rPr>
        <w:t xml:space="preserve"> is a G</w:t>
      </w:r>
      <w:r w:rsidR="00EF31EC">
        <w:rPr>
          <w:rFonts w:cs="Arial"/>
          <w:color w:val="000000" w:themeColor="text1"/>
          <w:szCs w:val="24"/>
        </w:rPr>
        <w:t>S</w:t>
      </w:r>
      <w:r w:rsidRPr="00F638A6">
        <w:rPr>
          <w:rFonts w:cs="Arial"/>
          <w:color w:val="000000" w:themeColor="text1"/>
          <w:szCs w:val="24"/>
        </w:rPr>
        <w:t>-</w:t>
      </w:r>
      <w:r w:rsidR="00EF31EC">
        <w:rPr>
          <w:rFonts w:cs="Arial"/>
          <w:color w:val="000000" w:themeColor="text1"/>
          <w:szCs w:val="24"/>
        </w:rPr>
        <w:t>2210-09</w:t>
      </w:r>
      <w:r w:rsidRPr="00F638A6">
        <w:rPr>
          <w:rFonts w:cs="Arial"/>
          <w:color w:val="000000" w:themeColor="text1"/>
          <w:szCs w:val="24"/>
        </w:rPr>
        <w:t xml:space="preserve"> step </w:t>
      </w:r>
      <w:r w:rsidR="00EF31EC">
        <w:rPr>
          <w:rFonts w:cs="Arial"/>
          <w:color w:val="000000" w:themeColor="text1"/>
          <w:szCs w:val="24"/>
        </w:rPr>
        <w:t>5</w:t>
      </w:r>
      <w:r w:rsidRPr="00F638A6">
        <w:rPr>
          <w:rFonts w:cs="Arial"/>
          <w:color w:val="000000" w:themeColor="text1"/>
          <w:szCs w:val="24"/>
        </w:rPr>
        <w:t xml:space="preserve"> in </w:t>
      </w:r>
      <w:r w:rsidR="00EF31EC">
        <w:rPr>
          <w:rFonts w:cs="Arial"/>
          <w:color w:val="000000" w:themeColor="text1"/>
          <w:szCs w:val="24"/>
        </w:rPr>
        <w:t xml:space="preserve">Albuquerque </w:t>
      </w:r>
      <w:r w:rsidRPr="00F638A6">
        <w:rPr>
          <w:rFonts w:cs="Arial"/>
          <w:color w:val="000000" w:themeColor="text1"/>
          <w:szCs w:val="24"/>
        </w:rPr>
        <w:t>and is promoted to a GS-0</w:t>
      </w:r>
      <w:r w:rsidR="00EF31EC">
        <w:rPr>
          <w:rFonts w:cs="Arial"/>
          <w:color w:val="000000" w:themeColor="text1"/>
          <w:szCs w:val="24"/>
        </w:rPr>
        <w:t>301</w:t>
      </w:r>
      <w:r w:rsidRPr="00F638A6">
        <w:rPr>
          <w:rFonts w:cs="Arial"/>
          <w:color w:val="000000" w:themeColor="text1"/>
          <w:szCs w:val="24"/>
        </w:rPr>
        <w:t>-</w:t>
      </w:r>
      <w:r w:rsidR="00EF31EC">
        <w:rPr>
          <w:rFonts w:cs="Arial"/>
          <w:color w:val="000000" w:themeColor="text1"/>
          <w:szCs w:val="24"/>
        </w:rPr>
        <w:t>11</w:t>
      </w:r>
      <w:r w:rsidRPr="00F638A6">
        <w:rPr>
          <w:rFonts w:cs="Arial"/>
          <w:color w:val="000000" w:themeColor="text1"/>
          <w:szCs w:val="24"/>
        </w:rPr>
        <w:t xml:space="preserve"> position in the same area</w:t>
      </w:r>
      <w:r w:rsidR="007B35E2">
        <w:rPr>
          <w:rFonts w:cs="Arial"/>
          <w:color w:val="000000" w:themeColor="text1"/>
          <w:szCs w:val="24"/>
        </w:rPr>
        <w:t xml:space="preserve"> (moving from a special rate position to a non-special rate position based on a change in the series)</w:t>
      </w:r>
      <w:r w:rsidRPr="00F638A6">
        <w:rPr>
          <w:rFonts w:cs="Arial"/>
          <w:color w:val="000000" w:themeColor="text1"/>
          <w:szCs w:val="24"/>
        </w:rPr>
        <w:t xml:space="preserve">. We use the alternate method since different pay tables apply before and after the promotion </w:t>
      </w:r>
      <w:r w:rsidRPr="00F638A6">
        <w:rPr>
          <w:rFonts w:cs="Arial"/>
          <w:b/>
          <w:color w:val="000000" w:themeColor="text1"/>
          <w:szCs w:val="24"/>
        </w:rPr>
        <w:t xml:space="preserve">based on a change in the </w:t>
      </w:r>
      <w:r w:rsidR="001864AA">
        <w:rPr>
          <w:rFonts w:cs="Arial"/>
          <w:b/>
          <w:color w:val="000000" w:themeColor="text1"/>
          <w:szCs w:val="24"/>
        </w:rPr>
        <w:t>series</w:t>
      </w:r>
      <w:r w:rsidRPr="00F638A6">
        <w:rPr>
          <w:rFonts w:cs="Arial"/>
          <w:b/>
          <w:color w:val="000000" w:themeColor="text1"/>
          <w:szCs w:val="24"/>
        </w:rPr>
        <w:t>.</w:t>
      </w:r>
    </w:p>
    <w:p w14:paraId="03B92DA4" w14:textId="7FC05C09" w:rsidR="005A2514" w:rsidRDefault="005A2514" w:rsidP="005A2514">
      <w:pPr>
        <w:spacing w:before="120" w:after="120"/>
        <w:rPr>
          <w:rFonts w:cs="Arial"/>
          <w:i/>
          <w:color w:val="000000" w:themeColor="text1"/>
          <w:szCs w:val="24"/>
        </w:rPr>
      </w:pPr>
      <w:r>
        <w:rPr>
          <w:rFonts w:cs="Arial"/>
          <w:i/>
          <w:color w:val="000000" w:themeColor="text1"/>
          <w:szCs w:val="24"/>
        </w:rPr>
        <w:t>The current position is paid from</w:t>
      </w:r>
      <w:r w:rsidR="000B37F7">
        <w:rPr>
          <w:rFonts w:cs="Arial"/>
          <w:i/>
          <w:color w:val="000000" w:themeColor="text1"/>
          <w:szCs w:val="24"/>
        </w:rPr>
        <w:t xml:space="preserve"> the SSR because </w:t>
      </w:r>
      <w:r w:rsidRPr="005C2ECA">
        <w:rPr>
          <w:rFonts w:cs="Arial"/>
          <w:i/>
          <w:color w:val="000000" w:themeColor="text1"/>
          <w:szCs w:val="24"/>
        </w:rPr>
        <w:t xml:space="preserve">Special Rate Table </w:t>
      </w:r>
      <w:r>
        <w:rPr>
          <w:rFonts w:cs="Arial"/>
          <w:i/>
          <w:color w:val="000000" w:themeColor="text1"/>
          <w:szCs w:val="24"/>
        </w:rPr>
        <w:t>999B</w:t>
      </w:r>
      <w:r w:rsidRPr="005C2ECA">
        <w:rPr>
          <w:rFonts w:cs="Arial"/>
          <w:i/>
          <w:color w:val="000000" w:themeColor="text1"/>
          <w:szCs w:val="24"/>
        </w:rPr>
        <w:t xml:space="preserve"> is the highest applicable rate range for </w:t>
      </w:r>
      <w:r>
        <w:rPr>
          <w:rFonts w:cs="Arial"/>
          <w:i/>
          <w:color w:val="000000" w:themeColor="text1"/>
          <w:szCs w:val="24"/>
        </w:rPr>
        <w:t>all steps</w:t>
      </w:r>
      <w:r w:rsidRPr="005C2ECA">
        <w:rPr>
          <w:rFonts w:cs="Arial"/>
          <w:i/>
          <w:color w:val="000000" w:themeColor="text1"/>
          <w:szCs w:val="24"/>
        </w:rPr>
        <w:t>.</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5A2514" w:rsidRPr="00DC7F90" w14:paraId="2BD8FA3A" w14:textId="77777777" w:rsidTr="00005585">
        <w:trPr>
          <w:tblHeader/>
        </w:trPr>
        <w:tc>
          <w:tcPr>
            <w:tcW w:w="765" w:type="dxa"/>
            <w:shd w:val="clear" w:color="auto" w:fill="D9D9D9" w:themeFill="background1" w:themeFillShade="D9"/>
          </w:tcPr>
          <w:p w14:paraId="7218A140" w14:textId="77777777" w:rsidR="005A2514" w:rsidRPr="00DC7F90" w:rsidRDefault="005A251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lastRenderedPageBreak/>
              <w:t>2017</w:t>
            </w:r>
          </w:p>
        </w:tc>
        <w:tc>
          <w:tcPr>
            <w:tcW w:w="540" w:type="dxa"/>
            <w:shd w:val="clear" w:color="auto" w:fill="D9D9D9" w:themeFill="background1" w:themeFillShade="D9"/>
            <w:hideMark/>
          </w:tcPr>
          <w:p w14:paraId="35EF08B1" w14:textId="77777777" w:rsidR="005A2514" w:rsidRPr="00DC7F90" w:rsidRDefault="005A251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2E2D2C45" w14:textId="77777777" w:rsidR="005A2514" w:rsidRPr="00DC7F90" w:rsidRDefault="005A251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16080EDD" w14:textId="77777777" w:rsidR="005A2514" w:rsidRPr="00DC7F90" w:rsidRDefault="005A251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4E2EE5D0" w14:textId="77777777" w:rsidR="005A2514" w:rsidRPr="00DC7F90" w:rsidRDefault="005A251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783338DF" w14:textId="77777777" w:rsidR="005A2514" w:rsidRPr="00DC7F90" w:rsidRDefault="005A251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6019BAD2" w14:textId="77777777" w:rsidR="005A2514" w:rsidRPr="00DC7F90" w:rsidRDefault="005A251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5620F536" w14:textId="77777777" w:rsidR="005A2514" w:rsidRPr="00DC7F90" w:rsidRDefault="005A251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496BFA2C" w14:textId="77777777" w:rsidR="005A2514" w:rsidRPr="00DC7F90" w:rsidRDefault="005A251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4E6956DB" w14:textId="77777777" w:rsidR="005A2514" w:rsidRPr="00DC7F90" w:rsidRDefault="005A251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3A35E67A" w14:textId="77777777" w:rsidR="005A2514" w:rsidRPr="00DC7F90" w:rsidRDefault="005A251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40D7A4C5" w14:textId="77777777" w:rsidR="005A2514" w:rsidRPr="00DC7F90" w:rsidRDefault="005A2514"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5A2514" w:rsidRPr="00DC7F90" w14:paraId="4EBB658B" w14:textId="77777777" w:rsidTr="00005585">
        <w:tc>
          <w:tcPr>
            <w:tcW w:w="765" w:type="dxa"/>
          </w:tcPr>
          <w:p w14:paraId="3E0442AF" w14:textId="77777777" w:rsidR="005A2514" w:rsidRPr="00EF31EC" w:rsidRDefault="005A2514" w:rsidP="00005585">
            <w:pPr>
              <w:jc w:val="center"/>
              <w:rPr>
                <w:rFonts w:ascii="Calibri" w:hAnsi="Calibri" w:cs="Calibri"/>
                <w:b/>
                <w:bCs/>
                <w:color w:val="000000" w:themeColor="text1"/>
                <w:szCs w:val="22"/>
              </w:rPr>
            </w:pPr>
            <w:r w:rsidRPr="00EF31EC">
              <w:rPr>
                <w:rFonts w:ascii="Calibri" w:hAnsi="Calibri" w:cs="Calibri"/>
                <w:b/>
                <w:bCs/>
                <w:color w:val="000000" w:themeColor="text1"/>
                <w:szCs w:val="22"/>
              </w:rPr>
              <w:t>999B</w:t>
            </w:r>
          </w:p>
        </w:tc>
        <w:tc>
          <w:tcPr>
            <w:tcW w:w="540" w:type="dxa"/>
            <w:vAlign w:val="center"/>
            <w:hideMark/>
          </w:tcPr>
          <w:p w14:paraId="447F1595" w14:textId="77777777" w:rsidR="005A2514" w:rsidRPr="00EF31EC" w:rsidRDefault="005A2514" w:rsidP="00005585">
            <w:pPr>
              <w:jc w:val="center"/>
              <w:rPr>
                <w:rFonts w:ascii="Calibri" w:hAnsi="Calibri" w:cs="Calibri"/>
                <w:bCs/>
                <w:color w:val="000000" w:themeColor="text1"/>
                <w:szCs w:val="22"/>
              </w:rPr>
            </w:pPr>
            <w:r w:rsidRPr="00EF31EC">
              <w:rPr>
                <w:rFonts w:ascii="Calibri" w:hAnsi="Calibri" w:cs="Calibri"/>
                <w:bCs/>
                <w:color w:val="000000" w:themeColor="text1"/>
                <w:szCs w:val="22"/>
              </w:rPr>
              <w:t>09</w:t>
            </w:r>
          </w:p>
        </w:tc>
        <w:tc>
          <w:tcPr>
            <w:tcW w:w="900" w:type="dxa"/>
            <w:shd w:val="clear" w:color="auto" w:fill="auto"/>
            <w:vAlign w:val="center"/>
            <w:hideMark/>
          </w:tcPr>
          <w:p w14:paraId="5A6BBF15" w14:textId="77777777" w:rsidR="005A2514" w:rsidRPr="00EF31EC" w:rsidRDefault="005A2514" w:rsidP="00005585">
            <w:pPr>
              <w:jc w:val="center"/>
              <w:rPr>
                <w:rFonts w:ascii="Calibri" w:hAnsi="Calibri" w:cs="Calibri"/>
                <w:bCs/>
                <w:color w:val="000000" w:themeColor="text1"/>
                <w:szCs w:val="22"/>
              </w:rPr>
            </w:pPr>
            <w:r w:rsidRPr="00EF31EC">
              <w:rPr>
                <w:rFonts w:ascii="Calibri" w:hAnsi="Calibri" w:cs="Calibri"/>
                <w:bCs/>
                <w:color w:val="000000" w:themeColor="text1"/>
                <w:szCs w:val="22"/>
              </w:rPr>
              <w:t>56,226</w:t>
            </w:r>
          </w:p>
        </w:tc>
        <w:tc>
          <w:tcPr>
            <w:tcW w:w="900" w:type="dxa"/>
            <w:shd w:val="clear" w:color="auto" w:fill="auto"/>
            <w:vAlign w:val="center"/>
            <w:hideMark/>
          </w:tcPr>
          <w:p w14:paraId="728E6D2E" w14:textId="77777777" w:rsidR="005A2514" w:rsidRPr="00EF31EC" w:rsidRDefault="005A2514" w:rsidP="00005585">
            <w:pPr>
              <w:jc w:val="center"/>
              <w:rPr>
                <w:rFonts w:ascii="Calibri" w:hAnsi="Calibri" w:cs="Calibri"/>
                <w:bCs/>
                <w:color w:val="000000" w:themeColor="text1"/>
                <w:szCs w:val="22"/>
              </w:rPr>
            </w:pPr>
            <w:r w:rsidRPr="00EF31EC">
              <w:rPr>
                <w:rFonts w:ascii="Calibri" w:hAnsi="Calibri" w:cs="Calibri"/>
                <w:bCs/>
                <w:color w:val="000000" w:themeColor="text1"/>
                <w:szCs w:val="22"/>
              </w:rPr>
              <w:t>58,101</w:t>
            </w:r>
          </w:p>
        </w:tc>
        <w:tc>
          <w:tcPr>
            <w:tcW w:w="900" w:type="dxa"/>
            <w:shd w:val="clear" w:color="auto" w:fill="auto"/>
            <w:vAlign w:val="center"/>
            <w:hideMark/>
          </w:tcPr>
          <w:p w14:paraId="5CFF74C5" w14:textId="77777777" w:rsidR="005A2514" w:rsidRPr="00EF31EC" w:rsidRDefault="005A2514" w:rsidP="00005585">
            <w:pPr>
              <w:jc w:val="center"/>
              <w:rPr>
                <w:rFonts w:ascii="Calibri" w:hAnsi="Calibri" w:cs="Calibri"/>
                <w:bCs/>
                <w:color w:val="000000" w:themeColor="text1"/>
                <w:szCs w:val="22"/>
              </w:rPr>
            </w:pPr>
            <w:r w:rsidRPr="00EF31EC">
              <w:rPr>
                <w:rFonts w:ascii="Calibri" w:hAnsi="Calibri" w:cs="Calibri"/>
                <w:bCs/>
                <w:color w:val="000000" w:themeColor="text1"/>
                <w:szCs w:val="22"/>
              </w:rPr>
              <w:t>59,976</w:t>
            </w:r>
          </w:p>
        </w:tc>
        <w:tc>
          <w:tcPr>
            <w:tcW w:w="900" w:type="dxa"/>
            <w:shd w:val="clear" w:color="auto" w:fill="auto"/>
            <w:vAlign w:val="center"/>
            <w:hideMark/>
          </w:tcPr>
          <w:p w14:paraId="4F2F9B88" w14:textId="77777777" w:rsidR="005A2514" w:rsidRPr="00EF31EC" w:rsidRDefault="005A2514" w:rsidP="00005585">
            <w:pPr>
              <w:jc w:val="center"/>
              <w:rPr>
                <w:rFonts w:ascii="Calibri" w:hAnsi="Calibri" w:cs="Calibri"/>
                <w:bCs/>
                <w:color w:val="000000" w:themeColor="text1"/>
                <w:szCs w:val="22"/>
              </w:rPr>
            </w:pPr>
            <w:r w:rsidRPr="00EF31EC">
              <w:rPr>
                <w:rFonts w:ascii="Calibri" w:hAnsi="Calibri" w:cs="Calibri"/>
                <w:bCs/>
                <w:color w:val="000000" w:themeColor="text1"/>
                <w:szCs w:val="22"/>
              </w:rPr>
              <w:t>61,850</w:t>
            </w:r>
          </w:p>
        </w:tc>
        <w:tc>
          <w:tcPr>
            <w:tcW w:w="900" w:type="dxa"/>
            <w:shd w:val="clear" w:color="auto" w:fill="FFFF00"/>
            <w:vAlign w:val="center"/>
            <w:hideMark/>
          </w:tcPr>
          <w:p w14:paraId="706E94CF" w14:textId="77777777" w:rsidR="005A2514" w:rsidRPr="00EF31EC" w:rsidRDefault="005A2514" w:rsidP="00005585">
            <w:pPr>
              <w:jc w:val="center"/>
              <w:rPr>
                <w:rFonts w:ascii="Calibri" w:hAnsi="Calibri" w:cs="Calibri"/>
                <w:bCs/>
                <w:color w:val="000000" w:themeColor="text1"/>
                <w:szCs w:val="22"/>
              </w:rPr>
            </w:pPr>
            <w:r w:rsidRPr="00EF31EC">
              <w:rPr>
                <w:rFonts w:ascii="Calibri" w:hAnsi="Calibri" w:cs="Calibri"/>
                <w:bCs/>
                <w:color w:val="000000" w:themeColor="text1"/>
                <w:szCs w:val="22"/>
              </w:rPr>
              <w:t>63,725</w:t>
            </w:r>
          </w:p>
        </w:tc>
        <w:tc>
          <w:tcPr>
            <w:tcW w:w="900" w:type="dxa"/>
            <w:shd w:val="clear" w:color="auto" w:fill="auto"/>
            <w:vAlign w:val="center"/>
            <w:hideMark/>
          </w:tcPr>
          <w:p w14:paraId="5D4FB252" w14:textId="77777777" w:rsidR="005A2514" w:rsidRPr="00EF31EC" w:rsidRDefault="005A2514" w:rsidP="00005585">
            <w:pPr>
              <w:jc w:val="center"/>
              <w:rPr>
                <w:rFonts w:ascii="Calibri" w:hAnsi="Calibri" w:cs="Calibri"/>
                <w:bCs/>
                <w:color w:val="000000" w:themeColor="text1"/>
                <w:szCs w:val="22"/>
              </w:rPr>
            </w:pPr>
            <w:r w:rsidRPr="00EF31EC">
              <w:rPr>
                <w:rFonts w:ascii="Calibri" w:hAnsi="Calibri" w:cs="Calibri"/>
                <w:bCs/>
                <w:color w:val="000000" w:themeColor="text1"/>
                <w:szCs w:val="22"/>
              </w:rPr>
              <w:t>65,599</w:t>
            </w:r>
          </w:p>
        </w:tc>
        <w:tc>
          <w:tcPr>
            <w:tcW w:w="900" w:type="dxa"/>
            <w:shd w:val="clear" w:color="auto" w:fill="auto"/>
            <w:vAlign w:val="center"/>
            <w:hideMark/>
          </w:tcPr>
          <w:p w14:paraId="5578EDFF" w14:textId="77777777" w:rsidR="005A2514" w:rsidRPr="00EF31EC" w:rsidRDefault="005A2514" w:rsidP="00005585">
            <w:pPr>
              <w:jc w:val="center"/>
              <w:rPr>
                <w:rFonts w:ascii="Calibri" w:hAnsi="Calibri" w:cs="Calibri"/>
                <w:bCs/>
                <w:color w:val="000000" w:themeColor="text1"/>
                <w:szCs w:val="22"/>
              </w:rPr>
            </w:pPr>
            <w:r w:rsidRPr="00EF31EC">
              <w:rPr>
                <w:rFonts w:ascii="Calibri" w:hAnsi="Calibri" w:cs="Calibri"/>
                <w:bCs/>
                <w:color w:val="000000" w:themeColor="text1"/>
                <w:szCs w:val="22"/>
              </w:rPr>
              <w:t>67,474</w:t>
            </w:r>
          </w:p>
        </w:tc>
        <w:tc>
          <w:tcPr>
            <w:tcW w:w="900" w:type="dxa"/>
            <w:shd w:val="clear" w:color="auto" w:fill="auto"/>
            <w:vAlign w:val="center"/>
            <w:hideMark/>
          </w:tcPr>
          <w:p w14:paraId="1B4F334B" w14:textId="77777777" w:rsidR="005A2514" w:rsidRPr="00EF31EC" w:rsidRDefault="005A2514" w:rsidP="00005585">
            <w:pPr>
              <w:jc w:val="center"/>
              <w:rPr>
                <w:rFonts w:ascii="Calibri" w:hAnsi="Calibri" w:cs="Calibri"/>
                <w:bCs/>
                <w:color w:val="000000" w:themeColor="text1"/>
                <w:szCs w:val="22"/>
              </w:rPr>
            </w:pPr>
            <w:r w:rsidRPr="00EF31EC">
              <w:rPr>
                <w:rFonts w:ascii="Calibri" w:hAnsi="Calibri" w:cs="Calibri"/>
                <w:bCs/>
                <w:color w:val="000000" w:themeColor="text1"/>
                <w:szCs w:val="22"/>
              </w:rPr>
              <w:t>69,349</w:t>
            </w:r>
          </w:p>
        </w:tc>
        <w:tc>
          <w:tcPr>
            <w:tcW w:w="900" w:type="dxa"/>
            <w:shd w:val="clear" w:color="auto" w:fill="auto"/>
            <w:vAlign w:val="center"/>
            <w:hideMark/>
          </w:tcPr>
          <w:p w14:paraId="486F8E0D" w14:textId="77777777" w:rsidR="005A2514" w:rsidRPr="00EF31EC" w:rsidRDefault="005A2514" w:rsidP="00005585">
            <w:pPr>
              <w:jc w:val="center"/>
              <w:rPr>
                <w:rFonts w:ascii="Calibri" w:hAnsi="Calibri" w:cs="Calibri"/>
                <w:bCs/>
                <w:color w:val="000000" w:themeColor="text1"/>
                <w:szCs w:val="22"/>
              </w:rPr>
            </w:pPr>
            <w:r w:rsidRPr="00EF31EC">
              <w:rPr>
                <w:rFonts w:ascii="Calibri" w:hAnsi="Calibri" w:cs="Calibri"/>
                <w:bCs/>
                <w:color w:val="000000" w:themeColor="text1"/>
                <w:szCs w:val="22"/>
              </w:rPr>
              <w:t>71,223</w:t>
            </w:r>
          </w:p>
        </w:tc>
        <w:tc>
          <w:tcPr>
            <w:tcW w:w="1080" w:type="dxa"/>
            <w:shd w:val="clear" w:color="auto" w:fill="auto"/>
            <w:vAlign w:val="center"/>
            <w:hideMark/>
          </w:tcPr>
          <w:p w14:paraId="7AA95F56" w14:textId="77777777" w:rsidR="005A2514" w:rsidRPr="00EF31EC" w:rsidRDefault="005A2514" w:rsidP="00005585">
            <w:pPr>
              <w:jc w:val="center"/>
              <w:rPr>
                <w:rFonts w:ascii="Calibri" w:hAnsi="Calibri" w:cs="Calibri"/>
                <w:bCs/>
                <w:color w:val="000000" w:themeColor="text1"/>
                <w:szCs w:val="22"/>
              </w:rPr>
            </w:pPr>
            <w:r w:rsidRPr="00EF31EC">
              <w:rPr>
                <w:rFonts w:ascii="Calibri" w:hAnsi="Calibri" w:cs="Calibri"/>
                <w:bCs/>
                <w:color w:val="000000" w:themeColor="text1"/>
                <w:szCs w:val="22"/>
              </w:rPr>
              <w:t>73,098</w:t>
            </w:r>
          </w:p>
        </w:tc>
      </w:tr>
      <w:tr w:rsidR="005A2514" w:rsidRPr="00DC7F90" w14:paraId="17A498CC" w14:textId="77777777" w:rsidTr="00005585">
        <w:tc>
          <w:tcPr>
            <w:tcW w:w="765" w:type="dxa"/>
          </w:tcPr>
          <w:p w14:paraId="063376B7" w14:textId="77777777" w:rsidR="005A2514" w:rsidRPr="00EF31EC" w:rsidRDefault="005A2514" w:rsidP="00005585">
            <w:pPr>
              <w:jc w:val="center"/>
              <w:rPr>
                <w:rFonts w:ascii="Calibri" w:hAnsi="Calibri" w:cs="Calibri"/>
                <w:b/>
                <w:bCs/>
                <w:color w:val="000000" w:themeColor="text1"/>
                <w:szCs w:val="24"/>
              </w:rPr>
            </w:pPr>
            <w:r w:rsidRPr="00EF31EC">
              <w:rPr>
                <w:rFonts w:ascii="Calibri" w:hAnsi="Calibri" w:cs="Calibri"/>
                <w:b/>
                <w:bCs/>
                <w:color w:val="000000" w:themeColor="text1"/>
                <w:szCs w:val="24"/>
              </w:rPr>
              <w:t>ABQ</w:t>
            </w:r>
          </w:p>
        </w:tc>
        <w:tc>
          <w:tcPr>
            <w:tcW w:w="540" w:type="dxa"/>
            <w:vAlign w:val="center"/>
          </w:tcPr>
          <w:p w14:paraId="7F5E0F90" w14:textId="77777777" w:rsidR="005A2514" w:rsidRPr="00EF31EC" w:rsidRDefault="005A2514" w:rsidP="00005585">
            <w:pPr>
              <w:jc w:val="center"/>
              <w:rPr>
                <w:rFonts w:ascii="Calibri" w:hAnsi="Calibri" w:cs="Calibri"/>
                <w:bCs/>
                <w:color w:val="000000" w:themeColor="text1"/>
                <w:szCs w:val="24"/>
              </w:rPr>
            </w:pPr>
            <w:r w:rsidRPr="00EF31EC">
              <w:rPr>
                <w:rFonts w:ascii="Calibri" w:hAnsi="Calibri" w:cs="Calibri"/>
                <w:bCs/>
                <w:color w:val="000000" w:themeColor="text1"/>
                <w:szCs w:val="24"/>
              </w:rPr>
              <w:t>09</w:t>
            </w:r>
          </w:p>
        </w:tc>
        <w:tc>
          <w:tcPr>
            <w:tcW w:w="900" w:type="dxa"/>
            <w:shd w:val="clear" w:color="auto" w:fill="A6A6A6" w:themeFill="background1" w:themeFillShade="A6"/>
            <w:vAlign w:val="center"/>
          </w:tcPr>
          <w:p w14:paraId="5687F348" w14:textId="77777777" w:rsidR="005A2514" w:rsidRPr="00EF31EC" w:rsidRDefault="005A2514" w:rsidP="00005585">
            <w:pPr>
              <w:jc w:val="center"/>
              <w:rPr>
                <w:rFonts w:ascii="Calibri" w:hAnsi="Calibri" w:cs="Calibri"/>
                <w:bCs/>
                <w:color w:val="000000" w:themeColor="text1"/>
                <w:szCs w:val="24"/>
              </w:rPr>
            </w:pPr>
            <w:r w:rsidRPr="00EF31EC">
              <w:rPr>
                <w:rFonts w:ascii="Calibri" w:hAnsi="Calibri" w:cs="Calibri"/>
                <w:bCs/>
                <w:color w:val="000000" w:themeColor="text1"/>
                <w:szCs w:val="24"/>
              </w:rPr>
              <w:t>49,894</w:t>
            </w:r>
          </w:p>
        </w:tc>
        <w:tc>
          <w:tcPr>
            <w:tcW w:w="900" w:type="dxa"/>
            <w:shd w:val="clear" w:color="auto" w:fill="A6A6A6" w:themeFill="background1" w:themeFillShade="A6"/>
            <w:vAlign w:val="center"/>
          </w:tcPr>
          <w:p w14:paraId="388D079E" w14:textId="77777777" w:rsidR="005A2514" w:rsidRPr="00EF31EC" w:rsidRDefault="005A2514" w:rsidP="00005585">
            <w:pPr>
              <w:jc w:val="center"/>
              <w:rPr>
                <w:rFonts w:ascii="Calibri" w:hAnsi="Calibri" w:cs="Calibri"/>
                <w:bCs/>
                <w:color w:val="000000" w:themeColor="text1"/>
                <w:szCs w:val="24"/>
              </w:rPr>
            </w:pPr>
            <w:r w:rsidRPr="00EF31EC">
              <w:rPr>
                <w:rFonts w:ascii="Calibri" w:hAnsi="Calibri" w:cs="Calibri"/>
                <w:bCs/>
                <w:color w:val="000000" w:themeColor="text1"/>
                <w:szCs w:val="24"/>
              </w:rPr>
              <w:t>51,558</w:t>
            </w:r>
          </w:p>
        </w:tc>
        <w:tc>
          <w:tcPr>
            <w:tcW w:w="900" w:type="dxa"/>
            <w:shd w:val="clear" w:color="auto" w:fill="A6A6A6" w:themeFill="background1" w:themeFillShade="A6"/>
            <w:vAlign w:val="center"/>
          </w:tcPr>
          <w:p w14:paraId="156A18E9" w14:textId="77777777" w:rsidR="005A2514" w:rsidRPr="00EF31EC" w:rsidRDefault="005A2514" w:rsidP="00005585">
            <w:pPr>
              <w:jc w:val="center"/>
              <w:rPr>
                <w:rFonts w:ascii="Calibri" w:hAnsi="Calibri" w:cs="Calibri"/>
                <w:bCs/>
                <w:color w:val="000000" w:themeColor="text1"/>
                <w:szCs w:val="24"/>
              </w:rPr>
            </w:pPr>
            <w:r w:rsidRPr="00EF31EC">
              <w:rPr>
                <w:rFonts w:ascii="Calibri" w:hAnsi="Calibri" w:cs="Calibri"/>
                <w:bCs/>
                <w:color w:val="000000" w:themeColor="text1"/>
                <w:szCs w:val="24"/>
              </w:rPr>
              <w:t>53,221</w:t>
            </w:r>
          </w:p>
        </w:tc>
        <w:tc>
          <w:tcPr>
            <w:tcW w:w="900" w:type="dxa"/>
            <w:shd w:val="clear" w:color="auto" w:fill="A6A6A6" w:themeFill="background1" w:themeFillShade="A6"/>
            <w:vAlign w:val="center"/>
          </w:tcPr>
          <w:p w14:paraId="224A5453" w14:textId="77777777" w:rsidR="005A2514" w:rsidRPr="00EF31EC" w:rsidRDefault="005A2514" w:rsidP="00005585">
            <w:pPr>
              <w:jc w:val="center"/>
              <w:rPr>
                <w:rFonts w:ascii="Calibri" w:hAnsi="Calibri" w:cs="Calibri"/>
                <w:bCs/>
                <w:color w:val="000000" w:themeColor="text1"/>
                <w:szCs w:val="24"/>
              </w:rPr>
            </w:pPr>
            <w:r w:rsidRPr="00EF31EC">
              <w:rPr>
                <w:rFonts w:ascii="Calibri" w:hAnsi="Calibri" w:cs="Calibri"/>
                <w:bCs/>
                <w:color w:val="000000" w:themeColor="text1"/>
                <w:szCs w:val="24"/>
              </w:rPr>
              <w:t>54,885</w:t>
            </w:r>
          </w:p>
        </w:tc>
        <w:tc>
          <w:tcPr>
            <w:tcW w:w="900" w:type="dxa"/>
            <w:shd w:val="clear" w:color="auto" w:fill="A6A6A6" w:themeFill="background1" w:themeFillShade="A6"/>
            <w:vAlign w:val="center"/>
          </w:tcPr>
          <w:p w14:paraId="1891B80A" w14:textId="77777777" w:rsidR="005A2514" w:rsidRPr="00EF31EC" w:rsidRDefault="005A2514" w:rsidP="00005585">
            <w:pPr>
              <w:jc w:val="center"/>
              <w:rPr>
                <w:rFonts w:ascii="Calibri" w:hAnsi="Calibri" w:cs="Calibri"/>
                <w:bCs/>
                <w:color w:val="000000" w:themeColor="text1"/>
                <w:szCs w:val="24"/>
              </w:rPr>
            </w:pPr>
            <w:r w:rsidRPr="00EF31EC">
              <w:rPr>
                <w:rFonts w:ascii="Calibri" w:hAnsi="Calibri" w:cs="Calibri"/>
                <w:bCs/>
                <w:color w:val="000000" w:themeColor="text1"/>
                <w:szCs w:val="24"/>
              </w:rPr>
              <w:t>56,548</w:t>
            </w:r>
          </w:p>
        </w:tc>
        <w:tc>
          <w:tcPr>
            <w:tcW w:w="900" w:type="dxa"/>
            <w:shd w:val="clear" w:color="auto" w:fill="A6A6A6" w:themeFill="background1" w:themeFillShade="A6"/>
            <w:vAlign w:val="center"/>
          </w:tcPr>
          <w:p w14:paraId="294E20D7" w14:textId="77777777" w:rsidR="005A2514" w:rsidRPr="00EF31EC" w:rsidRDefault="005A2514" w:rsidP="00005585">
            <w:pPr>
              <w:jc w:val="center"/>
              <w:rPr>
                <w:rFonts w:ascii="Calibri" w:hAnsi="Calibri" w:cs="Calibri"/>
                <w:bCs/>
                <w:color w:val="000000" w:themeColor="text1"/>
                <w:szCs w:val="24"/>
              </w:rPr>
            </w:pPr>
            <w:r w:rsidRPr="00EF31EC">
              <w:rPr>
                <w:rFonts w:ascii="Calibri" w:hAnsi="Calibri" w:cs="Calibri"/>
                <w:bCs/>
                <w:color w:val="000000" w:themeColor="text1"/>
                <w:szCs w:val="24"/>
              </w:rPr>
              <w:t>58,212</w:t>
            </w:r>
          </w:p>
        </w:tc>
        <w:tc>
          <w:tcPr>
            <w:tcW w:w="900" w:type="dxa"/>
            <w:shd w:val="clear" w:color="auto" w:fill="A6A6A6" w:themeFill="background1" w:themeFillShade="A6"/>
            <w:vAlign w:val="center"/>
          </w:tcPr>
          <w:p w14:paraId="354E9D57" w14:textId="77777777" w:rsidR="005A2514" w:rsidRPr="00EF31EC" w:rsidRDefault="005A2514" w:rsidP="00005585">
            <w:pPr>
              <w:jc w:val="center"/>
              <w:rPr>
                <w:rFonts w:ascii="Calibri" w:hAnsi="Calibri" w:cs="Calibri"/>
                <w:bCs/>
                <w:color w:val="000000" w:themeColor="text1"/>
                <w:szCs w:val="24"/>
              </w:rPr>
            </w:pPr>
            <w:r w:rsidRPr="00EF31EC">
              <w:rPr>
                <w:rFonts w:ascii="Calibri" w:hAnsi="Calibri" w:cs="Calibri"/>
                <w:bCs/>
                <w:color w:val="000000" w:themeColor="text1"/>
                <w:szCs w:val="24"/>
              </w:rPr>
              <w:t>59,875</w:t>
            </w:r>
          </w:p>
        </w:tc>
        <w:tc>
          <w:tcPr>
            <w:tcW w:w="900" w:type="dxa"/>
            <w:shd w:val="clear" w:color="auto" w:fill="A6A6A6" w:themeFill="background1" w:themeFillShade="A6"/>
            <w:vAlign w:val="center"/>
          </w:tcPr>
          <w:p w14:paraId="23F6E627" w14:textId="77777777" w:rsidR="005A2514" w:rsidRPr="00EF31EC" w:rsidRDefault="005A2514" w:rsidP="00005585">
            <w:pPr>
              <w:jc w:val="center"/>
              <w:rPr>
                <w:rFonts w:ascii="Calibri" w:hAnsi="Calibri" w:cs="Calibri"/>
                <w:bCs/>
                <w:color w:val="000000" w:themeColor="text1"/>
                <w:szCs w:val="24"/>
              </w:rPr>
            </w:pPr>
            <w:r w:rsidRPr="00EF31EC">
              <w:rPr>
                <w:rFonts w:ascii="Calibri" w:hAnsi="Calibri" w:cs="Calibri"/>
                <w:bCs/>
                <w:color w:val="000000" w:themeColor="text1"/>
                <w:szCs w:val="24"/>
              </w:rPr>
              <w:t>61,539</w:t>
            </w:r>
          </w:p>
        </w:tc>
        <w:tc>
          <w:tcPr>
            <w:tcW w:w="900" w:type="dxa"/>
            <w:shd w:val="clear" w:color="auto" w:fill="A6A6A6" w:themeFill="background1" w:themeFillShade="A6"/>
            <w:vAlign w:val="center"/>
          </w:tcPr>
          <w:p w14:paraId="51E82DF3" w14:textId="77777777" w:rsidR="005A2514" w:rsidRPr="00EF31EC" w:rsidRDefault="005A2514" w:rsidP="00005585">
            <w:pPr>
              <w:jc w:val="center"/>
              <w:rPr>
                <w:rFonts w:ascii="Calibri" w:hAnsi="Calibri" w:cs="Calibri"/>
                <w:bCs/>
                <w:color w:val="000000" w:themeColor="text1"/>
                <w:szCs w:val="24"/>
              </w:rPr>
            </w:pPr>
            <w:r w:rsidRPr="00EF31EC">
              <w:rPr>
                <w:rFonts w:ascii="Calibri" w:hAnsi="Calibri" w:cs="Calibri"/>
                <w:bCs/>
                <w:color w:val="000000" w:themeColor="text1"/>
                <w:szCs w:val="24"/>
              </w:rPr>
              <w:t>63,202</w:t>
            </w:r>
          </w:p>
        </w:tc>
        <w:tc>
          <w:tcPr>
            <w:tcW w:w="1080" w:type="dxa"/>
            <w:shd w:val="clear" w:color="auto" w:fill="A6A6A6" w:themeFill="background1" w:themeFillShade="A6"/>
            <w:vAlign w:val="center"/>
          </w:tcPr>
          <w:p w14:paraId="53379D91" w14:textId="77777777" w:rsidR="005A2514" w:rsidRPr="00EF31EC" w:rsidRDefault="005A2514" w:rsidP="00005585">
            <w:pPr>
              <w:jc w:val="center"/>
              <w:rPr>
                <w:rFonts w:ascii="Calibri" w:hAnsi="Calibri" w:cs="Calibri"/>
                <w:bCs/>
                <w:color w:val="000000" w:themeColor="text1"/>
                <w:szCs w:val="24"/>
              </w:rPr>
            </w:pPr>
            <w:r w:rsidRPr="00EF31EC">
              <w:rPr>
                <w:rFonts w:ascii="Calibri" w:hAnsi="Calibri" w:cs="Calibri"/>
                <w:bCs/>
                <w:color w:val="000000" w:themeColor="text1"/>
                <w:szCs w:val="24"/>
              </w:rPr>
              <w:t>64,866</w:t>
            </w:r>
          </w:p>
        </w:tc>
      </w:tr>
    </w:tbl>
    <w:p w14:paraId="286AE99F" w14:textId="77777777" w:rsidR="005A2514" w:rsidRPr="00F638A6" w:rsidRDefault="005A2514" w:rsidP="00F255D2">
      <w:pPr>
        <w:spacing w:before="120" w:after="120"/>
        <w:rPr>
          <w:rFonts w:cs="Arial"/>
          <w:b/>
          <w:color w:val="000000" w:themeColor="text1"/>
          <w:szCs w:val="24"/>
        </w:rPr>
      </w:pPr>
    </w:p>
    <w:p w14:paraId="0B4CF254" w14:textId="77777777" w:rsidR="00F638A6" w:rsidRPr="00F638A6" w:rsidRDefault="00F638A6" w:rsidP="002927DD">
      <w:pPr>
        <w:numPr>
          <w:ilvl w:val="0"/>
          <w:numId w:val="25"/>
        </w:numPr>
        <w:spacing w:before="120" w:after="120"/>
        <w:rPr>
          <w:rFonts w:cs="Arial"/>
          <w:color w:val="000000" w:themeColor="text1"/>
          <w:szCs w:val="24"/>
        </w:rPr>
      </w:pPr>
      <w:r w:rsidRPr="00F638A6">
        <w:rPr>
          <w:rFonts w:cs="Arial"/>
          <w:color w:val="000000" w:themeColor="text1"/>
          <w:szCs w:val="24"/>
        </w:rPr>
        <w:t xml:space="preserve">The employee is moving from a special rate position to a non-special rate position so the standard method will </w:t>
      </w:r>
      <w:proofErr w:type="gramStart"/>
      <w:r w:rsidRPr="00F638A6">
        <w:rPr>
          <w:rFonts w:cs="Arial"/>
          <w:color w:val="000000" w:themeColor="text1"/>
          <w:szCs w:val="24"/>
        </w:rPr>
        <w:t>actually produce</w:t>
      </w:r>
      <w:proofErr w:type="gramEnd"/>
      <w:r w:rsidRPr="00F638A6">
        <w:rPr>
          <w:rFonts w:cs="Arial"/>
          <w:color w:val="000000" w:themeColor="text1"/>
          <w:szCs w:val="24"/>
        </w:rPr>
        <w:t xml:space="preserve"> a higher rate than the alternate method.</w:t>
      </w:r>
    </w:p>
    <w:p w14:paraId="0B4CF255" w14:textId="77777777" w:rsidR="00F638A6" w:rsidRDefault="00F638A6" w:rsidP="002927DD">
      <w:pPr>
        <w:numPr>
          <w:ilvl w:val="0"/>
          <w:numId w:val="25"/>
        </w:numPr>
        <w:spacing w:before="120" w:after="120"/>
        <w:rPr>
          <w:rFonts w:cs="Arial"/>
          <w:color w:val="000000" w:themeColor="text1"/>
          <w:szCs w:val="24"/>
        </w:rPr>
      </w:pPr>
      <w:r w:rsidRPr="00F638A6">
        <w:rPr>
          <w:rFonts w:cs="Arial"/>
          <w:color w:val="000000" w:themeColor="text1"/>
          <w:szCs w:val="24"/>
        </w:rPr>
        <w:t>The</w:t>
      </w:r>
      <w:r w:rsidR="00EF31EC">
        <w:rPr>
          <w:rFonts w:cs="Arial"/>
          <w:color w:val="000000" w:themeColor="text1"/>
          <w:szCs w:val="24"/>
        </w:rPr>
        <w:t xml:space="preserve"> </w:t>
      </w:r>
      <w:r w:rsidR="00EF31EC" w:rsidRPr="00EF31EC">
        <w:rPr>
          <w:rFonts w:cs="Arial"/>
          <w:color w:val="000000" w:themeColor="text1"/>
          <w:szCs w:val="24"/>
        </w:rPr>
        <w:t>ABQ</w:t>
      </w:r>
      <w:r w:rsidRPr="00EF31EC">
        <w:rPr>
          <w:rFonts w:cs="Arial"/>
          <w:color w:val="000000" w:themeColor="text1"/>
          <w:szCs w:val="24"/>
        </w:rPr>
        <w:t xml:space="preserve"> locality table and Special Rate Table 9</w:t>
      </w:r>
      <w:r w:rsidR="00EF31EC" w:rsidRPr="00EF31EC">
        <w:rPr>
          <w:rFonts w:cs="Arial"/>
          <w:color w:val="000000" w:themeColor="text1"/>
          <w:szCs w:val="24"/>
        </w:rPr>
        <w:t>99B</w:t>
      </w:r>
      <w:r w:rsidRPr="00EF31EC">
        <w:rPr>
          <w:rFonts w:cs="Arial"/>
          <w:color w:val="000000" w:themeColor="text1"/>
          <w:szCs w:val="24"/>
        </w:rPr>
        <w:t xml:space="preserve"> apply to the current position</w:t>
      </w:r>
      <w:r w:rsidR="00EF31EC" w:rsidRPr="00EF31EC">
        <w:rPr>
          <w:rFonts w:cs="Arial"/>
          <w:color w:val="000000" w:themeColor="text1"/>
          <w:szCs w:val="24"/>
        </w:rPr>
        <w:t xml:space="preserve"> but only t</w:t>
      </w:r>
      <w:r w:rsidRPr="00EF31EC">
        <w:rPr>
          <w:rFonts w:cs="Arial"/>
          <w:color w:val="000000" w:themeColor="text1"/>
          <w:szCs w:val="24"/>
        </w:rPr>
        <w:t xml:space="preserve">he </w:t>
      </w:r>
      <w:r w:rsidR="00EF31EC" w:rsidRPr="00EF31EC">
        <w:rPr>
          <w:rFonts w:cs="Arial"/>
          <w:color w:val="000000" w:themeColor="text1"/>
          <w:szCs w:val="24"/>
        </w:rPr>
        <w:t>ABQ</w:t>
      </w:r>
      <w:r w:rsidRPr="00EF31EC">
        <w:rPr>
          <w:rFonts w:cs="Arial"/>
          <w:color w:val="000000" w:themeColor="text1"/>
          <w:szCs w:val="24"/>
        </w:rPr>
        <w:t xml:space="preserve"> table applies to the position you’re filling.</w:t>
      </w:r>
    </w:p>
    <w:p w14:paraId="0B4CF27E" w14:textId="77777777" w:rsidR="00F638A6" w:rsidRPr="00EF31EC" w:rsidRDefault="00F638A6" w:rsidP="00F255D2">
      <w:pPr>
        <w:spacing w:before="120" w:after="120"/>
        <w:rPr>
          <w:rFonts w:cs="Arial"/>
          <w:b/>
          <w:color w:val="000000" w:themeColor="text1"/>
          <w:szCs w:val="24"/>
        </w:rPr>
      </w:pPr>
      <w:r w:rsidRPr="00EF31EC">
        <w:rPr>
          <w:rFonts w:cs="Arial"/>
          <w:b/>
          <w:color w:val="000000" w:themeColor="text1"/>
          <w:szCs w:val="24"/>
        </w:rPr>
        <w:t>Standard Method</w:t>
      </w:r>
    </w:p>
    <w:p w14:paraId="0B4CF27F" w14:textId="77777777" w:rsidR="00F638A6" w:rsidRPr="006C0A1D" w:rsidRDefault="00F638A6" w:rsidP="002927DD">
      <w:pPr>
        <w:pStyle w:val="ListParagraph"/>
        <w:numPr>
          <w:ilvl w:val="0"/>
          <w:numId w:val="71"/>
        </w:numPr>
        <w:spacing w:before="120" w:after="120"/>
        <w:contextualSpacing w:val="0"/>
        <w:rPr>
          <w:rFonts w:cs="Arial"/>
          <w:b/>
          <w:i/>
          <w:color w:val="000000" w:themeColor="text1"/>
          <w:szCs w:val="24"/>
        </w:rPr>
      </w:pPr>
      <w:r w:rsidRPr="00EF31EC">
        <w:rPr>
          <w:rFonts w:cs="Arial"/>
          <w:b/>
          <w:bCs/>
          <w:color w:val="000000" w:themeColor="text1"/>
          <w:szCs w:val="24"/>
        </w:rPr>
        <w:t>Step A</w:t>
      </w:r>
      <w:r w:rsidR="004626B0">
        <w:rPr>
          <w:rFonts w:cs="Arial"/>
          <w:b/>
          <w:bCs/>
          <w:color w:val="000000" w:themeColor="text1"/>
          <w:szCs w:val="24"/>
        </w:rPr>
        <w:t>:</w:t>
      </w:r>
      <w:r w:rsidRPr="00EF31EC">
        <w:rPr>
          <w:rFonts w:cs="Arial"/>
          <w:b/>
          <w:bCs/>
          <w:color w:val="000000" w:themeColor="text1"/>
          <w:szCs w:val="24"/>
        </w:rPr>
        <w:t xml:space="preserve"> Geographic Conversion and Simultaneous Pay Actions</w:t>
      </w:r>
      <w:r w:rsidRPr="00EF31EC">
        <w:rPr>
          <w:rFonts w:cs="Arial"/>
          <w:b/>
          <w:color w:val="000000" w:themeColor="text1"/>
          <w:szCs w:val="24"/>
        </w:rPr>
        <w:t xml:space="preserve">. </w:t>
      </w:r>
      <w:r w:rsidRPr="006C0A1D">
        <w:rPr>
          <w:rFonts w:cs="Arial"/>
          <w:i/>
          <w:color w:val="000000" w:themeColor="text1"/>
          <w:szCs w:val="24"/>
        </w:rPr>
        <w:t>None.</w:t>
      </w:r>
    </w:p>
    <w:p w14:paraId="6A1718CF" w14:textId="025F6AF5" w:rsidR="000B37F7" w:rsidRPr="00A06A31" w:rsidRDefault="00F638A6" w:rsidP="00A06A31">
      <w:pPr>
        <w:pStyle w:val="ListParagraph"/>
        <w:numPr>
          <w:ilvl w:val="0"/>
          <w:numId w:val="71"/>
        </w:numPr>
        <w:spacing w:before="120" w:after="120"/>
        <w:contextualSpacing w:val="0"/>
        <w:rPr>
          <w:rFonts w:cs="Arial"/>
          <w:b/>
          <w:color w:val="000000" w:themeColor="text1"/>
          <w:szCs w:val="24"/>
        </w:rPr>
      </w:pPr>
      <w:r w:rsidRPr="00EF31EC">
        <w:rPr>
          <w:rFonts w:cs="Arial"/>
          <w:b/>
          <w:bCs/>
          <w:color w:val="000000" w:themeColor="text1"/>
          <w:szCs w:val="24"/>
        </w:rPr>
        <w:t>Step B</w:t>
      </w:r>
      <w:r w:rsidR="004626B0">
        <w:rPr>
          <w:rFonts w:cs="Arial"/>
          <w:b/>
          <w:bCs/>
          <w:color w:val="000000" w:themeColor="text1"/>
          <w:szCs w:val="24"/>
        </w:rPr>
        <w:t>:</w:t>
      </w:r>
      <w:r w:rsidRPr="00EF31EC">
        <w:rPr>
          <w:rFonts w:cs="Arial"/>
          <w:b/>
          <w:bCs/>
          <w:color w:val="000000" w:themeColor="text1"/>
          <w:szCs w:val="24"/>
        </w:rPr>
        <w:t xml:space="preserve"> Apply the Two-Step Promotion Rule. </w:t>
      </w:r>
      <w:r w:rsidRPr="00EF31EC">
        <w:rPr>
          <w:rFonts w:cs="Arial"/>
          <w:color w:val="000000" w:themeColor="text1"/>
          <w:szCs w:val="24"/>
        </w:rPr>
        <w:t xml:space="preserve">Use the Base table and add two steps. </w:t>
      </w:r>
      <w:r w:rsidR="000B37F7" w:rsidRPr="00A06A31">
        <w:rPr>
          <w:rFonts w:cs="Arial"/>
          <w:color w:val="000000" w:themeColor="text1"/>
          <w:szCs w:val="24"/>
        </w:rPr>
        <w:t>Never just take the current pay table and just two steps when both a locality and SSR apply:</w:t>
      </w:r>
    </w:p>
    <w:p w14:paraId="0B4CF281" w14:textId="77777777" w:rsidR="00F638A6" w:rsidRPr="00EF31EC" w:rsidRDefault="00F638A6" w:rsidP="00F255D2">
      <w:pPr>
        <w:spacing w:before="120" w:after="120"/>
        <w:ind w:left="720"/>
        <w:rPr>
          <w:rFonts w:cs="Arial"/>
          <w:i/>
          <w:color w:val="000000" w:themeColor="text1"/>
          <w:szCs w:val="24"/>
        </w:rPr>
      </w:pPr>
      <w:r w:rsidRPr="00EF31EC">
        <w:rPr>
          <w:rFonts w:cs="Arial"/>
          <w:i/>
          <w:color w:val="000000" w:themeColor="text1"/>
          <w:szCs w:val="24"/>
        </w:rPr>
        <w:t>G</w:t>
      </w:r>
      <w:r w:rsidR="00EF31EC">
        <w:rPr>
          <w:rFonts w:cs="Arial"/>
          <w:i/>
          <w:color w:val="000000" w:themeColor="text1"/>
          <w:szCs w:val="24"/>
        </w:rPr>
        <w:t>S</w:t>
      </w:r>
      <w:r w:rsidRPr="00EF31EC">
        <w:rPr>
          <w:rFonts w:cs="Arial"/>
          <w:i/>
          <w:color w:val="000000" w:themeColor="text1"/>
          <w:szCs w:val="24"/>
        </w:rPr>
        <w:t>-0</w:t>
      </w:r>
      <w:r w:rsidR="00EF31EC">
        <w:rPr>
          <w:rFonts w:cs="Arial"/>
          <w:i/>
          <w:color w:val="000000" w:themeColor="text1"/>
          <w:szCs w:val="24"/>
        </w:rPr>
        <w:t>9</w:t>
      </w:r>
      <w:r w:rsidRPr="00EF31EC">
        <w:rPr>
          <w:rFonts w:cs="Arial"/>
          <w:i/>
          <w:color w:val="000000" w:themeColor="text1"/>
          <w:szCs w:val="24"/>
        </w:rPr>
        <w:t xml:space="preserve"> step </w:t>
      </w:r>
      <w:r w:rsidR="00EF31EC">
        <w:rPr>
          <w:rFonts w:cs="Arial"/>
          <w:i/>
          <w:color w:val="000000" w:themeColor="text1"/>
          <w:szCs w:val="24"/>
        </w:rPr>
        <w:t>5</w:t>
      </w:r>
      <w:r w:rsidRPr="00EF31EC">
        <w:rPr>
          <w:rFonts w:cs="Arial"/>
          <w:i/>
          <w:color w:val="000000" w:themeColor="text1"/>
          <w:szCs w:val="24"/>
        </w:rPr>
        <w:t xml:space="preserve"> + 2 steps = G</w:t>
      </w:r>
      <w:r w:rsidR="00EF31EC">
        <w:rPr>
          <w:rFonts w:cs="Arial"/>
          <w:i/>
          <w:color w:val="000000" w:themeColor="text1"/>
          <w:szCs w:val="24"/>
        </w:rPr>
        <w:t>S</w:t>
      </w:r>
      <w:r w:rsidRPr="00EF31EC">
        <w:rPr>
          <w:rFonts w:cs="Arial"/>
          <w:i/>
          <w:color w:val="000000" w:themeColor="text1"/>
          <w:szCs w:val="24"/>
        </w:rPr>
        <w:t>-0</w:t>
      </w:r>
      <w:r w:rsidR="00EF31EC">
        <w:rPr>
          <w:rFonts w:cs="Arial"/>
          <w:i/>
          <w:color w:val="000000" w:themeColor="text1"/>
          <w:szCs w:val="24"/>
        </w:rPr>
        <w:t>9</w:t>
      </w:r>
      <w:r w:rsidRPr="00EF31EC">
        <w:rPr>
          <w:rFonts w:cs="Arial"/>
          <w:i/>
          <w:color w:val="000000" w:themeColor="text1"/>
          <w:szCs w:val="24"/>
        </w:rPr>
        <w:t xml:space="preserve"> step </w:t>
      </w:r>
      <w:r w:rsidR="00EF31EC">
        <w:rPr>
          <w:rFonts w:cs="Arial"/>
          <w:i/>
          <w:color w:val="000000" w:themeColor="text1"/>
          <w:szCs w:val="24"/>
        </w:rPr>
        <w:t>7</w:t>
      </w:r>
    </w:p>
    <w:p w14:paraId="0B4CF282" w14:textId="77777777" w:rsidR="00F638A6" w:rsidRPr="00EF31EC" w:rsidRDefault="00F638A6" w:rsidP="002927DD">
      <w:pPr>
        <w:pStyle w:val="ListParagraph"/>
        <w:numPr>
          <w:ilvl w:val="0"/>
          <w:numId w:val="71"/>
        </w:numPr>
        <w:spacing w:before="120" w:after="120"/>
        <w:contextualSpacing w:val="0"/>
        <w:rPr>
          <w:rFonts w:cs="Arial"/>
          <w:b/>
          <w:color w:val="000000" w:themeColor="text1"/>
          <w:szCs w:val="24"/>
        </w:rPr>
      </w:pPr>
      <w:r w:rsidRPr="00EF31EC">
        <w:rPr>
          <w:rFonts w:cs="Arial"/>
          <w:b/>
          <w:bCs/>
          <w:color w:val="000000" w:themeColor="text1"/>
          <w:szCs w:val="24"/>
        </w:rPr>
        <w:t>Step C</w:t>
      </w:r>
      <w:r w:rsidR="004626B0">
        <w:rPr>
          <w:rFonts w:cs="Arial"/>
          <w:b/>
          <w:bCs/>
          <w:color w:val="000000" w:themeColor="text1"/>
          <w:szCs w:val="24"/>
        </w:rPr>
        <w:t>:</w:t>
      </w:r>
      <w:r w:rsidRPr="00EF31EC">
        <w:rPr>
          <w:rFonts w:cs="Arial"/>
          <w:b/>
          <w:bCs/>
          <w:color w:val="000000" w:themeColor="text1"/>
          <w:szCs w:val="24"/>
        </w:rPr>
        <w:t xml:space="preserve"> Promotion Entitlement.</w:t>
      </w:r>
    </w:p>
    <w:p w14:paraId="0B4CF283" w14:textId="77777777" w:rsidR="00F638A6" w:rsidRPr="00EF31EC" w:rsidRDefault="00F638A6" w:rsidP="002927DD">
      <w:pPr>
        <w:pStyle w:val="ListParagraph"/>
        <w:numPr>
          <w:ilvl w:val="1"/>
          <w:numId w:val="71"/>
        </w:numPr>
        <w:spacing w:before="120" w:after="120"/>
        <w:contextualSpacing w:val="0"/>
        <w:rPr>
          <w:rFonts w:cs="Arial"/>
          <w:color w:val="000000" w:themeColor="text1"/>
          <w:szCs w:val="24"/>
        </w:rPr>
      </w:pPr>
      <w:r w:rsidRPr="00EF31EC">
        <w:rPr>
          <w:rFonts w:cs="Arial"/>
          <w:color w:val="000000" w:themeColor="text1"/>
          <w:szCs w:val="24"/>
        </w:rPr>
        <w:t>Find the locality pay table (and special rate table, if applicable) that apply to the employee’s current position, at the new location (if applicable).</w:t>
      </w:r>
    </w:p>
    <w:p w14:paraId="0B4CF284" w14:textId="77777777" w:rsidR="00F638A6" w:rsidRPr="00EF31EC" w:rsidRDefault="00F638A6" w:rsidP="00F255D2">
      <w:pPr>
        <w:pStyle w:val="ListParagraph"/>
        <w:spacing w:before="120" w:after="120"/>
        <w:ind w:left="1440"/>
        <w:contextualSpacing w:val="0"/>
        <w:rPr>
          <w:rFonts w:cs="Arial"/>
          <w:i/>
          <w:color w:val="000000" w:themeColor="text1"/>
          <w:szCs w:val="24"/>
        </w:rPr>
      </w:pPr>
      <w:r w:rsidRPr="00EF31EC">
        <w:rPr>
          <w:rFonts w:cs="Arial"/>
          <w:i/>
          <w:color w:val="000000" w:themeColor="text1"/>
          <w:szCs w:val="24"/>
        </w:rPr>
        <w:t xml:space="preserve">The </w:t>
      </w:r>
      <w:r w:rsidR="00EF31EC">
        <w:rPr>
          <w:rFonts w:cs="Arial"/>
          <w:i/>
          <w:color w:val="000000" w:themeColor="text1"/>
          <w:szCs w:val="24"/>
        </w:rPr>
        <w:t>ABQ</w:t>
      </w:r>
      <w:r w:rsidRPr="00EF31EC">
        <w:rPr>
          <w:rFonts w:cs="Arial"/>
          <w:i/>
          <w:color w:val="000000" w:themeColor="text1"/>
          <w:szCs w:val="24"/>
        </w:rPr>
        <w:t xml:space="preserve"> locality and Special Rate Table 9</w:t>
      </w:r>
      <w:r w:rsidR="00EF31EC">
        <w:rPr>
          <w:rFonts w:cs="Arial"/>
          <w:i/>
          <w:color w:val="000000" w:themeColor="text1"/>
          <w:szCs w:val="24"/>
        </w:rPr>
        <w:t>99B</w:t>
      </w:r>
      <w:r w:rsidRPr="00EF31EC">
        <w:rPr>
          <w:rFonts w:cs="Arial"/>
          <w:i/>
          <w:color w:val="000000" w:themeColor="text1"/>
          <w:szCs w:val="24"/>
        </w:rPr>
        <w:t xml:space="preserve"> apply to a G</w:t>
      </w:r>
      <w:r w:rsidR="00EF31EC">
        <w:rPr>
          <w:rFonts w:cs="Arial"/>
          <w:i/>
          <w:color w:val="000000" w:themeColor="text1"/>
          <w:szCs w:val="24"/>
        </w:rPr>
        <w:t>S</w:t>
      </w:r>
      <w:r w:rsidRPr="00EF31EC">
        <w:rPr>
          <w:rFonts w:cs="Arial"/>
          <w:i/>
          <w:color w:val="000000" w:themeColor="text1"/>
          <w:szCs w:val="24"/>
        </w:rPr>
        <w:t>-</w:t>
      </w:r>
      <w:r w:rsidR="00EF31EC">
        <w:rPr>
          <w:rFonts w:cs="Arial"/>
          <w:i/>
          <w:color w:val="000000" w:themeColor="text1"/>
          <w:szCs w:val="24"/>
        </w:rPr>
        <w:t>2210</w:t>
      </w:r>
      <w:r w:rsidRPr="00EF31EC">
        <w:rPr>
          <w:rFonts w:cs="Arial"/>
          <w:i/>
          <w:color w:val="000000" w:themeColor="text1"/>
          <w:szCs w:val="24"/>
        </w:rPr>
        <w:t>-0</w:t>
      </w:r>
      <w:r w:rsidR="00EF31EC">
        <w:rPr>
          <w:rFonts w:cs="Arial"/>
          <w:i/>
          <w:color w:val="000000" w:themeColor="text1"/>
          <w:szCs w:val="24"/>
        </w:rPr>
        <w:t>9</w:t>
      </w:r>
      <w:r w:rsidRPr="00EF31EC">
        <w:rPr>
          <w:rFonts w:cs="Arial"/>
          <w:i/>
          <w:color w:val="000000" w:themeColor="text1"/>
          <w:szCs w:val="24"/>
        </w:rPr>
        <w:t xml:space="preserve"> position in </w:t>
      </w:r>
      <w:r w:rsidR="00EF31EC">
        <w:rPr>
          <w:rFonts w:cs="Arial"/>
          <w:i/>
          <w:color w:val="000000" w:themeColor="text1"/>
          <w:szCs w:val="24"/>
        </w:rPr>
        <w:t>Albuquerque</w:t>
      </w:r>
      <w:r w:rsidRPr="00EF31EC">
        <w:rPr>
          <w:rFonts w:cs="Arial"/>
          <w:i/>
          <w:color w:val="000000" w:themeColor="text1"/>
          <w:szCs w:val="24"/>
        </w:rPr>
        <w:t xml:space="preserve">. </w:t>
      </w:r>
    </w:p>
    <w:p w14:paraId="0B4CF285" w14:textId="77777777" w:rsidR="00F638A6" w:rsidRPr="00EF31EC" w:rsidRDefault="00F638A6" w:rsidP="002927DD">
      <w:pPr>
        <w:numPr>
          <w:ilvl w:val="1"/>
          <w:numId w:val="71"/>
        </w:numPr>
        <w:spacing w:before="120" w:after="120"/>
        <w:rPr>
          <w:rFonts w:cs="Arial"/>
          <w:color w:val="000000" w:themeColor="text1"/>
          <w:szCs w:val="24"/>
        </w:rPr>
      </w:pPr>
      <w:r w:rsidRPr="00EF31EC">
        <w:rPr>
          <w:rFonts w:cs="Arial"/>
          <w:color w:val="000000" w:themeColor="text1"/>
          <w:szCs w:val="24"/>
        </w:rPr>
        <w:t>Take the grade and step from Step B (G</w:t>
      </w:r>
      <w:r w:rsidR="00EF31EC">
        <w:rPr>
          <w:rFonts w:cs="Arial"/>
          <w:color w:val="000000" w:themeColor="text1"/>
          <w:szCs w:val="24"/>
        </w:rPr>
        <w:t>S</w:t>
      </w:r>
      <w:r w:rsidRPr="00EF31EC">
        <w:rPr>
          <w:rFonts w:cs="Arial"/>
          <w:color w:val="000000" w:themeColor="text1"/>
          <w:szCs w:val="24"/>
        </w:rPr>
        <w:t>-0</w:t>
      </w:r>
      <w:r w:rsidR="00EF31EC">
        <w:rPr>
          <w:rFonts w:cs="Arial"/>
          <w:color w:val="000000" w:themeColor="text1"/>
          <w:szCs w:val="24"/>
        </w:rPr>
        <w:t>9</w:t>
      </w:r>
      <w:r w:rsidRPr="00EF31EC">
        <w:rPr>
          <w:rFonts w:cs="Arial"/>
          <w:color w:val="000000" w:themeColor="text1"/>
          <w:szCs w:val="24"/>
        </w:rPr>
        <w:t xml:space="preserve"> step </w:t>
      </w:r>
      <w:r w:rsidR="00EF31EC">
        <w:rPr>
          <w:rFonts w:cs="Arial"/>
          <w:color w:val="000000" w:themeColor="text1"/>
          <w:szCs w:val="24"/>
        </w:rPr>
        <w:t>7</w:t>
      </w:r>
      <w:r w:rsidRPr="00EF31EC">
        <w:rPr>
          <w:rFonts w:cs="Arial"/>
          <w:color w:val="000000" w:themeColor="text1"/>
          <w:szCs w:val="24"/>
        </w:rPr>
        <w:t>) and place it on both pay tables. Whichever G</w:t>
      </w:r>
      <w:r w:rsidR="00EF31EC" w:rsidRPr="00EF31EC">
        <w:rPr>
          <w:rFonts w:cs="Arial"/>
          <w:color w:val="000000" w:themeColor="text1"/>
          <w:szCs w:val="24"/>
        </w:rPr>
        <w:t>S</w:t>
      </w:r>
      <w:r w:rsidRPr="00EF31EC">
        <w:rPr>
          <w:rFonts w:cs="Arial"/>
          <w:color w:val="000000" w:themeColor="text1"/>
          <w:szCs w:val="24"/>
        </w:rPr>
        <w:t>-0</w:t>
      </w:r>
      <w:r w:rsidR="00EF31EC" w:rsidRPr="00EF31EC">
        <w:rPr>
          <w:rFonts w:cs="Arial"/>
          <w:color w:val="000000" w:themeColor="text1"/>
          <w:szCs w:val="24"/>
        </w:rPr>
        <w:t>9</w:t>
      </w:r>
      <w:r w:rsidRPr="00EF31EC">
        <w:rPr>
          <w:rFonts w:cs="Arial"/>
          <w:color w:val="000000" w:themeColor="text1"/>
          <w:szCs w:val="24"/>
        </w:rPr>
        <w:t xml:space="preserve"> step </w:t>
      </w:r>
      <w:r w:rsidR="00EF31EC" w:rsidRPr="00EF31EC">
        <w:rPr>
          <w:rFonts w:cs="Arial"/>
          <w:color w:val="000000" w:themeColor="text1"/>
          <w:szCs w:val="24"/>
        </w:rPr>
        <w:t>7</w:t>
      </w:r>
      <w:r w:rsidRPr="00EF31EC">
        <w:rPr>
          <w:rFonts w:cs="Arial"/>
          <w:color w:val="000000" w:themeColor="text1"/>
          <w:szCs w:val="24"/>
        </w:rPr>
        <w:t xml:space="preserve"> produces the higher amount will determine the promotion entitlement. </w:t>
      </w:r>
    </w:p>
    <w:p w14:paraId="0B4CF286" w14:textId="77777777" w:rsidR="00F638A6" w:rsidRDefault="00F638A6" w:rsidP="00F255D2">
      <w:pPr>
        <w:spacing w:before="120" w:after="120"/>
        <w:ind w:left="1440"/>
        <w:rPr>
          <w:rFonts w:cs="Arial"/>
          <w:i/>
          <w:color w:val="000000" w:themeColor="text1"/>
          <w:szCs w:val="24"/>
        </w:rPr>
      </w:pPr>
      <w:r w:rsidRPr="00EF31EC">
        <w:rPr>
          <w:rFonts w:cs="Arial"/>
          <w:i/>
          <w:color w:val="000000" w:themeColor="text1"/>
          <w:szCs w:val="24"/>
        </w:rPr>
        <w:t>$</w:t>
      </w:r>
      <w:r w:rsidR="00EF31EC">
        <w:rPr>
          <w:rFonts w:cs="Arial"/>
          <w:i/>
          <w:color w:val="000000" w:themeColor="text1"/>
          <w:szCs w:val="24"/>
        </w:rPr>
        <w:t>67,474</w:t>
      </w:r>
      <w:r w:rsidRPr="00EF31EC">
        <w:rPr>
          <w:rFonts w:cs="Arial"/>
          <w:i/>
          <w:color w:val="000000" w:themeColor="text1"/>
          <w:szCs w:val="24"/>
        </w:rPr>
        <w:t xml:space="preserve"> is the employee’s promotion entitlement.</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024BAB" w:rsidRPr="00DC7F90" w14:paraId="0B4CF293" w14:textId="77777777" w:rsidTr="00327A83">
        <w:trPr>
          <w:tblHeader/>
        </w:trPr>
        <w:tc>
          <w:tcPr>
            <w:tcW w:w="765" w:type="dxa"/>
            <w:shd w:val="clear" w:color="auto" w:fill="D9D9D9" w:themeFill="background1" w:themeFillShade="D9"/>
          </w:tcPr>
          <w:p w14:paraId="0B4CF287"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288"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289"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28A"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28B"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28C"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28D"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28E"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28F"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290"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291"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292"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42634E" w:rsidRPr="00DC7F90" w14:paraId="0B4CF2A0" w14:textId="77777777" w:rsidTr="0042634E">
        <w:tc>
          <w:tcPr>
            <w:tcW w:w="765" w:type="dxa"/>
          </w:tcPr>
          <w:p w14:paraId="0B4CF294" w14:textId="77777777" w:rsidR="0042634E" w:rsidRPr="00EF31EC" w:rsidRDefault="0042634E" w:rsidP="0042634E">
            <w:pPr>
              <w:jc w:val="center"/>
              <w:rPr>
                <w:rFonts w:ascii="Calibri" w:hAnsi="Calibri" w:cs="Calibri"/>
                <w:b/>
                <w:bCs/>
                <w:color w:val="000000" w:themeColor="text1"/>
                <w:szCs w:val="22"/>
              </w:rPr>
            </w:pPr>
            <w:r w:rsidRPr="00EF31EC">
              <w:rPr>
                <w:rFonts w:ascii="Calibri" w:hAnsi="Calibri" w:cs="Calibri"/>
                <w:b/>
                <w:bCs/>
                <w:color w:val="000000" w:themeColor="text1"/>
                <w:szCs w:val="22"/>
              </w:rPr>
              <w:t>999B</w:t>
            </w:r>
          </w:p>
        </w:tc>
        <w:tc>
          <w:tcPr>
            <w:tcW w:w="540" w:type="dxa"/>
            <w:vAlign w:val="center"/>
            <w:hideMark/>
          </w:tcPr>
          <w:p w14:paraId="0B4CF295" w14:textId="77777777" w:rsidR="0042634E" w:rsidRPr="00EF31EC" w:rsidRDefault="0042634E" w:rsidP="0042634E">
            <w:pPr>
              <w:jc w:val="center"/>
              <w:rPr>
                <w:rFonts w:ascii="Calibri" w:hAnsi="Calibri" w:cs="Calibri"/>
                <w:bCs/>
                <w:color w:val="000000" w:themeColor="text1"/>
                <w:szCs w:val="22"/>
              </w:rPr>
            </w:pPr>
            <w:r w:rsidRPr="00EF31EC">
              <w:rPr>
                <w:rFonts w:ascii="Calibri" w:hAnsi="Calibri" w:cs="Calibri"/>
                <w:bCs/>
                <w:color w:val="000000" w:themeColor="text1"/>
                <w:szCs w:val="22"/>
              </w:rPr>
              <w:t>09</w:t>
            </w:r>
          </w:p>
        </w:tc>
        <w:tc>
          <w:tcPr>
            <w:tcW w:w="900" w:type="dxa"/>
            <w:shd w:val="clear" w:color="auto" w:fill="auto"/>
            <w:vAlign w:val="center"/>
            <w:hideMark/>
          </w:tcPr>
          <w:p w14:paraId="0B4CF296" w14:textId="77777777" w:rsidR="0042634E" w:rsidRPr="00EF31EC" w:rsidRDefault="0042634E" w:rsidP="0042634E">
            <w:pPr>
              <w:jc w:val="center"/>
              <w:rPr>
                <w:rFonts w:ascii="Calibri" w:hAnsi="Calibri" w:cs="Calibri"/>
                <w:bCs/>
                <w:color w:val="000000" w:themeColor="text1"/>
                <w:szCs w:val="22"/>
              </w:rPr>
            </w:pPr>
            <w:r w:rsidRPr="00EF31EC">
              <w:rPr>
                <w:rFonts w:ascii="Calibri" w:hAnsi="Calibri" w:cs="Calibri"/>
                <w:bCs/>
                <w:color w:val="000000" w:themeColor="text1"/>
                <w:szCs w:val="22"/>
              </w:rPr>
              <w:t>56,226</w:t>
            </w:r>
          </w:p>
        </w:tc>
        <w:tc>
          <w:tcPr>
            <w:tcW w:w="900" w:type="dxa"/>
            <w:shd w:val="clear" w:color="auto" w:fill="auto"/>
            <w:vAlign w:val="center"/>
            <w:hideMark/>
          </w:tcPr>
          <w:p w14:paraId="0B4CF297" w14:textId="77777777" w:rsidR="0042634E" w:rsidRPr="00EF31EC" w:rsidRDefault="0042634E" w:rsidP="0042634E">
            <w:pPr>
              <w:jc w:val="center"/>
              <w:rPr>
                <w:rFonts w:ascii="Calibri" w:hAnsi="Calibri" w:cs="Calibri"/>
                <w:bCs/>
                <w:color w:val="000000" w:themeColor="text1"/>
                <w:szCs w:val="22"/>
              </w:rPr>
            </w:pPr>
            <w:r w:rsidRPr="00EF31EC">
              <w:rPr>
                <w:rFonts w:ascii="Calibri" w:hAnsi="Calibri" w:cs="Calibri"/>
                <w:bCs/>
                <w:color w:val="000000" w:themeColor="text1"/>
                <w:szCs w:val="22"/>
              </w:rPr>
              <w:t>58,101</w:t>
            </w:r>
          </w:p>
        </w:tc>
        <w:tc>
          <w:tcPr>
            <w:tcW w:w="900" w:type="dxa"/>
            <w:shd w:val="clear" w:color="auto" w:fill="auto"/>
            <w:vAlign w:val="center"/>
            <w:hideMark/>
          </w:tcPr>
          <w:p w14:paraId="0B4CF298" w14:textId="77777777" w:rsidR="0042634E" w:rsidRPr="00EF31EC" w:rsidRDefault="0042634E" w:rsidP="0042634E">
            <w:pPr>
              <w:jc w:val="center"/>
              <w:rPr>
                <w:rFonts w:ascii="Calibri" w:hAnsi="Calibri" w:cs="Calibri"/>
                <w:bCs/>
                <w:color w:val="000000" w:themeColor="text1"/>
                <w:szCs w:val="22"/>
              </w:rPr>
            </w:pPr>
            <w:r w:rsidRPr="00EF31EC">
              <w:rPr>
                <w:rFonts w:ascii="Calibri" w:hAnsi="Calibri" w:cs="Calibri"/>
                <w:bCs/>
                <w:color w:val="000000" w:themeColor="text1"/>
                <w:szCs w:val="22"/>
              </w:rPr>
              <w:t>59,976</w:t>
            </w:r>
          </w:p>
        </w:tc>
        <w:tc>
          <w:tcPr>
            <w:tcW w:w="900" w:type="dxa"/>
            <w:shd w:val="clear" w:color="auto" w:fill="auto"/>
            <w:vAlign w:val="center"/>
            <w:hideMark/>
          </w:tcPr>
          <w:p w14:paraId="0B4CF299" w14:textId="77777777" w:rsidR="0042634E" w:rsidRPr="00EF31EC" w:rsidRDefault="0042634E" w:rsidP="0042634E">
            <w:pPr>
              <w:jc w:val="center"/>
              <w:rPr>
                <w:rFonts w:ascii="Calibri" w:hAnsi="Calibri" w:cs="Calibri"/>
                <w:bCs/>
                <w:color w:val="000000" w:themeColor="text1"/>
                <w:szCs w:val="22"/>
              </w:rPr>
            </w:pPr>
            <w:r w:rsidRPr="00EF31EC">
              <w:rPr>
                <w:rFonts w:ascii="Calibri" w:hAnsi="Calibri" w:cs="Calibri"/>
                <w:bCs/>
                <w:color w:val="000000" w:themeColor="text1"/>
                <w:szCs w:val="22"/>
              </w:rPr>
              <w:t>61,850</w:t>
            </w:r>
          </w:p>
        </w:tc>
        <w:tc>
          <w:tcPr>
            <w:tcW w:w="900" w:type="dxa"/>
            <w:shd w:val="clear" w:color="auto" w:fill="auto"/>
            <w:vAlign w:val="center"/>
            <w:hideMark/>
          </w:tcPr>
          <w:p w14:paraId="0B4CF29A" w14:textId="77777777" w:rsidR="0042634E" w:rsidRPr="00EF31EC" w:rsidRDefault="0042634E" w:rsidP="0042634E">
            <w:pPr>
              <w:jc w:val="center"/>
              <w:rPr>
                <w:rFonts w:ascii="Calibri" w:hAnsi="Calibri" w:cs="Calibri"/>
                <w:bCs/>
                <w:color w:val="000000" w:themeColor="text1"/>
                <w:szCs w:val="22"/>
              </w:rPr>
            </w:pPr>
            <w:r w:rsidRPr="00EF31EC">
              <w:rPr>
                <w:rFonts w:ascii="Calibri" w:hAnsi="Calibri" w:cs="Calibri"/>
                <w:bCs/>
                <w:color w:val="000000" w:themeColor="text1"/>
                <w:szCs w:val="22"/>
              </w:rPr>
              <w:t>63,725</w:t>
            </w:r>
          </w:p>
        </w:tc>
        <w:tc>
          <w:tcPr>
            <w:tcW w:w="900" w:type="dxa"/>
            <w:shd w:val="clear" w:color="auto" w:fill="auto"/>
            <w:vAlign w:val="center"/>
            <w:hideMark/>
          </w:tcPr>
          <w:p w14:paraId="0B4CF29B" w14:textId="77777777" w:rsidR="0042634E" w:rsidRPr="00EF31EC" w:rsidRDefault="0042634E" w:rsidP="0042634E">
            <w:pPr>
              <w:jc w:val="center"/>
              <w:rPr>
                <w:rFonts w:ascii="Calibri" w:hAnsi="Calibri" w:cs="Calibri"/>
                <w:bCs/>
                <w:color w:val="000000" w:themeColor="text1"/>
                <w:szCs w:val="22"/>
              </w:rPr>
            </w:pPr>
            <w:r w:rsidRPr="00EF31EC">
              <w:rPr>
                <w:rFonts w:ascii="Calibri" w:hAnsi="Calibri" w:cs="Calibri"/>
                <w:bCs/>
                <w:color w:val="000000" w:themeColor="text1"/>
                <w:szCs w:val="22"/>
              </w:rPr>
              <w:t>65,599</w:t>
            </w:r>
          </w:p>
        </w:tc>
        <w:tc>
          <w:tcPr>
            <w:tcW w:w="900" w:type="dxa"/>
            <w:shd w:val="clear" w:color="auto" w:fill="FFFF00"/>
            <w:vAlign w:val="center"/>
            <w:hideMark/>
          </w:tcPr>
          <w:p w14:paraId="0B4CF29C" w14:textId="77777777" w:rsidR="0042634E" w:rsidRPr="00EF31EC" w:rsidRDefault="0042634E" w:rsidP="0042634E">
            <w:pPr>
              <w:jc w:val="center"/>
              <w:rPr>
                <w:rFonts w:ascii="Calibri" w:hAnsi="Calibri" w:cs="Calibri"/>
                <w:bCs/>
                <w:color w:val="000000" w:themeColor="text1"/>
                <w:szCs w:val="22"/>
              </w:rPr>
            </w:pPr>
            <w:r w:rsidRPr="00EF31EC">
              <w:rPr>
                <w:rFonts w:ascii="Calibri" w:hAnsi="Calibri" w:cs="Calibri"/>
                <w:bCs/>
                <w:color w:val="000000" w:themeColor="text1"/>
                <w:szCs w:val="22"/>
              </w:rPr>
              <w:t>67,474</w:t>
            </w:r>
          </w:p>
        </w:tc>
        <w:tc>
          <w:tcPr>
            <w:tcW w:w="900" w:type="dxa"/>
            <w:shd w:val="clear" w:color="auto" w:fill="auto"/>
            <w:vAlign w:val="center"/>
            <w:hideMark/>
          </w:tcPr>
          <w:p w14:paraId="0B4CF29D" w14:textId="77777777" w:rsidR="0042634E" w:rsidRPr="00EF31EC" w:rsidRDefault="0042634E" w:rsidP="0042634E">
            <w:pPr>
              <w:jc w:val="center"/>
              <w:rPr>
                <w:rFonts w:ascii="Calibri" w:hAnsi="Calibri" w:cs="Calibri"/>
                <w:bCs/>
                <w:color w:val="000000" w:themeColor="text1"/>
                <w:szCs w:val="22"/>
              </w:rPr>
            </w:pPr>
            <w:r w:rsidRPr="00EF31EC">
              <w:rPr>
                <w:rFonts w:ascii="Calibri" w:hAnsi="Calibri" w:cs="Calibri"/>
                <w:bCs/>
                <w:color w:val="000000" w:themeColor="text1"/>
                <w:szCs w:val="22"/>
              </w:rPr>
              <w:t>69,349</w:t>
            </w:r>
          </w:p>
        </w:tc>
        <w:tc>
          <w:tcPr>
            <w:tcW w:w="900" w:type="dxa"/>
            <w:shd w:val="clear" w:color="auto" w:fill="auto"/>
            <w:vAlign w:val="center"/>
            <w:hideMark/>
          </w:tcPr>
          <w:p w14:paraId="0B4CF29E" w14:textId="77777777" w:rsidR="0042634E" w:rsidRPr="00EF31EC" w:rsidRDefault="0042634E" w:rsidP="0042634E">
            <w:pPr>
              <w:jc w:val="center"/>
              <w:rPr>
                <w:rFonts w:ascii="Calibri" w:hAnsi="Calibri" w:cs="Calibri"/>
                <w:bCs/>
                <w:color w:val="000000" w:themeColor="text1"/>
                <w:szCs w:val="22"/>
              </w:rPr>
            </w:pPr>
            <w:r w:rsidRPr="00EF31EC">
              <w:rPr>
                <w:rFonts w:ascii="Calibri" w:hAnsi="Calibri" w:cs="Calibri"/>
                <w:bCs/>
                <w:color w:val="000000" w:themeColor="text1"/>
                <w:szCs w:val="22"/>
              </w:rPr>
              <w:t>71,223</w:t>
            </w:r>
          </w:p>
        </w:tc>
        <w:tc>
          <w:tcPr>
            <w:tcW w:w="1080" w:type="dxa"/>
            <w:shd w:val="clear" w:color="auto" w:fill="auto"/>
            <w:vAlign w:val="center"/>
            <w:hideMark/>
          </w:tcPr>
          <w:p w14:paraId="0B4CF29F" w14:textId="77777777" w:rsidR="0042634E" w:rsidRPr="00EF31EC" w:rsidRDefault="0042634E" w:rsidP="0042634E">
            <w:pPr>
              <w:jc w:val="center"/>
              <w:rPr>
                <w:rFonts w:ascii="Calibri" w:hAnsi="Calibri" w:cs="Calibri"/>
                <w:bCs/>
                <w:color w:val="000000" w:themeColor="text1"/>
                <w:szCs w:val="22"/>
              </w:rPr>
            </w:pPr>
            <w:r w:rsidRPr="00EF31EC">
              <w:rPr>
                <w:rFonts w:ascii="Calibri" w:hAnsi="Calibri" w:cs="Calibri"/>
                <w:bCs/>
                <w:color w:val="000000" w:themeColor="text1"/>
                <w:szCs w:val="22"/>
              </w:rPr>
              <w:t>73,098</w:t>
            </w:r>
          </w:p>
        </w:tc>
      </w:tr>
      <w:tr w:rsidR="0042634E" w:rsidRPr="00DC7F90" w14:paraId="0B4CF2AD" w14:textId="77777777" w:rsidTr="0042634E">
        <w:tc>
          <w:tcPr>
            <w:tcW w:w="765" w:type="dxa"/>
          </w:tcPr>
          <w:p w14:paraId="0B4CF2A1" w14:textId="77777777" w:rsidR="0042634E" w:rsidRPr="00EF31EC" w:rsidRDefault="0042634E" w:rsidP="0042634E">
            <w:pPr>
              <w:jc w:val="center"/>
              <w:rPr>
                <w:rFonts w:ascii="Calibri" w:hAnsi="Calibri" w:cs="Calibri"/>
                <w:b/>
                <w:bCs/>
                <w:color w:val="000000" w:themeColor="text1"/>
                <w:szCs w:val="24"/>
              </w:rPr>
            </w:pPr>
            <w:r w:rsidRPr="00EF31EC">
              <w:rPr>
                <w:rFonts w:ascii="Calibri" w:hAnsi="Calibri" w:cs="Calibri"/>
                <w:b/>
                <w:bCs/>
                <w:color w:val="000000" w:themeColor="text1"/>
                <w:szCs w:val="24"/>
              </w:rPr>
              <w:t>ABQ</w:t>
            </w:r>
          </w:p>
        </w:tc>
        <w:tc>
          <w:tcPr>
            <w:tcW w:w="540" w:type="dxa"/>
            <w:vAlign w:val="center"/>
          </w:tcPr>
          <w:p w14:paraId="0B4CF2A2" w14:textId="77777777" w:rsidR="0042634E" w:rsidRPr="00EF31EC" w:rsidRDefault="0042634E" w:rsidP="0042634E">
            <w:pPr>
              <w:jc w:val="center"/>
              <w:rPr>
                <w:rFonts w:ascii="Calibri" w:hAnsi="Calibri" w:cs="Calibri"/>
                <w:bCs/>
                <w:color w:val="000000" w:themeColor="text1"/>
                <w:szCs w:val="24"/>
              </w:rPr>
            </w:pPr>
            <w:r w:rsidRPr="00EF31EC">
              <w:rPr>
                <w:rFonts w:ascii="Calibri" w:hAnsi="Calibri" w:cs="Calibri"/>
                <w:bCs/>
                <w:color w:val="000000" w:themeColor="text1"/>
                <w:szCs w:val="24"/>
              </w:rPr>
              <w:t>09</w:t>
            </w:r>
          </w:p>
        </w:tc>
        <w:tc>
          <w:tcPr>
            <w:tcW w:w="900" w:type="dxa"/>
            <w:shd w:val="clear" w:color="auto" w:fill="auto"/>
            <w:vAlign w:val="center"/>
          </w:tcPr>
          <w:p w14:paraId="0B4CF2A3" w14:textId="77777777" w:rsidR="0042634E" w:rsidRPr="00EF31EC" w:rsidRDefault="0042634E" w:rsidP="0042634E">
            <w:pPr>
              <w:jc w:val="center"/>
              <w:rPr>
                <w:rFonts w:ascii="Calibri" w:hAnsi="Calibri" w:cs="Calibri"/>
                <w:bCs/>
                <w:color w:val="000000" w:themeColor="text1"/>
                <w:szCs w:val="24"/>
              </w:rPr>
            </w:pPr>
            <w:r w:rsidRPr="00EF31EC">
              <w:rPr>
                <w:rFonts w:ascii="Calibri" w:hAnsi="Calibri" w:cs="Calibri"/>
                <w:bCs/>
                <w:color w:val="000000" w:themeColor="text1"/>
                <w:szCs w:val="24"/>
              </w:rPr>
              <w:t>49,894</w:t>
            </w:r>
          </w:p>
        </w:tc>
        <w:tc>
          <w:tcPr>
            <w:tcW w:w="900" w:type="dxa"/>
            <w:shd w:val="clear" w:color="auto" w:fill="auto"/>
            <w:vAlign w:val="center"/>
          </w:tcPr>
          <w:p w14:paraId="0B4CF2A4" w14:textId="77777777" w:rsidR="0042634E" w:rsidRPr="00EF31EC" w:rsidRDefault="0042634E" w:rsidP="0042634E">
            <w:pPr>
              <w:jc w:val="center"/>
              <w:rPr>
                <w:rFonts w:ascii="Calibri" w:hAnsi="Calibri" w:cs="Calibri"/>
                <w:bCs/>
                <w:color w:val="000000" w:themeColor="text1"/>
                <w:szCs w:val="24"/>
              </w:rPr>
            </w:pPr>
            <w:r w:rsidRPr="00EF31EC">
              <w:rPr>
                <w:rFonts w:ascii="Calibri" w:hAnsi="Calibri" w:cs="Calibri"/>
                <w:bCs/>
                <w:color w:val="000000" w:themeColor="text1"/>
                <w:szCs w:val="24"/>
              </w:rPr>
              <w:t>51,558</w:t>
            </w:r>
          </w:p>
        </w:tc>
        <w:tc>
          <w:tcPr>
            <w:tcW w:w="900" w:type="dxa"/>
            <w:shd w:val="clear" w:color="auto" w:fill="auto"/>
            <w:vAlign w:val="center"/>
          </w:tcPr>
          <w:p w14:paraId="0B4CF2A5" w14:textId="77777777" w:rsidR="0042634E" w:rsidRPr="00EF31EC" w:rsidRDefault="0042634E" w:rsidP="0042634E">
            <w:pPr>
              <w:jc w:val="center"/>
              <w:rPr>
                <w:rFonts w:ascii="Calibri" w:hAnsi="Calibri" w:cs="Calibri"/>
                <w:bCs/>
                <w:color w:val="000000" w:themeColor="text1"/>
                <w:szCs w:val="24"/>
              </w:rPr>
            </w:pPr>
            <w:r w:rsidRPr="00EF31EC">
              <w:rPr>
                <w:rFonts w:ascii="Calibri" w:hAnsi="Calibri" w:cs="Calibri"/>
                <w:bCs/>
                <w:color w:val="000000" w:themeColor="text1"/>
                <w:szCs w:val="24"/>
              </w:rPr>
              <w:t>53,221</w:t>
            </w:r>
          </w:p>
        </w:tc>
        <w:tc>
          <w:tcPr>
            <w:tcW w:w="900" w:type="dxa"/>
            <w:shd w:val="clear" w:color="auto" w:fill="auto"/>
            <w:vAlign w:val="center"/>
          </w:tcPr>
          <w:p w14:paraId="0B4CF2A6" w14:textId="77777777" w:rsidR="0042634E" w:rsidRPr="00EF31EC" w:rsidRDefault="0042634E" w:rsidP="0042634E">
            <w:pPr>
              <w:jc w:val="center"/>
              <w:rPr>
                <w:rFonts w:ascii="Calibri" w:hAnsi="Calibri" w:cs="Calibri"/>
                <w:bCs/>
                <w:color w:val="000000" w:themeColor="text1"/>
                <w:szCs w:val="24"/>
              </w:rPr>
            </w:pPr>
            <w:r w:rsidRPr="00EF31EC">
              <w:rPr>
                <w:rFonts w:ascii="Calibri" w:hAnsi="Calibri" w:cs="Calibri"/>
                <w:bCs/>
                <w:color w:val="000000" w:themeColor="text1"/>
                <w:szCs w:val="24"/>
              </w:rPr>
              <w:t>54,885</w:t>
            </w:r>
          </w:p>
        </w:tc>
        <w:tc>
          <w:tcPr>
            <w:tcW w:w="900" w:type="dxa"/>
            <w:shd w:val="clear" w:color="auto" w:fill="auto"/>
            <w:vAlign w:val="center"/>
          </w:tcPr>
          <w:p w14:paraId="0B4CF2A7" w14:textId="77777777" w:rsidR="0042634E" w:rsidRPr="00EF31EC" w:rsidRDefault="0042634E" w:rsidP="0042634E">
            <w:pPr>
              <w:jc w:val="center"/>
              <w:rPr>
                <w:rFonts w:ascii="Calibri" w:hAnsi="Calibri" w:cs="Calibri"/>
                <w:bCs/>
                <w:color w:val="000000" w:themeColor="text1"/>
                <w:szCs w:val="24"/>
              </w:rPr>
            </w:pPr>
            <w:r w:rsidRPr="00EF31EC">
              <w:rPr>
                <w:rFonts w:ascii="Calibri" w:hAnsi="Calibri" w:cs="Calibri"/>
                <w:bCs/>
                <w:color w:val="000000" w:themeColor="text1"/>
                <w:szCs w:val="24"/>
              </w:rPr>
              <w:t>56,548</w:t>
            </w:r>
          </w:p>
        </w:tc>
        <w:tc>
          <w:tcPr>
            <w:tcW w:w="900" w:type="dxa"/>
            <w:shd w:val="clear" w:color="auto" w:fill="auto"/>
            <w:vAlign w:val="center"/>
          </w:tcPr>
          <w:p w14:paraId="0B4CF2A8" w14:textId="77777777" w:rsidR="0042634E" w:rsidRPr="00EF31EC" w:rsidRDefault="0042634E" w:rsidP="0042634E">
            <w:pPr>
              <w:jc w:val="center"/>
              <w:rPr>
                <w:rFonts w:ascii="Calibri" w:hAnsi="Calibri" w:cs="Calibri"/>
                <w:bCs/>
                <w:color w:val="000000" w:themeColor="text1"/>
                <w:szCs w:val="24"/>
              </w:rPr>
            </w:pPr>
            <w:r w:rsidRPr="00EF31EC">
              <w:rPr>
                <w:rFonts w:ascii="Calibri" w:hAnsi="Calibri" w:cs="Calibri"/>
                <w:bCs/>
                <w:color w:val="000000" w:themeColor="text1"/>
                <w:szCs w:val="24"/>
              </w:rPr>
              <w:t>58,212</w:t>
            </w:r>
          </w:p>
        </w:tc>
        <w:tc>
          <w:tcPr>
            <w:tcW w:w="900" w:type="dxa"/>
            <w:shd w:val="clear" w:color="auto" w:fill="A6A6A6" w:themeFill="background1" w:themeFillShade="A6"/>
            <w:vAlign w:val="center"/>
          </w:tcPr>
          <w:p w14:paraId="0B4CF2A9" w14:textId="77777777" w:rsidR="0042634E" w:rsidRPr="00EF31EC" w:rsidRDefault="0042634E" w:rsidP="0042634E">
            <w:pPr>
              <w:jc w:val="center"/>
              <w:rPr>
                <w:rFonts w:ascii="Calibri" w:hAnsi="Calibri" w:cs="Calibri"/>
                <w:bCs/>
                <w:color w:val="000000" w:themeColor="text1"/>
                <w:szCs w:val="24"/>
              </w:rPr>
            </w:pPr>
            <w:r w:rsidRPr="00EF31EC">
              <w:rPr>
                <w:rFonts w:ascii="Calibri" w:hAnsi="Calibri" w:cs="Calibri"/>
                <w:bCs/>
                <w:color w:val="000000" w:themeColor="text1"/>
                <w:szCs w:val="24"/>
              </w:rPr>
              <w:t>59,875</w:t>
            </w:r>
          </w:p>
        </w:tc>
        <w:tc>
          <w:tcPr>
            <w:tcW w:w="900" w:type="dxa"/>
            <w:shd w:val="clear" w:color="auto" w:fill="auto"/>
            <w:vAlign w:val="center"/>
          </w:tcPr>
          <w:p w14:paraId="0B4CF2AA" w14:textId="77777777" w:rsidR="0042634E" w:rsidRPr="00EF31EC" w:rsidRDefault="0042634E" w:rsidP="0042634E">
            <w:pPr>
              <w:jc w:val="center"/>
              <w:rPr>
                <w:rFonts w:ascii="Calibri" w:hAnsi="Calibri" w:cs="Calibri"/>
                <w:bCs/>
                <w:color w:val="000000" w:themeColor="text1"/>
                <w:szCs w:val="24"/>
              </w:rPr>
            </w:pPr>
            <w:r w:rsidRPr="00EF31EC">
              <w:rPr>
                <w:rFonts w:ascii="Calibri" w:hAnsi="Calibri" w:cs="Calibri"/>
                <w:bCs/>
                <w:color w:val="000000" w:themeColor="text1"/>
                <w:szCs w:val="24"/>
              </w:rPr>
              <w:t>61,539</w:t>
            </w:r>
          </w:p>
        </w:tc>
        <w:tc>
          <w:tcPr>
            <w:tcW w:w="900" w:type="dxa"/>
            <w:shd w:val="clear" w:color="auto" w:fill="auto"/>
            <w:vAlign w:val="center"/>
          </w:tcPr>
          <w:p w14:paraId="0B4CF2AB" w14:textId="77777777" w:rsidR="0042634E" w:rsidRPr="00EF31EC" w:rsidRDefault="0042634E" w:rsidP="0042634E">
            <w:pPr>
              <w:jc w:val="center"/>
              <w:rPr>
                <w:rFonts w:ascii="Calibri" w:hAnsi="Calibri" w:cs="Calibri"/>
                <w:bCs/>
                <w:color w:val="000000" w:themeColor="text1"/>
                <w:szCs w:val="24"/>
              </w:rPr>
            </w:pPr>
            <w:r w:rsidRPr="00EF31EC">
              <w:rPr>
                <w:rFonts w:ascii="Calibri" w:hAnsi="Calibri" w:cs="Calibri"/>
                <w:bCs/>
                <w:color w:val="000000" w:themeColor="text1"/>
                <w:szCs w:val="24"/>
              </w:rPr>
              <w:t>63,202</w:t>
            </w:r>
          </w:p>
        </w:tc>
        <w:tc>
          <w:tcPr>
            <w:tcW w:w="1080" w:type="dxa"/>
            <w:shd w:val="clear" w:color="auto" w:fill="auto"/>
            <w:vAlign w:val="center"/>
          </w:tcPr>
          <w:p w14:paraId="0B4CF2AC" w14:textId="77777777" w:rsidR="0042634E" w:rsidRPr="00EF31EC" w:rsidRDefault="0042634E" w:rsidP="0042634E">
            <w:pPr>
              <w:jc w:val="center"/>
              <w:rPr>
                <w:rFonts w:ascii="Calibri" w:hAnsi="Calibri" w:cs="Calibri"/>
                <w:bCs/>
                <w:color w:val="000000" w:themeColor="text1"/>
                <w:szCs w:val="24"/>
              </w:rPr>
            </w:pPr>
            <w:r w:rsidRPr="00EF31EC">
              <w:rPr>
                <w:rFonts w:ascii="Calibri" w:hAnsi="Calibri" w:cs="Calibri"/>
                <w:bCs/>
                <w:color w:val="000000" w:themeColor="text1"/>
                <w:szCs w:val="24"/>
              </w:rPr>
              <w:t>64,866</w:t>
            </w:r>
          </w:p>
        </w:tc>
      </w:tr>
    </w:tbl>
    <w:p w14:paraId="0B4CF2AE" w14:textId="77777777" w:rsidR="00F638A6" w:rsidRPr="00EF31EC" w:rsidRDefault="00F638A6" w:rsidP="002927DD">
      <w:pPr>
        <w:pStyle w:val="ListParagraph"/>
        <w:numPr>
          <w:ilvl w:val="0"/>
          <w:numId w:val="71"/>
        </w:numPr>
        <w:spacing w:before="120" w:after="120"/>
        <w:contextualSpacing w:val="0"/>
        <w:rPr>
          <w:rFonts w:cs="Arial"/>
          <w:b/>
          <w:bCs/>
          <w:color w:val="000000" w:themeColor="text1"/>
          <w:szCs w:val="24"/>
        </w:rPr>
      </w:pPr>
      <w:r w:rsidRPr="00EF31EC">
        <w:rPr>
          <w:rFonts w:cs="Arial"/>
          <w:b/>
          <w:bCs/>
          <w:color w:val="000000" w:themeColor="text1"/>
          <w:szCs w:val="24"/>
        </w:rPr>
        <w:t>Step D</w:t>
      </w:r>
      <w:r w:rsidR="004626B0">
        <w:rPr>
          <w:rFonts w:cs="Arial"/>
          <w:b/>
          <w:bCs/>
          <w:color w:val="000000" w:themeColor="text1"/>
          <w:szCs w:val="24"/>
        </w:rPr>
        <w:t>:</w:t>
      </w:r>
      <w:r w:rsidRPr="00EF31EC">
        <w:rPr>
          <w:rFonts w:cs="Arial"/>
          <w:b/>
          <w:bCs/>
          <w:color w:val="000000" w:themeColor="text1"/>
          <w:szCs w:val="24"/>
        </w:rPr>
        <w:t xml:space="preserve"> Set the Pay. </w:t>
      </w:r>
    </w:p>
    <w:p w14:paraId="0B4CF2AF" w14:textId="77777777" w:rsidR="00F638A6" w:rsidRPr="00EF31EC" w:rsidRDefault="00F638A6" w:rsidP="002927DD">
      <w:pPr>
        <w:pStyle w:val="ListParagraph"/>
        <w:numPr>
          <w:ilvl w:val="1"/>
          <w:numId w:val="71"/>
        </w:numPr>
        <w:spacing w:before="120" w:after="120"/>
        <w:contextualSpacing w:val="0"/>
        <w:rPr>
          <w:rFonts w:cs="Arial"/>
          <w:color w:val="000000" w:themeColor="text1"/>
          <w:szCs w:val="24"/>
        </w:rPr>
      </w:pPr>
      <w:r w:rsidRPr="00EF31EC">
        <w:rPr>
          <w:rFonts w:cs="Arial"/>
          <w:color w:val="000000" w:themeColor="text1"/>
          <w:szCs w:val="24"/>
        </w:rPr>
        <w:t>Find the locality table and the special rate table (if applicable) that apply to the position you’re filling, at the new location (if applicable) - GS-0</w:t>
      </w:r>
      <w:r w:rsidR="00EF31EC">
        <w:rPr>
          <w:rFonts w:cs="Arial"/>
          <w:color w:val="000000" w:themeColor="text1"/>
          <w:szCs w:val="24"/>
        </w:rPr>
        <w:t>301</w:t>
      </w:r>
      <w:r w:rsidRPr="00EF31EC">
        <w:rPr>
          <w:rFonts w:cs="Arial"/>
          <w:color w:val="000000" w:themeColor="text1"/>
          <w:szCs w:val="24"/>
        </w:rPr>
        <w:t>-</w:t>
      </w:r>
      <w:r w:rsidR="00EF31EC">
        <w:rPr>
          <w:rFonts w:cs="Arial"/>
          <w:color w:val="000000" w:themeColor="text1"/>
          <w:szCs w:val="24"/>
        </w:rPr>
        <w:t>11</w:t>
      </w:r>
      <w:r w:rsidRPr="00EF31EC">
        <w:rPr>
          <w:rFonts w:cs="Arial"/>
          <w:color w:val="000000" w:themeColor="text1"/>
          <w:szCs w:val="24"/>
        </w:rPr>
        <w:t xml:space="preserve"> in </w:t>
      </w:r>
      <w:r w:rsidR="00EF31EC">
        <w:rPr>
          <w:rFonts w:cs="Arial"/>
          <w:color w:val="000000" w:themeColor="text1"/>
          <w:szCs w:val="24"/>
        </w:rPr>
        <w:t>ABQ</w:t>
      </w:r>
      <w:r w:rsidRPr="00EF31EC">
        <w:rPr>
          <w:rFonts w:cs="Arial"/>
          <w:color w:val="000000" w:themeColor="text1"/>
          <w:szCs w:val="24"/>
        </w:rPr>
        <w:t xml:space="preserve">. </w:t>
      </w:r>
      <w:r w:rsidRPr="00EF31EC">
        <w:rPr>
          <w:rFonts w:eastAsiaTheme="majorEastAsia" w:cs="Arial"/>
          <w:color w:val="000000" w:themeColor="text1"/>
          <w:szCs w:val="24"/>
        </w:rPr>
        <w:t xml:space="preserve">A special rate table and the locality table applied to the old position but the only table that applies to the new position is the </w:t>
      </w:r>
      <w:r w:rsidR="00EF31EC">
        <w:rPr>
          <w:rFonts w:eastAsiaTheme="majorEastAsia" w:cs="Arial"/>
          <w:color w:val="000000" w:themeColor="text1"/>
          <w:szCs w:val="24"/>
        </w:rPr>
        <w:t>ABQ</w:t>
      </w:r>
      <w:r w:rsidRPr="00EF31EC">
        <w:rPr>
          <w:rFonts w:eastAsiaTheme="majorEastAsia" w:cs="Arial"/>
          <w:color w:val="000000" w:themeColor="text1"/>
          <w:szCs w:val="24"/>
        </w:rPr>
        <w:t xml:space="preserve"> locality table.</w:t>
      </w:r>
    </w:p>
    <w:p w14:paraId="0B4CF2B0" w14:textId="77777777" w:rsidR="00F638A6" w:rsidRPr="00EF31EC" w:rsidRDefault="00F638A6" w:rsidP="00F255D2">
      <w:pPr>
        <w:pStyle w:val="ListParagraph"/>
        <w:spacing w:before="120" w:after="120"/>
        <w:ind w:left="1440"/>
        <w:contextualSpacing w:val="0"/>
        <w:rPr>
          <w:rFonts w:cs="Arial"/>
          <w:i/>
          <w:color w:val="000000" w:themeColor="text1"/>
          <w:szCs w:val="24"/>
        </w:rPr>
      </w:pPr>
      <w:r w:rsidRPr="00EF31EC">
        <w:rPr>
          <w:rFonts w:cs="Arial"/>
          <w:i/>
          <w:color w:val="000000" w:themeColor="text1"/>
          <w:szCs w:val="24"/>
        </w:rPr>
        <w:t xml:space="preserve">The </w:t>
      </w:r>
      <w:r w:rsidR="00EF31EC" w:rsidRPr="00EF31EC">
        <w:rPr>
          <w:rFonts w:cs="Arial"/>
          <w:i/>
          <w:color w:val="000000" w:themeColor="text1"/>
          <w:szCs w:val="24"/>
        </w:rPr>
        <w:t>ABQ locality</w:t>
      </w:r>
      <w:r w:rsidRPr="00EF31EC">
        <w:rPr>
          <w:rFonts w:cs="Arial"/>
          <w:i/>
          <w:color w:val="000000" w:themeColor="text1"/>
          <w:szCs w:val="24"/>
        </w:rPr>
        <w:t xml:space="preserve"> table applies to a GS-0</w:t>
      </w:r>
      <w:r w:rsidR="00EF31EC" w:rsidRPr="00EF31EC">
        <w:rPr>
          <w:rFonts w:cs="Arial"/>
          <w:i/>
          <w:color w:val="000000" w:themeColor="text1"/>
          <w:szCs w:val="24"/>
        </w:rPr>
        <w:t>301</w:t>
      </w:r>
      <w:r w:rsidRPr="00EF31EC">
        <w:rPr>
          <w:rFonts w:cs="Arial"/>
          <w:i/>
          <w:color w:val="000000" w:themeColor="text1"/>
          <w:szCs w:val="24"/>
        </w:rPr>
        <w:t>-</w:t>
      </w:r>
      <w:r w:rsidR="00EF31EC" w:rsidRPr="00EF31EC">
        <w:rPr>
          <w:rFonts w:cs="Arial"/>
          <w:i/>
          <w:color w:val="000000" w:themeColor="text1"/>
          <w:szCs w:val="24"/>
        </w:rPr>
        <w:t>11</w:t>
      </w:r>
      <w:r w:rsidRPr="00EF31EC">
        <w:rPr>
          <w:rFonts w:cs="Arial"/>
          <w:i/>
          <w:color w:val="000000" w:themeColor="text1"/>
          <w:szCs w:val="24"/>
        </w:rPr>
        <w:t xml:space="preserve"> position in </w:t>
      </w:r>
      <w:r w:rsidR="00EF31EC" w:rsidRPr="00EF31EC">
        <w:rPr>
          <w:rFonts w:cs="Arial"/>
          <w:i/>
          <w:color w:val="000000" w:themeColor="text1"/>
          <w:szCs w:val="24"/>
        </w:rPr>
        <w:t>Albuquerque</w:t>
      </w:r>
      <w:r w:rsidRPr="00EF31EC">
        <w:rPr>
          <w:rFonts w:cs="Arial"/>
          <w:i/>
          <w:color w:val="000000" w:themeColor="text1"/>
          <w:szCs w:val="24"/>
        </w:rPr>
        <w:t>.</w:t>
      </w:r>
    </w:p>
    <w:p w14:paraId="0B4CF2B1" w14:textId="77777777" w:rsidR="00F638A6" w:rsidRPr="00EF31EC" w:rsidRDefault="00F638A6" w:rsidP="002927DD">
      <w:pPr>
        <w:pStyle w:val="ListParagraph"/>
        <w:numPr>
          <w:ilvl w:val="1"/>
          <w:numId w:val="71"/>
        </w:numPr>
        <w:spacing w:before="120" w:after="120"/>
        <w:contextualSpacing w:val="0"/>
        <w:rPr>
          <w:rFonts w:cs="Arial"/>
          <w:bCs/>
          <w:iCs/>
          <w:color w:val="000000" w:themeColor="text1"/>
          <w:szCs w:val="24"/>
        </w:rPr>
      </w:pPr>
      <w:r w:rsidRPr="00EF31EC">
        <w:rPr>
          <w:rFonts w:cs="Arial"/>
          <w:bCs/>
          <w:iCs/>
          <w:color w:val="000000" w:themeColor="text1"/>
          <w:szCs w:val="24"/>
        </w:rPr>
        <w:t>Slot $</w:t>
      </w:r>
      <w:r w:rsidR="00EF31EC" w:rsidRPr="00EF31EC">
        <w:rPr>
          <w:rFonts w:cs="Arial"/>
          <w:bCs/>
          <w:iCs/>
          <w:color w:val="000000" w:themeColor="text1"/>
          <w:szCs w:val="24"/>
        </w:rPr>
        <w:t>67,474</w:t>
      </w:r>
      <w:r w:rsidRPr="00EF31EC">
        <w:rPr>
          <w:rFonts w:cs="Arial"/>
          <w:bCs/>
          <w:iCs/>
          <w:color w:val="000000" w:themeColor="text1"/>
          <w:szCs w:val="24"/>
        </w:rPr>
        <w:t xml:space="preserve"> (promotion entitlement) into grade </w:t>
      </w:r>
      <w:r w:rsidR="00EF31EC" w:rsidRPr="00EF31EC">
        <w:rPr>
          <w:rFonts w:cs="Arial"/>
          <w:bCs/>
          <w:iCs/>
          <w:color w:val="000000" w:themeColor="text1"/>
          <w:szCs w:val="24"/>
        </w:rPr>
        <w:t>11</w:t>
      </w:r>
      <w:r w:rsidRPr="00EF31EC">
        <w:rPr>
          <w:rFonts w:cs="Arial"/>
          <w:bCs/>
          <w:iCs/>
          <w:color w:val="000000" w:themeColor="text1"/>
          <w:szCs w:val="24"/>
        </w:rPr>
        <w:t xml:space="preserve"> on the </w:t>
      </w:r>
      <w:r w:rsidR="00EF31EC" w:rsidRPr="00EF31EC">
        <w:rPr>
          <w:rFonts w:cs="Arial"/>
          <w:bCs/>
          <w:iCs/>
          <w:color w:val="000000" w:themeColor="text1"/>
          <w:szCs w:val="24"/>
        </w:rPr>
        <w:t>ABQ</w:t>
      </w:r>
      <w:r w:rsidRPr="00EF31EC">
        <w:rPr>
          <w:rFonts w:cs="Arial"/>
          <w:bCs/>
          <w:iCs/>
          <w:color w:val="000000" w:themeColor="text1"/>
          <w:szCs w:val="24"/>
        </w:rPr>
        <w:t xml:space="preserve"> table and it falls between step </w:t>
      </w:r>
      <w:r w:rsidR="00EF31EC">
        <w:rPr>
          <w:rFonts w:cs="Arial"/>
          <w:bCs/>
          <w:iCs/>
          <w:color w:val="000000" w:themeColor="text1"/>
          <w:szCs w:val="24"/>
        </w:rPr>
        <w:t>4</w:t>
      </w:r>
      <w:r w:rsidRPr="00EF31EC">
        <w:rPr>
          <w:rFonts w:cs="Arial"/>
          <w:bCs/>
          <w:iCs/>
          <w:color w:val="000000" w:themeColor="text1"/>
          <w:szCs w:val="24"/>
        </w:rPr>
        <w:t xml:space="preserve"> and step </w:t>
      </w:r>
      <w:r w:rsidR="00EF31EC">
        <w:rPr>
          <w:rFonts w:cs="Arial"/>
          <w:bCs/>
          <w:iCs/>
          <w:color w:val="000000" w:themeColor="text1"/>
          <w:szCs w:val="24"/>
        </w:rPr>
        <w:t>5</w:t>
      </w:r>
      <w:r w:rsidRPr="00EF31EC">
        <w:rPr>
          <w:rFonts w:cs="Arial"/>
          <w:bCs/>
          <w:iCs/>
          <w:color w:val="000000" w:themeColor="text1"/>
          <w:szCs w:val="24"/>
        </w:rPr>
        <w:t>.</w:t>
      </w:r>
    </w:p>
    <w:p w14:paraId="0B4CF2B2" w14:textId="77777777" w:rsidR="00F638A6" w:rsidRDefault="00F638A6" w:rsidP="002927DD">
      <w:pPr>
        <w:pStyle w:val="ListParagraph"/>
        <w:numPr>
          <w:ilvl w:val="1"/>
          <w:numId w:val="71"/>
        </w:numPr>
        <w:spacing w:before="120" w:after="120"/>
        <w:contextualSpacing w:val="0"/>
        <w:rPr>
          <w:rFonts w:cs="Arial"/>
          <w:color w:val="000000" w:themeColor="text1"/>
          <w:szCs w:val="24"/>
        </w:rPr>
      </w:pPr>
      <w:r w:rsidRPr="00EF31EC">
        <w:rPr>
          <w:rFonts w:cs="Arial"/>
          <w:color w:val="000000" w:themeColor="text1"/>
          <w:szCs w:val="24"/>
        </w:rPr>
        <w:t>Under the standard method, the employee is entitled to GS-</w:t>
      </w:r>
      <w:r w:rsidR="00EF31EC">
        <w:rPr>
          <w:rFonts w:cs="Arial"/>
          <w:color w:val="000000" w:themeColor="text1"/>
          <w:szCs w:val="24"/>
        </w:rPr>
        <w:t>11</w:t>
      </w:r>
      <w:r w:rsidRPr="00EF31EC">
        <w:rPr>
          <w:rFonts w:cs="Arial"/>
          <w:color w:val="000000" w:themeColor="text1"/>
          <w:szCs w:val="24"/>
        </w:rPr>
        <w:t xml:space="preserve"> step </w:t>
      </w:r>
      <w:r w:rsidR="00EF31EC">
        <w:rPr>
          <w:rFonts w:cs="Arial"/>
          <w:color w:val="000000" w:themeColor="text1"/>
          <w:szCs w:val="24"/>
        </w:rPr>
        <w:t>5</w:t>
      </w:r>
      <w:r w:rsidRPr="00EF31EC">
        <w:rPr>
          <w:rFonts w:cs="Arial"/>
          <w:color w:val="000000" w:themeColor="text1"/>
          <w:szCs w:val="24"/>
        </w:rPr>
        <w:t>, $</w:t>
      </w:r>
      <w:r w:rsidR="00EF31EC">
        <w:rPr>
          <w:rFonts w:cs="Arial"/>
          <w:color w:val="000000" w:themeColor="text1"/>
          <w:szCs w:val="24"/>
        </w:rPr>
        <w:t>68,414, ABQ</w:t>
      </w:r>
      <w:r w:rsidRPr="00EF31EC">
        <w:rPr>
          <w:rFonts w:cs="Arial"/>
          <w:color w:val="000000" w:themeColor="text1"/>
          <w:szCs w:val="24"/>
        </w:rPr>
        <w:t xml:space="preserve"> locality.</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024BAB" w:rsidRPr="00DC7F90" w14:paraId="0B4CF2BF" w14:textId="77777777" w:rsidTr="00327A83">
        <w:trPr>
          <w:tblHeader/>
        </w:trPr>
        <w:tc>
          <w:tcPr>
            <w:tcW w:w="765" w:type="dxa"/>
            <w:shd w:val="clear" w:color="auto" w:fill="D9D9D9" w:themeFill="background1" w:themeFillShade="D9"/>
          </w:tcPr>
          <w:p w14:paraId="0B4CF2B3"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2B4"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2B5"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2B6"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2B7"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2B8"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2B9"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2BA"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2BB"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2BC"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2BD"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2BE"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42634E" w:rsidRPr="00DC7F90" w14:paraId="0B4CF2CC" w14:textId="77777777" w:rsidTr="0042634E">
        <w:tc>
          <w:tcPr>
            <w:tcW w:w="765" w:type="dxa"/>
          </w:tcPr>
          <w:p w14:paraId="0B4CF2C0" w14:textId="77777777" w:rsidR="0042634E" w:rsidRPr="00EF31EC" w:rsidRDefault="0042634E" w:rsidP="0042634E">
            <w:pPr>
              <w:jc w:val="center"/>
              <w:rPr>
                <w:rFonts w:ascii="Calibri" w:hAnsi="Calibri" w:cs="Calibri"/>
                <w:b/>
                <w:bCs/>
                <w:color w:val="000000" w:themeColor="text1"/>
                <w:szCs w:val="24"/>
              </w:rPr>
            </w:pPr>
            <w:r w:rsidRPr="00EF31EC">
              <w:rPr>
                <w:rFonts w:ascii="Calibri" w:hAnsi="Calibri" w:cs="Calibri"/>
                <w:b/>
                <w:bCs/>
                <w:color w:val="000000" w:themeColor="text1"/>
                <w:szCs w:val="24"/>
              </w:rPr>
              <w:t>ABQ</w:t>
            </w:r>
          </w:p>
        </w:tc>
        <w:tc>
          <w:tcPr>
            <w:tcW w:w="540" w:type="dxa"/>
            <w:vAlign w:val="center"/>
            <w:hideMark/>
          </w:tcPr>
          <w:p w14:paraId="0B4CF2C1" w14:textId="77777777" w:rsidR="0042634E" w:rsidRPr="00EF31EC" w:rsidRDefault="0042634E" w:rsidP="0042634E">
            <w:pPr>
              <w:jc w:val="center"/>
              <w:rPr>
                <w:rFonts w:ascii="Calibri" w:hAnsi="Calibri" w:cs="Calibri"/>
                <w:bCs/>
                <w:color w:val="000000" w:themeColor="text1"/>
                <w:szCs w:val="24"/>
              </w:rPr>
            </w:pPr>
            <w:r w:rsidRPr="00EF31EC">
              <w:rPr>
                <w:rFonts w:ascii="Calibri" w:hAnsi="Calibri" w:cs="Calibri"/>
                <w:bCs/>
                <w:color w:val="000000" w:themeColor="text1"/>
                <w:szCs w:val="24"/>
              </w:rPr>
              <w:t>11</w:t>
            </w:r>
          </w:p>
        </w:tc>
        <w:tc>
          <w:tcPr>
            <w:tcW w:w="900" w:type="dxa"/>
            <w:shd w:val="clear" w:color="auto" w:fill="auto"/>
            <w:vAlign w:val="center"/>
            <w:hideMark/>
          </w:tcPr>
          <w:p w14:paraId="0B4CF2C2" w14:textId="77777777" w:rsidR="0042634E" w:rsidRPr="00EF31EC" w:rsidRDefault="0042634E" w:rsidP="0042634E">
            <w:pPr>
              <w:jc w:val="center"/>
              <w:rPr>
                <w:rFonts w:ascii="Calibri" w:hAnsi="Calibri" w:cs="Calibri"/>
                <w:bCs/>
                <w:color w:val="000000" w:themeColor="text1"/>
                <w:szCs w:val="24"/>
              </w:rPr>
            </w:pPr>
            <w:r w:rsidRPr="00EF31EC">
              <w:rPr>
                <w:rFonts w:ascii="Calibri" w:hAnsi="Calibri" w:cs="Calibri"/>
                <w:bCs/>
                <w:color w:val="000000" w:themeColor="text1"/>
                <w:szCs w:val="24"/>
              </w:rPr>
              <w:t>60,367</w:t>
            </w:r>
          </w:p>
        </w:tc>
        <w:tc>
          <w:tcPr>
            <w:tcW w:w="900" w:type="dxa"/>
            <w:shd w:val="clear" w:color="auto" w:fill="auto"/>
            <w:vAlign w:val="center"/>
            <w:hideMark/>
          </w:tcPr>
          <w:p w14:paraId="0B4CF2C3" w14:textId="77777777" w:rsidR="0042634E" w:rsidRPr="00EF31EC" w:rsidRDefault="0042634E" w:rsidP="0042634E">
            <w:pPr>
              <w:jc w:val="center"/>
              <w:rPr>
                <w:rFonts w:ascii="Calibri" w:hAnsi="Calibri" w:cs="Calibri"/>
                <w:bCs/>
                <w:color w:val="000000" w:themeColor="text1"/>
                <w:szCs w:val="24"/>
              </w:rPr>
            </w:pPr>
            <w:r w:rsidRPr="00EF31EC">
              <w:rPr>
                <w:rFonts w:ascii="Calibri" w:hAnsi="Calibri" w:cs="Calibri"/>
                <w:bCs/>
                <w:color w:val="000000" w:themeColor="text1"/>
                <w:szCs w:val="24"/>
              </w:rPr>
              <w:t>62,379</w:t>
            </w:r>
          </w:p>
        </w:tc>
        <w:tc>
          <w:tcPr>
            <w:tcW w:w="900" w:type="dxa"/>
            <w:shd w:val="clear" w:color="auto" w:fill="auto"/>
            <w:vAlign w:val="center"/>
            <w:hideMark/>
          </w:tcPr>
          <w:p w14:paraId="0B4CF2C4" w14:textId="77777777" w:rsidR="0042634E" w:rsidRPr="00EF31EC" w:rsidRDefault="0042634E" w:rsidP="0042634E">
            <w:pPr>
              <w:jc w:val="center"/>
              <w:rPr>
                <w:rFonts w:ascii="Calibri" w:hAnsi="Calibri" w:cs="Calibri"/>
                <w:bCs/>
                <w:color w:val="000000" w:themeColor="text1"/>
                <w:szCs w:val="24"/>
              </w:rPr>
            </w:pPr>
            <w:r w:rsidRPr="00EF31EC">
              <w:rPr>
                <w:rFonts w:ascii="Calibri" w:hAnsi="Calibri" w:cs="Calibri"/>
                <w:bCs/>
                <w:color w:val="000000" w:themeColor="text1"/>
                <w:szCs w:val="24"/>
              </w:rPr>
              <w:t>64,390</w:t>
            </w:r>
          </w:p>
        </w:tc>
        <w:tc>
          <w:tcPr>
            <w:tcW w:w="900" w:type="dxa"/>
            <w:shd w:val="clear" w:color="auto" w:fill="A6A6A6" w:themeFill="background1" w:themeFillShade="A6"/>
            <w:vAlign w:val="center"/>
            <w:hideMark/>
          </w:tcPr>
          <w:p w14:paraId="0B4CF2C5" w14:textId="77777777" w:rsidR="0042634E" w:rsidRPr="00EF31EC" w:rsidRDefault="0042634E" w:rsidP="0042634E">
            <w:pPr>
              <w:jc w:val="center"/>
              <w:rPr>
                <w:rFonts w:ascii="Calibri" w:hAnsi="Calibri" w:cs="Calibri"/>
                <w:bCs/>
                <w:color w:val="000000" w:themeColor="text1"/>
                <w:szCs w:val="24"/>
              </w:rPr>
            </w:pPr>
            <w:r w:rsidRPr="00EF31EC">
              <w:rPr>
                <w:rFonts w:ascii="Calibri" w:hAnsi="Calibri" w:cs="Calibri"/>
                <w:bCs/>
                <w:color w:val="000000" w:themeColor="text1"/>
                <w:szCs w:val="24"/>
              </w:rPr>
              <w:t>66,402</w:t>
            </w:r>
          </w:p>
        </w:tc>
        <w:tc>
          <w:tcPr>
            <w:tcW w:w="900" w:type="dxa"/>
            <w:shd w:val="clear" w:color="auto" w:fill="FFFF00"/>
            <w:vAlign w:val="center"/>
            <w:hideMark/>
          </w:tcPr>
          <w:p w14:paraId="0B4CF2C6" w14:textId="77777777" w:rsidR="0042634E" w:rsidRPr="00EF31EC" w:rsidRDefault="0042634E" w:rsidP="0042634E">
            <w:pPr>
              <w:jc w:val="center"/>
              <w:rPr>
                <w:rFonts w:ascii="Calibri" w:hAnsi="Calibri" w:cs="Calibri"/>
                <w:bCs/>
                <w:color w:val="000000" w:themeColor="text1"/>
                <w:szCs w:val="24"/>
              </w:rPr>
            </w:pPr>
            <w:r w:rsidRPr="00EF31EC">
              <w:rPr>
                <w:rFonts w:ascii="Calibri" w:hAnsi="Calibri" w:cs="Calibri"/>
                <w:bCs/>
                <w:color w:val="000000" w:themeColor="text1"/>
                <w:szCs w:val="24"/>
              </w:rPr>
              <w:t>68,414</w:t>
            </w:r>
          </w:p>
        </w:tc>
        <w:tc>
          <w:tcPr>
            <w:tcW w:w="900" w:type="dxa"/>
            <w:shd w:val="clear" w:color="auto" w:fill="auto"/>
            <w:vAlign w:val="center"/>
            <w:hideMark/>
          </w:tcPr>
          <w:p w14:paraId="0B4CF2C7" w14:textId="77777777" w:rsidR="0042634E" w:rsidRPr="00EF31EC" w:rsidRDefault="0042634E" w:rsidP="0042634E">
            <w:pPr>
              <w:jc w:val="center"/>
              <w:rPr>
                <w:rFonts w:ascii="Calibri" w:hAnsi="Calibri" w:cs="Calibri"/>
                <w:bCs/>
                <w:color w:val="000000" w:themeColor="text1"/>
                <w:szCs w:val="24"/>
              </w:rPr>
            </w:pPr>
            <w:r w:rsidRPr="00EF31EC">
              <w:rPr>
                <w:rFonts w:ascii="Calibri" w:hAnsi="Calibri" w:cs="Calibri"/>
                <w:bCs/>
                <w:color w:val="000000" w:themeColor="text1"/>
                <w:szCs w:val="24"/>
              </w:rPr>
              <w:t>70,426</w:t>
            </w:r>
          </w:p>
        </w:tc>
        <w:tc>
          <w:tcPr>
            <w:tcW w:w="900" w:type="dxa"/>
            <w:shd w:val="clear" w:color="auto" w:fill="auto"/>
            <w:vAlign w:val="center"/>
            <w:hideMark/>
          </w:tcPr>
          <w:p w14:paraId="0B4CF2C8" w14:textId="77777777" w:rsidR="0042634E" w:rsidRPr="00EF31EC" w:rsidRDefault="0042634E" w:rsidP="0042634E">
            <w:pPr>
              <w:jc w:val="center"/>
              <w:rPr>
                <w:rFonts w:ascii="Calibri" w:hAnsi="Calibri" w:cs="Calibri"/>
                <w:bCs/>
                <w:color w:val="000000" w:themeColor="text1"/>
                <w:szCs w:val="24"/>
              </w:rPr>
            </w:pPr>
            <w:r w:rsidRPr="00EF31EC">
              <w:rPr>
                <w:rFonts w:ascii="Calibri" w:hAnsi="Calibri" w:cs="Calibri"/>
                <w:bCs/>
                <w:color w:val="000000" w:themeColor="text1"/>
                <w:szCs w:val="24"/>
              </w:rPr>
              <w:t>72,438</w:t>
            </w:r>
          </w:p>
        </w:tc>
        <w:tc>
          <w:tcPr>
            <w:tcW w:w="900" w:type="dxa"/>
            <w:shd w:val="clear" w:color="auto" w:fill="auto"/>
            <w:vAlign w:val="center"/>
            <w:hideMark/>
          </w:tcPr>
          <w:p w14:paraId="0B4CF2C9" w14:textId="77777777" w:rsidR="0042634E" w:rsidRPr="00EF31EC" w:rsidRDefault="0042634E" w:rsidP="0042634E">
            <w:pPr>
              <w:jc w:val="center"/>
              <w:rPr>
                <w:rFonts w:ascii="Calibri" w:hAnsi="Calibri" w:cs="Calibri"/>
                <w:bCs/>
                <w:color w:val="000000" w:themeColor="text1"/>
                <w:szCs w:val="24"/>
              </w:rPr>
            </w:pPr>
            <w:r w:rsidRPr="00EF31EC">
              <w:rPr>
                <w:rFonts w:ascii="Calibri" w:hAnsi="Calibri" w:cs="Calibri"/>
                <w:bCs/>
                <w:color w:val="000000" w:themeColor="text1"/>
                <w:szCs w:val="24"/>
              </w:rPr>
              <w:t>74,450</w:t>
            </w:r>
          </w:p>
        </w:tc>
        <w:tc>
          <w:tcPr>
            <w:tcW w:w="900" w:type="dxa"/>
            <w:shd w:val="clear" w:color="auto" w:fill="auto"/>
            <w:vAlign w:val="center"/>
            <w:hideMark/>
          </w:tcPr>
          <w:p w14:paraId="0B4CF2CA" w14:textId="77777777" w:rsidR="0042634E" w:rsidRPr="00EF31EC" w:rsidRDefault="0042634E" w:rsidP="0042634E">
            <w:pPr>
              <w:jc w:val="center"/>
              <w:rPr>
                <w:rFonts w:ascii="Calibri" w:hAnsi="Calibri" w:cs="Calibri"/>
                <w:bCs/>
                <w:color w:val="000000" w:themeColor="text1"/>
                <w:szCs w:val="24"/>
              </w:rPr>
            </w:pPr>
            <w:r w:rsidRPr="00EF31EC">
              <w:rPr>
                <w:rFonts w:ascii="Calibri" w:hAnsi="Calibri" w:cs="Calibri"/>
                <w:bCs/>
                <w:color w:val="000000" w:themeColor="text1"/>
                <w:szCs w:val="24"/>
              </w:rPr>
              <w:t>76,462</w:t>
            </w:r>
          </w:p>
        </w:tc>
        <w:tc>
          <w:tcPr>
            <w:tcW w:w="1080" w:type="dxa"/>
            <w:shd w:val="clear" w:color="auto" w:fill="auto"/>
            <w:vAlign w:val="center"/>
            <w:hideMark/>
          </w:tcPr>
          <w:p w14:paraId="0B4CF2CB" w14:textId="77777777" w:rsidR="0042634E" w:rsidRPr="00EF31EC" w:rsidRDefault="0042634E" w:rsidP="0042634E">
            <w:pPr>
              <w:jc w:val="center"/>
              <w:rPr>
                <w:rFonts w:ascii="Calibri" w:hAnsi="Calibri" w:cs="Calibri"/>
                <w:bCs/>
                <w:color w:val="000000" w:themeColor="text1"/>
                <w:szCs w:val="24"/>
              </w:rPr>
            </w:pPr>
            <w:r w:rsidRPr="00EF31EC">
              <w:rPr>
                <w:rFonts w:ascii="Calibri" w:hAnsi="Calibri" w:cs="Calibri"/>
                <w:bCs/>
                <w:color w:val="000000" w:themeColor="text1"/>
                <w:szCs w:val="24"/>
              </w:rPr>
              <w:t>78,474</w:t>
            </w:r>
          </w:p>
        </w:tc>
      </w:tr>
    </w:tbl>
    <w:p w14:paraId="0B4CF2CD" w14:textId="77777777" w:rsidR="00F638A6" w:rsidRPr="00EF31EC" w:rsidRDefault="00F638A6" w:rsidP="00F255D2">
      <w:pPr>
        <w:pStyle w:val="ListParagraph"/>
        <w:spacing w:before="120" w:after="120"/>
        <w:ind w:left="0"/>
        <w:contextualSpacing w:val="0"/>
        <w:rPr>
          <w:rFonts w:cs="Arial"/>
          <w:color w:val="000000" w:themeColor="text1"/>
          <w:szCs w:val="24"/>
        </w:rPr>
      </w:pPr>
      <w:r w:rsidRPr="00EF31EC">
        <w:rPr>
          <w:rFonts w:cs="Arial"/>
          <w:color w:val="000000" w:themeColor="text1"/>
          <w:szCs w:val="24"/>
        </w:rPr>
        <w:t>Now let’s see what the alternate method will produce.</w:t>
      </w:r>
    </w:p>
    <w:p w14:paraId="0B4CF2CE" w14:textId="77777777" w:rsidR="00F638A6" w:rsidRPr="00EF31EC" w:rsidRDefault="00F638A6" w:rsidP="00F255D2">
      <w:pPr>
        <w:spacing w:before="120" w:after="120"/>
        <w:rPr>
          <w:rFonts w:cs="Arial"/>
          <w:b/>
          <w:color w:val="000000" w:themeColor="text1"/>
          <w:szCs w:val="24"/>
        </w:rPr>
      </w:pPr>
      <w:r w:rsidRPr="00EF31EC">
        <w:rPr>
          <w:rFonts w:cs="Arial"/>
          <w:b/>
          <w:color w:val="000000" w:themeColor="text1"/>
          <w:szCs w:val="24"/>
        </w:rPr>
        <w:t>Alternate Method</w:t>
      </w:r>
    </w:p>
    <w:p w14:paraId="0B4CF2CF" w14:textId="77777777" w:rsidR="00F638A6" w:rsidRPr="00EF31EC" w:rsidRDefault="00F638A6" w:rsidP="00F255D2">
      <w:pPr>
        <w:spacing w:before="120" w:after="120"/>
        <w:rPr>
          <w:rFonts w:cs="Arial"/>
          <w:color w:val="000000" w:themeColor="text1"/>
          <w:szCs w:val="24"/>
        </w:rPr>
      </w:pPr>
      <w:r w:rsidRPr="00EF31EC">
        <w:rPr>
          <w:rFonts w:cs="Arial"/>
          <w:color w:val="000000" w:themeColor="text1"/>
          <w:szCs w:val="24"/>
        </w:rPr>
        <w:t>Steps A-C are the same as the Standard Method to determine the promotion entitlement so let’s review:</w:t>
      </w:r>
    </w:p>
    <w:p w14:paraId="0B4CF2D0" w14:textId="77777777" w:rsidR="00F638A6" w:rsidRPr="00EF31EC" w:rsidRDefault="00F638A6" w:rsidP="002927DD">
      <w:pPr>
        <w:pStyle w:val="ListParagraph"/>
        <w:numPr>
          <w:ilvl w:val="0"/>
          <w:numId w:val="72"/>
        </w:numPr>
        <w:spacing w:before="120" w:after="120"/>
        <w:contextualSpacing w:val="0"/>
        <w:rPr>
          <w:rFonts w:cs="Arial"/>
          <w:i/>
          <w:color w:val="000000" w:themeColor="text1"/>
          <w:szCs w:val="24"/>
        </w:rPr>
      </w:pPr>
      <w:r w:rsidRPr="00EF31EC">
        <w:rPr>
          <w:rFonts w:cs="Arial"/>
          <w:b/>
          <w:color w:val="000000" w:themeColor="text1"/>
          <w:szCs w:val="24"/>
        </w:rPr>
        <w:t>Step A</w:t>
      </w:r>
      <w:r w:rsidR="004626B0">
        <w:rPr>
          <w:rFonts w:cs="Arial"/>
          <w:b/>
          <w:color w:val="000000" w:themeColor="text1"/>
          <w:szCs w:val="24"/>
        </w:rPr>
        <w:t>:</w:t>
      </w:r>
      <w:r w:rsidRPr="00EF31EC">
        <w:rPr>
          <w:rFonts w:cs="Arial"/>
          <w:b/>
          <w:color w:val="000000" w:themeColor="text1"/>
          <w:szCs w:val="24"/>
        </w:rPr>
        <w:t xml:space="preserve"> Geographic Conversion and Simultaneous Pay Actions: </w:t>
      </w:r>
      <w:r w:rsidRPr="00EF31EC">
        <w:rPr>
          <w:rFonts w:cs="Arial"/>
          <w:i/>
          <w:color w:val="000000" w:themeColor="text1"/>
          <w:szCs w:val="24"/>
        </w:rPr>
        <w:t>None.</w:t>
      </w:r>
    </w:p>
    <w:p w14:paraId="0B4CF2D1" w14:textId="77777777" w:rsidR="00F638A6" w:rsidRPr="00EF31EC" w:rsidRDefault="00F638A6" w:rsidP="002927DD">
      <w:pPr>
        <w:pStyle w:val="ListParagraph"/>
        <w:numPr>
          <w:ilvl w:val="0"/>
          <w:numId w:val="72"/>
        </w:numPr>
        <w:spacing w:before="120" w:after="120"/>
        <w:contextualSpacing w:val="0"/>
        <w:rPr>
          <w:rFonts w:cs="Arial"/>
          <w:b/>
          <w:i/>
          <w:color w:val="000000" w:themeColor="text1"/>
          <w:szCs w:val="24"/>
        </w:rPr>
      </w:pPr>
      <w:r w:rsidRPr="00EF31EC">
        <w:rPr>
          <w:rFonts w:cs="Arial"/>
          <w:b/>
          <w:color w:val="000000" w:themeColor="text1"/>
          <w:szCs w:val="24"/>
        </w:rPr>
        <w:t>Step B</w:t>
      </w:r>
      <w:r w:rsidR="004626B0">
        <w:rPr>
          <w:rFonts w:cs="Arial"/>
          <w:b/>
          <w:color w:val="000000" w:themeColor="text1"/>
          <w:szCs w:val="24"/>
        </w:rPr>
        <w:t>:</w:t>
      </w:r>
      <w:r w:rsidRPr="00EF31EC">
        <w:rPr>
          <w:rFonts w:cs="Arial"/>
          <w:b/>
          <w:color w:val="000000" w:themeColor="text1"/>
          <w:szCs w:val="24"/>
        </w:rPr>
        <w:t xml:space="preserve"> Two-Step Promotion: </w:t>
      </w:r>
      <w:r w:rsidRPr="00EF31EC">
        <w:rPr>
          <w:rFonts w:cs="Arial"/>
          <w:i/>
          <w:color w:val="000000" w:themeColor="text1"/>
          <w:szCs w:val="24"/>
        </w:rPr>
        <w:t>G</w:t>
      </w:r>
      <w:r w:rsidR="00EF31EC">
        <w:rPr>
          <w:rFonts w:cs="Arial"/>
          <w:i/>
          <w:color w:val="000000" w:themeColor="text1"/>
          <w:szCs w:val="24"/>
        </w:rPr>
        <w:t>S</w:t>
      </w:r>
      <w:r w:rsidRPr="00EF31EC">
        <w:rPr>
          <w:rFonts w:cs="Arial"/>
          <w:i/>
          <w:color w:val="000000" w:themeColor="text1"/>
          <w:szCs w:val="24"/>
        </w:rPr>
        <w:t>-0</w:t>
      </w:r>
      <w:r w:rsidR="00EF31EC">
        <w:rPr>
          <w:rFonts w:cs="Arial"/>
          <w:i/>
          <w:color w:val="000000" w:themeColor="text1"/>
          <w:szCs w:val="24"/>
        </w:rPr>
        <w:t>9</w:t>
      </w:r>
      <w:r w:rsidRPr="00EF31EC">
        <w:rPr>
          <w:rFonts w:cs="Arial"/>
          <w:i/>
          <w:color w:val="000000" w:themeColor="text1"/>
          <w:szCs w:val="24"/>
        </w:rPr>
        <w:t xml:space="preserve"> step </w:t>
      </w:r>
      <w:r w:rsidR="00EF31EC">
        <w:rPr>
          <w:rFonts w:cs="Arial"/>
          <w:i/>
          <w:color w:val="000000" w:themeColor="text1"/>
          <w:szCs w:val="24"/>
        </w:rPr>
        <w:t>5</w:t>
      </w:r>
      <w:r w:rsidRPr="00EF31EC">
        <w:rPr>
          <w:rFonts w:cs="Arial"/>
          <w:i/>
          <w:color w:val="000000" w:themeColor="text1"/>
          <w:szCs w:val="24"/>
        </w:rPr>
        <w:t xml:space="preserve"> + 2 steps =</w:t>
      </w:r>
      <w:r w:rsidRPr="00EF31EC">
        <w:rPr>
          <w:rFonts w:cs="Arial"/>
          <w:b/>
          <w:i/>
          <w:color w:val="000000" w:themeColor="text1"/>
          <w:szCs w:val="24"/>
        </w:rPr>
        <w:t xml:space="preserve"> </w:t>
      </w:r>
      <w:r w:rsidRPr="00EF31EC">
        <w:rPr>
          <w:rFonts w:cs="Arial"/>
          <w:i/>
          <w:color w:val="000000" w:themeColor="text1"/>
          <w:szCs w:val="24"/>
        </w:rPr>
        <w:t>G</w:t>
      </w:r>
      <w:r w:rsidR="00EF31EC">
        <w:rPr>
          <w:rFonts w:cs="Arial"/>
          <w:i/>
          <w:color w:val="000000" w:themeColor="text1"/>
          <w:szCs w:val="24"/>
        </w:rPr>
        <w:t>S</w:t>
      </w:r>
      <w:r w:rsidRPr="00EF31EC">
        <w:rPr>
          <w:rFonts w:cs="Arial"/>
          <w:i/>
          <w:color w:val="000000" w:themeColor="text1"/>
          <w:szCs w:val="24"/>
        </w:rPr>
        <w:t>-0</w:t>
      </w:r>
      <w:r w:rsidR="00EF31EC">
        <w:rPr>
          <w:rFonts w:cs="Arial"/>
          <w:i/>
          <w:color w:val="000000" w:themeColor="text1"/>
          <w:szCs w:val="24"/>
        </w:rPr>
        <w:t>9</w:t>
      </w:r>
      <w:r w:rsidRPr="00EF31EC">
        <w:rPr>
          <w:rFonts w:cs="Arial"/>
          <w:i/>
          <w:color w:val="000000" w:themeColor="text1"/>
          <w:szCs w:val="24"/>
        </w:rPr>
        <w:t xml:space="preserve"> step </w:t>
      </w:r>
      <w:r w:rsidR="00EF31EC">
        <w:rPr>
          <w:rFonts w:cs="Arial"/>
          <w:i/>
          <w:color w:val="000000" w:themeColor="text1"/>
          <w:szCs w:val="24"/>
        </w:rPr>
        <w:t>7</w:t>
      </w:r>
      <w:r w:rsidRPr="00EF31EC">
        <w:rPr>
          <w:rFonts w:cs="Arial"/>
          <w:i/>
          <w:color w:val="000000" w:themeColor="text1"/>
          <w:szCs w:val="24"/>
        </w:rPr>
        <w:t>.</w:t>
      </w:r>
    </w:p>
    <w:p w14:paraId="0B4CF2D2" w14:textId="77777777" w:rsidR="00F638A6" w:rsidRPr="00024BAB" w:rsidRDefault="004626B0" w:rsidP="002927DD">
      <w:pPr>
        <w:numPr>
          <w:ilvl w:val="0"/>
          <w:numId w:val="72"/>
        </w:numPr>
        <w:spacing w:before="120" w:after="120"/>
        <w:rPr>
          <w:rFonts w:cs="Arial"/>
          <w:b/>
          <w:i/>
          <w:color w:val="000000" w:themeColor="text1"/>
          <w:szCs w:val="24"/>
        </w:rPr>
      </w:pPr>
      <w:r>
        <w:rPr>
          <w:rFonts w:cs="Arial"/>
          <w:b/>
          <w:color w:val="000000" w:themeColor="text1"/>
          <w:szCs w:val="24"/>
        </w:rPr>
        <w:lastRenderedPageBreak/>
        <w:t>Step C:</w:t>
      </w:r>
      <w:r w:rsidR="00F638A6" w:rsidRPr="00EF31EC">
        <w:rPr>
          <w:rFonts w:cs="Arial"/>
          <w:b/>
          <w:color w:val="000000" w:themeColor="text1"/>
          <w:szCs w:val="24"/>
        </w:rPr>
        <w:t xml:space="preserve"> Promotion Entitlement: </w:t>
      </w:r>
      <w:r w:rsidR="00F638A6" w:rsidRPr="00EF31EC">
        <w:rPr>
          <w:rFonts w:cs="Arial"/>
          <w:i/>
          <w:color w:val="000000" w:themeColor="text1"/>
          <w:szCs w:val="24"/>
        </w:rPr>
        <w:t>$</w:t>
      </w:r>
      <w:r w:rsidR="00EF31EC">
        <w:rPr>
          <w:rFonts w:cs="Arial"/>
          <w:i/>
          <w:color w:val="000000" w:themeColor="text1"/>
          <w:szCs w:val="24"/>
        </w:rPr>
        <w:t>67,474</w:t>
      </w:r>
      <w:r w:rsidR="00F638A6" w:rsidRPr="00EF31EC">
        <w:rPr>
          <w:rFonts w:cs="Arial"/>
          <w:i/>
          <w:color w:val="000000" w:themeColor="text1"/>
          <w:szCs w:val="24"/>
        </w:rPr>
        <w:t xml:space="preserve"> is the employee’s promotion entitlement.</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024BAB" w:rsidRPr="00DC7F90" w14:paraId="0B4CF2DF" w14:textId="77777777" w:rsidTr="00327A83">
        <w:trPr>
          <w:tblHeader/>
        </w:trPr>
        <w:tc>
          <w:tcPr>
            <w:tcW w:w="765" w:type="dxa"/>
            <w:shd w:val="clear" w:color="auto" w:fill="D9D9D9" w:themeFill="background1" w:themeFillShade="D9"/>
          </w:tcPr>
          <w:p w14:paraId="0B4CF2D3"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2D4"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2D5"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2D6"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2D7"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2D8"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2D9"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2DA"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2DB"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2DC"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2DD"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2DE"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42634E" w:rsidRPr="00DC7F90" w14:paraId="0B4CF2EC" w14:textId="77777777" w:rsidTr="0042634E">
        <w:tc>
          <w:tcPr>
            <w:tcW w:w="765" w:type="dxa"/>
          </w:tcPr>
          <w:p w14:paraId="0B4CF2E0" w14:textId="77777777" w:rsidR="0042634E" w:rsidRPr="00EF31EC" w:rsidRDefault="0042634E" w:rsidP="0042634E">
            <w:pPr>
              <w:jc w:val="center"/>
              <w:rPr>
                <w:rFonts w:ascii="Calibri" w:hAnsi="Calibri" w:cs="Calibri"/>
                <w:b/>
                <w:bCs/>
                <w:color w:val="000000" w:themeColor="text1"/>
                <w:szCs w:val="22"/>
              </w:rPr>
            </w:pPr>
            <w:r w:rsidRPr="00EF31EC">
              <w:rPr>
                <w:rFonts w:ascii="Calibri" w:hAnsi="Calibri" w:cs="Calibri"/>
                <w:b/>
                <w:bCs/>
                <w:color w:val="000000" w:themeColor="text1"/>
                <w:szCs w:val="22"/>
              </w:rPr>
              <w:t>999B</w:t>
            </w:r>
          </w:p>
        </w:tc>
        <w:tc>
          <w:tcPr>
            <w:tcW w:w="540" w:type="dxa"/>
            <w:vAlign w:val="center"/>
            <w:hideMark/>
          </w:tcPr>
          <w:p w14:paraId="0B4CF2E1" w14:textId="77777777" w:rsidR="0042634E" w:rsidRPr="00EF31EC" w:rsidRDefault="0042634E" w:rsidP="0042634E">
            <w:pPr>
              <w:jc w:val="center"/>
              <w:rPr>
                <w:rFonts w:ascii="Calibri" w:hAnsi="Calibri" w:cs="Calibri"/>
                <w:bCs/>
                <w:color w:val="000000" w:themeColor="text1"/>
                <w:szCs w:val="22"/>
              </w:rPr>
            </w:pPr>
            <w:r w:rsidRPr="00EF31EC">
              <w:rPr>
                <w:rFonts w:ascii="Calibri" w:hAnsi="Calibri" w:cs="Calibri"/>
                <w:bCs/>
                <w:color w:val="000000" w:themeColor="text1"/>
                <w:szCs w:val="22"/>
              </w:rPr>
              <w:t>09</w:t>
            </w:r>
          </w:p>
        </w:tc>
        <w:tc>
          <w:tcPr>
            <w:tcW w:w="900" w:type="dxa"/>
            <w:shd w:val="clear" w:color="auto" w:fill="auto"/>
            <w:vAlign w:val="center"/>
            <w:hideMark/>
          </w:tcPr>
          <w:p w14:paraId="0B4CF2E2" w14:textId="77777777" w:rsidR="0042634E" w:rsidRPr="00EF31EC" w:rsidRDefault="0042634E" w:rsidP="0042634E">
            <w:pPr>
              <w:jc w:val="center"/>
              <w:rPr>
                <w:rFonts w:ascii="Calibri" w:hAnsi="Calibri" w:cs="Calibri"/>
                <w:bCs/>
                <w:color w:val="000000" w:themeColor="text1"/>
                <w:szCs w:val="22"/>
              </w:rPr>
            </w:pPr>
            <w:r w:rsidRPr="00EF31EC">
              <w:rPr>
                <w:rFonts w:ascii="Calibri" w:hAnsi="Calibri" w:cs="Calibri"/>
                <w:bCs/>
                <w:color w:val="000000" w:themeColor="text1"/>
                <w:szCs w:val="22"/>
              </w:rPr>
              <w:t>56,226</w:t>
            </w:r>
          </w:p>
        </w:tc>
        <w:tc>
          <w:tcPr>
            <w:tcW w:w="900" w:type="dxa"/>
            <w:shd w:val="clear" w:color="auto" w:fill="auto"/>
            <w:vAlign w:val="center"/>
            <w:hideMark/>
          </w:tcPr>
          <w:p w14:paraId="0B4CF2E3" w14:textId="77777777" w:rsidR="0042634E" w:rsidRPr="00EF31EC" w:rsidRDefault="0042634E" w:rsidP="0042634E">
            <w:pPr>
              <w:jc w:val="center"/>
              <w:rPr>
                <w:rFonts w:ascii="Calibri" w:hAnsi="Calibri" w:cs="Calibri"/>
                <w:bCs/>
                <w:color w:val="000000" w:themeColor="text1"/>
                <w:szCs w:val="22"/>
              </w:rPr>
            </w:pPr>
            <w:r w:rsidRPr="00EF31EC">
              <w:rPr>
                <w:rFonts w:ascii="Calibri" w:hAnsi="Calibri" w:cs="Calibri"/>
                <w:bCs/>
                <w:color w:val="000000" w:themeColor="text1"/>
                <w:szCs w:val="22"/>
              </w:rPr>
              <w:t>58,101</w:t>
            </w:r>
          </w:p>
        </w:tc>
        <w:tc>
          <w:tcPr>
            <w:tcW w:w="900" w:type="dxa"/>
            <w:shd w:val="clear" w:color="auto" w:fill="auto"/>
            <w:vAlign w:val="center"/>
            <w:hideMark/>
          </w:tcPr>
          <w:p w14:paraId="0B4CF2E4" w14:textId="77777777" w:rsidR="0042634E" w:rsidRPr="00EF31EC" w:rsidRDefault="0042634E" w:rsidP="0042634E">
            <w:pPr>
              <w:jc w:val="center"/>
              <w:rPr>
                <w:rFonts w:ascii="Calibri" w:hAnsi="Calibri" w:cs="Calibri"/>
                <w:bCs/>
                <w:color w:val="000000" w:themeColor="text1"/>
                <w:szCs w:val="22"/>
              </w:rPr>
            </w:pPr>
            <w:r w:rsidRPr="00EF31EC">
              <w:rPr>
                <w:rFonts w:ascii="Calibri" w:hAnsi="Calibri" w:cs="Calibri"/>
                <w:bCs/>
                <w:color w:val="000000" w:themeColor="text1"/>
                <w:szCs w:val="22"/>
              </w:rPr>
              <w:t>59,976</w:t>
            </w:r>
          </w:p>
        </w:tc>
        <w:tc>
          <w:tcPr>
            <w:tcW w:w="900" w:type="dxa"/>
            <w:shd w:val="clear" w:color="auto" w:fill="auto"/>
            <w:vAlign w:val="center"/>
            <w:hideMark/>
          </w:tcPr>
          <w:p w14:paraId="0B4CF2E5" w14:textId="77777777" w:rsidR="0042634E" w:rsidRPr="00EF31EC" w:rsidRDefault="0042634E" w:rsidP="0042634E">
            <w:pPr>
              <w:jc w:val="center"/>
              <w:rPr>
                <w:rFonts w:ascii="Calibri" w:hAnsi="Calibri" w:cs="Calibri"/>
                <w:bCs/>
                <w:color w:val="000000" w:themeColor="text1"/>
                <w:szCs w:val="22"/>
              </w:rPr>
            </w:pPr>
            <w:r w:rsidRPr="00EF31EC">
              <w:rPr>
                <w:rFonts w:ascii="Calibri" w:hAnsi="Calibri" w:cs="Calibri"/>
                <w:bCs/>
                <w:color w:val="000000" w:themeColor="text1"/>
                <w:szCs w:val="22"/>
              </w:rPr>
              <w:t>61,850</w:t>
            </w:r>
          </w:p>
        </w:tc>
        <w:tc>
          <w:tcPr>
            <w:tcW w:w="900" w:type="dxa"/>
            <w:shd w:val="clear" w:color="auto" w:fill="A6A6A6" w:themeFill="background1" w:themeFillShade="A6"/>
            <w:vAlign w:val="center"/>
            <w:hideMark/>
          </w:tcPr>
          <w:p w14:paraId="0B4CF2E6" w14:textId="77777777" w:rsidR="0042634E" w:rsidRPr="00EF31EC" w:rsidRDefault="0042634E" w:rsidP="0042634E">
            <w:pPr>
              <w:jc w:val="center"/>
              <w:rPr>
                <w:rFonts w:ascii="Calibri" w:hAnsi="Calibri" w:cs="Calibri"/>
                <w:bCs/>
                <w:color w:val="000000" w:themeColor="text1"/>
                <w:szCs w:val="22"/>
              </w:rPr>
            </w:pPr>
            <w:r w:rsidRPr="00EF31EC">
              <w:rPr>
                <w:rFonts w:ascii="Calibri" w:hAnsi="Calibri" w:cs="Calibri"/>
                <w:bCs/>
                <w:color w:val="000000" w:themeColor="text1"/>
                <w:szCs w:val="22"/>
              </w:rPr>
              <w:t>63,725</w:t>
            </w:r>
          </w:p>
        </w:tc>
        <w:tc>
          <w:tcPr>
            <w:tcW w:w="900" w:type="dxa"/>
            <w:shd w:val="clear" w:color="auto" w:fill="auto"/>
            <w:vAlign w:val="center"/>
            <w:hideMark/>
          </w:tcPr>
          <w:p w14:paraId="0B4CF2E7" w14:textId="77777777" w:rsidR="0042634E" w:rsidRPr="00EF31EC" w:rsidRDefault="0042634E" w:rsidP="0042634E">
            <w:pPr>
              <w:jc w:val="center"/>
              <w:rPr>
                <w:rFonts w:ascii="Calibri" w:hAnsi="Calibri" w:cs="Calibri"/>
                <w:bCs/>
                <w:color w:val="000000" w:themeColor="text1"/>
                <w:szCs w:val="22"/>
              </w:rPr>
            </w:pPr>
            <w:r w:rsidRPr="00EF31EC">
              <w:rPr>
                <w:rFonts w:ascii="Calibri" w:hAnsi="Calibri" w:cs="Calibri"/>
                <w:bCs/>
                <w:color w:val="000000" w:themeColor="text1"/>
                <w:szCs w:val="22"/>
              </w:rPr>
              <w:t>65,599</w:t>
            </w:r>
          </w:p>
        </w:tc>
        <w:tc>
          <w:tcPr>
            <w:tcW w:w="900" w:type="dxa"/>
            <w:shd w:val="clear" w:color="auto" w:fill="FFFF00"/>
            <w:vAlign w:val="center"/>
            <w:hideMark/>
          </w:tcPr>
          <w:p w14:paraId="0B4CF2E8" w14:textId="77777777" w:rsidR="0042634E" w:rsidRPr="00EF31EC" w:rsidRDefault="0042634E" w:rsidP="0042634E">
            <w:pPr>
              <w:jc w:val="center"/>
              <w:rPr>
                <w:rFonts w:ascii="Calibri" w:hAnsi="Calibri" w:cs="Calibri"/>
                <w:bCs/>
                <w:color w:val="000000" w:themeColor="text1"/>
                <w:szCs w:val="22"/>
              </w:rPr>
            </w:pPr>
            <w:r w:rsidRPr="00EF31EC">
              <w:rPr>
                <w:rFonts w:ascii="Calibri" w:hAnsi="Calibri" w:cs="Calibri"/>
                <w:bCs/>
                <w:color w:val="000000" w:themeColor="text1"/>
                <w:szCs w:val="22"/>
              </w:rPr>
              <w:t>67,474</w:t>
            </w:r>
          </w:p>
        </w:tc>
        <w:tc>
          <w:tcPr>
            <w:tcW w:w="900" w:type="dxa"/>
            <w:shd w:val="clear" w:color="auto" w:fill="auto"/>
            <w:vAlign w:val="center"/>
            <w:hideMark/>
          </w:tcPr>
          <w:p w14:paraId="0B4CF2E9" w14:textId="77777777" w:rsidR="0042634E" w:rsidRPr="00EF31EC" w:rsidRDefault="0042634E" w:rsidP="0042634E">
            <w:pPr>
              <w:jc w:val="center"/>
              <w:rPr>
                <w:rFonts w:ascii="Calibri" w:hAnsi="Calibri" w:cs="Calibri"/>
                <w:bCs/>
                <w:color w:val="000000" w:themeColor="text1"/>
                <w:szCs w:val="22"/>
              </w:rPr>
            </w:pPr>
            <w:r w:rsidRPr="00EF31EC">
              <w:rPr>
                <w:rFonts w:ascii="Calibri" w:hAnsi="Calibri" w:cs="Calibri"/>
                <w:bCs/>
                <w:color w:val="000000" w:themeColor="text1"/>
                <w:szCs w:val="22"/>
              </w:rPr>
              <w:t>69,349</w:t>
            </w:r>
          </w:p>
        </w:tc>
        <w:tc>
          <w:tcPr>
            <w:tcW w:w="900" w:type="dxa"/>
            <w:shd w:val="clear" w:color="auto" w:fill="auto"/>
            <w:vAlign w:val="center"/>
            <w:hideMark/>
          </w:tcPr>
          <w:p w14:paraId="0B4CF2EA" w14:textId="77777777" w:rsidR="0042634E" w:rsidRPr="00EF31EC" w:rsidRDefault="0042634E" w:rsidP="0042634E">
            <w:pPr>
              <w:jc w:val="center"/>
              <w:rPr>
                <w:rFonts w:ascii="Calibri" w:hAnsi="Calibri" w:cs="Calibri"/>
                <w:bCs/>
                <w:color w:val="000000" w:themeColor="text1"/>
                <w:szCs w:val="22"/>
              </w:rPr>
            </w:pPr>
            <w:r w:rsidRPr="00EF31EC">
              <w:rPr>
                <w:rFonts w:ascii="Calibri" w:hAnsi="Calibri" w:cs="Calibri"/>
                <w:bCs/>
                <w:color w:val="000000" w:themeColor="text1"/>
                <w:szCs w:val="22"/>
              </w:rPr>
              <w:t>71,223</w:t>
            </w:r>
          </w:p>
        </w:tc>
        <w:tc>
          <w:tcPr>
            <w:tcW w:w="1080" w:type="dxa"/>
            <w:shd w:val="clear" w:color="auto" w:fill="auto"/>
            <w:vAlign w:val="center"/>
            <w:hideMark/>
          </w:tcPr>
          <w:p w14:paraId="0B4CF2EB" w14:textId="77777777" w:rsidR="0042634E" w:rsidRPr="00EF31EC" w:rsidRDefault="0042634E" w:rsidP="0042634E">
            <w:pPr>
              <w:jc w:val="center"/>
              <w:rPr>
                <w:rFonts w:ascii="Calibri" w:hAnsi="Calibri" w:cs="Calibri"/>
                <w:bCs/>
                <w:color w:val="000000" w:themeColor="text1"/>
                <w:szCs w:val="24"/>
              </w:rPr>
            </w:pPr>
            <w:r w:rsidRPr="00EF31EC">
              <w:rPr>
                <w:rFonts w:ascii="Calibri" w:hAnsi="Calibri" w:cs="Calibri"/>
                <w:bCs/>
                <w:color w:val="000000" w:themeColor="text1"/>
                <w:szCs w:val="24"/>
              </w:rPr>
              <w:t>58,319</w:t>
            </w:r>
          </w:p>
        </w:tc>
      </w:tr>
    </w:tbl>
    <w:p w14:paraId="0B4CF2ED" w14:textId="77777777" w:rsidR="00F638A6" w:rsidRPr="00EF31EC" w:rsidRDefault="004626B0" w:rsidP="002927DD">
      <w:pPr>
        <w:pStyle w:val="ListParagraph"/>
        <w:numPr>
          <w:ilvl w:val="0"/>
          <w:numId w:val="72"/>
        </w:numPr>
        <w:spacing w:before="120" w:after="120"/>
        <w:contextualSpacing w:val="0"/>
        <w:rPr>
          <w:rFonts w:cs="Arial"/>
          <w:b/>
          <w:color w:val="000000" w:themeColor="text1"/>
          <w:szCs w:val="24"/>
        </w:rPr>
      </w:pPr>
      <w:r>
        <w:rPr>
          <w:rFonts w:cs="Arial"/>
          <w:b/>
          <w:bCs/>
          <w:color w:val="000000" w:themeColor="text1"/>
          <w:szCs w:val="24"/>
        </w:rPr>
        <w:t>Step D:</w:t>
      </w:r>
      <w:r w:rsidR="00F638A6" w:rsidRPr="00EF31EC">
        <w:rPr>
          <w:rFonts w:cs="Arial"/>
          <w:b/>
          <w:bCs/>
          <w:color w:val="000000" w:themeColor="text1"/>
          <w:szCs w:val="24"/>
        </w:rPr>
        <w:t xml:space="preserve"> Act Like we’re promoting them in their Current Series, at the New Grade, at the New Location</w:t>
      </w:r>
      <w:r w:rsidR="00F638A6" w:rsidRPr="00EF31EC">
        <w:rPr>
          <w:rFonts w:cs="Arial"/>
          <w:bCs/>
          <w:color w:val="000000" w:themeColor="text1"/>
          <w:szCs w:val="24"/>
        </w:rPr>
        <w:t xml:space="preserve"> (if applicable)</w:t>
      </w:r>
      <w:r w:rsidR="00F638A6" w:rsidRPr="00EF31EC">
        <w:rPr>
          <w:rFonts w:cs="Arial"/>
          <w:b/>
          <w:bCs/>
          <w:color w:val="000000" w:themeColor="text1"/>
          <w:szCs w:val="24"/>
        </w:rPr>
        <w:t xml:space="preserve">. </w:t>
      </w:r>
    </w:p>
    <w:p w14:paraId="0B4CF2EE" w14:textId="77777777" w:rsidR="00F638A6" w:rsidRPr="00EF31EC" w:rsidRDefault="00F638A6" w:rsidP="002927DD">
      <w:pPr>
        <w:pStyle w:val="ListParagraph"/>
        <w:numPr>
          <w:ilvl w:val="1"/>
          <w:numId w:val="72"/>
        </w:numPr>
        <w:spacing w:before="120" w:after="120"/>
        <w:contextualSpacing w:val="0"/>
        <w:rPr>
          <w:rFonts w:cs="Arial"/>
          <w:b/>
          <w:color w:val="000000" w:themeColor="text1"/>
          <w:szCs w:val="24"/>
        </w:rPr>
      </w:pPr>
      <w:r w:rsidRPr="00EF31EC">
        <w:rPr>
          <w:rFonts w:cs="Arial"/>
          <w:color w:val="000000" w:themeColor="text1"/>
          <w:szCs w:val="24"/>
        </w:rPr>
        <w:t>Find the locality pay table and the special rate table (if applicable) that apply to the following:</w:t>
      </w:r>
    </w:p>
    <w:p w14:paraId="0B4CF2EF" w14:textId="77777777" w:rsidR="00F638A6" w:rsidRPr="006C0A1D" w:rsidRDefault="00F638A6" w:rsidP="002927DD">
      <w:pPr>
        <w:pStyle w:val="ListParagraph"/>
        <w:numPr>
          <w:ilvl w:val="0"/>
          <w:numId w:val="139"/>
        </w:numPr>
        <w:spacing w:before="120" w:after="120"/>
        <w:contextualSpacing w:val="0"/>
        <w:rPr>
          <w:rFonts w:cs="Arial"/>
          <w:i/>
          <w:color w:val="000000" w:themeColor="text1"/>
          <w:szCs w:val="24"/>
        </w:rPr>
      </w:pPr>
      <w:r w:rsidRPr="00EF31EC">
        <w:rPr>
          <w:rFonts w:cs="Arial"/>
          <w:color w:val="000000" w:themeColor="text1"/>
          <w:szCs w:val="24"/>
        </w:rPr>
        <w:t xml:space="preserve">Current Series: </w:t>
      </w:r>
      <w:r w:rsidRPr="006C0A1D">
        <w:rPr>
          <w:rFonts w:cs="Arial"/>
          <w:i/>
          <w:color w:val="000000" w:themeColor="text1"/>
          <w:szCs w:val="24"/>
        </w:rPr>
        <w:t>G</w:t>
      </w:r>
      <w:r w:rsidR="00EF31EC" w:rsidRPr="006C0A1D">
        <w:rPr>
          <w:rFonts w:cs="Arial"/>
          <w:i/>
          <w:color w:val="000000" w:themeColor="text1"/>
          <w:szCs w:val="24"/>
        </w:rPr>
        <w:t>S</w:t>
      </w:r>
      <w:r w:rsidRPr="006C0A1D">
        <w:rPr>
          <w:rFonts w:cs="Arial"/>
          <w:i/>
          <w:color w:val="000000" w:themeColor="text1"/>
          <w:szCs w:val="24"/>
        </w:rPr>
        <w:t>-</w:t>
      </w:r>
      <w:r w:rsidR="00EF31EC" w:rsidRPr="006C0A1D">
        <w:rPr>
          <w:rFonts w:cs="Arial"/>
          <w:i/>
          <w:color w:val="000000" w:themeColor="text1"/>
          <w:szCs w:val="24"/>
        </w:rPr>
        <w:t>0301</w:t>
      </w:r>
    </w:p>
    <w:p w14:paraId="0B4CF2F0" w14:textId="77777777" w:rsidR="00F638A6" w:rsidRPr="006C0A1D" w:rsidRDefault="00F638A6" w:rsidP="002927DD">
      <w:pPr>
        <w:pStyle w:val="ListParagraph"/>
        <w:numPr>
          <w:ilvl w:val="0"/>
          <w:numId w:val="139"/>
        </w:numPr>
        <w:spacing w:before="120" w:after="120"/>
        <w:contextualSpacing w:val="0"/>
        <w:rPr>
          <w:rFonts w:cs="Arial"/>
          <w:i/>
          <w:color w:val="000000" w:themeColor="text1"/>
          <w:szCs w:val="24"/>
        </w:rPr>
      </w:pPr>
      <w:r w:rsidRPr="00EF31EC">
        <w:rPr>
          <w:rFonts w:cs="Arial"/>
          <w:color w:val="000000" w:themeColor="text1"/>
          <w:szCs w:val="24"/>
        </w:rPr>
        <w:t xml:space="preserve">New Grade: </w:t>
      </w:r>
      <w:r w:rsidR="00EF31EC" w:rsidRPr="006C0A1D">
        <w:rPr>
          <w:rFonts w:cs="Arial"/>
          <w:i/>
          <w:color w:val="000000" w:themeColor="text1"/>
          <w:szCs w:val="24"/>
        </w:rPr>
        <w:t>11</w:t>
      </w:r>
    </w:p>
    <w:p w14:paraId="0B4CF2F1" w14:textId="77777777" w:rsidR="00F638A6" w:rsidRPr="006C0A1D" w:rsidRDefault="00F638A6" w:rsidP="002927DD">
      <w:pPr>
        <w:pStyle w:val="ListParagraph"/>
        <w:numPr>
          <w:ilvl w:val="0"/>
          <w:numId w:val="139"/>
        </w:numPr>
        <w:spacing w:before="120" w:after="120"/>
        <w:contextualSpacing w:val="0"/>
        <w:rPr>
          <w:rFonts w:cs="Arial"/>
          <w:i/>
          <w:color w:val="000000" w:themeColor="text1"/>
          <w:szCs w:val="24"/>
        </w:rPr>
      </w:pPr>
      <w:r w:rsidRPr="00EF31EC">
        <w:rPr>
          <w:rFonts w:cs="Arial"/>
          <w:color w:val="000000" w:themeColor="text1"/>
          <w:szCs w:val="24"/>
        </w:rPr>
        <w:t xml:space="preserve">Location: </w:t>
      </w:r>
      <w:r w:rsidR="00EF31EC" w:rsidRPr="006C0A1D">
        <w:rPr>
          <w:rFonts w:cs="Arial"/>
          <w:i/>
          <w:color w:val="000000" w:themeColor="text1"/>
          <w:szCs w:val="24"/>
        </w:rPr>
        <w:t>Albuquerque</w:t>
      </w:r>
    </w:p>
    <w:p w14:paraId="0B4CF2F2" w14:textId="77777777" w:rsidR="00F638A6" w:rsidRDefault="00F638A6" w:rsidP="00F255D2">
      <w:pPr>
        <w:pStyle w:val="ListParagraph"/>
        <w:spacing w:before="120" w:after="120"/>
        <w:ind w:left="1080"/>
        <w:contextualSpacing w:val="0"/>
        <w:rPr>
          <w:rFonts w:cs="Arial"/>
          <w:i/>
          <w:color w:val="000000" w:themeColor="text1"/>
          <w:szCs w:val="24"/>
        </w:rPr>
      </w:pPr>
      <w:r w:rsidRPr="00EF31EC">
        <w:rPr>
          <w:rFonts w:cs="Arial"/>
          <w:i/>
          <w:color w:val="000000" w:themeColor="text1"/>
          <w:szCs w:val="24"/>
        </w:rPr>
        <w:t xml:space="preserve">The </w:t>
      </w:r>
      <w:r w:rsidR="00EF31EC" w:rsidRPr="00C752D3">
        <w:rPr>
          <w:rFonts w:cs="Arial"/>
          <w:i/>
          <w:color w:val="000000" w:themeColor="text1"/>
          <w:szCs w:val="24"/>
        </w:rPr>
        <w:t xml:space="preserve">ABQ </w:t>
      </w:r>
      <w:r w:rsidRPr="00C752D3">
        <w:rPr>
          <w:rFonts w:cs="Arial"/>
          <w:i/>
          <w:color w:val="000000" w:themeColor="text1"/>
          <w:szCs w:val="24"/>
        </w:rPr>
        <w:t>locality and Special Rate Table 9</w:t>
      </w:r>
      <w:r w:rsidR="00EF31EC" w:rsidRPr="00C752D3">
        <w:rPr>
          <w:rFonts w:cs="Arial"/>
          <w:i/>
          <w:color w:val="000000" w:themeColor="text1"/>
          <w:szCs w:val="24"/>
        </w:rPr>
        <w:t>99B</w:t>
      </w:r>
      <w:r w:rsidRPr="00C752D3">
        <w:rPr>
          <w:rFonts w:cs="Arial"/>
          <w:i/>
          <w:color w:val="000000" w:themeColor="text1"/>
          <w:szCs w:val="24"/>
        </w:rPr>
        <w:t xml:space="preserve"> apply to a G</w:t>
      </w:r>
      <w:r w:rsidR="00EF31EC" w:rsidRPr="00C752D3">
        <w:rPr>
          <w:rFonts w:cs="Arial"/>
          <w:i/>
          <w:color w:val="000000" w:themeColor="text1"/>
          <w:szCs w:val="24"/>
        </w:rPr>
        <w:t>S</w:t>
      </w:r>
      <w:r w:rsidRPr="00C752D3">
        <w:rPr>
          <w:rFonts w:cs="Arial"/>
          <w:i/>
          <w:color w:val="000000" w:themeColor="text1"/>
          <w:szCs w:val="24"/>
        </w:rPr>
        <w:t>-</w:t>
      </w:r>
      <w:r w:rsidR="00EF31EC" w:rsidRPr="00C752D3">
        <w:rPr>
          <w:rFonts w:cs="Arial"/>
          <w:i/>
          <w:color w:val="000000" w:themeColor="text1"/>
          <w:szCs w:val="24"/>
        </w:rPr>
        <w:t>2210</w:t>
      </w:r>
      <w:r w:rsidRPr="00C752D3">
        <w:rPr>
          <w:rFonts w:cs="Arial"/>
          <w:i/>
          <w:color w:val="000000" w:themeColor="text1"/>
          <w:szCs w:val="24"/>
        </w:rPr>
        <w:t>-</w:t>
      </w:r>
      <w:r w:rsidR="00EF31EC" w:rsidRPr="00C752D3">
        <w:rPr>
          <w:rFonts w:cs="Arial"/>
          <w:i/>
          <w:color w:val="000000" w:themeColor="text1"/>
          <w:szCs w:val="24"/>
        </w:rPr>
        <w:t>11</w:t>
      </w:r>
      <w:r w:rsidRPr="00C752D3">
        <w:rPr>
          <w:rFonts w:cs="Arial"/>
          <w:i/>
          <w:color w:val="000000" w:themeColor="text1"/>
          <w:szCs w:val="24"/>
        </w:rPr>
        <w:t xml:space="preserve"> position in </w:t>
      </w:r>
      <w:r w:rsidR="00EF31EC" w:rsidRPr="00C752D3">
        <w:rPr>
          <w:rFonts w:cs="Arial"/>
          <w:i/>
          <w:color w:val="000000" w:themeColor="text1"/>
          <w:szCs w:val="24"/>
        </w:rPr>
        <w:t>Albuquerque</w:t>
      </w:r>
      <w:r w:rsidRPr="00C752D3">
        <w:rPr>
          <w:rFonts w:cs="Arial"/>
          <w:i/>
          <w:color w:val="000000" w:themeColor="text1"/>
          <w:szCs w:val="24"/>
        </w:rPr>
        <w:t>.</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024BAB" w:rsidRPr="00DC7F90" w14:paraId="0B4CF2FF" w14:textId="77777777" w:rsidTr="00327A83">
        <w:trPr>
          <w:tblHeader/>
        </w:trPr>
        <w:tc>
          <w:tcPr>
            <w:tcW w:w="765" w:type="dxa"/>
            <w:shd w:val="clear" w:color="auto" w:fill="D9D9D9" w:themeFill="background1" w:themeFillShade="D9"/>
          </w:tcPr>
          <w:p w14:paraId="0B4CF2F3"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2F4"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2F5"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2F6"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2F7"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2F8"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2F9"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2FA"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2FB"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2FC"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2FD"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2FE"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42634E" w:rsidRPr="00DC7F90" w14:paraId="0B4CF30C" w14:textId="77777777" w:rsidTr="00197409">
        <w:tc>
          <w:tcPr>
            <w:tcW w:w="765" w:type="dxa"/>
          </w:tcPr>
          <w:p w14:paraId="0B4CF300" w14:textId="77777777" w:rsidR="0042634E" w:rsidRPr="00C752D3" w:rsidRDefault="0042634E" w:rsidP="0042634E">
            <w:pPr>
              <w:jc w:val="center"/>
              <w:rPr>
                <w:rFonts w:ascii="Calibri" w:hAnsi="Calibri" w:cs="Calibri"/>
                <w:b/>
                <w:bCs/>
                <w:color w:val="000000" w:themeColor="text1"/>
                <w:szCs w:val="24"/>
              </w:rPr>
            </w:pPr>
            <w:r w:rsidRPr="00C752D3">
              <w:rPr>
                <w:rFonts w:ascii="Calibri" w:hAnsi="Calibri" w:cs="Calibri"/>
                <w:b/>
                <w:bCs/>
                <w:color w:val="000000" w:themeColor="text1"/>
                <w:szCs w:val="24"/>
              </w:rPr>
              <w:t>999B</w:t>
            </w:r>
          </w:p>
        </w:tc>
        <w:tc>
          <w:tcPr>
            <w:tcW w:w="540" w:type="dxa"/>
            <w:vAlign w:val="center"/>
            <w:hideMark/>
          </w:tcPr>
          <w:p w14:paraId="0B4CF301"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11</w:t>
            </w:r>
          </w:p>
        </w:tc>
        <w:tc>
          <w:tcPr>
            <w:tcW w:w="900" w:type="dxa"/>
            <w:shd w:val="clear" w:color="auto" w:fill="auto"/>
            <w:vAlign w:val="center"/>
            <w:hideMark/>
          </w:tcPr>
          <w:p w14:paraId="0B4CF302"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61,748</w:t>
            </w:r>
          </w:p>
        </w:tc>
        <w:tc>
          <w:tcPr>
            <w:tcW w:w="900" w:type="dxa"/>
            <w:shd w:val="clear" w:color="auto" w:fill="auto"/>
            <w:vAlign w:val="center"/>
            <w:hideMark/>
          </w:tcPr>
          <w:p w14:paraId="0B4CF303"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63,806</w:t>
            </w:r>
          </w:p>
        </w:tc>
        <w:tc>
          <w:tcPr>
            <w:tcW w:w="900" w:type="dxa"/>
            <w:shd w:val="clear" w:color="auto" w:fill="auto"/>
            <w:vAlign w:val="center"/>
            <w:hideMark/>
          </w:tcPr>
          <w:p w14:paraId="0B4CF304"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65,864</w:t>
            </w:r>
          </w:p>
        </w:tc>
        <w:tc>
          <w:tcPr>
            <w:tcW w:w="900" w:type="dxa"/>
            <w:shd w:val="clear" w:color="auto" w:fill="auto"/>
            <w:vAlign w:val="center"/>
            <w:hideMark/>
          </w:tcPr>
          <w:p w14:paraId="0B4CF305"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67,922</w:t>
            </w:r>
          </w:p>
        </w:tc>
        <w:tc>
          <w:tcPr>
            <w:tcW w:w="900" w:type="dxa"/>
            <w:shd w:val="clear" w:color="auto" w:fill="auto"/>
            <w:vAlign w:val="center"/>
            <w:hideMark/>
          </w:tcPr>
          <w:p w14:paraId="0B4CF306"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69,980</w:t>
            </w:r>
          </w:p>
        </w:tc>
        <w:tc>
          <w:tcPr>
            <w:tcW w:w="900" w:type="dxa"/>
            <w:shd w:val="clear" w:color="auto" w:fill="auto"/>
            <w:vAlign w:val="center"/>
            <w:hideMark/>
          </w:tcPr>
          <w:p w14:paraId="0B4CF307"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72,038</w:t>
            </w:r>
          </w:p>
        </w:tc>
        <w:tc>
          <w:tcPr>
            <w:tcW w:w="900" w:type="dxa"/>
            <w:shd w:val="clear" w:color="auto" w:fill="auto"/>
            <w:vAlign w:val="center"/>
            <w:hideMark/>
          </w:tcPr>
          <w:p w14:paraId="0B4CF308"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74,096</w:t>
            </w:r>
          </w:p>
        </w:tc>
        <w:tc>
          <w:tcPr>
            <w:tcW w:w="900" w:type="dxa"/>
            <w:shd w:val="clear" w:color="auto" w:fill="auto"/>
            <w:vAlign w:val="center"/>
            <w:hideMark/>
          </w:tcPr>
          <w:p w14:paraId="0B4CF309"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76,154</w:t>
            </w:r>
          </w:p>
        </w:tc>
        <w:tc>
          <w:tcPr>
            <w:tcW w:w="900" w:type="dxa"/>
            <w:shd w:val="clear" w:color="auto" w:fill="auto"/>
            <w:vAlign w:val="center"/>
            <w:hideMark/>
          </w:tcPr>
          <w:p w14:paraId="0B4CF30A"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78,212</w:t>
            </w:r>
          </w:p>
        </w:tc>
        <w:tc>
          <w:tcPr>
            <w:tcW w:w="1080" w:type="dxa"/>
            <w:shd w:val="clear" w:color="auto" w:fill="auto"/>
            <w:vAlign w:val="center"/>
            <w:hideMark/>
          </w:tcPr>
          <w:p w14:paraId="0B4CF30B"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80,870</w:t>
            </w:r>
          </w:p>
        </w:tc>
      </w:tr>
      <w:tr w:rsidR="0042634E" w:rsidRPr="00DC7F90" w14:paraId="0B4CF319" w14:textId="77777777" w:rsidTr="00197409">
        <w:tc>
          <w:tcPr>
            <w:tcW w:w="765" w:type="dxa"/>
          </w:tcPr>
          <w:p w14:paraId="0B4CF30D" w14:textId="77777777" w:rsidR="0042634E" w:rsidRPr="00C752D3" w:rsidRDefault="0042634E" w:rsidP="0042634E">
            <w:pPr>
              <w:jc w:val="center"/>
              <w:rPr>
                <w:rFonts w:ascii="Calibri" w:hAnsi="Calibri" w:cs="Calibri"/>
                <w:b/>
                <w:bCs/>
                <w:color w:val="000000" w:themeColor="text1"/>
                <w:szCs w:val="24"/>
              </w:rPr>
            </w:pPr>
            <w:r w:rsidRPr="00C752D3">
              <w:rPr>
                <w:rFonts w:ascii="Calibri" w:hAnsi="Calibri" w:cs="Calibri"/>
                <w:b/>
                <w:bCs/>
                <w:color w:val="000000" w:themeColor="text1"/>
                <w:szCs w:val="24"/>
              </w:rPr>
              <w:t>ABQ</w:t>
            </w:r>
          </w:p>
        </w:tc>
        <w:tc>
          <w:tcPr>
            <w:tcW w:w="540" w:type="dxa"/>
            <w:vAlign w:val="center"/>
          </w:tcPr>
          <w:p w14:paraId="0B4CF30E"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11</w:t>
            </w:r>
          </w:p>
        </w:tc>
        <w:tc>
          <w:tcPr>
            <w:tcW w:w="900" w:type="dxa"/>
            <w:shd w:val="clear" w:color="auto" w:fill="A6A6A6" w:themeFill="background1" w:themeFillShade="A6"/>
            <w:vAlign w:val="center"/>
          </w:tcPr>
          <w:p w14:paraId="0B4CF30F"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60,367</w:t>
            </w:r>
          </w:p>
        </w:tc>
        <w:tc>
          <w:tcPr>
            <w:tcW w:w="900" w:type="dxa"/>
            <w:shd w:val="clear" w:color="auto" w:fill="A6A6A6" w:themeFill="background1" w:themeFillShade="A6"/>
            <w:vAlign w:val="center"/>
          </w:tcPr>
          <w:p w14:paraId="0B4CF310"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62,379</w:t>
            </w:r>
          </w:p>
        </w:tc>
        <w:tc>
          <w:tcPr>
            <w:tcW w:w="900" w:type="dxa"/>
            <w:shd w:val="clear" w:color="auto" w:fill="A6A6A6" w:themeFill="background1" w:themeFillShade="A6"/>
            <w:vAlign w:val="center"/>
          </w:tcPr>
          <w:p w14:paraId="0B4CF311"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64,390</w:t>
            </w:r>
          </w:p>
        </w:tc>
        <w:tc>
          <w:tcPr>
            <w:tcW w:w="900" w:type="dxa"/>
            <w:shd w:val="clear" w:color="auto" w:fill="A6A6A6" w:themeFill="background1" w:themeFillShade="A6"/>
            <w:vAlign w:val="center"/>
          </w:tcPr>
          <w:p w14:paraId="0B4CF312"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66,402</w:t>
            </w:r>
          </w:p>
        </w:tc>
        <w:tc>
          <w:tcPr>
            <w:tcW w:w="900" w:type="dxa"/>
            <w:shd w:val="clear" w:color="auto" w:fill="A6A6A6" w:themeFill="background1" w:themeFillShade="A6"/>
            <w:vAlign w:val="center"/>
          </w:tcPr>
          <w:p w14:paraId="0B4CF313"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68,414</w:t>
            </w:r>
          </w:p>
        </w:tc>
        <w:tc>
          <w:tcPr>
            <w:tcW w:w="900" w:type="dxa"/>
            <w:shd w:val="clear" w:color="auto" w:fill="A6A6A6" w:themeFill="background1" w:themeFillShade="A6"/>
            <w:vAlign w:val="center"/>
          </w:tcPr>
          <w:p w14:paraId="0B4CF314"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70,426</w:t>
            </w:r>
          </w:p>
        </w:tc>
        <w:tc>
          <w:tcPr>
            <w:tcW w:w="900" w:type="dxa"/>
            <w:shd w:val="clear" w:color="auto" w:fill="A6A6A6" w:themeFill="background1" w:themeFillShade="A6"/>
            <w:vAlign w:val="center"/>
          </w:tcPr>
          <w:p w14:paraId="0B4CF315"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72,438</w:t>
            </w:r>
          </w:p>
        </w:tc>
        <w:tc>
          <w:tcPr>
            <w:tcW w:w="900" w:type="dxa"/>
            <w:shd w:val="clear" w:color="auto" w:fill="A6A6A6" w:themeFill="background1" w:themeFillShade="A6"/>
            <w:vAlign w:val="center"/>
          </w:tcPr>
          <w:p w14:paraId="0B4CF316"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74,450</w:t>
            </w:r>
          </w:p>
        </w:tc>
        <w:tc>
          <w:tcPr>
            <w:tcW w:w="900" w:type="dxa"/>
            <w:shd w:val="clear" w:color="auto" w:fill="A6A6A6" w:themeFill="background1" w:themeFillShade="A6"/>
            <w:vAlign w:val="center"/>
          </w:tcPr>
          <w:p w14:paraId="0B4CF317"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76,462</w:t>
            </w:r>
          </w:p>
        </w:tc>
        <w:tc>
          <w:tcPr>
            <w:tcW w:w="1080" w:type="dxa"/>
            <w:shd w:val="clear" w:color="auto" w:fill="A6A6A6" w:themeFill="background1" w:themeFillShade="A6"/>
            <w:vAlign w:val="center"/>
          </w:tcPr>
          <w:p w14:paraId="0B4CF318"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78,474</w:t>
            </w:r>
          </w:p>
        </w:tc>
      </w:tr>
    </w:tbl>
    <w:p w14:paraId="0B4CF31A" w14:textId="77777777" w:rsidR="00F638A6" w:rsidRPr="00C752D3" w:rsidRDefault="00F638A6" w:rsidP="002927DD">
      <w:pPr>
        <w:pStyle w:val="ListParagraph"/>
        <w:numPr>
          <w:ilvl w:val="1"/>
          <w:numId w:val="72"/>
        </w:numPr>
        <w:spacing w:before="120" w:after="120"/>
        <w:contextualSpacing w:val="0"/>
        <w:rPr>
          <w:rFonts w:cs="Arial"/>
          <w:color w:val="000000" w:themeColor="text1"/>
          <w:szCs w:val="24"/>
        </w:rPr>
      </w:pPr>
      <w:r w:rsidRPr="00C752D3">
        <w:rPr>
          <w:rFonts w:cs="Arial"/>
          <w:color w:val="000000" w:themeColor="text1"/>
          <w:szCs w:val="24"/>
        </w:rPr>
        <w:t>Determine the highest applicable rate range. Special Rate Table 9</w:t>
      </w:r>
      <w:r w:rsidR="00C752D3">
        <w:rPr>
          <w:rFonts w:cs="Arial"/>
          <w:color w:val="000000" w:themeColor="text1"/>
          <w:szCs w:val="24"/>
        </w:rPr>
        <w:t>99B</w:t>
      </w:r>
      <w:r w:rsidRPr="00C752D3">
        <w:rPr>
          <w:rFonts w:cs="Arial"/>
          <w:color w:val="000000" w:themeColor="text1"/>
          <w:szCs w:val="24"/>
        </w:rPr>
        <w:t xml:space="preserve"> is the highest applicable rate range at each step</w:t>
      </w:r>
      <w:r w:rsidR="00C752D3" w:rsidRPr="00C752D3">
        <w:rPr>
          <w:rFonts w:cs="Arial"/>
          <w:color w:val="000000" w:themeColor="text1"/>
          <w:szCs w:val="24"/>
        </w:rPr>
        <w:t xml:space="preserve"> so that means we must use the special rate table and we cannot use the ABQ locality to set their pay.</w:t>
      </w:r>
    </w:p>
    <w:p w14:paraId="0B4CF31B" w14:textId="77777777" w:rsidR="00F638A6" w:rsidRPr="00C752D3" w:rsidRDefault="00F638A6" w:rsidP="002927DD">
      <w:pPr>
        <w:pStyle w:val="ListParagraph"/>
        <w:numPr>
          <w:ilvl w:val="1"/>
          <w:numId w:val="72"/>
        </w:numPr>
        <w:spacing w:before="120" w:after="120"/>
        <w:contextualSpacing w:val="0"/>
        <w:rPr>
          <w:rFonts w:cs="Arial"/>
          <w:color w:val="000000" w:themeColor="text1"/>
          <w:szCs w:val="24"/>
        </w:rPr>
      </w:pPr>
      <w:r w:rsidRPr="00C752D3">
        <w:rPr>
          <w:rFonts w:eastAsiaTheme="majorEastAsia" w:cs="Arial"/>
          <w:color w:val="000000" w:themeColor="text1"/>
          <w:szCs w:val="24"/>
        </w:rPr>
        <w:t>Slot the promotion entitlement ($</w:t>
      </w:r>
      <w:r w:rsidR="00C752D3" w:rsidRPr="00C752D3">
        <w:rPr>
          <w:rFonts w:eastAsiaTheme="majorEastAsia" w:cs="Arial"/>
          <w:color w:val="000000" w:themeColor="text1"/>
          <w:szCs w:val="24"/>
        </w:rPr>
        <w:t>67,474</w:t>
      </w:r>
      <w:r w:rsidRPr="00C752D3">
        <w:rPr>
          <w:rFonts w:eastAsiaTheme="majorEastAsia" w:cs="Arial"/>
          <w:color w:val="000000" w:themeColor="text1"/>
          <w:szCs w:val="24"/>
        </w:rPr>
        <w:t xml:space="preserve">) into grade </w:t>
      </w:r>
      <w:r w:rsidR="00C752D3" w:rsidRPr="00C752D3">
        <w:rPr>
          <w:rFonts w:eastAsiaTheme="majorEastAsia" w:cs="Arial"/>
          <w:color w:val="000000" w:themeColor="text1"/>
          <w:szCs w:val="24"/>
        </w:rPr>
        <w:t>11</w:t>
      </w:r>
      <w:r w:rsidRPr="00C752D3">
        <w:rPr>
          <w:rFonts w:eastAsiaTheme="majorEastAsia" w:cs="Arial"/>
          <w:color w:val="000000" w:themeColor="text1"/>
          <w:szCs w:val="24"/>
        </w:rPr>
        <w:t xml:space="preserve"> on the special rate table.</w:t>
      </w:r>
    </w:p>
    <w:p w14:paraId="0B4CF31C" w14:textId="77777777" w:rsidR="00F638A6" w:rsidRPr="00024BAB" w:rsidRDefault="00F638A6" w:rsidP="002927DD">
      <w:pPr>
        <w:pStyle w:val="ListParagraph"/>
        <w:numPr>
          <w:ilvl w:val="1"/>
          <w:numId w:val="72"/>
        </w:numPr>
        <w:spacing w:before="120" w:after="120"/>
        <w:contextualSpacing w:val="0"/>
        <w:rPr>
          <w:rFonts w:cs="Arial"/>
          <w:i/>
          <w:color w:val="000000" w:themeColor="text1"/>
          <w:szCs w:val="24"/>
        </w:rPr>
      </w:pPr>
      <w:r w:rsidRPr="00C752D3">
        <w:rPr>
          <w:rFonts w:eastAsiaTheme="majorEastAsia" w:cs="Arial"/>
          <w:color w:val="000000" w:themeColor="text1"/>
          <w:szCs w:val="24"/>
        </w:rPr>
        <w:t>$</w:t>
      </w:r>
      <w:r w:rsidR="00C752D3" w:rsidRPr="00C752D3">
        <w:rPr>
          <w:rFonts w:eastAsiaTheme="majorEastAsia" w:cs="Arial"/>
          <w:color w:val="000000" w:themeColor="text1"/>
          <w:szCs w:val="24"/>
        </w:rPr>
        <w:t>67,474</w:t>
      </w:r>
      <w:r w:rsidRPr="00C752D3">
        <w:rPr>
          <w:rFonts w:eastAsiaTheme="majorEastAsia" w:cs="Arial"/>
          <w:color w:val="000000" w:themeColor="text1"/>
          <w:szCs w:val="24"/>
        </w:rPr>
        <w:t xml:space="preserve"> falls be</w:t>
      </w:r>
      <w:r w:rsidR="00C752D3">
        <w:rPr>
          <w:rFonts w:eastAsiaTheme="majorEastAsia" w:cs="Arial"/>
          <w:color w:val="000000" w:themeColor="text1"/>
          <w:szCs w:val="24"/>
        </w:rPr>
        <w:t>tween step 3 and step 4</w:t>
      </w:r>
      <w:r w:rsidRPr="00C752D3">
        <w:rPr>
          <w:rFonts w:eastAsiaTheme="majorEastAsia" w:cs="Arial"/>
          <w:color w:val="000000" w:themeColor="text1"/>
          <w:szCs w:val="24"/>
        </w:rPr>
        <w:t xml:space="preserve">; therefore, our result is step </w:t>
      </w:r>
      <w:r w:rsidR="00C752D3">
        <w:rPr>
          <w:rFonts w:eastAsiaTheme="majorEastAsia" w:cs="Arial"/>
          <w:color w:val="000000" w:themeColor="text1"/>
          <w:szCs w:val="24"/>
        </w:rPr>
        <w:t>4</w:t>
      </w:r>
      <w:r w:rsidRPr="00C752D3">
        <w:rPr>
          <w:rFonts w:eastAsiaTheme="majorEastAsia" w:cs="Arial"/>
          <w:color w:val="000000" w:themeColor="text1"/>
          <w:szCs w:val="24"/>
        </w:rPr>
        <w:t>.</w:t>
      </w:r>
      <w:r w:rsidR="00C752D3">
        <w:rPr>
          <w:rFonts w:eastAsiaTheme="majorEastAsia" w:cs="Arial"/>
          <w:color w:val="000000" w:themeColor="text1"/>
          <w:szCs w:val="24"/>
        </w:rPr>
        <w:t xml:space="preserve"> </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024BAB" w:rsidRPr="00DC7F90" w14:paraId="0B4CF329" w14:textId="77777777" w:rsidTr="00327A83">
        <w:trPr>
          <w:tblHeader/>
        </w:trPr>
        <w:tc>
          <w:tcPr>
            <w:tcW w:w="765" w:type="dxa"/>
            <w:shd w:val="clear" w:color="auto" w:fill="D9D9D9" w:themeFill="background1" w:themeFillShade="D9"/>
          </w:tcPr>
          <w:p w14:paraId="0B4CF31D"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31E"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31F"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320"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321"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322"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323"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324"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325"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326"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327"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328"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42634E" w:rsidRPr="00DC7F90" w14:paraId="0B4CF336" w14:textId="77777777" w:rsidTr="0042634E">
        <w:tc>
          <w:tcPr>
            <w:tcW w:w="765" w:type="dxa"/>
          </w:tcPr>
          <w:p w14:paraId="0B4CF32A" w14:textId="77777777" w:rsidR="0042634E" w:rsidRPr="00C752D3" w:rsidRDefault="0042634E" w:rsidP="0042634E">
            <w:pPr>
              <w:jc w:val="center"/>
              <w:rPr>
                <w:rFonts w:ascii="Calibri" w:hAnsi="Calibri" w:cs="Calibri"/>
                <w:b/>
                <w:bCs/>
                <w:color w:val="000000" w:themeColor="text1"/>
                <w:szCs w:val="24"/>
              </w:rPr>
            </w:pPr>
            <w:r w:rsidRPr="00C752D3">
              <w:rPr>
                <w:rFonts w:ascii="Calibri" w:hAnsi="Calibri" w:cs="Calibri"/>
                <w:b/>
                <w:bCs/>
                <w:color w:val="000000" w:themeColor="text1"/>
                <w:szCs w:val="24"/>
              </w:rPr>
              <w:t>999B</w:t>
            </w:r>
          </w:p>
        </w:tc>
        <w:tc>
          <w:tcPr>
            <w:tcW w:w="540" w:type="dxa"/>
            <w:vAlign w:val="center"/>
            <w:hideMark/>
          </w:tcPr>
          <w:p w14:paraId="0B4CF32B"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11</w:t>
            </w:r>
          </w:p>
        </w:tc>
        <w:tc>
          <w:tcPr>
            <w:tcW w:w="900" w:type="dxa"/>
            <w:shd w:val="clear" w:color="auto" w:fill="auto"/>
            <w:vAlign w:val="center"/>
            <w:hideMark/>
          </w:tcPr>
          <w:p w14:paraId="0B4CF32C"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61,748</w:t>
            </w:r>
          </w:p>
        </w:tc>
        <w:tc>
          <w:tcPr>
            <w:tcW w:w="900" w:type="dxa"/>
            <w:shd w:val="clear" w:color="auto" w:fill="auto"/>
            <w:vAlign w:val="center"/>
            <w:hideMark/>
          </w:tcPr>
          <w:p w14:paraId="0B4CF32D"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63,806</w:t>
            </w:r>
          </w:p>
        </w:tc>
        <w:tc>
          <w:tcPr>
            <w:tcW w:w="900" w:type="dxa"/>
            <w:shd w:val="clear" w:color="auto" w:fill="A6A6A6" w:themeFill="background1" w:themeFillShade="A6"/>
            <w:vAlign w:val="center"/>
            <w:hideMark/>
          </w:tcPr>
          <w:p w14:paraId="0B4CF32E"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65,864</w:t>
            </w:r>
          </w:p>
        </w:tc>
        <w:tc>
          <w:tcPr>
            <w:tcW w:w="900" w:type="dxa"/>
            <w:shd w:val="clear" w:color="auto" w:fill="FFFF00"/>
            <w:vAlign w:val="center"/>
            <w:hideMark/>
          </w:tcPr>
          <w:p w14:paraId="0B4CF32F"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67,922</w:t>
            </w:r>
          </w:p>
        </w:tc>
        <w:tc>
          <w:tcPr>
            <w:tcW w:w="900" w:type="dxa"/>
            <w:shd w:val="clear" w:color="auto" w:fill="auto"/>
            <w:vAlign w:val="center"/>
            <w:hideMark/>
          </w:tcPr>
          <w:p w14:paraId="0B4CF330"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69,980</w:t>
            </w:r>
          </w:p>
        </w:tc>
        <w:tc>
          <w:tcPr>
            <w:tcW w:w="900" w:type="dxa"/>
            <w:shd w:val="clear" w:color="auto" w:fill="auto"/>
            <w:vAlign w:val="center"/>
            <w:hideMark/>
          </w:tcPr>
          <w:p w14:paraId="0B4CF331"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72,038</w:t>
            </w:r>
          </w:p>
        </w:tc>
        <w:tc>
          <w:tcPr>
            <w:tcW w:w="900" w:type="dxa"/>
            <w:shd w:val="clear" w:color="auto" w:fill="auto"/>
            <w:vAlign w:val="center"/>
            <w:hideMark/>
          </w:tcPr>
          <w:p w14:paraId="0B4CF332"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74,096</w:t>
            </w:r>
          </w:p>
        </w:tc>
        <w:tc>
          <w:tcPr>
            <w:tcW w:w="900" w:type="dxa"/>
            <w:shd w:val="clear" w:color="auto" w:fill="auto"/>
            <w:vAlign w:val="center"/>
            <w:hideMark/>
          </w:tcPr>
          <w:p w14:paraId="0B4CF333"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76,154</w:t>
            </w:r>
          </w:p>
        </w:tc>
        <w:tc>
          <w:tcPr>
            <w:tcW w:w="900" w:type="dxa"/>
            <w:shd w:val="clear" w:color="auto" w:fill="auto"/>
            <w:vAlign w:val="center"/>
            <w:hideMark/>
          </w:tcPr>
          <w:p w14:paraId="0B4CF334"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78,212</w:t>
            </w:r>
          </w:p>
        </w:tc>
        <w:tc>
          <w:tcPr>
            <w:tcW w:w="1080" w:type="dxa"/>
            <w:shd w:val="clear" w:color="auto" w:fill="auto"/>
            <w:vAlign w:val="center"/>
            <w:hideMark/>
          </w:tcPr>
          <w:p w14:paraId="0B4CF335"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80,870</w:t>
            </w:r>
          </w:p>
        </w:tc>
      </w:tr>
    </w:tbl>
    <w:p w14:paraId="0B4CF337" w14:textId="77777777" w:rsidR="00F638A6" w:rsidRPr="00C752D3" w:rsidRDefault="00F638A6" w:rsidP="002927DD">
      <w:pPr>
        <w:pStyle w:val="ListParagraph"/>
        <w:numPr>
          <w:ilvl w:val="0"/>
          <w:numId w:val="72"/>
        </w:numPr>
        <w:spacing w:before="120" w:after="120"/>
        <w:contextualSpacing w:val="0"/>
        <w:rPr>
          <w:rFonts w:cs="Arial"/>
          <w:b/>
          <w:color w:val="000000" w:themeColor="text1"/>
          <w:szCs w:val="24"/>
        </w:rPr>
      </w:pPr>
      <w:r w:rsidRPr="00C752D3">
        <w:rPr>
          <w:rFonts w:cs="Arial"/>
          <w:b/>
          <w:bCs/>
          <w:color w:val="000000" w:themeColor="text1"/>
          <w:szCs w:val="24"/>
        </w:rPr>
        <w:t>Step E</w:t>
      </w:r>
      <w:r w:rsidR="004626B0">
        <w:rPr>
          <w:rFonts w:cs="Arial"/>
          <w:b/>
          <w:bCs/>
          <w:color w:val="000000" w:themeColor="text1"/>
          <w:szCs w:val="24"/>
        </w:rPr>
        <w:t>:</w:t>
      </w:r>
      <w:r w:rsidRPr="00C752D3">
        <w:rPr>
          <w:rFonts w:cs="Arial"/>
          <w:b/>
          <w:bCs/>
          <w:color w:val="000000" w:themeColor="text1"/>
          <w:szCs w:val="24"/>
        </w:rPr>
        <w:t xml:space="preserve"> Crosswalk the Grade and Step to the Tables that Apply to the New Series, at the New Location </w:t>
      </w:r>
      <w:r w:rsidRPr="00C752D3">
        <w:rPr>
          <w:rFonts w:cs="Arial"/>
          <w:bCs/>
          <w:color w:val="000000" w:themeColor="text1"/>
          <w:szCs w:val="24"/>
        </w:rPr>
        <w:t>(if applicable)</w:t>
      </w:r>
      <w:r w:rsidRPr="00C752D3">
        <w:rPr>
          <w:rFonts w:cs="Arial"/>
          <w:b/>
          <w:bCs/>
          <w:color w:val="000000" w:themeColor="text1"/>
          <w:szCs w:val="24"/>
        </w:rPr>
        <w:t xml:space="preserve">. </w:t>
      </w:r>
    </w:p>
    <w:p w14:paraId="0B4CF338" w14:textId="77777777" w:rsidR="00F638A6" w:rsidRPr="00C752D3" w:rsidRDefault="00F638A6" w:rsidP="002927DD">
      <w:pPr>
        <w:pStyle w:val="ListParagraph"/>
        <w:numPr>
          <w:ilvl w:val="1"/>
          <w:numId w:val="72"/>
        </w:numPr>
        <w:spacing w:before="120" w:after="120"/>
        <w:contextualSpacing w:val="0"/>
        <w:rPr>
          <w:rFonts w:cs="Arial"/>
          <w:color w:val="000000" w:themeColor="text1"/>
          <w:szCs w:val="24"/>
        </w:rPr>
      </w:pPr>
      <w:r w:rsidRPr="00C752D3">
        <w:rPr>
          <w:rFonts w:cs="Arial"/>
          <w:color w:val="000000" w:themeColor="text1"/>
          <w:szCs w:val="24"/>
        </w:rPr>
        <w:t>Find the locality table and special rate table (if applicable) that apply to the following:</w:t>
      </w:r>
    </w:p>
    <w:p w14:paraId="0B4CF339" w14:textId="77777777" w:rsidR="00F638A6" w:rsidRPr="006C0A1D" w:rsidRDefault="00F638A6" w:rsidP="002927DD">
      <w:pPr>
        <w:pStyle w:val="ListParagraph"/>
        <w:numPr>
          <w:ilvl w:val="0"/>
          <w:numId w:val="140"/>
        </w:numPr>
        <w:spacing w:before="120" w:after="120"/>
        <w:contextualSpacing w:val="0"/>
        <w:rPr>
          <w:rFonts w:cs="Arial"/>
          <w:i/>
          <w:color w:val="000000" w:themeColor="text1"/>
          <w:szCs w:val="24"/>
        </w:rPr>
      </w:pPr>
      <w:r w:rsidRPr="00C752D3">
        <w:rPr>
          <w:rFonts w:cs="Arial"/>
          <w:color w:val="000000" w:themeColor="text1"/>
          <w:szCs w:val="24"/>
        </w:rPr>
        <w:t xml:space="preserve">New Series: </w:t>
      </w:r>
      <w:r w:rsidRPr="006C0A1D">
        <w:rPr>
          <w:rFonts w:cs="Arial"/>
          <w:i/>
          <w:color w:val="000000" w:themeColor="text1"/>
          <w:szCs w:val="24"/>
        </w:rPr>
        <w:t>GS-0</w:t>
      </w:r>
      <w:r w:rsidR="00C752D3" w:rsidRPr="006C0A1D">
        <w:rPr>
          <w:rFonts w:cs="Arial"/>
          <w:i/>
          <w:color w:val="000000" w:themeColor="text1"/>
          <w:szCs w:val="24"/>
        </w:rPr>
        <w:t>301</w:t>
      </w:r>
    </w:p>
    <w:p w14:paraId="0B4CF33A" w14:textId="77777777" w:rsidR="00F638A6" w:rsidRPr="00C752D3" w:rsidRDefault="00F638A6" w:rsidP="002927DD">
      <w:pPr>
        <w:pStyle w:val="ListParagraph"/>
        <w:numPr>
          <w:ilvl w:val="0"/>
          <w:numId w:val="140"/>
        </w:numPr>
        <w:spacing w:before="120" w:after="120"/>
        <w:contextualSpacing w:val="0"/>
        <w:rPr>
          <w:rFonts w:cs="Arial"/>
          <w:color w:val="000000" w:themeColor="text1"/>
          <w:szCs w:val="24"/>
        </w:rPr>
      </w:pPr>
      <w:r w:rsidRPr="00C752D3">
        <w:rPr>
          <w:rFonts w:cs="Arial"/>
          <w:color w:val="000000" w:themeColor="text1"/>
          <w:szCs w:val="24"/>
        </w:rPr>
        <w:t xml:space="preserve">New Grade: </w:t>
      </w:r>
      <w:r w:rsidR="00C752D3" w:rsidRPr="006C0A1D">
        <w:rPr>
          <w:rFonts w:cs="Arial"/>
          <w:i/>
          <w:color w:val="000000" w:themeColor="text1"/>
          <w:szCs w:val="24"/>
        </w:rPr>
        <w:t>11</w:t>
      </w:r>
    </w:p>
    <w:p w14:paraId="0B4CF33B" w14:textId="77777777" w:rsidR="00F638A6" w:rsidRPr="006C0A1D" w:rsidRDefault="00F638A6" w:rsidP="002927DD">
      <w:pPr>
        <w:pStyle w:val="ListParagraph"/>
        <w:numPr>
          <w:ilvl w:val="0"/>
          <w:numId w:val="140"/>
        </w:numPr>
        <w:spacing w:before="120" w:after="120"/>
        <w:contextualSpacing w:val="0"/>
        <w:rPr>
          <w:rFonts w:cs="Arial"/>
          <w:color w:val="000000" w:themeColor="text1"/>
          <w:szCs w:val="24"/>
        </w:rPr>
      </w:pPr>
      <w:r w:rsidRPr="00C752D3">
        <w:rPr>
          <w:rFonts w:cs="Arial"/>
          <w:color w:val="000000" w:themeColor="text1"/>
          <w:szCs w:val="24"/>
        </w:rPr>
        <w:t xml:space="preserve">Location: </w:t>
      </w:r>
      <w:r w:rsidR="00C752D3" w:rsidRPr="006C0A1D">
        <w:rPr>
          <w:rFonts w:cs="Arial"/>
          <w:i/>
          <w:color w:val="000000" w:themeColor="text1"/>
          <w:szCs w:val="24"/>
        </w:rPr>
        <w:t>Albuquerque</w:t>
      </w:r>
    </w:p>
    <w:p w14:paraId="0B4CF33C" w14:textId="77777777" w:rsidR="00F638A6" w:rsidRPr="00C752D3" w:rsidRDefault="00F638A6" w:rsidP="00F255D2">
      <w:pPr>
        <w:pStyle w:val="ListParagraph"/>
        <w:spacing w:before="120" w:after="120"/>
        <w:ind w:left="1440"/>
        <w:contextualSpacing w:val="0"/>
        <w:rPr>
          <w:rFonts w:cs="Arial"/>
          <w:i/>
          <w:color w:val="000000" w:themeColor="text1"/>
          <w:szCs w:val="24"/>
        </w:rPr>
      </w:pPr>
      <w:r w:rsidRPr="00C752D3">
        <w:rPr>
          <w:rFonts w:cs="Arial"/>
          <w:i/>
          <w:color w:val="000000" w:themeColor="text1"/>
          <w:szCs w:val="24"/>
        </w:rPr>
        <w:t xml:space="preserve">The </w:t>
      </w:r>
      <w:r w:rsidR="00C752D3">
        <w:rPr>
          <w:rFonts w:cs="Arial"/>
          <w:i/>
          <w:color w:val="000000" w:themeColor="text1"/>
          <w:szCs w:val="24"/>
        </w:rPr>
        <w:t xml:space="preserve">ABQ </w:t>
      </w:r>
      <w:r w:rsidRPr="00C752D3">
        <w:rPr>
          <w:rFonts w:cs="Arial"/>
          <w:i/>
          <w:color w:val="000000" w:themeColor="text1"/>
          <w:szCs w:val="24"/>
        </w:rPr>
        <w:t>locality table applies to a GS-0</w:t>
      </w:r>
      <w:r w:rsidR="00C752D3">
        <w:rPr>
          <w:rFonts w:cs="Arial"/>
          <w:i/>
          <w:color w:val="000000" w:themeColor="text1"/>
          <w:szCs w:val="24"/>
        </w:rPr>
        <w:t>301</w:t>
      </w:r>
      <w:r w:rsidRPr="00C752D3">
        <w:rPr>
          <w:rFonts w:cs="Arial"/>
          <w:i/>
          <w:color w:val="000000" w:themeColor="text1"/>
          <w:szCs w:val="24"/>
        </w:rPr>
        <w:t>-</w:t>
      </w:r>
      <w:r w:rsidR="00C752D3">
        <w:rPr>
          <w:rFonts w:cs="Arial"/>
          <w:i/>
          <w:color w:val="000000" w:themeColor="text1"/>
          <w:szCs w:val="24"/>
        </w:rPr>
        <w:t>11</w:t>
      </w:r>
      <w:r w:rsidRPr="00C752D3">
        <w:rPr>
          <w:rFonts w:cs="Arial"/>
          <w:i/>
          <w:color w:val="000000" w:themeColor="text1"/>
          <w:szCs w:val="24"/>
        </w:rPr>
        <w:t xml:space="preserve"> position in </w:t>
      </w:r>
      <w:r w:rsidR="00C752D3">
        <w:rPr>
          <w:rFonts w:cs="Arial"/>
          <w:i/>
          <w:color w:val="000000" w:themeColor="text1"/>
          <w:szCs w:val="24"/>
        </w:rPr>
        <w:t>Albuquerque</w:t>
      </w:r>
      <w:r w:rsidRPr="00C752D3">
        <w:rPr>
          <w:rFonts w:cs="Arial"/>
          <w:i/>
          <w:color w:val="000000" w:themeColor="text1"/>
          <w:szCs w:val="24"/>
        </w:rPr>
        <w:t>.</w:t>
      </w:r>
    </w:p>
    <w:p w14:paraId="0B4CF33D" w14:textId="77777777" w:rsidR="00F638A6" w:rsidRPr="00C752D3" w:rsidRDefault="00F638A6" w:rsidP="002927DD">
      <w:pPr>
        <w:pStyle w:val="ListParagraph"/>
        <w:numPr>
          <w:ilvl w:val="1"/>
          <w:numId w:val="72"/>
        </w:numPr>
        <w:spacing w:before="120" w:after="120"/>
        <w:contextualSpacing w:val="0"/>
        <w:rPr>
          <w:rFonts w:cs="Arial"/>
          <w:color w:val="000000" w:themeColor="text1"/>
          <w:szCs w:val="24"/>
        </w:rPr>
      </w:pPr>
      <w:r w:rsidRPr="00C752D3">
        <w:rPr>
          <w:rFonts w:cs="Arial"/>
          <w:color w:val="000000" w:themeColor="text1"/>
          <w:szCs w:val="24"/>
        </w:rPr>
        <w:t>Crosswalk the grade and step from Step D (G</w:t>
      </w:r>
      <w:r w:rsidR="00C752D3">
        <w:rPr>
          <w:rFonts w:cs="Arial"/>
          <w:color w:val="000000" w:themeColor="text1"/>
          <w:szCs w:val="24"/>
        </w:rPr>
        <w:t>S</w:t>
      </w:r>
      <w:r w:rsidRPr="00C752D3">
        <w:rPr>
          <w:rFonts w:cs="Arial"/>
          <w:color w:val="000000" w:themeColor="text1"/>
          <w:szCs w:val="24"/>
        </w:rPr>
        <w:t>-</w:t>
      </w:r>
      <w:r w:rsidR="00C752D3">
        <w:rPr>
          <w:rFonts w:cs="Arial"/>
          <w:color w:val="000000" w:themeColor="text1"/>
          <w:szCs w:val="24"/>
        </w:rPr>
        <w:t>11</w:t>
      </w:r>
      <w:r w:rsidRPr="00C752D3">
        <w:rPr>
          <w:rFonts w:cs="Arial"/>
          <w:color w:val="000000" w:themeColor="text1"/>
          <w:szCs w:val="24"/>
        </w:rPr>
        <w:t xml:space="preserve"> step </w:t>
      </w:r>
      <w:r w:rsidR="00C752D3">
        <w:rPr>
          <w:rFonts w:cs="Arial"/>
          <w:color w:val="000000" w:themeColor="text1"/>
          <w:szCs w:val="24"/>
        </w:rPr>
        <w:t>4</w:t>
      </w:r>
      <w:r w:rsidRPr="00C752D3">
        <w:rPr>
          <w:rFonts w:cs="Arial"/>
          <w:color w:val="000000" w:themeColor="text1"/>
          <w:szCs w:val="24"/>
        </w:rPr>
        <w:t xml:space="preserve">) to the </w:t>
      </w:r>
      <w:r w:rsidR="00C752D3">
        <w:rPr>
          <w:rFonts w:cs="Arial"/>
          <w:color w:val="000000" w:themeColor="text1"/>
          <w:szCs w:val="24"/>
        </w:rPr>
        <w:t>ABQ</w:t>
      </w:r>
      <w:r w:rsidRPr="00C752D3">
        <w:rPr>
          <w:rFonts w:cs="Arial"/>
          <w:color w:val="000000" w:themeColor="text1"/>
          <w:szCs w:val="24"/>
        </w:rPr>
        <w:t xml:space="preserve"> table.</w:t>
      </w:r>
    </w:p>
    <w:p w14:paraId="0B4CF33E" w14:textId="77777777" w:rsidR="00F638A6" w:rsidRDefault="00F638A6" w:rsidP="002927DD">
      <w:pPr>
        <w:pStyle w:val="ListParagraph"/>
        <w:numPr>
          <w:ilvl w:val="1"/>
          <w:numId w:val="72"/>
        </w:numPr>
        <w:spacing w:before="120" w:after="120"/>
        <w:contextualSpacing w:val="0"/>
        <w:rPr>
          <w:rFonts w:cs="Arial"/>
          <w:color w:val="000000" w:themeColor="text1"/>
          <w:szCs w:val="24"/>
        </w:rPr>
      </w:pPr>
      <w:r w:rsidRPr="00C752D3">
        <w:rPr>
          <w:rFonts w:cs="Arial"/>
          <w:color w:val="000000" w:themeColor="text1"/>
          <w:szCs w:val="24"/>
        </w:rPr>
        <w:t>Under the alternate method, the employee is entitled to GS-</w:t>
      </w:r>
      <w:r w:rsidR="00C752D3">
        <w:rPr>
          <w:rFonts w:cs="Arial"/>
          <w:color w:val="000000" w:themeColor="text1"/>
          <w:szCs w:val="24"/>
        </w:rPr>
        <w:t>11</w:t>
      </w:r>
      <w:r w:rsidRPr="00C752D3">
        <w:rPr>
          <w:rFonts w:cs="Arial"/>
          <w:color w:val="000000" w:themeColor="text1"/>
          <w:szCs w:val="24"/>
        </w:rPr>
        <w:t xml:space="preserve"> step </w:t>
      </w:r>
      <w:r w:rsidR="00C752D3">
        <w:rPr>
          <w:rFonts w:cs="Arial"/>
          <w:color w:val="000000" w:themeColor="text1"/>
          <w:szCs w:val="24"/>
        </w:rPr>
        <w:t>4</w:t>
      </w:r>
      <w:r w:rsidRPr="00C752D3">
        <w:rPr>
          <w:rFonts w:cs="Arial"/>
          <w:color w:val="000000" w:themeColor="text1"/>
          <w:szCs w:val="24"/>
        </w:rPr>
        <w:t>, $</w:t>
      </w:r>
      <w:r w:rsidR="00C752D3">
        <w:rPr>
          <w:rFonts w:cs="Arial"/>
          <w:color w:val="000000" w:themeColor="text1"/>
          <w:szCs w:val="24"/>
        </w:rPr>
        <w:t>66,402</w:t>
      </w:r>
      <w:r w:rsidRPr="00C752D3">
        <w:rPr>
          <w:rFonts w:cs="Arial"/>
          <w:color w:val="000000" w:themeColor="text1"/>
          <w:szCs w:val="24"/>
        </w:rPr>
        <w:t>,</w:t>
      </w:r>
      <w:r w:rsidR="00C752D3">
        <w:rPr>
          <w:rFonts w:cs="Arial"/>
          <w:color w:val="000000" w:themeColor="text1"/>
          <w:szCs w:val="24"/>
        </w:rPr>
        <w:t xml:space="preserve"> ABQ locality</w:t>
      </w:r>
      <w:r w:rsidRPr="00C752D3">
        <w:rPr>
          <w:rFonts w:cs="Arial"/>
          <w:color w:val="000000" w:themeColor="text1"/>
          <w:szCs w:val="24"/>
        </w:rPr>
        <w:t>. </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024BAB" w:rsidRPr="00DC7F90" w14:paraId="0B4CF34B" w14:textId="77777777" w:rsidTr="00327A83">
        <w:trPr>
          <w:tblHeader/>
        </w:trPr>
        <w:tc>
          <w:tcPr>
            <w:tcW w:w="765" w:type="dxa"/>
            <w:shd w:val="clear" w:color="auto" w:fill="D9D9D9" w:themeFill="background1" w:themeFillShade="D9"/>
          </w:tcPr>
          <w:p w14:paraId="0B4CF33F"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340"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341"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342"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343"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344"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345"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346"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347"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348"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349"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34A"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42634E" w:rsidRPr="00DC7F90" w14:paraId="0B4CF358" w14:textId="77777777" w:rsidTr="0042634E">
        <w:tc>
          <w:tcPr>
            <w:tcW w:w="765" w:type="dxa"/>
          </w:tcPr>
          <w:p w14:paraId="0B4CF34C" w14:textId="77777777" w:rsidR="0042634E" w:rsidRPr="00C752D3" w:rsidRDefault="0042634E" w:rsidP="0042634E">
            <w:pPr>
              <w:jc w:val="center"/>
              <w:rPr>
                <w:rFonts w:ascii="Calibri" w:hAnsi="Calibri" w:cs="Calibri"/>
                <w:b/>
                <w:bCs/>
                <w:color w:val="000000" w:themeColor="text1"/>
                <w:szCs w:val="24"/>
              </w:rPr>
            </w:pPr>
            <w:r w:rsidRPr="00C752D3">
              <w:rPr>
                <w:rFonts w:ascii="Calibri" w:hAnsi="Calibri" w:cs="Calibri"/>
                <w:b/>
                <w:bCs/>
                <w:color w:val="000000" w:themeColor="text1"/>
                <w:szCs w:val="24"/>
              </w:rPr>
              <w:t>ABQ</w:t>
            </w:r>
          </w:p>
        </w:tc>
        <w:tc>
          <w:tcPr>
            <w:tcW w:w="540" w:type="dxa"/>
            <w:vAlign w:val="center"/>
            <w:hideMark/>
          </w:tcPr>
          <w:p w14:paraId="0B4CF34D"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11</w:t>
            </w:r>
          </w:p>
        </w:tc>
        <w:tc>
          <w:tcPr>
            <w:tcW w:w="900" w:type="dxa"/>
            <w:shd w:val="clear" w:color="auto" w:fill="auto"/>
            <w:vAlign w:val="center"/>
            <w:hideMark/>
          </w:tcPr>
          <w:p w14:paraId="0B4CF34E"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60,367</w:t>
            </w:r>
          </w:p>
        </w:tc>
        <w:tc>
          <w:tcPr>
            <w:tcW w:w="900" w:type="dxa"/>
            <w:shd w:val="clear" w:color="auto" w:fill="auto"/>
            <w:vAlign w:val="center"/>
            <w:hideMark/>
          </w:tcPr>
          <w:p w14:paraId="0B4CF34F"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62,379</w:t>
            </w:r>
          </w:p>
        </w:tc>
        <w:tc>
          <w:tcPr>
            <w:tcW w:w="900" w:type="dxa"/>
            <w:shd w:val="clear" w:color="auto" w:fill="auto"/>
            <w:vAlign w:val="center"/>
            <w:hideMark/>
          </w:tcPr>
          <w:p w14:paraId="0B4CF350"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64,390</w:t>
            </w:r>
          </w:p>
        </w:tc>
        <w:tc>
          <w:tcPr>
            <w:tcW w:w="900" w:type="dxa"/>
            <w:shd w:val="clear" w:color="auto" w:fill="FFFF00"/>
            <w:vAlign w:val="center"/>
            <w:hideMark/>
          </w:tcPr>
          <w:p w14:paraId="0B4CF351"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66,402</w:t>
            </w:r>
          </w:p>
        </w:tc>
        <w:tc>
          <w:tcPr>
            <w:tcW w:w="900" w:type="dxa"/>
            <w:shd w:val="clear" w:color="auto" w:fill="auto"/>
            <w:vAlign w:val="center"/>
            <w:hideMark/>
          </w:tcPr>
          <w:p w14:paraId="0B4CF352"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68,414</w:t>
            </w:r>
          </w:p>
        </w:tc>
        <w:tc>
          <w:tcPr>
            <w:tcW w:w="900" w:type="dxa"/>
            <w:shd w:val="clear" w:color="auto" w:fill="auto"/>
            <w:vAlign w:val="center"/>
            <w:hideMark/>
          </w:tcPr>
          <w:p w14:paraId="0B4CF353"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70,426</w:t>
            </w:r>
          </w:p>
        </w:tc>
        <w:tc>
          <w:tcPr>
            <w:tcW w:w="900" w:type="dxa"/>
            <w:shd w:val="clear" w:color="auto" w:fill="auto"/>
            <w:vAlign w:val="center"/>
            <w:hideMark/>
          </w:tcPr>
          <w:p w14:paraId="0B4CF354"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72,438</w:t>
            </w:r>
          </w:p>
        </w:tc>
        <w:tc>
          <w:tcPr>
            <w:tcW w:w="900" w:type="dxa"/>
            <w:shd w:val="clear" w:color="auto" w:fill="auto"/>
            <w:vAlign w:val="center"/>
            <w:hideMark/>
          </w:tcPr>
          <w:p w14:paraId="0B4CF355"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74,450</w:t>
            </w:r>
          </w:p>
        </w:tc>
        <w:tc>
          <w:tcPr>
            <w:tcW w:w="900" w:type="dxa"/>
            <w:shd w:val="clear" w:color="auto" w:fill="auto"/>
            <w:vAlign w:val="center"/>
            <w:hideMark/>
          </w:tcPr>
          <w:p w14:paraId="0B4CF356"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76,462</w:t>
            </w:r>
          </w:p>
        </w:tc>
        <w:tc>
          <w:tcPr>
            <w:tcW w:w="1080" w:type="dxa"/>
            <w:shd w:val="clear" w:color="auto" w:fill="auto"/>
            <w:vAlign w:val="center"/>
            <w:hideMark/>
          </w:tcPr>
          <w:p w14:paraId="0B4CF357"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78,474</w:t>
            </w:r>
          </w:p>
        </w:tc>
      </w:tr>
    </w:tbl>
    <w:p w14:paraId="0B4CF359" w14:textId="77777777" w:rsidR="00F638A6" w:rsidRPr="00024BAB" w:rsidRDefault="00F638A6" w:rsidP="002927DD">
      <w:pPr>
        <w:pStyle w:val="ListParagraph"/>
        <w:numPr>
          <w:ilvl w:val="0"/>
          <w:numId w:val="72"/>
        </w:numPr>
        <w:spacing w:before="120" w:after="120"/>
        <w:contextualSpacing w:val="0"/>
        <w:rPr>
          <w:rFonts w:cs="Arial"/>
          <w:b/>
          <w:color w:val="000000" w:themeColor="text1"/>
          <w:szCs w:val="24"/>
        </w:rPr>
      </w:pPr>
      <w:r w:rsidRPr="00C752D3">
        <w:rPr>
          <w:rFonts w:cs="Arial"/>
          <w:b/>
          <w:bCs/>
          <w:color w:val="000000" w:themeColor="text1"/>
          <w:szCs w:val="24"/>
        </w:rPr>
        <w:t>Step F</w:t>
      </w:r>
      <w:r w:rsidR="004626B0">
        <w:rPr>
          <w:rFonts w:cs="Arial"/>
          <w:b/>
          <w:bCs/>
          <w:color w:val="000000" w:themeColor="text1"/>
          <w:szCs w:val="24"/>
        </w:rPr>
        <w:t>:</w:t>
      </w:r>
      <w:r w:rsidRPr="00C752D3">
        <w:rPr>
          <w:rFonts w:cs="Arial"/>
          <w:b/>
          <w:bCs/>
          <w:color w:val="000000" w:themeColor="text1"/>
          <w:szCs w:val="24"/>
        </w:rPr>
        <w:t xml:space="preserve"> Compare the Results</w:t>
      </w:r>
      <w:r w:rsidRPr="00C752D3">
        <w:rPr>
          <w:rFonts w:cs="Arial"/>
          <w:b/>
          <w:color w:val="000000" w:themeColor="text1"/>
          <w:szCs w:val="24"/>
        </w:rPr>
        <w:t xml:space="preserve">. </w:t>
      </w:r>
      <w:r w:rsidRPr="00C752D3">
        <w:rPr>
          <w:rFonts w:cs="Arial"/>
          <w:color w:val="000000" w:themeColor="text1"/>
          <w:szCs w:val="24"/>
        </w:rPr>
        <w:t>Compare the results of the standard method and the alternate method:</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024BAB" w:rsidRPr="00DC7F90" w14:paraId="0B4CF366" w14:textId="77777777" w:rsidTr="00327A83">
        <w:trPr>
          <w:tblHeader/>
        </w:trPr>
        <w:tc>
          <w:tcPr>
            <w:tcW w:w="765" w:type="dxa"/>
            <w:shd w:val="clear" w:color="auto" w:fill="D9D9D9" w:themeFill="background1" w:themeFillShade="D9"/>
          </w:tcPr>
          <w:p w14:paraId="0B4CF35A"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35B"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35C"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35D"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35E"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35F"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360"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361"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362"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363"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364"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365"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42634E" w:rsidRPr="00DC7F90" w14:paraId="0B4CF373" w14:textId="77777777" w:rsidTr="0042634E">
        <w:tc>
          <w:tcPr>
            <w:tcW w:w="765" w:type="dxa"/>
          </w:tcPr>
          <w:p w14:paraId="0B4CF367" w14:textId="77777777" w:rsidR="0042634E" w:rsidRPr="00C752D3" w:rsidRDefault="0042634E" w:rsidP="0042634E">
            <w:pPr>
              <w:jc w:val="center"/>
              <w:rPr>
                <w:rFonts w:ascii="Calibri" w:hAnsi="Calibri" w:cs="Calibri"/>
                <w:b/>
                <w:bCs/>
                <w:color w:val="000000" w:themeColor="text1"/>
                <w:szCs w:val="24"/>
              </w:rPr>
            </w:pPr>
            <w:r w:rsidRPr="00C752D3">
              <w:rPr>
                <w:rFonts w:ascii="Calibri" w:hAnsi="Calibri" w:cs="Calibri"/>
                <w:b/>
                <w:bCs/>
                <w:color w:val="000000" w:themeColor="text1"/>
                <w:szCs w:val="24"/>
              </w:rPr>
              <w:t>ABQ</w:t>
            </w:r>
          </w:p>
        </w:tc>
        <w:tc>
          <w:tcPr>
            <w:tcW w:w="540" w:type="dxa"/>
            <w:vAlign w:val="center"/>
            <w:hideMark/>
          </w:tcPr>
          <w:p w14:paraId="0B4CF368"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11</w:t>
            </w:r>
          </w:p>
        </w:tc>
        <w:tc>
          <w:tcPr>
            <w:tcW w:w="900" w:type="dxa"/>
            <w:shd w:val="clear" w:color="auto" w:fill="auto"/>
            <w:vAlign w:val="center"/>
            <w:hideMark/>
          </w:tcPr>
          <w:p w14:paraId="0B4CF369"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60,367</w:t>
            </w:r>
          </w:p>
        </w:tc>
        <w:tc>
          <w:tcPr>
            <w:tcW w:w="900" w:type="dxa"/>
            <w:shd w:val="clear" w:color="auto" w:fill="auto"/>
            <w:vAlign w:val="center"/>
            <w:hideMark/>
          </w:tcPr>
          <w:p w14:paraId="0B4CF36A"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62,379</w:t>
            </w:r>
          </w:p>
        </w:tc>
        <w:tc>
          <w:tcPr>
            <w:tcW w:w="900" w:type="dxa"/>
            <w:shd w:val="clear" w:color="auto" w:fill="auto"/>
            <w:vAlign w:val="center"/>
            <w:hideMark/>
          </w:tcPr>
          <w:p w14:paraId="0B4CF36B"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64,390</w:t>
            </w:r>
          </w:p>
        </w:tc>
        <w:tc>
          <w:tcPr>
            <w:tcW w:w="900" w:type="dxa"/>
            <w:shd w:val="clear" w:color="auto" w:fill="FBD4B4" w:themeFill="accent6" w:themeFillTint="66"/>
            <w:vAlign w:val="center"/>
            <w:hideMark/>
          </w:tcPr>
          <w:p w14:paraId="0B4CF36C"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66,402</w:t>
            </w:r>
          </w:p>
        </w:tc>
        <w:tc>
          <w:tcPr>
            <w:tcW w:w="900" w:type="dxa"/>
            <w:shd w:val="clear" w:color="auto" w:fill="FFFF00"/>
            <w:vAlign w:val="center"/>
            <w:hideMark/>
          </w:tcPr>
          <w:p w14:paraId="0B4CF36D"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68,414</w:t>
            </w:r>
          </w:p>
        </w:tc>
        <w:tc>
          <w:tcPr>
            <w:tcW w:w="900" w:type="dxa"/>
            <w:shd w:val="clear" w:color="auto" w:fill="auto"/>
            <w:vAlign w:val="center"/>
            <w:hideMark/>
          </w:tcPr>
          <w:p w14:paraId="0B4CF36E"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70,426</w:t>
            </w:r>
          </w:p>
        </w:tc>
        <w:tc>
          <w:tcPr>
            <w:tcW w:w="900" w:type="dxa"/>
            <w:shd w:val="clear" w:color="auto" w:fill="auto"/>
            <w:vAlign w:val="center"/>
            <w:hideMark/>
          </w:tcPr>
          <w:p w14:paraId="0B4CF36F"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72,438</w:t>
            </w:r>
          </w:p>
        </w:tc>
        <w:tc>
          <w:tcPr>
            <w:tcW w:w="900" w:type="dxa"/>
            <w:shd w:val="clear" w:color="auto" w:fill="auto"/>
            <w:vAlign w:val="center"/>
            <w:hideMark/>
          </w:tcPr>
          <w:p w14:paraId="0B4CF370"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74,450</w:t>
            </w:r>
          </w:p>
        </w:tc>
        <w:tc>
          <w:tcPr>
            <w:tcW w:w="900" w:type="dxa"/>
            <w:shd w:val="clear" w:color="auto" w:fill="auto"/>
            <w:vAlign w:val="center"/>
            <w:hideMark/>
          </w:tcPr>
          <w:p w14:paraId="0B4CF371"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76,462</w:t>
            </w:r>
          </w:p>
        </w:tc>
        <w:tc>
          <w:tcPr>
            <w:tcW w:w="1080" w:type="dxa"/>
            <w:shd w:val="clear" w:color="auto" w:fill="auto"/>
            <w:vAlign w:val="center"/>
            <w:hideMark/>
          </w:tcPr>
          <w:p w14:paraId="0B4CF372"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78,474</w:t>
            </w:r>
          </w:p>
        </w:tc>
      </w:tr>
    </w:tbl>
    <w:p w14:paraId="0B4CF374" w14:textId="77777777" w:rsidR="00F638A6" w:rsidRPr="00C752D3" w:rsidRDefault="00F638A6" w:rsidP="002927DD">
      <w:pPr>
        <w:pStyle w:val="ListParagraph"/>
        <w:numPr>
          <w:ilvl w:val="1"/>
          <w:numId w:val="72"/>
        </w:numPr>
        <w:spacing w:before="120" w:after="120"/>
        <w:contextualSpacing w:val="0"/>
        <w:rPr>
          <w:rFonts w:cs="Arial"/>
          <w:color w:val="000000" w:themeColor="text1"/>
          <w:szCs w:val="24"/>
        </w:rPr>
      </w:pPr>
      <w:r w:rsidRPr="00C752D3">
        <w:rPr>
          <w:rFonts w:cs="Arial"/>
          <w:color w:val="000000" w:themeColor="text1"/>
          <w:szCs w:val="24"/>
        </w:rPr>
        <w:t>The standard method produced a GS-</w:t>
      </w:r>
      <w:r w:rsidR="00C752D3">
        <w:rPr>
          <w:rFonts w:cs="Arial"/>
          <w:color w:val="000000" w:themeColor="text1"/>
          <w:szCs w:val="24"/>
        </w:rPr>
        <w:t>11</w:t>
      </w:r>
      <w:r w:rsidRPr="00C752D3">
        <w:rPr>
          <w:rFonts w:cs="Arial"/>
          <w:color w:val="000000" w:themeColor="text1"/>
          <w:szCs w:val="24"/>
        </w:rPr>
        <w:t xml:space="preserve"> step </w:t>
      </w:r>
      <w:r w:rsidR="00C752D3">
        <w:rPr>
          <w:rFonts w:cs="Arial"/>
          <w:color w:val="000000" w:themeColor="text1"/>
          <w:szCs w:val="24"/>
        </w:rPr>
        <w:t>5</w:t>
      </w:r>
      <w:r w:rsidRPr="00C752D3">
        <w:rPr>
          <w:rFonts w:cs="Arial"/>
          <w:color w:val="000000" w:themeColor="text1"/>
          <w:szCs w:val="24"/>
        </w:rPr>
        <w:t xml:space="preserve">. </w:t>
      </w:r>
    </w:p>
    <w:p w14:paraId="0B4CF375" w14:textId="77777777" w:rsidR="00F638A6" w:rsidRPr="00C752D3" w:rsidRDefault="00F638A6" w:rsidP="002927DD">
      <w:pPr>
        <w:pStyle w:val="ListParagraph"/>
        <w:numPr>
          <w:ilvl w:val="1"/>
          <w:numId w:val="72"/>
        </w:numPr>
        <w:spacing w:before="120" w:after="120"/>
        <w:contextualSpacing w:val="0"/>
        <w:rPr>
          <w:rFonts w:cs="Arial"/>
          <w:color w:val="000000" w:themeColor="text1"/>
          <w:szCs w:val="24"/>
        </w:rPr>
      </w:pPr>
      <w:r w:rsidRPr="00C752D3">
        <w:rPr>
          <w:rFonts w:cs="Arial"/>
          <w:color w:val="000000" w:themeColor="text1"/>
          <w:szCs w:val="24"/>
        </w:rPr>
        <w:t>The alternate method produced a GS-</w:t>
      </w:r>
      <w:r w:rsidR="00C752D3">
        <w:rPr>
          <w:rFonts w:cs="Arial"/>
          <w:color w:val="000000" w:themeColor="text1"/>
          <w:szCs w:val="24"/>
        </w:rPr>
        <w:t>11</w:t>
      </w:r>
      <w:r w:rsidRPr="00C752D3">
        <w:rPr>
          <w:rFonts w:cs="Arial"/>
          <w:color w:val="000000" w:themeColor="text1"/>
          <w:szCs w:val="24"/>
        </w:rPr>
        <w:t xml:space="preserve"> step </w:t>
      </w:r>
      <w:r w:rsidR="00C752D3">
        <w:rPr>
          <w:rFonts w:cs="Arial"/>
          <w:color w:val="000000" w:themeColor="text1"/>
          <w:szCs w:val="24"/>
        </w:rPr>
        <w:t>4</w:t>
      </w:r>
      <w:r w:rsidRPr="00C752D3">
        <w:rPr>
          <w:rFonts w:cs="Arial"/>
          <w:color w:val="000000" w:themeColor="text1"/>
          <w:szCs w:val="24"/>
        </w:rPr>
        <w:t>.</w:t>
      </w:r>
    </w:p>
    <w:p w14:paraId="0B4CF376" w14:textId="6359945B" w:rsidR="00F638A6" w:rsidRPr="00C752D3" w:rsidRDefault="00C25953" w:rsidP="002927DD">
      <w:pPr>
        <w:pStyle w:val="ListParagraph"/>
        <w:numPr>
          <w:ilvl w:val="1"/>
          <w:numId w:val="72"/>
        </w:numPr>
        <w:spacing w:before="120" w:after="120"/>
        <w:contextualSpacing w:val="0"/>
        <w:rPr>
          <w:rFonts w:cs="Arial"/>
          <w:color w:val="000000" w:themeColor="text1"/>
          <w:szCs w:val="24"/>
        </w:rPr>
      </w:pPr>
      <w:r>
        <w:rPr>
          <w:rFonts w:cs="Arial"/>
          <w:color w:val="000000" w:themeColor="text1"/>
          <w:szCs w:val="24"/>
        </w:rPr>
        <w:t>Use the method that produces the higher amount</w:t>
      </w:r>
      <w:r w:rsidR="00F638A6" w:rsidRPr="00C752D3">
        <w:rPr>
          <w:rFonts w:cs="Arial"/>
          <w:color w:val="000000" w:themeColor="text1"/>
          <w:szCs w:val="24"/>
        </w:rPr>
        <w:t>.</w:t>
      </w:r>
    </w:p>
    <w:p w14:paraId="0B4CF377" w14:textId="77777777" w:rsidR="00F638A6" w:rsidRPr="00C752D3" w:rsidRDefault="00F638A6" w:rsidP="002927DD">
      <w:pPr>
        <w:pStyle w:val="ListParagraph"/>
        <w:numPr>
          <w:ilvl w:val="1"/>
          <w:numId w:val="72"/>
        </w:numPr>
        <w:spacing w:before="120" w:after="120"/>
        <w:contextualSpacing w:val="0"/>
        <w:rPr>
          <w:rFonts w:cs="Arial"/>
          <w:color w:val="000000" w:themeColor="text1"/>
          <w:szCs w:val="24"/>
        </w:rPr>
      </w:pPr>
      <w:r w:rsidRPr="00C752D3">
        <w:rPr>
          <w:rFonts w:cs="Arial"/>
          <w:color w:val="000000" w:themeColor="text1"/>
          <w:szCs w:val="24"/>
        </w:rPr>
        <w:lastRenderedPageBreak/>
        <w:t>Pay is set at GS-0</w:t>
      </w:r>
      <w:r w:rsidR="00C752D3">
        <w:rPr>
          <w:rFonts w:cs="Arial"/>
          <w:color w:val="000000" w:themeColor="text1"/>
          <w:szCs w:val="24"/>
        </w:rPr>
        <w:t>301</w:t>
      </w:r>
      <w:r w:rsidRPr="00C752D3">
        <w:rPr>
          <w:rFonts w:cs="Arial"/>
          <w:color w:val="000000" w:themeColor="text1"/>
          <w:szCs w:val="24"/>
        </w:rPr>
        <w:t>-</w:t>
      </w:r>
      <w:r w:rsidR="00C752D3">
        <w:rPr>
          <w:rFonts w:cs="Arial"/>
          <w:color w:val="000000" w:themeColor="text1"/>
          <w:szCs w:val="24"/>
        </w:rPr>
        <w:t>11</w:t>
      </w:r>
      <w:r w:rsidRPr="00C752D3">
        <w:rPr>
          <w:rFonts w:cs="Arial"/>
          <w:color w:val="000000" w:themeColor="text1"/>
          <w:szCs w:val="24"/>
        </w:rPr>
        <w:t xml:space="preserve"> step </w:t>
      </w:r>
      <w:r w:rsidR="00C752D3">
        <w:rPr>
          <w:rFonts w:cs="Arial"/>
          <w:color w:val="000000" w:themeColor="text1"/>
          <w:szCs w:val="24"/>
        </w:rPr>
        <w:t>5</w:t>
      </w:r>
      <w:r w:rsidRPr="00C752D3">
        <w:rPr>
          <w:rFonts w:cs="Arial"/>
          <w:color w:val="000000" w:themeColor="text1"/>
          <w:szCs w:val="24"/>
        </w:rPr>
        <w:t>, $</w:t>
      </w:r>
      <w:r w:rsidR="00C752D3">
        <w:rPr>
          <w:rFonts w:cs="Arial"/>
          <w:color w:val="000000" w:themeColor="text1"/>
          <w:szCs w:val="24"/>
        </w:rPr>
        <w:t>68,414</w:t>
      </w:r>
      <w:r w:rsidRPr="00C752D3">
        <w:rPr>
          <w:rFonts w:cs="Arial"/>
          <w:color w:val="000000" w:themeColor="text1"/>
          <w:szCs w:val="24"/>
        </w:rPr>
        <w:t xml:space="preserve">, </w:t>
      </w:r>
      <w:r w:rsidR="00C752D3">
        <w:rPr>
          <w:rFonts w:cs="Arial"/>
          <w:color w:val="000000" w:themeColor="text1"/>
          <w:szCs w:val="24"/>
        </w:rPr>
        <w:t>ABQ locality</w:t>
      </w:r>
      <w:r w:rsidRPr="00C752D3">
        <w:rPr>
          <w:rFonts w:cs="Arial"/>
          <w:color w:val="000000" w:themeColor="text1"/>
          <w:szCs w:val="24"/>
        </w:rPr>
        <w:t>. Don’t forget to look at HPR.</w:t>
      </w:r>
    </w:p>
    <w:p w14:paraId="0B4CF378" w14:textId="6541ADA0" w:rsidR="00F638A6" w:rsidRPr="00155689" w:rsidRDefault="00F638A6" w:rsidP="00155689">
      <w:pPr>
        <w:rPr>
          <w:b/>
          <w:bCs/>
        </w:rPr>
      </w:pPr>
      <w:r w:rsidRPr="00155689">
        <w:rPr>
          <w:b/>
          <w:bCs/>
        </w:rPr>
        <w:t xml:space="preserve">Example </w:t>
      </w:r>
      <w:r w:rsidR="00A06A31">
        <w:rPr>
          <w:b/>
          <w:bCs/>
        </w:rPr>
        <w:t>23</w:t>
      </w:r>
      <w:r w:rsidR="004626B0" w:rsidRPr="00155689">
        <w:rPr>
          <w:b/>
          <w:bCs/>
        </w:rPr>
        <w:t>:</w:t>
      </w:r>
      <w:r w:rsidRPr="00155689">
        <w:rPr>
          <w:b/>
          <w:bCs/>
        </w:rPr>
        <w:t xml:space="preserve"> Let’s Review</w:t>
      </w:r>
    </w:p>
    <w:p w14:paraId="0B4CF379" w14:textId="77777777" w:rsidR="00F638A6" w:rsidRPr="00C752D3" w:rsidRDefault="00F638A6" w:rsidP="002927DD">
      <w:pPr>
        <w:pStyle w:val="ListParagraph"/>
        <w:numPr>
          <w:ilvl w:val="0"/>
          <w:numId w:val="27"/>
        </w:numPr>
        <w:spacing w:before="120" w:after="120"/>
        <w:contextualSpacing w:val="0"/>
        <w:rPr>
          <w:rFonts w:eastAsiaTheme="majorEastAsia" w:cs="Arial"/>
          <w:color w:val="000000" w:themeColor="text1"/>
          <w:szCs w:val="24"/>
        </w:rPr>
      </w:pPr>
      <w:r w:rsidRPr="00C752D3">
        <w:rPr>
          <w:rFonts w:eastAsiaTheme="majorEastAsia" w:cs="Arial"/>
          <w:color w:val="000000" w:themeColor="text1"/>
          <w:szCs w:val="24"/>
        </w:rPr>
        <w:t xml:space="preserve">Steps A-C to determine the promotion entitlement: </w:t>
      </w:r>
    </w:p>
    <w:p w14:paraId="0B4CF37A" w14:textId="77777777" w:rsidR="00F638A6" w:rsidRDefault="00F638A6" w:rsidP="002927DD">
      <w:pPr>
        <w:pStyle w:val="ListParagraph"/>
        <w:numPr>
          <w:ilvl w:val="1"/>
          <w:numId w:val="27"/>
        </w:numPr>
        <w:spacing w:before="120" w:after="120"/>
        <w:contextualSpacing w:val="0"/>
        <w:rPr>
          <w:rFonts w:eastAsiaTheme="majorEastAsia" w:cs="Arial"/>
          <w:color w:val="000000" w:themeColor="text1"/>
          <w:szCs w:val="24"/>
        </w:rPr>
      </w:pPr>
      <w:r w:rsidRPr="00C752D3">
        <w:rPr>
          <w:rFonts w:eastAsiaTheme="majorEastAsia" w:cs="Arial"/>
          <w:color w:val="000000" w:themeColor="text1"/>
          <w:szCs w:val="24"/>
        </w:rPr>
        <w:t>G</w:t>
      </w:r>
      <w:r w:rsidR="00C752D3">
        <w:rPr>
          <w:rFonts w:eastAsiaTheme="majorEastAsia" w:cs="Arial"/>
          <w:color w:val="000000" w:themeColor="text1"/>
          <w:szCs w:val="24"/>
        </w:rPr>
        <w:t>S</w:t>
      </w:r>
      <w:r w:rsidRPr="00C752D3">
        <w:rPr>
          <w:rFonts w:eastAsiaTheme="majorEastAsia" w:cs="Arial"/>
          <w:color w:val="000000" w:themeColor="text1"/>
          <w:szCs w:val="24"/>
        </w:rPr>
        <w:t>-0</w:t>
      </w:r>
      <w:r w:rsidR="00C752D3">
        <w:rPr>
          <w:rFonts w:eastAsiaTheme="majorEastAsia" w:cs="Arial"/>
          <w:color w:val="000000" w:themeColor="text1"/>
          <w:szCs w:val="24"/>
        </w:rPr>
        <w:t>9</w:t>
      </w:r>
      <w:r w:rsidRPr="00C752D3">
        <w:rPr>
          <w:rFonts w:eastAsiaTheme="majorEastAsia" w:cs="Arial"/>
          <w:color w:val="000000" w:themeColor="text1"/>
          <w:szCs w:val="24"/>
        </w:rPr>
        <w:t xml:space="preserve"> step </w:t>
      </w:r>
      <w:r w:rsidR="00C752D3">
        <w:rPr>
          <w:rFonts w:eastAsiaTheme="majorEastAsia" w:cs="Arial"/>
          <w:color w:val="000000" w:themeColor="text1"/>
          <w:szCs w:val="24"/>
        </w:rPr>
        <w:t>5</w:t>
      </w:r>
      <w:r w:rsidRPr="00C752D3">
        <w:rPr>
          <w:rFonts w:eastAsiaTheme="majorEastAsia" w:cs="Arial"/>
          <w:color w:val="000000" w:themeColor="text1"/>
          <w:szCs w:val="24"/>
        </w:rPr>
        <w:t xml:space="preserve">; two-step promotion to step </w:t>
      </w:r>
      <w:r w:rsidR="00C752D3">
        <w:rPr>
          <w:rFonts w:eastAsiaTheme="majorEastAsia" w:cs="Arial"/>
          <w:color w:val="000000" w:themeColor="text1"/>
          <w:szCs w:val="24"/>
        </w:rPr>
        <w:t>7</w:t>
      </w:r>
      <w:r w:rsidRPr="00C752D3">
        <w:rPr>
          <w:rFonts w:eastAsiaTheme="majorEastAsia" w:cs="Arial"/>
          <w:color w:val="000000" w:themeColor="text1"/>
          <w:szCs w:val="24"/>
        </w:rPr>
        <w:t>; the employee’s promotion entitlement is $51,537.</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024BAB" w:rsidRPr="00DC7F90" w14:paraId="0B4CF387" w14:textId="77777777" w:rsidTr="00327A83">
        <w:trPr>
          <w:tblHeader/>
        </w:trPr>
        <w:tc>
          <w:tcPr>
            <w:tcW w:w="765" w:type="dxa"/>
            <w:shd w:val="clear" w:color="auto" w:fill="D9D9D9" w:themeFill="background1" w:themeFillShade="D9"/>
          </w:tcPr>
          <w:p w14:paraId="0B4CF37B"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37C"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37D"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37E"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37F"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380"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381"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382"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383"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384"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385"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386"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42634E" w:rsidRPr="00DC7F90" w14:paraId="0B4CF394" w14:textId="77777777" w:rsidTr="0042634E">
        <w:tc>
          <w:tcPr>
            <w:tcW w:w="765" w:type="dxa"/>
          </w:tcPr>
          <w:p w14:paraId="0B4CF388" w14:textId="77777777" w:rsidR="0042634E" w:rsidRPr="00EF31EC" w:rsidRDefault="0042634E" w:rsidP="0042634E">
            <w:pPr>
              <w:jc w:val="center"/>
              <w:rPr>
                <w:rFonts w:ascii="Calibri" w:hAnsi="Calibri" w:cs="Calibri"/>
                <w:b/>
                <w:bCs/>
                <w:color w:val="000000" w:themeColor="text1"/>
                <w:szCs w:val="22"/>
              </w:rPr>
            </w:pPr>
            <w:r w:rsidRPr="00EF31EC">
              <w:rPr>
                <w:rFonts w:ascii="Calibri" w:hAnsi="Calibri" w:cs="Calibri"/>
                <w:b/>
                <w:bCs/>
                <w:color w:val="000000" w:themeColor="text1"/>
                <w:szCs w:val="22"/>
              </w:rPr>
              <w:t>999B</w:t>
            </w:r>
          </w:p>
        </w:tc>
        <w:tc>
          <w:tcPr>
            <w:tcW w:w="540" w:type="dxa"/>
            <w:vAlign w:val="center"/>
            <w:hideMark/>
          </w:tcPr>
          <w:p w14:paraId="0B4CF389" w14:textId="77777777" w:rsidR="0042634E" w:rsidRPr="00EF31EC" w:rsidRDefault="0042634E" w:rsidP="0042634E">
            <w:pPr>
              <w:jc w:val="center"/>
              <w:rPr>
                <w:rFonts w:ascii="Calibri" w:hAnsi="Calibri" w:cs="Calibri"/>
                <w:bCs/>
                <w:color w:val="000000" w:themeColor="text1"/>
                <w:szCs w:val="22"/>
              </w:rPr>
            </w:pPr>
            <w:r w:rsidRPr="00EF31EC">
              <w:rPr>
                <w:rFonts w:ascii="Calibri" w:hAnsi="Calibri" w:cs="Calibri"/>
                <w:bCs/>
                <w:color w:val="000000" w:themeColor="text1"/>
                <w:szCs w:val="22"/>
              </w:rPr>
              <w:t>09</w:t>
            </w:r>
          </w:p>
        </w:tc>
        <w:tc>
          <w:tcPr>
            <w:tcW w:w="900" w:type="dxa"/>
            <w:shd w:val="clear" w:color="auto" w:fill="auto"/>
            <w:vAlign w:val="center"/>
            <w:hideMark/>
          </w:tcPr>
          <w:p w14:paraId="0B4CF38A" w14:textId="77777777" w:rsidR="0042634E" w:rsidRPr="00EF31EC" w:rsidRDefault="0042634E" w:rsidP="0042634E">
            <w:pPr>
              <w:jc w:val="center"/>
              <w:rPr>
                <w:rFonts w:ascii="Calibri" w:hAnsi="Calibri" w:cs="Calibri"/>
                <w:bCs/>
                <w:color w:val="000000" w:themeColor="text1"/>
                <w:szCs w:val="22"/>
              </w:rPr>
            </w:pPr>
            <w:r w:rsidRPr="00EF31EC">
              <w:rPr>
                <w:rFonts w:ascii="Calibri" w:hAnsi="Calibri" w:cs="Calibri"/>
                <w:bCs/>
                <w:color w:val="000000" w:themeColor="text1"/>
                <w:szCs w:val="22"/>
              </w:rPr>
              <w:t>56,226</w:t>
            </w:r>
          </w:p>
        </w:tc>
        <w:tc>
          <w:tcPr>
            <w:tcW w:w="900" w:type="dxa"/>
            <w:shd w:val="clear" w:color="auto" w:fill="auto"/>
            <w:vAlign w:val="center"/>
            <w:hideMark/>
          </w:tcPr>
          <w:p w14:paraId="0B4CF38B" w14:textId="77777777" w:rsidR="0042634E" w:rsidRPr="00EF31EC" w:rsidRDefault="0042634E" w:rsidP="0042634E">
            <w:pPr>
              <w:jc w:val="center"/>
              <w:rPr>
                <w:rFonts w:ascii="Calibri" w:hAnsi="Calibri" w:cs="Calibri"/>
                <w:bCs/>
                <w:color w:val="000000" w:themeColor="text1"/>
                <w:szCs w:val="22"/>
              </w:rPr>
            </w:pPr>
            <w:r w:rsidRPr="00EF31EC">
              <w:rPr>
                <w:rFonts w:ascii="Calibri" w:hAnsi="Calibri" w:cs="Calibri"/>
                <w:bCs/>
                <w:color w:val="000000" w:themeColor="text1"/>
                <w:szCs w:val="22"/>
              </w:rPr>
              <w:t>58,101</w:t>
            </w:r>
          </w:p>
        </w:tc>
        <w:tc>
          <w:tcPr>
            <w:tcW w:w="900" w:type="dxa"/>
            <w:shd w:val="clear" w:color="auto" w:fill="auto"/>
            <w:vAlign w:val="center"/>
            <w:hideMark/>
          </w:tcPr>
          <w:p w14:paraId="0B4CF38C" w14:textId="77777777" w:rsidR="0042634E" w:rsidRPr="00EF31EC" w:rsidRDefault="0042634E" w:rsidP="0042634E">
            <w:pPr>
              <w:jc w:val="center"/>
              <w:rPr>
                <w:rFonts w:ascii="Calibri" w:hAnsi="Calibri" w:cs="Calibri"/>
                <w:bCs/>
                <w:color w:val="000000" w:themeColor="text1"/>
                <w:szCs w:val="22"/>
              </w:rPr>
            </w:pPr>
            <w:r w:rsidRPr="00EF31EC">
              <w:rPr>
                <w:rFonts w:ascii="Calibri" w:hAnsi="Calibri" w:cs="Calibri"/>
                <w:bCs/>
                <w:color w:val="000000" w:themeColor="text1"/>
                <w:szCs w:val="22"/>
              </w:rPr>
              <w:t>59,976</w:t>
            </w:r>
          </w:p>
        </w:tc>
        <w:tc>
          <w:tcPr>
            <w:tcW w:w="900" w:type="dxa"/>
            <w:shd w:val="clear" w:color="auto" w:fill="auto"/>
            <w:vAlign w:val="center"/>
            <w:hideMark/>
          </w:tcPr>
          <w:p w14:paraId="0B4CF38D" w14:textId="77777777" w:rsidR="0042634E" w:rsidRPr="00EF31EC" w:rsidRDefault="0042634E" w:rsidP="0042634E">
            <w:pPr>
              <w:jc w:val="center"/>
              <w:rPr>
                <w:rFonts w:ascii="Calibri" w:hAnsi="Calibri" w:cs="Calibri"/>
                <w:bCs/>
                <w:color w:val="000000" w:themeColor="text1"/>
                <w:szCs w:val="22"/>
              </w:rPr>
            </w:pPr>
            <w:r w:rsidRPr="00EF31EC">
              <w:rPr>
                <w:rFonts w:ascii="Calibri" w:hAnsi="Calibri" w:cs="Calibri"/>
                <w:bCs/>
                <w:color w:val="000000" w:themeColor="text1"/>
                <w:szCs w:val="22"/>
              </w:rPr>
              <w:t>61,850</w:t>
            </w:r>
          </w:p>
        </w:tc>
        <w:tc>
          <w:tcPr>
            <w:tcW w:w="900" w:type="dxa"/>
            <w:shd w:val="clear" w:color="auto" w:fill="A6A6A6" w:themeFill="background1" w:themeFillShade="A6"/>
            <w:vAlign w:val="center"/>
            <w:hideMark/>
          </w:tcPr>
          <w:p w14:paraId="0B4CF38E" w14:textId="77777777" w:rsidR="0042634E" w:rsidRPr="00EF31EC" w:rsidRDefault="0042634E" w:rsidP="0042634E">
            <w:pPr>
              <w:jc w:val="center"/>
              <w:rPr>
                <w:rFonts w:ascii="Calibri" w:hAnsi="Calibri" w:cs="Calibri"/>
                <w:bCs/>
                <w:color w:val="000000" w:themeColor="text1"/>
                <w:szCs w:val="22"/>
              </w:rPr>
            </w:pPr>
            <w:r w:rsidRPr="00EF31EC">
              <w:rPr>
                <w:rFonts w:ascii="Calibri" w:hAnsi="Calibri" w:cs="Calibri"/>
                <w:bCs/>
                <w:color w:val="000000" w:themeColor="text1"/>
                <w:szCs w:val="22"/>
              </w:rPr>
              <w:t>63,725</w:t>
            </w:r>
          </w:p>
        </w:tc>
        <w:tc>
          <w:tcPr>
            <w:tcW w:w="900" w:type="dxa"/>
            <w:shd w:val="clear" w:color="auto" w:fill="auto"/>
            <w:vAlign w:val="center"/>
            <w:hideMark/>
          </w:tcPr>
          <w:p w14:paraId="0B4CF38F" w14:textId="77777777" w:rsidR="0042634E" w:rsidRPr="00EF31EC" w:rsidRDefault="0042634E" w:rsidP="0042634E">
            <w:pPr>
              <w:jc w:val="center"/>
              <w:rPr>
                <w:rFonts w:ascii="Calibri" w:hAnsi="Calibri" w:cs="Calibri"/>
                <w:bCs/>
                <w:color w:val="000000" w:themeColor="text1"/>
                <w:szCs w:val="22"/>
              </w:rPr>
            </w:pPr>
            <w:r w:rsidRPr="00EF31EC">
              <w:rPr>
                <w:rFonts w:ascii="Calibri" w:hAnsi="Calibri" w:cs="Calibri"/>
                <w:bCs/>
                <w:color w:val="000000" w:themeColor="text1"/>
                <w:szCs w:val="22"/>
              </w:rPr>
              <w:t>65,599</w:t>
            </w:r>
          </w:p>
        </w:tc>
        <w:tc>
          <w:tcPr>
            <w:tcW w:w="900" w:type="dxa"/>
            <w:shd w:val="clear" w:color="auto" w:fill="FFFF00"/>
            <w:vAlign w:val="center"/>
            <w:hideMark/>
          </w:tcPr>
          <w:p w14:paraId="0B4CF390" w14:textId="77777777" w:rsidR="0042634E" w:rsidRPr="00EF31EC" w:rsidRDefault="0042634E" w:rsidP="0042634E">
            <w:pPr>
              <w:jc w:val="center"/>
              <w:rPr>
                <w:rFonts w:ascii="Calibri" w:hAnsi="Calibri" w:cs="Calibri"/>
                <w:bCs/>
                <w:color w:val="000000" w:themeColor="text1"/>
                <w:szCs w:val="22"/>
              </w:rPr>
            </w:pPr>
            <w:r w:rsidRPr="00EF31EC">
              <w:rPr>
                <w:rFonts w:ascii="Calibri" w:hAnsi="Calibri" w:cs="Calibri"/>
                <w:bCs/>
                <w:color w:val="000000" w:themeColor="text1"/>
                <w:szCs w:val="22"/>
              </w:rPr>
              <w:t>67,474</w:t>
            </w:r>
          </w:p>
        </w:tc>
        <w:tc>
          <w:tcPr>
            <w:tcW w:w="900" w:type="dxa"/>
            <w:shd w:val="clear" w:color="auto" w:fill="auto"/>
            <w:vAlign w:val="center"/>
            <w:hideMark/>
          </w:tcPr>
          <w:p w14:paraId="0B4CF391" w14:textId="77777777" w:rsidR="0042634E" w:rsidRPr="00EF31EC" w:rsidRDefault="0042634E" w:rsidP="0042634E">
            <w:pPr>
              <w:jc w:val="center"/>
              <w:rPr>
                <w:rFonts w:ascii="Calibri" w:hAnsi="Calibri" w:cs="Calibri"/>
                <w:bCs/>
                <w:color w:val="000000" w:themeColor="text1"/>
                <w:szCs w:val="22"/>
              </w:rPr>
            </w:pPr>
            <w:r w:rsidRPr="00EF31EC">
              <w:rPr>
                <w:rFonts w:ascii="Calibri" w:hAnsi="Calibri" w:cs="Calibri"/>
                <w:bCs/>
                <w:color w:val="000000" w:themeColor="text1"/>
                <w:szCs w:val="22"/>
              </w:rPr>
              <w:t>69,349</w:t>
            </w:r>
          </w:p>
        </w:tc>
        <w:tc>
          <w:tcPr>
            <w:tcW w:w="900" w:type="dxa"/>
            <w:shd w:val="clear" w:color="auto" w:fill="auto"/>
            <w:vAlign w:val="center"/>
            <w:hideMark/>
          </w:tcPr>
          <w:p w14:paraId="0B4CF392" w14:textId="77777777" w:rsidR="0042634E" w:rsidRPr="00EF31EC" w:rsidRDefault="0042634E" w:rsidP="0042634E">
            <w:pPr>
              <w:jc w:val="center"/>
              <w:rPr>
                <w:rFonts w:ascii="Calibri" w:hAnsi="Calibri" w:cs="Calibri"/>
                <w:bCs/>
                <w:color w:val="000000" w:themeColor="text1"/>
                <w:szCs w:val="22"/>
              </w:rPr>
            </w:pPr>
            <w:r w:rsidRPr="00EF31EC">
              <w:rPr>
                <w:rFonts w:ascii="Calibri" w:hAnsi="Calibri" w:cs="Calibri"/>
                <w:bCs/>
                <w:color w:val="000000" w:themeColor="text1"/>
                <w:szCs w:val="22"/>
              </w:rPr>
              <w:t>71,223</w:t>
            </w:r>
          </w:p>
        </w:tc>
        <w:tc>
          <w:tcPr>
            <w:tcW w:w="1080" w:type="dxa"/>
            <w:shd w:val="clear" w:color="auto" w:fill="auto"/>
            <w:vAlign w:val="center"/>
            <w:hideMark/>
          </w:tcPr>
          <w:p w14:paraId="0B4CF393" w14:textId="77777777" w:rsidR="0042634E" w:rsidRPr="00EF31EC" w:rsidRDefault="0042634E" w:rsidP="0042634E">
            <w:pPr>
              <w:jc w:val="center"/>
              <w:rPr>
                <w:rFonts w:ascii="Calibri" w:hAnsi="Calibri" w:cs="Calibri"/>
                <w:bCs/>
                <w:color w:val="000000" w:themeColor="text1"/>
                <w:szCs w:val="24"/>
              </w:rPr>
            </w:pPr>
            <w:r w:rsidRPr="00EF31EC">
              <w:rPr>
                <w:rFonts w:ascii="Calibri" w:hAnsi="Calibri" w:cs="Calibri"/>
                <w:bCs/>
                <w:color w:val="000000" w:themeColor="text1"/>
                <w:szCs w:val="24"/>
              </w:rPr>
              <w:t>58,319</w:t>
            </w:r>
          </w:p>
        </w:tc>
      </w:tr>
    </w:tbl>
    <w:p w14:paraId="0B4CF395" w14:textId="77777777" w:rsidR="00F638A6" w:rsidRPr="00C752D3" w:rsidRDefault="00F638A6" w:rsidP="00F255D2">
      <w:pPr>
        <w:spacing w:before="120" w:after="120"/>
        <w:rPr>
          <w:rFonts w:cs="Arial"/>
          <w:b/>
          <w:color w:val="000000" w:themeColor="text1"/>
          <w:szCs w:val="24"/>
        </w:rPr>
      </w:pPr>
      <w:r w:rsidRPr="00C752D3">
        <w:rPr>
          <w:rFonts w:cs="Arial"/>
          <w:b/>
          <w:color w:val="000000" w:themeColor="text1"/>
          <w:szCs w:val="24"/>
        </w:rPr>
        <w:t xml:space="preserve">Standard Method </w:t>
      </w:r>
    </w:p>
    <w:p w14:paraId="0B4CF396" w14:textId="77777777" w:rsidR="00F638A6" w:rsidRDefault="00F638A6" w:rsidP="002927DD">
      <w:pPr>
        <w:pStyle w:val="ListParagraph"/>
        <w:numPr>
          <w:ilvl w:val="0"/>
          <w:numId w:val="27"/>
        </w:numPr>
        <w:spacing w:before="120" w:after="120"/>
        <w:contextualSpacing w:val="0"/>
        <w:rPr>
          <w:rFonts w:eastAsiaTheme="majorEastAsia" w:cs="Arial"/>
          <w:color w:val="000000" w:themeColor="text1"/>
          <w:szCs w:val="24"/>
        </w:rPr>
      </w:pPr>
      <w:r w:rsidRPr="00C752D3">
        <w:rPr>
          <w:rFonts w:eastAsiaTheme="majorEastAsia" w:cs="Arial"/>
          <w:color w:val="000000" w:themeColor="text1"/>
          <w:szCs w:val="24"/>
        </w:rPr>
        <w:t xml:space="preserve">Under the Standard Method, </w:t>
      </w:r>
      <w:r w:rsidRPr="00C752D3">
        <w:rPr>
          <w:rFonts w:eastAsiaTheme="majorEastAsia" w:cs="Arial"/>
          <w:b/>
          <w:color w:val="000000" w:themeColor="text1"/>
          <w:szCs w:val="24"/>
        </w:rPr>
        <w:t>we slot the promotion entitlement directly into the table that applies to the new position</w:t>
      </w:r>
      <w:r w:rsidRPr="00C752D3">
        <w:rPr>
          <w:rFonts w:eastAsiaTheme="majorEastAsia" w:cs="Arial"/>
          <w:color w:val="000000" w:themeColor="text1"/>
          <w:szCs w:val="24"/>
        </w:rPr>
        <w:t>. Slot $</w:t>
      </w:r>
      <w:r w:rsidR="00C752D3">
        <w:rPr>
          <w:rFonts w:eastAsiaTheme="majorEastAsia" w:cs="Arial"/>
          <w:color w:val="000000" w:themeColor="text1"/>
          <w:szCs w:val="24"/>
        </w:rPr>
        <w:t>67,474</w:t>
      </w:r>
      <w:r w:rsidRPr="00C752D3">
        <w:rPr>
          <w:rFonts w:eastAsiaTheme="majorEastAsia" w:cs="Arial"/>
          <w:color w:val="000000" w:themeColor="text1"/>
          <w:szCs w:val="24"/>
        </w:rPr>
        <w:t xml:space="preserve"> into the </w:t>
      </w:r>
      <w:r w:rsidR="00C752D3">
        <w:rPr>
          <w:rFonts w:eastAsiaTheme="majorEastAsia" w:cs="Arial"/>
          <w:color w:val="000000" w:themeColor="text1"/>
          <w:szCs w:val="24"/>
        </w:rPr>
        <w:t xml:space="preserve">ABQ locality </w:t>
      </w:r>
      <w:r w:rsidRPr="00C752D3">
        <w:rPr>
          <w:rFonts w:eastAsiaTheme="majorEastAsia" w:cs="Arial"/>
          <w:color w:val="000000" w:themeColor="text1"/>
          <w:szCs w:val="24"/>
        </w:rPr>
        <w:t>table and we get GS-</w:t>
      </w:r>
      <w:r w:rsidR="00C752D3">
        <w:rPr>
          <w:rFonts w:eastAsiaTheme="majorEastAsia" w:cs="Arial"/>
          <w:color w:val="000000" w:themeColor="text1"/>
          <w:szCs w:val="24"/>
        </w:rPr>
        <w:t>11</w:t>
      </w:r>
      <w:r w:rsidRPr="00C752D3">
        <w:rPr>
          <w:rFonts w:eastAsiaTheme="majorEastAsia" w:cs="Arial"/>
          <w:color w:val="000000" w:themeColor="text1"/>
          <w:szCs w:val="24"/>
        </w:rPr>
        <w:t xml:space="preserve"> step </w:t>
      </w:r>
      <w:r w:rsidR="00C752D3">
        <w:rPr>
          <w:rFonts w:eastAsiaTheme="majorEastAsia" w:cs="Arial"/>
          <w:color w:val="000000" w:themeColor="text1"/>
          <w:szCs w:val="24"/>
        </w:rPr>
        <w:t>5</w:t>
      </w:r>
      <w:r w:rsidRPr="00C752D3">
        <w:rPr>
          <w:rFonts w:eastAsiaTheme="majorEastAsia" w:cs="Arial"/>
          <w:color w:val="000000" w:themeColor="text1"/>
          <w:szCs w:val="24"/>
        </w:rPr>
        <w:t>:</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024BAB" w:rsidRPr="00DC7F90" w14:paraId="0B4CF3A3" w14:textId="77777777" w:rsidTr="00327A83">
        <w:trPr>
          <w:tblHeader/>
        </w:trPr>
        <w:tc>
          <w:tcPr>
            <w:tcW w:w="765" w:type="dxa"/>
            <w:shd w:val="clear" w:color="auto" w:fill="D9D9D9" w:themeFill="background1" w:themeFillShade="D9"/>
          </w:tcPr>
          <w:p w14:paraId="0B4CF397"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398"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399"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39A"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39B"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39C"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39D"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39E"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39F"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3A0"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3A1"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3A2"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42634E" w:rsidRPr="00DC7F90" w14:paraId="0B4CF3B0" w14:textId="77777777" w:rsidTr="0042634E">
        <w:tc>
          <w:tcPr>
            <w:tcW w:w="765" w:type="dxa"/>
          </w:tcPr>
          <w:p w14:paraId="0B4CF3A4" w14:textId="77777777" w:rsidR="0042634E" w:rsidRPr="00C752D3" w:rsidRDefault="0042634E" w:rsidP="0042634E">
            <w:pPr>
              <w:jc w:val="center"/>
              <w:rPr>
                <w:rFonts w:ascii="Calibri" w:hAnsi="Calibri" w:cs="Calibri"/>
                <w:b/>
                <w:bCs/>
                <w:color w:val="000000" w:themeColor="text1"/>
                <w:szCs w:val="24"/>
              </w:rPr>
            </w:pPr>
            <w:r w:rsidRPr="00C752D3">
              <w:rPr>
                <w:rFonts w:ascii="Calibri" w:hAnsi="Calibri" w:cs="Calibri"/>
                <w:b/>
                <w:bCs/>
                <w:color w:val="000000" w:themeColor="text1"/>
                <w:szCs w:val="24"/>
              </w:rPr>
              <w:t>ABQ</w:t>
            </w:r>
          </w:p>
        </w:tc>
        <w:tc>
          <w:tcPr>
            <w:tcW w:w="540" w:type="dxa"/>
            <w:vAlign w:val="center"/>
            <w:hideMark/>
          </w:tcPr>
          <w:p w14:paraId="0B4CF3A5"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11</w:t>
            </w:r>
          </w:p>
        </w:tc>
        <w:tc>
          <w:tcPr>
            <w:tcW w:w="900" w:type="dxa"/>
            <w:shd w:val="clear" w:color="auto" w:fill="auto"/>
            <w:vAlign w:val="center"/>
            <w:hideMark/>
          </w:tcPr>
          <w:p w14:paraId="0B4CF3A6"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60,367</w:t>
            </w:r>
          </w:p>
        </w:tc>
        <w:tc>
          <w:tcPr>
            <w:tcW w:w="900" w:type="dxa"/>
            <w:shd w:val="clear" w:color="auto" w:fill="auto"/>
            <w:vAlign w:val="center"/>
            <w:hideMark/>
          </w:tcPr>
          <w:p w14:paraId="0B4CF3A7"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62,379</w:t>
            </w:r>
          </w:p>
        </w:tc>
        <w:tc>
          <w:tcPr>
            <w:tcW w:w="900" w:type="dxa"/>
            <w:shd w:val="clear" w:color="auto" w:fill="auto"/>
            <w:vAlign w:val="center"/>
            <w:hideMark/>
          </w:tcPr>
          <w:p w14:paraId="0B4CF3A8"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64,390</w:t>
            </w:r>
          </w:p>
        </w:tc>
        <w:tc>
          <w:tcPr>
            <w:tcW w:w="900" w:type="dxa"/>
            <w:shd w:val="clear" w:color="auto" w:fill="auto"/>
            <w:vAlign w:val="center"/>
            <w:hideMark/>
          </w:tcPr>
          <w:p w14:paraId="0B4CF3A9"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66,402</w:t>
            </w:r>
          </w:p>
        </w:tc>
        <w:tc>
          <w:tcPr>
            <w:tcW w:w="900" w:type="dxa"/>
            <w:shd w:val="clear" w:color="auto" w:fill="FFFF00"/>
            <w:vAlign w:val="center"/>
            <w:hideMark/>
          </w:tcPr>
          <w:p w14:paraId="0B4CF3AA"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68,414</w:t>
            </w:r>
          </w:p>
        </w:tc>
        <w:tc>
          <w:tcPr>
            <w:tcW w:w="900" w:type="dxa"/>
            <w:shd w:val="clear" w:color="auto" w:fill="auto"/>
            <w:vAlign w:val="center"/>
            <w:hideMark/>
          </w:tcPr>
          <w:p w14:paraId="0B4CF3AB"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70,426</w:t>
            </w:r>
          </w:p>
        </w:tc>
        <w:tc>
          <w:tcPr>
            <w:tcW w:w="900" w:type="dxa"/>
            <w:shd w:val="clear" w:color="auto" w:fill="auto"/>
            <w:vAlign w:val="center"/>
            <w:hideMark/>
          </w:tcPr>
          <w:p w14:paraId="0B4CF3AC"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72,438</w:t>
            </w:r>
          </w:p>
        </w:tc>
        <w:tc>
          <w:tcPr>
            <w:tcW w:w="900" w:type="dxa"/>
            <w:shd w:val="clear" w:color="auto" w:fill="auto"/>
            <w:vAlign w:val="center"/>
            <w:hideMark/>
          </w:tcPr>
          <w:p w14:paraId="0B4CF3AD"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74,450</w:t>
            </w:r>
          </w:p>
        </w:tc>
        <w:tc>
          <w:tcPr>
            <w:tcW w:w="900" w:type="dxa"/>
            <w:shd w:val="clear" w:color="auto" w:fill="auto"/>
            <w:vAlign w:val="center"/>
            <w:hideMark/>
          </w:tcPr>
          <w:p w14:paraId="0B4CF3AE"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76,462</w:t>
            </w:r>
          </w:p>
        </w:tc>
        <w:tc>
          <w:tcPr>
            <w:tcW w:w="1080" w:type="dxa"/>
            <w:shd w:val="clear" w:color="auto" w:fill="auto"/>
            <w:vAlign w:val="center"/>
            <w:hideMark/>
          </w:tcPr>
          <w:p w14:paraId="0B4CF3AF"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78,474</w:t>
            </w:r>
          </w:p>
        </w:tc>
      </w:tr>
    </w:tbl>
    <w:p w14:paraId="0B4CF3B1" w14:textId="77777777" w:rsidR="00F638A6" w:rsidRPr="00C752D3" w:rsidRDefault="00F638A6" w:rsidP="00F255D2">
      <w:pPr>
        <w:spacing w:before="120" w:after="120"/>
        <w:rPr>
          <w:rFonts w:cs="Arial"/>
          <w:b/>
          <w:color w:val="000000" w:themeColor="text1"/>
          <w:szCs w:val="24"/>
        </w:rPr>
      </w:pPr>
      <w:r w:rsidRPr="00C752D3">
        <w:rPr>
          <w:rFonts w:cs="Arial"/>
          <w:b/>
          <w:color w:val="000000" w:themeColor="text1"/>
          <w:szCs w:val="24"/>
        </w:rPr>
        <w:t>Alternate Method</w:t>
      </w:r>
    </w:p>
    <w:p w14:paraId="0B4CF3B2" w14:textId="77777777" w:rsidR="00F638A6" w:rsidRPr="00C752D3" w:rsidRDefault="00F638A6" w:rsidP="002927DD">
      <w:pPr>
        <w:pStyle w:val="ListParagraph"/>
        <w:numPr>
          <w:ilvl w:val="0"/>
          <w:numId w:val="27"/>
        </w:numPr>
        <w:spacing w:before="120" w:after="120"/>
        <w:contextualSpacing w:val="0"/>
        <w:rPr>
          <w:rFonts w:eastAsiaTheme="majorEastAsia" w:cs="Arial"/>
          <w:color w:val="000000" w:themeColor="text1"/>
          <w:szCs w:val="24"/>
        </w:rPr>
      </w:pPr>
      <w:r w:rsidRPr="00C752D3">
        <w:rPr>
          <w:rFonts w:eastAsiaTheme="majorEastAsia" w:cs="Arial"/>
          <w:color w:val="000000" w:themeColor="text1"/>
          <w:szCs w:val="24"/>
        </w:rPr>
        <w:t xml:space="preserve">Under the Alternate Method, </w:t>
      </w:r>
      <w:r w:rsidRPr="00C752D3">
        <w:rPr>
          <w:rFonts w:eastAsiaTheme="majorEastAsia" w:cs="Arial"/>
          <w:b/>
          <w:color w:val="000000" w:themeColor="text1"/>
          <w:szCs w:val="24"/>
        </w:rPr>
        <w:t>we slot the promotion entitlement into the pay table that applies to the old series</w:t>
      </w:r>
      <w:r w:rsidRPr="00C752D3">
        <w:rPr>
          <w:rFonts w:eastAsiaTheme="majorEastAsia" w:cs="Arial"/>
          <w:color w:val="000000" w:themeColor="text1"/>
          <w:szCs w:val="24"/>
        </w:rPr>
        <w:t>.</w:t>
      </w:r>
    </w:p>
    <w:p w14:paraId="0B4CF3B3" w14:textId="77777777" w:rsidR="00F638A6" w:rsidRDefault="00F638A6" w:rsidP="002927DD">
      <w:pPr>
        <w:pStyle w:val="ListParagraph"/>
        <w:numPr>
          <w:ilvl w:val="1"/>
          <w:numId w:val="27"/>
        </w:numPr>
        <w:spacing w:before="120" w:after="120"/>
        <w:contextualSpacing w:val="0"/>
        <w:rPr>
          <w:rFonts w:eastAsiaTheme="majorEastAsia" w:cs="Arial"/>
          <w:color w:val="000000" w:themeColor="text1"/>
          <w:szCs w:val="24"/>
        </w:rPr>
      </w:pPr>
      <w:r w:rsidRPr="00C752D3">
        <w:rPr>
          <w:rFonts w:eastAsiaTheme="majorEastAsia" w:cs="Arial"/>
          <w:color w:val="000000" w:themeColor="text1"/>
          <w:szCs w:val="24"/>
        </w:rPr>
        <w:t>Slot $</w:t>
      </w:r>
      <w:r w:rsidR="008D5AC5">
        <w:rPr>
          <w:rFonts w:eastAsiaTheme="majorEastAsia" w:cs="Arial"/>
          <w:color w:val="000000" w:themeColor="text1"/>
          <w:szCs w:val="24"/>
        </w:rPr>
        <w:t>67,474</w:t>
      </w:r>
      <w:r w:rsidRPr="00C752D3">
        <w:rPr>
          <w:rFonts w:eastAsiaTheme="majorEastAsia" w:cs="Arial"/>
          <w:color w:val="000000" w:themeColor="text1"/>
          <w:szCs w:val="24"/>
        </w:rPr>
        <w:t xml:space="preserve"> into </w:t>
      </w:r>
      <w:r w:rsidR="008D5AC5">
        <w:rPr>
          <w:rFonts w:eastAsiaTheme="majorEastAsia" w:cs="Arial"/>
          <w:color w:val="000000" w:themeColor="text1"/>
          <w:szCs w:val="24"/>
        </w:rPr>
        <w:t>Special Rate Table 999B</w:t>
      </w:r>
      <w:r w:rsidRPr="00C752D3">
        <w:rPr>
          <w:rFonts w:eastAsiaTheme="majorEastAsia" w:cs="Arial"/>
          <w:color w:val="000000" w:themeColor="text1"/>
          <w:szCs w:val="24"/>
        </w:rPr>
        <w:t xml:space="preserve"> and we get G</w:t>
      </w:r>
      <w:r w:rsidR="008D5AC5">
        <w:rPr>
          <w:rFonts w:eastAsiaTheme="majorEastAsia" w:cs="Arial"/>
          <w:color w:val="000000" w:themeColor="text1"/>
          <w:szCs w:val="24"/>
        </w:rPr>
        <w:t>S</w:t>
      </w:r>
      <w:r w:rsidRPr="00C752D3">
        <w:rPr>
          <w:rFonts w:eastAsiaTheme="majorEastAsia" w:cs="Arial"/>
          <w:color w:val="000000" w:themeColor="text1"/>
          <w:szCs w:val="24"/>
        </w:rPr>
        <w:t>-</w:t>
      </w:r>
      <w:r w:rsidR="008D5AC5">
        <w:rPr>
          <w:rFonts w:eastAsiaTheme="majorEastAsia" w:cs="Arial"/>
          <w:color w:val="000000" w:themeColor="text1"/>
          <w:szCs w:val="24"/>
        </w:rPr>
        <w:t>11</w:t>
      </w:r>
      <w:r w:rsidRPr="00C752D3">
        <w:rPr>
          <w:rFonts w:eastAsiaTheme="majorEastAsia" w:cs="Arial"/>
          <w:color w:val="000000" w:themeColor="text1"/>
          <w:szCs w:val="24"/>
        </w:rPr>
        <w:t xml:space="preserve"> step </w:t>
      </w:r>
      <w:r w:rsidR="008D5AC5">
        <w:rPr>
          <w:rFonts w:eastAsiaTheme="majorEastAsia" w:cs="Arial"/>
          <w:color w:val="000000" w:themeColor="text1"/>
          <w:szCs w:val="24"/>
        </w:rPr>
        <w:t>4</w:t>
      </w:r>
      <w:r w:rsidRPr="00C752D3">
        <w:rPr>
          <w:rFonts w:eastAsiaTheme="majorEastAsia" w:cs="Arial"/>
          <w:color w:val="000000" w:themeColor="text1"/>
          <w:szCs w:val="24"/>
        </w:rPr>
        <w:t>.</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024BAB" w:rsidRPr="00DC7F90" w14:paraId="0B4CF3C0" w14:textId="77777777" w:rsidTr="00327A83">
        <w:trPr>
          <w:tblHeader/>
        </w:trPr>
        <w:tc>
          <w:tcPr>
            <w:tcW w:w="765" w:type="dxa"/>
            <w:shd w:val="clear" w:color="auto" w:fill="D9D9D9" w:themeFill="background1" w:themeFillShade="D9"/>
          </w:tcPr>
          <w:p w14:paraId="0B4CF3B4"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3B5"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3B6"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3B7"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3B8"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3B9"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3BA"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3BB"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3BC"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3BD"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3BE"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3BF"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42634E" w:rsidRPr="00DC7F90" w14:paraId="0B4CF3CD" w14:textId="77777777" w:rsidTr="0042634E">
        <w:tc>
          <w:tcPr>
            <w:tcW w:w="765" w:type="dxa"/>
          </w:tcPr>
          <w:p w14:paraId="0B4CF3C1" w14:textId="77777777" w:rsidR="0042634E" w:rsidRPr="00C752D3" w:rsidRDefault="0042634E" w:rsidP="0042634E">
            <w:pPr>
              <w:jc w:val="center"/>
              <w:rPr>
                <w:rFonts w:ascii="Calibri" w:hAnsi="Calibri" w:cs="Calibri"/>
                <w:b/>
                <w:bCs/>
                <w:color w:val="000000" w:themeColor="text1"/>
                <w:szCs w:val="24"/>
              </w:rPr>
            </w:pPr>
            <w:r w:rsidRPr="00C752D3">
              <w:rPr>
                <w:rFonts w:ascii="Calibri" w:hAnsi="Calibri" w:cs="Calibri"/>
                <w:b/>
                <w:bCs/>
                <w:color w:val="000000" w:themeColor="text1"/>
                <w:szCs w:val="24"/>
              </w:rPr>
              <w:t>999B</w:t>
            </w:r>
          </w:p>
        </w:tc>
        <w:tc>
          <w:tcPr>
            <w:tcW w:w="540" w:type="dxa"/>
            <w:vAlign w:val="center"/>
            <w:hideMark/>
          </w:tcPr>
          <w:p w14:paraId="0B4CF3C2"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11</w:t>
            </w:r>
          </w:p>
        </w:tc>
        <w:tc>
          <w:tcPr>
            <w:tcW w:w="900" w:type="dxa"/>
            <w:shd w:val="clear" w:color="auto" w:fill="auto"/>
            <w:vAlign w:val="center"/>
            <w:hideMark/>
          </w:tcPr>
          <w:p w14:paraId="0B4CF3C3"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61,748</w:t>
            </w:r>
          </w:p>
        </w:tc>
        <w:tc>
          <w:tcPr>
            <w:tcW w:w="900" w:type="dxa"/>
            <w:shd w:val="clear" w:color="auto" w:fill="auto"/>
            <w:vAlign w:val="center"/>
            <w:hideMark/>
          </w:tcPr>
          <w:p w14:paraId="0B4CF3C4"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63,806</w:t>
            </w:r>
          </w:p>
        </w:tc>
        <w:tc>
          <w:tcPr>
            <w:tcW w:w="900" w:type="dxa"/>
            <w:shd w:val="clear" w:color="auto" w:fill="auto"/>
            <w:vAlign w:val="center"/>
            <w:hideMark/>
          </w:tcPr>
          <w:p w14:paraId="0B4CF3C5"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65,864</w:t>
            </w:r>
          </w:p>
        </w:tc>
        <w:tc>
          <w:tcPr>
            <w:tcW w:w="900" w:type="dxa"/>
            <w:shd w:val="clear" w:color="auto" w:fill="FFFF00"/>
            <w:vAlign w:val="center"/>
            <w:hideMark/>
          </w:tcPr>
          <w:p w14:paraId="0B4CF3C6"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67,922</w:t>
            </w:r>
          </w:p>
        </w:tc>
        <w:tc>
          <w:tcPr>
            <w:tcW w:w="900" w:type="dxa"/>
            <w:shd w:val="clear" w:color="auto" w:fill="auto"/>
            <w:vAlign w:val="center"/>
            <w:hideMark/>
          </w:tcPr>
          <w:p w14:paraId="0B4CF3C7"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69,980</w:t>
            </w:r>
          </w:p>
        </w:tc>
        <w:tc>
          <w:tcPr>
            <w:tcW w:w="900" w:type="dxa"/>
            <w:shd w:val="clear" w:color="auto" w:fill="auto"/>
            <w:vAlign w:val="center"/>
            <w:hideMark/>
          </w:tcPr>
          <w:p w14:paraId="0B4CF3C8"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72,038</w:t>
            </w:r>
          </w:p>
        </w:tc>
        <w:tc>
          <w:tcPr>
            <w:tcW w:w="900" w:type="dxa"/>
            <w:shd w:val="clear" w:color="auto" w:fill="auto"/>
            <w:vAlign w:val="center"/>
            <w:hideMark/>
          </w:tcPr>
          <w:p w14:paraId="0B4CF3C9"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74,096</w:t>
            </w:r>
          </w:p>
        </w:tc>
        <w:tc>
          <w:tcPr>
            <w:tcW w:w="900" w:type="dxa"/>
            <w:shd w:val="clear" w:color="auto" w:fill="auto"/>
            <w:vAlign w:val="center"/>
            <w:hideMark/>
          </w:tcPr>
          <w:p w14:paraId="0B4CF3CA"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76,154</w:t>
            </w:r>
          </w:p>
        </w:tc>
        <w:tc>
          <w:tcPr>
            <w:tcW w:w="900" w:type="dxa"/>
            <w:shd w:val="clear" w:color="auto" w:fill="auto"/>
            <w:vAlign w:val="center"/>
            <w:hideMark/>
          </w:tcPr>
          <w:p w14:paraId="0B4CF3CB"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78,212</w:t>
            </w:r>
          </w:p>
        </w:tc>
        <w:tc>
          <w:tcPr>
            <w:tcW w:w="1080" w:type="dxa"/>
            <w:shd w:val="clear" w:color="auto" w:fill="auto"/>
            <w:vAlign w:val="center"/>
            <w:hideMark/>
          </w:tcPr>
          <w:p w14:paraId="0B4CF3CC"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80,870</w:t>
            </w:r>
          </w:p>
        </w:tc>
      </w:tr>
    </w:tbl>
    <w:p w14:paraId="0B4CF3CE" w14:textId="77777777" w:rsidR="00F638A6" w:rsidRPr="00C752D3" w:rsidRDefault="00F638A6" w:rsidP="002927DD">
      <w:pPr>
        <w:pStyle w:val="ListParagraph"/>
        <w:numPr>
          <w:ilvl w:val="0"/>
          <w:numId w:val="27"/>
        </w:numPr>
        <w:spacing w:before="120" w:after="120"/>
        <w:contextualSpacing w:val="0"/>
        <w:rPr>
          <w:rFonts w:eastAsiaTheme="majorEastAsia" w:cs="Arial"/>
          <w:b/>
          <w:color w:val="000000" w:themeColor="text1"/>
          <w:szCs w:val="24"/>
        </w:rPr>
      </w:pPr>
      <w:r w:rsidRPr="00C752D3">
        <w:rPr>
          <w:rFonts w:eastAsiaTheme="majorEastAsia" w:cs="Arial"/>
          <w:b/>
          <w:color w:val="000000" w:themeColor="text1"/>
          <w:szCs w:val="24"/>
        </w:rPr>
        <w:t>Then we crosswalk the grade and step to the pay table that applies to the new series.</w:t>
      </w:r>
    </w:p>
    <w:p w14:paraId="0B4CF3CF" w14:textId="77777777" w:rsidR="00F638A6" w:rsidRPr="00024BAB" w:rsidRDefault="00F638A6" w:rsidP="002927DD">
      <w:pPr>
        <w:pStyle w:val="ListParagraph"/>
        <w:numPr>
          <w:ilvl w:val="1"/>
          <w:numId w:val="27"/>
        </w:numPr>
        <w:spacing w:before="120" w:after="120"/>
        <w:contextualSpacing w:val="0"/>
        <w:rPr>
          <w:rFonts w:cs="Arial"/>
          <w:color w:val="000000" w:themeColor="text1"/>
          <w:szCs w:val="24"/>
        </w:rPr>
      </w:pPr>
      <w:r w:rsidRPr="00C752D3">
        <w:rPr>
          <w:rFonts w:eastAsiaTheme="majorEastAsia" w:cs="Arial"/>
          <w:color w:val="000000" w:themeColor="text1"/>
          <w:szCs w:val="24"/>
        </w:rPr>
        <w:t>Crosswalk the G</w:t>
      </w:r>
      <w:r w:rsidR="008D5AC5">
        <w:rPr>
          <w:rFonts w:eastAsiaTheme="majorEastAsia" w:cs="Arial"/>
          <w:color w:val="000000" w:themeColor="text1"/>
          <w:szCs w:val="24"/>
        </w:rPr>
        <w:t>S</w:t>
      </w:r>
      <w:r w:rsidRPr="00C752D3">
        <w:rPr>
          <w:rFonts w:eastAsiaTheme="majorEastAsia" w:cs="Arial"/>
          <w:color w:val="000000" w:themeColor="text1"/>
          <w:szCs w:val="24"/>
        </w:rPr>
        <w:t>-</w:t>
      </w:r>
      <w:r w:rsidR="008D5AC5">
        <w:rPr>
          <w:rFonts w:eastAsiaTheme="majorEastAsia" w:cs="Arial"/>
          <w:color w:val="000000" w:themeColor="text1"/>
          <w:szCs w:val="24"/>
        </w:rPr>
        <w:t>11</w:t>
      </w:r>
      <w:r w:rsidRPr="00C752D3">
        <w:rPr>
          <w:rFonts w:eastAsiaTheme="majorEastAsia" w:cs="Arial"/>
          <w:color w:val="000000" w:themeColor="text1"/>
          <w:szCs w:val="24"/>
        </w:rPr>
        <w:t xml:space="preserve"> step </w:t>
      </w:r>
      <w:r w:rsidR="008D5AC5">
        <w:rPr>
          <w:rFonts w:eastAsiaTheme="majorEastAsia" w:cs="Arial"/>
          <w:color w:val="000000" w:themeColor="text1"/>
          <w:szCs w:val="24"/>
        </w:rPr>
        <w:t>4</w:t>
      </w:r>
      <w:r w:rsidRPr="00C752D3">
        <w:rPr>
          <w:rFonts w:eastAsiaTheme="majorEastAsia" w:cs="Arial"/>
          <w:color w:val="000000" w:themeColor="text1"/>
          <w:szCs w:val="24"/>
        </w:rPr>
        <w:t xml:space="preserve"> to </w:t>
      </w:r>
      <w:r w:rsidR="008D5AC5">
        <w:rPr>
          <w:rFonts w:eastAsiaTheme="majorEastAsia" w:cs="Arial"/>
          <w:color w:val="000000" w:themeColor="text1"/>
          <w:szCs w:val="24"/>
        </w:rPr>
        <w:t>the ABQ</w:t>
      </w:r>
      <w:r w:rsidRPr="00C752D3">
        <w:rPr>
          <w:rFonts w:eastAsiaTheme="majorEastAsia" w:cs="Arial"/>
          <w:color w:val="000000" w:themeColor="text1"/>
          <w:szCs w:val="24"/>
        </w:rPr>
        <w:t xml:space="preserve"> table:</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024BAB" w:rsidRPr="00DC7F90" w14:paraId="0B4CF3DC" w14:textId="77777777" w:rsidTr="00327A83">
        <w:trPr>
          <w:tblHeader/>
        </w:trPr>
        <w:tc>
          <w:tcPr>
            <w:tcW w:w="765" w:type="dxa"/>
            <w:shd w:val="clear" w:color="auto" w:fill="D9D9D9" w:themeFill="background1" w:themeFillShade="D9"/>
          </w:tcPr>
          <w:p w14:paraId="0B4CF3D0"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3D1"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3D2"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3D3"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3D4"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3D5"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3D6"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3D7"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3D8"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3D9"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3DA"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3DB"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42634E" w:rsidRPr="00DC7F90" w14:paraId="0B4CF3E9" w14:textId="77777777" w:rsidTr="0042634E">
        <w:tc>
          <w:tcPr>
            <w:tcW w:w="765" w:type="dxa"/>
          </w:tcPr>
          <w:p w14:paraId="0B4CF3DD" w14:textId="77777777" w:rsidR="0042634E" w:rsidRPr="00C752D3" w:rsidRDefault="0042634E" w:rsidP="0042634E">
            <w:pPr>
              <w:jc w:val="center"/>
              <w:rPr>
                <w:rFonts w:ascii="Calibri" w:hAnsi="Calibri" w:cs="Calibri"/>
                <w:b/>
                <w:bCs/>
                <w:color w:val="000000" w:themeColor="text1"/>
                <w:szCs w:val="24"/>
              </w:rPr>
            </w:pPr>
            <w:r w:rsidRPr="00C752D3">
              <w:rPr>
                <w:rFonts w:ascii="Calibri" w:hAnsi="Calibri" w:cs="Calibri"/>
                <w:b/>
                <w:bCs/>
                <w:color w:val="000000" w:themeColor="text1"/>
                <w:szCs w:val="24"/>
              </w:rPr>
              <w:t>ABQ</w:t>
            </w:r>
          </w:p>
        </w:tc>
        <w:tc>
          <w:tcPr>
            <w:tcW w:w="540" w:type="dxa"/>
            <w:vAlign w:val="center"/>
            <w:hideMark/>
          </w:tcPr>
          <w:p w14:paraId="0B4CF3DE"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11</w:t>
            </w:r>
          </w:p>
        </w:tc>
        <w:tc>
          <w:tcPr>
            <w:tcW w:w="900" w:type="dxa"/>
            <w:shd w:val="clear" w:color="auto" w:fill="auto"/>
            <w:vAlign w:val="center"/>
            <w:hideMark/>
          </w:tcPr>
          <w:p w14:paraId="0B4CF3DF"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60,367</w:t>
            </w:r>
          </w:p>
        </w:tc>
        <w:tc>
          <w:tcPr>
            <w:tcW w:w="900" w:type="dxa"/>
            <w:shd w:val="clear" w:color="auto" w:fill="auto"/>
            <w:vAlign w:val="center"/>
            <w:hideMark/>
          </w:tcPr>
          <w:p w14:paraId="0B4CF3E0"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62,379</w:t>
            </w:r>
          </w:p>
        </w:tc>
        <w:tc>
          <w:tcPr>
            <w:tcW w:w="900" w:type="dxa"/>
            <w:shd w:val="clear" w:color="auto" w:fill="auto"/>
            <w:vAlign w:val="center"/>
            <w:hideMark/>
          </w:tcPr>
          <w:p w14:paraId="0B4CF3E1"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64,390</w:t>
            </w:r>
          </w:p>
        </w:tc>
        <w:tc>
          <w:tcPr>
            <w:tcW w:w="900" w:type="dxa"/>
            <w:shd w:val="clear" w:color="auto" w:fill="FFFF00"/>
            <w:vAlign w:val="center"/>
            <w:hideMark/>
          </w:tcPr>
          <w:p w14:paraId="0B4CF3E2"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66,402</w:t>
            </w:r>
          </w:p>
        </w:tc>
        <w:tc>
          <w:tcPr>
            <w:tcW w:w="900" w:type="dxa"/>
            <w:shd w:val="clear" w:color="auto" w:fill="auto"/>
            <w:vAlign w:val="center"/>
            <w:hideMark/>
          </w:tcPr>
          <w:p w14:paraId="0B4CF3E3"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68,414</w:t>
            </w:r>
          </w:p>
        </w:tc>
        <w:tc>
          <w:tcPr>
            <w:tcW w:w="900" w:type="dxa"/>
            <w:shd w:val="clear" w:color="auto" w:fill="auto"/>
            <w:vAlign w:val="center"/>
            <w:hideMark/>
          </w:tcPr>
          <w:p w14:paraId="0B4CF3E4"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70,426</w:t>
            </w:r>
          </w:p>
        </w:tc>
        <w:tc>
          <w:tcPr>
            <w:tcW w:w="900" w:type="dxa"/>
            <w:shd w:val="clear" w:color="auto" w:fill="auto"/>
            <w:vAlign w:val="center"/>
            <w:hideMark/>
          </w:tcPr>
          <w:p w14:paraId="0B4CF3E5"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72,438</w:t>
            </w:r>
          </w:p>
        </w:tc>
        <w:tc>
          <w:tcPr>
            <w:tcW w:w="900" w:type="dxa"/>
            <w:shd w:val="clear" w:color="auto" w:fill="auto"/>
            <w:vAlign w:val="center"/>
            <w:hideMark/>
          </w:tcPr>
          <w:p w14:paraId="0B4CF3E6"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74,450</w:t>
            </w:r>
          </w:p>
        </w:tc>
        <w:tc>
          <w:tcPr>
            <w:tcW w:w="900" w:type="dxa"/>
            <w:shd w:val="clear" w:color="auto" w:fill="auto"/>
            <w:vAlign w:val="center"/>
            <w:hideMark/>
          </w:tcPr>
          <w:p w14:paraId="0B4CF3E7"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76,462</w:t>
            </w:r>
          </w:p>
        </w:tc>
        <w:tc>
          <w:tcPr>
            <w:tcW w:w="1080" w:type="dxa"/>
            <w:shd w:val="clear" w:color="auto" w:fill="auto"/>
            <w:vAlign w:val="center"/>
            <w:hideMark/>
          </w:tcPr>
          <w:p w14:paraId="0B4CF3E8" w14:textId="77777777" w:rsidR="0042634E" w:rsidRPr="00C752D3" w:rsidRDefault="0042634E" w:rsidP="0042634E">
            <w:pPr>
              <w:jc w:val="center"/>
              <w:rPr>
                <w:rFonts w:ascii="Calibri" w:hAnsi="Calibri" w:cs="Calibri"/>
                <w:bCs/>
                <w:color w:val="000000" w:themeColor="text1"/>
                <w:szCs w:val="24"/>
              </w:rPr>
            </w:pPr>
            <w:r w:rsidRPr="00C752D3">
              <w:rPr>
                <w:rFonts w:ascii="Calibri" w:hAnsi="Calibri" w:cs="Calibri"/>
                <w:bCs/>
                <w:color w:val="000000" w:themeColor="text1"/>
                <w:szCs w:val="24"/>
              </w:rPr>
              <w:t>78,474</w:t>
            </w:r>
          </w:p>
        </w:tc>
      </w:tr>
    </w:tbl>
    <w:p w14:paraId="0B4CF3EA" w14:textId="71BFF998" w:rsidR="00614E03" w:rsidRPr="00DF63C5" w:rsidRDefault="00614E03" w:rsidP="00DF63C5">
      <w:pPr>
        <w:pStyle w:val="Heading4"/>
      </w:pPr>
      <w:bookmarkStart w:id="63" w:name="_Toc453663426"/>
      <w:bookmarkStart w:id="64" w:name="_Toc454175854"/>
      <w:bookmarkStart w:id="65" w:name="_Toc488142516"/>
      <w:r w:rsidRPr="00DF63C5">
        <w:t xml:space="preserve">Ex. </w:t>
      </w:r>
      <w:r w:rsidR="00A06A31">
        <w:t>23</w:t>
      </w:r>
      <w:r w:rsidRPr="00DF63C5">
        <w:t xml:space="preserve"> Worksheet</w:t>
      </w:r>
    </w:p>
    <w:tbl>
      <w:tblPr>
        <w:tblStyle w:val="TableGrid"/>
        <w:tblW w:w="10890" w:type="dxa"/>
        <w:tblInd w:w="-365" w:type="dxa"/>
        <w:tblLook w:val="04A0" w:firstRow="1" w:lastRow="0" w:firstColumn="1" w:lastColumn="0" w:noHBand="0" w:noVBand="1"/>
        <w:tblCaption w:val="Worksheet"/>
        <w:tblDescription w:val="Worksheet"/>
      </w:tblPr>
      <w:tblGrid>
        <w:gridCol w:w="1094"/>
        <w:gridCol w:w="9796"/>
      </w:tblGrid>
      <w:tr w:rsidR="00614E03" w:rsidRPr="00184A0A" w14:paraId="0B4CF3EF" w14:textId="77777777" w:rsidTr="00DF63C5">
        <w:trPr>
          <w:tblHeader/>
        </w:trPr>
        <w:tc>
          <w:tcPr>
            <w:tcW w:w="1094" w:type="dxa"/>
            <w:shd w:val="clear" w:color="auto" w:fill="D9D9D9" w:themeFill="background1" w:themeFillShade="D9"/>
          </w:tcPr>
          <w:p w14:paraId="0B4CF3EB" w14:textId="074BF04D" w:rsidR="00614E03" w:rsidRPr="00184A0A" w:rsidRDefault="00DF63C5" w:rsidP="004626B0">
            <w:pPr>
              <w:spacing w:after="120"/>
              <w:jc w:val="center"/>
              <w:rPr>
                <w:rFonts w:cs="Arial"/>
                <w:color w:val="000000" w:themeColor="text1"/>
                <w:szCs w:val="24"/>
              </w:rPr>
            </w:pPr>
            <w:r>
              <w:rPr>
                <w:rFonts w:cs="Arial"/>
                <w:noProof/>
                <w:color w:val="000000" w:themeColor="text1"/>
                <w:szCs w:val="24"/>
              </w:rPr>
              <w:t>Steps</w:t>
            </w:r>
          </w:p>
        </w:tc>
        <w:tc>
          <w:tcPr>
            <w:tcW w:w="9796" w:type="dxa"/>
            <w:shd w:val="clear" w:color="auto" w:fill="D9D9D9" w:themeFill="background1" w:themeFillShade="D9"/>
          </w:tcPr>
          <w:p w14:paraId="0B4CF3EC" w14:textId="77777777" w:rsidR="00614E03" w:rsidRPr="004626B0" w:rsidRDefault="00614E03" w:rsidP="004626B0">
            <w:pPr>
              <w:autoSpaceDE w:val="0"/>
              <w:autoSpaceDN w:val="0"/>
              <w:adjustRightInd w:val="0"/>
              <w:spacing w:after="120"/>
              <w:jc w:val="center"/>
              <w:rPr>
                <w:rFonts w:cs="Arial"/>
                <w:b/>
                <w:bCs/>
                <w:color w:val="000000"/>
                <w:szCs w:val="24"/>
              </w:rPr>
            </w:pPr>
            <w:r w:rsidRPr="004626B0">
              <w:rPr>
                <w:rFonts w:cs="Arial"/>
                <w:b/>
                <w:bCs/>
                <w:color w:val="000000"/>
                <w:szCs w:val="24"/>
              </w:rPr>
              <w:t>Alternate Method Promotion Worksheet</w:t>
            </w:r>
          </w:p>
          <w:p w14:paraId="0B4CF3ED" w14:textId="77777777" w:rsidR="00614E03" w:rsidRPr="004626B0" w:rsidRDefault="00614E03" w:rsidP="004626B0">
            <w:pPr>
              <w:autoSpaceDE w:val="0"/>
              <w:autoSpaceDN w:val="0"/>
              <w:adjustRightInd w:val="0"/>
              <w:spacing w:after="120"/>
              <w:jc w:val="center"/>
              <w:rPr>
                <w:rFonts w:cs="Arial"/>
                <w:b/>
                <w:bCs/>
                <w:szCs w:val="24"/>
              </w:rPr>
            </w:pPr>
            <w:r w:rsidRPr="004626B0">
              <w:rPr>
                <w:rFonts w:cs="Arial"/>
                <w:b/>
                <w:bCs/>
                <w:sz w:val="28"/>
                <w:szCs w:val="24"/>
              </w:rPr>
              <w:t>Special Rate Position to Non-Special Rate Position</w:t>
            </w:r>
          </w:p>
          <w:p w14:paraId="0B4CF3EE" w14:textId="77777777" w:rsidR="00614E03" w:rsidRPr="00184A0A" w:rsidRDefault="00614E03" w:rsidP="004626B0">
            <w:pPr>
              <w:autoSpaceDE w:val="0"/>
              <w:autoSpaceDN w:val="0"/>
              <w:adjustRightInd w:val="0"/>
              <w:spacing w:after="120"/>
              <w:rPr>
                <w:rFonts w:cs="Arial"/>
                <w:i/>
                <w:color w:val="000000" w:themeColor="text1"/>
                <w:szCs w:val="24"/>
              </w:rPr>
            </w:pPr>
            <w:r w:rsidRPr="00184A0A">
              <w:rPr>
                <w:rFonts w:cs="Arial"/>
                <w:bCs/>
                <w:i/>
                <w:szCs w:val="24"/>
              </w:rPr>
              <w:t>Use this worksheet when a special rate table appl</w:t>
            </w:r>
            <w:r w:rsidR="00E13D59" w:rsidRPr="00184A0A">
              <w:rPr>
                <w:rFonts w:cs="Arial"/>
                <w:bCs/>
                <w:i/>
                <w:szCs w:val="24"/>
              </w:rPr>
              <w:t>ies</w:t>
            </w:r>
            <w:r w:rsidRPr="00184A0A">
              <w:rPr>
                <w:rFonts w:cs="Arial"/>
                <w:bCs/>
                <w:i/>
                <w:szCs w:val="24"/>
              </w:rPr>
              <w:t xml:space="preserve"> to the current position but only a locality table applies to the position you’re filling </w:t>
            </w:r>
            <w:r w:rsidRPr="00184A0A">
              <w:rPr>
                <w:rFonts w:cs="Arial"/>
                <w:b/>
                <w:bCs/>
                <w:i/>
                <w:szCs w:val="24"/>
              </w:rPr>
              <w:t xml:space="preserve">based </w:t>
            </w:r>
            <w:r w:rsidR="00E12ACC" w:rsidRPr="00184A0A">
              <w:rPr>
                <w:rFonts w:cs="Arial"/>
                <w:b/>
                <w:bCs/>
                <w:i/>
                <w:szCs w:val="24"/>
              </w:rPr>
              <w:t>up</w:t>
            </w:r>
            <w:r w:rsidRPr="00184A0A">
              <w:rPr>
                <w:rFonts w:cs="Arial"/>
                <w:b/>
                <w:bCs/>
                <w:i/>
                <w:szCs w:val="24"/>
              </w:rPr>
              <w:t xml:space="preserve">on a change in the </w:t>
            </w:r>
            <w:r w:rsidR="00E12ACC" w:rsidRPr="00184A0A">
              <w:rPr>
                <w:rFonts w:cs="Arial"/>
                <w:b/>
                <w:bCs/>
                <w:i/>
                <w:szCs w:val="24"/>
              </w:rPr>
              <w:t>series</w:t>
            </w:r>
            <w:r w:rsidRPr="00184A0A">
              <w:rPr>
                <w:rFonts w:cs="Arial"/>
                <w:bCs/>
                <w:i/>
                <w:szCs w:val="24"/>
              </w:rPr>
              <w:t>.</w:t>
            </w:r>
          </w:p>
        </w:tc>
      </w:tr>
      <w:tr w:rsidR="00614E03" w:rsidRPr="00184A0A" w14:paraId="0B4CF3F2" w14:textId="77777777" w:rsidTr="0015526E">
        <w:tc>
          <w:tcPr>
            <w:tcW w:w="1094" w:type="dxa"/>
          </w:tcPr>
          <w:p w14:paraId="0B4CF3F0" w14:textId="77777777" w:rsidR="00614E03" w:rsidRPr="00184A0A" w:rsidRDefault="00614E03" w:rsidP="004626B0">
            <w:pPr>
              <w:spacing w:after="120"/>
              <w:rPr>
                <w:rFonts w:cs="Arial"/>
                <w:b/>
                <w:color w:val="000000" w:themeColor="text1"/>
                <w:szCs w:val="24"/>
              </w:rPr>
            </w:pPr>
            <w:r w:rsidRPr="00184A0A">
              <w:rPr>
                <w:rFonts w:cs="Arial"/>
                <w:b/>
                <w:color w:val="000000" w:themeColor="text1"/>
                <w:szCs w:val="24"/>
              </w:rPr>
              <w:t>Current Salary</w:t>
            </w:r>
          </w:p>
        </w:tc>
        <w:tc>
          <w:tcPr>
            <w:tcW w:w="9796" w:type="dxa"/>
          </w:tcPr>
          <w:p w14:paraId="0B4CF3F1" w14:textId="77777777" w:rsidR="00614E03" w:rsidRPr="00184A0A" w:rsidRDefault="00614E03" w:rsidP="004626B0">
            <w:pPr>
              <w:autoSpaceDE w:val="0"/>
              <w:autoSpaceDN w:val="0"/>
              <w:adjustRightInd w:val="0"/>
              <w:spacing w:after="120"/>
              <w:ind w:left="720"/>
              <w:rPr>
                <w:rFonts w:cs="Arial"/>
                <w:szCs w:val="24"/>
              </w:rPr>
            </w:pPr>
            <w:r w:rsidRPr="00184A0A">
              <w:rPr>
                <w:rFonts w:cs="Arial"/>
                <w:szCs w:val="24"/>
              </w:rPr>
              <w:t xml:space="preserve">Pay Table: </w:t>
            </w:r>
            <w:r w:rsidR="00B02783" w:rsidRPr="00184A0A">
              <w:rPr>
                <w:rFonts w:cs="Arial"/>
                <w:b/>
                <w:szCs w:val="24"/>
              </w:rPr>
              <w:t>999B</w:t>
            </w:r>
            <w:r w:rsidRPr="00184A0A">
              <w:rPr>
                <w:rFonts w:cs="Arial"/>
                <w:szCs w:val="24"/>
              </w:rPr>
              <w:t xml:space="preserve"> Series: </w:t>
            </w:r>
            <w:r w:rsidR="00B02783" w:rsidRPr="00184A0A">
              <w:rPr>
                <w:rFonts w:cs="Arial"/>
                <w:b/>
                <w:szCs w:val="24"/>
              </w:rPr>
              <w:t>2210</w:t>
            </w:r>
            <w:r w:rsidRPr="00184A0A">
              <w:rPr>
                <w:rFonts w:cs="Arial"/>
                <w:szCs w:val="24"/>
              </w:rPr>
              <w:t xml:space="preserve"> Grade: </w:t>
            </w:r>
            <w:r w:rsidRPr="00184A0A">
              <w:rPr>
                <w:rFonts w:cs="Arial"/>
                <w:b/>
                <w:szCs w:val="24"/>
              </w:rPr>
              <w:t>0</w:t>
            </w:r>
            <w:r w:rsidR="00B02783" w:rsidRPr="00184A0A">
              <w:rPr>
                <w:rFonts w:cs="Arial"/>
                <w:b/>
                <w:szCs w:val="24"/>
              </w:rPr>
              <w:t>9</w:t>
            </w:r>
            <w:r w:rsidRPr="00184A0A">
              <w:rPr>
                <w:rFonts w:cs="Arial"/>
                <w:szCs w:val="24"/>
              </w:rPr>
              <w:t xml:space="preserve"> Step: </w:t>
            </w:r>
            <w:r w:rsidR="00B02783" w:rsidRPr="00184A0A">
              <w:rPr>
                <w:rFonts w:cs="Arial"/>
                <w:b/>
                <w:szCs w:val="24"/>
              </w:rPr>
              <w:t>5</w:t>
            </w:r>
            <w:r w:rsidRPr="00184A0A">
              <w:rPr>
                <w:rFonts w:cs="Arial"/>
                <w:szCs w:val="24"/>
              </w:rPr>
              <w:t xml:space="preserve"> Salary: </w:t>
            </w:r>
            <w:r w:rsidRPr="00184A0A">
              <w:rPr>
                <w:rFonts w:cs="Arial"/>
                <w:b/>
                <w:szCs w:val="24"/>
              </w:rPr>
              <w:t>$</w:t>
            </w:r>
            <w:r w:rsidR="00B02783" w:rsidRPr="00184A0A">
              <w:rPr>
                <w:rFonts w:cs="Arial"/>
                <w:b/>
                <w:szCs w:val="24"/>
              </w:rPr>
              <w:t>63,725</w:t>
            </w:r>
          </w:p>
        </w:tc>
      </w:tr>
      <w:tr w:rsidR="00614E03" w:rsidRPr="00184A0A" w14:paraId="0B4CF3F5" w14:textId="77777777" w:rsidTr="0015526E">
        <w:tc>
          <w:tcPr>
            <w:tcW w:w="1094" w:type="dxa"/>
            <w:shd w:val="clear" w:color="auto" w:fill="D9D9D9" w:themeFill="background1" w:themeFillShade="D9"/>
          </w:tcPr>
          <w:p w14:paraId="0B4CF3F3" w14:textId="77777777" w:rsidR="00614E03" w:rsidRPr="00184A0A" w:rsidRDefault="00614E03" w:rsidP="004626B0">
            <w:pPr>
              <w:spacing w:after="120"/>
              <w:rPr>
                <w:rFonts w:cs="Arial"/>
                <w:b/>
                <w:color w:val="000000" w:themeColor="text1"/>
                <w:szCs w:val="24"/>
              </w:rPr>
            </w:pPr>
          </w:p>
        </w:tc>
        <w:tc>
          <w:tcPr>
            <w:tcW w:w="9796" w:type="dxa"/>
            <w:shd w:val="clear" w:color="auto" w:fill="D9D9D9" w:themeFill="background1" w:themeFillShade="D9"/>
          </w:tcPr>
          <w:p w14:paraId="0B4CF3F4" w14:textId="77777777" w:rsidR="00614E03" w:rsidRPr="00184A0A" w:rsidRDefault="00614E03" w:rsidP="004626B0">
            <w:pPr>
              <w:autoSpaceDE w:val="0"/>
              <w:autoSpaceDN w:val="0"/>
              <w:adjustRightInd w:val="0"/>
              <w:spacing w:after="120"/>
              <w:jc w:val="center"/>
              <w:rPr>
                <w:rFonts w:cs="Arial"/>
                <w:szCs w:val="24"/>
              </w:rPr>
            </w:pPr>
            <w:r w:rsidRPr="00184A0A">
              <w:rPr>
                <w:rFonts w:cs="Arial"/>
                <w:b/>
                <w:bCs/>
                <w:color w:val="000000" w:themeColor="text1"/>
                <w:szCs w:val="24"/>
              </w:rPr>
              <w:t>STANDARD METHOD</w:t>
            </w:r>
          </w:p>
        </w:tc>
      </w:tr>
      <w:tr w:rsidR="00614E03" w:rsidRPr="00184A0A" w14:paraId="0B4CF3FC" w14:textId="77777777" w:rsidTr="0015526E">
        <w:tc>
          <w:tcPr>
            <w:tcW w:w="1094" w:type="dxa"/>
          </w:tcPr>
          <w:p w14:paraId="0B4CF3F6" w14:textId="77777777" w:rsidR="00614E03" w:rsidRPr="00184A0A" w:rsidRDefault="00614E03" w:rsidP="004626B0">
            <w:pPr>
              <w:spacing w:after="120"/>
              <w:rPr>
                <w:rFonts w:cs="Arial"/>
                <w:b/>
                <w:color w:val="000000" w:themeColor="text1"/>
                <w:szCs w:val="24"/>
              </w:rPr>
            </w:pPr>
            <w:r w:rsidRPr="00184A0A">
              <w:rPr>
                <w:rFonts w:cs="Arial"/>
                <w:b/>
                <w:color w:val="000000" w:themeColor="text1"/>
                <w:szCs w:val="24"/>
              </w:rPr>
              <w:t>Step A</w:t>
            </w:r>
          </w:p>
        </w:tc>
        <w:tc>
          <w:tcPr>
            <w:tcW w:w="9796" w:type="dxa"/>
          </w:tcPr>
          <w:p w14:paraId="0B4CF3F7" w14:textId="77777777" w:rsidR="001A4E72" w:rsidRPr="00184A0A" w:rsidRDefault="00614E03" w:rsidP="004626B0">
            <w:pPr>
              <w:autoSpaceDE w:val="0"/>
              <w:autoSpaceDN w:val="0"/>
              <w:adjustRightInd w:val="0"/>
              <w:spacing w:after="120"/>
              <w:rPr>
                <w:rFonts w:cs="Arial"/>
                <w:bCs/>
                <w:iCs/>
                <w:color w:val="000000" w:themeColor="text1"/>
                <w:szCs w:val="24"/>
              </w:rPr>
            </w:pPr>
            <w:r w:rsidRPr="00184A0A">
              <w:rPr>
                <w:rFonts w:cs="Arial"/>
                <w:b/>
                <w:bCs/>
                <w:szCs w:val="24"/>
              </w:rPr>
              <w:t>Geographic Conversion and Simultaneous Pay Actions.</w:t>
            </w:r>
            <w:r w:rsidR="001A4E72" w:rsidRPr="00184A0A">
              <w:rPr>
                <w:rFonts w:cs="Arial"/>
                <w:b/>
                <w:bCs/>
                <w:szCs w:val="24"/>
              </w:rPr>
              <w:t xml:space="preserve"> </w:t>
            </w:r>
            <w:r w:rsidR="001A4E72" w:rsidRPr="00184A0A">
              <w:rPr>
                <w:rFonts w:cs="Arial"/>
                <w:bCs/>
                <w:iCs/>
                <w:szCs w:val="24"/>
              </w:rPr>
              <w:t>The following order must be followed when processing simultaneous pay actions: (1) Geographic Conversion; (2) General Adjustment (NOA-894); (3) WGI/QSI; then (4) Promotion.</w:t>
            </w:r>
          </w:p>
          <w:p w14:paraId="0B4CF3F8" w14:textId="77777777" w:rsidR="001A4E72" w:rsidRPr="00184A0A" w:rsidRDefault="001A4E72" w:rsidP="004626B0">
            <w:pPr>
              <w:autoSpaceDE w:val="0"/>
              <w:autoSpaceDN w:val="0"/>
              <w:adjustRightInd w:val="0"/>
              <w:spacing w:after="120"/>
              <w:ind w:left="720"/>
              <w:rPr>
                <w:rFonts w:cs="Arial"/>
                <w:szCs w:val="24"/>
              </w:rPr>
            </w:pPr>
            <w:r w:rsidRPr="00184A0A">
              <w:rPr>
                <w:rFonts w:cs="Arial"/>
                <w:szCs w:val="24"/>
              </w:rPr>
              <w:t xml:space="preserve">N/A: </w:t>
            </w:r>
            <w:r w:rsidRPr="00184A0A">
              <w:rPr>
                <w:rFonts w:cs="Arial"/>
                <w:b/>
                <w:szCs w:val="24"/>
              </w:rPr>
              <w:t>X</w:t>
            </w:r>
          </w:p>
          <w:p w14:paraId="0B4CF3F9" w14:textId="77777777" w:rsidR="001A4E72" w:rsidRPr="00184A0A" w:rsidRDefault="001A4E72" w:rsidP="004626B0">
            <w:pPr>
              <w:autoSpaceDE w:val="0"/>
              <w:autoSpaceDN w:val="0"/>
              <w:adjustRightInd w:val="0"/>
              <w:spacing w:after="120"/>
              <w:rPr>
                <w:rFonts w:cs="Arial"/>
                <w:szCs w:val="24"/>
              </w:rPr>
            </w:pPr>
            <w:r w:rsidRPr="00184A0A">
              <w:rPr>
                <w:rFonts w:cs="Arial"/>
                <w:szCs w:val="24"/>
              </w:rPr>
              <w:t>Place the employee’s current grade and step on the pay table at the new duty location (if applicable) and process any simultaneous pay actions (if applicable).</w:t>
            </w:r>
          </w:p>
          <w:p w14:paraId="0B4CF3FA" w14:textId="77777777" w:rsidR="00614E03" w:rsidRPr="00184A0A" w:rsidRDefault="00614E03" w:rsidP="004626B0">
            <w:pPr>
              <w:spacing w:after="120"/>
              <w:ind w:left="360"/>
              <w:rPr>
                <w:rFonts w:cs="Arial"/>
                <w:bCs/>
                <w:szCs w:val="24"/>
              </w:rPr>
            </w:pPr>
            <w:r w:rsidRPr="00184A0A">
              <w:rPr>
                <w:rFonts w:cs="Arial"/>
                <w:b/>
                <w:bCs/>
                <w:szCs w:val="24"/>
              </w:rPr>
              <w:t xml:space="preserve"> </w:t>
            </w:r>
            <w:r w:rsidRPr="00184A0A">
              <w:rPr>
                <w:rFonts w:cs="Arial"/>
                <w:bCs/>
                <w:szCs w:val="24"/>
              </w:rPr>
              <w:t xml:space="preserve">From: Pay </w:t>
            </w:r>
            <w:proofErr w:type="gramStart"/>
            <w:r w:rsidRPr="00184A0A">
              <w:rPr>
                <w:rFonts w:cs="Arial"/>
                <w:bCs/>
                <w:szCs w:val="24"/>
              </w:rPr>
              <w:t>Table:_</w:t>
            </w:r>
            <w:proofErr w:type="gramEnd"/>
            <w:r w:rsidRPr="00184A0A">
              <w:rPr>
                <w:rFonts w:cs="Arial"/>
                <w:bCs/>
                <w:szCs w:val="24"/>
              </w:rPr>
              <w:t>___ Grade: ____ Step: ____ Salary:$_______</w:t>
            </w:r>
          </w:p>
          <w:p w14:paraId="0B4CF3FB" w14:textId="77777777" w:rsidR="00614E03" w:rsidRPr="00184A0A" w:rsidRDefault="00614E03" w:rsidP="004626B0">
            <w:pPr>
              <w:pStyle w:val="ListParagraph"/>
              <w:spacing w:after="120"/>
              <w:ind w:left="360"/>
              <w:contextualSpacing w:val="0"/>
              <w:rPr>
                <w:rFonts w:cs="Arial"/>
                <w:bCs/>
                <w:szCs w:val="24"/>
              </w:rPr>
            </w:pPr>
            <w:r w:rsidRPr="00184A0A">
              <w:rPr>
                <w:rFonts w:cs="Arial"/>
                <w:bCs/>
                <w:szCs w:val="24"/>
              </w:rPr>
              <w:lastRenderedPageBreak/>
              <w:t xml:space="preserve">To: Pay </w:t>
            </w:r>
            <w:proofErr w:type="gramStart"/>
            <w:r w:rsidRPr="00184A0A">
              <w:rPr>
                <w:rFonts w:cs="Arial"/>
                <w:bCs/>
                <w:szCs w:val="24"/>
              </w:rPr>
              <w:t>Table:_</w:t>
            </w:r>
            <w:proofErr w:type="gramEnd"/>
            <w:r w:rsidRPr="00184A0A">
              <w:rPr>
                <w:rFonts w:cs="Arial"/>
                <w:bCs/>
                <w:szCs w:val="24"/>
              </w:rPr>
              <w:t>___ Grade: ____ Step: ____ Salary:$_______</w:t>
            </w:r>
          </w:p>
        </w:tc>
      </w:tr>
      <w:tr w:rsidR="00614E03" w:rsidRPr="00184A0A" w14:paraId="0B4CF401" w14:textId="77777777" w:rsidTr="0015526E">
        <w:tc>
          <w:tcPr>
            <w:tcW w:w="1094" w:type="dxa"/>
          </w:tcPr>
          <w:p w14:paraId="0B4CF3FD" w14:textId="77777777" w:rsidR="00614E03" w:rsidRPr="00184A0A" w:rsidRDefault="00614E03" w:rsidP="004626B0">
            <w:pPr>
              <w:spacing w:after="120"/>
              <w:rPr>
                <w:rFonts w:cs="Arial"/>
                <w:b/>
                <w:color w:val="000000" w:themeColor="text1"/>
                <w:szCs w:val="24"/>
              </w:rPr>
            </w:pPr>
            <w:r w:rsidRPr="00184A0A">
              <w:rPr>
                <w:rFonts w:cs="Arial"/>
                <w:b/>
                <w:color w:val="000000" w:themeColor="text1"/>
                <w:szCs w:val="24"/>
              </w:rPr>
              <w:lastRenderedPageBreak/>
              <w:t>Step B</w:t>
            </w:r>
          </w:p>
        </w:tc>
        <w:tc>
          <w:tcPr>
            <w:tcW w:w="9796" w:type="dxa"/>
          </w:tcPr>
          <w:p w14:paraId="0B4CF3FE" w14:textId="77777777" w:rsidR="00614E03" w:rsidRPr="00184A0A" w:rsidRDefault="00614E03" w:rsidP="004626B0">
            <w:pPr>
              <w:spacing w:after="120"/>
              <w:rPr>
                <w:rFonts w:cs="Arial"/>
                <w:bCs/>
                <w:szCs w:val="24"/>
              </w:rPr>
            </w:pPr>
            <w:r w:rsidRPr="00184A0A">
              <w:rPr>
                <w:rFonts w:cs="Arial"/>
                <w:b/>
                <w:bCs/>
                <w:szCs w:val="24"/>
              </w:rPr>
              <w:t>Apply the Two-Step Promotion Rule.</w:t>
            </w:r>
            <w:r w:rsidRPr="00184A0A">
              <w:rPr>
                <w:rFonts w:cs="Arial"/>
                <w:bCs/>
                <w:szCs w:val="24"/>
              </w:rPr>
              <w:t xml:space="preserve"> </w:t>
            </w:r>
            <w:r w:rsidR="00B16309" w:rsidRPr="00184A0A">
              <w:rPr>
                <w:rFonts w:cs="Arial"/>
                <w:bCs/>
                <w:szCs w:val="24"/>
              </w:rPr>
              <w:t>Use the Base table and increase the employee’s current step by two WGIs.</w:t>
            </w:r>
          </w:p>
          <w:p w14:paraId="0B4CF3FF" w14:textId="77777777" w:rsidR="00614E03" w:rsidRPr="00184A0A" w:rsidRDefault="00614E03" w:rsidP="004626B0">
            <w:pPr>
              <w:pStyle w:val="ListParagraph"/>
              <w:spacing w:after="120"/>
              <w:ind w:left="360"/>
              <w:contextualSpacing w:val="0"/>
              <w:rPr>
                <w:rFonts w:cs="Arial"/>
                <w:bCs/>
                <w:szCs w:val="24"/>
              </w:rPr>
            </w:pPr>
            <w:r w:rsidRPr="00184A0A">
              <w:rPr>
                <w:rFonts w:cs="Arial"/>
                <w:bCs/>
                <w:szCs w:val="24"/>
              </w:rPr>
              <w:t xml:space="preserve">Grade: </w:t>
            </w:r>
            <w:r w:rsidRPr="00184A0A">
              <w:rPr>
                <w:rFonts w:cs="Arial"/>
                <w:b/>
                <w:bCs/>
                <w:szCs w:val="24"/>
              </w:rPr>
              <w:t>0</w:t>
            </w:r>
            <w:r w:rsidR="00B02783" w:rsidRPr="00184A0A">
              <w:rPr>
                <w:rFonts w:cs="Arial"/>
                <w:b/>
                <w:bCs/>
                <w:szCs w:val="24"/>
              </w:rPr>
              <w:t>9</w:t>
            </w:r>
            <w:r w:rsidRPr="00184A0A">
              <w:rPr>
                <w:rFonts w:cs="Arial"/>
                <w:bCs/>
                <w:szCs w:val="24"/>
              </w:rPr>
              <w:t xml:space="preserve"> Step: </w:t>
            </w:r>
            <w:r w:rsidR="00B02783" w:rsidRPr="00184A0A">
              <w:rPr>
                <w:rFonts w:cs="Arial"/>
                <w:b/>
                <w:bCs/>
                <w:szCs w:val="24"/>
              </w:rPr>
              <w:t>5</w:t>
            </w:r>
            <w:r w:rsidRPr="00184A0A">
              <w:rPr>
                <w:rFonts w:cs="Arial"/>
                <w:bCs/>
                <w:szCs w:val="24"/>
              </w:rPr>
              <w:t xml:space="preserve"> + 2 steps = Grade: </w:t>
            </w:r>
            <w:r w:rsidRPr="00184A0A">
              <w:rPr>
                <w:rFonts w:cs="Arial"/>
                <w:b/>
                <w:bCs/>
                <w:szCs w:val="24"/>
              </w:rPr>
              <w:t>0</w:t>
            </w:r>
            <w:r w:rsidR="00B02783" w:rsidRPr="00184A0A">
              <w:rPr>
                <w:rFonts w:cs="Arial"/>
                <w:b/>
                <w:bCs/>
                <w:szCs w:val="24"/>
              </w:rPr>
              <w:t>9</w:t>
            </w:r>
            <w:r w:rsidRPr="00184A0A">
              <w:rPr>
                <w:rFonts w:cs="Arial"/>
                <w:bCs/>
                <w:szCs w:val="24"/>
              </w:rPr>
              <w:t xml:space="preserve"> Step: </w:t>
            </w:r>
            <w:r w:rsidR="00B02783" w:rsidRPr="00184A0A">
              <w:rPr>
                <w:rFonts w:cs="Arial"/>
                <w:b/>
                <w:bCs/>
                <w:szCs w:val="24"/>
              </w:rPr>
              <w:t>7</w:t>
            </w:r>
          </w:p>
          <w:p w14:paraId="0B4CF400" w14:textId="77777777" w:rsidR="00614E03" w:rsidRPr="00184A0A" w:rsidRDefault="00614E03" w:rsidP="004626B0">
            <w:pPr>
              <w:spacing w:after="120"/>
              <w:rPr>
                <w:rFonts w:cs="Arial"/>
                <w:bCs/>
                <w:i/>
                <w:szCs w:val="24"/>
              </w:rPr>
            </w:pPr>
            <w:r w:rsidRPr="00184A0A">
              <w:rPr>
                <w:rFonts w:cs="Arial"/>
                <w:bCs/>
                <w:i/>
                <w:szCs w:val="24"/>
              </w:rPr>
              <w:t xml:space="preserve">If higher than step 10 then </w:t>
            </w:r>
            <w:proofErr w:type="gramStart"/>
            <w:r w:rsidRPr="00184A0A">
              <w:rPr>
                <w:rFonts w:cs="Arial"/>
                <w:bCs/>
                <w:i/>
                <w:szCs w:val="24"/>
              </w:rPr>
              <w:t>stop</w:t>
            </w:r>
            <w:proofErr w:type="gramEnd"/>
            <w:r w:rsidRPr="00184A0A">
              <w:rPr>
                <w:rFonts w:cs="Arial"/>
                <w:bCs/>
                <w:i/>
                <w:szCs w:val="24"/>
              </w:rPr>
              <w:t xml:space="preserve"> and use the “Promotion from Step 9 or 10 Worksheet”.</w:t>
            </w:r>
          </w:p>
        </w:tc>
      </w:tr>
      <w:tr w:rsidR="00614E03" w:rsidRPr="00184A0A" w14:paraId="0B4CF408" w14:textId="77777777" w:rsidTr="0015526E">
        <w:tc>
          <w:tcPr>
            <w:tcW w:w="1094" w:type="dxa"/>
          </w:tcPr>
          <w:p w14:paraId="0B4CF402" w14:textId="77777777" w:rsidR="00614E03" w:rsidRPr="00184A0A" w:rsidRDefault="00614E03" w:rsidP="004626B0">
            <w:pPr>
              <w:spacing w:after="120"/>
              <w:rPr>
                <w:rFonts w:cs="Arial"/>
                <w:b/>
                <w:color w:val="000000" w:themeColor="text1"/>
                <w:szCs w:val="24"/>
              </w:rPr>
            </w:pPr>
            <w:r w:rsidRPr="00184A0A">
              <w:rPr>
                <w:rFonts w:cs="Arial"/>
                <w:b/>
                <w:color w:val="000000" w:themeColor="text1"/>
                <w:szCs w:val="24"/>
              </w:rPr>
              <w:t>Step C</w:t>
            </w:r>
          </w:p>
        </w:tc>
        <w:tc>
          <w:tcPr>
            <w:tcW w:w="9796" w:type="dxa"/>
          </w:tcPr>
          <w:p w14:paraId="0B4CF403" w14:textId="77777777" w:rsidR="00696143" w:rsidRPr="00184A0A" w:rsidRDefault="00696143" w:rsidP="004626B0">
            <w:pPr>
              <w:spacing w:after="120"/>
              <w:rPr>
                <w:rFonts w:cs="Arial"/>
                <w:color w:val="000000" w:themeColor="text1"/>
                <w:szCs w:val="24"/>
              </w:rPr>
            </w:pPr>
            <w:r w:rsidRPr="00184A0A">
              <w:rPr>
                <w:rFonts w:cs="Arial"/>
                <w:b/>
                <w:color w:val="000000" w:themeColor="text1"/>
                <w:szCs w:val="24"/>
              </w:rPr>
              <w:t>Promotion Entitlement.</w:t>
            </w:r>
            <w:r w:rsidRPr="00184A0A">
              <w:rPr>
                <w:rFonts w:cs="Arial"/>
                <w:color w:val="000000" w:themeColor="text1"/>
                <w:szCs w:val="24"/>
              </w:rPr>
              <w:t xml:space="preserve"> </w:t>
            </w:r>
          </w:p>
          <w:p w14:paraId="0B4CF404" w14:textId="77777777" w:rsidR="00696143" w:rsidRPr="00184A0A" w:rsidRDefault="00696143" w:rsidP="002927DD">
            <w:pPr>
              <w:pStyle w:val="ListParagraph"/>
              <w:numPr>
                <w:ilvl w:val="0"/>
                <w:numId w:val="174"/>
              </w:numPr>
              <w:spacing w:after="120"/>
              <w:contextualSpacing w:val="0"/>
              <w:rPr>
                <w:rFonts w:cs="Arial"/>
                <w:bCs/>
                <w:szCs w:val="24"/>
              </w:rPr>
            </w:pPr>
            <w:r w:rsidRPr="00184A0A">
              <w:rPr>
                <w:rFonts w:cs="Arial"/>
                <w:bCs/>
                <w:szCs w:val="24"/>
              </w:rPr>
              <w:t xml:space="preserve">Find the special rate table and the locality table that apply to the current position, at the new location (if applicable). </w:t>
            </w:r>
          </w:p>
          <w:p w14:paraId="0B4CF405" w14:textId="77777777" w:rsidR="00696143" w:rsidRPr="00184A0A" w:rsidRDefault="00696143" w:rsidP="002927DD">
            <w:pPr>
              <w:pStyle w:val="ListParagraph"/>
              <w:numPr>
                <w:ilvl w:val="0"/>
                <w:numId w:val="174"/>
              </w:numPr>
              <w:spacing w:after="120"/>
              <w:contextualSpacing w:val="0"/>
              <w:rPr>
                <w:rFonts w:cs="Arial"/>
                <w:bCs/>
                <w:szCs w:val="24"/>
              </w:rPr>
            </w:pPr>
            <w:r w:rsidRPr="00184A0A">
              <w:rPr>
                <w:rFonts w:cs="Arial"/>
                <w:bCs/>
                <w:szCs w:val="24"/>
              </w:rPr>
              <w:t>Take the grade and step from Step B and place it on both pay tables.</w:t>
            </w:r>
          </w:p>
          <w:p w14:paraId="0B4CF406" w14:textId="77777777" w:rsidR="00696143" w:rsidRPr="00184A0A" w:rsidRDefault="00696143" w:rsidP="002927DD">
            <w:pPr>
              <w:pStyle w:val="ListParagraph"/>
              <w:numPr>
                <w:ilvl w:val="0"/>
                <w:numId w:val="174"/>
              </w:numPr>
              <w:spacing w:after="120"/>
              <w:contextualSpacing w:val="0"/>
              <w:rPr>
                <w:rFonts w:cs="Arial"/>
                <w:bCs/>
                <w:szCs w:val="24"/>
              </w:rPr>
            </w:pPr>
            <w:r w:rsidRPr="00184A0A">
              <w:rPr>
                <w:rFonts w:cs="Arial"/>
                <w:bCs/>
                <w:szCs w:val="24"/>
              </w:rPr>
              <w:t>Whichever table produces the higher amount will determine the promotion entitlement.</w:t>
            </w:r>
          </w:p>
          <w:p w14:paraId="0B4CF407" w14:textId="57E8D675" w:rsidR="00696143" w:rsidRPr="00184A0A" w:rsidRDefault="00696143" w:rsidP="004626B0">
            <w:pPr>
              <w:spacing w:after="120"/>
              <w:ind w:left="360"/>
              <w:rPr>
                <w:rFonts w:cs="Arial"/>
                <w:szCs w:val="24"/>
              </w:rPr>
            </w:pPr>
            <w:r w:rsidRPr="00184A0A">
              <w:rPr>
                <w:rFonts w:cs="Arial"/>
                <w:szCs w:val="24"/>
              </w:rPr>
              <w:t xml:space="preserve">Pay Table: </w:t>
            </w:r>
            <w:r w:rsidR="00B02783" w:rsidRPr="00184A0A">
              <w:rPr>
                <w:rFonts w:cs="Arial"/>
                <w:b/>
                <w:szCs w:val="24"/>
              </w:rPr>
              <w:t>999B</w:t>
            </w:r>
            <w:r w:rsidRPr="00184A0A">
              <w:rPr>
                <w:rFonts w:cs="Arial"/>
                <w:szCs w:val="24"/>
              </w:rPr>
              <w:t xml:space="preserve"> Grade: </w:t>
            </w:r>
            <w:r w:rsidRPr="00184A0A">
              <w:rPr>
                <w:rFonts w:cs="Arial"/>
                <w:b/>
                <w:szCs w:val="24"/>
              </w:rPr>
              <w:t>0</w:t>
            </w:r>
            <w:r w:rsidR="00B02783" w:rsidRPr="00184A0A">
              <w:rPr>
                <w:rFonts w:cs="Arial"/>
                <w:b/>
                <w:szCs w:val="24"/>
              </w:rPr>
              <w:t>9</w:t>
            </w:r>
            <w:r w:rsidRPr="00184A0A">
              <w:rPr>
                <w:rFonts w:cs="Arial"/>
                <w:szCs w:val="24"/>
              </w:rPr>
              <w:t xml:space="preserve"> Step: </w:t>
            </w:r>
            <w:r w:rsidR="00B02783" w:rsidRPr="00184A0A">
              <w:rPr>
                <w:rFonts w:cs="Arial"/>
                <w:b/>
                <w:szCs w:val="24"/>
              </w:rPr>
              <w:t>7</w:t>
            </w:r>
            <w:r w:rsidRPr="00184A0A">
              <w:rPr>
                <w:rFonts w:cs="Arial"/>
                <w:b/>
                <w:szCs w:val="24"/>
              </w:rPr>
              <w:t xml:space="preserve"> </w:t>
            </w:r>
            <w:r w:rsidRPr="00184A0A">
              <w:rPr>
                <w:rFonts w:cs="Arial"/>
                <w:szCs w:val="24"/>
              </w:rPr>
              <w:t>Salary:</w:t>
            </w:r>
            <w:r w:rsidR="00DF63C5">
              <w:rPr>
                <w:rFonts w:cs="Arial"/>
                <w:szCs w:val="24"/>
              </w:rPr>
              <w:t xml:space="preserve"> </w:t>
            </w:r>
            <w:r w:rsidRPr="00184A0A">
              <w:rPr>
                <w:rFonts w:cs="Arial"/>
                <w:b/>
                <w:szCs w:val="24"/>
              </w:rPr>
              <w:t>$</w:t>
            </w:r>
            <w:r w:rsidR="00B02783" w:rsidRPr="00184A0A">
              <w:rPr>
                <w:rFonts w:cs="Arial"/>
                <w:b/>
                <w:szCs w:val="24"/>
              </w:rPr>
              <w:t>67,474</w:t>
            </w:r>
          </w:p>
        </w:tc>
      </w:tr>
      <w:tr w:rsidR="00614E03" w:rsidRPr="00184A0A" w14:paraId="0B4CF411" w14:textId="77777777" w:rsidTr="0015526E">
        <w:tc>
          <w:tcPr>
            <w:tcW w:w="1094" w:type="dxa"/>
          </w:tcPr>
          <w:p w14:paraId="0B4CF409" w14:textId="77777777" w:rsidR="00614E03" w:rsidRPr="00184A0A" w:rsidRDefault="00614E03" w:rsidP="004626B0">
            <w:pPr>
              <w:spacing w:after="120"/>
              <w:rPr>
                <w:rFonts w:cs="Arial"/>
                <w:b/>
                <w:color w:val="000000" w:themeColor="text1"/>
                <w:szCs w:val="24"/>
              </w:rPr>
            </w:pPr>
            <w:r w:rsidRPr="00184A0A">
              <w:rPr>
                <w:rFonts w:cs="Arial"/>
                <w:b/>
                <w:color w:val="000000" w:themeColor="text1"/>
                <w:szCs w:val="24"/>
              </w:rPr>
              <w:t>Step D</w:t>
            </w:r>
          </w:p>
        </w:tc>
        <w:tc>
          <w:tcPr>
            <w:tcW w:w="9796" w:type="dxa"/>
          </w:tcPr>
          <w:p w14:paraId="0B4CF40A" w14:textId="77777777" w:rsidR="00696143" w:rsidRPr="00184A0A" w:rsidRDefault="00696143" w:rsidP="004626B0">
            <w:pPr>
              <w:autoSpaceDE w:val="0"/>
              <w:autoSpaceDN w:val="0"/>
              <w:adjustRightInd w:val="0"/>
              <w:spacing w:after="120"/>
              <w:rPr>
                <w:rFonts w:cs="Arial"/>
                <w:b/>
                <w:bCs/>
                <w:color w:val="000000" w:themeColor="text1"/>
                <w:szCs w:val="24"/>
              </w:rPr>
            </w:pPr>
            <w:r w:rsidRPr="00184A0A">
              <w:rPr>
                <w:rFonts w:cs="Arial"/>
                <w:b/>
                <w:bCs/>
                <w:color w:val="000000" w:themeColor="text1"/>
                <w:szCs w:val="24"/>
              </w:rPr>
              <w:t>Set the Pay</w:t>
            </w:r>
          </w:p>
          <w:p w14:paraId="0B4CF40B" w14:textId="77777777" w:rsidR="00696143" w:rsidRPr="00184A0A" w:rsidRDefault="00696143" w:rsidP="002927DD">
            <w:pPr>
              <w:pStyle w:val="ListParagraph"/>
              <w:numPr>
                <w:ilvl w:val="0"/>
                <w:numId w:val="160"/>
              </w:numPr>
              <w:spacing w:after="120"/>
              <w:contextualSpacing w:val="0"/>
              <w:rPr>
                <w:rFonts w:cs="Arial"/>
                <w:bCs/>
                <w:szCs w:val="24"/>
              </w:rPr>
            </w:pPr>
            <w:r w:rsidRPr="00184A0A">
              <w:rPr>
                <w:rFonts w:cs="Arial"/>
                <w:bCs/>
                <w:szCs w:val="24"/>
              </w:rPr>
              <w:t xml:space="preserve">Find the locality table that applies to the position you’re filling, at the new location (if applicable). </w:t>
            </w:r>
          </w:p>
          <w:p w14:paraId="0B4CF40C" w14:textId="77777777" w:rsidR="00B16309" w:rsidRPr="00184A0A" w:rsidRDefault="00696143" w:rsidP="002927DD">
            <w:pPr>
              <w:pStyle w:val="ListParagraph"/>
              <w:numPr>
                <w:ilvl w:val="0"/>
                <w:numId w:val="160"/>
              </w:numPr>
              <w:spacing w:after="120"/>
              <w:contextualSpacing w:val="0"/>
              <w:rPr>
                <w:rFonts w:cs="Arial"/>
                <w:bCs/>
                <w:szCs w:val="24"/>
              </w:rPr>
            </w:pPr>
            <w:r w:rsidRPr="00184A0A">
              <w:rPr>
                <w:rFonts w:cs="Arial"/>
                <w:bCs/>
                <w:szCs w:val="24"/>
              </w:rPr>
              <w:t xml:space="preserve">Take the salary from Step C (promotion entitlement) and slot the pay. </w:t>
            </w:r>
          </w:p>
          <w:p w14:paraId="0B4CF40D" w14:textId="77777777" w:rsidR="00696143" w:rsidRPr="00184A0A" w:rsidRDefault="00696143" w:rsidP="002927DD">
            <w:pPr>
              <w:pStyle w:val="ListParagraph"/>
              <w:numPr>
                <w:ilvl w:val="0"/>
                <w:numId w:val="160"/>
              </w:numPr>
              <w:spacing w:after="120"/>
              <w:contextualSpacing w:val="0"/>
              <w:rPr>
                <w:rFonts w:cs="Arial"/>
                <w:bCs/>
                <w:szCs w:val="24"/>
              </w:rPr>
            </w:pPr>
            <w:r w:rsidRPr="00184A0A">
              <w:rPr>
                <w:rFonts w:cs="Arial"/>
                <w:bCs/>
                <w:szCs w:val="24"/>
              </w:rPr>
              <w:t>When the rate falls between two steps use the higher step.</w:t>
            </w:r>
          </w:p>
          <w:p w14:paraId="0B4CF40E" w14:textId="77777777" w:rsidR="00696143" w:rsidRPr="00184A0A" w:rsidRDefault="00696143" w:rsidP="004626B0">
            <w:pPr>
              <w:autoSpaceDE w:val="0"/>
              <w:autoSpaceDN w:val="0"/>
              <w:adjustRightInd w:val="0"/>
              <w:spacing w:after="120"/>
              <w:rPr>
                <w:rFonts w:cs="Arial"/>
                <w:iCs/>
                <w:szCs w:val="24"/>
              </w:rPr>
            </w:pPr>
            <w:r w:rsidRPr="00184A0A">
              <w:rPr>
                <w:rFonts w:cs="Arial"/>
                <w:iCs/>
                <w:szCs w:val="24"/>
              </w:rPr>
              <w:t xml:space="preserve">Under the Standard Method, pay is set at: </w:t>
            </w:r>
          </w:p>
          <w:p w14:paraId="0B4CF40F" w14:textId="77777777" w:rsidR="00696143" w:rsidRPr="00184A0A" w:rsidRDefault="00696143" w:rsidP="004626B0">
            <w:pPr>
              <w:autoSpaceDE w:val="0"/>
              <w:autoSpaceDN w:val="0"/>
              <w:adjustRightInd w:val="0"/>
              <w:spacing w:after="120"/>
              <w:ind w:left="720"/>
              <w:rPr>
                <w:rFonts w:cs="Arial"/>
                <w:b/>
                <w:szCs w:val="24"/>
              </w:rPr>
            </w:pPr>
            <w:r w:rsidRPr="00184A0A">
              <w:rPr>
                <w:rFonts w:cs="Arial"/>
                <w:szCs w:val="24"/>
              </w:rPr>
              <w:t xml:space="preserve">Pay Table: </w:t>
            </w:r>
            <w:r w:rsidR="00B02783" w:rsidRPr="00184A0A">
              <w:rPr>
                <w:rFonts w:cs="Arial"/>
                <w:b/>
                <w:szCs w:val="24"/>
              </w:rPr>
              <w:t>ABQ</w:t>
            </w:r>
            <w:r w:rsidRPr="00184A0A">
              <w:rPr>
                <w:rFonts w:cs="Arial"/>
                <w:szCs w:val="24"/>
              </w:rPr>
              <w:t xml:space="preserve"> Series: </w:t>
            </w:r>
            <w:r w:rsidRPr="00184A0A">
              <w:rPr>
                <w:rFonts w:cs="Arial"/>
                <w:b/>
                <w:szCs w:val="24"/>
              </w:rPr>
              <w:t>0</w:t>
            </w:r>
            <w:r w:rsidR="00B02783" w:rsidRPr="00184A0A">
              <w:rPr>
                <w:rFonts w:cs="Arial"/>
                <w:b/>
                <w:szCs w:val="24"/>
              </w:rPr>
              <w:t>301</w:t>
            </w:r>
            <w:r w:rsidRPr="00184A0A">
              <w:rPr>
                <w:rFonts w:cs="Arial"/>
                <w:szCs w:val="24"/>
              </w:rPr>
              <w:t xml:space="preserve"> Grade: </w:t>
            </w:r>
            <w:r w:rsidR="00B02783" w:rsidRPr="00184A0A">
              <w:rPr>
                <w:rFonts w:cs="Arial"/>
                <w:b/>
                <w:szCs w:val="24"/>
              </w:rPr>
              <w:t>11</w:t>
            </w:r>
            <w:r w:rsidRPr="00184A0A">
              <w:rPr>
                <w:rFonts w:cs="Arial"/>
                <w:szCs w:val="24"/>
              </w:rPr>
              <w:t xml:space="preserve"> Step:</w:t>
            </w:r>
            <w:r w:rsidR="00B02783" w:rsidRPr="00184A0A">
              <w:rPr>
                <w:rFonts w:cs="Arial"/>
                <w:b/>
                <w:szCs w:val="24"/>
              </w:rPr>
              <w:t xml:space="preserve"> 5</w:t>
            </w:r>
            <w:r w:rsidRPr="00184A0A">
              <w:rPr>
                <w:rFonts w:cs="Arial"/>
                <w:szCs w:val="24"/>
              </w:rPr>
              <w:t xml:space="preserve"> Salary: </w:t>
            </w:r>
            <w:r w:rsidRPr="00184A0A">
              <w:rPr>
                <w:rFonts w:cs="Arial"/>
                <w:b/>
                <w:szCs w:val="24"/>
              </w:rPr>
              <w:t>$</w:t>
            </w:r>
            <w:r w:rsidR="00B02783" w:rsidRPr="00184A0A">
              <w:rPr>
                <w:rFonts w:cs="Arial"/>
                <w:b/>
                <w:szCs w:val="24"/>
              </w:rPr>
              <w:t>68,414</w:t>
            </w:r>
          </w:p>
          <w:p w14:paraId="0B4CF410" w14:textId="77777777" w:rsidR="00696143" w:rsidRPr="00184A0A" w:rsidRDefault="00696143" w:rsidP="004626B0">
            <w:pPr>
              <w:autoSpaceDE w:val="0"/>
              <w:autoSpaceDN w:val="0"/>
              <w:adjustRightInd w:val="0"/>
              <w:spacing w:after="120"/>
              <w:rPr>
                <w:rFonts w:cs="Arial"/>
                <w:szCs w:val="24"/>
              </w:rPr>
            </w:pPr>
            <w:r w:rsidRPr="00184A0A">
              <w:rPr>
                <w:rFonts w:cs="Arial"/>
                <w:bCs/>
                <w:i/>
                <w:szCs w:val="24"/>
              </w:rPr>
              <w:t>Now let’s look at the Alternate Method.</w:t>
            </w:r>
          </w:p>
        </w:tc>
      </w:tr>
      <w:tr w:rsidR="00614E03" w:rsidRPr="00184A0A" w14:paraId="0B4CF414" w14:textId="77777777" w:rsidTr="0015526E">
        <w:tc>
          <w:tcPr>
            <w:tcW w:w="1094" w:type="dxa"/>
            <w:shd w:val="clear" w:color="auto" w:fill="D9D9D9" w:themeFill="background1" w:themeFillShade="D9"/>
          </w:tcPr>
          <w:p w14:paraId="0B4CF412" w14:textId="77777777" w:rsidR="00614E03" w:rsidRPr="00184A0A" w:rsidRDefault="00614E03" w:rsidP="004626B0">
            <w:pPr>
              <w:spacing w:after="120"/>
              <w:rPr>
                <w:rFonts w:cs="Arial"/>
                <w:b/>
                <w:color w:val="000000" w:themeColor="text1"/>
                <w:szCs w:val="24"/>
              </w:rPr>
            </w:pPr>
          </w:p>
        </w:tc>
        <w:tc>
          <w:tcPr>
            <w:tcW w:w="9796" w:type="dxa"/>
            <w:shd w:val="clear" w:color="auto" w:fill="D9D9D9" w:themeFill="background1" w:themeFillShade="D9"/>
          </w:tcPr>
          <w:p w14:paraId="0B4CF413" w14:textId="77777777" w:rsidR="00614E03" w:rsidRPr="00184A0A" w:rsidRDefault="00614E03" w:rsidP="004626B0">
            <w:pPr>
              <w:autoSpaceDE w:val="0"/>
              <w:autoSpaceDN w:val="0"/>
              <w:adjustRightInd w:val="0"/>
              <w:spacing w:after="120"/>
              <w:jc w:val="center"/>
              <w:rPr>
                <w:rFonts w:cs="Arial"/>
                <w:b/>
                <w:bCs/>
                <w:color w:val="000000" w:themeColor="text1"/>
                <w:szCs w:val="24"/>
              </w:rPr>
            </w:pPr>
            <w:r w:rsidRPr="00184A0A">
              <w:rPr>
                <w:rFonts w:cs="Arial"/>
                <w:b/>
                <w:bCs/>
                <w:color w:val="000000" w:themeColor="text1"/>
                <w:szCs w:val="24"/>
              </w:rPr>
              <w:t>ALTERNATE METHOD</w:t>
            </w:r>
          </w:p>
        </w:tc>
      </w:tr>
      <w:tr w:rsidR="00614E03" w:rsidRPr="00184A0A" w14:paraId="0B4CF418" w14:textId="77777777" w:rsidTr="0015526E">
        <w:tc>
          <w:tcPr>
            <w:tcW w:w="1094" w:type="dxa"/>
            <w:shd w:val="clear" w:color="auto" w:fill="auto"/>
          </w:tcPr>
          <w:p w14:paraId="0B4CF415" w14:textId="77777777" w:rsidR="00614E03" w:rsidRPr="00E9436A" w:rsidRDefault="00614E03" w:rsidP="004626B0">
            <w:pPr>
              <w:spacing w:after="120"/>
              <w:rPr>
                <w:rFonts w:cs="Arial"/>
                <w:b/>
                <w:color w:val="000000" w:themeColor="text1"/>
                <w:szCs w:val="22"/>
              </w:rPr>
            </w:pPr>
            <w:r w:rsidRPr="00E9436A">
              <w:rPr>
                <w:rFonts w:cs="Arial"/>
                <w:b/>
                <w:color w:val="000000" w:themeColor="text1"/>
                <w:szCs w:val="22"/>
              </w:rPr>
              <w:t>Steps A-C</w:t>
            </w:r>
          </w:p>
        </w:tc>
        <w:tc>
          <w:tcPr>
            <w:tcW w:w="9796" w:type="dxa"/>
            <w:shd w:val="clear" w:color="auto" w:fill="auto"/>
          </w:tcPr>
          <w:p w14:paraId="0B4CF416" w14:textId="77777777" w:rsidR="00B16309" w:rsidRPr="00E9436A" w:rsidRDefault="00614E03" w:rsidP="004626B0">
            <w:pPr>
              <w:autoSpaceDE w:val="0"/>
              <w:autoSpaceDN w:val="0"/>
              <w:adjustRightInd w:val="0"/>
              <w:spacing w:after="120"/>
              <w:rPr>
                <w:rFonts w:cs="Arial"/>
                <w:color w:val="000000" w:themeColor="text1"/>
                <w:szCs w:val="22"/>
              </w:rPr>
            </w:pPr>
            <w:r w:rsidRPr="00E9436A">
              <w:rPr>
                <w:rFonts w:cs="Arial"/>
                <w:bCs/>
                <w:i/>
                <w:color w:val="000000" w:themeColor="text1"/>
                <w:szCs w:val="22"/>
              </w:rPr>
              <w:t xml:space="preserve">Steps A through C are the same as the Standard Method. </w:t>
            </w:r>
          </w:p>
          <w:p w14:paraId="0B4CF417" w14:textId="77777777" w:rsidR="00614E03" w:rsidRPr="00E9436A" w:rsidRDefault="00614E03" w:rsidP="004626B0">
            <w:pPr>
              <w:autoSpaceDE w:val="0"/>
              <w:autoSpaceDN w:val="0"/>
              <w:adjustRightInd w:val="0"/>
              <w:spacing w:after="120"/>
              <w:rPr>
                <w:rFonts w:cs="Arial"/>
                <w:b/>
                <w:bCs/>
                <w:color w:val="000000" w:themeColor="text1"/>
                <w:szCs w:val="22"/>
              </w:rPr>
            </w:pPr>
            <w:r w:rsidRPr="00E9436A">
              <w:rPr>
                <w:rFonts w:cs="Arial"/>
                <w:color w:val="000000" w:themeColor="text1"/>
                <w:szCs w:val="22"/>
              </w:rPr>
              <w:t>Take the promotion entitlement (from Step C</w:t>
            </w:r>
            <w:r w:rsidRPr="00E9436A">
              <w:rPr>
                <w:rFonts w:cs="Arial"/>
                <w:b/>
                <w:color w:val="000000" w:themeColor="text1"/>
                <w:szCs w:val="22"/>
              </w:rPr>
              <w:t xml:space="preserve">) </w:t>
            </w:r>
            <w:r w:rsidRPr="00E9436A">
              <w:rPr>
                <w:rFonts w:cs="Arial"/>
                <w:color w:val="000000" w:themeColor="text1"/>
                <w:szCs w:val="22"/>
              </w:rPr>
              <w:t xml:space="preserve">above: </w:t>
            </w:r>
            <w:r w:rsidRPr="00E9436A">
              <w:rPr>
                <w:rFonts w:cs="Arial"/>
                <w:b/>
                <w:szCs w:val="22"/>
              </w:rPr>
              <w:t>$</w:t>
            </w:r>
            <w:r w:rsidR="00B02783" w:rsidRPr="00E9436A">
              <w:rPr>
                <w:rFonts w:cs="Arial"/>
                <w:b/>
                <w:szCs w:val="22"/>
              </w:rPr>
              <w:t>67,474</w:t>
            </w:r>
          </w:p>
        </w:tc>
      </w:tr>
      <w:tr w:rsidR="00614E03" w:rsidRPr="00184A0A" w14:paraId="0B4CF425" w14:textId="77777777" w:rsidTr="0015526E">
        <w:tc>
          <w:tcPr>
            <w:tcW w:w="1094" w:type="dxa"/>
            <w:shd w:val="clear" w:color="auto" w:fill="auto"/>
          </w:tcPr>
          <w:p w14:paraId="0B4CF419" w14:textId="77777777" w:rsidR="00614E03" w:rsidRPr="00E9436A" w:rsidRDefault="00614E03" w:rsidP="004626B0">
            <w:pPr>
              <w:spacing w:after="120"/>
              <w:rPr>
                <w:rFonts w:cs="Arial"/>
                <w:b/>
                <w:color w:val="000000" w:themeColor="text1"/>
                <w:szCs w:val="22"/>
              </w:rPr>
            </w:pPr>
            <w:r w:rsidRPr="00E9436A">
              <w:rPr>
                <w:rFonts w:cs="Arial"/>
                <w:b/>
                <w:color w:val="000000" w:themeColor="text1"/>
                <w:szCs w:val="22"/>
              </w:rPr>
              <w:t>Step D</w:t>
            </w:r>
          </w:p>
        </w:tc>
        <w:tc>
          <w:tcPr>
            <w:tcW w:w="9796" w:type="dxa"/>
            <w:shd w:val="clear" w:color="auto" w:fill="auto"/>
          </w:tcPr>
          <w:p w14:paraId="0B4CF41A" w14:textId="77777777" w:rsidR="00614E03" w:rsidRPr="00E9436A" w:rsidRDefault="00614E03" w:rsidP="004626B0">
            <w:pPr>
              <w:pStyle w:val="normal1"/>
              <w:spacing w:after="120"/>
              <w:rPr>
                <w:rFonts w:cs="Arial"/>
                <w:b/>
                <w:color w:val="000000" w:themeColor="text1"/>
                <w:sz w:val="22"/>
                <w:szCs w:val="22"/>
              </w:rPr>
            </w:pPr>
            <w:r w:rsidRPr="00E9436A">
              <w:rPr>
                <w:rFonts w:cs="Arial"/>
                <w:b/>
                <w:color w:val="000000" w:themeColor="text1"/>
                <w:sz w:val="22"/>
                <w:szCs w:val="22"/>
              </w:rPr>
              <w:t xml:space="preserve">Act Like We’re Promoting them in their Current Series, at the New Grade, at the New Location. </w:t>
            </w:r>
          </w:p>
          <w:p w14:paraId="0B4CF41B" w14:textId="77777777" w:rsidR="00696143" w:rsidRPr="00E9436A" w:rsidRDefault="00696143" w:rsidP="002927DD">
            <w:pPr>
              <w:pStyle w:val="normal1"/>
              <w:numPr>
                <w:ilvl w:val="0"/>
                <w:numId w:val="186"/>
              </w:numPr>
              <w:spacing w:after="120"/>
              <w:rPr>
                <w:rFonts w:cs="Arial"/>
                <w:color w:val="000000" w:themeColor="text1"/>
                <w:sz w:val="22"/>
                <w:szCs w:val="22"/>
              </w:rPr>
            </w:pPr>
            <w:r w:rsidRPr="00E9436A">
              <w:rPr>
                <w:rFonts w:cs="Arial"/>
                <w:color w:val="000000" w:themeColor="text1"/>
                <w:sz w:val="22"/>
                <w:szCs w:val="22"/>
              </w:rPr>
              <w:t>Find the special rate table and the locality table that apply to the following:</w:t>
            </w:r>
          </w:p>
          <w:p w14:paraId="0B4CF41C" w14:textId="77777777" w:rsidR="00696143" w:rsidRPr="00E9436A" w:rsidRDefault="00696143" w:rsidP="002927DD">
            <w:pPr>
              <w:pStyle w:val="normal1"/>
              <w:numPr>
                <w:ilvl w:val="1"/>
                <w:numId w:val="186"/>
              </w:numPr>
              <w:spacing w:after="120"/>
              <w:rPr>
                <w:rFonts w:cs="Arial"/>
                <w:color w:val="000000" w:themeColor="text1"/>
                <w:sz w:val="22"/>
                <w:szCs w:val="22"/>
              </w:rPr>
            </w:pPr>
            <w:r w:rsidRPr="00E9436A">
              <w:rPr>
                <w:rFonts w:cs="Arial"/>
                <w:color w:val="000000" w:themeColor="text1"/>
                <w:sz w:val="22"/>
                <w:szCs w:val="22"/>
              </w:rPr>
              <w:t xml:space="preserve">Current Series: </w:t>
            </w:r>
            <w:r w:rsidR="00B02783" w:rsidRPr="00E9436A">
              <w:rPr>
                <w:rFonts w:cs="Arial"/>
                <w:b/>
                <w:color w:val="000000" w:themeColor="text1"/>
                <w:sz w:val="22"/>
                <w:szCs w:val="22"/>
              </w:rPr>
              <w:t>GS-2210</w:t>
            </w:r>
          </w:p>
          <w:p w14:paraId="0B4CF41D" w14:textId="77777777" w:rsidR="00696143" w:rsidRPr="00E9436A" w:rsidRDefault="00696143" w:rsidP="002927DD">
            <w:pPr>
              <w:pStyle w:val="normal1"/>
              <w:numPr>
                <w:ilvl w:val="1"/>
                <w:numId w:val="186"/>
              </w:numPr>
              <w:spacing w:after="120"/>
              <w:rPr>
                <w:rFonts w:cs="Arial"/>
                <w:color w:val="000000" w:themeColor="text1"/>
                <w:sz w:val="22"/>
                <w:szCs w:val="22"/>
              </w:rPr>
            </w:pPr>
            <w:r w:rsidRPr="00E9436A">
              <w:rPr>
                <w:rFonts w:cs="Arial"/>
                <w:color w:val="000000" w:themeColor="text1"/>
                <w:sz w:val="22"/>
                <w:szCs w:val="22"/>
              </w:rPr>
              <w:t xml:space="preserve">New Grade: </w:t>
            </w:r>
            <w:r w:rsidR="00B02783" w:rsidRPr="00E9436A">
              <w:rPr>
                <w:rFonts w:cs="Arial"/>
                <w:b/>
                <w:color w:val="000000" w:themeColor="text1"/>
                <w:sz w:val="22"/>
                <w:szCs w:val="22"/>
              </w:rPr>
              <w:t>11</w:t>
            </w:r>
          </w:p>
          <w:p w14:paraId="0B4CF41E" w14:textId="77777777" w:rsidR="00696143" w:rsidRPr="00E9436A" w:rsidRDefault="00696143" w:rsidP="002927DD">
            <w:pPr>
              <w:pStyle w:val="normal1"/>
              <w:numPr>
                <w:ilvl w:val="1"/>
                <w:numId w:val="186"/>
              </w:numPr>
              <w:spacing w:after="120"/>
              <w:rPr>
                <w:rFonts w:cs="Arial"/>
                <w:b/>
                <w:color w:val="000000" w:themeColor="text1"/>
                <w:sz w:val="22"/>
                <w:szCs w:val="22"/>
              </w:rPr>
            </w:pPr>
            <w:r w:rsidRPr="00E9436A">
              <w:rPr>
                <w:rFonts w:cs="Arial"/>
                <w:color w:val="000000" w:themeColor="text1"/>
                <w:sz w:val="22"/>
                <w:szCs w:val="22"/>
              </w:rPr>
              <w:t xml:space="preserve">New Location (if applicable): </w:t>
            </w:r>
            <w:r w:rsidR="00B02783" w:rsidRPr="00E9436A">
              <w:rPr>
                <w:rFonts w:cs="Arial"/>
                <w:b/>
                <w:color w:val="000000" w:themeColor="text1"/>
                <w:sz w:val="22"/>
                <w:szCs w:val="22"/>
              </w:rPr>
              <w:t>Albuquerque</w:t>
            </w:r>
          </w:p>
          <w:p w14:paraId="0B4CF41F" w14:textId="77777777" w:rsidR="00696143" w:rsidRPr="00E9436A" w:rsidRDefault="00696143" w:rsidP="002927DD">
            <w:pPr>
              <w:pStyle w:val="normal1"/>
              <w:numPr>
                <w:ilvl w:val="0"/>
                <w:numId w:val="186"/>
              </w:numPr>
              <w:spacing w:after="120"/>
              <w:rPr>
                <w:rFonts w:cs="Arial"/>
                <w:color w:val="000000" w:themeColor="text1"/>
                <w:sz w:val="22"/>
                <w:szCs w:val="22"/>
              </w:rPr>
            </w:pPr>
            <w:r w:rsidRPr="00E9436A">
              <w:rPr>
                <w:rFonts w:cs="Arial"/>
                <w:color w:val="000000" w:themeColor="text1"/>
                <w:sz w:val="22"/>
                <w:szCs w:val="22"/>
              </w:rPr>
              <w:t>Compare the steps on both pay tables to determine the highest applicable rate range</w:t>
            </w:r>
            <w:r w:rsidR="00B16309" w:rsidRPr="00E9436A">
              <w:rPr>
                <w:rFonts w:cs="Arial"/>
                <w:color w:val="000000" w:themeColor="text1"/>
                <w:sz w:val="22"/>
                <w:szCs w:val="22"/>
              </w:rPr>
              <w:t xml:space="preserve"> at each step</w:t>
            </w:r>
            <w:r w:rsidRPr="00E9436A">
              <w:rPr>
                <w:rFonts w:cs="Arial"/>
                <w:color w:val="000000" w:themeColor="text1"/>
                <w:sz w:val="22"/>
                <w:szCs w:val="22"/>
              </w:rPr>
              <w:t>.</w:t>
            </w:r>
          </w:p>
          <w:p w14:paraId="0B4CF420" w14:textId="77777777" w:rsidR="00696143" w:rsidRPr="00E9436A" w:rsidRDefault="00696143" w:rsidP="002927DD">
            <w:pPr>
              <w:pStyle w:val="normal1"/>
              <w:numPr>
                <w:ilvl w:val="0"/>
                <w:numId w:val="186"/>
              </w:numPr>
              <w:spacing w:after="120"/>
              <w:rPr>
                <w:rFonts w:cs="Arial"/>
                <w:color w:val="000000" w:themeColor="text1"/>
                <w:sz w:val="22"/>
                <w:szCs w:val="22"/>
              </w:rPr>
            </w:pPr>
            <w:r w:rsidRPr="00E9436A">
              <w:rPr>
                <w:rFonts w:cs="Arial"/>
                <w:color w:val="000000" w:themeColor="text1"/>
                <w:sz w:val="22"/>
                <w:szCs w:val="22"/>
              </w:rPr>
              <w:t xml:space="preserve">If all the steps are higher on one </w:t>
            </w:r>
            <w:proofErr w:type="gramStart"/>
            <w:r w:rsidRPr="00E9436A">
              <w:rPr>
                <w:rFonts w:cs="Arial"/>
                <w:color w:val="000000" w:themeColor="text1"/>
                <w:sz w:val="22"/>
                <w:szCs w:val="22"/>
              </w:rPr>
              <w:t>table</w:t>
            </w:r>
            <w:proofErr w:type="gramEnd"/>
            <w:r w:rsidRPr="00E9436A">
              <w:rPr>
                <w:rFonts w:cs="Arial"/>
                <w:color w:val="000000" w:themeColor="text1"/>
                <w:sz w:val="22"/>
                <w:szCs w:val="22"/>
              </w:rPr>
              <w:t xml:space="preserve"> then use that table. Take the salary from Step C (promotion entitlement) and slot the pay. When the rate falls between two steps use the higher step. End.</w:t>
            </w:r>
            <w:r w:rsidR="00B16309" w:rsidRPr="00E9436A">
              <w:rPr>
                <w:rFonts w:cs="Arial"/>
                <w:color w:val="000000" w:themeColor="text1"/>
                <w:sz w:val="22"/>
                <w:szCs w:val="22"/>
              </w:rPr>
              <w:t xml:space="preserve"> </w:t>
            </w:r>
            <w:r w:rsidR="00B16309" w:rsidRPr="00E9436A">
              <w:rPr>
                <w:rFonts w:cs="Arial"/>
                <w:b/>
                <w:color w:val="000000" w:themeColor="text1"/>
                <w:sz w:val="22"/>
                <w:szCs w:val="22"/>
              </w:rPr>
              <w:t xml:space="preserve">Special Rate Table 999B is higher at all </w:t>
            </w:r>
            <w:proofErr w:type="gramStart"/>
            <w:r w:rsidR="00B16309" w:rsidRPr="00E9436A">
              <w:rPr>
                <w:rFonts w:cs="Arial"/>
                <w:b/>
                <w:color w:val="000000" w:themeColor="text1"/>
                <w:sz w:val="22"/>
                <w:szCs w:val="22"/>
              </w:rPr>
              <w:t>steps</w:t>
            </w:r>
            <w:proofErr w:type="gramEnd"/>
          </w:p>
          <w:p w14:paraId="0B4CF421" w14:textId="77777777" w:rsidR="00B16309" w:rsidRPr="00E9436A" w:rsidRDefault="00696143" w:rsidP="002927DD">
            <w:pPr>
              <w:pStyle w:val="normal1"/>
              <w:numPr>
                <w:ilvl w:val="0"/>
                <w:numId w:val="186"/>
              </w:numPr>
              <w:spacing w:after="120"/>
              <w:rPr>
                <w:rFonts w:cs="Arial"/>
                <w:color w:val="000000" w:themeColor="text1"/>
                <w:sz w:val="22"/>
                <w:szCs w:val="22"/>
              </w:rPr>
            </w:pPr>
            <w:r w:rsidRPr="00E9436A">
              <w:rPr>
                <w:rFonts w:cs="Arial"/>
                <w:color w:val="000000" w:themeColor="text1"/>
                <w:sz w:val="22"/>
                <w:szCs w:val="22"/>
              </w:rPr>
              <w:t xml:space="preserve">If the dollar amount for some of the steps is higher on the special rate table and higher for the rest of the steps on the locality </w:t>
            </w:r>
            <w:proofErr w:type="gramStart"/>
            <w:r w:rsidRPr="00E9436A">
              <w:rPr>
                <w:rFonts w:cs="Arial"/>
                <w:color w:val="000000" w:themeColor="text1"/>
                <w:sz w:val="22"/>
                <w:szCs w:val="22"/>
              </w:rPr>
              <w:t>table</w:t>
            </w:r>
            <w:proofErr w:type="gramEnd"/>
            <w:r w:rsidRPr="00E9436A">
              <w:rPr>
                <w:rFonts w:cs="Arial"/>
                <w:color w:val="000000" w:themeColor="text1"/>
                <w:sz w:val="22"/>
                <w:szCs w:val="22"/>
              </w:rPr>
              <w:t xml:space="preserve"> then you have a hybrid range. </w:t>
            </w:r>
          </w:p>
          <w:p w14:paraId="0B4CF422" w14:textId="77777777" w:rsidR="00696143" w:rsidRPr="00E9436A" w:rsidRDefault="00B16309" w:rsidP="002927DD">
            <w:pPr>
              <w:pStyle w:val="normal1"/>
              <w:numPr>
                <w:ilvl w:val="0"/>
                <w:numId w:val="186"/>
              </w:numPr>
              <w:spacing w:after="120"/>
              <w:rPr>
                <w:rFonts w:cs="Arial"/>
                <w:i/>
                <w:color w:val="000000" w:themeColor="text1"/>
                <w:sz w:val="22"/>
                <w:szCs w:val="22"/>
              </w:rPr>
            </w:pPr>
            <w:r w:rsidRPr="00E9436A">
              <w:rPr>
                <w:rFonts w:cs="Arial"/>
                <w:color w:val="000000" w:themeColor="text1"/>
                <w:sz w:val="22"/>
                <w:szCs w:val="22"/>
              </w:rPr>
              <w:lastRenderedPageBreak/>
              <w:t xml:space="preserve">Determine which table is higher at each of the steps </w:t>
            </w:r>
            <w:r w:rsidRPr="00E9436A">
              <w:rPr>
                <w:rFonts w:cs="Arial"/>
                <w:i/>
                <w:color w:val="000000" w:themeColor="text1"/>
                <w:sz w:val="22"/>
                <w:szCs w:val="22"/>
              </w:rPr>
              <w:t>(use the Hybrid Worksheet if you need to).</w:t>
            </w:r>
          </w:p>
          <w:p w14:paraId="0B4CF423" w14:textId="77777777" w:rsidR="00696143" w:rsidRPr="00E9436A" w:rsidRDefault="00696143" w:rsidP="002927DD">
            <w:pPr>
              <w:pStyle w:val="normal1"/>
              <w:numPr>
                <w:ilvl w:val="0"/>
                <w:numId w:val="186"/>
              </w:numPr>
              <w:spacing w:after="120"/>
              <w:rPr>
                <w:rFonts w:cs="Arial"/>
                <w:color w:val="000000" w:themeColor="text1"/>
                <w:sz w:val="22"/>
                <w:szCs w:val="22"/>
              </w:rPr>
            </w:pPr>
            <w:r w:rsidRPr="00E9436A">
              <w:rPr>
                <w:rFonts w:cs="Arial"/>
                <w:color w:val="000000" w:themeColor="text1"/>
                <w:sz w:val="22"/>
                <w:szCs w:val="22"/>
              </w:rPr>
              <w:t>Take the salary from Step C (promotion entitlement) and slot the pay.</w:t>
            </w:r>
          </w:p>
          <w:p w14:paraId="0B4CF424" w14:textId="77777777" w:rsidR="00B02783" w:rsidRPr="00E9436A" w:rsidRDefault="00B02783" w:rsidP="004626B0">
            <w:pPr>
              <w:pStyle w:val="normal1"/>
              <w:spacing w:after="120"/>
              <w:ind w:left="360"/>
              <w:rPr>
                <w:rFonts w:cs="Arial"/>
                <w:bCs/>
                <w:sz w:val="22"/>
                <w:szCs w:val="22"/>
              </w:rPr>
            </w:pPr>
            <w:r w:rsidRPr="00E9436A">
              <w:rPr>
                <w:rFonts w:cs="Arial"/>
                <w:color w:val="000000" w:themeColor="text1"/>
                <w:sz w:val="22"/>
                <w:szCs w:val="22"/>
              </w:rPr>
              <w:t xml:space="preserve">Pay Table: </w:t>
            </w:r>
            <w:r w:rsidR="002A041B" w:rsidRPr="00E9436A">
              <w:rPr>
                <w:rFonts w:cs="Arial"/>
                <w:b/>
                <w:color w:val="000000" w:themeColor="text1"/>
                <w:sz w:val="22"/>
                <w:szCs w:val="22"/>
              </w:rPr>
              <w:t>999B</w:t>
            </w:r>
            <w:r w:rsidRPr="00E9436A">
              <w:rPr>
                <w:rFonts w:cs="Arial"/>
                <w:color w:val="000000" w:themeColor="text1"/>
                <w:sz w:val="22"/>
                <w:szCs w:val="22"/>
              </w:rPr>
              <w:t xml:space="preserve"> Grade: </w:t>
            </w:r>
            <w:r w:rsidR="002A041B" w:rsidRPr="00E9436A">
              <w:rPr>
                <w:rFonts w:cs="Arial"/>
                <w:b/>
                <w:color w:val="000000" w:themeColor="text1"/>
                <w:sz w:val="22"/>
                <w:szCs w:val="22"/>
              </w:rPr>
              <w:t>11</w:t>
            </w:r>
            <w:r w:rsidRPr="00E9436A">
              <w:rPr>
                <w:rFonts w:cs="Arial"/>
                <w:color w:val="000000" w:themeColor="text1"/>
                <w:sz w:val="22"/>
                <w:szCs w:val="22"/>
              </w:rPr>
              <w:t xml:space="preserve"> Step: </w:t>
            </w:r>
            <w:r w:rsidR="002A041B" w:rsidRPr="00E9436A">
              <w:rPr>
                <w:rFonts w:cs="Arial"/>
                <w:b/>
                <w:color w:val="000000" w:themeColor="text1"/>
                <w:sz w:val="22"/>
                <w:szCs w:val="22"/>
              </w:rPr>
              <w:t>4</w:t>
            </w:r>
          </w:p>
        </w:tc>
      </w:tr>
      <w:tr w:rsidR="00614E03" w:rsidRPr="00184A0A" w14:paraId="0B4CF42F" w14:textId="77777777" w:rsidTr="0015526E">
        <w:tc>
          <w:tcPr>
            <w:tcW w:w="1094" w:type="dxa"/>
            <w:shd w:val="clear" w:color="auto" w:fill="auto"/>
          </w:tcPr>
          <w:p w14:paraId="0B4CF426" w14:textId="77777777" w:rsidR="00614E03" w:rsidRPr="00E9436A" w:rsidRDefault="00614E03" w:rsidP="004626B0">
            <w:pPr>
              <w:spacing w:after="120"/>
              <w:rPr>
                <w:rFonts w:cs="Arial"/>
                <w:b/>
                <w:color w:val="000000" w:themeColor="text1"/>
                <w:szCs w:val="22"/>
              </w:rPr>
            </w:pPr>
            <w:r w:rsidRPr="00E9436A">
              <w:rPr>
                <w:rFonts w:cs="Arial"/>
                <w:b/>
                <w:color w:val="000000" w:themeColor="text1"/>
                <w:szCs w:val="22"/>
              </w:rPr>
              <w:lastRenderedPageBreak/>
              <w:t>Step E</w:t>
            </w:r>
          </w:p>
        </w:tc>
        <w:tc>
          <w:tcPr>
            <w:tcW w:w="9796" w:type="dxa"/>
            <w:shd w:val="clear" w:color="auto" w:fill="auto"/>
          </w:tcPr>
          <w:p w14:paraId="0B4CF427" w14:textId="77777777" w:rsidR="00614E03" w:rsidRPr="00E9436A" w:rsidRDefault="00614E03" w:rsidP="004626B0">
            <w:pPr>
              <w:pStyle w:val="normal1"/>
              <w:spacing w:after="120"/>
              <w:rPr>
                <w:rFonts w:cs="Arial"/>
                <w:color w:val="000000" w:themeColor="text1"/>
                <w:sz w:val="22"/>
                <w:szCs w:val="22"/>
              </w:rPr>
            </w:pPr>
            <w:r w:rsidRPr="00E9436A">
              <w:rPr>
                <w:rFonts w:cs="Arial"/>
                <w:b/>
                <w:color w:val="000000" w:themeColor="text1"/>
                <w:sz w:val="22"/>
                <w:szCs w:val="22"/>
              </w:rPr>
              <w:t xml:space="preserve">Crosswalk the Grade and Step to the </w:t>
            </w:r>
            <w:r w:rsidR="00696143" w:rsidRPr="00E9436A">
              <w:rPr>
                <w:rFonts w:cs="Arial"/>
                <w:b/>
                <w:color w:val="000000" w:themeColor="text1"/>
                <w:sz w:val="22"/>
                <w:szCs w:val="22"/>
              </w:rPr>
              <w:t xml:space="preserve">Locality </w:t>
            </w:r>
            <w:r w:rsidRPr="00E9436A">
              <w:rPr>
                <w:rFonts w:cs="Arial"/>
                <w:b/>
                <w:color w:val="000000" w:themeColor="text1"/>
                <w:sz w:val="22"/>
                <w:szCs w:val="22"/>
              </w:rPr>
              <w:t>Table</w:t>
            </w:r>
            <w:r w:rsidRPr="00E9436A">
              <w:rPr>
                <w:rFonts w:cs="Arial"/>
                <w:color w:val="000000" w:themeColor="text1"/>
                <w:sz w:val="22"/>
                <w:szCs w:val="22"/>
              </w:rPr>
              <w:t xml:space="preserve">. </w:t>
            </w:r>
          </w:p>
          <w:p w14:paraId="0B4CF428" w14:textId="77777777" w:rsidR="00E239EC" w:rsidRPr="00E9436A" w:rsidRDefault="00614E03" w:rsidP="002927DD">
            <w:pPr>
              <w:pStyle w:val="normal1"/>
              <w:numPr>
                <w:ilvl w:val="0"/>
                <w:numId w:val="187"/>
              </w:numPr>
              <w:spacing w:after="120"/>
              <w:rPr>
                <w:rFonts w:cs="Arial"/>
                <w:color w:val="000000" w:themeColor="text1"/>
                <w:sz w:val="22"/>
                <w:szCs w:val="22"/>
              </w:rPr>
            </w:pPr>
            <w:r w:rsidRPr="00E9436A">
              <w:rPr>
                <w:rFonts w:cs="Arial"/>
                <w:color w:val="000000" w:themeColor="text1"/>
                <w:sz w:val="22"/>
                <w:szCs w:val="22"/>
              </w:rPr>
              <w:t xml:space="preserve">Find the </w:t>
            </w:r>
            <w:r w:rsidR="00B02783" w:rsidRPr="00E9436A">
              <w:rPr>
                <w:rFonts w:cs="Arial"/>
                <w:color w:val="000000" w:themeColor="text1"/>
                <w:sz w:val="22"/>
                <w:szCs w:val="22"/>
              </w:rPr>
              <w:t xml:space="preserve">locality </w:t>
            </w:r>
            <w:r w:rsidRPr="00E9436A">
              <w:rPr>
                <w:rFonts w:cs="Arial"/>
                <w:color w:val="000000" w:themeColor="text1"/>
                <w:sz w:val="22"/>
                <w:szCs w:val="22"/>
              </w:rPr>
              <w:t>table that appl</w:t>
            </w:r>
            <w:r w:rsidR="00B02783" w:rsidRPr="00E9436A">
              <w:rPr>
                <w:rFonts w:cs="Arial"/>
                <w:color w:val="000000" w:themeColor="text1"/>
                <w:sz w:val="22"/>
                <w:szCs w:val="22"/>
              </w:rPr>
              <w:t>ies</w:t>
            </w:r>
            <w:r w:rsidRPr="00E9436A">
              <w:rPr>
                <w:rFonts w:cs="Arial"/>
                <w:color w:val="000000" w:themeColor="text1"/>
                <w:sz w:val="22"/>
                <w:szCs w:val="22"/>
              </w:rPr>
              <w:t xml:space="preserve"> to the following</w:t>
            </w:r>
            <w:r w:rsidR="00E239EC" w:rsidRPr="00E9436A">
              <w:rPr>
                <w:rFonts w:cs="Arial"/>
                <w:color w:val="000000" w:themeColor="text1"/>
                <w:sz w:val="22"/>
                <w:szCs w:val="22"/>
              </w:rPr>
              <w:t>:</w:t>
            </w:r>
          </w:p>
          <w:p w14:paraId="0B4CF429" w14:textId="77777777" w:rsidR="00E239EC" w:rsidRPr="00E9436A" w:rsidRDefault="00614E03" w:rsidP="002927DD">
            <w:pPr>
              <w:pStyle w:val="normal1"/>
              <w:numPr>
                <w:ilvl w:val="1"/>
                <w:numId w:val="187"/>
              </w:numPr>
              <w:spacing w:after="120"/>
              <w:rPr>
                <w:rFonts w:cs="Arial"/>
                <w:color w:val="000000" w:themeColor="text1"/>
                <w:sz w:val="22"/>
                <w:szCs w:val="22"/>
              </w:rPr>
            </w:pPr>
            <w:r w:rsidRPr="00E9436A">
              <w:rPr>
                <w:rFonts w:cs="Arial"/>
                <w:color w:val="000000" w:themeColor="text1"/>
                <w:sz w:val="22"/>
                <w:szCs w:val="22"/>
              </w:rPr>
              <w:t xml:space="preserve">New Series: </w:t>
            </w:r>
            <w:r w:rsidRPr="00E9436A">
              <w:rPr>
                <w:rFonts w:cs="Arial"/>
                <w:b/>
                <w:color w:val="000000" w:themeColor="text1"/>
                <w:sz w:val="22"/>
                <w:szCs w:val="22"/>
              </w:rPr>
              <w:t>GS-0</w:t>
            </w:r>
            <w:r w:rsidR="002A041B" w:rsidRPr="00E9436A">
              <w:rPr>
                <w:rFonts w:cs="Arial"/>
                <w:b/>
                <w:color w:val="000000" w:themeColor="text1"/>
                <w:sz w:val="22"/>
                <w:szCs w:val="22"/>
              </w:rPr>
              <w:t>301</w:t>
            </w:r>
          </w:p>
          <w:p w14:paraId="0B4CF42A" w14:textId="77777777" w:rsidR="00E239EC" w:rsidRPr="00E9436A" w:rsidRDefault="00614E03" w:rsidP="002927DD">
            <w:pPr>
              <w:pStyle w:val="normal1"/>
              <w:numPr>
                <w:ilvl w:val="1"/>
                <w:numId w:val="187"/>
              </w:numPr>
              <w:spacing w:after="120"/>
              <w:rPr>
                <w:rFonts w:cs="Arial"/>
                <w:color w:val="000000" w:themeColor="text1"/>
                <w:sz w:val="22"/>
                <w:szCs w:val="22"/>
              </w:rPr>
            </w:pPr>
            <w:r w:rsidRPr="00E9436A">
              <w:rPr>
                <w:rFonts w:cs="Arial"/>
                <w:color w:val="000000" w:themeColor="text1"/>
                <w:sz w:val="22"/>
                <w:szCs w:val="22"/>
              </w:rPr>
              <w:t xml:space="preserve">New Grade: </w:t>
            </w:r>
            <w:r w:rsidR="002A041B" w:rsidRPr="00E9436A">
              <w:rPr>
                <w:rFonts w:cs="Arial"/>
                <w:b/>
                <w:color w:val="000000" w:themeColor="text1"/>
                <w:sz w:val="22"/>
                <w:szCs w:val="22"/>
              </w:rPr>
              <w:t>11</w:t>
            </w:r>
          </w:p>
          <w:p w14:paraId="0B4CF42B" w14:textId="77777777" w:rsidR="00E239EC" w:rsidRPr="00E9436A" w:rsidRDefault="00614E03" w:rsidP="002927DD">
            <w:pPr>
              <w:pStyle w:val="normal1"/>
              <w:numPr>
                <w:ilvl w:val="1"/>
                <w:numId w:val="187"/>
              </w:numPr>
              <w:spacing w:after="120"/>
              <w:rPr>
                <w:rFonts w:cs="Arial"/>
                <w:color w:val="000000" w:themeColor="text1"/>
                <w:sz w:val="22"/>
                <w:szCs w:val="22"/>
              </w:rPr>
            </w:pPr>
            <w:r w:rsidRPr="00E9436A">
              <w:rPr>
                <w:rFonts w:cs="Arial"/>
                <w:color w:val="000000" w:themeColor="text1"/>
                <w:sz w:val="22"/>
                <w:szCs w:val="22"/>
              </w:rPr>
              <w:t xml:space="preserve">New Location (if applicable): </w:t>
            </w:r>
            <w:r w:rsidR="002A041B" w:rsidRPr="00E9436A">
              <w:rPr>
                <w:rFonts w:cs="Arial"/>
                <w:b/>
                <w:color w:val="000000" w:themeColor="text1"/>
                <w:sz w:val="22"/>
                <w:szCs w:val="22"/>
              </w:rPr>
              <w:t>Albuquerque</w:t>
            </w:r>
          </w:p>
          <w:p w14:paraId="0B4CF42C" w14:textId="77777777" w:rsidR="00614E03" w:rsidRPr="00E9436A" w:rsidRDefault="00614E03" w:rsidP="002927DD">
            <w:pPr>
              <w:pStyle w:val="normal1"/>
              <w:numPr>
                <w:ilvl w:val="0"/>
                <w:numId w:val="187"/>
              </w:numPr>
              <w:spacing w:after="120"/>
              <w:rPr>
                <w:rFonts w:cs="Arial"/>
                <w:color w:val="000000" w:themeColor="text1"/>
                <w:sz w:val="22"/>
                <w:szCs w:val="22"/>
              </w:rPr>
            </w:pPr>
            <w:r w:rsidRPr="00E9436A">
              <w:rPr>
                <w:rFonts w:cs="Arial"/>
                <w:color w:val="000000" w:themeColor="text1"/>
                <w:sz w:val="22"/>
                <w:szCs w:val="22"/>
              </w:rPr>
              <w:t xml:space="preserve">Take the grade and step from Step D and crosswalk it to </w:t>
            </w:r>
            <w:r w:rsidR="00B02783" w:rsidRPr="00E9436A">
              <w:rPr>
                <w:rFonts w:cs="Arial"/>
                <w:color w:val="000000" w:themeColor="text1"/>
                <w:sz w:val="22"/>
                <w:szCs w:val="22"/>
              </w:rPr>
              <w:t>the locality table</w:t>
            </w:r>
            <w:r w:rsidRPr="00E9436A">
              <w:rPr>
                <w:rFonts w:cs="Arial"/>
                <w:color w:val="000000" w:themeColor="text1"/>
                <w:sz w:val="22"/>
                <w:szCs w:val="22"/>
              </w:rPr>
              <w:t xml:space="preserve">. </w:t>
            </w:r>
          </w:p>
          <w:p w14:paraId="0B4CF42D" w14:textId="77777777" w:rsidR="00614E03" w:rsidRPr="00E9436A" w:rsidRDefault="00614E03" w:rsidP="004626B0">
            <w:pPr>
              <w:pStyle w:val="normal1"/>
              <w:spacing w:after="120"/>
              <w:rPr>
                <w:rFonts w:cs="Arial"/>
                <w:color w:val="000000" w:themeColor="text1"/>
                <w:sz w:val="22"/>
                <w:szCs w:val="22"/>
              </w:rPr>
            </w:pPr>
            <w:r w:rsidRPr="00E9436A">
              <w:rPr>
                <w:rFonts w:cs="Arial"/>
                <w:color w:val="000000" w:themeColor="text1"/>
                <w:sz w:val="22"/>
                <w:szCs w:val="22"/>
              </w:rPr>
              <w:t xml:space="preserve">Under the Alternate Method, pay is set at: </w:t>
            </w:r>
          </w:p>
          <w:p w14:paraId="0B4CF42E" w14:textId="77777777" w:rsidR="00696143" w:rsidRPr="00E9436A" w:rsidRDefault="00614E03" w:rsidP="004626B0">
            <w:pPr>
              <w:pStyle w:val="normal1"/>
              <w:spacing w:after="120"/>
              <w:ind w:left="720"/>
              <w:rPr>
                <w:rFonts w:cs="Arial"/>
                <w:b/>
                <w:sz w:val="22"/>
                <w:szCs w:val="22"/>
              </w:rPr>
            </w:pPr>
            <w:r w:rsidRPr="00E9436A">
              <w:rPr>
                <w:rFonts w:cs="Arial"/>
                <w:color w:val="000000" w:themeColor="text1"/>
                <w:sz w:val="22"/>
                <w:szCs w:val="22"/>
              </w:rPr>
              <w:t xml:space="preserve">Pay Table: </w:t>
            </w:r>
            <w:r w:rsidR="002A041B" w:rsidRPr="00E9436A">
              <w:rPr>
                <w:rFonts w:cs="Arial"/>
                <w:b/>
                <w:color w:val="000000" w:themeColor="text1"/>
                <w:sz w:val="22"/>
                <w:szCs w:val="22"/>
              </w:rPr>
              <w:t>ABQ</w:t>
            </w:r>
            <w:r w:rsidRPr="00E9436A">
              <w:rPr>
                <w:rFonts w:cs="Arial"/>
                <w:color w:val="000000" w:themeColor="text1"/>
                <w:sz w:val="22"/>
                <w:szCs w:val="22"/>
              </w:rPr>
              <w:t xml:space="preserve"> Grade: </w:t>
            </w:r>
            <w:r w:rsidR="002A041B" w:rsidRPr="00E9436A">
              <w:rPr>
                <w:rFonts w:cs="Arial"/>
                <w:b/>
                <w:color w:val="000000" w:themeColor="text1"/>
                <w:sz w:val="22"/>
                <w:szCs w:val="22"/>
              </w:rPr>
              <w:t>11</w:t>
            </w:r>
            <w:r w:rsidRPr="00E9436A">
              <w:rPr>
                <w:rFonts w:cs="Arial"/>
                <w:color w:val="000000" w:themeColor="text1"/>
                <w:sz w:val="22"/>
                <w:szCs w:val="22"/>
              </w:rPr>
              <w:t xml:space="preserve"> Step: </w:t>
            </w:r>
            <w:r w:rsidR="002A041B" w:rsidRPr="00E9436A">
              <w:rPr>
                <w:rFonts w:cs="Arial"/>
                <w:b/>
                <w:color w:val="000000" w:themeColor="text1"/>
                <w:sz w:val="22"/>
                <w:szCs w:val="22"/>
              </w:rPr>
              <w:t>4</w:t>
            </w:r>
            <w:r w:rsidRPr="00E9436A">
              <w:rPr>
                <w:rFonts w:cs="Arial"/>
                <w:b/>
                <w:color w:val="000000" w:themeColor="text1"/>
                <w:sz w:val="22"/>
                <w:szCs w:val="22"/>
              </w:rPr>
              <w:t xml:space="preserve"> </w:t>
            </w:r>
            <w:r w:rsidRPr="00E9436A">
              <w:rPr>
                <w:rFonts w:cs="Arial"/>
                <w:color w:val="000000" w:themeColor="text1"/>
                <w:sz w:val="22"/>
                <w:szCs w:val="22"/>
              </w:rPr>
              <w:t xml:space="preserve">Salary: </w:t>
            </w:r>
            <w:r w:rsidRPr="00E9436A">
              <w:rPr>
                <w:rFonts w:cs="Arial"/>
                <w:b/>
                <w:color w:val="000000" w:themeColor="text1"/>
                <w:sz w:val="22"/>
                <w:szCs w:val="22"/>
              </w:rPr>
              <w:t>$</w:t>
            </w:r>
            <w:r w:rsidR="002A041B" w:rsidRPr="00E9436A">
              <w:rPr>
                <w:rFonts w:cs="Arial"/>
                <w:b/>
                <w:color w:val="000000" w:themeColor="text1"/>
                <w:sz w:val="22"/>
                <w:szCs w:val="22"/>
              </w:rPr>
              <w:t>66,402</w:t>
            </w:r>
          </w:p>
        </w:tc>
      </w:tr>
      <w:tr w:rsidR="00614E03" w:rsidRPr="00184A0A" w14:paraId="0B4CF436" w14:textId="77777777" w:rsidTr="0015526E">
        <w:tc>
          <w:tcPr>
            <w:tcW w:w="1094" w:type="dxa"/>
            <w:shd w:val="clear" w:color="auto" w:fill="auto"/>
          </w:tcPr>
          <w:p w14:paraId="0B4CF430" w14:textId="77777777" w:rsidR="00614E03" w:rsidRPr="00E9436A" w:rsidRDefault="00614E03" w:rsidP="004626B0">
            <w:pPr>
              <w:spacing w:after="120"/>
              <w:rPr>
                <w:rFonts w:cs="Arial"/>
                <w:b/>
                <w:color w:val="000000" w:themeColor="text1"/>
                <w:szCs w:val="22"/>
              </w:rPr>
            </w:pPr>
            <w:r w:rsidRPr="00E9436A">
              <w:rPr>
                <w:rFonts w:cs="Arial"/>
                <w:b/>
                <w:color w:val="000000" w:themeColor="text1"/>
                <w:szCs w:val="22"/>
              </w:rPr>
              <w:t>Step F</w:t>
            </w:r>
          </w:p>
        </w:tc>
        <w:tc>
          <w:tcPr>
            <w:tcW w:w="9796" w:type="dxa"/>
            <w:shd w:val="clear" w:color="auto" w:fill="auto"/>
          </w:tcPr>
          <w:p w14:paraId="0B4CF431" w14:textId="1AF8E1B0" w:rsidR="00614E03" w:rsidRPr="00E9436A" w:rsidRDefault="00614E03" w:rsidP="004626B0">
            <w:pPr>
              <w:pStyle w:val="normal1"/>
              <w:spacing w:after="120"/>
              <w:rPr>
                <w:rFonts w:cs="Arial"/>
                <w:color w:val="000000" w:themeColor="text1"/>
                <w:sz w:val="22"/>
                <w:szCs w:val="22"/>
              </w:rPr>
            </w:pPr>
            <w:r w:rsidRPr="00E9436A">
              <w:rPr>
                <w:rFonts w:cs="Arial"/>
                <w:b/>
                <w:color w:val="000000" w:themeColor="text1"/>
                <w:sz w:val="22"/>
                <w:szCs w:val="22"/>
              </w:rPr>
              <w:t>Compare the Results</w:t>
            </w:r>
            <w:r w:rsidRPr="00E9436A">
              <w:rPr>
                <w:rFonts w:cs="Arial"/>
                <w:color w:val="000000" w:themeColor="text1"/>
                <w:sz w:val="22"/>
                <w:szCs w:val="22"/>
              </w:rPr>
              <w:t>. Compare the results of the Standard Method and the Alternate Method</w:t>
            </w:r>
            <w:r w:rsidR="00E9436A">
              <w:rPr>
                <w:rFonts w:cs="Arial"/>
                <w:color w:val="000000" w:themeColor="text1"/>
                <w:sz w:val="22"/>
                <w:szCs w:val="22"/>
              </w:rPr>
              <w:t xml:space="preserve"> and use the method that produces the higher amount</w:t>
            </w:r>
            <w:r w:rsidRPr="00E9436A">
              <w:rPr>
                <w:rFonts w:cs="Arial"/>
                <w:color w:val="000000" w:themeColor="text1"/>
                <w:sz w:val="22"/>
                <w:szCs w:val="22"/>
              </w:rPr>
              <w:t>.</w:t>
            </w:r>
          </w:p>
          <w:p w14:paraId="0B4CF432" w14:textId="77777777" w:rsidR="00614E03" w:rsidRPr="00E9436A" w:rsidRDefault="00614E03" w:rsidP="002927DD">
            <w:pPr>
              <w:pStyle w:val="normal1"/>
              <w:numPr>
                <w:ilvl w:val="0"/>
                <w:numId w:val="188"/>
              </w:numPr>
              <w:spacing w:after="120"/>
              <w:rPr>
                <w:rFonts w:cs="Arial"/>
                <w:color w:val="000000" w:themeColor="text1"/>
                <w:sz w:val="22"/>
                <w:szCs w:val="22"/>
              </w:rPr>
            </w:pPr>
            <w:r w:rsidRPr="00E9436A">
              <w:rPr>
                <w:rFonts w:cs="Arial"/>
                <w:color w:val="000000" w:themeColor="text1"/>
                <w:sz w:val="22"/>
                <w:szCs w:val="22"/>
              </w:rPr>
              <w:t xml:space="preserve">Standard Method: </w:t>
            </w:r>
            <w:r w:rsidRPr="00E9436A">
              <w:rPr>
                <w:rFonts w:cs="Arial"/>
                <w:b/>
                <w:color w:val="000000" w:themeColor="text1"/>
                <w:sz w:val="22"/>
                <w:szCs w:val="22"/>
              </w:rPr>
              <w:t>GS-</w:t>
            </w:r>
            <w:r w:rsidR="002A041B" w:rsidRPr="00E9436A">
              <w:rPr>
                <w:rFonts w:cs="Arial"/>
                <w:b/>
                <w:color w:val="000000" w:themeColor="text1"/>
                <w:sz w:val="22"/>
                <w:szCs w:val="22"/>
              </w:rPr>
              <w:t>11</w:t>
            </w:r>
            <w:r w:rsidRPr="00E9436A">
              <w:rPr>
                <w:rFonts w:cs="Arial"/>
                <w:b/>
                <w:color w:val="000000" w:themeColor="text1"/>
                <w:sz w:val="22"/>
                <w:szCs w:val="22"/>
              </w:rPr>
              <w:t xml:space="preserve"> Step </w:t>
            </w:r>
            <w:r w:rsidR="002A041B" w:rsidRPr="00E9436A">
              <w:rPr>
                <w:rFonts w:cs="Arial"/>
                <w:b/>
                <w:color w:val="000000" w:themeColor="text1"/>
                <w:sz w:val="22"/>
                <w:szCs w:val="22"/>
              </w:rPr>
              <w:t>5</w:t>
            </w:r>
          </w:p>
          <w:p w14:paraId="0B4CF433" w14:textId="77777777" w:rsidR="00614E03" w:rsidRPr="00E9436A" w:rsidRDefault="00614E03" w:rsidP="002927DD">
            <w:pPr>
              <w:pStyle w:val="normal1"/>
              <w:numPr>
                <w:ilvl w:val="0"/>
                <w:numId w:val="188"/>
              </w:numPr>
              <w:spacing w:after="120"/>
              <w:rPr>
                <w:rFonts w:cs="Arial"/>
                <w:color w:val="000000" w:themeColor="text1"/>
                <w:sz w:val="22"/>
                <w:szCs w:val="22"/>
              </w:rPr>
            </w:pPr>
            <w:r w:rsidRPr="00E9436A">
              <w:rPr>
                <w:rFonts w:cs="Arial"/>
                <w:color w:val="000000" w:themeColor="text1"/>
                <w:sz w:val="22"/>
                <w:szCs w:val="22"/>
              </w:rPr>
              <w:t xml:space="preserve">Alternate Method: </w:t>
            </w:r>
            <w:r w:rsidRPr="00E9436A">
              <w:rPr>
                <w:rFonts w:cs="Arial"/>
                <w:b/>
                <w:color w:val="000000" w:themeColor="text1"/>
                <w:sz w:val="22"/>
                <w:szCs w:val="22"/>
              </w:rPr>
              <w:t>GS-</w:t>
            </w:r>
            <w:r w:rsidR="002A041B" w:rsidRPr="00E9436A">
              <w:rPr>
                <w:rFonts w:cs="Arial"/>
                <w:b/>
                <w:color w:val="000000" w:themeColor="text1"/>
                <w:sz w:val="22"/>
                <w:szCs w:val="22"/>
              </w:rPr>
              <w:t>11</w:t>
            </w:r>
            <w:r w:rsidRPr="00E9436A">
              <w:rPr>
                <w:rFonts w:cs="Arial"/>
                <w:b/>
                <w:color w:val="000000" w:themeColor="text1"/>
                <w:sz w:val="22"/>
                <w:szCs w:val="22"/>
              </w:rPr>
              <w:t xml:space="preserve"> Step </w:t>
            </w:r>
            <w:r w:rsidR="002A041B" w:rsidRPr="00E9436A">
              <w:rPr>
                <w:rFonts w:cs="Arial"/>
                <w:b/>
                <w:color w:val="000000" w:themeColor="text1"/>
                <w:sz w:val="22"/>
                <w:szCs w:val="22"/>
              </w:rPr>
              <w:t>4</w:t>
            </w:r>
          </w:p>
          <w:p w14:paraId="0B4CF434" w14:textId="77777777" w:rsidR="00614E03" w:rsidRPr="00E9436A" w:rsidRDefault="00614E03" w:rsidP="004626B0">
            <w:pPr>
              <w:pStyle w:val="normal1"/>
              <w:spacing w:after="120"/>
              <w:ind w:left="360"/>
              <w:rPr>
                <w:rFonts w:cs="Arial"/>
                <w:color w:val="000000" w:themeColor="text1"/>
                <w:sz w:val="22"/>
                <w:szCs w:val="22"/>
              </w:rPr>
            </w:pPr>
            <w:r w:rsidRPr="00E9436A">
              <w:rPr>
                <w:rFonts w:cs="Arial"/>
                <w:color w:val="000000" w:themeColor="text1"/>
                <w:sz w:val="22"/>
                <w:szCs w:val="22"/>
              </w:rPr>
              <w:t xml:space="preserve">Pay is set at: Pay Table: </w:t>
            </w:r>
            <w:r w:rsidR="002A041B" w:rsidRPr="00E9436A">
              <w:rPr>
                <w:rFonts w:cs="Arial"/>
                <w:b/>
                <w:color w:val="000000" w:themeColor="text1"/>
                <w:sz w:val="22"/>
                <w:szCs w:val="22"/>
              </w:rPr>
              <w:t>ABQ</w:t>
            </w:r>
            <w:r w:rsidRPr="00E9436A">
              <w:rPr>
                <w:rFonts w:cs="Arial"/>
                <w:color w:val="000000" w:themeColor="text1"/>
                <w:sz w:val="22"/>
                <w:szCs w:val="22"/>
              </w:rPr>
              <w:t xml:space="preserve"> Series: </w:t>
            </w:r>
            <w:r w:rsidRPr="00E9436A">
              <w:rPr>
                <w:rFonts w:cs="Arial"/>
                <w:b/>
                <w:color w:val="000000" w:themeColor="text1"/>
                <w:sz w:val="22"/>
                <w:szCs w:val="22"/>
              </w:rPr>
              <w:t>0</w:t>
            </w:r>
            <w:r w:rsidR="002A041B" w:rsidRPr="00E9436A">
              <w:rPr>
                <w:rFonts w:cs="Arial"/>
                <w:b/>
                <w:color w:val="000000" w:themeColor="text1"/>
                <w:sz w:val="22"/>
                <w:szCs w:val="22"/>
              </w:rPr>
              <w:t>301</w:t>
            </w:r>
            <w:r w:rsidRPr="00E9436A">
              <w:rPr>
                <w:rFonts w:cs="Arial"/>
                <w:color w:val="000000" w:themeColor="text1"/>
                <w:sz w:val="22"/>
                <w:szCs w:val="22"/>
              </w:rPr>
              <w:t xml:space="preserve"> Grade: </w:t>
            </w:r>
            <w:r w:rsidR="002A041B" w:rsidRPr="00E9436A">
              <w:rPr>
                <w:rFonts w:cs="Arial"/>
                <w:b/>
                <w:color w:val="000000" w:themeColor="text1"/>
                <w:sz w:val="22"/>
                <w:szCs w:val="22"/>
              </w:rPr>
              <w:t>11</w:t>
            </w:r>
            <w:r w:rsidRPr="00E9436A">
              <w:rPr>
                <w:rFonts w:cs="Arial"/>
                <w:color w:val="000000" w:themeColor="text1"/>
                <w:sz w:val="22"/>
                <w:szCs w:val="22"/>
              </w:rPr>
              <w:t xml:space="preserve"> Step: </w:t>
            </w:r>
            <w:r w:rsidR="002A041B" w:rsidRPr="00E9436A">
              <w:rPr>
                <w:rFonts w:cs="Arial"/>
                <w:b/>
                <w:color w:val="000000" w:themeColor="text1"/>
                <w:sz w:val="22"/>
                <w:szCs w:val="22"/>
              </w:rPr>
              <w:t>4</w:t>
            </w:r>
            <w:r w:rsidRPr="00E9436A">
              <w:rPr>
                <w:rFonts w:cs="Arial"/>
                <w:color w:val="000000" w:themeColor="text1"/>
                <w:sz w:val="22"/>
                <w:szCs w:val="22"/>
              </w:rPr>
              <w:t xml:space="preserve"> Salary: </w:t>
            </w:r>
            <w:r w:rsidRPr="00E9436A">
              <w:rPr>
                <w:rFonts w:cs="Arial"/>
                <w:b/>
                <w:color w:val="000000" w:themeColor="text1"/>
                <w:sz w:val="22"/>
                <w:szCs w:val="22"/>
              </w:rPr>
              <w:t>$</w:t>
            </w:r>
            <w:r w:rsidR="002A041B" w:rsidRPr="00E9436A">
              <w:rPr>
                <w:rFonts w:cs="Arial"/>
                <w:b/>
                <w:color w:val="000000" w:themeColor="text1"/>
                <w:sz w:val="22"/>
                <w:szCs w:val="22"/>
              </w:rPr>
              <w:t>66,402</w:t>
            </w:r>
          </w:p>
          <w:p w14:paraId="0B4CF435" w14:textId="77777777" w:rsidR="00614E03" w:rsidRPr="00E9436A" w:rsidRDefault="00614E03" w:rsidP="00DC3866">
            <w:pPr>
              <w:pStyle w:val="normal1"/>
              <w:spacing w:after="120"/>
              <w:rPr>
                <w:rFonts w:cs="Arial"/>
                <w:b/>
                <w:bCs/>
                <w:sz w:val="22"/>
                <w:szCs w:val="22"/>
              </w:rPr>
            </w:pPr>
            <w:r w:rsidRPr="00E9436A">
              <w:rPr>
                <w:rFonts w:cs="Arial"/>
                <w:color w:val="000000" w:themeColor="text1"/>
                <w:sz w:val="22"/>
                <w:szCs w:val="22"/>
              </w:rPr>
              <w:t xml:space="preserve">Did you look at HPR? Yes: </w:t>
            </w:r>
            <w:r w:rsidRPr="00E9436A">
              <w:rPr>
                <w:rFonts w:cs="Arial"/>
                <w:b/>
                <w:color w:val="000000" w:themeColor="text1"/>
                <w:sz w:val="22"/>
                <w:szCs w:val="22"/>
              </w:rPr>
              <w:t>X</w:t>
            </w:r>
            <w:r w:rsidRPr="00E9436A">
              <w:rPr>
                <w:rFonts w:cs="Arial"/>
                <w:color w:val="000000" w:themeColor="text1"/>
                <w:sz w:val="22"/>
                <w:szCs w:val="22"/>
              </w:rPr>
              <w:t xml:space="preserve"> N/</w:t>
            </w:r>
            <w:proofErr w:type="gramStart"/>
            <w:r w:rsidRPr="00E9436A">
              <w:rPr>
                <w:rFonts w:cs="Arial"/>
                <w:color w:val="000000" w:themeColor="text1"/>
                <w:sz w:val="22"/>
                <w:szCs w:val="22"/>
              </w:rPr>
              <w:t>A:</w:t>
            </w:r>
            <w:r w:rsidR="004626B0" w:rsidRPr="00E9436A">
              <w:rPr>
                <w:rFonts w:cs="Arial"/>
                <w:color w:val="000000" w:themeColor="text1"/>
                <w:sz w:val="22"/>
                <w:szCs w:val="22"/>
              </w:rPr>
              <w:t>_</w:t>
            </w:r>
            <w:proofErr w:type="gramEnd"/>
            <w:r w:rsidR="004626B0" w:rsidRPr="00E9436A">
              <w:rPr>
                <w:rFonts w:cs="Arial"/>
                <w:color w:val="000000" w:themeColor="text1"/>
                <w:sz w:val="22"/>
                <w:szCs w:val="22"/>
              </w:rPr>
              <w:t>__</w:t>
            </w:r>
          </w:p>
        </w:tc>
      </w:tr>
    </w:tbl>
    <w:p w14:paraId="0B4CF69A" w14:textId="0976298B" w:rsidR="008A573B" w:rsidRPr="008A573B" w:rsidRDefault="00B75B05" w:rsidP="00681FC9">
      <w:pPr>
        <w:pStyle w:val="Heading3"/>
        <w:numPr>
          <w:ilvl w:val="0"/>
          <w:numId w:val="17"/>
        </w:numPr>
        <w:spacing w:before="480" w:after="0"/>
      </w:pPr>
      <w:bookmarkStart w:id="66" w:name="_Toc131167854"/>
      <w:r>
        <w:t>L</w:t>
      </w:r>
      <w:r w:rsidR="00F638A6">
        <w:t xml:space="preserve">EO </w:t>
      </w:r>
      <w:r w:rsidR="008A573B" w:rsidRPr="008A573B">
        <w:t>S</w:t>
      </w:r>
      <w:r>
        <w:t>SR</w:t>
      </w:r>
      <w:r w:rsidR="008A573B" w:rsidRPr="008A573B">
        <w:t xml:space="preserve"> to </w:t>
      </w:r>
      <w:r w:rsidR="00F638A6">
        <w:t xml:space="preserve">Non-LEO, </w:t>
      </w:r>
      <w:r w:rsidR="008A573B" w:rsidRPr="008A573B">
        <w:t>Non-S</w:t>
      </w:r>
      <w:r>
        <w:t>SR</w:t>
      </w:r>
      <w:bookmarkEnd w:id="66"/>
    </w:p>
    <w:p w14:paraId="0B4CF69B" w14:textId="77777777" w:rsidR="004D3B42" w:rsidRPr="008A573B" w:rsidRDefault="004D3B42" w:rsidP="00681FC9">
      <w:pPr>
        <w:spacing w:after="240"/>
        <w:rPr>
          <w:i/>
        </w:rPr>
      </w:pPr>
      <w:r w:rsidRPr="008A573B">
        <w:rPr>
          <w:i/>
        </w:rPr>
        <w:t>GS-1801-07 (</w:t>
      </w:r>
      <w:r w:rsidR="00F46583" w:rsidRPr="008A573B">
        <w:rPr>
          <w:i/>
        </w:rPr>
        <w:t xml:space="preserve">LEO-RUS &amp; </w:t>
      </w:r>
      <w:r w:rsidRPr="008A573B">
        <w:rPr>
          <w:i/>
        </w:rPr>
        <w:t>980A) to GS-0462-09 (RUS)</w:t>
      </w:r>
      <w:bookmarkEnd w:id="63"/>
      <w:bookmarkEnd w:id="64"/>
      <w:bookmarkEnd w:id="65"/>
    </w:p>
    <w:p w14:paraId="0B4CF69C" w14:textId="281D6154" w:rsidR="006A3084" w:rsidRDefault="006A3084" w:rsidP="00F255D2">
      <w:pPr>
        <w:spacing w:before="120" w:after="120"/>
        <w:rPr>
          <w:rFonts w:cs="Arial"/>
          <w:b/>
          <w:color w:val="000000" w:themeColor="text1"/>
          <w:szCs w:val="24"/>
        </w:rPr>
      </w:pPr>
      <w:r w:rsidRPr="006A3084">
        <w:rPr>
          <w:rFonts w:cs="Arial"/>
          <w:color w:val="000000" w:themeColor="text1"/>
          <w:szCs w:val="24"/>
        </w:rPr>
        <w:t>Oscar</w:t>
      </w:r>
      <w:r w:rsidR="004D3B42" w:rsidRPr="006A3084">
        <w:rPr>
          <w:rFonts w:cs="Arial"/>
          <w:color w:val="000000" w:themeColor="text1"/>
          <w:szCs w:val="24"/>
        </w:rPr>
        <w:t xml:space="preserve"> is a GL-1801-07 step 3 in Utah and is promoted to a GS-0462-09 position in the same area</w:t>
      </w:r>
      <w:r w:rsidR="00A46A78">
        <w:rPr>
          <w:rFonts w:cs="Arial"/>
          <w:color w:val="000000" w:themeColor="text1"/>
          <w:szCs w:val="24"/>
        </w:rPr>
        <w:t xml:space="preserve"> (moving from a LEO special rate position to a non-LEO, non-special rate position based on a change in the series)</w:t>
      </w:r>
      <w:r w:rsidR="004D3B42" w:rsidRPr="006A3084">
        <w:rPr>
          <w:rFonts w:cs="Arial"/>
          <w:color w:val="000000" w:themeColor="text1"/>
          <w:szCs w:val="24"/>
        </w:rPr>
        <w:t xml:space="preserve">. </w:t>
      </w:r>
      <w:r w:rsidRPr="006A3084">
        <w:rPr>
          <w:rFonts w:cs="Arial"/>
          <w:color w:val="000000" w:themeColor="text1"/>
          <w:szCs w:val="24"/>
        </w:rPr>
        <w:t xml:space="preserve">We use the alternate method since different pay tables apply before and after the promotion </w:t>
      </w:r>
      <w:r w:rsidRPr="006A3084">
        <w:rPr>
          <w:rFonts w:cs="Arial"/>
          <w:b/>
          <w:color w:val="000000" w:themeColor="text1"/>
          <w:szCs w:val="24"/>
        </w:rPr>
        <w:t xml:space="preserve">based on a change in the </w:t>
      </w:r>
      <w:r w:rsidR="001864AA">
        <w:rPr>
          <w:rFonts w:cs="Arial"/>
          <w:b/>
          <w:color w:val="000000" w:themeColor="text1"/>
          <w:szCs w:val="24"/>
        </w:rPr>
        <w:t>series</w:t>
      </w:r>
      <w:r w:rsidRPr="000A7F95">
        <w:rPr>
          <w:rFonts w:cs="Arial"/>
          <w:b/>
          <w:color w:val="000000" w:themeColor="text1"/>
          <w:szCs w:val="24"/>
        </w:rPr>
        <w:t>.</w:t>
      </w:r>
    </w:p>
    <w:p w14:paraId="12A5137C" w14:textId="5859ED57" w:rsidR="00681FC9" w:rsidRDefault="00681FC9" w:rsidP="00681FC9">
      <w:pPr>
        <w:spacing w:before="120" w:after="120"/>
        <w:rPr>
          <w:rFonts w:cs="Arial"/>
          <w:i/>
          <w:color w:val="000000" w:themeColor="text1"/>
          <w:szCs w:val="24"/>
        </w:rPr>
      </w:pPr>
      <w:r>
        <w:rPr>
          <w:rFonts w:cs="Arial"/>
          <w:i/>
          <w:color w:val="000000" w:themeColor="text1"/>
          <w:szCs w:val="24"/>
        </w:rPr>
        <w:t>The current position is paid from the</w:t>
      </w:r>
      <w:r w:rsidR="007C4CC4">
        <w:rPr>
          <w:rFonts w:cs="Arial"/>
          <w:i/>
          <w:color w:val="000000" w:themeColor="text1"/>
          <w:szCs w:val="24"/>
        </w:rPr>
        <w:t xml:space="preserve"> LEO locality table because t</w:t>
      </w:r>
      <w:r>
        <w:rPr>
          <w:rFonts w:cs="Arial"/>
          <w:i/>
          <w:color w:val="000000" w:themeColor="text1"/>
          <w:szCs w:val="24"/>
        </w:rPr>
        <w:t>he LEO-RUS t</w:t>
      </w:r>
      <w:r w:rsidRPr="005C2ECA">
        <w:rPr>
          <w:rFonts w:cs="Arial"/>
          <w:i/>
          <w:color w:val="000000" w:themeColor="text1"/>
          <w:szCs w:val="24"/>
        </w:rPr>
        <w:t xml:space="preserve">able is the highest applicable rate range for </w:t>
      </w:r>
      <w:r>
        <w:rPr>
          <w:rFonts w:cs="Arial"/>
          <w:i/>
          <w:color w:val="000000" w:themeColor="text1"/>
          <w:szCs w:val="24"/>
        </w:rPr>
        <w:t xml:space="preserve">all </w:t>
      </w:r>
      <w:r w:rsidRPr="005C2ECA">
        <w:rPr>
          <w:rFonts w:cs="Arial"/>
          <w:i/>
          <w:color w:val="000000" w:themeColor="text1"/>
          <w:szCs w:val="24"/>
        </w:rPr>
        <w:t>step</w:t>
      </w:r>
      <w:r>
        <w:rPr>
          <w:rFonts w:cs="Arial"/>
          <w:i/>
          <w:color w:val="000000" w:themeColor="text1"/>
          <w:szCs w:val="24"/>
        </w:rPr>
        <w:t>s</w:t>
      </w:r>
      <w:r w:rsidRPr="005C2ECA">
        <w:rPr>
          <w:rFonts w:cs="Arial"/>
          <w:i/>
          <w:color w:val="000000" w:themeColor="text1"/>
          <w:szCs w:val="24"/>
        </w:rPr>
        <w:t>.</w:t>
      </w:r>
    </w:p>
    <w:tbl>
      <w:tblPr>
        <w:tblStyle w:val="TableGridLight"/>
        <w:tblW w:w="1084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1125"/>
        <w:gridCol w:w="540"/>
        <w:gridCol w:w="900"/>
        <w:gridCol w:w="900"/>
        <w:gridCol w:w="900"/>
        <w:gridCol w:w="900"/>
        <w:gridCol w:w="900"/>
        <w:gridCol w:w="900"/>
        <w:gridCol w:w="900"/>
        <w:gridCol w:w="900"/>
        <w:gridCol w:w="900"/>
        <w:gridCol w:w="1080"/>
      </w:tblGrid>
      <w:tr w:rsidR="00681FC9" w:rsidRPr="00DC7F90" w14:paraId="553306F7" w14:textId="77777777" w:rsidTr="00005585">
        <w:trPr>
          <w:tblHeader/>
        </w:trPr>
        <w:tc>
          <w:tcPr>
            <w:tcW w:w="1125" w:type="dxa"/>
            <w:shd w:val="clear" w:color="auto" w:fill="D9D9D9" w:themeFill="background1" w:themeFillShade="D9"/>
          </w:tcPr>
          <w:p w14:paraId="61E9495F" w14:textId="77777777" w:rsidR="00681FC9" w:rsidRPr="00DC7F90" w:rsidRDefault="00681FC9"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4DB0ACBC" w14:textId="77777777" w:rsidR="00681FC9" w:rsidRPr="00DC7F90" w:rsidRDefault="00681FC9"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DDF7F5E" w14:textId="77777777" w:rsidR="00681FC9" w:rsidRPr="00DC7F90" w:rsidRDefault="00681FC9"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5225EF2C" w14:textId="77777777" w:rsidR="00681FC9" w:rsidRPr="00DC7F90" w:rsidRDefault="00681FC9"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14554367" w14:textId="77777777" w:rsidR="00681FC9" w:rsidRPr="00DC7F90" w:rsidRDefault="00681FC9"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260786C9" w14:textId="77777777" w:rsidR="00681FC9" w:rsidRPr="00DC7F90" w:rsidRDefault="00681FC9"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9CA819F" w14:textId="77777777" w:rsidR="00681FC9" w:rsidRPr="00DC7F90" w:rsidRDefault="00681FC9"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38DB77DF" w14:textId="77777777" w:rsidR="00681FC9" w:rsidRPr="00DC7F90" w:rsidRDefault="00681FC9"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569267F3" w14:textId="77777777" w:rsidR="00681FC9" w:rsidRPr="00DC7F90" w:rsidRDefault="00681FC9"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49AAA91F" w14:textId="77777777" w:rsidR="00681FC9" w:rsidRPr="00DC7F90" w:rsidRDefault="00681FC9"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3326EDEB" w14:textId="77777777" w:rsidR="00681FC9" w:rsidRPr="00DC7F90" w:rsidRDefault="00681FC9"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77821A2C" w14:textId="77777777" w:rsidR="00681FC9" w:rsidRPr="00DC7F90" w:rsidRDefault="00681FC9"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681FC9" w:rsidRPr="00DC7F90" w14:paraId="587FA8C5" w14:textId="77777777" w:rsidTr="001B7BE6">
        <w:tc>
          <w:tcPr>
            <w:tcW w:w="1125" w:type="dxa"/>
          </w:tcPr>
          <w:p w14:paraId="219F0AAC" w14:textId="77777777" w:rsidR="00681FC9" w:rsidRPr="006A3084" w:rsidRDefault="00681FC9" w:rsidP="00005585">
            <w:pPr>
              <w:jc w:val="center"/>
              <w:rPr>
                <w:rFonts w:ascii="Calibri" w:hAnsi="Calibri" w:cs="Calibri"/>
                <w:b/>
                <w:bCs/>
                <w:color w:val="000000" w:themeColor="text1"/>
                <w:szCs w:val="24"/>
              </w:rPr>
            </w:pPr>
            <w:r w:rsidRPr="006A3084">
              <w:rPr>
                <w:rFonts w:ascii="Calibri" w:hAnsi="Calibri" w:cs="Calibri"/>
                <w:b/>
                <w:bCs/>
                <w:color w:val="000000" w:themeColor="text1"/>
                <w:szCs w:val="24"/>
              </w:rPr>
              <w:t>LEO-RUS</w:t>
            </w:r>
          </w:p>
        </w:tc>
        <w:tc>
          <w:tcPr>
            <w:tcW w:w="540" w:type="dxa"/>
            <w:vAlign w:val="center"/>
            <w:hideMark/>
          </w:tcPr>
          <w:p w14:paraId="6D693343" w14:textId="77777777" w:rsidR="00681FC9" w:rsidRPr="006A3084" w:rsidRDefault="00681FC9" w:rsidP="00005585">
            <w:pPr>
              <w:jc w:val="center"/>
              <w:rPr>
                <w:rFonts w:ascii="Calibri" w:hAnsi="Calibri" w:cs="Calibri"/>
                <w:bCs/>
                <w:color w:val="000000" w:themeColor="text1"/>
                <w:szCs w:val="24"/>
              </w:rPr>
            </w:pPr>
            <w:r w:rsidRPr="006A3084">
              <w:rPr>
                <w:rFonts w:ascii="Calibri" w:hAnsi="Calibri" w:cs="Calibri"/>
                <w:bCs/>
                <w:color w:val="000000" w:themeColor="text1"/>
                <w:szCs w:val="24"/>
              </w:rPr>
              <w:t>07</w:t>
            </w:r>
          </w:p>
        </w:tc>
        <w:tc>
          <w:tcPr>
            <w:tcW w:w="900" w:type="dxa"/>
            <w:shd w:val="clear" w:color="auto" w:fill="FBD4B4" w:themeFill="accent6" w:themeFillTint="66"/>
            <w:vAlign w:val="center"/>
            <w:hideMark/>
          </w:tcPr>
          <w:p w14:paraId="77E075D1" w14:textId="77777777" w:rsidR="00681FC9" w:rsidRPr="006A3084" w:rsidRDefault="00681FC9" w:rsidP="00005585">
            <w:pPr>
              <w:jc w:val="center"/>
              <w:rPr>
                <w:rFonts w:ascii="Calibri" w:hAnsi="Calibri" w:cs="Calibri"/>
                <w:bCs/>
                <w:color w:val="000000" w:themeColor="text1"/>
                <w:szCs w:val="24"/>
              </w:rPr>
            </w:pPr>
            <w:r w:rsidRPr="006A3084">
              <w:rPr>
                <w:rFonts w:ascii="Calibri" w:hAnsi="Calibri" w:cs="Calibri"/>
                <w:bCs/>
                <w:color w:val="000000" w:themeColor="text1"/>
                <w:szCs w:val="24"/>
              </w:rPr>
              <w:t>46,110</w:t>
            </w:r>
          </w:p>
        </w:tc>
        <w:tc>
          <w:tcPr>
            <w:tcW w:w="900" w:type="dxa"/>
            <w:shd w:val="clear" w:color="auto" w:fill="FBD4B4" w:themeFill="accent6" w:themeFillTint="66"/>
            <w:vAlign w:val="center"/>
            <w:hideMark/>
          </w:tcPr>
          <w:p w14:paraId="7914C317" w14:textId="77777777" w:rsidR="00681FC9" w:rsidRPr="006A3084" w:rsidRDefault="00681FC9" w:rsidP="00005585">
            <w:pPr>
              <w:jc w:val="center"/>
              <w:rPr>
                <w:rFonts w:ascii="Calibri" w:hAnsi="Calibri" w:cs="Calibri"/>
                <w:bCs/>
                <w:color w:val="000000" w:themeColor="text1"/>
                <w:szCs w:val="24"/>
              </w:rPr>
            </w:pPr>
            <w:r w:rsidRPr="006A3084">
              <w:rPr>
                <w:rFonts w:ascii="Calibri" w:hAnsi="Calibri" w:cs="Calibri"/>
                <w:bCs/>
                <w:color w:val="000000" w:themeColor="text1"/>
                <w:szCs w:val="24"/>
              </w:rPr>
              <w:t>47,467</w:t>
            </w:r>
          </w:p>
        </w:tc>
        <w:tc>
          <w:tcPr>
            <w:tcW w:w="900" w:type="dxa"/>
            <w:shd w:val="clear" w:color="auto" w:fill="FFFF00"/>
            <w:vAlign w:val="center"/>
            <w:hideMark/>
          </w:tcPr>
          <w:p w14:paraId="2C8D466A" w14:textId="77777777" w:rsidR="00681FC9" w:rsidRPr="006A3084" w:rsidRDefault="00681FC9" w:rsidP="00005585">
            <w:pPr>
              <w:jc w:val="center"/>
              <w:rPr>
                <w:rFonts w:ascii="Calibri" w:hAnsi="Calibri" w:cs="Calibri"/>
                <w:bCs/>
                <w:color w:val="000000" w:themeColor="text1"/>
                <w:szCs w:val="24"/>
              </w:rPr>
            </w:pPr>
            <w:r w:rsidRPr="006A3084">
              <w:rPr>
                <w:rFonts w:ascii="Calibri" w:hAnsi="Calibri" w:cs="Calibri"/>
                <w:bCs/>
                <w:color w:val="000000" w:themeColor="text1"/>
                <w:szCs w:val="24"/>
              </w:rPr>
              <w:t>48,823</w:t>
            </w:r>
          </w:p>
        </w:tc>
        <w:tc>
          <w:tcPr>
            <w:tcW w:w="900" w:type="dxa"/>
            <w:shd w:val="clear" w:color="auto" w:fill="FBD4B4" w:themeFill="accent6" w:themeFillTint="66"/>
            <w:vAlign w:val="center"/>
            <w:hideMark/>
          </w:tcPr>
          <w:p w14:paraId="42D30A21" w14:textId="77777777" w:rsidR="00681FC9" w:rsidRPr="006A3084" w:rsidRDefault="00681FC9" w:rsidP="00005585">
            <w:pPr>
              <w:jc w:val="center"/>
              <w:rPr>
                <w:rFonts w:ascii="Calibri" w:hAnsi="Calibri" w:cs="Calibri"/>
                <w:bCs/>
                <w:color w:val="000000" w:themeColor="text1"/>
                <w:szCs w:val="24"/>
              </w:rPr>
            </w:pPr>
            <w:r w:rsidRPr="006A3084">
              <w:rPr>
                <w:rFonts w:ascii="Calibri" w:hAnsi="Calibri" w:cs="Calibri"/>
                <w:bCs/>
                <w:color w:val="000000" w:themeColor="text1"/>
                <w:szCs w:val="24"/>
              </w:rPr>
              <w:t>50,180</w:t>
            </w:r>
          </w:p>
        </w:tc>
        <w:tc>
          <w:tcPr>
            <w:tcW w:w="900" w:type="dxa"/>
            <w:shd w:val="clear" w:color="auto" w:fill="FBD4B4" w:themeFill="accent6" w:themeFillTint="66"/>
            <w:vAlign w:val="center"/>
            <w:hideMark/>
          </w:tcPr>
          <w:p w14:paraId="3538619D" w14:textId="77777777" w:rsidR="00681FC9" w:rsidRPr="006A3084" w:rsidRDefault="00681FC9" w:rsidP="00005585">
            <w:pPr>
              <w:jc w:val="center"/>
              <w:rPr>
                <w:rFonts w:ascii="Calibri" w:hAnsi="Calibri" w:cs="Calibri"/>
                <w:bCs/>
                <w:color w:val="000000" w:themeColor="text1"/>
                <w:szCs w:val="24"/>
              </w:rPr>
            </w:pPr>
            <w:r w:rsidRPr="006A3084">
              <w:rPr>
                <w:rFonts w:ascii="Calibri" w:hAnsi="Calibri" w:cs="Calibri"/>
                <w:bCs/>
                <w:color w:val="000000" w:themeColor="text1"/>
                <w:szCs w:val="24"/>
              </w:rPr>
              <w:t>51,537</w:t>
            </w:r>
          </w:p>
        </w:tc>
        <w:tc>
          <w:tcPr>
            <w:tcW w:w="900" w:type="dxa"/>
            <w:shd w:val="clear" w:color="auto" w:fill="FBD4B4" w:themeFill="accent6" w:themeFillTint="66"/>
            <w:vAlign w:val="center"/>
            <w:hideMark/>
          </w:tcPr>
          <w:p w14:paraId="4F05A4C4" w14:textId="77777777" w:rsidR="00681FC9" w:rsidRPr="006A3084" w:rsidRDefault="00681FC9" w:rsidP="00005585">
            <w:pPr>
              <w:jc w:val="center"/>
              <w:rPr>
                <w:rFonts w:ascii="Calibri" w:hAnsi="Calibri" w:cs="Calibri"/>
                <w:bCs/>
                <w:color w:val="000000" w:themeColor="text1"/>
                <w:szCs w:val="24"/>
              </w:rPr>
            </w:pPr>
            <w:r w:rsidRPr="006A3084">
              <w:rPr>
                <w:rFonts w:ascii="Calibri" w:hAnsi="Calibri" w:cs="Calibri"/>
                <w:bCs/>
                <w:color w:val="000000" w:themeColor="text1"/>
                <w:szCs w:val="24"/>
              </w:rPr>
              <w:t>52,893</w:t>
            </w:r>
          </w:p>
        </w:tc>
        <w:tc>
          <w:tcPr>
            <w:tcW w:w="900" w:type="dxa"/>
            <w:shd w:val="clear" w:color="auto" w:fill="FBD4B4" w:themeFill="accent6" w:themeFillTint="66"/>
            <w:vAlign w:val="center"/>
            <w:hideMark/>
          </w:tcPr>
          <w:p w14:paraId="268EE027" w14:textId="77777777" w:rsidR="00681FC9" w:rsidRPr="006A3084" w:rsidRDefault="00681FC9" w:rsidP="00005585">
            <w:pPr>
              <w:jc w:val="center"/>
              <w:rPr>
                <w:rFonts w:ascii="Calibri" w:hAnsi="Calibri" w:cs="Calibri"/>
                <w:bCs/>
                <w:color w:val="000000" w:themeColor="text1"/>
                <w:szCs w:val="24"/>
              </w:rPr>
            </w:pPr>
            <w:r w:rsidRPr="006A3084">
              <w:rPr>
                <w:rFonts w:ascii="Calibri" w:hAnsi="Calibri" w:cs="Calibri"/>
                <w:bCs/>
                <w:color w:val="000000" w:themeColor="text1"/>
                <w:szCs w:val="24"/>
              </w:rPr>
              <w:t>54,250</w:t>
            </w:r>
          </w:p>
        </w:tc>
        <w:tc>
          <w:tcPr>
            <w:tcW w:w="900" w:type="dxa"/>
            <w:shd w:val="clear" w:color="auto" w:fill="FBD4B4" w:themeFill="accent6" w:themeFillTint="66"/>
            <w:vAlign w:val="center"/>
            <w:hideMark/>
          </w:tcPr>
          <w:p w14:paraId="5239EFB0" w14:textId="77777777" w:rsidR="00681FC9" w:rsidRPr="006A3084" w:rsidRDefault="00681FC9" w:rsidP="00005585">
            <w:pPr>
              <w:jc w:val="center"/>
              <w:rPr>
                <w:rFonts w:ascii="Calibri" w:hAnsi="Calibri" w:cs="Calibri"/>
                <w:bCs/>
                <w:color w:val="000000" w:themeColor="text1"/>
                <w:szCs w:val="24"/>
              </w:rPr>
            </w:pPr>
            <w:r w:rsidRPr="006A3084">
              <w:rPr>
                <w:rFonts w:ascii="Calibri" w:hAnsi="Calibri" w:cs="Calibri"/>
                <w:bCs/>
                <w:color w:val="000000" w:themeColor="text1"/>
                <w:szCs w:val="24"/>
              </w:rPr>
              <w:t>55,606</w:t>
            </w:r>
          </w:p>
        </w:tc>
        <w:tc>
          <w:tcPr>
            <w:tcW w:w="900" w:type="dxa"/>
            <w:shd w:val="clear" w:color="auto" w:fill="FBD4B4" w:themeFill="accent6" w:themeFillTint="66"/>
            <w:vAlign w:val="center"/>
            <w:hideMark/>
          </w:tcPr>
          <w:p w14:paraId="13AD23A2" w14:textId="77777777" w:rsidR="00681FC9" w:rsidRPr="006A3084" w:rsidRDefault="00681FC9" w:rsidP="00005585">
            <w:pPr>
              <w:jc w:val="center"/>
              <w:rPr>
                <w:rFonts w:ascii="Calibri" w:hAnsi="Calibri" w:cs="Calibri"/>
                <w:bCs/>
                <w:color w:val="000000" w:themeColor="text1"/>
                <w:szCs w:val="24"/>
              </w:rPr>
            </w:pPr>
            <w:r w:rsidRPr="006A3084">
              <w:rPr>
                <w:rFonts w:ascii="Calibri" w:hAnsi="Calibri" w:cs="Calibri"/>
                <w:bCs/>
                <w:color w:val="000000" w:themeColor="text1"/>
                <w:szCs w:val="24"/>
              </w:rPr>
              <w:t>56,963</w:t>
            </w:r>
          </w:p>
        </w:tc>
        <w:tc>
          <w:tcPr>
            <w:tcW w:w="1080" w:type="dxa"/>
            <w:shd w:val="clear" w:color="auto" w:fill="FBD4B4" w:themeFill="accent6" w:themeFillTint="66"/>
            <w:vAlign w:val="center"/>
            <w:hideMark/>
          </w:tcPr>
          <w:p w14:paraId="743CB884" w14:textId="77777777" w:rsidR="00681FC9" w:rsidRPr="006A3084" w:rsidRDefault="00681FC9" w:rsidP="00005585">
            <w:pPr>
              <w:jc w:val="center"/>
              <w:rPr>
                <w:rFonts w:ascii="Calibri" w:hAnsi="Calibri" w:cs="Calibri"/>
                <w:bCs/>
                <w:color w:val="000000" w:themeColor="text1"/>
                <w:szCs w:val="24"/>
              </w:rPr>
            </w:pPr>
            <w:r w:rsidRPr="006A3084">
              <w:rPr>
                <w:rFonts w:ascii="Calibri" w:hAnsi="Calibri" w:cs="Calibri"/>
                <w:bCs/>
                <w:color w:val="000000" w:themeColor="text1"/>
                <w:szCs w:val="24"/>
              </w:rPr>
              <w:t>58,319</w:t>
            </w:r>
          </w:p>
        </w:tc>
      </w:tr>
      <w:tr w:rsidR="00681FC9" w:rsidRPr="00DC7F90" w14:paraId="5743834E" w14:textId="77777777" w:rsidTr="00005585">
        <w:tc>
          <w:tcPr>
            <w:tcW w:w="1125" w:type="dxa"/>
          </w:tcPr>
          <w:p w14:paraId="347A817B" w14:textId="77777777" w:rsidR="00681FC9" w:rsidRPr="006A3084" w:rsidRDefault="00681FC9" w:rsidP="00005585">
            <w:pPr>
              <w:jc w:val="center"/>
              <w:rPr>
                <w:rFonts w:ascii="Calibri" w:hAnsi="Calibri" w:cs="Calibri"/>
                <w:b/>
                <w:bCs/>
                <w:color w:val="000000" w:themeColor="text1"/>
                <w:szCs w:val="24"/>
              </w:rPr>
            </w:pPr>
            <w:r w:rsidRPr="006A3084">
              <w:rPr>
                <w:rFonts w:ascii="Calibri" w:hAnsi="Calibri" w:cs="Calibri"/>
                <w:b/>
                <w:bCs/>
                <w:color w:val="000000" w:themeColor="text1"/>
                <w:szCs w:val="24"/>
              </w:rPr>
              <w:t>980A</w:t>
            </w:r>
          </w:p>
        </w:tc>
        <w:tc>
          <w:tcPr>
            <w:tcW w:w="540" w:type="dxa"/>
            <w:vAlign w:val="center"/>
          </w:tcPr>
          <w:p w14:paraId="5AC62572" w14:textId="77777777" w:rsidR="00681FC9" w:rsidRPr="006A3084" w:rsidRDefault="00681FC9" w:rsidP="00005585">
            <w:pPr>
              <w:jc w:val="center"/>
              <w:rPr>
                <w:rFonts w:ascii="Calibri" w:hAnsi="Calibri" w:cs="Calibri"/>
                <w:bCs/>
                <w:color w:val="000000" w:themeColor="text1"/>
                <w:szCs w:val="24"/>
              </w:rPr>
            </w:pPr>
            <w:r w:rsidRPr="006A3084">
              <w:rPr>
                <w:rFonts w:ascii="Calibri" w:hAnsi="Calibri" w:cs="Calibri"/>
                <w:bCs/>
                <w:color w:val="000000" w:themeColor="text1"/>
                <w:szCs w:val="24"/>
              </w:rPr>
              <w:t>07</w:t>
            </w:r>
          </w:p>
        </w:tc>
        <w:tc>
          <w:tcPr>
            <w:tcW w:w="900" w:type="dxa"/>
            <w:shd w:val="clear" w:color="auto" w:fill="auto"/>
            <w:vAlign w:val="center"/>
          </w:tcPr>
          <w:p w14:paraId="7E97777A" w14:textId="77777777" w:rsidR="00681FC9" w:rsidRPr="006A3084" w:rsidRDefault="00681FC9" w:rsidP="00005585">
            <w:pPr>
              <w:jc w:val="center"/>
              <w:rPr>
                <w:rFonts w:ascii="Calibri" w:hAnsi="Calibri" w:cs="Calibri"/>
                <w:bCs/>
                <w:color w:val="000000" w:themeColor="text1"/>
                <w:szCs w:val="24"/>
              </w:rPr>
            </w:pPr>
            <w:r w:rsidRPr="006A3084">
              <w:rPr>
                <w:rFonts w:ascii="Calibri" w:hAnsi="Calibri" w:cs="Calibri"/>
                <w:bCs/>
                <w:color w:val="000000" w:themeColor="text1"/>
                <w:szCs w:val="24"/>
              </w:rPr>
              <w:t>44,552</w:t>
            </w:r>
          </w:p>
        </w:tc>
        <w:tc>
          <w:tcPr>
            <w:tcW w:w="900" w:type="dxa"/>
            <w:shd w:val="clear" w:color="auto" w:fill="auto"/>
            <w:vAlign w:val="center"/>
          </w:tcPr>
          <w:p w14:paraId="13CF8732" w14:textId="77777777" w:rsidR="00681FC9" w:rsidRPr="006A3084" w:rsidRDefault="00681FC9" w:rsidP="00005585">
            <w:pPr>
              <w:jc w:val="center"/>
              <w:rPr>
                <w:rFonts w:ascii="Calibri" w:hAnsi="Calibri" w:cs="Calibri"/>
                <w:bCs/>
                <w:color w:val="000000" w:themeColor="text1"/>
                <w:szCs w:val="24"/>
              </w:rPr>
            </w:pPr>
            <w:r w:rsidRPr="006A3084">
              <w:rPr>
                <w:rFonts w:ascii="Calibri" w:hAnsi="Calibri" w:cs="Calibri"/>
                <w:bCs/>
                <w:color w:val="000000" w:themeColor="text1"/>
                <w:szCs w:val="24"/>
              </w:rPr>
              <w:t>46,038</w:t>
            </w:r>
          </w:p>
        </w:tc>
        <w:tc>
          <w:tcPr>
            <w:tcW w:w="900" w:type="dxa"/>
            <w:shd w:val="clear" w:color="auto" w:fill="auto"/>
            <w:vAlign w:val="center"/>
          </w:tcPr>
          <w:p w14:paraId="1B825704" w14:textId="77777777" w:rsidR="00681FC9" w:rsidRPr="006A3084" w:rsidRDefault="00681FC9" w:rsidP="00005585">
            <w:pPr>
              <w:jc w:val="center"/>
              <w:rPr>
                <w:rFonts w:ascii="Calibri" w:hAnsi="Calibri" w:cs="Calibri"/>
                <w:bCs/>
                <w:color w:val="000000" w:themeColor="text1"/>
                <w:szCs w:val="24"/>
              </w:rPr>
            </w:pPr>
            <w:r w:rsidRPr="006A3084">
              <w:rPr>
                <w:rFonts w:ascii="Calibri" w:hAnsi="Calibri" w:cs="Calibri"/>
                <w:bCs/>
                <w:color w:val="000000" w:themeColor="text1"/>
                <w:szCs w:val="24"/>
              </w:rPr>
              <w:t>47,523</w:t>
            </w:r>
          </w:p>
        </w:tc>
        <w:tc>
          <w:tcPr>
            <w:tcW w:w="900" w:type="dxa"/>
            <w:shd w:val="clear" w:color="auto" w:fill="auto"/>
            <w:vAlign w:val="center"/>
          </w:tcPr>
          <w:p w14:paraId="725103B9" w14:textId="77777777" w:rsidR="00681FC9" w:rsidRPr="006A3084" w:rsidRDefault="00681FC9" w:rsidP="00005585">
            <w:pPr>
              <w:jc w:val="center"/>
              <w:rPr>
                <w:rFonts w:ascii="Calibri" w:hAnsi="Calibri" w:cs="Calibri"/>
                <w:bCs/>
                <w:color w:val="000000" w:themeColor="text1"/>
                <w:szCs w:val="24"/>
              </w:rPr>
            </w:pPr>
            <w:r w:rsidRPr="006A3084">
              <w:rPr>
                <w:rFonts w:ascii="Calibri" w:hAnsi="Calibri" w:cs="Calibri"/>
                <w:bCs/>
                <w:color w:val="000000" w:themeColor="text1"/>
                <w:szCs w:val="24"/>
              </w:rPr>
              <w:t>49,009</w:t>
            </w:r>
          </w:p>
        </w:tc>
        <w:tc>
          <w:tcPr>
            <w:tcW w:w="900" w:type="dxa"/>
            <w:shd w:val="clear" w:color="auto" w:fill="auto"/>
            <w:vAlign w:val="center"/>
          </w:tcPr>
          <w:p w14:paraId="2908D728" w14:textId="77777777" w:rsidR="00681FC9" w:rsidRPr="006A3084" w:rsidRDefault="00681FC9" w:rsidP="00005585">
            <w:pPr>
              <w:jc w:val="center"/>
              <w:rPr>
                <w:rFonts w:ascii="Calibri" w:hAnsi="Calibri" w:cs="Calibri"/>
                <w:bCs/>
                <w:color w:val="000000" w:themeColor="text1"/>
                <w:szCs w:val="24"/>
              </w:rPr>
            </w:pPr>
            <w:r w:rsidRPr="006A3084">
              <w:rPr>
                <w:rFonts w:ascii="Calibri" w:hAnsi="Calibri" w:cs="Calibri"/>
                <w:bCs/>
                <w:color w:val="000000" w:themeColor="text1"/>
                <w:szCs w:val="24"/>
              </w:rPr>
              <w:t>50,495</w:t>
            </w:r>
          </w:p>
        </w:tc>
        <w:tc>
          <w:tcPr>
            <w:tcW w:w="900" w:type="dxa"/>
            <w:shd w:val="clear" w:color="auto" w:fill="auto"/>
            <w:vAlign w:val="center"/>
          </w:tcPr>
          <w:p w14:paraId="5332D240" w14:textId="77777777" w:rsidR="00681FC9" w:rsidRPr="006A3084" w:rsidRDefault="00681FC9" w:rsidP="00005585">
            <w:pPr>
              <w:jc w:val="center"/>
              <w:rPr>
                <w:rFonts w:ascii="Calibri" w:hAnsi="Calibri" w:cs="Calibri"/>
                <w:bCs/>
                <w:color w:val="000000" w:themeColor="text1"/>
                <w:szCs w:val="24"/>
              </w:rPr>
            </w:pPr>
            <w:r w:rsidRPr="006A3084">
              <w:rPr>
                <w:rFonts w:ascii="Calibri" w:hAnsi="Calibri" w:cs="Calibri"/>
                <w:bCs/>
                <w:color w:val="000000" w:themeColor="text1"/>
                <w:szCs w:val="24"/>
              </w:rPr>
              <w:t>51,980</w:t>
            </w:r>
          </w:p>
        </w:tc>
        <w:tc>
          <w:tcPr>
            <w:tcW w:w="900" w:type="dxa"/>
            <w:shd w:val="clear" w:color="auto" w:fill="auto"/>
            <w:vAlign w:val="center"/>
          </w:tcPr>
          <w:p w14:paraId="5FB8CE58" w14:textId="77777777" w:rsidR="00681FC9" w:rsidRPr="006A3084" w:rsidRDefault="00681FC9" w:rsidP="00005585">
            <w:pPr>
              <w:jc w:val="center"/>
              <w:rPr>
                <w:rFonts w:ascii="Calibri" w:hAnsi="Calibri" w:cs="Calibri"/>
                <w:bCs/>
                <w:color w:val="000000" w:themeColor="text1"/>
                <w:szCs w:val="24"/>
              </w:rPr>
            </w:pPr>
            <w:r w:rsidRPr="006A3084">
              <w:rPr>
                <w:rFonts w:ascii="Calibri" w:hAnsi="Calibri" w:cs="Calibri"/>
                <w:bCs/>
                <w:color w:val="000000" w:themeColor="text1"/>
                <w:szCs w:val="24"/>
              </w:rPr>
              <w:t>53,466</w:t>
            </w:r>
          </w:p>
        </w:tc>
        <w:tc>
          <w:tcPr>
            <w:tcW w:w="900" w:type="dxa"/>
            <w:shd w:val="clear" w:color="auto" w:fill="auto"/>
            <w:vAlign w:val="center"/>
          </w:tcPr>
          <w:p w14:paraId="4FD0F1CA" w14:textId="77777777" w:rsidR="00681FC9" w:rsidRPr="006A3084" w:rsidRDefault="00681FC9" w:rsidP="00005585">
            <w:pPr>
              <w:jc w:val="center"/>
              <w:rPr>
                <w:rFonts w:ascii="Calibri" w:hAnsi="Calibri" w:cs="Calibri"/>
                <w:bCs/>
                <w:color w:val="000000" w:themeColor="text1"/>
                <w:szCs w:val="24"/>
              </w:rPr>
            </w:pPr>
            <w:r w:rsidRPr="006A3084">
              <w:rPr>
                <w:rFonts w:ascii="Calibri" w:hAnsi="Calibri" w:cs="Calibri"/>
                <w:bCs/>
                <w:color w:val="000000" w:themeColor="text1"/>
                <w:szCs w:val="24"/>
              </w:rPr>
              <w:t>54,951</w:t>
            </w:r>
          </w:p>
        </w:tc>
        <w:tc>
          <w:tcPr>
            <w:tcW w:w="900" w:type="dxa"/>
            <w:shd w:val="clear" w:color="auto" w:fill="auto"/>
            <w:vAlign w:val="center"/>
          </w:tcPr>
          <w:p w14:paraId="1DD8BAD6" w14:textId="77777777" w:rsidR="00681FC9" w:rsidRPr="006A3084" w:rsidRDefault="00681FC9" w:rsidP="00005585">
            <w:pPr>
              <w:jc w:val="center"/>
              <w:rPr>
                <w:rFonts w:ascii="Calibri" w:hAnsi="Calibri" w:cs="Calibri"/>
                <w:bCs/>
                <w:color w:val="000000" w:themeColor="text1"/>
                <w:szCs w:val="24"/>
              </w:rPr>
            </w:pPr>
            <w:r w:rsidRPr="006A3084">
              <w:rPr>
                <w:rFonts w:ascii="Calibri" w:hAnsi="Calibri" w:cs="Calibri"/>
                <w:bCs/>
                <w:color w:val="000000" w:themeColor="text1"/>
                <w:szCs w:val="24"/>
              </w:rPr>
              <w:t>56,437</w:t>
            </w:r>
          </w:p>
        </w:tc>
        <w:tc>
          <w:tcPr>
            <w:tcW w:w="1080" w:type="dxa"/>
            <w:shd w:val="clear" w:color="auto" w:fill="auto"/>
            <w:vAlign w:val="center"/>
          </w:tcPr>
          <w:p w14:paraId="1E845F2A" w14:textId="77777777" w:rsidR="00681FC9" w:rsidRPr="006A3084" w:rsidRDefault="00681FC9" w:rsidP="00005585">
            <w:pPr>
              <w:jc w:val="center"/>
              <w:rPr>
                <w:rFonts w:ascii="Calibri" w:hAnsi="Calibri" w:cs="Calibri"/>
                <w:bCs/>
                <w:color w:val="000000" w:themeColor="text1"/>
                <w:szCs w:val="24"/>
              </w:rPr>
            </w:pPr>
            <w:r w:rsidRPr="006A3084">
              <w:rPr>
                <w:rFonts w:ascii="Calibri" w:hAnsi="Calibri" w:cs="Calibri"/>
                <w:bCs/>
                <w:color w:val="000000" w:themeColor="text1"/>
                <w:szCs w:val="24"/>
              </w:rPr>
              <w:t>57,922</w:t>
            </w:r>
          </w:p>
        </w:tc>
      </w:tr>
    </w:tbl>
    <w:p w14:paraId="0B4CF69D" w14:textId="77777777" w:rsidR="006A3084" w:rsidRDefault="006A3084" w:rsidP="002927DD">
      <w:pPr>
        <w:numPr>
          <w:ilvl w:val="0"/>
          <w:numId w:val="25"/>
        </w:numPr>
        <w:spacing w:before="120" w:after="120"/>
        <w:rPr>
          <w:rFonts w:cs="Arial"/>
          <w:color w:val="000000" w:themeColor="text1"/>
          <w:szCs w:val="24"/>
        </w:rPr>
      </w:pPr>
      <w:r>
        <w:rPr>
          <w:rFonts w:cs="Arial"/>
          <w:color w:val="000000" w:themeColor="text1"/>
          <w:szCs w:val="24"/>
        </w:rPr>
        <w:t xml:space="preserve">The employee is moving from a special rate position to a non-special rate position so the standard method will </w:t>
      </w:r>
      <w:proofErr w:type="gramStart"/>
      <w:r>
        <w:rPr>
          <w:rFonts w:cs="Arial"/>
          <w:color w:val="000000" w:themeColor="text1"/>
          <w:szCs w:val="24"/>
        </w:rPr>
        <w:t>actually produce</w:t>
      </w:r>
      <w:proofErr w:type="gramEnd"/>
      <w:r>
        <w:rPr>
          <w:rFonts w:cs="Arial"/>
          <w:color w:val="000000" w:themeColor="text1"/>
          <w:szCs w:val="24"/>
        </w:rPr>
        <w:t xml:space="preserve"> a higher rate than the alternate method.</w:t>
      </w:r>
    </w:p>
    <w:p w14:paraId="0B4CF69E" w14:textId="77777777" w:rsidR="006A3084" w:rsidRDefault="006A3084" w:rsidP="002927DD">
      <w:pPr>
        <w:numPr>
          <w:ilvl w:val="0"/>
          <w:numId w:val="25"/>
        </w:numPr>
        <w:spacing w:before="120" w:after="120"/>
        <w:rPr>
          <w:rFonts w:cs="Arial"/>
          <w:color w:val="000000" w:themeColor="text1"/>
          <w:szCs w:val="24"/>
        </w:rPr>
      </w:pPr>
      <w:r w:rsidRPr="000A7F95">
        <w:rPr>
          <w:rFonts w:cs="Arial"/>
          <w:color w:val="000000" w:themeColor="text1"/>
          <w:szCs w:val="24"/>
        </w:rPr>
        <w:t xml:space="preserve">The </w:t>
      </w:r>
      <w:r>
        <w:rPr>
          <w:rFonts w:cs="Arial"/>
          <w:color w:val="000000" w:themeColor="text1"/>
          <w:szCs w:val="24"/>
        </w:rPr>
        <w:t>LEO-RUS</w:t>
      </w:r>
      <w:r w:rsidRPr="000A7F95">
        <w:rPr>
          <w:rFonts w:cs="Arial"/>
          <w:color w:val="000000" w:themeColor="text1"/>
          <w:szCs w:val="24"/>
        </w:rPr>
        <w:t xml:space="preserve"> locality table and Special Rate Table </w:t>
      </w:r>
      <w:r>
        <w:rPr>
          <w:rFonts w:cs="Arial"/>
          <w:color w:val="000000" w:themeColor="text1"/>
          <w:szCs w:val="24"/>
        </w:rPr>
        <w:t>980A</w:t>
      </w:r>
      <w:r w:rsidRPr="000A7F95">
        <w:rPr>
          <w:rFonts w:cs="Arial"/>
          <w:color w:val="000000" w:themeColor="text1"/>
          <w:szCs w:val="24"/>
        </w:rPr>
        <w:t xml:space="preserve"> apply to the </w:t>
      </w:r>
      <w:r>
        <w:rPr>
          <w:rFonts w:cs="Arial"/>
          <w:color w:val="000000" w:themeColor="text1"/>
          <w:szCs w:val="24"/>
        </w:rPr>
        <w:t xml:space="preserve">current </w:t>
      </w:r>
      <w:r w:rsidRPr="000A7F95">
        <w:rPr>
          <w:rFonts w:cs="Arial"/>
          <w:color w:val="000000" w:themeColor="text1"/>
          <w:szCs w:val="24"/>
        </w:rPr>
        <w:t>position.</w:t>
      </w:r>
    </w:p>
    <w:p w14:paraId="0B4CF69F" w14:textId="77777777" w:rsidR="006A3084" w:rsidRDefault="006A3084" w:rsidP="002927DD">
      <w:pPr>
        <w:numPr>
          <w:ilvl w:val="0"/>
          <w:numId w:val="25"/>
        </w:numPr>
        <w:spacing w:before="120" w:after="120"/>
        <w:rPr>
          <w:rFonts w:cs="Arial"/>
          <w:color w:val="000000" w:themeColor="text1"/>
          <w:szCs w:val="24"/>
        </w:rPr>
      </w:pPr>
      <w:r w:rsidRPr="000A7F95">
        <w:rPr>
          <w:rFonts w:cs="Arial"/>
          <w:color w:val="000000" w:themeColor="text1"/>
          <w:szCs w:val="24"/>
        </w:rPr>
        <w:t xml:space="preserve">The </w:t>
      </w:r>
      <w:r>
        <w:rPr>
          <w:rFonts w:cs="Arial"/>
          <w:color w:val="000000" w:themeColor="text1"/>
          <w:szCs w:val="24"/>
        </w:rPr>
        <w:t>RUS table</w:t>
      </w:r>
      <w:r w:rsidRPr="000A7F95">
        <w:rPr>
          <w:rFonts w:cs="Arial"/>
          <w:color w:val="000000" w:themeColor="text1"/>
          <w:szCs w:val="24"/>
        </w:rPr>
        <w:t xml:space="preserve"> appl</w:t>
      </w:r>
      <w:r>
        <w:rPr>
          <w:rFonts w:cs="Arial"/>
          <w:color w:val="000000" w:themeColor="text1"/>
          <w:szCs w:val="24"/>
        </w:rPr>
        <w:t>ies</w:t>
      </w:r>
      <w:r w:rsidRPr="000A7F95">
        <w:rPr>
          <w:rFonts w:cs="Arial"/>
          <w:color w:val="000000" w:themeColor="text1"/>
          <w:szCs w:val="24"/>
        </w:rPr>
        <w:t xml:space="preserve"> to the position you’re filling.</w:t>
      </w:r>
    </w:p>
    <w:p w14:paraId="0B4CF6C8" w14:textId="77777777" w:rsidR="006A3084" w:rsidRDefault="006A3084" w:rsidP="00F255D2">
      <w:pPr>
        <w:spacing w:before="120" w:after="120"/>
        <w:rPr>
          <w:rFonts w:cs="Arial"/>
          <w:b/>
          <w:color w:val="000000" w:themeColor="text1"/>
          <w:szCs w:val="24"/>
        </w:rPr>
      </w:pPr>
      <w:r w:rsidRPr="000A7F95">
        <w:rPr>
          <w:rFonts w:cs="Arial"/>
          <w:b/>
          <w:color w:val="000000" w:themeColor="text1"/>
          <w:szCs w:val="24"/>
        </w:rPr>
        <w:lastRenderedPageBreak/>
        <w:t>Standard Method</w:t>
      </w:r>
    </w:p>
    <w:p w14:paraId="0B4CF6C9" w14:textId="77777777" w:rsidR="006A3084" w:rsidRPr="006C0A1D" w:rsidRDefault="006A3084" w:rsidP="002927DD">
      <w:pPr>
        <w:pStyle w:val="ListParagraph"/>
        <w:numPr>
          <w:ilvl w:val="0"/>
          <w:numId w:val="75"/>
        </w:numPr>
        <w:spacing w:before="120" w:after="120"/>
        <w:contextualSpacing w:val="0"/>
        <w:rPr>
          <w:rFonts w:cs="Arial"/>
          <w:b/>
          <w:i/>
          <w:color w:val="000000" w:themeColor="text1"/>
          <w:szCs w:val="24"/>
        </w:rPr>
      </w:pPr>
      <w:r w:rsidRPr="000A7F95">
        <w:rPr>
          <w:rFonts w:cs="Arial"/>
          <w:b/>
          <w:bCs/>
          <w:color w:val="000000" w:themeColor="text1"/>
          <w:szCs w:val="24"/>
        </w:rPr>
        <w:t>Step A</w:t>
      </w:r>
      <w:r w:rsidR="005B590C">
        <w:rPr>
          <w:rFonts w:cs="Arial"/>
          <w:b/>
          <w:bCs/>
          <w:color w:val="000000" w:themeColor="text1"/>
          <w:szCs w:val="24"/>
        </w:rPr>
        <w:t>:</w:t>
      </w:r>
      <w:r w:rsidRPr="000A7F95">
        <w:rPr>
          <w:rFonts w:cs="Arial"/>
          <w:b/>
          <w:bCs/>
          <w:color w:val="000000" w:themeColor="text1"/>
          <w:szCs w:val="24"/>
        </w:rPr>
        <w:t xml:space="preserve"> Geographic Conversion and Simultaneous Pay Actions</w:t>
      </w:r>
      <w:r w:rsidRPr="000A7F95">
        <w:rPr>
          <w:rFonts w:cs="Arial"/>
          <w:b/>
          <w:color w:val="000000" w:themeColor="text1"/>
          <w:szCs w:val="24"/>
        </w:rPr>
        <w:t xml:space="preserve">. </w:t>
      </w:r>
      <w:r w:rsidRPr="006C0A1D">
        <w:rPr>
          <w:rFonts w:cs="Arial"/>
          <w:i/>
          <w:color w:val="000000" w:themeColor="text1"/>
          <w:szCs w:val="24"/>
        </w:rPr>
        <w:t>None.</w:t>
      </w:r>
    </w:p>
    <w:p w14:paraId="0B4CF6CA" w14:textId="181ED08E" w:rsidR="006A3084" w:rsidRPr="007C4CC4" w:rsidRDefault="005B590C" w:rsidP="007C4CC4">
      <w:pPr>
        <w:pStyle w:val="ListParagraph"/>
        <w:numPr>
          <w:ilvl w:val="0"/>
          <w:numId w:val="75"/>
        </w:numPr>
        <w:spacing w:before="120" w:after="120"/>
        <w:contextualSpacing w:val="0"/>
        <w:rPr>
          <w:rFonts w:cs="Arial"/>
          <w:b/>
          <w:color w:val="000000" w:themeColor="text1"/>
          <w:szCs w:val="24"/>
        </w:rPr>
      </w:pPr>
      <w:r>
        <w:rPr>
          <w:rFonts w:cs="Arial"/>
          <w:b/>
          <w:bCs/>
          <w:color w:val="000000" w:themeColor="text1"/>
          <w:szCs w:val="24"/>
        </w:rPr>
        <w:t>Step B:</w:t>
      </w:r>
      <w:r w:rsidR="006A3084" w:rsidRPr="000A7F95">
        <w:rPr>
          <w:rFonts w:cs="Arial"/>
          <w:b/>
          <w:bCs/>
          <w:color w:val="000000" w:themeColor="text1"/>
          <w:szCs w:val="24"/>
        </w:rPr>
        <w:t xml:space="preserve"> Apply the Two-Step Promotion Rule.</w:t>
      </w:r>
      <w:r w:rsidR="006A3084">
        <w:rPr>
          <w:rFonts w:cs="Arial"/>
          <w:b/>
          <w:bCs/>
          <w:color w:val="000000" w:themeColor="text1"/>
          <w:szCs w:val="24"/>
        </w:rPr>
        <w:t xml:space="preserve"> </w:t>
      </w:r>
      <w:r w:rsidR="006A3084" w:rsidRPr="000A7F95">
        <w:rPr>
          <w:rFonts w:cs="Arial"/>
          <w:color w:val="000000" w:themeColor="text1"/>
          <w:szCs w:val="24"/>
        </w:rPr>
        <w:t xml:space="preserve">Use the Base table and add two steps. </w:t>
      </w:r>
      <w:r w:rsidR="007C4CC4" w:rsidRPr="007C4CC4">
        <w:rPr>
          <w:rFonts w:cs="Arial"/>
          <w:color w:val="000000" w:themeColor="text1"/>
          <w:szCs w:val="24"/>
        </w:rPr>
        <w:t>Never just take the current pay table and just two steps when both a locality and SSR apply:</w:t>
      </w:r>
    </w:p>
    <w:p w14:paraId="0B4CF6CB" w14:textId="77777777" w:rsidR="006A3084" w:rsidRPr="000A7F95" w:rsidRDefault="006A3084" w:rsidP="00F255D2">
      <w:pPr>
        <w:spacing w:before="120" w:after="120"/>
        <w:ind w:left="720"/>
        <w:rPr>
          <w:rFonts w:cs="Arial"/>
          <w:i/>
          <w:color w:val="000000" w:themeColor="text1"/>
          <w:szCs w:val="24"/>
        </w:rPr>
      </w:pPr>
      <w:r w:rsidRPr="000A7F95">
        <w:rPr>
          <w:rFonts w:cs="Arial"/>
          <w:i/>
          <w:color w:val="000000" w:themeColor="text1"/>
          <w:szCs w:val="24"/>
        </w:rPr>
        <w:t>G</w:t>
      </w:r>
      <w:r>
        <w:rPr>
          <w:rFonts w:cs="Arial"/>
          <w:i/>
          <w:color w:val="000000" w:themeColor="text1"/>
          <w:szCs w:val="24"/>
        </w:rPr>
        <w:t>L</w:t>
      </w:r>
      <w:r w:rsidRPr="000A7F95">
        <w:rPr>
          <w:rFonts w:cs="Arial"/>
          <w:i/>
          <w:color w:val="000000" w:themeColor="text1"/>
          <w:szCs w:val="24"/>
        </w:rPr>
        <w:t>-0</w:t>
      </w:r>
      <w:r>
        <w:rPr>
          <w:rFonts w:cs="Arial"/>
          <w:i/>
          <w:color w:val="000000" w:themeColor="text1"/>
          <w:szCs w:val="24"/>
        </w:rPr>
        <w:t>7</w:t>
      </w:r>
      <w:r w:rsidRPr="000A7F95">
        <w:rPr>
          <w:rFonts w:cs="Arial"/>
          <w:i/>
          <w:color w:val="000000" w:themeColor="text1"/>
          <w:szCs w:val="24"/>
        </w:rPr>
        <w:t xml:space="preserve"> step </w:t>
      </w:r>
      <w:r>
        <w:rPr>
          <w:rFonts w:cs="Arial"/>
          <w:i/>
          <w:color w:val="000000" w:themeColor="text1"/>
          <w:szCs w:val="24"/>
        </w:rPr>
        <w:t>3</w:t>
      </w:r>
      <w:r w:rsidRPr="000A7F95">
        <w:rPr>
          <w:rFonts w:cs="Arial"/>
          <w:i/>
          <w:color w:val="000000" w:themeColor="text1"/>
          <w:szCs w:val="24"/>
        </w:rPr>
        <w:t xml:space="preserve"> + 2 steps = G</w:t>
      </w:r>
      <w:r>
        <w:rPr>
          <w:rFonts w:cs="Arial"/>
          <w:i/>
          <w:color w:val="000000" w:themeColor="text1"/>
          <w:szCs w:val="24"/>
        </w:rPr>
        <w:t>L</w:t>
      </w:r>
      <w:r w:rsidRPr="000A7F95">
        <w:rPr>
          <w:rFonts w:cs="Arial"/>
          <w:i/>
          <w:color w:val="000000" w:themeColor="text1"/>
          <w:szCs w:val="24"/>
        </w:rPr>
        <w:t>-0</w:t>
      </w:r>
      <w:r>
        <w:rPr>
          <w:rFonts w:cs="Arial"/>
          <w:i/>
          <w:color w:val="000000" w:themeColor="text1"/>
          <w:szCs w:val="24"/>
        </w:rPr>
        <w:t>7</w:t>
      </w:r>
      <w:r w:rsidRPr="000A7F95">
        <w:rPr>
          <w:rFonts w:cs="Arial"/>
          <w:i/>
          <w:color w:val="000000" w:themeColor="text1"/>
          <w:szCs w:val="24"/>
        </w:rPr>
        <w:t xml:space="preserve"> step </w:t>
      </w:r>
      <w:r>
        <w:rPr>
          <w:rFonts w:cs="Arial"/>
          <w:i/>
          <w:color w:val="000000" w:themeColor="text1"/>
          <w:szCs w:val="24"/>
        </w:rPr>
        <w:t>5</w:t>
      </w:r>
    </w:p>
    <w:p w14:paraId="0B4CF6CC" w14:textId="77777777" w:rsidR="006A3084" w:rsidRPr="000A7F95" w:rsidRDefault="005B590C" w:rsidP="002927DD">
      <w:pPr>
        <w:pStyle w:val="ListParagraph"/>
        <w:numPr>
          <w:ilvl w:val="0"/>
          <w:numId w:val="75"/>
        </w:numPr>
        <w:spacing w:before="120" w:after="120"/>
        <w:contextualSpacing w:val="0"/>
        <w:rPr>
          <w:rFonts w:cs="Arial"/>
          <w:b/>
          <w:color w:val="000000" w:themeColor="text1"/>
          <w:szCs w:val="24"/>
        </w:rPr>
      </w:pPr>
      <w:r>
        <w:rPr>
          <w:rFonts w:cs="Arial"/>
          <w:b/>
          <w:bCs/>
          <w:color w:val="000000" w:themeColor="text1"/>
          <w:szCs w:val="24"/>
        </w:rPr>
        <w:t>Step C:</w:t>
      </w:r>
      <w:r w:rsidR="006A3084" w:rsidRPr="000A7F95">
        <w:rPr>
          <w:rFonts w:cs="Arial"/>
          <w:b/>
          <w:bCs/>
          <w:color w:val="000000" w:themeColor="text1"/>
          <w:szCs w:val="24"/>
        </w:rPr>
        <w:t xml:space="preserve"> Promotion Entitlement.</w:t>
      </w:r>
    </w:p>
    <w:p w14:paraId="0B4CF6CD" w14:textId="77777777" w:rsidR="006A3084" w:rsidRPr="000A7F95" w:rsidRDefault="006A3084" w:rsidP="002927DD">
      <w:pPr>
        <w:pStyle w:val="ListParagraph"/>
        <w:numPr>
          <w:ilvl w:val="1"/>
          <w:numId w:val="75"/>
        </w:numPr>
        <w:spacing w:before="120" w:after="120"/>
        <w:contextualSpacing w:val="0"/>
        <w:rPr>
          <w:rFonts w:cs="Arial"/>
          <w:color w:val="000000" w:themeColor="text1"/>
          <w:szCs w:val="24"/>
        </w:rPr>
      </w:pPr>
      <w:r w:rsidRPr="000A7F95">
        <w:rPr>
          <w:rFonts w:cs="Arial"/>
          <w:color w:val="000000" w:themeColor="text1"/>
          <w:szCs w:val="24"/>
        </w:rPr>
        <w:t xml:space="preserve">Find the locality pay table </w:t>
      </w:r>
      <w:r>
        <w:rPr>
          <w:rFonts w:cs="Arial"/>
          <w:color w:val="000000" w:themeColor="text1"/>
          <w:szCs w:val="24"/>
        </w:rPr>
        <w:t xml:space="preserve">(and special rate table, if applicable) </w:t>
      </w:r>
      <w:r w:rsidRPr="000A7F95">
        <w:rPr>
          <w:rFonts w:cs="Arial"/>
          <w:color w:val="000000" w:themeColor="text1"/>
          <w:szCs w:val="24"/>
        </w:rPr>
        <w:t>that appl</w:t>
      </w:r>
      <w:r>
        <w:rPr>
          <w:rFonts w:cs="Arial"/>
          <w:color w:val="000000" w:themeColor="text1"/>
          <w:szCs w:val="24"/>
        </w:rPr>
        <w:t>y</w:t>
      </w:r>
      <w:r w:rsidRPr="000A7F95">
        <w:rPr>
          <w:rFonts w:cs="Arial"/>
          <w:color w:val="000000" w:themeColor="text1"/>
          <w:szCs w:val="24"/>
        </w:rPr>
        <w:t xml:space="preserve"> to the employee’s current position, at the new location (if applicable).</w:t>
      </w:r>
    </w:p>
    <w:p w14:paraId="0B4CF6CE" w14:textId="77777777" w:rsidR="006A3084" w:rsidRPr="000A7F95" w:rsidRDefault="006A3084" w:rsidP="00F255D2">
      <w:pPr>
        <w:pStyle w:val="ListParagraph"/>
        <w:spacing w:before="120" w:after="120"/>
        <w:ind w:left="1440"/>
        <w:contextualSpacing w:val="0"/>
        <w:rPr>
          <w:rFonts w:cs="Arial"/>
          <w:i/>
          <w:color w:val="000000" w:themeColor="text1"/>
          <w:szCs w:val="24"/>
        </w:rPr>
      </w:pPr>
      <w:r>
        <w:rPr>
          <w:rFonts w:cs="Arial"/>
          <w:i/>
          <w:color w:val="000000" w:themeColor="text1"/>
          <w:szCs w:val="24"/>
        </w:rPr>
        <w:t>The LEO-RUS</w:t>
      </w:r>
      <w:r w:rsidRPr="000A7F95">
        <w:rPr>
          <w:rFonts w:cs="Arial"/>
          <w:i/>
          <w:color w:val="000000" w:themeColor="text1"/>
          <w:szCs w:val="24"/>
        </w:rPr>
        <w:t xml:space="preserve"> locality </w:t>
      </w:r>
      <w:r>
        <w:rPr>
          <w:rFonts w:cs="Arial"/>
          <w:i/>
          <w:color w:val="000000" w:themeColor="text1"/>
          <w:szCs w:val="24"/>
        </w:rPr>
        <w:t>and Special Rate Table 980A</w:t>
      </w:r>
      <w:r w:rsidRPr="000A7F95">
        <w:rPr>
          <w:rFonts w:cs="Arial"/>
          <w:i/>
          <w:color w:val="000000" w:themeColor="text1"/>
          <w:szCs w:val="24"/>
        </w:rPr>
        <w:t xml:space="preserve"> appl</w:t>
      </w:r>
      <w:r>
        <w:rPr>
          <w:rFonts w:cs="Arial"/>
          <w:i/>
          <w:color w:val="000000" w:themeColor="text1"/>
          <w:szCs w:val="24"/>
        </w:rPr>
        <w:t>y</w:t>
      </w:r>
      <w:r w:rsidRPr="000A7F95">
        <w:rPr>
          <w:rFonts w:cs="Arial"/>
          <w:i/>
          <w:color w:val="000000" w:themeColor="text1"/>
          <w:szCs w:val="24"/>
        </w:rPr>
        <w:t xml:space="preserve"> to a G</w:t>
      </w:r>
      <w:r>
        <w:rPr>
          <w:rFonts w:cs="Arial"/>
          <w:i/>
          <w:color w:val="000000" w:themeColor="text1"/>
          <w:szCs w:val="24"/>
        </w:rPr>
        <w:t>L</w:t>
      </w:r>
      <w:r w:rsidRPr="000A7F95">
        <w:rPr>
          <w:rFonts w:cs="Arial"/>
          <w:i/>
          <w:color w:val="000000" w:themeColor="text1"/>
          <w:szCs w:val="24"/>
        </w:rPr>
        <w:t>-</w:t>
      </w:r>
      <w:r>
        <w:rPr>
          <w:rFonts w:cs="Arial"/>
          <w:i/>
          <w:color w:val="000000" w:themeColor="text1"/>
          <w:szCs w:val="24"/>
        </w:rPr>
        <w:t>1801</w:t>
      </w:r>
      <w:r w:rsidRPr="000A7F95">
        <w:rPr>
          <w:rFonts w:cs="Arial"/>
          <w:i/>
          <w:color w:val="000000" w:themeColor="text1"/>
          <w:szCs w:val="24"/>
        </w:rPr>
        <w:t>-0</w:t>
      </w:r>
      <w:r>
        <w:rPr>
          <w:rFonts w:cs="Arial"/>
          <w:i/>
          <w:color w:val="000000" w:themeColor="text1"/>
          <w:szCs w:val="24"/>
        </w:rPr>
        <w:t>7</w:t>
      </w:r>
      <w:r w:rsidRPr="000A7F95">
        <w:rPr>
          <w:rFonts w:cs="Arial"/>
          <w:i/>
          <w:color w:val="000000" w:themeColor="text1"/>
          <w:szCs w:val="24"/>
        </w:rPr>
        <w:t xml:space="preserve"> position in </w:t>
      </w:r>
      <w:r>
        <w:rPr>
          <w:rFonts w:cs="Arial"/>
          <w:i/>
          <w:color w:val="000000" w:themeColor="text1"/>
          <w:szCs w:val="24"/>
        </w:rPr>
        <w:t>Utah</w:t>
      </w:r>
      <w:r w:rsidRPr="000A7F95">
        <w:rPr>
          <w:rFonts w:cs="Arial"/>
          <w:i/>
          <w:color w:val="000000" w:themeColor="text1"/>
          <w:szCs w:val="24"/>
        </w:rPr>
        <w:t xml:space="preserve">. </w:t>
      </w:r>
    </w:p>
    <w:p w14:paraId="0B4CF6CF" w14:textId="77777777" w:rsidR="006A3084" w:rsidRPr="000A7F95" w:rsidRDefault="006A3084" w:rsidP="002927DD">
      <w:pPr>
        <w:numPr>
          <w:ilvl w:val="1"/>
          <w:numId w:val="75"/>
        </w:numPr>
        <w:spacing w:before="120" w:after="120"/>
        <w:rPr>
          <w:rFonts w:cs="Arial"/>
          <w:color w:val="000000" w:themeColor="text1"/>
          <w:szCs w:val="24"/>
        </w:rPr>
      </w:pPr>
      <w:r w:rsidRPr="000A7F95">
        <w:rPr>
          <w:rFonts w:cs="Arial"/>
          <w:color w:val="000000" w:themeColor="text1"/>
          <w:szCs w:val="24"/>
        </w:rPr>
        <w:t>Take the grade and step from Step B (G</w:t>
      </w:r>
      <w:r>
        <w:rPr>
          <w:rFonts w:cs="Arial"/>
          <w:color w:val="000000" w:themeColor="text1"/>
          <w:szCs w:val="24"/>
        </w:rPr>
        <w:t>L</w:t>
      </w:r>
      <w:r w:rsidRPr="000A7F95">
        <w:rPr>
          <w:rFonts w:cs="Arial"/>
          <w:color w:val="000000" w:themeColor="text1"/>
          <w:szCs w:val="24"/>
        </w:rPr>
        <w:t>-0</w:t>
      </w:r>
      <w:r>
        <w:rPr>
          <w:rFonts w:cs="Arial"/>
          <w:color w:val="000000" w:themeColor="text1"/>
          <w:szCs w:val="24"/>
        </w:rPr>
        <w:t>7</w:t>
      </w:r>
      <w:r w:rsidRPr="000A7F95">
        <w:rPr>
          <w:rFonts w:cs="Arial"/>
          <w:color w:val="000000" w:themeColor="text1"/>
          <w:szCs w:val="24"/>
        </w:rPr>
        <w:t xml:space="preserve"> step </w:t>
      </w:r>
      <w:r>
        <w:rPr>
          <w:rFonts w:cs="Arial"/>
          <w:color w:val="000000" w:themeColor="text1"/>
          <w:szCs w:val="24"/>
        </w:rPr>
        <w:t>5</w:t>
      </w:r>
      <w:r w:rsidRPr="000A7F95">
        <w:rPr>
          <w:rFonts w:cs="Arial"/>
          <w:color w:val="000000" w:themeColor="text1"/>
          <w:szCs w:val="24"/>
        </w:rPr>
        <w:t xml:space="preserve">) and place it on </w:t>
      </w:r>
      <w:r>
        <w:rPr>
          <w:rFonts w:cs="Arial"/>
          <w:color w:val="000000" w:themeColor="text1"/>
          <w:szCs w:val="24"/>
        </w:rPr>
        <w:t>both</w:t>
      </w:r>
      <w:r w:rsidRPr="000A7F95">
        <w:rPr>
          <w:rFonts w:cs="Arial"/>
          <w:color w:val="000000" w:themeColor="text1"/>
          <w:szCs w:val="24"/>
        </w:rPr>
        <w:t xml:space="preserve"> pay table</w:t>
      </w:r>
      <w:r>
        <w:rPr>
          <w:rFonts w:cs="Arial"/>
          <w:color w:val="000000" w:themeColor="text1"/>
          <w:szCs w:val="24"/>
        </w:rPr>
        <w:t>s</w:t>
      </w:r>
      <w:r w:rsidRPr="000A7F95">
        <w:rPr>
          <w:rFonts w:cs="Arial"/>
          <w:color w:val="000000" w:themeColor="text1"/>
          <w:szCs w:val="24"/>
        </w:rPr>
        <w:t>.</w:t>
      </w:r>
      <w:r>
        <w:rPr>
          <w:rFonts w:cs="Arial"/>
          <w:color w:val="000000" w:themeColor="text1"/>
          <w:szCs w:val="24"/>
        </w:rPr>
        <w:t xml:space="preserve"> Whichever GL-07 step 5 produces the higher amount will determine the promotion entitlement.</w:t>
      </w:r>
      <w:r w:rsidRPr="000A7F95">
        <w:rPr>
          <w:rFonts w:cs="Arial"/>
          <w:color w:val="000000" w:themeColor="text1"/>
          <w:szCs w:val="24"/>
        </w:rPr>
        <w:t xml:space="preserve"> </w:t>
      </w:r>
    </w:p>
    <w:p w14:paraId="0B4CF6D0" w14:textId="77777777" w:rsidR="006A3084" w:rsidRDefault="006A3084" w:rsidP="00F255D2">
      <w:pPr>
        <w:spacing w:before="120" w:after="120"/>
        <w:ind w:left="1440"/>
        <w:rPr>
          <w:rFonts w:cs="Arial"/>
          <w:i/>
          <w:color w:val="000000" w:themeColor="text1"/>
          <w:szCs w:val="24"/>
        </w:rPr>
      </w:pPr>
      <w:r w:rsidRPr="005C2E24">
        <w:rPr>
          <w:rFonts w:cs="Arial"/>
          <w:i/>
          <w:color w:val="000000" w:themeColor="text1"/>
          <w:szCs w:val="24"/>
        </w:rPr>
        <w:t>$</w:t>
      </w:r>
      <w:r>
        <w:rPr>
          <w:rFonts w:cs="Arial"/>
          <w:i/>
          <w:color w:val="000000" w:themeColor="text1"/>
          <w:szCs w:val="24"/>
        </w:rPr>
        <w:t>51,537</w:t>
      </w:r>
      <w:r w:rsidRPr="005C2E24">
        <w:rPr>
          <w:rFonts w:cs="Arial"/>
          <w:i/>
          <w:color w:val="000000" w:themeColor="text1"/>
          <w:szCs w:val="24"/>
        </w:rPr>
        <w:t xml:space="preserve"> is </w:t>
      </w:r>
      <w:r>
        <w:rPr>
          <w:rFonts w:cs="Arial"/>
          <w:i/>
          <w:color w:val="000000" w:themeColor="text1"/>
          <w:szCs w:val="24"/>
        </w:rPr>
        <w:t>the employee’s</w:t>
      </w:r>
      <w:r w:rsidRPr="005C2E24">
        <w:rPr>
          <w:rFonts w:cs="Arial"/>
          <w:i/>
          <w:color w:val="000000" w:themeColor="text1"/>
          <w:szCs w:val="24"/>
        </w:rPr>
        <w:t xml:space="preserve"> promotion entitlement.</w:t>
      </w:r>
    </w:p>
    <w:tbl>
      <w:tblPr>
        <w:tblStyle w:val="TableGridLight"/>
        <w:tblW w:w="1084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1125"/>
        <w:gridCol w:w="540"/>
        <w:gridCol w:w="900"/>
        <w:gridCol w:w="900"/>
        <w:gridCol w:w="900"/>
        <w:gridCol w:w="900"/>
        <w:gridCol w:w="900"/>
        <w:gridCol w:w="900"/>
        <w:gridCol w:w="900"/>
        <w:gridCol w:w="900"/>
        <w:gridCol w:w="900"/>
        <w:gridCol w:w="1080"/>
      </w:tblGrid>
      <w:tr w:rsidR="00024BAB" w:rsidRPr="00DC7F90" w14:paraId="0B4CF6DD" w14:textId="77777777" w:rsidTr="005B590C">
        <w:trPr>
          <w:tblHeader/>
        </w:trPr>
        <w:tc>
          <w:tcPr>
            <w:tcW w:w="1125" w:type="dxa"/>
            <w:shd w:val="clear" w:color="auto" w:fill="D9D9D9" w:themeFill="background1" w:themeFillShade="D9"/>
          </w:tcPr>
          <w:p w14:paraId="0B4CF6D1"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6D2"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6D3"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6D4"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6D5"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6D6"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6D7"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6D8"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6D9"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6DA"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6DB"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6DC"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605995" w:rsidRPr="00DC7F90" w14:paraId="0B4CF6EA" w14:textId="77777777" w:rsidTr="005B590C">
        <w:tc>
          <w:tcPr>
            <w:tcW w:w="1125" w:type="dxa"/>
          </w:tcPr>
          <w:p w14:paraId="0B4CF6DE" w14:textId="77777777" w:rsidR="00605995" w:rsidRPr="006A3084" w:rsidRDefault="00605995" w:rsidP="00605995">
            <w:pPr>
              <w:jc w:val="center"/>
              <w:rPr>
                <w:rFonts w:ascii="Calibri" w:hAnsi="Calibri" w:cs="Calibri"/>
                <w:b/>
                <w:bCs/>
                <w:color w:val="000000" w:themeColor="text1"/>
                <w:szCs w:val="24"/>
              </w:rPr>
            </w:pPr>
            <w:r w:rsidRPr="006A3084">
              <w:rPr>
                <w:rFonts w:ascii="Calibri" w:hAnsi="Calibri" w:cs="Calibri"/>
                <w:b/>
                <w:bCs/>
                <w:color w:val="000000" w:themeColor="text1"/>
                <w:szCs w:val="24"/>
              </w:rPr>
              <w:t>LEO-RUS</w:t>
            </w:r>
          </w:p>
        </w:tc>
        <w:tc>
          <w:tcPr>
            <w:tcW w:w="540" w:type="dxa"/>
            <w:vAlign w:val="center"/>
            <w:hideMark/>
          </w:tcPr>
          <w:p w14:paraId="0B4CF6DF" w14:textId="77777777" w:rsidR="00605995" w:rsidRPr="006A3084" w:rsidRDefault="00605995" w:rsidP="00605995">
            <w:pPr>
              <w:jc w:val="center"/>
              <w:rPr>
                <w:rFonts w:ascii="Calibri" w:hAnsi="Calibri" w:cs="Calibri"/>
                <w:bCs/>
                <w:color w:val="000000" w:themeColor="text1"/>
                <w:szCs w:val="24"/>
              </w:rPr>
            </w:pPr>
            <w:r w:rsidRPr="006A3084">
              <w:rPr>
                <w:rFonts w:ascii="Calibri" w:hAnsi="Calibri" w:cs="Calibri"/>
                <w:bCs/>
                <w:color w:val="000000" w:themeColor="text1"/>
                <w:szCs w:val="24"/>
              </w:rPr>
              <w:t>07</w:t>
            </w:r>
          </w:p>
        </w:tc>
        <w:tc>
          <w:tcPr>
            <w:tcW w:w="900" w:type="dxa"/>
            <w:shd w:val="clear" w:color="auto" w:fill="auto"/>
            <w:vAlign w:val="center"/>
            <w:hideMark/>
          </w:tcPr>
          <w:p w14:paraId="0B4CF6E0" w14:textId="77777777" w:rsidR="00605995" w:rsidRPr="006A3084" w:rsidRDefault="00605995" w:rsidP="00605995">
            <w:pPr>
              <w:jc w:val="center"/>
              <w:rPr>
                <w:rFonts w:ascii="Calibri" w:hAnsi="Calibri" w:cs="Calibri"/>
                <w:bCs/>
                <w:color w:val="000000" w:themeColor="text1"/>
                <w:szCs w:val="24"/>
              </w:rPr>
            </w:pPr>
            <w:r w:rsidRPr="006A3084">
              <w:rPr>
                <w:rFonts w:ascii="Calibri" w:hAnsi="Calibri" w:cs="Calibri"/>
                <w:bCs/>
                <w:color w:val="000000" w:themeColor="text1"/>
                <w:szCs w:val="24"/>
              </w:rPr>
              <w:t>46,110</w:t>
            </w:r>
          </w:p>
        </w:tc>
        <w:tc>
          <w:tcPr>
            <w:tcW w:w="900" w:type="dxa"/>
            <w:shd w:val="clear" w:color="auto" w:fill="auto"/>
            <w:vAlign w:val="center"/>
            <w:hideMark/>
          </w:tcPr>
          <w:p w14:paraId="0B4CF6E1" w14:textId="77777777" w:rsidR="00605995" w:rsidRPr="006A3084" w:rsidRDefault="00605995" w:rsidP="00605995">
            <w:pPr>
              <w:jc w:val="center"/>
              <w:rPr>
                <w:rFonts w:ascii="Calibri" w:hAnsi="Calibri" w:cs="Calibri"/>
                <w:bCs/>
                <w:color w:val="000000" w:themeColor="text1"/>
                <w:szCs w:val="24"/>
              </w:rPr>
            </w:pPr>
            <w:r w:rsidRPr="006A3084">
              <w:rPr>
                <w:rFonts w:ascii="Calibri" w:hAnsi="Calibri" w:cs="Calibri"/>
                <w:bCs/>
                <w:color w:val="000000" w:themeColor="text1"/>
                <w:szCs w:val="24"/>
              </w:rPr>
              <w:t>47,467</w:t>
            </w:r>
          </w:p>
        </w:tc>
        <w:tc>
          <w:tcPr>
            <w:tcW w:w="900" w:type="dxa"/>
            <w:shd w:val="clear" w:color="auto" w:fill="auto"/>
            <w:vAlign w:val="center"/>
            <w:hideMark/>
          </w:tcPr>
          <w:p w14:paraId="0B4CF6E2" w14:textId="77777777" w:rsidR="00605995" w:rsidRPr="006A3084" w:rsidRDefault="00605995" w:rsidP="00605995">
            <w:pPr>
              <w:jc w:val="center"/>
              <w:rPr>
                <w:rFonts w:ascii="Calibri" w:hAnsi="Calibri" w:cs="Calibri"/>
                <w:bCs/>
                <w:color w:val="000000" w:themeColor="text1"/>
                <w:szCs w:val="24"/>
              </w:rPr>
            </w:pPr>
            <w:r w:rsidRPr="006A3084">
              <w:rPr>
                <w:rFonts w:ascii="Calibri" w:hAnsi="Calibri" w:cs="Calibri"/>
                <w:bCs/>
                <w:color w:val="000000" w:themeColor="text1"/>
                <w:szCs w:val="24"/>
              </w:rPr>
              <w:t>48,823</w:t>
            </w:r>
          </w:p>
        </w:tc>
        <w:tc>
          <w:tcPr>
            <w:tcW w:w="900" w:type="dxa"/>
            <w:shd w:val="clear" w:color="auto" w:fill="auto"/>
            <w:vAlign w:val="center"/>
            <w:hideMark/>
          </w:tcPr>
          <w:p w14:paraId="0B4CF6E3" w14:textId="77777777" w:rsidR="00605995" w:rsidRPr="006A3084" w:rsidRDefault="00605995" w:rsidP="00605995">
            <w:pPr>
              <w:jc w:val="center"/>
              <w:rPr>
                <w:rFonts w:ascii="Calibri" w:hAnsi="Calibri" w:cs="Calibri"/>
                <w:bCs/>
                <w:color w:val="000000" w:themeColor="text1"/>
                <w:szCs w:val="24"/>
              </w:rPr>
            </w:pPr>
            <w:r w:rsidRPr="006A3084">
              <w:rPr>
                <w:rFonts w:ascii="Calibri" w:hAnsi="Calibri" w:cs="Calibri"/>
                <w:bCs/>
                <w:color w:val="000000" w:themeColor="text1"/>
                <w:szCs w:val="24"/>
              </w:rPr>
              <w:t>50,180</w:t>
            </w:r>
          </w:p>
        </w:tc>
        <w:tc>
          <w:tcPr>
            <w:tcW w:w="900" w:type="dxa"/>
            <w:shd w:val="clear" w:color="auto" w:fill="FFFF00"/>
            <w:vAlign w:val="center"/>
            <w:hideMark/>
          </w:tcPr>
          <w:p w14:paraId="0B4CF6E4" w14:textId="77777777" w:rsidR="00605995" w:rsidRPr="006A3084" w:rsidRDefault="00605995" w:rsidP="00605995">
            <w:pPr>
              <w:jc w:val="center"/>
              <w:rPr>
                <w:rFonts w:ascii="Calibri" w:hAnsi="Calibri" w:cs="Calibri"/>
                <w:bCs/>
                <w:color w:val="000000" w:themeColor="text1"/>
                <w:szCs w:val="24"/>
              </w:rPr>
            </w:pPr>
            <w:r w:rsidRPr="006A3084">
              <w:rPr>
                <w:rFonts w:ascii="Calibri" w:hAnsi="Calibri" w:cs="Calibri"/>
                <w:bCs/>
                <w:color w:val="000000" w:themeColor="text1"/>
                <w:szCs w:val="24"/>
              </w:rPr>
              <w:t>51,537</w:t>
            </w:r>
          </w:p>
        </w:tc>
        <w:tc>
          <w:tcPr>
            <w:tcW w:w="900" w:type="dxa"/>
            <w:shd w:val="clear" w:color="auto" w:fill="auto"/>
            <w:vAlign w:val="center"/>
            <w:hideMark/>
          </w:tcPr>
          <w:p w14:paraId="0B4CF6E5" w14:textId="77777777" w:rsidR="00605995" w:rsidRPr="006A3084" w:rsidRDefault="00605995" w:rsidP="00605995">
            <w:pPr>
              <w:jc w:val="center"/>
              <w:rPr>
                <w:rFonts w:ascii="Calibri" w:hAnsi="Calibri" w:cs="Calibri"/>
                <w:bCs/>
                <w:color w:val="000000" w:themeColor="text1"/>
                <w:szCs w:val="24"/>
              </w:rPr>
            </w:pPr>
            <w:r w:rsidRPr="006A3084">
              <w:rPr>
                <w:rFonts w:ascii="Calibri" w:hAnsi="Calibri" w:cs="Calibri"/>
                <w:bCs/>
                <w:color w:val="000000" w:themeColor="text1"/>
                <w:szCs w:val="24"/>
              </w:rPr>
              <w:t>52,893</w:t>
            </w:r>
          </w:p>
        </w:tc>
        <w:tc>
          <w:tcPr>
            <w:tcW w:w="900" w:type="dxa"/>
            <w:shd w:val="clear" w:color="auto" w:fill="auto"/>
            <w:vAlign w:val="center"/>
            <w:hideMark/>
          </w:tcPr>
          <w:p w14:paraId="0B4CF6E6" w14:textId="77777777" w:rsidR="00605995" w:rsidRPr="006A3084" w:rsidRDefault="00605995" w:rsidP="00605995">
            <w:pPr>
              <w:jc w:val="center"/>
              <w:rPr>
                <w:rFonts w:ascii="Calibri" w:hAnsi="Calibri" w:cs="Calibri"/>
                <w:bCs/>
                <w:color w:val="000000" w:themeColor="text1"/>
                <w:szCs w:val="24"/>
              </w:rPr>
            </w:pPr>
            <w:r w:rsidRPr="006A3084">
              <w:rPr>
                <w:rFonts w:ascii="Calibri" w:hAnsi="Calibri" w:cs="Calibri"/>
                <w:bCs/>
                <w:color w:val="000000" w:themeColor="text1"/>
                <w:szCs w:val="24"/>
              </w:rPr>
              <w:t>54,250</w:t>
            </w:r>
          </w:p>
        </w:tc>
        <w:tc>
          <w:tcPr>
            <w:tcW w:w="900" w:type="dxa"/>
            <w:shd w:val="clear" w:color="auto" w:fill="auto"/>
            <w:vAlign w:val="center"/>
            <w:hideMark/>
          </w:tcPr>
          <w:p w14:paraId="0B4CF6E7" w14:textId="77777777" w:rsidR="00605995" w:rsidRPr="006A3084" w:rsidRDefault="00605995" w:rsidP="00605995">
            <w:pPr>
              <w:jc w:val="center"/>
              <w:rPr>
                <w:rFonts w:ascii="Calibri" w:hAnsi="Calibri" w:cs="Calibri"/>
                <w:bCs/>
                <w:color w:val="000000" w:themeColor="text1"/>
                <w:szCs w:val="24"/>
              </w:rPr>
            </w:pPr>
            <w:r w:rsidRPr="006A3084">
              <w:rPr>
                <w:rFonts w:ascii="Calibri" w:hAnsi="Calibri" w:cs="Calibri"/>
                <w:bCs/>
                <w:color w:val="000000" w:themeColor="text1"/>
                <w:szCs w:val="24"/>
              </w:rPr>
              <w:t>55,606</w:t>
            </w:r>
          </w:p>
        </w:tc>
        <w:tc>
          <w:tcPr>
            <w:tcW w:w="900" w:type="dxa"/>
            <w:shd w:val="clear" w:color="auto" w:fill="auto"/>
            <w:vAlign w:val="center"/>
            <w:hideMark/>
          </w:tcPr>
          <w:p w14:paraId="0B4CF6E8" w14:textId="77777777" w:rsidR="00605995" w:rsidRPr="006A3084" w:rsidRDefault="00605995" w:rsidP="00605995">
            <w:pPr>
              <w:jc w:val="center"/>
              <w:rPr>
                <w:rFonts w:ascii="Calibri" w:hAnsi="Calibri" w:cs="Calibri"/>
                <w:bCs/>
                <w:color w:val="000000" w:themeColor="text1"/>
                <w:szCs w:val="24"/>
              </w:rPr>
            </w:pPr>
            <w:r w:rsidRPr="006A3084">
              <w:rPr>
                <w:rFonts w:ascii="Calibri" w:hAnsi="Calibri" w:cs="Calibri"/>
                <w:bCs/>
                <w:color w:val="000000" w:themeColor="text1"/>
                <w:szCs w:val="24"/>
              </w:rPr>
              <w:t>56,963</w:t>
            </w:r>
          </w:p>
        </w:tc>
        <w:tc>
          <w:tcPr>
            <w:tcW w:w="1080" w:type="dxa"/>
            <w:shd w:val="clear" w:color="auto" w:fill="auto"/>
            <w:vAlign w:val="center"/>
            <w:hideMark/>
          </w:tcPr>
          <w:p w14:paraId="0B4CF6E9" w14:textId="77777777" w:rsidR="00605995" w:rsidRPr="006A3084" w:rsidRDefault="00605995" w:rsidP="00605995">
            <w:pPr>
              <w:jc w:val="center"/>
              <w:rPr>
                <w:rFonts w:ascii="Calibri" w:hAnsi="Calibri" w:cs="Calibri"/>
                <w:bCs/>
                <w:color w:val="000000" w:themeColor="text1"/>
                <w:szCs w:val="24"/>
              </w:rPr>
            </w:pPr>
            <w:r w:rsidRPr="006A3084">
              <w:rPr>
                <w:rFonts w:ascii="Calibri" w:hAnsi="Calibri" w:cs="Calibri"/>
                <w:bCs/>
                <w:color w:val="000000" w:themeColor="text1"/>
                <w:szCs w:val="24"/>
              </w:rPr>
              <w:t>58,319</w:t>
            </w:r>
          </w:p>
        </w:tc>
      </w:tr>
      <w:tr w:rsidR="00605995" w:rsidRPr="00DC7F90" w14:paraId="0B4CF6F7" w14:textId="77777777" w:rsidTr="005B590C">
        <w:tc>
          <w:tcPr>
            <w:tcW w:w="1125" w:type="dxa"/>
          </w:tcPr>
          <w:p w14:paraId="0B4CF6EB" w14:textId="77777777" w:rsidR="00605995" w:rsidRPr="006A3084" w:rsidRDefault="00605995" w:rsidP="00605995">
            <w:pPr>
              <w:jc w:val="center"/>
              <w:rPr>
                <w:rFonts w:ascii="Calibri" w:hAnsi="Calibri" w:cs="Calibri"/>
                <w:b/>
                <w:bCs/>
                <w:color w:val="000000" w:themeColor="text1"/>
                <w:szCs w:val="24"/>
              </w:rPr>
            </w:pPr>
            <w:r w:rsidRPr="006A3084">
              <w:rPr>
                <w:rFonts w:ascii="Calibri" w:hAnsi="Calibri" w:cs="Calibri"/>
                <w:b/>
                <w:bCs/>
                <w:color w:val="000000" w:themeColor="text1"/>
                <w:szCs w:val="24"/>
              </w:rPr>
              <w:t>980A</w:t>
            </w:r>
          </w:p>
        </w:tc>
        <w:tc>
          <w:tcPr>
            <w:tcW w:w="540" w:type="dxa"/>
            <w:vAlign w:val="center"/>
          </w:tcPr>
          <w:p w14:paraId="0B4CF6EC" w14:textId="77777777" w:rsidR="00605995" w:rsidRPr="006A3084" w:rsidRDefault="00605995" w:rsidP="00605995">
            <w:pPr>
              <w:jc w:val="center"/>
              <w:rPr>
                <w:rFonts w:ascii="Calibri" w:hAnsi="Calibri" w:cs="Calibri"/>
                <w:bCs/>
                <w:color w:val="000000" w:themeColor="text1"/>
                <w:szCs w:val="24"/>
              </w:rPr>
            </w:pPr>
            <w:r w:rsidRPr="006A3084">
              <w:rPr>
                <w:rFonts w:ascii="Calibri" w:hAnsi="Calibri" w:cs="Calibri"/>
                <w:bCs/>
                <w:color w:val="000000" w:themeColor="text1"/>
                <w:szCs w:val="24"/>
              </w:rPr>
              <w:t>07</w:t>
            </w:r>
          </w:p>
        </w:tc>
        <w:tc>
          <w:tcPr>
            <w:tcW w:w="900" w:type="dxa"/>
            <w:shd w:val="clear" w:color="auto" w:fill="auto"/>
            <w:vAlign w:val="center"/>
          </w:tcPr>
          <w:p w14:paraId="0B4CF6ED" w14:textId="77777777" w:rsidR="00605995" w:rsidRPr="006A3084" w:rsidRDefault="00605995" w:rsidP="00605995">
            <w:pPr>
              <w:jc w:val="center"/>
              <w:rPr>
                <w:rFonts w:ascii="Calibri" w:hAnsi="Calibri" w:cs="Calibri"/>
                <w:bCs/>
                <w:color w:val="000000" w:themeColor="text1"/>
                <w:szCs w:val="24"/>
              </w:rPr>
            </w:pPr>
            <w:r w:rsidRPr="006A3084">
              <w:rPr>
                <w:rFonts w:ascii="Calibri" w:hAnsi="Calibri" w:cs="Calibri"/>
                <w:bCs/>
                <w:color w:val="000000" w:themeColor="text1"/>
                <w:szCs w:val="24"/>
              </w:rPr>
              <w:t>44,552</w:t>
            </w:r>
          </w:p>
        </w:tc>
        <w:tc>
          <w:tcPr>
            <w:tcW w:w="900" w:type="dxa"/>
            <w:shd w:val="clear" w:color="auto" w:fill="auto"/>
            <w:vAlign w:val="center"/>
          </w:tcPr>
          <w:p w14:paraId="0B4CF6EE" w14:textId="77777777" w:rsidR="00605995" w:rsidRPr="006A3084" w:rsidRDefault="00605995" w:rsidP="00605995">
            <w:pPr>
              <w:jc w:val="center"/>
              <w:rPr>
                <w:rFonts w:ascii="Calibri" w:hAnsi="Calibri" w:cs="Calibri"/>
                <w:bCs/>
                <w:color w:val="000000" w:themeColor="text1"/>
                <w:szCs w:val="24"/>
              </w:rPr>
            </w:pPr>
            <w:r w:rsidRPr="006A3084">
              <w:rPr>
                <w:rFonts w:ascii="Calibri" w:hAnsi="Calibri" w:cs="Calibri"/>
                <w:bCs/>
                <w:color w:val="000000" w:themeColor="text1"/>
                <w:szCs w:val="24"/>
              </w:rPr>
              <w:t>46,038</w:t>
            </w:r>
          </w:p>
        </w:tc>
        <w:tc>
          <w:tcPr>
            <w:tcW w:w="900" w:type="dxa"/>
            <w:shd w:val="clear" w:color="auto" w:fill="auto"/>
            <w:vAlign w:val="center"/>
          </w:tcPr>
          <w:p w14:paraId="0B4CF6EF" w14:textId="77777777" w:rsidR="00605995" w:rsidRPr="006A3084" w:rsidRDefault="00605995" w:rsidP="00605995">
            <w:pPr>
              <w:jc w:val="center"/>
              <w:rPr>
                <w:rFonts w:ascii="Calibri" w:hAnsi="Calibri" w:cs="Calibri"/>
                <w:bCs/>
                <w:color w:val="000000" w:themeColor="text1"/>
                <w:szCs w:val="24"/>
              </w:rPr>
            </w:pPr>
            <w:r w:rsidRPr="006A3084">
              <w:rPr>
                <w:rFonts w:ascii="Calibri" w:hAnsi="Calibri" w:cs="Calibri"/>
                <w:bCs/>
                <w:color w:val="000000" w:themeColor="text1"/>
                <w:szCs w:val="24"/>
              </w:rPr>
              <w:t>47,523</w:t>
            </w:r>
          </w:p>
        </w:tc>
        <w:tc>
          <w:tcPr>
            <w:tcW w:w="900" w:type="dxa"/>
            <w:shd w:val="clear" w:color="auto" w:fill="auto"/>
            <w:vAlign w:val="center"/>
          </w:tcPr>
          <w:p w14:paraId="0B4CF6F0" w14:textId="77777777" w:rsidR="00605995" w:rsidRPr="006A3084" w:rsidRDefault="00605995" w:rsidP="00605995">
            <w:pPr>
              <w:jc w:val="center"/>
              <w:rPr>
                <w:rFonts w:ascii="Calibri" w:hAnsi="Calibri" w:cs="Calibri"/>
                <w:bCs/>
                <w:color w:val="000000" w:themeColor="text1"/>
                <w:szCs w:val="24"/>
              </w:rPr>
            </w:pPr>
            <w:r w:rsidRPr="006A3084">
              <w:rPr>
                <w:rFonts w:ascii="Calibri" w:hAnsi="Calibri" w:cs="Calibri"/>
                <w:bCs/>
                <w:color w:val="000000" w:themeColor="text1"/>
                <w:szCs w:val="24"/>
              </w:rPr>
              <w:t>49,009</w:t>
            </w:r>
          </w:p>
        </w:tc>
        <w:tc>
          <w:tcPr>
            <w:tcW w:w="900" w:type="dxa"/>
            <w:shd w:val="clear" w:color="auto" w:fill="A6A6A6" w:themeFill="background1" w:themeFillShade="A6"/>
            <w:vAlign w:val="center"/>
          </w:tcPr>
          <w:p w14:paraId="0B4CF6F1" w14:textId="77777777" w:rsidR="00605995" w:rsidRPr="006A3084" w:rsidRDefault="00605995" w:rsidP="00605995">
            <w:pPr>
              <w:jc w:val="center"/>
              <w:rPr>
                <w:rFonts w:ascii="Calibri" w:hAnsi="Calibri" w:cs="Calibri"/>
                <w:bCs/>
                <w:color w:val="000000" w:themeColor="text1"/>
                <w:szCs w:val="24"/>
              </w:rPr>
            </w:pPr>
            <w:r w:rsidRPr="006A3084">
              <w:rPr>
                <w:rFonts w:ascii="Calibri" w:hAnsi="Calibri" w:cs="Calibri"/>
                <w:bCs/>
                <w:color w:val="000000" w:themeColor="text1"/>
                <w:szCs w:val="24"/>
              </w:rPr>
              <w:t>50,495</w:t>
            </w:r>
          </w:p>
        </w:tc>
        <w:tc>
          <w:tcPr>
            <w:tcW w:w="900" w:type="dxa"/>
            <w:shd w:val="clear" w:color="auto" w:fill="auto"/>
            <w:vAlign w:val="center"/>
          </w:tcPr>
          <w:p w14:paraId="0B4CF6F2" w14:textId="77777777" w:rsidR="00605995" w:rsidRPr="006A3084" w:rsidRDefault="00605995" w:rsidP="00605995">
            <w:pPr>
              <w:jc w:val="center"/>
              <w:rPr>
                <w:rFonts w:ascii="Calibri" w:hAnsi="Calibri" w:cs="Calibri"/>
                <w:bCs/>
                <w:color w:val="000000" w:themeColor="text1"/>
                <w:szCs w:val="24"/>
              </w:rPr>
            </w:pPr>
            <w:r w:rsidRPr="006A3084">
              <w:rPr>
                <w:rFonts w:ascii="Calibri" w:hAnsi="Calibri" w:cs="Calibri"/>
                <w:bCs/>
                <w:color w:val="000000" w:themeColor="text1"/>
                <w:szCs w:val="24"/>
              </w:rPr>
              <w:t>51,980</w:t>
            </w:r>
          </w:p>
        </w:tc>
        <w:tc>
          <w:tcPr>
            <w:tcW w:w="900" w:type="dxa"/>
            <w:shd w:val="clear" w:color="auto" w:fill="auto"/>
            <w:vAlign w:val="center"/>
          </w:tcPr>
          <w:p w14:paraId="0B4CF6F3" w14:textId="77777777" w:rsidR="00605995" w:rsidRPr="006A3084" w:rsidRDefault="00605995" w:rsidP="00605995">
            <w:pPr>
              <w:jc w:val="center"/>
              <w:rPr>
                <w:rFonts w:ascii="Calibri" w:hAnsi="Calibri" w:cs="Calibri"/>
                <w:bCs/>
                <w:color w:val="000000" w:themeColor="text1"/>
                <w:szCs w:val="24"/>
              </w:rPr>
            </w:pPr>
            <w:r w:rsidRPr="006A3084">
              <w:rPr>
                <w:rFonts w:ascii="Calibri" w:hAnsi="Calibri" w:cs="Calibri"/>
                <w:bCs/>
                <w:color w:val="000000" w:themeColor="text1"/>
                <w:szCs w:val="24"/>
              </w:rPr>
              <w:t>53,466</w:t>
            </w:r>
          </w:p>
        </w:tc>
        <w:tc>
          <w:tcPr>
            <w:tcW w:w="900" w:type="dxa"/>
            <w:shd w:val="clear" w:color="auto" w:fill="auto"/>
            <w:vAlign w:val="center"/>
          </w:tcPr>
          <w:p w14:paraId="0B4CF6F4" w14:textId="77777777" w:rsidR="00605995" w:rsidRPr="006A3084" w:rsidRDefault="00605995" w:rsidP="00605995">
            <w:pPr>
              <w:jc w:val="center"/>
              <w:rPr>
                <w:rFonts w:ascii="Calibri" w:hAnsi="Calibri" w:cs="Calibri"/>
                <w:bCs/>
                <w:color w:val="000000" w:themeColor="text1"/>
                <w:szCs w:val="24"/>
              </w:rPr>
            </w:pPr>
            <w:r w:rsidRPr="006A3084">
              <w:rPr>
                <w:rFonts w:ascii="Calibri" w:hAnsi="Calibri" w:cs="Calibri"/>
                <w:bCs/>
                <w:color w:val="000000" w:themeColor="text1"/>
                <w:szCs w:val="24"/>
              </w:rPr>
              <w:t>54,951</w:t>
            </w:r>
          </w:p>
        </w:tc>
        <w:tc>
          <w:tcPr>
            <w:tcW w:w="900" w:type="dxa"/>
            <w:shd w:val="clear" w:color="auto" w:fill="auto"/>
            <w:vAlign w:val="center"/>
          </w:tcPr>
          <w:p w14:paraId="0B4CF6F5" w14:textId="77777777" w:rsidR="00605995" w:rsidRPr="006A3084" w:rsidRDefault="00605995" w:rsidP="00605995">
            <w:pPr>
              <w:jc w:val="center"/>
              <w:rPr>
                <w:rFonts w:ascii="Calibri" w:hAnsi="Calibri" w:cs="Calibri"/>
                <w:bCs/>
                <w:color w:val="000000" w:themeColor="text1"/>
                <w:szCs w:val="24"/>
              </w:rPr>
            </w:pPr>
            <w:r w:rsidRPr="006A3084">
              <w:rPr>
                <w:rFonts w:ascii="Calibri" w:hAnsi="Calibri" w:cs="Calibri"/>
                <w:bCs/>
                <w:color w:val="000000" w:themeColor="text1"/>
                <w:szCs w:val="24"/>
              </w:rPr>
              <w:t>56,437</w:t>
            </w:r>
          </w:p>
        </w:tc>
        <w:tc>
          <w:tcPr>
            <w:tcW w:w="1080" w:type="dxa"/>
            <w:shd w:val="clear" w:color="auto" w:fill="auto"/>
            <w:vAlign w:val="center"/>
          </w:tcPr>
          <w:p w14:paraId="0B4CF6F6" w14:textId="77777777" w:rsidR="00605995" w:rsidRPr="006A3084" w:rsidRDefault="00605995" w:rsidP="00605995">
            <w:pPr>
              <w:jc w:val="center"/>
              <w:rPr>
                <w:rFonts w:ascii="Calibri" w:hAnsi="Calibri" w:cs="Calibri"/>
                <w:bCs/>
                <w:color w:val="000000" w:themeColor="text1"/>
                <w:szCs w:val="24"/>
              </w:rPr>
            </w:pPr>
            <w:r w:rsidRPr="006A3084">
              <w:rPr>
                <w:rFonts w:ascii="Calibri" w:hAnsi="Calibri" w:cs="Calibri"/>
                <w:bCs/>
                <w:color w:val="000000" w:themeColor="text1"/>
                <w:szCs w:val="24"/>
              </w:rPr>
              <w:t>57,922</w:t>
            </w:r>
          </w:p>
        </w:tc>
      </w:tr>
    </w:tbl>
    <w:p w14:paraId="0B4CF6F8" w14:textId="77777777" w:rsidR="006A3084" w:rsidRPr="000A7F95" w:rsidRDefault="006A3084" w:rsidP="002927DD">
      <w:pPr>
        <w:pStyle w:val="ListParagraph"/>
        <w:numPr>
          <w:ilvl w:val="0"/>
          <w:numId w:val="75"/>
        </w:numPr>
        <w:spacing w:before="120" w:after="120"/>
        <w:contextualSpacing w:val="0"/>
        <w:rPr>
          <w:rFonts w:cs="Arial"/>
          <w:b/>
          <w:bCs/>
          <w:color w:val="000000" w:themeColor="text1"/>
          <w:szCs w:val="24"/>
        </w:rPr>
      </w:pPr>
      <w:r w:rsidRPr="000A7F95">
        <w:rPr>
          <w:rFonts w:cs="Arial"/>
          <w:b/>
          <w:bCs/>
          <w:color w:val="000000" w:themeColor="text1"/>
          <w:szCs w:val="24"/>
        </w:rPr>
        <w:t>Step D</w:t>
      </w:r>
      <w:r w:rsidR="005B590C">
        <w:rPr>
          <w:rFonts w:cs="Arial"/>
          <w:b/>
          <w:bCs/>
          <w:color w:val="000000" w:themeColor="text1"/>
          <w:szCs w:val="24"/>
        </w:rPr>
        <w:t>:</w:t>
      </w:r>
      <w:r w:rsidRPr="000A7F95">
        <w:rPr>
          <w:rFonts w:cs="Arial"/>
          <w:b/>
          <w:bCs/>
          <w:color w:val="000000" w:themeColor="text1"/>
          <w:szCs w:val="24"/>
        </w:rPr>
        <w:t xml:space="preserve"> Set the Pay. </w:t>
      </w:r>
    </w:p>
    <w:p w14:paraId="0B4CF6F9" w14:textId="77777777" w:rsidR="006A3084" w:rsidRPr="006A3084" w:rsidRDefault="006A3084" w:rsidP="002927DD">
      <w:pPr>
        <w:pStyle w:val="ListParagraph"/>
        <w:numPr>
          <w:ilvl w:val="1"/>
          <w:numId w:val="75"/>
        </w:numPr>
        <w:spacing w:before="120" w:after="120"/>
        <w:contextualSpacing w:val="0"/>
        <w:rPr>
          <w:rFonts w:cs="Arial"/>
          <w:color w:val="000000" w:themeColor="text1"/>
          <w:szCs w:val="24"/>
        </w:rPr>
      </w:pPr>
      <w:r w:rsidRPr="000A7F95">
        <w:rPr>
          <w:rFonts w:cs="Arial"/>
          <w:color w:val="000000" w:themeColor="text1"/>
          <w:szCs w:val="24"/>
        </w:rPr>
        <w:t>Find the locality table and the special rate table (if applicable) that apply to the position you’re filling</w:t>
      </w:r>
      <w:r>
        <w:rPr>
          <w:rFonts w:cs="Arial"/>
          <w:color w:val="000000" w:themeColor="text1"/>
          <w:szCs w:val="24"/>
        </w:rPr>
        <w:t>,</w:t>
      </w:r>
      <w:r w:rsidRPr="000A7F95">
        <w:rPr>
          <w:rFonts w:cs="Arial"/>
          <w:color w:val="000000" w:themeColor="text1"/>
          <w:szCs w:val="24"/>
        </w:rPr>
        <w:t xml:space="preserve"> at the new location (if applicable)</w:t>
      </w:r>
      <w:r>
        <w:rPr>
          <w:rFonts w:cs="Arial"/>
          <w:color w:val="000000" w:themeColor="text1"/>
          <w:szCs w:val="24"/>
        </w:rPr>
        <w:t xml:space="preserve"> - GS-0462-09 in RUS</w:t>
      </w:r>
      <w:r w:rsidRPr="000A7F95">
        <w:rPr>
          <w:rFonts w:cs="Arial"/>
          <w:color w:val="000000" w:themeColor="text1"/>
          <w:szCs w:val="24"/>
        </w:rPr>
        <w:t xml:space="preserve">. </w:t>
      </w:r>
      <w:r w:rsidRPr="006A3084">
        <w:rPr>
          <w:rFonts w:eastAsiaTheme="majorEastAsia" w:cs="Arial"/>
          <w:color w:val="000000" w:themeColor="text1"/>
          <w:szCs w:val="24"/>
        </w:rPr>
        <w:t>The employee is moving from a position that was covered by the LEO locality tables to the GS locality tables.</w:t>
      </w:r>
      <w:r>
        <w:rPr>
          <w:rFonts w:eastAsiaTheme="majorEastAsia" w:cs="Arial"/>
          <w:color w:val="000000" w:themeColor="text1"/>
          <w:szCs w:val="24"/>
        </w:rPr>
        <w:t xml:space="preserve"> </w:t>
      </w:r>
      <w:r w:rsidRPr="006A3084">
        <w:rPr>
          <w:rFonts w:eastAsiaTheme="majorEastAsia" w:cs="Arial"/>
          <w:color w:val="000000" w:themeColor="text1"/>
          <w:szCs w:val="24"/>
        </w:rPr>
        <w:t>A special rate table and the LEO-locality table applied to the old position but the only table that applies to the new position is the GS-RUS locality table.</w:t>
      </w:r>
    </w:p>
    <w:p w14:paraId="0B4CF6FA" w14:textId="77777777" w:rsidR="006A3084" w:rsidRPr="005C2E24" w:rsidRDefault="006A3084" w:rsidP="00F255D2">
      <w:pPr>
        <w:pStyle w:val="ListParagraph"/>
        <w:spacing w:before="120" w:after="120"/>
        <w:ind w:left="1440"/>
        <w:contextualSpacing w:val="0"/>
        <w:rPr>
          <w:rFonts w:cs="Arial"/>
          <w:i/>
          <w:color w:val="000000" w:themeColor="text1"/>
          <w:szCs w:val="24"/>
        </w:rPr>
      </w:pPr>
      <w:r w:rsidRPr="005C2E24">
        <w:rPr>
          <w:rFonts w:cs="Arial"/>
          <w:i/>
          <w:color w:val="000000" w:themeColor="text1"/>
          <w:szCs w:val="24"/>
        </w:rPr>
        <w:t xml:space="preserve">The </w:t>
      </w:r>
      <w:r>
        <w:rPr>
          <w:rFonts w:cs="Arial"/>
          <w:i/>
          <w:color w:val="000000" w:themeColor="text1"/>
          <w:szCs w:val="24"/>
        </w:rPr>
        <w:t>GS-RUS table</w:t>
      </w:r>
      <w:r w:rsidRPr="005C2E24">
        <w:rPr>
          <w:rFonts w:cs="Arial"/>
          <w:i/>
          <w:color w:val="000000" w:themeColor="text1"/>
          <w:szCs w:val="24"/>
        </w:rPr>
        <w:t xml:space="preserve"> appl</w:t>
      </w:r>
      <w:r>
        <w:rPr>
          <w:rFonts w:cs="Arial"/>
          <w:i/>
          <w:color w:val="000000" w:themeColor="text1"/>
          <w:szCs w:val="24"/>
        </w:rPr>
        <w:t>ies</w:t>
      </w:r>
      <w:r w:rsidRPr="005C2E24">
        <w:rPr>
          <w:rFonts w:cs="Arial"/>
          <w:i/>
          <w:color w:val="000000" w:themeColor="text1"/>
          <w:szCs w:val="24"/>
        </w:rPr>
        <w:t xml:space="preserve"> to a G</w:t>
      </w:r>
      <w:r>
        <w:rPr>
          <w:rFonts w:cs="Arial"/>
          <w:i/>
          <w:color w:val="000000" w:themeColor="text1"/>
          <w:szCs w:val="24"/>
        </w:rPr>
        <w:t>S</w:t>
      </w:r>
      <w:r w:rsidRPr="005C2E24">
        <w:rPr>
          <w:rFonts w:cs="Arial"/>
          <w:i/>
          <w:color w:val="000000" w:themeColor="text1"/>
          <w:szCs w:val="24"/>
        </w:rPr>
        <w:t>-</w:t>
      </w:r>
      <w:r>
        <w:rPr>
          <w:rFonts w:cs="Arial"/>
          <w:i/>
          <w:color w:val="000000" w:themeColor="text1"/>
          <w:szCs w:val="24"/>
        </w:rPr>
        <w:t>0462</w:t>
      </w:r>
      <w:r w:rsidRPr="005C2E24">
        <w:rPr>
          <w:rFonts w:cs="Arial"/>
          <w:i/>
          <w:color w:val="000000" w:themeColor="text1"/>
          <w:szCs w:val="24"/>
        </w:rPr>
        <w:t>-</w:t>
      </w:r>
      <w:r>
        <w:rPr>
          <w:rFonts w:cs="Arial"/>
          <w:i/>
          <w:color w:val="000000" w:themeColor="text1"/>
          <w:szCs w:val="24"/>
        </w:rPr>
        <w:t>09</w:t>
      </w:r>
      <w:r w:rsidRPr="005C2E24">
        <w:rPr>
          <w:rFonts w:cs="Arial"/>
          <w:i/>
          <w:color w:val="000000" w:themeColor="text1"/>
          <w:szCs w:val="24"/>
        </w:rPr>
        <w:t xml:space="preserve"> position in</w:t>
      </w:r>
      <w:r>
        <w:rPr>
          <w:rFonts w:cs="Arial"/>
          <w:i/>
          <w:color w:val="000000" w:themeColor="text1"/>
          <w:szCs w:val="24"/>
        </w:rPr>
        <w:t xml:space="preserve"> Utah.</w:t>
      </w:r>
    </w:p>
    <w:p w14:paraId="0B4CF6FB" w14:textId="77777777" w:rsidR="00BC5D8A" w:rsidRDefault="00BC5D8A" w:rsidP="002927DD">
      <w:pPr>
        <w:pStyle w:val="ListParagraph"/>
        <w:numPr>
          <w:ilvl w:val="1"/>
          <w:numId w:val="75"/>
        </w:numPr>
        <w:spacing w:before="120" w:after="120"/>
        <w:contextualSpacing w:val="0"/>
        <w:rPr>
          <w:rFonts w:cs="Arial"/>
          <w:bCs/>
          <w:iCs/>
          <w:color w:val="000000" w:themeColor="text1"/>
          <w:szCs w:val="24"/>
        </w:rPr>
      </w:pPr>
      <w:r>
        <w:rPr>
          <w:rFonts w:cs="Arial"/>
          <w:bCs/>
          <w:iCs/>
          <w:color w:val="000000" w:themeColor="text1"/>
          <w:szCs w:val="24"/>
        </w:rPr>
        <w:t>Slot</w:t>
      </w:r>
      <w:r w:rsidRPr="007F2F78">
        <w:rPr>
          <w:rFonts w:cs="Arial"/>
          <w:bCs/>
          <w:iCs/>
          <w:color w:val="000000" w:themeColor="text1"/>
          <w:szCs w:val="24"/>
        </w:rPr>
        <w:t xml:space="preserve"> $</w:t>
      </w:r>
      <w:r>
        <w:rPr>
          <w:rFonts w:cs="Arial"/>
          <w:bCs/>
          <w:iCs/>
          <w:color w:val="000000" w:themeColor="text1"/>
          <w:szCs w:val="24"/>
        </w:rPr>
        <w:t>51,537</w:t>
      </w:r>
      <w:r w:rsidRPr="007F2F78">
        <w:rPr>
          <w:rFonts w:cs="Arial"/>
          <w:bCs/>
          <w:iCs/>
          <w:color w:val="000000" w:themeColor="text1"/>
          <w:szCs w:val="24"/>
        </w:rPr>
        <w:t xml:space="preserve"> (promotion entitlement) </w:t>
      </w:r>
      <w:r>
        <w:rPr>
          <w:rFonts w:cs="Arial"/>
          <w:bCs/>
          <w:iCs/>
          <w:color w:val="000000" w:themeColor="text1"/>
          <w:szCs w:val="24"/>
        </w:rPr>
        <w:t xml:space="preserve">into grade 09 on the RUS table </w:t>
      </w:r>
      <w:r w:rsidRPr="007F2F78">
        <w:rPr>
          <w:rFonts w:cs="Arial"/>
          <w:bCs/>
          <w:iCs/>
          <w:color w:val="000000" w:themeColor="text1"/>
          <w:szCs w:val="24"/>
        </w:rPr>
        <w:t xml:space="preserve">and </w:t>
      </w:r>
      <w:r>
        <w:rPr>
          <w:rFonts w:cs="Arial"/>
          <w:bCs/>
          <w:iCs/>
          <w:color w:val="000000" w:themeColor="text1"/>
          <w:szCs w:val="24"/>
        </w:rPr>
        <w:t>it falls between step 2 and step 3.</w:t>
      </w:r>
    </w:p>
    <w:p w14:paraId="0B4CF6FC" w14:textId="77777777" w:rsidR="006A3084" w:rsidRDefault="00BC5D8A" w:rsidP="002927DD">
      <w:pPr>
        <w:pStyle w:val="ListParagraph"/>
        <w:numPr>
          <w:ilvl w:val="1"/>
          <w:numId w:val="75"/>
        </w:numPr>
        <w:spacing w:before="120" w:after="120"/>
        <w:contextualSpacing w:val="0"/>
        <w:rPr>
          <w:rFonts w:cs="Arial"/>
          <w:color w:val="000000" w:themeColor="text1"/>
          <w:szCs w:val="24"/>
        </w:rPr>
      </w:pPr>
      <w:r w:rsidRPr="000A7F95">
        <w:rPr>
          <w:rFonts w:cs="Arial"/>
          <w:color w:val="000000" w:themeColor="text1"/>
          <w:szCs w:val="24"/>
        </w:rPr>
        <w:t xml:space="preserve">Under the standard method, </w:t>
      </w:r>
      <w:r>
        <w:rPr>
          <w:rFonts w:cs="Arial"/>
          <w:color w:val="000000" w:themeColor="text1"/>
          <w:szCs w:val="24"/>
        </w:rPr>
        <w:t>the employee</w:t>
      </w:r>
      <w:r w:rsidRPr="000A7F95">
        <w:rPr>
          <w:rFonts w:cs="Arial"/>
          <w:color w:val="000000" w:themeColor="text1"/>
          <w:szCs w:val="24"/>
        </w:rPr>
        <w:t xml:space="preserve"> is entitled to G</w:t>
      </w:r>
      <w:r>
        <w:rPr>
          <w:rFonts w:cs="Arial"/>
          <w:color w:val="000000" w:themeColor="text1"/>
          <w:szCs w:val="24"/>
        </w:rPr>
        <w:t>S</w:t>
      </w:r>
      <w:r w:rsidRPr="000A7F95">
        <w:rPr>
          <w:rFonts w:cs="Arial"/>
          <w:color w:val="000000" w:themeColor="text1"/>
          <w:szCs w:val="24"/>
        </w:rPr>
        <w:t>-</w:t>
      </w:r>
      <w:r>
        <w:rPr>
          <w:rFonts w:cs="Arial"/>
          <w:color w:val="000000" w:themeColor="text1"/>
          <w:szCs w:val="24"/>
        </w:rPr>
        <w:t>09</w:t>
      </w:r>
      <w:r w:rsidRPr="000A7F95">
        <w:rPr>
          <w:rFonts w:cs="Arial"/>
          <w:color w:val="000000" w:themeColor="text1"/>
          <w:szCs w:val="24"/>
        </w:rPr>
        <w:t xml:space="preserve"> step </w:t>
      </w:r>
      <w:r>
        <w:rPr>
          <w:rFonts w:cs="Arial"/>
          <w:color w:val="000000" w:themeColor="text1"/>
          <w:szCs w:val="24"/>
        </w:rPr>
        <w:t>3</w:t>
      </w:r>
      <w:r w:rsidRPr="000A7F95">
        <w:rPr>
          <w:rFonts w:cs="Arial"/>
          <w:color w:val="000000" w:themeColor="text1"/>
          <w:szCs w:val="24"/>
        </w:rPr>
        <w:t>, $</w:t>
      </w:r>
      <w:r>
        <w:rPr>
          <w:rFonts w:cs="Arial"/>
          <w:color w:val="000000" w:themeColor="text1"/>
          <w:szCs w:val="24"/>
        </w:rPr>
        <w:t>53,083</w:t>
      </w:r>
      <w:r w:rsidRPr="000A7F95">
        <w:rPr>
          <w:rFonts w:cs="Arial"/>
          <w:color w:val="000000" w:themeColor="text1"/>
          <w:szCs w:val="24"/>
        </w:rPr>
        <w:t xml:space="preserve">, </w:t>
      </w:r>
      <w:r>
        <w:rPr>
          <w:rFonts w:cs="Arial"/>
          <w:color w:val="000000" w:themeColor="text1"/>
          <w:szCs w:val="24"/>
        </w:rPr>
        <w:t>RUS locality</w:t>
      </w:r>
      <w:r w:rsidRPr="000A7F95">
        <w:rPr>
          <w:rFonts w:cs="Arial"/>
          <w:color w:val="000000" w:themeColor="text1"/>
          <w:szCs w:val="24"/>
        </w:rPr>
        <w:t>.</w:t>
      </w:r>
    </w:p>
    <w:tbl>
      <w:tblPr>
        <w:tblStyle w:val="TableGridLight"/>
        <w:tblW w:w="1075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1035"/>
        <w:gridCol w:w="540"/>
        <w:gridCol w:w="900"/>
        <w:gridCol w:w="900"/>
        <w:gridCol w:w="900"/>
        <w:gridCol w:w="900"/>
        <w:gridCol w:w="900"/>
        <w:gridCol w:w="900"/>
        <w:gridCol w:w="900"/>
        <w:gridCol w:w="900"/>
        <w:gridCol w:w="900"/>
        <w:gridCol w:w="1080"/>
      </w:tblGrid>
      <w:tr w:rsidR="00024BAB" w:rsidRPr="00DC7F90" w14:paraId="0B4CF709" w14:textId="77777777" w:rsidTr="00605995">
        <w:trPr>
          <w:tblHeader/>
        </w:trPr>
        <w:tc>
          <w:tcPr>
            <w:tcW w:w="1035" w:type="dxa"/>
            <w:shd w:val="clear" w:color="auto" w:fill="D9D9D9" w:themeFill="background1" w:themeFillShade="D9"/>
          </w:tcPr>
          <w:p w14:paraId="0B4CF6FD"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6FE"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6FF"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700"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701"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702"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703"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704"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705"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706"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707"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708"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605995" w:rsidRPr="00DC7F90" w14:paraId="0B4CF716" w14:textId="77777777" w:rsidTr="00605995">
        <w:tc>
          <w:tcPr>
            <w:tcW w:w="1035" w:type="dxa"/>
          </w:tcPr>
          <w:p w14:paraId="0B4CF70A" w14:textId="77777777" w:rsidR="00605995" w:rsidRPr="00BC5D8A" w:rsidRDefault="00605995" w:rsidP="00605995">
            <w:pPr>
              <w:jc w:val="center"/>
              <w:rPr>
                <w:rFonts w:ascii="Calibri" w:hAnsi="Calibri" w:cs="Calibri"/>
                <w:b/>
                <w:bCs/>
                <w:color w:val="000000" w:themeColor="text1"/>
                <w:szCs w:val="24"/>
              </w:rPr>
            </w:pPr>
            <w:r w:rsidRPr="00BC5D8A">
              <w:rPr>
                <w:rFonts w:ascii="Calibri" w:hAnsi="Calibri" w:cs="Calibri"/>
                <w:b/>
                <w:bCs/>
                <w:color w:val="000000" w:themeColor="text1"/>
                <w:szCs w:val="24"/>
              </w:rPr>
              <w:t>GS-RUS</w:t>
            </w:r>
          </w:p>
        </w:tc>
        <w:tc>
          <w:tcPr>
            <w:tcW w:w="540" w:type="dxa"/>
            <w:vAlign w:val="center"/>
            <w:hideMark/>
          </w:tcPr>
          <w:p w14:paraId="0B4CF70B" w14:textId="77777777" w:rsidR="00605995" w:rsidRPr="006A3084" w:rsidRDefault="00605995" w:rsidP="00605995">
            <w:pPr>
              <w:jc w:val="center"/>
              <w:rPr>
                <w:rFonts w:ascii="Calibri" w:hAnsi="Calibri" w:cs="Calibri"/>
                <w:bCs/>
                <w:color w:val="000000" w:themeColor="text1"/>
                <w:szCs w:val="24"/>
              </w:rPr>
            </w:pPr>
            <w:r w:rsidRPr="006A3084">
              <w:rPr>
                <w:rFonts w:ascii="Calibri" w:hAnsi="Calibri" w:cs="Calibri"/>
                <w:bCs/>
                <w:color w:val="000000" w:themeColor="text1"/>
                <w:szCs w:val="24"/>
              </w:rPr>
              <w:t>09</w:t>
            </w:r>
          </w:p>
        </w:tc>
        <w:tc>
          <w:tcPr>
            <w:tcW w:w="900" w:type="dxa"/>
            <w:shd w:val="clear" w:color="auto" w:fill="auto"/>
            <w:vAlign w:val="center"/>
            <w:hideMark/>
          </w:tcPr>
          <w:p w14:paraId="0B4CF70C" w14:textId="77777777" w:rsidR="00605995" w:rsidRPr="006A3084" w:rsidRDefault="00605995" w:rsidP="00605995">
            <w:pPr>
              <w:jc w:val="center"/>
              <w:rPr>
                <w:rFonts w:ascii="Calibri" w:hAnsi="Calibri" w:cs="Calibri"/>
                <w:bCs/>
                <w:color w:val="000000" w:themeColor="text1"/>
                <w:szCs w:val="24"/>
              </w:rPr>
            </w:pPr>
            <w:r w:rsidRPr="006A3084">
              <w:rPr>
                <w:rFonts w:ascii="Calibri" w:hAnsi="Calibri" w:cs="Calibri"/>
                <w:bCs/>
                <w:color w:val="000000" w:themeColor="text1"/>
                <w:szCs w:val="24"/>
              </w:rPr>
              <w:t>49,765</w:t>
            </w:r>
          </w:p>
        </w:tc>
        <w:tc>
          <w:tcPr>
            <w:tcW w:w="900" w:type="dxa"/>
            <w:shd w:val="clear" w:color="auto" w:fill="A6A6A6" w:themeFill="background1" w:themeFillShade="A6"/>
            <w:vAlign w:val="center"/>
            <w:hideMark/>
          </w:tcPr>
          <w:p w14:paraId="0B4CF70D" w14:textId="77777777" w:rsidR="00605995" w:rsidRPr="006A3084" w:rsidRDefault="00605995" w:rsidP="00605995">
            <w:pPr>
              <w:jc w:val="center"/>
              <w:rPr>
                <w:rFonts w:ascii="Calibri" w:hAnsi="Calibri" w:cs="Calibri"/>
                <w:bCs/>
                <w:color w:val="000000" w:themeColor="text1"/>
                <w:szCs w:val="24"/>
              </w:rPr>
            </w:pPr>
            <w:r w:rsidRPr="006A3084">
              <w:rPr>
                <w:rFonts w:ascii="Calibri" w:hAnsi="Calibri" w:cs="Calibri"/>
                <w:bCs/>
                <w:color w:val="000000" w:themeColor="text1"/>
                <w:szCs w:val="24"/>
              </w:rPr>
              <w:t>51,424</w:t>
            </w:r>
          </w:p>
        </w:tc>
        <w:tc>
          <w:tcPr>
            <w:tcW w:w="900" w:type="dxa"/>
            <w:shd w:val="clear" w:color="auto" w:fill="FFFF00"/>
            <w:vAlign w:val="center"/>
            <w:hideMark/>
          </w:tcPr>
          <w:p w14:paraId="0B4CF70E" w14:textId="77777777" w:rsidR="00605995" w:rsidRPr="006A3084" w:rsidRDefault="00605995" w:rsidP="00605995">
            <w:pPr>
              <w:jc w:val="center"/>
              <w:rPr>
                <w:rFonts w:ascii="Calibri" w:hAnsi="Calibri" w:cs="Calibri"/>
                <w:bCs/>
                <w:color w:val="000000" w:themeColor="text1"/>
                <w:szCs w:val="24"/>
              </w:rPr>
            </w:pPr>
            <w:r w:rsidRPr="006A3084">
              <w:rPr>
                <w:rFonts w:ascii="Calibri" w:hAnsi="Calibri" w:cs="Calibri"/>
                <w:bCs/>
                <w:color w:val="000000" w:themeColor="text1"/>
                <w:szCs w:val="24"/>
              </w:rPr>
              <w:t>53,083</w:t>
            </w:r>
          </w:p>
        </w:tc>
        <w:tc>
          <w:tcPr>
            <w:tcW w:w="900" w:type="dxa"/>
            <w:shd w:val="clear" w:color="auto" w:fill="auto"/>
            <w:vAlign w:val="center"/>
            <w:hideMark/>
          </w:tcPr>
          <w:p w14:paraId="0B4CF70F" w14:textId="77777777" w:rsidR="00605995" w:rsidRPr="006A3084" w:rsidRDefault="00605995" w:rsidP="00605995">
            <w:pPr>
              <w:jc w:val="center"/>
              <w:rPr>
                <w:rFonts w:ascii="Calibri" w:hAnsi="Calibri" w:cs="Calibri"/>
                <w:bCs/>
                <w:color w:val="000000" w:themeColor="text1"/>
                <w:szCs w:val="24"/>
              </w:rPr>
            </w:pPr>
            <w:r w:rsidRPr="006A3084">
              <w:rPr>
                <w:rFonts w:ascii="Calibri" w:hAnsi="Calibri" w:cs="Calibri"/>
                <w:bCs/>
                <w:color w:val="000000" w:themeColor="text1"/>
                <w:szCs w:val="24"/>
              </w:rPr>
              <w:t>54,742</w:t>
            </w:r>
          </w:p>
        </w:tc>
        <w:tc>
          <w:tcPr>
            <w:tcW w:w="900" w:type="dxa"/>
            <w:shd w:val="clear" w:color="auto" w:fill="auto"/>
            <w:vAlign w:val="center"/>
            <w:hideMark/>
          </w:tcPr>
          <w:p w14:paraId="0B4CF710" w14:textId="77777777" w:rsidR="00605995" w:rsidRPr="006A3084" w:rsidRDefault="00605995" w:rsidP="00605995">
            <w:pPr>
              <w:jc w:val="center"/>
              <w:rPr>
                <w:rFonts w:ascii="Calibri" w:hAnsi="Calibri" w:cs="Calibri"/>
                <w:bCs/>
                <w:color w:val="000000" w:themeColor="text1"/>
                <w:szCs w:val="24"/>
              </w:rPr>
            </w:pPr>
            <w:r w:rsidRPr="006A3084">
              <w:rPr>
                <w:rFonts w:ascii="Calibri" w:hAnsi="Calibri" w:cs="Calibri"/>
                <w:bCs/>
                <w:color w:val="000000" w:themeColor="text1"/>
                <w:szCs w:val="24"/>
              </w:rPr>
              <w:t>56,401</w:t>
            </w:r>
          </w:p>
        </w:tc>
        <w:tc>
          <w:tcPr>
            <w:tcW w:w="900" w:type="dxa"/>
            <w:shd w:val="clear" w:color="auto" w:fill="auto"/>
            <w:vAlign w:val="center"/>
            <w:hideMark/>
          </w:tcPr>
          <w:p w14:paraId="0B4CF711" w14:textId="77777777" w:rsidR="00605995" w:rsidRPr="006A3084" w:rsidRDefault="00605995" w:rsidP="00605995">
            <w:pPr>
              <w:jc w:val="center"/>
              <w:rPr>
                <w:rFonts w:ascii="Calibri" w:hAnsi="Calibri" w:cs="Calibri"/>
                <w:bCs/>
                <w:color w:val="000000" w:themeColor="text1"/>
                <w:szCs w:val="24"/>
              </w:rPr>
            </w:pPr>
            <w:r w:rsidRPr="006A3084">
              <w:rPr>
                <w:rFonts w:ascii="Calibri" w:hAnsi="Calibri" w:cs="Calibri"/>
                <w:bCs/>
                <w:color w:val="000000" w:themeColor="text1"/>
                <w:szCs w:val="24"/>
              </w:rPr>
              <w:t>58,060</w:t>
            </w:r>
          </w:p>
        </w:tc>
        <w:tc>
          <w:tcPr>
            <w:tcW w:w="900" w:type="dxa"/>
            <w:shd w:val="clear" w:color="auto" w:fill="auto"/>
            <w:vAlign w:val="center"/>
            <w:hideMark/>
          </w:tcPr>
          <w:p w14:paraId="0B4CF712" w14:textId="77777777" w:rsidR="00605995" w:rsidRPr="006A3084" w:rsidRDefault="00605995" w:rsidP="00605995">
            <w:pPr>
              <w:jc w:val="center"/>
              <w:rPr>
                <w:rFonts w:ascii="Calibri" w:hAnsi="Calibri" w:cs="Calibri"/>
                <w:bCs/>
                <w:color w:val="000000" w:themeColor="text1"/>
                <w:szCs w:val="24"/>
              </w:rPr>
            </w:pPr>
            <w:r w:rsidRPr="006A3084">
              <w:rPr>
                <w:rFonts w:ascii="Calibri" w:hAnsi="Calibri" w:cs="Calibri"/>
                <w:bCs/>
                <w:color w:val="000000" w:themeColor="text1"/>
                <w:szCs w:val="24"/>
              </w:rPr>
              <w:t>59,720</w:t>
            </w:r>
          </w:p>
        </w:tc>
        <w:tc>
          <w:tcPr>
            <w:tcW w:w="900" w:type="dxa"/>
            <w:shd w:val="clear" w:color="auto" w:fill="auto"/>
            <w:vAlign w:val="center"/>
            <w:hideMark/>
          </w:tcPr>
          <w:p w14:paraId="0B4CF713" w14:textId="77777777" w:rsidR="00605995" w:rsidRPr="006A3084" w:rsidRDefault="00605995" w:rsidP="00605995">
            <w:pPr>
              <w:jc w:val="center"/>
              <w:rPr>
                <w:rFonts w:ascii="Calibri" w:hAnsi="Calibri" w:cs="Calibri"/>
                <w:bCs/>
                <w:color w:val="000000" w:themeColor="text1"/>
                <w:szCs w:val="24"/>
              </w:rPr>
            </w:pPr>
            <w:r w:rsidRPr="006A3084">
              <w:rPr>
                <w:rFonts w:ascii="Calibri" w:hAnsi="Calibri" w:cs="Calibri"/>
                <w:bCs/>
                <w:color w:val="000000" w:themeColor="text1"/>
                <w:szCs w:val="24"/>
              </w:rPr>
              <w:t>61,379</w:t>
            </w:r>
          </w:p>
        </w:tc>
        <w:tc>
          <w:tcPr>
            <w:tcW w:w="900" w:type="dxa"/>
            <w:shd w:val="clear" w:color="auto" w:fill="auto"/>
            <w:vAlign w:val="center"/>
            <w:hideMark/>
          </w:tcPr>
          <w:p w14:paraId="0B4CF714" w14:textId="77777777" w:rsidR="00605995" w:rsidRPr="006A3084" w:rsidRDefault="00605995" w:rsidP="00605995">
            <w:pPr>
              <w:jc w:val="center"/>
              <w:rPr>
                <w:rFonts w:ascii="Calibri" w:hAnsi="Calibri" w:cs="Calibri"/>
                <w:bCs/>
                <w:color w:val="000000" w:themeColor="text1"/>
                <w:szCs w:val="24"/>
              </w:rPr>
            </w:pPr>
            <w:r w:rsidRPr="006A3084">
              <w:rPr>
                <w:rFonts w:ascii="Calibri" w:hAnsi="Calibri" w:cs="Calibri"/>
                <w:bCs/>
                <w:color w:val="000000" w:themeColor="text1"/>
                <w:szCs w:val="24"/>
              </w:rPr>
              <w:t>63,038</w:t>
            </w:r>
          </w:p>
        </w:tc>
        <w:tc>
          <w:tcPr>
            <w:tcW w:w="1080" w:type="dxa"/>
            <w:shd w:val="clear" w:color="auto" w:fill="auto"/>
            <w:vAlign w:val="center"/>
            <w:hideMark/>
          </w:tcPr>
          <w:p w14:paraId="0B4CF715" w14:textId="77777777" w:rsidR="00605995" w:rsidRPr="006A3084" w:rsidRDefault="00605995" w:rsidP="00605995">
            <w:pPr>
              <w:jc w:val="center"/>
              <w:rPr>
                <w:rFonts w:ascii="Calibri" w:hAnsi="Calibri" w:cs="Calibri"/>
                <w:bCs/>
                <w:color w:val="000000" w:themeColor="text1"/>
                <w:szCs w:val="24"/>
              </w:rPr>
            </w:pPr>
            <w:r w:rsidRPr="006A3084">
              <w:rPr>
                <w:rFonts w:ascii="Calibri" w:hAnsi="Calibri" w:cs="Calibri"/>
                <w:bCs/>
                <w:color w:val="000000" w:themeColor="text1"/>
                <w:szCs w:val="24"/>
              </w:rPr>
              <w:t>64,697</w:t>
            </w:r>
          </w:p>
        </w:tc>
      </w:tr>
    </w:tbl>
    <w:p w14:paraId="0B4CF717" w14:textId="77777777" w:rsidR="006A3084" w:rsidRDefault="006A3084" w:rsidP="00F255D2">
      <w:pPr>
        <w:pStyle w:val="ListParagraph"/>
        <w:spacing w:before="120" w:after="120"/>
        <w:ind w:left="0"/>
        <w:contextualSpacing w:val="0"/>
        <w:rPr>
          <w:rFonts w:cs="Arial"/>
          <w:color w:val="000000" w:themeColor="text1"/>
          <w:szCs w:val="24"/>
        </w:rPr>
      </w:pPr>
      <w:r w:rsidRPr="000A7F95">
        <w:rPr>
          <w:rFonts w:cs="Arial"/>
          <w:color w:val="000000" w:themeColor="text1"/>
          <w:szCs w:val="24"/>
        </w:rPr>
        <w:t>Now let’s see what the alternate method will produce.</w:t>
      </w:r>
    </w:p>
    <w:p w14:paraId="0B4CF718" w14:textId="77777777" w:rsidR="006A3084" w:rsidRPr="000A7F95" w:rsidRDefault="006A3084" w:rsidP="00F255D2">
      <w:pPr>
        <w:spacing w:before="120" w:after="120"/>
        <w:rPr>
          <w:rFonts w:cs="Arial"/>
          <w:b/>
          <w:color w:val="000000" w:themeColor="text1"/>
          <w:szCs w:val="24"/>
        </w:rPr>
      </w:pPr>
      <w:r w:rsidRPr="000A7F95">
        <w:rPr>
          <w:rFonts w:cs="Arial"/>
          <w:b/>
          <w:color w:val="000000" w:themeColor="text1"/>
          <w:szCs w:val="24"/>
        </w:rPr>
        <w:t>Alternate Method</w:t>
      </w:r>
    </w:p>
    <w:p w14:paraId="0B4CF719" w14:textId="77777777" w:rsidR="006A3084" w:rsidRPr="000A7F95" w:rsidRDefault="006A3084" w:rsidP="00F255D2">
      <w:pPr>
        <w:spacing w:before="120" w:after="120"/>
        <w:rPr>
          <w:rFonts w:cs="Arial"/>
          <w:color w:val="000000" w:themeColor="text1"/>
          <w:szCs w:val="24"/>
        </w:rPr>
      </w:pPr>
      <w:r w:rsidRPr="000A7F95">
        <w:rPr>
          <w:rFonts w:cs="Arial"/>
          <w:color w:val="000000" w:themeColor="text1"/>
          <w:szCs w:val="24"/>
        </w:rPr>
        <w:t>Steps A-C are the same as the Standard Method</w:t>
      </w:r>
      <w:r>
        <w:rPr>
          <w:rFonts w:cs="Arial"/>
          <w:color w:val="000000" w:themeColor="text1"/>
          <w:szCs w:val="24"/>
        </w:rPr>
        <w:t xml:space="preserve"> to determine the promotion entitlement</w:t>
      </w:r>
      <w:r w:rsidRPr="000A7F95">
        <w:rPr>
          <w:rFonts w:cs="Arial"/>
          <w:color w:val="000000" w:themeColor="text1"/>
          <w:szCs w:val="24"/>
        </w:rPr>
        <w:t xml:space="preserve"> so let’s review:</w:t>
      </w:r>
    </w:p>
    <w:p w14:paraId="0B4CF71A" w14:textId="77777777" w:rsidR="006A3084" w:rsidRPr="007F2F78" w:rsidRDefault="006A3084" w:rsidP="002927DD">
      <w:pPr>
        <w:pStyle w:val="ListParagraph"/>
        <w:numPr>
          <w:ilvl w:val="0"/>
          <w:numId w:val="145"/>
        </w:numPr>
        <w:spacing w:before="120" w:after="120"/>
        <w:contextualSpacing w:val="0"/>
        <w:rPr>
          <w:rFonts w:cs="Arial"/>
          <w:i/>
          <w:color w:val="000000" w:themeColor="text1"/>
          <w:szCs w:val="24"/>
        </w:rPr>
      </w:pPr>
      <w:r w:rsidRPr="000A7F95">
        <w:rPr>
          <w:rFonts w:cs="Arial"/>
          <w:b/>
          <w:color w:val="000000" w:themeColor="text1"/>
          <w:szCs w:val="24"/>
        </w:rPr>
        <w:t>Step A</w:t>
      </w:r>
      <w:r w:rsidR="005B590C">
        <w:rPr>
          <w:rFonts w:cs="Arial"/>
          <w:b/>
          <w:color w:val="000000" w:themeColor="text1"/>
          <w:szCs w:val="24"/>
        </w:rPr>
        <w:t>:</w:t>
      </w:r>
      <w:r w:rsidRPr="000A7F95">
        <w:rPr>
          <w:rFonts w:cs="Arial"/>
          <w:b/>
          <w:color w:val="000000" w:themeColor="text1"/>
          <w:szCs w:val="24"/>
        </w:rPr>
        <w:t xml:space="preserve"> Geographic Conversion and Simultaneous Pay Actions:</w:t>
      </w:r>
      <w:r>
        <w:rPr>
          <w:rFonts w:cs="Arial"/>
          <w:b/>
          <w:color w:val="000000" w:themeColor="text1"/>
          <w:szCs w:val="24"/>
        </w:rPr>
        <w:t xml:space="preserve"> </w:t>
      </w:r>
      <w:r w:rsidRPr="007F2F78">
        <w:rPr>
          <w:rFonts w:cs="Arial"/>
          <w:i/>
          <w:color w:val="000000" w:themeColor="text1"/>
          <w:szCs w:val="24"/>
        </w:rPr>
        <w:t>None.</w:t>
      </w:r>
    </w:p>
    <w:p w14:paraId="0B4CF71B" w14:textId="77777777" w:rsidR="006A3084" w:rsidRPr="005C2E24" w:rsidRDefault="005B590C" w:rsidP="002927DD">
      <w:pPr>
        <w:pStyle w:val="ListParagraph"/>
        <w:numPr>
          <w:ilvl w:val="0"/>
          <w:numId w:val="145"/>
        </w:numPr>
        <w:spacing w:before="120" w:after="120"/>
        <w:contextualSpacing w:val="0"/>
        <w:rPr>
          <w:rFonts w:cs="Arial"/>
          <w:b/>
          <w:i/>
          <w:color w:val="000000" w:themeColor="text1"/>
          <w:szCs w:val="24"/>
        </w:rPr>
      </w:pPr>
      <w:r>
        <w:rPr>
          <w:rFonts w:cs="Arial"/>
          <w:b/>
          <w:color w:val="000000" w:themeColor="text1"/>
          <w:szCs w:val="24"/>
        </w:rPr>
        <w:t>Step B:</w:t>
      </w:r>
      <w:r w:rsidR="006A3084" w:rsidRPr="000A7F95">
        <w:rPr>
          <w:rFonts w:cs="Arial"/>
          <w:b/>
          <w:color w:val="000000" w:themeColor="text1"/>
          <w:szCs w:val="24"/>
        </w:rPr>
        <w:t xml:space="preserve"> Two-Step Promotion:</w:t>
      </w:r>
      <w:r w:rsidR="006A3084">
        <w:rPr>
          <w:rFonts w:cs="Arial"/>
          <w:b/>
          <w:color w:val="000000" w:themeColor="text1"/>
          <w:szCs w:val="24"/>
        </w:rPr>
        <w:t xml:space="preserve"> </w:t>
      </w:r>
      <w:r w:rsidR="006A3084" w:rsidRPr="005C2E24">
        <w:rPr>
          <w:rFonts w:cs="Arial"/>
          <w:i/>
          <w:color w:val="000000" w:themeColor="text1"/>
          <w:szCs w:val="24"/>
        </w:rPr>
        <w:t>G</w:t>
      </w:r>
      <w:r w:rsidR="00BC5D8A">
        <w:rPr>
          <w:rFonts w:cs="Arial"/>
          <w:i/>
          <w:color w:val="000000" w:themeColor="text1"/>
          <w:szCs w:val="24"/>
        </w:rPr>
        <w:t>L</w:t>
      </w:r>
      <w:r w:rsidR="006A3084" w:rsidRPr="005C2E24">
        <w:rPr>
          <w:rFonts w:cs="Arial"/>
          <w:i/>
          <w:color w:val="000000" w:themeColor="text1"/>
          <w:szCs w:val="24"/>
        </w:rPr>
        <w:t>-0</w:t>
      </w:r>
      <w:r w:rsidR="00BC5D8A">
        <w:rPr>
          <w:rFonts w:cs="Arial"/>
          <w:i/>
          <w:color w:val="000000" w:themeColor="text1"/>
          <w:szCs w:val="24"/>
        </w:rPr>
        <w:t>7</w:t>
      </w:r>
      <w:r w:rsidR="006A3084" w:rsidRPr="005C2E24">
        <w:rPr>
          <w:rFonts w:cs="Arial"/>
          <w:i/>
          <w:color w:val="000000" w:themeColor="text1"/>
          <w:szCs w:val="24"/>
        </w:rPr>
        <w:t xml:space="preserve"> step </w:t>
      </w:r>
      <w:r w:rsidR="006A3084">
        <w:rPr>
          <w:rFonts w:cs="Arial"/>
          <w:i/>
          <w:color w:val="000000" w:themeColor="text1"/>
          <w:szCs w:val="24"/>
        </w:rPr>
        <w:t>3</w:t>
      </w:r>
      <w:r w:rsidR="006A3084" w:rsidRPr="005C2E24">
        <w:rPr>
          <w:rFonts w:cs="Arial"/>
          <w:i/>
          <w:color w:val="000000" w:themeColor="text1"/>
          <w:szCs w:val="24"/>
        </w:rPr>
        <w:t xml:space="preserve"> + 2 steps =</w:t>
      </w:r>
      <w:r w:rsidR="006A3084" w:rsidRPr="005C2E24">
        <w:rPr>
          <w:rFonts w:cs="Arial"/>
          <w:b/>
          <w:i/>
          <w:color w:val="000000" w:themeColor="text1"/>
          <w:szCs w:val="24"/>
        </w:rPr>
        <w:t xml:space="preserve"> </w:t>
      </w:r>
      <w:r w:rsidR="006A3084" w:rsidRPr="005C2E24">
        <w:rPr>
          <w:rFonts w:cs="Arial"/>
          <w:i/>
          <w:color w:val="000000" w:themeColor="text1"/>
          <w:szCs w:val="24"/>
        </w:rPr>
        <w:t>G</w:t>
      </w:r>
      <w:r w:rsidR="00BC5D8A">
        <w:rPr>
          <w:rFonts w:cs="Arial"/>
          <w:i/>
          <w:color w:val="000000" w:themeColor="text1"/>
          <w:szCs w:val="24"/>
        </w:rPr>
        <w:t>L</w:t>
      </w:r>
      <w:r w:rsidR="006A3084" w:rsidRPr="005C2E24">
        <w:rPr>
          <w:rFonts w:cs="Arial"/>
          <w:i/>
          <w:color w:val="000000" w:themeColor="text1"/>
          <w:szCs w:val="24"/>
        </w:rPr>
        <w:t>-0</w:t>
      </w:r>
      <w:r w:rsidR="00BC5D8A">
        <w:rPr>
          <w:rFonts w:cs="Arial"/>
          <w:i/>
          <w:color w:val="000000" w:themeColor="text1"/>
          <w:szCs w:val="24"/>
        </w:rPr>
        <w:t>7</w:t>
      </w:r>
      <w:r w:rsidR="006A3084" w:rsidRPr="005C2E24">
        <w:rPr>
          <w:rFonts w:cs="Arial"/>
          <w:i/>
          <w:color w:val="000000" w:themeColor="text1"/>
          <w:szCs w:val="24"/>
        </w:rPr>
        <w:t xml:space="preserve"> step</w:t>
      </w:r>
      <w:r w:rsidR="006A3084">
        <w:rPr>
          <w:rFonts w:cs="Arial"/>
          <w:i/>
          <w:color w:val="000000" w:themeColor="text1"/>
          <w:szCs w:val="24"/>
        </w:rPr>
        <w:t xml:space="preserve"> 5.</w:t>
      </w:r>
    </w:p>
    <w:p w14:paraId="0B4CF71C" w14:textId="77777777" w:rsidR="006A3084" w:rsidRPr="00024BAB" w:rsidRDefault="005B590C" w:rsidP="002927DD">
      <w:pPr>
        <w:numPr>
          <w:ilvl w:val="0"/>
          <w:numId w:val="145"/>
        </w:numPr>
        <w:spacing w:before="120" w:after="120"/>
        <w:rPr>
          <w:rFonts w:cs="Arial"/>
          <w:b/>
          <w:i/>
          <w:color w:val="000000" w:themeColor="text1"/>
          <w:szCs w:val="24"/>
        </w:rPr>
      </w:pPr>
      <w:r>
        <w:rPr>
          <w:rFonts w:cs="Arial"/>
          <w:b/>
          <w:color w:val="000000" w:themeColor="text1"/>
          <w:szCs w:val="24"/>
        </w:rPr>
        <w:t>Step C:</w:t>
      </w:r>
      <w:r w:rsidR="006A3084" w:rsidRPr="000A7F95">
        <w:rPr>
          <w:rFonts w:cs="Arial"/>
          <w:b/>
          <w:color w:val="000000" w:themeColor="text1"/>
          <w:szCs w:val="24"/>
        </w:rPr>
        <w:t xml:space="preserve"> Promotion Entitlement:</w:t>
      </w:r>
      <w:r w:rsidR="006A3084">
        <w:rPr>
          <w:rFonts w:cs="Arial"/>
          <w:b/>
          <w:color w:val="000000" w:themeColor="text1"/>
          <w:szCs w:val="24"/>
        </w:rPr>
        <w:t xml:space="preserve"> </w:t>
      </w:r>
      <w:r w:rsidR="006A3084" w:rsidRPr="005C2E24">
        <w:rPr>
          <w:rFonts w:cs="Arial"/>
          <w:i/>
          <w:color w:val="000000" w:themeColor="text1"/>
          <w:szCs w:val="24"/>
        </w:rPr>
        <w:t>$</w:t>
      </w:r>
      <w:r w:rsidR="00BC5D8A">
        <w:rPr>
          <w:rFonts w:cs="Arial"/>
          <w:i/>
          <w:color w:val="000000" w:themeColor="text1"/>
          <w:szCs w:val="24"/>
        </w:rPr>
        <w:t>51,537</w:t>
      </w:r>
      <w:r w:rsidR="006A3084" w:rsidRPr="005C2E24">
        <w:rPr>
          <w:rFonts w:cs="Arial"/>
          <w:i/>
          <w:color w:val="000000" w:themeColor="text1"/>
          <w:szCs w:val="24"/>
        </w:rPr>
        <w:t xml:space="preserve"> is </w:t>
      </w:r>
      <w:r w:rsidR="006A3084">
        <w:rPr>
          <w:rFonts w:cs="Arial"/>
          <w:i/>
          <w:color w:val="000000" w:themeColor="text1"/>
          <w:szCs w:val="24"/>
        </w:rPr>
        <w:t>the employee</w:t>
      </w:r>
      <w:r w:rsidR="006A3084" w:rsidRPr="005C2E24">
        <w:rPr>
          <w:rFonts w:cs="Arial"/>
          <w:i/>
          <w:color w:val="000000" w:themeColor="text1"/>
          <w:szCs w:val="24"/>
        </w:rPr>
        <w:t>’s promotion entitlement.</w:t>
      </w:r>
    </w:p>
    <w:tbl>
      <w:tblPr>
        <w:tblStyle w:val="TableGridLight"/>
        <w:tblW w:w="1084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1125"/>
        <w:gridCol w:w="540"/>
        <w:gridCol w:w="900"/>
        <w:gridCol w:w="900"/>
        <w:gridCol w:w="900"/>
        <w:gridCol w:w="900"/>
        <w:gridCol w:w="900"/>
        <w:gridCol w:w="900"/>
        <w:gridCol w:w="900"/>
        <w:gridCol w:w="900"/>
        <w:gridCol w:w="900"/>
        <w:gridCol w:w="1080"/>
      </w:tblGrid>
      <w:tr w:rsidR="00024BAB" w:rsidRPr="00DC7F90" w14:paraId="0B4CF729" w14:textId="77777777" w:rsidTr="00EB7950">
        <w:trPr>
          <w:tblHeader/>
        </w:trPr>
        <w:tc>
          <w:tcPr>
            <w:tcW w:w="1125" w:type="dxa"/>
            <w:shd w:val="clear" w:color="auto" w:fill="D9D9D9" w:themeFill="background1" w:themeFillShade="D9"/>
          </w:tcPr>
          <w:p w14:paraId="0B4CF71D"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71E"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71F"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720"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721"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722"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723"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724"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725"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726"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727"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728"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EB7950" w:rsidRPr="00DC7F90" w14:paraId="0B4CF736" w14:textId="77777777" w:rsidTr="00EB7950">
        <w:tc>
          <w:tcPr>
            <w:tcW w:w="1125" w:type="dxa"/>
          </w:tcPr>
          <w:p w14:paraId="0B4CF72A" w14:textId="77777777" w:rsidR="00EB7950" w:rsidRPr="006A3084" w:rsidRDefault="00EB7950" w:rsidP="00EB7950">
            <w:pPr>
              <w:jc w:val="center"/>
              <w:rPr>
                <w:rFonts w:ascii="Calibri" w:hAnsi="Calibri" w:cs="Calibri"/>
                <w:b/>
                <w:bCs/>
                <w:color w:val="000000" w:themeColor="text1"/>
                <w:szCs w:val="24"/>
              </w:rPr>
            </w:pPr>
            <w:r w:rsidRPr="006A3084">
              <w:rPr>
                <w:rFonts w:ascii="Calibri" w:hAnsi="Calibri" w:cs="Calibri"/>
                <w:b/>
                <w:bCs/>
                <w:color w:val="000000" w:themeColor="text1"/>
                <w:szCs w:val="24"/>
              </w:rPr>
              <w:t>LEO-RUS</w:t>
            </w:r>
          </w:p>
        </w:tc>
        <w:tc>
          <w:tcPr>
            <w:tcW w:w="540" w:type="dxa"/>
            <w:vAlign w:val="center"/>
            <w:hideMark/>
          </w:tcPr>
          <w:p w14:paraId="0B4CF72B" w14:textId="77777777" w:rsidR="00EB7950" w:rsidRPr="006A3084" w:rsidRDefault="00EB7950" w:rsidP="00EB7950">
            <w:pPr>
              <w:jc w:val="center"/>
              <w:rPr>
                <w:rFonts w:ascii="Calibri" w:hAnsi="Calibri" w:cs="Calibri"/>
                <w:bCs/>
                <w:color w:val="000000" w:themeColor="text1"/>
                <w:szCs w:val="24"/>
              </w:rPr>
            </w:pPr>
            <w:r w:rsidRPr="006A3084">
              <w:rPr>
                <w:rFonts w:ascii="Calibri" w:hAnsi="Calibri" w:cs="Calibri"/>
                <w:bCs/>
                <w:color w:val="000000" w:themeColor="text1"/>
                <w:szCs w:val="24"/>
              </w:rPr>
              <w:t>07</w:t>
            </w:r>
          </w:p>
        </w:tc>
        <w:tc>
          <w:tcPr>
            <w:tcW w:w="900" w:type="dxa"/>
            <w:shd w:val="clear" w:color="auto" w:fill="auto"/>
            <w:vAlign w:val="center"/>
            <w:hideMark/>
          </w:tcPr>
          <w:p w14:paraId="0B4CF72C" w14:textId="77777777" w:rsidR="00EB7950" w:rsidRPr="006A3084" w:rsidRDefault="00EB7950" w:rsidP="00EB7950">
            <w:pPr>
              <w:jc w:val="center"/>
              <w:rPr>
                <w:rFonts w:ascii="Calibri" w:hAnsi="Calibri" w:cs="Calibri"/>
                <w:bCs/>
                <w:color w:val="000000" w:themeColor="text1"/>
                <w:szCs w:val="24"/>
              </w:rPr>
            </w:pPr>
            <w:r w:rsidRPr="006A3084">
              <w:rPr>
                <w:rFonts w:ascii="Calibri" w:hAnsi="Calibri" w:cs="Calibri"/>
                <w:bCs/>
                <w:color w:val="000000" w:themeColor="text1"/>
                <w:szCs w:val="24"/>
              </w:rPr>
              <w:t>46,110</w:t>
            </w:r>
          </w:p>
        </w:tc>
        <w:tc>
          <w:tcPr>
            <w:tcW w:w="900" w:type="dxa"/>
            <w:shd w:val="clear" w:color="auto" w:fill="auto"/>
            <w:vAlign w:val="center"/>
            <w:hideMark/>
          </w:tcPr>
          <w:p w14:paraId="0B4CF72D" w14:textId="77777777" w:rsidR="00EB7950" w:rsidRPr="006A3084" w:rsidRDefault="00EB7950" w:rsidP="00EB7950">
            <w:pPr>
              <w:jc w:val="center"/>
              <w:rPr>
                <w:rFonts w:ascii="Calibri" w:hAnsi="Calibri" w:cs="Calibri"/>
                <w:bCs/>
                <w:color w:val="000000" w:themeColor="text1"/>
                <w:szCs w:val="24"/>
              </w:rPr>
            </w:pPr>
            <w:r w:rsidRPr="006A3084">
              <w:rPr>
                <w:rFonts w:ascii="Calibri" w:hAnsi="Calibri" w:cs="Calibri"/>
                <w:bCs/>
                <w:color w:val="000000" w:themeColor="text1"/>
                <w:szCs w:val="24"/>
              </w:rPr>
              <w:t>47,467</w:t>
            </w:r>
          </w:p>
        </w:tc>
        <w:tc>
          <w:tcPr>
            <w:tcW w:w="900" w:type="dxa"/>
            <w:shd w:val="clear" w:color="auto" w:fill="A6A6A6" w:themeFill="background1" w:themeFillShade="A6"/>
            <w:vAlign w:val="center"/>
            <w:hideMark/>
          </w:tcPr>
          <w:p w14:paraId="0B4CF72E" w14:textId="77777777" w:rsidR="00EB7950" w:rsidRPr="006A3084" w:rsidRDefault="00EB7950" w:rsidP="00EB7950">
            <w:pPr>
              <w:jc w:val="center"/>
              <w:rPr>
                <w:rFonts w:ascii="Calibri" w:hAnsi="Calibri" w:cs="Calibri"/>
                <w:bCs/>
                <w:color w:val="000000" w:themeColor="text1"/>
                <w:szCs w:val="24"/>
              </w:rPr>
            </w:pPr>
            <w:r w:rsidRPr="006A3084">
              <w:rPr>
                <w:rFonts w:ascii="Calibri" w:hAnsi="Calibri" w:cs="Calibri"/>
                <w:bCs/>
                <w:color w:val="000000" w:themeColor="text1"/>
                <w:szCs w:val="24"/>
              </w:rPr>
              <w:t>48,823</w:t>
            </w:r>
          </w:p>
        </w:tc>
        <w:tc>
          <w:tcPr>
            <w:tcW w:w="900" w:type="dxa"/>
            <w:shd w:val="clear" w:color="auto" w:fill="auto"/>
            <w:vAlign w:val="center"/>
            <w:hideMark/>
          </w:tcPr>
          <w:p w14:paraId="0B4CF72F" w14:textId="77777777" w:rsidR="00EB7950" w:rsidRPr="006A3084" w:rsidRDefault="00EB7950" w:rsidP="00EB7950">
            <w:pPr>
              <w:jc w:val="center"/>
              <w:rPr>
                <w:rFonts w:ascii="Calibri" w:hAnsi="Calibri" w:cs="Calibri"/>
                <w:bCs/>
                <w:color w:val="000000" w:themeColor="text1"/>
                <w:szCs w:val="24"/>
              </w:rPr>
            </w:pPr>
            <w:r w:rsidRPr="006A3084">
              <w:rPr>
                <w:rFonts w:ascii="Calibri" w:hAnsi="Calibri" w:cs="Calibri"/>
                <w:bCs/>
                <w:color w:val="000000" w:themeColor="text1"/>
                <w:szCs w:val="24"/>
              </w:rPr>
              <w:t>50,180</w:t>
            </w:r>
          </w:p>
        </w:tc>
        <w:tc>
          <w:tcPr>
            <w:tcW w:w="900" w:type="dxa"/>
            <w:shd w:val="clear" w:color="auto" w:fill="FFFF00"/>
            <w:vAlign w:val="center"/>
            <w:hideMark/>
          </w:tcPr>
          <w:p w14:paraId="0B4CF730" w14:textId="77777777" w:rsidR="00EB7950" w:rsidRPr="006A3084" w:rsidRDefault="00EB7950" w:rsidP="00EB7950">
            <w:pPr>
              <w:jc w:val="center"/>
              <w:rPr>
                <w:rFonts w:ascii="Calibri" w:hAnsi="Calibri" w:cs="Calibri"/>
                <w:bCs/>
                <w:color w:val="000000" w:themeColor="text1"/>
                <w:szCs w:val="24"/>
              </w:rPr>
            </w:pPr>
            <w:r w:rsidRPr="006A3084">
              <w:rPr>
                <w:rFonts w:ascii="Calibri" w:hAnsi="Calibri" w:cs="Calibri"/>
                <w:bCs/>
                <w:color w:val="000000" w:themeColor="text1"/>
                <w:szCs w:val="24"/>
              </w:rPr>
              <w:t>51,537</w:t>
            </w:r>
          </w:p>
        </w:tc>
        <w:tc>
          <w:tcPr>
            <w:tcW w:w="900" w:type="dxa"/>
            <w:shd w:val="clear" w:color="auto" w:fill="auto"/>
            <w:vAlign w:val="center"/>
            <w:hideMark/>
          </w:tcPr>
          <w:p w14:paraId="0B4CF731" w14:textId="77777777" w:rsidR="00EB7950" w:rsidRPr="006A3084" w:rsidRDefault="00EB7950" w:rsidP="00EB7950">
            <w:pPr>
              <w:jc w:val="center"/>
              <w:rPr>
                <w:rFonts w:ascii="Calibri" w:hAnsi="Calibri" w:cs="Calibri"/>
                <w:bCs/>
                <w:color w:val="000000" w:themeColor="text1"/>
                <w:szCs w:val="24"/>
              </w:rPr>
            </w:pPr>
            <w:r w:rsidRPr="006A3084">
              <w:rPr>
                <w:rFonts w:ascii="Calibri" w:hAnsi="Calibri" w:cs="Calibri"/>
                <w:bCs/>
                <w:color w:val="000000" w:themeColor="text1"/>
                <w:szCs w:val="24"/>
              </w:rPr>
              <w:t>52,893</w:t>
            </w:r>
          </w:p>
        </w:tc>
        <w:tc>
          <w:tcPr>
            <w:tcW w:w="900" w:type="dxa"/>
            <w:shd w:val="clear" w:color="auto" w:fill="auto"/>
            <w:vAlign w:val="center"/>
            <w:hideMark/>
          </w:tcPr>
          <w:p w14:paraId="0B4CF732" w14:textId="77777777" w:rsidR="00EB7950" w:rsidRPr="006A3084" w:rsidRDefault="00EB7950" w:rsidP="00EB7950">
            <w:pPr>
              <w:jc w:val="center"/>
              <w:rPr>
                <w:rFonts w:ascii="Calibri" w:hAnsi="Calibri" w:cs="Calibri"/>
                <w:bCs/>
                <w:color w:val="000000" w:themeColor="text1"/>
                <w:szCs w:val="24"/>
              </w:rPr>
            </w:pPr>
            <w:r w:rsidRPr="006A3084">
              <w:rPr>
                <w:rFonts w:ascii="Calibri" w:hAnsi="Calibri" w:cs="Calibri"/>
                <w:bCs/>
                <w:color w:val="000000" w:themeColor="text1"/>
                <w:szCs w:val="24"/>
              </w:rPr>
              <w:t>54,250</w:t>
            </w:r>
          </w:p>
        </w:tc>
        <w:tc>
          <w:tcPr>
            <w:tcW w:w="900" w:type="dxa"/>
            <w:shd w:val="clear" w:color="auto" w:fill="auto"/>
            <w:vAlign w:val="center"/>
            <w:hideMark/>
          </w:tcPr>
          <w:p w14:paraId="0B4CF733" w14:textId="77777777" w:rsidR="00EB7950" w:rsidRPr="006A3084" w:rsidRDefault="00EB7950" w:rsidP="00EB7950">
            <w:pPr>
              <w:jc w:val="center"/>
              <w:rPr>
                <w:rFonts w:ascii="Calibri" w:hAnsi="Calibri" w:cs="Calibri"/>
                <w:bCs/>
                <w:color w:val="000000" w:themeColor="text1"/>
                <w:szCs w:val="24"/>
              </w:rPr>
            </w:pPr>
            <w:r w:rsidRPr="006A3084">
              <w:rPr>
                <w:rFonts w:ascii="Calibri" w:hAnsi="Calibri" w:cs="Calibri"/>
                <w:bCs/>
                <w:color w:val="000000" w:themeColor="text1"/>
                <w:szCs w:val="24"/>
              </w:rPr>
              <w:t>55,606</w:t>
            </w:r>
          </w:p>
        </w:tc>
        <w:tc>
          <w:tcPr>
            <w:tcW w:w="900" w:type="dxa"/>
            <w:shd w:val="clear" w:color="auto" w:fill="auto"/>
            <w:vAlign w:val="center"/>
            <w:hideMark/>
          </w:tcPr>
          <w:p w14:paraId="0B4CF734" w14:textId="77777777" w:rsidR="00EB7950" w:rsidRPr="006A3084" w:rsidRDefault="00EB7950" w:rsidP="00EB7950">
            <w:pPr>
              <w:jc w:val="center"/>
              <w:rPr>
                <w:rFonts w:ascii="Calibri" w:hAnsi="Calibri" w:cs="Calibri"/>
                <w:bCs/>
                <w:color w:val="000000" w:themeColor="text1"/>
                <w:szCs w:val="24"/>
              </w:rPr>
            </w:pPr>
            <w:r w:rsidRPr="006A3084">
              <w:rPr>
                <w:rFonts w:ascii="Calibri" w:hAnsi="Calibri" w:cs="Calibri"/>
                <w:bCs/>
                <w:color w:val="000000" w:themeColor="text1"/>
                <w:szCs w:val="24"/>
              </w:rPr>
              <w:t>56,963</w:t>
            </w:r>
          </w:p>
        </w:tc>
        <w:tc>
          <w:tcPr>
            <w:tcW w:w="1080" w:type="dxa"/>
            <w:shd w:val="clear" w:color="auto" w:fill="auto"/>
            <w:vAlign w:val="center"/>
            <w:hideMark/>
          </w:tcPr>
          <w:p w14:paraId="0B4CF735" w14:textId="77777777" w:rsidR="00EB7950" w:rsidRPr="006A3084" w:rsidRDefault="00EB7950" w:rsidP="00EB7950">
            <w:pPr>
              <w:jc w:val="center"/>
              <w:rPr>
                <w:rFonts w:ascii="Calibri" w:hAnsi="Calibri" w:cs="Calibri"/>
                <w:bCs/>
                <w:color w:val="000000" w:themeColor="text1"/>
                <w:szCs w:val="24"/>
              </w:rPr>
            </w:pPr>
            <w:r w:rsidRPr="006A3084">
              <w:rPr>
                <w:rFonts w:ascii="Calibri" w:hAnsi="Calibri" w:cs="Calibri"/>
                <w:bCs/>
                <w:color w:val="000000" w:themeColor="text1"/>
                <w:szCs w:val="24"/>
              </w:rPr>
              <w:t>58,319</w:t>
            </w:r>
          </w:p>
        </w:tc>
      </w:tr>
    </w:tbl>
    <w:p w14:paraId="0B4CF737" w14:textId="77777777" w:rsidR="006A3084" w:rsidRPr="000A7F95" w:rsidRDefault="005B590C" w:rsidP="002927DD">
      <w:pPr>
        <w:pStyle w:val="ListParagraph"/>
        <w:numPr>
          <w:ilvl w:val="0"/>
          <w:numId w:val="145"/>
        </w:numPr>
        <w:spacing w:before="120" w:after="120"/>
        <w:contextualSpacing w:val="0"/>
        <w:rPr>
          <w:rFonts w:cs="Arial"/>
          <w:b/>
          <w:color w:val="000000" w:themeColor="text1"/>
          <w:szCs w:val="24"/>
        </w:rPr>
      </w:pPr>
      <w:r>
        <w:rPr>
          <w:rFonts w:cs="Arial"/>
          <w:b/>
          <w:bCs/>
          <w:color w:val="000000" w:themeColor="text1"/>
          <w:szCs w:val="24"/>
        </w:rPr>
        <w:t>Step D:</w:t>
      </w:r>
      <w:r w:rsidR="006A3084" w:rsidRPr="000A7F95">
        <w:rPr>
          <w:rFonts w:cs="Arial"/>
          <w:b/>
          <w:bCs/>
          <w:color w:val="000000" w:themeColor="text1"/>
          <w:szCs w:val="24"/>
        </w:rPr>
        <w:t xml:space="preserve"> Act Like we’re promoting them in their Current Series, at the New Grade, at the New Location</w:t>
      </w:r>
      <w:r w:rsidR="006A3084">
        <w:rPr>
          <w:rFonts w:cs="Arial"/>
          <w:bCs/>
          <w:color w:val="000000" w:themeColor="text1"/>
          <w:szCs w:val="24"/>
        </w:rPr>
        <w:t xml:space="preserve"> (if applicable)</w:t>
      </w:r>
      <w:r w:rsidR="006A3084" w:rsidRPr="000A7F95">
        <w:rPr>
          <w:rFonts w:cs="Arial"/>
          <w:b/>
          <w:bCs/>
          <w:color w:val="000000" w:themeColor="text1"/>
          <w:szCs w:val="24"/>
        </w:rPr>
        <w:t xml:space="preserve">. </w:t>
      </w:r>
    </w:p>
    <w:p w14:paraId="0B4CF738" w14:textId="77777777" w:rsidR="006A3084" w:rsidRPr="000A7F95" w:rsidRDefault="006A3084" w:rsidP="002927DD">
      <w:pPr>
        <w:pStyle w:val="ListParagraph"/>
        <w:numPr>
          <w:ilvl w:val="1"/>
          <w:numId w:val="145"/>
        </w:numPr>
        <w:spacing w:before="120" w:after="120"/>
        <w:contextualSpacing w:val="0"/>
        <w:rPr>
          <w:rFonts w:cs="Arial"/>
          <w:b/>
          <w:color w:val="000000" w:themeColor="text1"/>
          <w:szCs w:val="24"/>
        </w:rPr>
      </w:pPr>
      <w:r w:rsidRPr="000A7F95">
        <w:rPr>
          <w:rFonts w:cs="Arial"/>
          <w:color w:val="000000" w:themeColor="text1"/>
          <w:szCs w:val="24"/>
        </w:rPr>
        <w:t>Find the locality pay table and the special rate table (if applicable) that apply to the following:</w:t>
      </w:r>
    </w:p>
    <w:p w14:paraId="0B4CF739" w14:textId="77777777" w:rsidR="006A3084" w:rsidRPr="006C0A1D" w:rsidRDefault="006A3084" w:rsidP="002927DD">
      <w:pPr>
        <w:pStyle w:val="ListParagraph"/>
        <w:numPr>
          <w:ilvl w:val="0"/>
          <w:numId w:val="146"/>
        </w:numPr>
        <w:spacing w:before="120" w:after="120"/>
        <w:contextualSpacing w:val="0"/>
        <w:rPr>
          <w:rFonts w:cs="Arial"/>
          <w:b/>
          <w:color w:val="000000" w:themeColor="text1"/>
          <w:szCs w:val="24"/>
        </w:rPr>
      </w:pPr>
      <w:r w:rsidRPr="006C0A1D">
        <w:rPr>
          <w:rFonts w:cs="Arial"/>
          <w:color w:val="000000" w:themeColor="text1"/>
          <w:szCs w:val="24"/>
        </w:rPr>
        <w:lastRenderedPageBreak/>
        <w:t xml:space="preserve">Current Series: </w:t>
      </w:r>
      <w:r w:rsidRPr="006C0A1D">
        <w:rPr>
          <w:rFonts w:cs="Arial"/>
          <w:i/>
          <w:color w:val="000000" w:themeColor="text1"/>
          <w:szCs w:val="24"/>
        </w:rPr>
        <w:t>G</w:t>
      </w:r>
      <w:r w:rsidR="00BC5D8A" w:rsidRPr="006C0A1D">
        <w:rPr>
          <w:rFonts w:cs="Arial"/>
          <w:i/>
          <w:color w:val="000000" w:themeColor="text1"/>
          <w:szCs w:val="24"/>
        </w:rPr>
        <w:t>L</w:t>
      </w:r>
      <w:r w:rsidRPr="006C0A1D">
        <w:rPr>
          <w:rFonts w:cs="Arial"/>
          <w:i/>
          <w:color w:val="000000" w:themeColor="text1"/>
          <w:szCs w:val="24"/>
        </w:rPr>
        <w:t>-</w:t>
      </w:r>
      <w:r w:rsidR="00BC5D8A" w:rsidRPr="006C0A1D">
        <w:rPr>
          <w:rFonts w:cs="Arial"/>
          <w:i/>
          <w:color w:val="000000" w:themeColor="text1"/>
          <w:szCs w:val="24"/>
        </w:rPr>
        <w:t>1801</w:t>
      </w:r>
    </w:p>
    <w:p w14:paraId="0B4CF73A" w14:textId="77777777" w:rsidR="006A3084" w:rsidRPr="006C0A1D" w:rsidRDefault="006A3084" w:rsidP="002927DD">
      <w:pPr>
        <w:pStyle w:val="ListParagraph"/>
        <w:numPr>
          <w:ilvl w:val="0"/>
          <w:numId w:val="146"/>
        </w:numPr>
        <w:spacing w:before="120" w:after="120"/>
        <w:contextualSpacing w:val="0"/>
        <w:rPr>
          <w:rFonts w:cs="Arial"/>
          <w:color w:val="000000" w:themeColor="text1"/>
          <w:szCs w:val="24"/>
        </w:rPr>
      </w:pPr>
      <w:r w:rsidRPr="006C0A1D">
        <w:rPr>
          <w:rFonts w:cs="Arial"/>
          <w:color w:val="000000" w:themeColor="text1"/>
          <w:szCs w:val="24"/>
        </w:rPr>
        <w:t xml:space="preserve">New Grade: </w:t>
      </w:r>
      <w:r w:rsidRPr="006C0A1D">
        <w:rPr>
          <w:rFonts w:cs="Arial"/>
          <w:i/>
          <w:color w:val="000000" w:themeColor="text1"/>
          <w:szCs w:val="24"/>
        </w:rPr>
        <w:t>0</w:t>
      </w:r>
      <w:r w:rsidR="00BC5D8A" w:rsidRPr="006C0A1D">
        <w:rPr>
          <w:rFonts w:cs="Arial"/>
          <w:i/>
          <w:color w:val="000000" w:themeColor="text1"/>
          <w:szCs w:val="24"/>
        </w:rPr>
        <w:t>9</w:t>
      </w:r>
    </w:p>
    <w:p w14:paraId="0B4CF73B" w14:textId="77777777" w:rsidR="006A3084" w:rsidRPr="006C0A1D" w:rsidRDefault="006A3084" w:rsidP="002927DD">
      <w:pPr>
        <w:pStyle w:val="ListParagraph"/>
        <w:numPr>
          <w:ilvl w:val="0"/>
          <w:numId w:val="146"/>
        </w:numPr>
        <w:spacing w:before="120" w:after="120"/>
        <w:contextualSpacing w:val="0"/>
        <w:rPr>
          <w:rFonts w:cs="Arial"/>
          <w:i/>
          <w:color w:val="000000" w:themeColor="text1"/>
          <w:szCs w:val="24"/>
        </w:rPr>
      </w:pPr>
      <w:r w:rsidRPr="006C0A1D">
        <w:rPr>
          <w:rFonts w:cs="Arial"/>
          <w:color w:val="000000" w:themeColor="text1"/>
          <w:szCs w:val="24"/>
        </w:rPr>
        <w:t xml:space="preserve">Location: </w:t>
      </w:r>
      <w:r w:rsidR="00BC5D8A" w:rsidRPr="006C0A1D">
        <w:rPr>
          <w:rFonts w:cs="Arial"/>
          <w:i/>
          <w:color w:val="000000" w:themeColor="text1"/>
          <w:szCs w:val="24"/>
        </w:rPr>
        <w:t>Utah</w:t>
      </w:r>
    </w:p>
    <w:p w14:paraId="0B4CF73C" w14:textId="77777777" w:rsidR="006A3084" w:rsidRDefault="006A3084" w:rsidP="00F255D2">
      <w:pPr>
        <w:pStyle w:val="ListParagraph"/>
        <w:spacing w:before="120" w:after="120"/>
        <w:ind w:left="1080"/>
        <w:contextualSpacing w:val="0"/>
        <w:rPr>
          <w:rFonts w:cs="Arial"/>
          <w:i/>
          <w:color w:val="000000" w:themeColor="text1"/>
          <w:szCs w:val="24"/>
        </w:rPr>
      </w:pPr>
      <w:r w:rsidRPr="005C2E24">
        <w:rPr>
          <w:rFonts w:cs="Arial"/>
          <w:i/>
          <w:color w:val="000000" w:themeColor="text1"/>
          <w:szCs w:val="24"/>
        </w:rPr>
        <w:t xml:space="preserve">The </w:t>
      </w:r>
      <w:r w:rsidR="00BC5D8A">
        <w:rPr>
          <w:rFonts w:cs="Arial"/>
          <w:i/>
          <w:color w:val="000000" w:themeColor="text1"/>
          <w:szCs w:val="24"/>
        </w:rPr>
        <w:t xml:space="preserve">LEO-RUS </w:t>
      </w:r>
      <w:r w:rsidRPr="005C2E24">
        <w:rPr>
          <w:rFonts w:cs="Arial"/>
          <w:i/>
          <w:color w:val="000000" w:themeColor="text1"/>
          <w:szCs w:val="24"/>
        </w:rPr>
        <w:t xml:space="preserve">locality </w:t>
      </w:r>
      <w:r>
        <w:rPr>
          <w:rFonts w:cs="Arial"/>
          <w:i/>
          <w:color w:val="000000" w:themeColor="text1"/>
          <w:szCs w:val="24"/>
        </w:rPr>
        <w:t xml:space="preserve">and Special Rate Table </w:t>
      </w:r>
      <w:r w:rsidR="00BC5D8A">
        <w:rPr>
          <w:rFonts w:cs="Arial"/>
          <w:i/>
          <w:color w:val="000000" w:themeColor="text1"/>
          <w:szCs w:val="24"/>
        </w:rPr>
        <w:t>980A</w:t>
      </w:r>
      <w:r>
        <w:rPr>
          <w:rFonts w:cs="Arial"/>
          <w:i/>
          <w:color w:val="000000" w:themeColor="text1"/>
          <w:szCs w:val="24"/>
        </w:rPr>
        <w:t xml:space="preserve"> </w:t>
      </w:r>
      <w:r w:rsidRPr="005C2E24">
        <w:rPr>
          <w:rFonts w:cs="Arial"/>
          <w:i/>
          <w:color w:val="000000" w:themeColor="text1"/>
          <w:szCs w:val="24"/>
        </w:rPr>
        <w:t>appl</w:t>
      </w:r>
      <w:r>
        <w:rPr>
          <w:rFonts w:cs="Arial"/>
          <w:i/>
          <w:color w:val="000000" w:themeColor="text1"/>
          <w:szCs w:val="24"/>
        </w:rPr>
        <w:t xml:space="preserve">y </w:t>
      </w:r>
      <w:r w:rsidRPr="005C2E24">
        <w:rPr>
          <w:rFonts w:cs="Arial"/>
          <w:i/>
          <w:color w:val="000000" w:themeColor="text1"/>
          <w:szCs w:val="24"/>
        </w:rPr>
        <w:t>to a G</w:t>
      </w:r>
      <w:r w:rsidR="00BC5D8A">
        <w:rPr>
          <w:rFonts w:cs="Arial"/>
          <w:i/>
          <w:color w:val="000000" w:themeColor="text1"/>
          <w:szCs w:val="24"/>
        </w:rPr>
        <w:t>L</w:t>
      </w:r>
      <w:r w:rsidRPr="005C2E24">
        <w:rPr>
          <w:rFonts w:cs="Arial"/>
          <w:i/>
          <w:color w:val="000000" w:themeColor="text1"/>
          <w:szCs w:val="24"/>
        </w:rPr>
        <w:t>-</w:t>
      </w:r>
      <w:r w:rsidR="00BC5D8A">
        <w:rPr>
          <w:rFonts w:cs="Arial"/>
          <w:i/>
          <w:color w:val="000000" w:themeColor="text1"/>
          <w:szCs w:val="24"/>
        </w:rPr>
        <w:t>1801</w:t>
      </w:r>
      <w:r w:rsidRPr="005C2E24">
        <w:rPr>
          <w:rFonts w:cs="Arial"/>
          <w:i/>
          <w:color w:val="000000" w:themeColor="text1"/>
          <w:szCs w:val="24"/>
        </w:rPr>
        <w:t>-</w:t>
      </w:r>
      <w:r>
        <w:rPr>
          <w:rFonts w:cs="Arial"/>
          <w:i/>
          <w:color w:val="000000" w:themeColor="text1"/>
          <w:szCs w:val="24"/>
        </w:rPr>
        <w:t>0</w:t>
      </w:r>
      <w:r w:rsidR="0078026D">
        <w:rPr>
          <w:rFonts w:cs="Arial"/>
          <w:i/>
          <w:color w:val="000000" w:themeColor="text1"/>
          <w:szCs w:val="24"/>
        </w:rPr>
        <w:t>9</w:t>
      </w:r>
      <w:r w:rsidRPr="005C2E24">
        <w:rPr>
          <w:rFonts w:cs="Arial"/>
          <w:i/>
          <w:color w:val="000000" w:themeColor="text1"/>
          <w:szCs w:val="24"/>
        </w:rPr>
        <w:t xml:space="preserve"> position in </w:t>
      </w:r>
      <w:r w:rsidR="00BC5D8A">
        <w:rPr>
          <w:rFonts w:cs="Arial"/>
          <w:i/>
          <w:color w:val="000000" w:themeColor="text1"/>
          <w:szCs w:val="24"/>
        </w:rPr>
        <w:t>Utah</w:t>
      </w:r>
      <w:r w:rsidRPr="005C2E24">
        <w:rPr>
          <w:rFonts w:cs="Arial"/>
          <w:i/>
          <w:color w:val="000000" w:themeColor="text1"/>
          <w:szCs w:val="24"/>
        </w:rPr>
        <w:t>.</w:t>
      </w:r>
    </w:p>
    <w:tbl>
      <w:tblPr>
        <w:tblStyle w:val="TableGridLight"/>
        <w:tblW w:w="1084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1125"/>
        <w:gridCol w:w="540"/>
        <w:gridCol w:w="900"/>
        <w:gridCol w:w="900"/>
        <w:gridCol w:w="900"/>
        <w:gridCol w:w="900"/>
        <w:gridCol w:w="900"/>
        <w:gridCol w:w="900"/>
        <w:gridCol w:w="900"/>
        <w:gridCol w:w="900"/>
        <w:gridCol w:w="900"/>
        <w:gridCol w:w="1080"/>
      </w:tblGrid>
      <w:tr w:rsidR="00024BAB" w:rsidRPr="00DC7F90" w14:paraId="0B4CF749" w14:textId="77777777" w:rsidTr="00EB7950">
        <w:trPr>
          <w:tblHeader/>
        </w:trPr>
        <w:tc>
          <w:tcPr>
            <w:tcW w:w="1125" w:type="dxa"/>
            <w:shd w:val="clear" w:color="auto" w:fill="D9D9D9" w:themeFill="background1" w:themeFillShade="D9"/>
          </w:tcPr>
          <w:p w14:paraId="0B4CF73D"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73E"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73F"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740"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741"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742"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743"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744"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745"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746"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747"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748"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EB7950" w:rsidRPr="00DC7F90" w14:paraId="0B4CF756" w14:textId="77777777" w:rsidTr="00EB7950">
        <w:tc>
          <w:tcPr>
            <w:tcW w:w="1125" w:type="dxa"/>
          </w:tcPr>
          <w:p w14:paraId="0B4CF74A" w14:textId="77777777" w:rsidR="00EB7950" w:rsidRPr="00BC5D8A" w:rsidRDefault="00EB7950" w:rsidP="00EB7950">
            <w:pPr>
              <w:jc w:val="center"/>
              <w:rPr>
                <w:rFonts w:ascii="Calibri" w:hAnsi="Calibri" w:cs="Calibri"/>
                <w:b/>
                <w:bCs/>
                <w:color w:val="000000" w:themeColor="text1"/>
                <w:szCs w:val="24"/>
              </w:rPr>
            </w:pPr>
            <w:r w:rsidRPr="00BC5D8A">
              <w:rPr>
                <w:rFonts w:ascii="Calibri" w:hAnsi="Calibri" w:cs="Calibri"/>
                <w:b/>
                <w:bCs/>
                <w:color w:val="000000" w:themeColor="text1"/>
                <w:szCs w:val="24"/>
              </w:rPr>
              <w:t>LEO-RUS</w:t>
            </w:r>
          </w:p>
        </w:tc>
        <w:tc>
          <w:tcPr>
            <w:tcW w:w="540" w:type="dxa"/>
            <w:vAlign w:val="center"/>
            <w:hideMark/>
          </w:tcPr>
          <w:p w14:paraId="0B4CF74B" w14:textId="77777777" w:rsidR="00EB7950" w:rsidRPr="00BC5D8A" w:rsidRDefault="00EB7950" w:rsidP="00EB7950">
            <w:pPr>
              <w:jc w:val="center"/>
              <w:rPr>
                <w:rFonts w:ascii="Calibri" w:hAnsi="Calibri" w:cs="Calibri"/>
                <w:bCs/>
                <w:color w:val="000000" w:themeColor="text1"/>
                <w:szCs w:val="24"/>
              </w:rPr>
            </w:pPr>
            <w:r w:rsidRPr="00BC5D8A">
              <w:rPr>
                <w:rFonts w:ascii="Calibri" w:hAnsi="Calibri" w:cs="Calibri"/>
                <w:bCs/>
                <w:color w:val="000000" w:themeColor="text1"/>
                <w:szCs w:val="24"/>
              </w:rPr>
              <w:t>09</w:t>
            </w:r>
          </w:p>
        </w:tc>
        <w:tc>
          <w:tcPr>
            <w:tcW w:w="900" w:type="dxa"/>
            <w:shd w:val="clear" w:color="auto" w:fill="auto"/>
            <w:vAlign w:val="center"/>
            <w:hideMark/>
          </w:tcPr>
          <w:p w14:paraId="0B4CF74C" w14:textId="77777777" w:rsidR="00EB7950" w:rsidRPr="00BC5D8A" w:rsidRDefault="00EB7950" w:rsidP="00EB7950">
            <w:pPr>
              <w:jc w:val="center"/>
              <w:rPr>
                <w:rFonts w:ascii="Calibri" w:hAnsi="Calibri" w:cs="Calibri"/>
                <w:bCs/>
                <w:color w:val="000000" w:themeColor="text1"/>
                <w:szCs w:val="24"/>
              </w:rPr>
            </w:pPr>
            <w:r w:rsidRPr="00BC5D8A">
              <w:rPr>
                <w:rFonts w:ascii="Calibri" w:hAnsi="Calibri" w:cs="Calibri"/>
                <w:bCs/>
                <w:color w:val="000000" w:themeColor="text1"/>
                <w:szCs w:val="24"/>
              </w:rPr>
              <w:t>51,424</w:t>
            </w:r>
          </w:p>
        </w:tc>
        <w:tc>
          <w:tcPr>
            <w:tcW w:w="900" w:type="dxa"/>
            <w:shd w:val="clear" w:color="auto" w:fill="auto"/>
            <w:vAlign w:val="center"/>
            <w:hideMark/>
          </w:tcPr>
          <w:p w14:paraId="0B4CF74D" w14:textId="77777777" w:rsidR="00EB7950" w:rsidRPr="00BC5D8A" w:rsidRDefault="00EB7950" w:rsidP="00EB7950">
            <w:pPr>
              <w:jc w:val="center"/>
              <w:rPr>
                <w:rFonts w:ascii="Calibri" w:hAnsi="Calibri" w:cs="Calibri"/>
                <w:bCs/>
                <w:color w:val="000000" w:themeColor="text1"/>
                <w:szCs w:val="24"/>
              </w:rPr>
            </w:pPr>
            <w:r w:rsidRPr="00BC5D8A">
              <w:rPr>
                <w:rFonts w:ascii="Calibri" w:hAnsi="Calibri" w:cs="Calibri"/>
                <w:bCs/>
                <w:color w:val="000000" w:themeColor="text1"/>
                <w:szCs w:val="24"/>
              </w:rPr>
              <w:t>53,083</w:t>
            </w:r>
          </w:p>
        </w:tc>
        <w:tc>
          <w:tcPr>
            <w:tcW w:w="900" w:type="dxa"/>
            <w:shd w:val="clear" w:color="auto" w:fill="auto"/>
            <w:vAlign w:val="center"/>
            <w:hideMark/>
          </w:tcPr>
          <w:p w14:paraId="0B4CF74E" w14:textId="77777777" w:rsidR="00EB7950" w:rsidRPr="00BC5D8A" w:rsidRDefault="00EB7950" w:rsidP="00EB7950">
            <w:pPr>
              <w:jc w:val="center"/>
              <w:rPr>
                <w:rFonts w:ascii="Calibri" w:hAnsi="Calibri" w:cs="Calibri"/>
                <w:bCs/>
                <w:color w:val="000000" w:themeColor="text1"/>
                <w:szCs w:val="24"/>
              </w:rPr>
            </w:pPr>
            <w:r w:rsidRPr="00BC5D8A">
              <w:rPr>
                <w:rFonts w:ascii="Calibri" w:hAnsi="Calibri" w:cs="Calibri"/>
                <w:bCs/>
                <w:color w:val="000000" w:themeColor="text1"/>
                <w:szCs w:val="24"/>
              </w:rPr>
              <w:t>54,742</w:t>
            </w:r>
          </w:p>
        </w:tc>
        <w:tc>
          <w:tcPr>
            <w:tcW w:w="900" w:type="dxa"/>
            <w:shd w:val="clear" w:color="auto" w:fill="auto"/>
            <w:vAlign w:val="center"/>
            <w:hideMark/>
          </w:tcPr>
          <w:p w14:paraId="0B4CF74F" w14:textId="77777777" w:rsidR="00EB7950" w:rsidRPr="00BC5D8A" w:rsidRDefault="00EB7950" w:rsidP="00EB7950">
            <w:pPr>
              <w:jc w:val="center"/>
              <w:rPr>
                <w:rFonts w:ascii="Calibri" w:hAnsi="Calibri" w:cs="Calibri"/>
                <w:bCs/>
                <w:color w:val="000000" w:themeColor="text1"/>
                <w:szCs w:val="24"/>
              </w:rPr>
            </w:pPr>
            <w:r w:rsidRPr="00BC5D8A">
              <w:rPr>
                <w:rFonts w:ascii="Calibri" w:hAnsi="Calibri" w:cs="Calibri"/>
                <w:bCs/>
                <w:color w:val="000000" w:themeColor="text1"/>
                <w:szCs w:val="24"/>
              </w:rPr>
              <w:t>56,401</w:t>
            </w:r>
          </w:p>
        </w:tc>
        <w:tc>
          <w:tcPr>
            <w:tcW w:w="900" w:type="dxa"/>
            <w:shd w:val="clear" w:color="auto" w:fill="auto"/>
            <w:vAlign w:val="center"/>
            <w:hideMark/>
          </w:tcPr>
          <w:p w14:paraId="0B4CF750" w14:textId="77777777" w:rsidR="00EB7950" w:rsidRPr="00BC5D8A" w:rsidRDefault="00EB7950" w:rsidP="00EB7950">
            <w:pPr>
              <w:jc w:val="center"/>
              <w:rPr>
                <w:rFonts w:ascii="Calibri" w:hAnsi="Calibri" w:cs="Calibri"/>
                <w:bCs/>
                <w:color w:val="000000" w:themeColor="text1"/>
                <w:szCs w:val="24"/>
              </w:rPr>
            </w:pPr>
            <w:r w:rsidRPr="00BC5D8A">
              <w:rPr>
                <w:rFonts w:ascii="Calibri" w:hAnsi="Calibri" w:cs="Calibri"/>
                <w:bCs/>
                <w:color w:val="000000" w:themeColor="text1"/>
                <w:szCs w:val="24"/>
              </w:rPr>
              <w:t>58,060</w:t>
            </w:r>
          </w:p>
        </w:tc>
        <w:tc>
          <w:tcPr>
            <w:tcW w:w="900" w:type="dxa"/>
            <w:shd w:val="clear" w:color="auto" w:fill="auto"/>
            <w:vAlign w:val="center"/>
            <w:hideMark/>
          </w:tcPr>
          <w:p w14:paraId="0B4CF751" w14:textId="77777777" w:rsidR="00EB7950" w:rsidRPr="00BC5D8A" w:rsidRDefault="00EB7950" w:rsidP="00EB7950">
            <w:pPr>
              <w:jc w:val="center"/>
              <w:rPr>
                <w:rFonts w:ascii="Calibri" w:hAnsi="Calibri" w:cs="Calibri"/>
                <w:bCs/>
                <w:color w:val="000000" w:themeColor="text1"/>
                <w:szCs w:val="24"/>
              </w:rPr>
            </w:pPr>
            <w:r w:rsidRPr="00BC5D8A">
              <w:rPr>
                <w:rFonts w:ascii="Calibri" w:hAnsi="Calibri" w:cs="Calibri"/>
                <w:bCs/>
                <w:color w:val="000000" w:themeColor="text1"/>
                <w:szCs w:val="24"/>
              </w:rPr>
              <w:t>59,720</w:t>
            </w:r>
          </w:p>
        </w:tc>
        <w:tc>
          <w:tcPr>
            <w:tcW w:w="900" w:type="dxa"/>
            <w:shd w:val="clear" w:color="auto" w:fill="auto"/>
            <w:vAlign w:val="center"/>
            <w:hideMark/>
          </w:tcPr>
          <w:p w14:paraId="0B4CF752" w14:textId="77777777" w:rsidR="00EB7950" w:rsidRPr="00BC5D8A" w:rsidRDefault="00EB7950" w:rsidP="00EB7950">
            <w:pPr>
              <w:jc w:val="center"/>
              <w:rPr>
                <w:rFonts w:ascii="Calibri" w:hAnsi="Calibri" w:cs="Calibri"/>
                <w:bCs/>
                <w:color w:val="000000" w:themeColor="text1"/>
                <w:szCs w:val="24"/>
              </w:rPr>
            </w:pPr>
            <w:r w:rsidRPr="00BC5D8A">
              <w:rPr>
                <w:rFonts w:ascii="Calibri" w:hAnsi="Calibri" w:cs="Calibri"/>
                <w:bCs/>
                <w:color w:val="000000" w:themeColor="text1"/>
                <w:szCs w:val="24"/>
              </w:rPr>
              <w:t>61,379</w:t>
            </w:r>
          </w:p>
        </w:tc>
        <w:tc>
          <w:tcPr>
            <w:tcW w:w="900" w:type="dxa"/>
            <w:shd w:val="clear" w:color="auto" w:fill="auto"/>
            <w:vAlign w:val="center"/>
            <w:hideMark/>
          </w:tcPr>
          <w:p w14:paraId="0B4CF753" w14:textId="77777777" w:rsidR="00EB7950" w:rsidRPr="00BC5D8A" w:rsidRDefault="00EB7950" w:rsidP="00EB7950">
            <w:pPr>
              <w:jc w:val="center"/>
              <w:rPr>
                <w:rFonts w:ascii="Calibri" w:hAnsi="Calibri" w:cs="Calibri"/>
                <w:bCs/>
                <w:color w:val="000000" w:themeColor="text1"/>
                <w:szCs w:val="24"/>
              </w:rPr>
            </w:pPr>
            <w:r w:rsidRPr="00BC5D8A">
              <w:rPr>
                <w:rFonts w:ascii="Calibri" w:hAnsi="Calibri" w:cs="Calibri"/>
                <w:bCs/>
                <w:color w:val="000000" w:themeColor="text1"/>
                <w:szCs w:val="24"/>
              </w:rPr>
              <w:t>63,038</w:t>
            </w:r>
          </w:p>
        </w:tc>
        <w:tc>
          <w:tcPr>
            <w:tcW w:w="900" w:type="dxa"/>
            <w:shd w:val="clear" w:color="auto" w:fill="auto"/>
            <w:vAlign w:val="center"/>
            <w:hideMark/>
          </w:tcPr>
          <w:p w14:paraId="0B4CF754" w14:textId="77777777" w:rsidR="00EB7950" w:rsidRPr="00BC5D8A" w:rsidRDefault="00EB7950" w:rsidP="00EB7950">
            <w:pPr>
              <w:jc w:val="center"/>
              <w:rPr>
                <w:rFonts w:ascii="Calibri" w:hAnsi="Calibri" w:cs="Calibri"/>
                <w:bCs/>
                <w:color w:val="000000" w:themeColor="text1"/>
                <w:szCs w:val="24"/>
              </w:rPr>
            </w:pPr>
            <w:r w:rsidRPr="00BC5D8A">
              <w:rPr>
                <w:rFonts w:ascii="Calibri" w:hAnsi="Calibri" w:cs="Calibri"/>
                <w:bCs/>
                <w:color w:val="000000" w:themeColor="text1"/>
                <w:szCs w:val="24"/>
              </w:rPr>
              <w:t>64,697</w:t>
            </w:r>
          </w:p>
        </w:tc>
        <w:tc>
          <w:tcPr>
            <w:tcW w:w="1080" w:type="dxa"/>
            <w:shd w:val="clear" w:color="auto" w:fill="auto"/>
            <w:vAlign w:val="center"/>
            <w:hideMark/>
          </w:tcPr>
          <w:p w14:paraId="0B4CF755" w14:textId="77777777" w:rsidR="00EB7950" w:rsidRPr="00BC5D8A" w:rsidRDefault="00EB7950" w:rsidP="00EB7950">
            <w:pPr>
              <w:jc w:val="center"/>
              <w:rPr>
                <w:rFonts w:ascii="Calibri" w:hAnsi="Calibri" w:cs="Calibri"/>
                <w:bCs/>
                <w:color w:val="000000" w:themeColor="text1"/>
                <w:szCs w:val="24"/>
              </w:rPr>
            </w:pPr>
            <w:r w:rsidRPr="00BC5D8A">
              <w:rPr>
                <w:rFonts w:ascii="Calibri" w:hAnsi="Calibri" w:cs="Calibri"/>
                <w:bCs/>
                <w:color w:val="000000" w:themeColor="text1"/>
                <w:szCs w:val="24"/>
              </w:rPr>
              <w:t>66,356</w:t>
            </w:r>
          </w:p>
        </w:tc>
      </w:tr>
      <w:tr w:rsidR="00EB7950" w:rsidRPr="00DC7F90" w14:paraId="0B4CF763" w14:textId="77777777" w:rsidTr="001B7BE6">
        <w:tc>
          <w:tcPr>
            <w:tcW w:w="1125" w:type="dxa"/>
          </w:tcPr>
          <w:p w14:paraId="0B4CF757" w14:textId="77777777" w:rsidR="00EB7950" w:rsidRPr="00BC5D8A" w:rsidRDefault="00EB7950" w:rsidP="00EB7950">
            <w:pPr>
              <w:jc w:val="center"/>
              <w:rPr>
                <w:rFonts w:ascii="Calibri" w:hAnsi="Calibri" w:cs="Calibri"/>
                <w:b/>
                <w:bCs/>
                <w:color w:val="000000" w:themeColor="text1"/>
                <w:szCs w:val="24"/>
              </w:rPr>
            </w:pPr>
            <w:r w:rsidRPr="00BC5D8A">
              <w:rPr>
                <w:rFonts w:ascii="Calibri" w:hAnsi="Calibri" w:cs="Calibri"/>
                <w:b/>
                <w:bCs/>
                <w:color w:val="000000" w:themeColor="text1"/>
                <w:szCs w:val="24"/>
              </w:rPr>
              <w:t>980A</w:t>
            </w:r>
          </w:p>
        </w:tc>
        <w:tc>
          <w:tcPr>
            <w:tcW w:w="540" w:type="dxa"/>
            <w:vAlign w:val="center"/>
          </w:tcPr>
          <w:p w14:paraId="0B4CF758" w14:textId="77777777" w:rsidR="00EB7950" w:rsidRPr="00BC5D8A" w:rsidRDefault="00EB7950" w:rsidP="00EB7950">
            <w:pPr>
              <w:jc w:val="center"/>
              <w:rPr>
                <w:rFonts w:ascii="Calibri" w:hAnsi="Calibri" w:cs="Calibri"/>
                <w:bCs/>
                <w:color w:val="000000" w:themeColor="text1"/>
                <w:szCs w:val="24"/>
              </w:rPr>
            </w:pPr>
            <w:r w:rsidRPr="00BC5D8A">
              <w:rPr>
                <w:rFonts w:ascii="Calibri" w:hAnsi="Calibri" w:cs="Calibri"/>
                <w:bCs/>
                <w:color w:val="000000" w:themeColor="text1"/>
                <w:szCs w:val="24"/>
              </w:rPr>
              <w:t>09</w:t>
            </w:r>
          </w:p>
        </w:tc>
        <w:tc>
          <w:tcPr>
            <w:tcW w:w="900" w:type="dxa"/>
            <w:shd w:val="clear" w:color="auto" w:fill="FBD4B4" w:themeFill="accent6" w:themeFillTint="66"/>
            <w:vAlign w:val="center"/>
          </w:tcPr>
          <w:p w14:paraId="0B4CF759" w14:textId="77777777" w:rsidR="00EB7950" w:rsidRPr="00BC5D8A" w:rsidRDefault="00EB7950" w:rsidP="00EB7950">
            <w:pPr>
              <w:jc w:val="center"/>
              <w:rPr>
                <w:rFonts w:ascii="Calibri" w:hAnsi="Calibri" w:cs="Calibri"/>
                <w:bCs/>
                <w:color w:val="000000" w:themeColor="text1"/>
                <w:szCs w:val="24"/>
              </w:rPr>
            </w:pPr>
            <w:r w:rsidRPr="00BC5D8A">
              <w:rPr>
                <w:rFonts w:ascii="Calibri" w:hAnsi="Calibri" w:cs="Calibri"/>
                <w:bCs/>
                <w:color w:val="000000" w:themeColor="text1"/>
                <w:szCs w:val="24"/>
              </w:rPr>
              <w:t>52,334</w:t>
            </w:r>
          </w:p>
        </w:tc>
        <w:tc>
          <w:tcPr>
            <w:tcW w:w="900" w:type="dxa"/>
            <w:shd w:val="clear" w:color="auto" w:fill="FBD4B4" w:themeFill="accent6" w:themeFillTint="66"/>
            <w:vAlign w:val="center"/>
          </w:tcPr>
          <w:p w14:paraId="0B4CF75A" w14:textId="77777777" w:rsidR="00EB7950" w:rsidRPr="00BC5D8A" w:rsidRDefault="00EB7950" w:rsidP="00EB7950">
            <w:pPr>
              <w:jc w:val="center"/>
              <w:rPr>
                <w:rFonts w:ascii="Calibri" w:hAnsi="Calibri" w:cs="Calibri"/>
                <w:bCs/>
                <w:color w:val="000000" w:themeColor="text1"/>
                <w:szCs w:val="24"/>
              </w:rPr>
            </w:pPr>
            <w:r w:rsidRPr="00BC5D8A">
              <w:rPr>
                <w:rFonts w:ascii="Calibri" w:hAnsi="Calibri" w:cs="Calibri"/>
                <w:bCs/>
                <w:color w:val="000000" w:themeColor="text1"/>
                <w:szCs w:val="24"/>
              </w:rPr>
              <w:t>54,079</w:t>
            </w:r>
          </w:p>
        </w:tc>
        <w:tc>
          <w:tcPr>
            <w:tcW w:w="900" w:type="dxa"/>
            <w:shd w:val="clear" w:color="auto" w:fill="FBD4B4" w:themeFill="accent6" w:themeFillTint="66"/>
            <w:vAlign w:val="center"/>
          </w:tcPr>
          <w:p w14:paraId="0B4CF75B" w14:textId="77777777" w:rsidR="00EB7950" w:rsidRPr="00BC5D8A" w:rsidRDefault="00EB7950" w:rsidP="00EB7950">
            <w:pPr>
              <w:jc w:val="center"/>
              <w:rPr>
                <w:rFonts w:ascii="Calibri" w:hAnsi="Calibri" w:cs="Calibri"/>
                <w:bCs/>
                <w:color w:val="000000" w:themeColor="text1"/>
                <w:szCs w:val="24"/>
              </w:rPr>
            </w:pPr>
            <w:r w:rsidRPr="00BC5D8A">
              <w:rPr>
                <w:rFonts w:ascii="Calibri" w:hAnsi="Calibri" w:cs="Calibri"/>
                <w:bCs/>
                <w:color w:val="000000" w:themeColor="text1"/>
                <w:szCs w:val="24"/>
              </w:rPr>
              <w:t>55,823</w:t>
            </w:r>
          </w:p>
        </w:tc>
        <w:tc>
          <w:tcPr>
            <w:tcW w:w="900" w:type="dxa"/>
            <w:shd w:val="clear" w:color="auto" w:fill="FBD4B4" w:themeFill="accent6" w:themeFillTint="66"/>
            <w:vAlign w:val="center"/>
          </w:tcPr>
          <w:p w14:paraId="0B4CF75C" w14:textId="77777777" w:rsidR="00EB7950" w:rsidRPr="00BC5D8A" w:rsidRDefault="00EB7950" w:rsidP="00EB7950">
            <w:pPr>
              <w:jc w:val="center"/>
              <w:rPr>
                <w:rFonts w:ascii="Calibri" w:hAnsi="Calibri" w:cs="Calibri"/>
                <w:bCs/>
                <w:color w:val="000000" w:themeColor="text1"/>
                <w:szCs w:val="24"/>
              </w:rPr>
            </w:pPr>
            <w:r w:rsidRPr="00BC5D8A">
              <w:rPr>
                <w:rFonts w:ascii="Calibri" w:hAnsi="Calibri" w:cs="Calibri"/>
                <w:bCs/>
                <w:color w:val="000000" w:themeColor="text1"/>
                <w:szCs w:val="24"/>
              </w:rPr>
              <w:t>57,568</w:t>
            </w:r>
          </w:p>
        </w:tc>
        <w:tc>
          <w:tcPr>
            <w:tcW w:w="900" w:type="dxa"/>
            <w:shd w:val="clear" w:color="auto" w:fill="FBD4B4" w:themeFill="accent6" w:themeFillTint="66"/>
            <w:vAlign w:val="center"/>
          </w:tcPr>
          <w:p w14:paraId="0B4CF75D" w14:textId="77777777" w:rsidR="00EB7950" w:rsidRPr="00BC5D8A" w:rsidRDefault="00EB7950" w:rsidP="00EB7950">
            <w:pPr>
              <w:jc w:val="center"/>
              <w:rPr>
                <w:rFonts w:ascii="Calibri" w:hAnsi="Calibri" w:cs="Calibri"/>
                <w:bCs/>
                <w:color w:val="000000" w:themeColor="text1"/>
                <w:szCs w:val="24"/>
              </w:rPr>
            </w:pPr>
            <w:r w:rsidRPr="00BC5D8A">
              <w:rPr>
                <w:rFonts w:ascii="Calibri" w:hAnsi="Calibri" w:cs="Calibri"/>
                <w:bCs/>
                <w:color w:val="000000" w:themeColor="text1"/>
                <w:szCs w:val="24"/>
              </w:rPr>
              <w:t>59,313</w:t>
            </w:r>
          </w:p>
        </w:tc>
        <w:tc>
          <w:tcPr>
            <w:tcW w:w="900" w:type="dxa"/>
            <w:shd w:val="clear" w:color="auto" w:fill="FBD4B4" w:themeFill="accent6" w:themeFillTint="66"/>
            <w:vAlign w:val="center"/>
          </w:tcPr>
          <w:p w14:paraId="0B4CF75E" w14:textId="77777777" w:rsidR="00EB7950" w:rsidRPr="00BC5D8A" w:rsidRDefault="00EB7950" w:rsidP="00EB7950">
            <w:pPr>
              <w:jc w:val="center"/>
              <w:rPr>
                <w:rFonts w:ascii="Calibri" w:hAnsi="Calibri" w:cs="Calibri"/>
                <w:bCs/>
                <w:color w:val="000000" w:themeColor="text1"/>
                <w:szCs w:val="24"/>
              </w:rPr>
            </w:pPr>
            <w:r w:rsidRPr="00BC5D8A">
              <w:rPr>
                <w:rFonts w:ascii="Calibri" w:hAnsi="Calibri" w:cs="Calibri"/>
                <w:bCs/>
                <w:color w:val="000000" w:themeColor="text1"/>
                <w:szCs w:val="24"/>
              </w:rPr>
              <w:t>61,058</w:t>
            </w:r>
          </w:p>
        </w:tc>
        <w:tc>
          <w:tcPr>
            <w:tcW w:w="900" w:type="dxa"/>
            <w:shd w:val="clear" w:color="auto" w:fill="FBD4B4" w:themeFill="accent6" w:themeFillTint="66"/>
            <w:vAlign w:val="center"/>
          </w:tcPr>
          <w:p w14:paraId="0B4CF75F" w14:textId="77777777" w:rsidR="00EB7950" w:rsidRPr="00BC5D8A" w:rsidRDefault="00EB7950" w:rsidP="00EB7950">
            <w:pPr>
              <w:jc w:val="center"/>
              <w:rPr>
                <w:rFonts w:ascii="Calibri" w:hAnsi="Calibri" w:cs="Calibri"/>
                <w:bCs/>
                <w:color w:val="000000" w:themeColor="text1"/>
                <w:szCs w:val="24"/>
              </w:rPr>
            </w:pPr>
            <w:r w:rsidRPr="00BC5D8A">
              <w:rPr>
                <w:rFonts w:ascii="Calibri" w:hAnsi="Calibri" w:cs="Calibri"/>
                <w:bCs/>
                <w:color w:val="000000" w:themeColor="text1"/>
                <w:szCs w:val="24"/>
              </w:rPr>
              <w:t>62,803</w:t>
            </w:r>
          </w:p>
        </w:tc>
        <w:tc>
          <w:tcPr>
            <w:tcW w:w="900" w:type="dxa"/>
            <w:shd w:val="clear" w:color="auto" w:fill="FBD4B4" w:themeFill="accent6" w:themeFillTint="66"/>
            <w:vAlign w:val="center"/>
          </w:tcPr>
          <w:p w14:paraId="0B4CF760" w14:textId="77777777" w:rsidR="00EB7950" w:rsidRPr="00BC5D8A" w:rsidRDefault="00EB7950" w:rsidP="00EB7950">
            <w:pPr>
              <w:jc w:val="center"/>
              <w:rPr>
                <w:rFonts w:ascii="Calibri" w:hAnsi="Calibri" w:cs="Calibri"/>
                <w:bCs/>
                <w:color w:val="000000" w:themeColor="text1"/>
                <w:szCs w:val="24"/>
              </w:rPr>
            </w:pPr>
            <w:r w:rsidRPr="00BC5D8A">
              <w:rPr>
                <w:rFonts w:ascii="Calibri" w:hAnsi="Calibri" w:cs="Calibri"/>
                <w:bCs/>
                <w:color w:val="000000" w:themeColor="text1"/>
                <w:szCs w:val="24"/>
              </w:rPr>
              <w:t>64,547</w:t>
            </w:r>
          </w:p>
        </w:tc>
        <w:tc>
          <w:tcPr>
            <w:tcW w:w="900" w:type="dxa"/>
            <w:shd w:val="clear" w:color="auto" w:fill="FBD4B4" w:themeFill="accent6" w:themeFillTint="66"/>
            <w:vAlign w:val="center"/>
          </w:tcPr>
          <w:p w14:paraId="0B4CF761" w14:textId="77777777" w:rsidR="00EB7950" w:rsidRPr="00BC5D8A" w:rsidRDefault="00EB7950" w:rsidP="00EB7950">
            <w:pPr>
              <w:jc w:val="center"/>
              <w:rPr>
                <w:rFonts w:ascii="Calibri" w:hAnsi="Calibri" w:cs="Calibri"/>
                <w:bCs/>
                <w:color w:val="000000" w:themeColor="text1"/>
                <w:szCs w:val="24"/>
              </w:rPr>
            </w:pPr>
            <w:r w:rsidRPr="00BC5D8A">
              <w:rPr>
                <w:rFonts w:ascii="Calibri" w:hAnsi="Calibri" w:cs="Calibri"/>
                <w:bCs/>
                <w:color w:val="000000" w:themeColor="text1"/>
                <w:szCs w:val="24"/>
              </w:rPr>
              <w:t>66,292</w:t>
            </w:r>
          </w:p>
        </w:tc>
        <w:tc>
          <w:tcPr>
            <w:tcW w:w="1080" w:type="dxa"/>
            <w:shd w:val="clear" w:color="auto" w:fill="FBD4B4" w:themeFill="accent6" w:themeFillTint="66"/>
            <w:vAlign w:val="center"/>
          </w:tcPr>
          <w:p w14:paraId="0B4CF762" w14:textId="77777777" w:rsidR="00EB7950" w:rsidRPr="00BC5D8A" w:rsidRDefault="00EB7950" w:rsidP="00EB7950">
            <w:pPr>
              <w:jc w:val="center"/>
              <w:rPr>
                <w:rFonts w:ascii="Calibri" w:hAnsi="Calibri" w:cs="Calibri"/>
                <w:bCs/>
                <w:color w:val="000000" w:themeColor="text1"/>
                <w:szCs w:val="24"/>
              </w:rPr>
            </w:pPr>
            <w:r w:rsidRPr="00BC5D8A">
              <w:rPr>
                <w:rFonts w:ascii="Calibri" w:hAnsi="Calibri" w:cs="Calibri"/>
                <w:bCs/>
                <w:color w:val="000000" w:themeColor="text1"/>
                <w:szCs w:val="24"/>
              </w:rPr>
              <w:t>68,037</w:t>
            </w:r>
          </w:p>
        </w:tc>
      </w:tr>
    </w:tbl>
    <w:p w14:paraId="0B4CF764" w14:textId="77777777" w:rsidR="006A3084" w:rsidRPr="00610C82" w:rsidRDefault="006A3084" w:rsidP="002927DD">
      <w:pPr>
        <w:pStyle w:val="ListParagraph"/>
        <w:numPr>
          <w:ilvl w:val="1"/>
          <w:numId w:val="145"/>
        </w:numPr>
        <w:spacing w:before="120" w:after="120"/>
        <w:contextualSpacing w:val="0"/>
        <w:rPr>
          <w:rFonts w:cs="Arial"/>
          <w:color w:val="000000" w:themeColor="text1"/>
          <w:szCs w:val="24"/>
        </w:rPr>
      </w:pPr>
      <w:r w:rsidRPr="00610C82">
        <w:rPr>
          <w:rFonts w:cs="Arial"/>
          <w:color w:val="000000" w:themeColor="text1"/>
          <w:szCs w:val="24"/>
        </w:rPr>
        <w:t>Determine the highest applicable rate range</w:t>
      </w:r>
      <w:r w:rsidR="0078026D">
        <w:rPr>
          <w:rFonts w:cs="Arial"/>
          <w:color w:val="000000" w:themeColor="text1"/>
          <w:szCs w:val="24"/>
        </w:rPr>
        <w:t>. Special Rate Table 980A is</w:t>
      </w:r>
      <w:r w:rsidR="00BC5D8A">
        <w:rPr>
          <w:rFonts w:cs="Arial"/>
          <w:color w:val="000000" w:themeColor="text1"/>
          <w:szCs w:val="24"/>
        </w:rPr>
        <w:t xml:space="preserve"> the highest applicable rate range</w:t>
      </w:r>
      <w:r>
        <w:rPr>
          <w:rFonts w:cs="Arial"/>
          <w:color w:val="000000" w:themeColor="text1"/>
          <w:szCs w:val="24"/>
        </w:rPr>
        <w:t xml:space="preserve"> at each step</w:t>
      </w:r>
      <w:r w:rsidR="0078026D">
        <w:rPr>
          <w:rFonts w:cs="Arial"/>
          <w:color w:val="000000" w:themeColor="text1"/>
          <w:szCs w:val="24"/>
        </w:rPr>
        <w:t xml:space="preserve"> (notice how the LEO-</w:t>
      </w:r>
      <w:r w:rsidR="00F0767D">
        <w:rPr>
          <w:rFonts w:cs="Arial"/>
          <w:color w:val="000000" w:themeColor="text1"/>
          <w:szCs w:val="24"/>
        </w:rPr>
        <w:t>RUS table was the higher at grade 07 but the special rate table is higher at grade 09)</w:t>
      </w:r>
      <w:r w:rsidRPr="00610C82">
        <w:rPr>
          <w:rFonts w:cs="Arial"/>
          <w:color w:val="000000" w:themeColor="text1"/>
          <w:szCs w:val="24"/>
        </w:rPr>
        <w:t>.</w:t>
      </w:r>
    </w:p>
    <w:p w14:paraId="0B4CF765" w14:textId="77777777" w:rsidR="006A3084" w:rsidRPr="00564730" w:rsidRDefault="00BC5D8A" w:rsidP="002927DD">
      <w:pPr>
        <w:pStyle w:val="ListParagraph"/>
        <w:numPr>
          <w:ilvl w:val="1"/>
          <w:numId w:val="145"/>
        </w:numPr>
        <w:spacing w:before="120" w:after="120"/>
        <w:contextualSpacing w:val="0"/>
        <w:rPr>
          <w:rFonts w:cs="Arial"/>
          <w:color w:val="000000" w:themeColor="text1"/>
          <w:szCs w:val="24"/>
        </w:rPr>
      </w:pPr>
      <w:r>
        <w:rPr>
          <w:rFonts w:eastAsiaTheme="majorEastAsia" w:cs="Arial"/>
          <w:color w:val="000000" w:themeColor="text1"/>
          <w:szCs w:val="24"/>
        </w:rPr>
        <w:t xml:space="preserve">Slot the </w:t>
      </w:r>
      <w:r w:rsidR="006A3084" w:rsidRPr="00564730">
        <w:rPr>
          <w:rFonts w:eastAsiaTheme="majorEastAsia" w:cs="Arial"/>
          <w:color w:val="000000" w:themeColor="text1"/>
          <w:szCs w:val="24"/>
        </w:rPr>
        <w:t>promotion entitlement</w:t>
      </w:r>
      <w:r>
        <w:rPr>
          <w:rFonts w:eastAsiaTheme="majorEastAsia" w:cs="Arial"/>
          <w:color w:val="000000" w:themeColor="text1"/>
          <w:szCs w:val="24"/>
        </w:rPr>
        <w:t xml:space="preserve"> ($51,537</w:t>
      </w:r>
      <w:r w:rsidR="006A3084" w:rsidRPr="00564730">
        <w:rPr>
          <w:rFonts w:eastAsiaTheme="majorEastAsia" w:cs="Arial"/>
          <w:color w:val="000000" w:themeColor="text1"/>
          <w:szCs w:val="24"/>
        </w:rPr>
        <w:t xml:space="preserve">) </w:t>
      </w:r>
      <w:r>
        <w:rPr>
          <w:rFonts w:eastAsiaTheme="majorEastAsia" w:cs="Arial"/>
          <w:color w:val="000000" w:themeColor="text1"/>
          <w:szCs w:val="24"/>
        </w:rPr>
        <w:t xml:space="preserve">into grade 09 on the </w:t>
      </w:r>
      <w:r w:rsidR="00F0767D">
        <w:rPr>
          <w:rFonts w:eastAsiaTheme="majorEastAsia" w:cs="Arial"/>
          <w:color w:val="000000" w:themeColor="text1"/>
          <w:szCs w:val="24"/>
        </w:rPr>
        <w:t>special rate table</w:t>
      </w:r>
      <w:r>
        <w:rPr>
          <w:rFonts w:eastAsiaTheme="majorEastAsia" w:cs="Arial"/>
          <w:color w:val="000000" w:themeColor="text1"/>
          <w:szCs w:val="24"/>
        </w:rPr>
        <w:t>.</w:t>
      </w:r>
    </w:p>
    <w:p w14:paraId="0B4CF766" w14:textId="77777777" w:rsidR="006A3084" w:rsidRPr="00024BAB" w:rsidRDefault="006A3084" w:rsidP="002927DD">
      <w:pPr>
        <w:pStyle w:val="ListParagraph"/>
        <w:numPr>
          <w:ilvl w:val="1"/>
          <w:numId w:val="145"/>
        </w:numPr>
        <w:spacing w:before="120" w:after="120"/>
        <w:contextualSpacing w:val="0"/>
        <w:rPr>
          <w:rFonts w:cs="Arial"/>
          <w:color w:val="000000" w:themeColor="text1"/>
          <w:szCs w:val="24"/>
        </w:rPr>
      </w:pPr>
      <w:r w:rsidRPr="00564730">
        <w:rPr>
          <w:rFonts w:eastAsiaTheme="majorEastAsia" w:cs="Arial"/>
          <w:color w:val="000000" w:themeColor="text1"/>
          <w:szCs w:val="24"/>
        </w:rPr>
        <w:t>$</w:t>
      </w:r>
      <w:r w:rsidR="00F0767D">
        <w:rPr>
          <w:rFonts w:eastAsiaTheme="majorEastAsia" w:cs="Arial"/>
          <w:color w:val="000000" w:themeColor="text1"/>
          <w:szCs w:val="24"/>
        </w:rPr>
        <w:t>51,537</w:t>
      </w:r>
      <w:r w:rsidRPr="00564730">
        <w:rPr>
          <w:rFonts w:eastAsiaTheme="majorEastAsia" w:cs="Arial"/>
          <w:color w:val="000000" w:themeColor="text1"/>
          <w:szCs w:val="24"/>
        </w:rPr>
        <w:t xml:space="preserve"> falls be</w:t>
      </w:r>
      <w:r w:rsidR="00F0767D">
        <w:rPr>
          <w:rFonts w:eastAsiaTheme="majorEastAsia" w:cs="Arial"/>
          <w:color w:val="000000" w:themeColor="text1"/>
          <w:szCs w:val="24"/>
        </w:rPr>
        <w:t>low</w:t>
      </w:r>
      <w:r w:rsidRPr="00564730">
        <w:rPr>
          <w:rFonts w:eastAsiaTheme="majorEastAsia" w:cs="Arial"/>
          <w:color w:val="000000" w:themeColor="text1"/>
          <w:szCs w:val="24"/>
        </w:rPr>
        <w:t xml:space="preserve"> step 1</w:t>
      </w:r>
      <w:r w:rsidR="00F0767D">
        <w:rPr>
          <w:rFonts w:eastAsiaTheme="majorEastAsia" w:cs="Arial"/>
          <w:color w:val="000000" w:themeColor="text1"/>
          <w:szCs w:val="24"/>
        </w:rPr>
        <w:t>; there</w:t>
      </w:r>
      <w:r w:rsidRPr="00564730">
        <w:rPr>
          <w:rFonts w:eastAsiaTheme="majorEastAsia" w:cs="Arial"/>
          <w:color w:val="000000" w:themeColor="text1"/>
          <w:szCs w:val="24"/>
        </w:rPr>
        <w:t xml:space="preserve">fore, our result is step </w:t>
      </w:r>
      <w:r w:rsidR="00F0767D">
        <w:rPr>
          <w:rFonts w:eastAsiaTheme="majorEastAsia" w:cs="Arial"/>
          <w:color w:val="000000" w:themeColor="text1"/>
          <w:szCs w:val="24"/>
        </w:rPr>
        <w:t>1</w:t>
      </w:r>
      <w:r w:rsidRPr="00564730">
        <w:rPr>
          <w:rFonts w:eastAsiaTheme="majorEastAsia" w:cs="Arial"/>
          <w:color w:val="000000" w:themeColor="text1"/>
          <w:szCs w:val="24"/>
        </w:rPr>
        <w:t>.</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024BAB" w:rsidRPr="00DC7F90" w14:paraId="0B4CF773" w14:textId="77777777" w:rsidTr="00327A83">
        <w:trPr>
          <w:tblHeader/>
        </w:trPr>
        <w:tc>
          <w:tcPr>
            <w:tcW w:w="765" w:type="dxa"/>
            <w:shd w:val="clear" w:color="auto" w:fill="D9D9D9" w:themeFill="background1" w:themeFillShade="D9"/>
          </w:tcPr>
          <w:p w14:paraId="0B4CF767"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768"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769"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76A"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76B"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76C"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76D"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76E"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76F"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770"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771"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772"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EB7950" w:rsidRPr="00DC7F90" w14:paraId="0B4CF780" w14:textId="77777777" w:rsidTr="00EB7950">
        <w:tc>
          <w:tcPr>
            <w:tcW w:w="765" w:type="dxa"/>
          </w:tcPr>
          <w:p w14:paraId="0B4CF774" w14:textId="77777777" w:rsidR="00EB7950" w:rsidRPr="00BC5D8A" w:rsidRDefault="00EB7950" w:rsidP="00EB7950">
            <w:pPr>
              <w:jc w:val="center"/>
              <w:rPr>
                <w:rFonts w:ascii="Calibri" w:hAnsi="Calibri" w:cs="Calibri"/>
                <w:b/>
                <w:bCs/>
                <w:color w:val="000000" w:themeColor="text1"/>
                <w:szCs w:val="24"/>
              </w:rPr>
            </w:pPr>
            <w:r w:rsidRPr="00BC5D8A">
              <w:rPr>
                <w:rFonts w:ascii="Calibri" w:hAnsi="Calibri" w:cs="Calibri"/>
                <w:b/>
                <w:bCs/>
                <w:color w:val="000000" w:themeColor="text1"/>
                <w:szCs w:val="24"/>
              </w:rPr>
              <w:t>980A</w:t>
            </w:r>
          </w:p>
        </w:tc>
        <w:tc>
          <w:tcPr>
            <w:tcW w:w="540" w:type="dxa"/>
            <w:vAlign w:val="center"/>
            <w:hideMark/>
          </w:tcPr>
          <w:p w14:paraId="0B4CF775" w14:textId="77777777" w:rsidR="00EB7950" w:rsidRPr="00BC5D8A" w:rsidRDefault="00EB7950" w:rsidP="00EB7950">
            <w:pPr>
              <w:jc w:val="center"/>
              <w:rPr>
                <w:rFonts w:ascii="Calibri" w:hAnsi="Calibri" w:cs="Calibri"/>
                <w:bCs/>
                <w:color w:val="000000" w:themeColor="text1"/>
                <w:szCs w:val="24"/>
              </w:rPr>
            </w:pPr>
            <w:r w:rsidRPr="00BC5D8A">
              <w:rPr>
                <w:rFonts w:ascii="Calibri" w:hAnsi="Calibri" w:cs="Calibri"/>
                <w:bCs/>
                <w:color w:val="000000" w:themeColor="text1"/>
                <w:szCs w:val="24"/>
              </w:rPr>
              <w:t>09</w:t>
            </w:r>
          </w:p>
        </w:tc>
        <w:tc>
          <w:tcPr>
            <w:tcW w:w="900" w:type="dxa"/>
            <w:shd w:val="clear" w:color="auto" w:fill="FFFF00"/>
            <w:vAlign w:val="center"/>
            <w:hideMark/>
          </w:tcPr>
          <w:p w14:paraId="0B4CF776" w14:textId="77777777" w:rsidR="00EB7950" w:rsidRPr="00BC5D8A" w:rsidRDefault="00EB7950" w:rsidP="00EB7950">
            <w:pPr>
              <w:jc w:val="center"/>
              <w:rPr>
                <w:rFonts w:ascii="Calibri" w:hAnsi="Calibri" w:cs="Calibri"/>
                <w:bCs/>
                <w:color w:val="000000" w:themeColor="text1"/>
                <w:szCs w:val="24"/>
              </w:rPr>
            </w:pPr>
            <w:r w:rsidRPr="00BC5D8A">
              <w:rPr>
                <w:rFonts w:ascii="Calibri" w:hAnsi="Calibri" w:cs="Calibri"/>
                <w:bCs/>
                <w:color w:val="000000" w:themeColor="text1"/>
                <w:szCs w:val="24"/>
              </w:rPr>
              <w:t>52,334</w:t>
            </w:r>
          </w:p>
        </w:tc>
        <w:tc>
          <w:tcPr>
            <w:tcW w:w="900" w:type="dxa"/>
            <w:shd w:val="clear" w:color="auto" w:fill="auto"/>
            <w:vAlign w:val="center"/>
            <w:hideMark/>
          </w:tcPr>
          <w:p w14:paraId="0B4CF777" w14:textId="77777777" w:rsidR="00EB7950" w:rsidRPr="00BC5D8A" w:rsidRDefault="00EB7950" w:rsidP="00EB7950">
            <w:pPr>
              <w:jc w:val="center"/>
              <w:rPr>
                <w:rFonts w:ascii="Calibri" w:hAnsi="Calibri" w:cs="Calibri"/>
                <w:bCs/>
                <w:color w:val="000000" w:themeColor="text1"/>
                <w:szCs w:val="24"/>
              </w:rPr>
            </w:pPr>
            <w:r w:rsidRPr="00BC5D8A">
              <w:rPr>
                <w:rFonts w:ascii="Calibri" w:hAnsi="Calibri" w:cs="Calibri"/>
                <w:bCs/>
                <w:color w:val="000000" w:themeColor="text1"/>
                <w:szCs w:val="24"/>
              </w:rPr>
              <w:t>54,079</w:t>
            </w:r>
          </w:p>
        </w:tc>
        <w:tc>
          <w:tcPr>
            <w:tcW w:w="900" w:type="dxa"/>
            <w:shd w:val="clear" w:color="auto" w:fill="auto"/>
            <w:vAlign w:val="center"/>
            <w:hideMark/>
          </w:tcPr>
          <w:p w14:paraId="0B4CF778" w14:textId="77777777" w:rsidR="00EB7950" w:rsidRPr="00BC5D8A" w:rsidRDefault="00EB7950" w:rsidP="00EB7950">
            <w:pPr>
              <w:jc w:val="center"/>
              <w:rPr>
                <w:rFonts w:ascii="Calibri" w:hAnsi="Calibri" w:cs="Calibri"/>
                <w:bCs/>
                <w:color w:val="000000" w:themeColor="text1"/>
                <w:szCs w:val="24"/>
              </w:rPr>
            </w:pPr>
            <w:r w:rsidRPr="00BC5D8A">
              <w:rPr>
                <w:rFonts w:ascii="Calibri" w:hAnsi="Calibri" w:cs="Calibri"/>
                <w:bCs/>
                <w:color w:val="000000" w:themeColor="text1"/>
                <w:szCs w:val="24"/>
              </w:rPr>
              <w:t>55,823</w:t>
            </w:r>
          </w:p>
        </w:tc>
        <w:tc>
          <w:tcPr>
            <w:tcW w:w="900" w:type="dxa"/>
            <w:shd w:val="clear" w:color="auto" w:fill="auto"/>
            <w:vAlign w:val="center"/>
            <w:hideMark/>
          </w:tcPr>
          <w:p w14:paraId="0B4CF779" w14:textId="77777777" w:rsidR="00EB7950" w:rsidRPr="00BC5D8A" w:rsidRDefault="00EB7950" w:rsidP="00EB7950">
            <w:pPr>
              <w:jc w:val="center"/>
              <w:rPr>
                <w:rFonts w:ascii="Calibri" w:hAnsi="Calibri" w:cs="Calibri"/>
                <w:bCs/>
                <w:color w:val="000000" w:themeColor="text1"/>
                <w:szCs w:val="24"/>
              </w:rPr>
            </w:pPr>
            <w:r w:rsidRPr="00BC5D8A">
              <w:rPr>
                <w:rFonts w:ascii="Calibri" w:hAnsi="Calibri" w:cs="Calibri"/>
                <w:bCs/>
                <w:color w:val="000000" w:themeColor="text1"/>
                <w:szCs w:val="24"/>
              </w:rPr>
              <w:t>57,568</w:t>
            </w:r>
          </w:p>
        </w:tc>
        <w:tc>
          <w:tcPr>
            <w:tcW w:w="900" w:type="dxa"/>
            <w:shd w:val="clear" w:color="auto" w:fill="auto"/>
            <w:vAlign w:val="center"/>
            <w:hideMark/>
          </w:tcPr>
          <w:p w14:paraId="0B4CF77A" w14:textId="77777777" w:rsidR="00EB7950" w:rsidRPr="00BC5D8A" w:rsidRDefault="00EB7950" w:rsidP="00EB7950">
            <w:pPr>
              <w:jc w:val="center"/>
              <w:rPr>
                <w:rFonts w:ascii="Calibri" w:hAnsi="Calibri" w:cs="Calibri"/>
                <w:bCs/>
                <w:color w:val="000000" w:themeColor="text1"/>
                <w:szCs w:val="24"/>
              </w:rPr>
            </w:pPr>
            <w:r w:rsidRPr="00BC5D8A">
              <w:rPr>
                <w:rFonts w:ascii="Calibri" w:hAnsi="Calibri" w:cs="Calibri"/>
                <w:bCs/>
                <w:color w:val="000000" w:themeColor="text1"/>
                <w:szCs w:val="24"/>
              </w:rPr>
              <w:t>59,313</w:t>
            </w:r>
          </w:p>
        </w:tc>
        <w:tc>
          <w:tcPr>
            <w:tcW w:w="900" w:type="dxa"/>
            <w:shd w:val="clear" w:color="auto" w:fill="auto"/>
            <w:vAlign w:val="center"/>
            <w:hideMark/>
          </w:tcPr>
          <w:p w14:paraId="0B4CF77B" w14:textId="77777777" w:rsidR="00EB7950" w:rsidRPr="00BC5D8A" w:rsidRDefault="00EB7950" w:rsidP="00EB7950">
            <w:pPr>
              <w:jc w:val="center"/>
              <w:rPr>
                <w:rFonts w:ascii="Calibri" w:hAnsi="Calibri" w:cs="Calibri"/>
                <w:bCs/>
                <w:color w:val="000000" w:themeColor="text1"/>
                <w:szCs w:val="24"/>
              </w:rPr>
            </w:pPr>
            <w:r w:rsidRPr="00BC5D8A">
              <w:rPr>
                <w:rFonts w:ascii="Calibri" w:hAnsi="Calibri" w:cs="Calibri"/>
                <w:bCs/>
                <w:color w:val="000000" w:themeColor="text1"/>
                <w:szCs w:val="24"/>
              </w:rPr>
              <w:t>61,058</w:t>
            </w:r>
          </w:p>
        </w:tc>
        <w:tc>
          <w:tcPr>
            <w:tcW w:w="900" w:type="dxa"/>
            <w:shd w:val="clear" w:color="auto" w:fill="auto"/>
            <w:vAlign w:val="center"/>
            <w:hideMark/>
          </w:tcPr>
          <w:p w14:paraId="0B4CF77C" w14:textId="77777777" w:rsidR="00EB7950" w:rsidRPr="00BC5D8A" w:rsidRDefault="00EB7950" w:rsidP="00EB7950">
            <w:pPr>
              <w:jc w:val="center"/>
              <w:rPr>
                <w:rFonts w:ascii="Calibri" w:hAnsi="Calibri" w:cs="Calibri"/>
                <w:bCs/>
                <w:color w:val="000000" w:themeColor="text1"/>
                <w:szCs w:val="24"/>
              </w:rPr>
            </w:pPr>
            <w:r w:rsidRPr="00BC5D8A">
              <w:rPr>
                <w:rFonts w:ascii="Calibri" w:hAnsi="Calibri" w:cs="Calibri"/>
                <w:bCs/>
                <w:color w:val="000000" w:themeColor="text1"/>
                <w:szCs w:val="24"/>
              </w:rPr>
              <w:t>62,803</w:t>
            </w:r>
          </w:p>
        </w:tc>
        <w:tc>
          <w:tcPr>
            <w:tcW w:w="900" w:type="dxa"/>
            <w:shd w:val="clear" w:color="auto" w:fill="auto"/>
            <w:vAlign w:val="center"/>
            <w:hideMark/>
          </w:tcPr>
          <w:p w14:paraId="0B4CF77D" w14:textId="77777777" w:rsidR="00EB7950" w:rsidRPr="00BC5D8A" w:rsidRDefault="00EB7950" w:rsidP="00EB7950">
            <w:pPr>
              <w:jc w:val="center"/>
              <w:rPr>
                <w:rFonts w:ascii="Calibri" w:hAnsi="Calibri" w:cs="Calibri"/>
                <w:bCs/>
                <w:color w:val="000000" w:themeColor="text1"/>
                <w:szCs w:val="24"/>
              </w:rPr>
            </w:pPr>
            <w:r w:rsidRPr="00BC5D8A">
              <w:rPr>
                <w:rFonts w:ascii="Calibri" w:hAnsi="Calibri" w:cs="Calibri"/>
                <w:bCs/>
                <w:color w:val="000000" w:themeColor="text1"/>
                <w:szCs w:val="24"/>
              </w:rPr>
              <w:t>64,547</w:t>
            </w:r>
          </w:p>
        </w:tc>
        <w:tc>
          <w:tcPr>
            <w:tcW w:w="900" w:type="dxa"/>
            <w:shd w:val="clear" w:color="auto" w:fill="auto"/>
            <w:vAlign w:val="center"/>
            <w:hideMark/>
          </w:tcPr>
          <w:p w14:paraId="0B4CF77E" w14:textId="77777777" w:rsidR="00EB7950" w:rsidRPr="00BC5D8A" w:rsidRDefault="00EB7950" w:rsidP="00EB7950">
            <w:pPr>
              <w:jc w:val="center"/>
              <w:rPr>
                <w:rFonts w:ascii="Calibri" w:hAnsi="Calibri" w:cs="Calibri"/>
                <w:bCs/>
                <w:color w:val="000000" w:themeColor="text1"/>
                <w:szCs w:val="24"/>
              </w:rPr>
            </w:pPr>
            <w:r w:rsidRPr="00BC5D8A">
              <w:rPr>
                <w:rFonts w:ascii="Calibri" w:hAnsi="Calibri" w:cs="Calibri"/>
                <w:bCs/>
                <w:color w:val="000000" w:themeColor="text1"/>
                <w:szCs w:val="24"/>
              </w:rPr>
              <w:t>66,292</w:t>
            </w:r>
          </w:p>
        </w:tc>
        <w:tc>
          <w:tcPr>
            <w:tcW w:w="1080" w:type="dxa"/>
            <w:shd w:val="clear" w:color="auto" w:fill="auto"/>
            <w:vAlign w:val="center"/>
            <w:hideMark/>
          </w:tcPr>
          <w:p w14:paraId="0B4CF77F" w14:textId="77777777" w:rsidR="00EB7950" w:rsidRPr="00BC5D8A" w:rsidRDefault="00EB7950" w:rsidP="00EB7950">
            <w:pPr>
              <w:jc w:val="center"/>
              <w:rPr>
                <w:rFonts w:ascii="Calibri" w:hAnsi="Calibri" w:cs="Calibri"/>
                <w:bCs/>
                <w:color w:val="000000" w:themeColor="text1"/>
                <w:szCs w:val="24"/>
              </w:rPr>
            </w:pPr>
            <w:r w:rsidRPr="00BC5D8A">
              <w:rPr>
                <w:rFonts w:ascii="Calibri" w:hAnsi="Calibri" w:cs="Calibri"/>
                <w:bCs/>
                <w:color w:val="000000" w:themeColor="text1"/>
                <w:szCs w:val="24"/>
              </w:rPr>
              <w:t>68,037</w:t>
            </w:r>
          </w:p>
        </w:tc>
      </w:tr>
    </w:tbl>
    <w:p w14:paraId="0B4CF781" w14:textId="77777777" w:rsidR="006A3084" w:rsidRPr="000A7F95" w:rsidRDefault="006A3084" w:rsidP="002927DD">
      <w:pPr>
        <w:pStyle w:val="ListParagraph"/>
        <w:numPr>
          <w:ilvl w:val="0"/>
          <w:numId w:val="145"/>
        </w:numPr>
        <w:spacing w:before="120" w:after="120"/>
        <w:contextualSpacing w:val="0"/>
        <w:rPr>
          <w:rFonts w:cs="Arial"/>
          <w:b/>
          <w:color w:val="000000" w:themeColor="text1"/>
          <w:szCs w:val="24"/>
        </w:rPr>
      </w:pPr>
      <w:r w:rsidRPr="000A7F95">
        <w:rPr>
          <w:rFonts w:cs="Arial"/>
          <w:b/>
          <w:bCs/>
          <w:color w:val="000000" w:themeColor="text1"/>
          <w:szCs w:val="24"/>
        </w:rPr>
        <w:t>Step E</w:t>
      </w:r>
      <w:r w:rsidR="005B590C">
        <w:rPr>
          <w:rFonts w:cs="Arial"/>
          <w:b/>
          <w:bCs/>
          <w:color w:val="000000" w:themeColor="text1"/>
          <w:szCs w:val="24"/>
        </w:rPr>
        <w:t>:</w:t>
      </w:r>
      <w:r w:rsidRPr="000A7F95">
        <w:rPr>
          <w:rFonts w:cs="Arial"/>
          <w:b/>
          <w:bCs/>
          <w:color w:val="000000" w:themeColor="text1"/>
          <w:szCs w:val="24"/>
        </w:rPr>
        <w:t xml:space="preserve"> Crosswalk the Grade and Step to the Table</w:t>
      </w:r>
      <w:r>
        <w:rPr>
          <w:rFonts w:cs="Arial"/>
          <w:b/>
          <w:bCs/>
          <w:color w:val="000000" w:themeColor="text1"/>
          <w:szCs w:val="24"/>
        </w:rPr>
        <w:t>s</w:t>
      </w:r>
      <w:r w:rsidRPr="000A7F95">
        <w:rPr>
          <w:rFonts w:cs="Arial"/>
          <w:b/>
          <w:bCs/>
          <w:color w:val="000000" w:themeColor="text1"/>
          <w:szCs w:val="24"/>
        </w:rPr>
        <w:t xml:space="preserve"> that Appl</w:t>
      </w:r>
      <w:r>
        <w:rPr>
          <w:rFonts w:cs="Arial"/>
          <w:b/>
          <w:bCs/>
          <w:color w:val="000000" w:themeColor="text1"/>
          <w:szCs w:val="24"/>
        </w:rPr>
        <w:t>y</w:t>
      </w:r>
      <w:r w:rsidRPr="000A7F95">
        <w:rPr>
          <w:rFonts w:cs="Arial"/>
          <w:b/>
          <w:bCs/>
          <w:color w:val="000000" w:themeColor="text1"/>
          <w:szCs w:val="24"/>
        </w:rPr>
        <w:t xml:space="preserve"> to the New Series</w:t>
      </w:r>
      <w:r>
        <w:rPr>
          <w:rFonts w:cs="Arial"/>
          <w:b/>
          <w:bCs/>
          <w:color w:val="000000" w:themeColor="text1"/>
          <w:szCs w:val="24"/>
        </w:rPr>
        <w:t xml:space="preserve">, at the New Location </w:t>
      </w:r>
      <w:r>
        <w:rPr>
          <w:rFonts w:cs="Arial"/>
          <w:bCs/>
          <w:color w:val="000000" w:themeColor="text1"/>
          <w:szCs w:val="24"/>
        </w:rPr>
        <w:t>(if applicable)</w:t>
      </w:r>
      <w:r w:rsidRPr="000A7F95">
        <w:rPr>
          <w:rFonts w:cs="Arial"/>
          <w:b/>
          <w:bCs/>
          <w:color w:val="000000" w:themeColor="text1"/>
          <w:szCs w:val="24"/>
        </w:rPr>
        <w:t xml:space="preserve">. </w:t>
      </w:r>
    </w:p>
    <w:p w14:paraId="0B4CF782" w14:textId="77777777" w:rsidR="006A3084" w:rsidRPr="000A7F95" w:rsidRDefault="006A3084" w:rsidP="002927DD">
      <w:pPr>
        <w:pStyle w:val="ListParagraph"/>
        <w:numPr>
          <w:ilvl w:val="1"/>
          <w:numId w:val="145"/>
        </w:numPr>
        <w:spacing w:before="120" w:after="120"/>
        <w:contextualSpacing w:val="0"/>
        <w:rPr>
          <w:rFonts w:cs="Arial"/>
          <w:color w:val="000000" w:themeColor="text1"/>
          <w:szCs w:val="24"/>
        </w:rPr>
      </w:pPr>
      <w:r w:rsidRPr="000A7F95">
        <w:rPr>
          <w:rFonts w:cs="Arial"/>
          <w:color w:val="000000" w:themeColor="text1"/>
          <w:szCs w:val="24"/>
        </w:rPr>
        <w:t xml:space="preserve">Find the </w:t>
      </w:r>
      <w:r>
        <w:rPr>
          <w:rFonts w:cs="Arial"/>
          <w:color w:val="000000" w:themeColor="text1"/>
          <w:szCs w:val="24"/>
        </w:rPr>
        <w:t xml:space="preserve">locality table </w:t>
      </w:r>
      <w:r w:rsidR="00F0767D">
        <w:rPr>
          <w:rFonts w:cs="Arial"/>
          <w:color w:val="000000" w:themeColor="text1"/>
          <w:szCs w:val="24"/>
        </w:rPr>
        <w:t xml:space="preserve">and special rate table (if applicable) </w:t>
      </w:r>
      <w:r w:rsidRPr="000A7F95">
        <w:rPr>
          <w:rFonts w:cs="Arial"/>
          <w:color w:val="000000" w:themeColor="text1"/>
          <w:szCs w:val="24"/>
        </w:rPr>
        <w:t>that appl</w:t>
      </w:r>
      <w:r>
        <w:rPr>
          <w:rFonts w:cs="Arial"/>
          <w:color w:val="000000" w:themeColor="text1"/>
          <w:szCs w:val="24"/>
        </w:rPr>
        <w:t>y</w:t>
      </w:r>
      <w:r w:rsidRPr="000A7F95">
        <w:rPr>
          <w:rFonts w:cs="Arial"/>
          <w:color w:val="000000" w:themeColor="text1"/>
          <w:szCs w:val="24"/>
        </w:rPr>
        <w:t xml:space="preserve"> to the following:</w:t>
      </w:r>
    </w:p>
    <w:p w14:paraId="0B4CF783" w14:textId="77777777" w:rsidR="006A3084" w:rsidRPr="006C0A1D" w:rsidRDefault="006A3084" w:rsidP="002927DD">
      <w:pPr>
        <w:pStyle w:val="ListParagraph"/>
        <w:numPr>
          <w:ilvl w:val="0"/>
          <w:numId w:val="147"/>
        </w:numPr>
        <w:spacing w:before="120" w:after="120"/>
        <w:contextualSpacing w:val="0"/>
        <w:rPr>
          <w:rFonts w:cs="Arial"/>
          <w:i/>
          <w:color w:val="000000" w:themeColor="text1"/>
          <w:szCs w:val="24"/>
        </w:rPr>
      </w:pPr>
      <w:r w:rsidRPr="006C0A1D">
        <w:rPr>
          <w:rFonts w:cs="Arial"/>
          <w:color w:val="000000" w:themeColor="text1"/>
          <w:szCs w:val="24"/>
        </w:rPr>
        <w:t xml:space="preserve">New Series: </w:t>
      </w:r>
      <w:r w:rsidRPr="006C0A1D">
        <w:rPr>
          <w:rFonts w:cs="Arial"/>
          <w:i/>
          <w:color w:val="000000" w:themeColor="text1"/>
          <w:szCs w:val="24"/>
        </w:rPr>
        <w:t>GS-</w:t>
      </w:r>
      <w:r w:rsidR="00F0767D" w:rsidRPr="006C0A1D">
        <w:rPr>
          <w:rFonts w:cs="Arial"/>
          <w:i/>
          <w:color w:val="000000" w:themeColor="text1"/>
          <w:szCs w:val="24"/>
        </w:rPr>
        <w:t>0462</w:t>
      </w:r>
    </w:p>
    <w:p w14:paraId="0B4CF784" w14:textId="77777777" w:rsidR="006A3084" w:rsidRPr="006C0A1D" w:rsidRDefault="006A3084" w:rsidP="002927DD">
      <w:pPr>
        <w:pStyle w:val="ListParagraph"/>
        <w:numPr>
          <w:ilvl w:val="0"/>
          <w:numId w:val="147"/>
        </w:numPr>
        <w:spacing w:before="120" w:after="120"/>
        <w:contextualSpacing w:val="0"/>
        <w:rPr>
          <w:rFonts w:cs="Arial"/>
          <w:color w:val="000000" w:themeColor="text1"/>
          <w:szCs w:val="24"/>
        </w:rPr>
      </w:pPr>
      <w:r w:rsidRPr="006C0A1D">
        <w:rPr>
          <w:rFonts w:cs="Arial"/>
          <w:color w:val="000000" w:themeColor="text1"/>
          <w:szCs w:val="24"/>
        </w:rPr>
        <w:t xml:space="preserve">New Grade: </w:t>
      </w:r>
      <w:r w:rsidRPr="006C0A1D">
        <w:rPr>
          <w:rFonts w:cs="Arial"/>
          <w:i/>
          <w:color w:val="000000" w:themeColor="text1"/>
          <w:szCs w:val="24"/>
        </w:rPr>
        <w:t>09</w:t>
      </w:r>
    </w:p>
    <w:p w14:paraId="0B4CF785" w14:textId="77777777" w:rsidR="006A3084" w:rsidRPr="006C0A1D" w:rsidRDefault="006A3084" w:rsidP="002927DD">
      <w:pPr>
        <w:pStyle w:val="ListParagraph"/>
        <w:numPr>
          <w:ilvl w:val="0"/>
          <w:numId w:val="147"/>
        </w:numPr>
        <w:spacing w:before="120" w:after="120"/>
        <w:contextualSpacing w:val="0"/>
        <w:rPr>
          <w:rFonts w:cs="Arial"/>
          <w:i/>
          <w:color w:val="000000" w:themeColor="text1"/>
          <w:szCs w:val="24"/>
        </w:rPr>
      </w:pPr>
      <w:r w:rsidRPr="006C0A1D">
        <w:rPr>
          <w:rFonts w:cs="Arial"/>
          <w:color w:val="000000" w:themeColor="text1"/>
          <w:szCs w:val="24"/>
        </w:rPr>
        <w:t xml:space="preserve">Location: </w:t>
      </w:r>
      <w:r w:rsidR="00F0767D" w:rsidRPr="006C0A1D">
        <w:rPr>
          <w:rFonts w:cs="Arial"/>
          <w:i/>
          <w:color w:val="000000" w:themeColor="text1"/>
          <w:szCs w:val="24"/>
        </w:rPr>
        <w:t>Utah</w:t>
      </w:r>
    </w:p>
    <w:p w14:paraId="0B4CF786" w14:textId="77777777" w:rsidR="006A3084" w:rsidRPr="005C2E24" w:rsidRDefault="006A3084" w:rsidP="00F255D2">
      <w:pPr>
        <w:pStyle w:val="ListParagraph"/>
        <w:spacing w:before="120" w:after="120"/>
        <w:ind w:left="1440"/>
        <w:contextualSpacing w:val="0"/>
        <w:rPr>
          <w:rFonts w:cs="Arial"/>
          <w:i/>
          <w:color w:val="000000" w:themeColor="text1"/>
          <w:szCs w:val="24"/>
        </w:rPr>
      </w:pPr>
      <w:r>
        <w:rPr>
          <w:rFonts w:cs="Arial"/>
          <w:i/>
          <w:color w:val="000000" w:themeColor="text1"/>
          <w:szCs w:val="24"/>
        </w:rPr>
        <w:t xml:space="preserve">The </w:t>
      </w:r>
      <w:r w:rsidR="00F0767D">
        <w:rPr>
          <w:rFonts w:cs="Arial"/>
          <w:i/>
          <w:color w:val="000000" w:themeColor="text1"/>
          <w:szCs w:val="24"/>
        </w:rPr>
        <w:t xml:space="preserve">GS-RUS </w:t>
      </w:r>
      <w:r>
        <w:rPr>
          <w:rFonts w:cs="Arial"/>
          <w:i/>
          <w:color w:val="000000" w:themeColor="text1"/>
          <w:szCs w:val="24"/>
        </w:rPr>
        <w:t xml:space="preserve">locality </w:t>
      </w:r>
      <w:r w:rsidR="00F0767D">
        <w:rPr>
          <w:rFonts w:cs="Arial"/>
          <w:i/>
          <w:color w:val="000000" w:themeColor="text1"/>
          <w:szCs w:val="24"/>
        </w:rPr>
        <w:t>table applies</w:t>
      </w:r>
      <w:r w:rsidRPr="005C2E24">
        <w:rPr>
          <w:rFonts w:cs="Arial"/>
          <w:i/>
          <w:color w:val="000000" w:themeColor="text1"/>
          <w:szCs w:val="24"/>
        </w:rPr>
        <w:t xml:space="preserve"> to a G</w:t>
      </w:r>
      <w:r w:rsidR="00F0767D">
        <w:rPr>
          <w:rFonts w:cs="Arial"/>
          <w:i/>
          <w:color w:val="000000" w:themeColor="text1"/>
          <w:szCs w:val="24"/>
        </w:rPr>
        <w:t>S</w:t>
      </w:r>
      <w:r w:rsidRPr="005C2E24">
        <w:rPr>
          <w:rFonts w:cs="Arial"/>
          <w:i/>
          <w:color w:val="000000" w:themeColor="text1"/>
          <w:szCs w:val="24"/>
        </w:rPr>
        <w:t>-</w:t>
      </w:r>
      <w:r w:rsidR="00F0767D">
        <w:rPr>
          <w:rFonts w:cs="Arial"/>
          <w:i/>
          <w:color w:val="000000" w:themeColor="text1"/>
          <w:szCs w:val="24"/>
        </w:rPr>
        <w:t>0462</w:t>
      </w:r>
      <w:r w:rsidRPr="005C2E24">
        <w:rPr>
          <w:rFonts w:cs="Arial"/>
          <w:i/>
          <w:color w:val="000000" w:themeColor="text1"/>
          <w:szCs w:val="24"/>
        </w:rPr>
        <w:t>-</w:t>
      </w:r>
      <w:r>
        <w:rPr>
          <w:rFonts w:cs="Arial"/>
          <w:i/>
          <w:color w:val="000000" w:themeColor="text1"/>
          <w:szCs w:val="24"/>
        </w:rPr>
        <w:t>0</w:t>
      </w:r>
      <w:r w:rsidR="00BC5D8A">
        <w:rPr>
          <w:rFonts w:cs="Arial"/>
          <w:i/>
          <w:color w:val="000000" w:themeColor="text1"/>
          <w:szCs w:val="24"/>
        </w:rPr>
        <w:t>9</w:t>
      </w:r>
      <w:r w:rsidRPr="005C2E24">
        <w:rPr>
          <w:rFonts w:cs="Arial"/>
          <w:i/>
          <w:color w:val="000000" w:themeColor="text1"/>
          <w:szCs w:val="24"/>
        </w:rPr>
        <w:t xml:space="preserve"> position in</w:t>
      </w:r>
      <w:r>
        <w:rPr>
          <w:rFonts w:cs="Arial"/>
          <w:i/>
          <w:color w:val="000000" w:themeColor="text1"/>
          <w:szCs w:val="24"/>
        </w:rPr>
        <w:t xml:space="preserve"> </w:t>
      </w:r>
      <w:r w:rsidR="00F0767D">
        <w:rPr>
          <w:rFonts w:cs="Arial"/>
          <w:i/>
          <w:color w:val="000000" w:themeColor="text1"/>
          <w:szCs w:val="24"/>
        </w:rPr>
        <w:t>Utah</w:t>
      </w:r>
      <w:r w:rsidRPr="005C2E24">
        <w:rPr>
          <w:rFonts w:cs="Arial"/>
          <w:i/>
          <w:color w:val="000000" w:themeColor="text1"/>
          <w:szCs w:val="24"/>
        </w:rPr>
        <w:t>.</w:t>
      </w:r>
    </w:p>
    <w:p w14:paraId="0B4CF787" w14:textId="77777777" w:rsidR="006A3084" w:rsidRDefault="006A3084" w:rsidP="002927DD">
      <w:pPr>
        <w:pStyle w:val="ListParagraph"/>
        <w:numPr>
          <w:ilvl w:val="1"/>
          <w:numId w:val="145"/>
        </w:numPr>
        <w:spacing w:before="120" w:after="120"/>
        <w:contextualSpacing w:val="0"/>
        <w:rPr>
          <w:rFonts w:cs="Arial"/>
          <w:color w:val="000000" w:themeColor="text1"/>
          <w:szCs w:val="24"/>
        </w:rPr>
      </w:pPr>
      <w:r w:rsidRPr="000A7F95">
        <w:rPr>
          <w:rFonts w:cs="Arial"/>
          <w:color w:val="000000" w:themeColor="text1"/>
          <w:szCs w:val="24"/>
        </w:rPr>
        <w:t>Crosswalk the grade and step from Step D (G</w:t>
      </w:r>
      <w:r w:rsidR="00F0767D">
        <w:rPr>
          <w:rFonts w:cs="Arial"/>
          <w:color w:val="000000" w:themeColor="text1"/>
          <w:szCs w:val="24"/>
        </w:rPr>
        <w:t>L</w:t>
      </w:r>
      <w:r w:rsidRPr="000A7F95">
        <w:rPr>
          <w:rFonts w:cs="Arial"/>
          <w:color w:val="000000" w:themeColor="text1"/>
          <w:szCs w:val="24"/>
        </w:rPr>
        <w:t>-</w:t>
      </w:r>
      <w:r>
        <w:rPr>
          <w:rFonts w:cs="Arial"/>
          <w:color w:val="000000" w:themeColor="text1"/>
          <w:szCs w:val="24"/>
        </w:rPr>
        <w:t>0</w:t>
      </w:r>
      <w:r w:rsidR="00F0767D">
        <w:rPr>
          <w:rFonts w:cs="Arial"/>
          <w:color w:val="000000" w:themeColor="text1"/>
          <w:szCs w:val="24"/>
        </w:rPr>
        <w:t>9</w:t>
      </w:r>
      <w:r w:rsidRPr="000A7F95">
        <w:rPr>
          <w:rFonts w:cs="Arial"/>
          <w:color w:val="000000" w:themeColor="text1"/>
          <w:szCs w:val="24"/>
        </w:rPr>
        <w:t xml:space="preserve"> step </w:t>
      </w:r>
      <w:r w:rsidR="00F0767D">
        <w:rPr>
          <w:rFonts w:cs="Arial"/>
          <w:color w:val="000000" w:themeColor="text1"/>
          <w:szCs w:val="24"/>
        </w:rPr>
        <w:t>1</w:t>
      </w:r>
      <w:r w:rsidRPr="000A7F95">
        <w:rPr>
          <w:rFonts w:cs="Arial"/>
          <w:color w:val="000000" w:themeColor="text1"/>
          <w:szCs w:val="24"/>
        </w:rPr>
        <w:t xml:space="preserve">) to </w:t>
      </w:r>
      <w:r w:rsidR="00F0767D">
        <w:rPr>
          <w:rFonts w:cs="Arial"/>
          <w:color w:val="000000" w:themeColor="text1"/>
          <w:szCs w:val="24"/>
        </w:rPr>
        <w:t>the RUS table</w:t>
      </w:r>
      <w:r>
        <w:rPr>
          <w:rFonts w:cs="Arial"/>
          <w:color w:val="000000" w:themeColor="text1"/>
          <w:szCs w:val="24"/>
        </w:rPr>
        <w:t>.</w:t>
      </w:r>
    </w:p>
    <w:p w14:paraId="0B4CF788" w14:textId="77777777" w:rsidR="006A3084" w:rsidRDefault="006A3084" w:rsidP="002927DD">
      <w:pPr>
        <w:pStyle w:val="ListParagraph"/>
        <w:numPr>
          <w:ilvl w:val="1"/>
          <w:numId w:val="145"/>
        </w:numPr>
        <w:spacing w:before="120" w:after="120"/>
        <w:contextualSpacing w:val="0"/>
        <w:rPr>
          <w:rFonts w:cs="Arial"/>
          <w:color w:val="000000" w:themeColor="text1"/>
          <w:szCs w:val="24"/>
        </w:rPr>
      </w:pPr>
      <w:r w:rsidRPr="00CE707E">
        <w:rPr>
          <w:rFonts w:cs="Arial"/>
          <w:color w:val="000000" w:themeColor="text1"/>
          <w:szCs w:val="24"/>
        </w:rPr>
        <w:t xml:space="preserve">Under the alternate method, </w:t>
      </w:r>
      <w:r>
        <w:rPr>
          <w:rFonts w:cs="Arial"/>
          <w:color w:val="000000" w:themeColor="text1"/>
          <w:szCs w:val="24"/>
        </w:rPr>
        <w:t>the employee</w:t>
      </w:r>
      <w:r w:rsidRPr="00CE707E">
        <w:rPr>
          <w:rFonts w:cs="Arial"/>
          <w:color w:val="000000" w:themeColor="text1"/>
          <w:szCs w:val="24"/>
        </w:rPr>
        <w:t xml:space="preserve"> is entitled to G</w:t>
      </w:r>
      <w:r w:rsidR="00F0767D">
        <w:rPr>
          <w:rFonts w:cs="Arial"/>
          <w:color w:val="000000" w:themeColor="text1"/>
          <w:szCs w:val="24"/>
        </w:rPr>
        <w:t>S</w:t>
      </w:r>
      <w:r w:rsidRPr="00CE707E">
        <w:rPr>
          <w:rFonts w:cs="Arial"/>
          <w:color w:val="000000" w:themeColor="text1"/>
          <w:szCs w:val="24"/>
        </w:rPr>
        <w:t>-</w:t>
      </w:r>
      <w:r>
        <w:rPr>
          <w:rFonts w:cs="Arial"/>
          <w:color w:val="000000" w:themeColor="text1"/>
          <w:szCs w:val="24"/>
        </w:rPr>
        <w:t>0</w:t>
      </w:r>
      <w:r w:rsidR="00F0767D">
        <w:rPr>
          <w:rFonts w:cs="Arial"/>
          <w:color w:val="000000" w:themeColor="text1"/>
          <w:szCs w:val="24"/>
        </w:rPr>
        <w:t>9</w:t>
      </w:r>
      <w:r w:rsidRPr="00CE707E">
        <w:rPr>
          <w:rFonts w:cs="Arial"/>
          <w:color w:val="000000" w:themeColor="text1"/>
          <w:szCs w:val="24"/>
        </w:rPr>
        <w:t xml:space="preserve"> step </w:t>
      </w:r>
      <w:r w:rsidR="00F0767D">
        <w:rPr>
          <w:rFonts w:cs="Arial"/>
          <w:color w:val="000000" w:themeColor="text1"/>
          <w:szCs w:val="24"/>
        </w:rPr>
        <w:t>1</w:t>
      </w:r>
      <w:r w:rsidRPr="00CE707E">
        <w:rPr>
          <w:rFonts w:cs="Arial"/>
          <w:color w:val="000000" w:themeColor="text1"/>
          <w:szCs w:val="24"/>
        </w:rPr>
        <w:t>, $</w:t>
      </w:r>
      <w:r w:rsidR="00F0767D">
        <w:rPr>
          <w:rFonts w:cs="Arial"/>
          <w:color w:val="000000" w:themeColor="text1"/>
          <w:szCs w:val="24"/>
        </w:rPr>
        <w:t>49,765, RUS</w:t>
      </w:r>
      <w:r w:rsidRPr="00CE707E">
        <w:rPr>
          <w:rFonts w:cs="Arial"/>
          <w:color w:val="000000" w:themeColor="text1"/>
          <w:szCs w:val="24"/>
        </w:rPr>
        <w:t>. </w:t>
      </w:r>
    </w:p>
    <w:tbl>
      <w:tblPr>
        <w:tblStyle w:val="TableGridLight"/>
        <w:tblW w:w="1075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1035"/>
        <w:gridCol w:w="540"/>
        <w:gridCol w:w="900"/>
        <w:gridCol w:w="900"/>
        <w:gridCol w:w="900"/>
        <w:gridCol w:w="900"/>
        <w:gridCol w:w="900"/>
        <w:gridCol w:w="900"/>
        <w:gridCol w:w="900"/>
        <w:gridCol w:w="900"/>
        <w:gridCol w:w="900"/>
        <w:gridCol w:w="1080"/>
      </w:tblGrid>
      <w:tr w:rsidR="00024BAB" w:rsidRPr="00DC7F90" w14:paraId="0B4CF795" w14:textId="77777777" w:rsidTr="00EB7950">
        <w:trPr>
          <w:tblHeader/>
        </w:trPr>
        <w:tc>
          <w:tcPr>
            <w:tcW w:w="1035" w:type="dxa"/>
            <w:shd w:val="clear" w:color="auto" w:fill="D9D9D9" w:themeFill="background1" w:themeFillShade="D9"/>
          </w:tcPr>
          <w:p w14:paraId="0B4CF789"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78A"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78B"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78C"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78D"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78E"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78F"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790"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791"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792"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793"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794"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EB7950" w:rsidRPr="00DC7F90" w14:paraId="0B4CF7A2" w14:textId="77777777" w:rsidTr="00EB7950">
        <w:tc>
          <w:tcPr>
            <w:tcW w:w="1035" w:type="dxa"/>
          </w:tcPr>
          <w:p w14:paraId="0B4CF796" w14:textId="77777777" w:rsidR="00EB7950" w:rsidRPr="00F0767D" w:rsidRDefault="00EB7950" w:rsidP="00EB7950">
            <w:pPr>
              <w:jc w:val="center"/>
              <w:rPr>
                <w:rFonts w:ascii="Calibri" w:hAnsi="Calibri" w:cs="Calibri"/>
                <w:b/>
                <w:bCs/>
                <w:color w:val="000000" w:themeColor="text1"/>
                <w:szCs w:val="24"/>
              </w:rPr>
            </w:pPr>
            <w:r w:rsidRPr="00F0767D">
              <w:rPr>
                <w:rFonts w:ascii="Calibri" w:hAnsi="Calibri" w:cs="Calibri"/>
                <w:b/>
                <w:bCs/>
                <w:color w:val="000000" w:themeColor="text1"/>
                <w:szCs w:val="24"/>
              </w:rPr>
              <w:t>GS-RUS</w:t>
            </w:r>
          </w:p>
        </w:tc>
        <w:tc>
          <w:tcPr>
            <w:tcW w:w="540" w:type="dxa"/>
            <w:vAlign w:val="center"/>
            <w:hideMark/>
          </w:tcPr>
          <w:p w14:paraId="0B4CF797" w14:textId="77777777" w:rsidR="00EB7950" w:rsidRPr="00F0767D" w:rsidRDefault="00EB7950" w:rsidP="00EB7950">
            <w:pPr>
              <w:jc w:val="center"/>
              <w:rPr>
                <w:rFonts w:ascii="Calibri" w:hAnsi="Calibri" w:cs="Calibri"/>
                <w:bCs/>
                <w:color w:val="000000" w:themeColor="text1"/>
                <w:szCs w:val="24"/>
              </w:rPr>
            </w:pPr>
            <w:r w:rsidRPr="00F0767D">
              <w:rPr>
                <w:rFonts w:ascii="Calibri" w:hAnsi="Calibri" w:cs="Calibri"/>
                <w:bCs/>
                <w:color w:val="000000" w:themeColor="text1"/>
                <w:szCs w:val="24"/>
              </w:rPr>
              <w:t>09</w:t>
            </w:r>
          </w:p>
        </w:tc>
        <w:tc>
          <w:tcPr>
            <w:tcW w:w="900" w:type="dxa"/>
            <w:shd w:val="clear" w:color="auto" w:fill="FFFF00"/>
            <w:vAlign w:val="center"/>
            <w:hideMark/>
          </w:tcPr>
          <w:p w14:paraId="0B4CF798" w14:textId="77777777" w:rsidR="00EB7950" w:rsidRPr="00F0767D" w:rsidRDefault="00EB7950" w:rsidP="00EB7950">
            <w:pPr>
              <w:jc w:val="center"/>
              <w:rPr>
                <w:rFonts w:ascii="Calibri" w:hAnsi="Calibri" w:cs="Calibri"/>
                <w:bCs/>
                <w:color w:val="000000" w:themeColor="text1"/>
                <w:szCs w:val="24"/>
              </w:rPr>
            </w:pPr>
            <w:r w:rsidRPr="00F0767D">
              <w:rPr>
                <w:rFonts w:ascii="Calibri" w:hAnsi="Calibri" w:cs="Calibri"/>
                <w:bCs/>
                <w:color w:val="000000" w:themeColor="text1"/>
                <w:szCs w:val="24"/>
              </w:rPr>
              <w:t>49,765</w:t>
            </w:r>
          </w:p>
        </w:tc>
        <w:tc>
          <w:tcPr>
            <w:tcW w:w="900" w:type="dxa"/>
            <w:shd w:val="clear" w:color="auto" w:fill="auto"/>
            <w:vAlign w:val="center"/>
            <w:hideMark/>
          </w:tcPr>
          <w:p w14:paraId="0B4CF799" w14:textId="77777777" w:rsidR="00EB7950" w:rsidRPr="00F0767D" w:rsidRDefault="00EB7950" w:rsidP="00EB7950">
            <w:pPr>
              <w:jc w:val="center"/>
              <w:rPr>
                <w:rFonts w:ascii="Calibri" w:hAnsi="Calibri" w:cs="Calibri"/>
                <w:bCs/>
                <w:color w:val="000000" w:themeColor="text1"/>
                <w:szCs w:val="24"/>
              </w:rPr>
            </w:pPr>
            <w:r w:rsidRPr="00F0767D">
              <w:rPr>
                <w:rFonts w:ascii="Calibri" w:hAnsi="Calibri" w:cs="Calibri"/>
                <w:bCs/>
                <w:color w:val="000000" w:themeColor="text1"/>
                <w:szCs w:val="24"/>
              </w:rPr>
              <w:t>51,424</w:t>
            </w:r>
          </w:p>
        </w:tc>
        <w:tc>
          <w:tcPr>
            <w:tcW w:w="900" w:type="dxa"/>
            <w:shd w:val="clear" w:color="auto" w:fill="auto"/>
            <w:vAlign w:val="center"/>
            <w:hideMark/>
          </w:tcPr>
          <w:p w14:paraId="0B4CF79A" w14:textId="77777777" w:rsidR="00EB7950" w:rsidRPr="00F0767D" w:rsidRDefault="00EB7950" w:rsidP="00EB7950">
            <w:pPr>
              <w:jc w:val="center"/>
              <w:rPr>
                <w:rFonts w:ascii="Calibri" w:hAnsi="Calibri" w:cs="Calibri"/>
                <w:bCs/>
                <w:color w:val="000000" w:themeColor="text1"/>
                <w:szCs w:val="24"/>
              </w:rPr>
            </w:pPr>
            <w:r w:rsidRPr="00F0767D">
              <w:rPr>
                <w:rFonts w:ascii="Calibri" w:hAnsi="Calibri" w:cs="Calibri"/>
                <w:bCs/>
                <w:color w:val="000000" w:themeColor="text1"/>
                <w:szCs w:val="24"/>
              </w:rPr>
              <w:t>53,083</w:t>
            </w:r>
          </w:p>
        </w:tc>
        <w:tc>
          <w:tcPr>
            <w:tcW w:w="900" w:type="dxa"/>
            <w:shd w:val="clear" w:color="auto" w:fill="auto"/>
            <w:vAlign w:val="center"/>
            <w:hideMark/>
          </w:tcPr>
          <w:p w14:paraId="0B4CF79B" w14:textId="77777777" w:rsidR="00EB7950" w:rsidRPr="00F0767D" w:rsidRDefault="00EB7950" w:rsidP="00EB7950">
            <w:pPr>
              <w:jc w:val="center"/>
              <w:rPr>
                <w:rFonts w:ascii="Calibri" w:hAnsi="Calibri" w:cs="Calibri"/>
                <w:bCs/>
                <w:color w:val="000000" w:themeColor="text1"/>
                <w:szCs w:val="24"/>
              </w:rPr>
            </w:pPr>
            <w:r w:rsidRPr="00F0767D">
              <w:rPr>
                <w:rFonts w:ascii="Calibri" w:hAnsi="Calibri" w:cs="Calibri"/>
                <w:bCs/>
                <w:color w:val="000000" w:themeColor="text1"/>
                <w:szCs w:val="24"/>
              </w:rPr>
              <w:t>54,742</w:t>
            </w:r>
          </w:p>
        </w:tc>
        <w:tc>
          <w:tcPr>
            <w:tcW w:w="900" w:type="dxa"/>
            <w:shd w:val="clear" w:color="auto" w:fill="auto"/>
            <w:vAlign w:val="center"/>
            <w:hideMark/>
          </w:tcPr>
          <w:p w14:paraId="0B4CF79C" w14:textId="77777777" w:rsidR="00EB7950" w:rsidRPr="00F0767D" w:rsidRDefault="00EB7950" w:rsidP="00EB7950">
            <w:pPr>
              <w:jc w:val="center"/>
              <w:rPr>
                <w:rFonts w:ascii="Calibri" w:hAnsi="Calibri" w:cs="Calibri"/>
                <w:bCs/>
                <w:color w:val="000000" w:themeColor="text1"/>
                <w:szCs w:val="24"/>
              </w:rPr>
            </w:pPr>
            <w:r w:rsidRPr="00F0767D">
              <w:rPr>
                <w:rFonts w:ascii="Calibri" w:hAnsi="Calibri" w:cs="Calibri"/>
                <w:bCs/>
                <w:color w:val="000000" w:themeColor="text1"/>
                <w:szCs w:val="24"/>
              </w:rPr>
              <w:t>56,401</w:t>
            </w:r>
          </w:p>
        </w:tc>
        <w:tc>
          <w:tcPr>
            <w:tcW w:w="900" w:type="dxa"/>
            <w:shd w:val="clear" w:color="auto" w:fill="auto"/>
            <w:vAlign w:val="center"/>
            <w:hideMark/>
          </w:tcPr>
          <w:p w14:paraId="0B4CF79D" w14:textId="77777777" w:rsidR="00EB7950" w:rsidRPr="00F0767D" w:rsidRDefault="00EB7950" w:rsidP="00EB7950">
            <w:pPr>
              <w:jc w:val="center"/>
              <w:rPr>
                <w:rFonts w:ascii="Calibri" w:hAnsi="Calibri" w:cs="Calibri"/>
                <w:bCs/>
                <w:color w:val="000000" w:themeColor="text1"/>
                <w:szCs w:val="24"/>
              </w:rPr>
            </w:pPr>
            <w:r w:rsidRPr="00F0767D">
              <w:rPr>
                <w:rFonts w:ascii="Calibri" w:hAnsi="Calibri" w:cs="Calibri"/>
                <w:bCs/>
                <w:color w:val="000000" w:themeColor="text1"/>
                <w:szCs w:val="24"/>
              </w:rPr>
              <w:t>58,060</w:t>
            </w:r>
          </w:p>
        </w:tc>
        <w:tc>
          <w:tcPr>
            <w:tcW w:w="900" w:type="dxa"/>
            <w:shd w:val="clear" w:color="auto" w:fill="auto"/>
            <w:vAlign w:val="center"/>
            <w:hideMark/>
          </w:tcPr>
          <w:p w14:paraId="0B4CF79E" w14:textId="77777777" w:rsidR="00EB7950" w:rsidRPr="00F0767D" w:rsidRDefault="00EB7950" w:rsidP="00EB7950">
            <w:pPr>
              <w:jc w:val="center"/>
              <w:rPr>
                <w:rFonts w:ascii="Calibri" w:hAnsi="Calibri" w:cs="Calibri"/>
                <w:bCs/>
                <w:color w:val="000000" w:themeColor="text1"/>
                <w:szCs w:val="24"/>
              </w:rPr>
            </w:pPr>
            <w:r w:rsidRPr="00F0767D">
              <w:rPr>
                <w:rFonts w:ascii="Calibri" w:hAnsi="Calibri" w:cs="Calibri"/>
                <w:bCs/>
                <w:color w:val="000000" w:themeColor="text1"/>
                <w:szCs w:val="24"/>
              </w:rPr>
              <w:t>59,720</w:t>
            </w:r>
          </w:p>
        </w:tc>
        <w:tc>
          <w:tcPr>
            <w:tcW w:w="900" w:type="dxa"/>
            <w:shd w:val="clear" w:color="auto" w:fill="auto"/>
            <w:vAlign w:val="center"/>
            <w:hideMark/>
          </w:tcPr>
          <w:p w14:paraId="0B4CF79F" w14:textId="77777777" w:rsidR="00EB7950" w:rsidRPr="00F0767D" w:rsidRDefault="00EB7950" w:rsidP="00EB7950">
            <w:pPr>
              <w:jc w:val="center"/>
              <w:rPr>
                <w:rFonts w:ascii="Calibri" w:hAnsi="Calibri" w:cs="Calibri"/>
                <w:bCs/>
                <w:color w:val="000000" w:themeColor="text1"/>
                <w:szCs w:val="24"/>
              </w:rPr>
            </w:pPr>
            <w:r w:rsidRPr="00F0767D">
              <w:rPr>
                <w:rFonts w:ascii="Calibri" w:hAnsi="Calibri" w:cs="Calibri"/>
                <w:bCs/>
                <w:color w:val="000000" w:themeColor="text1"/>
                <w:szCs w:val="24"/>
              </w:rPr>
              <w:t>61,379</w:t>
            </w:r>
          </w:p>
        </w:tc>
        <w:tc>
          <w:tcPr>
            <w:tcW w:w="900" w:type="dxa"/>
            <w:shd w:val="clear" w:color="auto" w:fill="auto"/>
            <w:vAlign w:val="center"/>
            <w:hideMark/>
          </w:tcPr>
          <w:p w14:paraId="0B4CF7A0" w14:textId="77777777" w:rsidR="00EB7950" w:rsidRPr="00F0767D" w:rsidRDefault="00EB7950" w:rsidP="00EB7950">
            <w:pPr>
              <w:jc w:val="center"/>
              <w:rPr>
                <w:rFonts w:ascii="Calibri" w:hAnsi="Calibri" w:cs="Calibri"/>
                <w:bCs/>
                <w:color w:val="000000" w:themeColor="text1"/>
                <w:szCs w:val="24"/>
              </w:rPr>
            </w:pPr>
            <w:r w:rsidRPr="00F0767D">
              <w:rPr>
                <w:rFonts w:ascii="Calibri" w:hAnsi="Calibri" w:cs="Calibri"/>
                <w:bCs/>
                <w:color w:val="000000" w:themeColor="text1"/>
                <w:szCs w:val="24"/>
              </w:rPr>
              <w:t>63,038</w:t>
            </w:r>
          </w:p>
        </w:tc>
        <w:tc>
          <w:tcPr>
            <w:tcW w:w="1080" w:type="dxa"/>
            <w:shd w:val="clear" w:color="auto" w:fill="auto"/>
            <w:vAlign w:val="center"/>
            <w:hideMark/>
          </w:tcPr>
          <w:p w14:paraId="0B4CF7A1" w14:textId="77777777" w:rsidR="00EB7950" w:rsidRPr="00F0767D" w:rsidRDefault="00EB7950" w:rsidP="00EB7950">
            <w:pPr>
              <w:jc w:val="center"/>
              <w:rPr>
                <w:rFonts w:ascii="Calibri" w:hAnsi="Calibri" w:cs="Calibri"/>
                <w:bCs/>
                <w:color w:val="000000" w:themeColor="text1"/>
                <w:szCs w:val="24"/>
              </w:rPr>
            </w:pPr>
            <w:r w:rsidRPr="00F0767D">
              <w:rPr>
                <w:rFonts w:ascii="Calibri" w:hAnsi="Calibri" w:cs="Calibri"/>
                <w:bCs/>
                <w:color w:val="000000" w:themeColor="text1"/>
                <w:szCs w:val="24"/>
              </w:rPr>
              <w:t>64,697</w:t>
            </w:r>
          </w:p>
        </w:tc>
      </w:tr>
    </w:tbl>
    <w:p w14:paraId="0B4CF7A3" w14:textId="77777777" w:rsidR="006A3084" w:rsidRPr="00024BAB" w:rsidRDefault="006A3084" w:rsidP="002927DD">
      <w:pPr>
        <w:pStyle w:val="ListParagraph"/>
        <w:numPr>
          <w:ilvl w:val="0"/>
          <w:numId w:val="145"/>
        </w:numPr>
        <w:spacing w:before="120" w:after="120"/>
        <w:contextualSpacing w:val="0"/>
        <w:rPr>
          <w:rFonts w:cs="Arial"/>
          <w:b/>
          <w:color w:val="000000" w:themeColor="text1"/>
          <w:szCs w:val="24"/>
        </w:rPr>
      </w:pPr>
      <w:r w:rsidRPr="000A7F95">
        <w:rPr>
          <w:rFonts w:cs="Arial"/>
          <w:b/>
          <w:bCs/>
          <w:color w:val="000000" w:themeColor="text1"/>
          <w:szCs w:val="24"/>
        </w:rPr>
        <w:t>Step F</w:t>
      </w:r>
      <w:r w:rsidR="005B590C">
        <w:rPr>
          <w:rFonts w:cs="Arial"/>
          <w:b/>
          <w:bCs/>
          <w:color w:val="000000" w:themeColor="text1"/>
          <w:szCs w:val="24"/>
        </w:rPr>
        <w:t>:</w:t>
      </w:r>
      <w:r w:rsidRPr="000A7F95">
        <w:rPr>
          <w:rFonts w:cs="Arial"/>
          <w:b/>
          <w:bCs/>
          <w:color w:val="000000" w:themeColor="text1"/>
          <w:szCs w:val="24"/>
        </w:rPr>
        <w:t xml:space="preserve"> Compare the Results</w:t>
      </w:r>
      <w:r w:rsidRPr="000A7F95">
        <w:rPr>
          <w:rFonts w:cs="Arial"/>
          <w:b/>
          <w:color w:val="000000" w:themeColor="text1"/>
          <w:szCs w:val="24"/>
        </w:rPr>
        <w:t>.</w:t>
      </w:r>
      <w:r>
        <w:rPr>
          <w:rFonts w:cs="Arial"/>
          <w:b/>
          <w:color w:val="000000" w:themeColor="text1"/>
          <w:szCs w:val="24"/>
        </w:rPr>
        <w:t xml:space="preserve"> </w:t>
      </w:r>
      <w:r w:rsidRPr="00CE707E">
        <w:rPr>
          <w:rFonts w:cs="Arial"/>
          <w:color w:val="000000" w:themeColor="text1"/>
          <w:szCs w:val="24"/>
        </w:rPr>
        <w:t>Compare the results of the standard method and the alternate method:</w:t>
      </w:r>
    </w:p>
    <w:tbl>
      <w:tblPr>
        <w:tblStyle w:val="TableGridLight"/>
        <w:tblW w:w="1075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1035"/>
        <w:gridCol w:w="540"/>
        <w:gridCol w:w="900"/>
        <w:gridCol w:w="900"/>
        <w:gridCol w:w="900"/>
        <w:gridCol w:w="900"/>
        <w:gridCol w:w="900"/>
        <w:gridCol w:w="900"/>
        <w:gridCol w:w="900"/>
        <w:gridCol w:w="900"/>
        <w:gridCol w:w="900"/>
        <w:gridCol w:w="1080"/>
      </w:tblGrid>
      <w:tr w:rsidR="00024BAB" w:rsidRPr="00DC7F90" w14:paraId="0B4CF7B0" w14:textId="77777777" w:rsidTr="00EB7950">
        <w:trPr>
          <w:tblHeader/>
        </w:trPr>
        <w:tc>
          <w:tcPr>
            <w:tcW w:w="1035" w:type="dxa"/>
            <w:shd w:val="clear" w:color="auto" w:fill="D9D9D9" w:themeFill="background1" w:themeFillShade="D9"/>
          </w:tcPr>
          <w:p w14:paraId="0B4CF7A4"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7A5"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7A6"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7A7"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7A8"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7A9"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7AA"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7AB"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7AC"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7AD"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7AE"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7AF"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EB7950" w:rsidRPr="00DC7F90" w14:paraId="0B4CF7BD" w14:textId="77777777" w:rsidTr="00EB7950">
        <w:tc>
          <w:tcPr>
            <w:tcW w:w="1035" w:type="dxa"/>
          </w:tcPr>
          <w:p w14:paraId="0B4CF7B1" w14:textId="77777777" w:rsidR="00EB7950" w:rsidRPr="00F0767D" w:rsidRDefault="00EB7950" w:rsidP="00EB7950">
            <w:pPr>
              <w:jc w:val="center"/>
              <w:rPr>
                <w:rFonts w:ascii="Calibri" w:hAnsi="Calibri" w:cs="Calibri"/>
                <w:b/>
                <w:bCs/>
                <w:color w:val="000000" w:themeColor="text1"/>
                <w:szCs w:val="24"/>
              </w:rPr>
            </w:pPr>
            <w:r w:rsidRPr="00F0767D">
              <w:rPr>
                <w:rFonts w:ascii="Calibri" w:hAnsi="Calibri" w:cs="Calibri"/>
                <w:b/>
                <w:bCs/>
                <w:color w:val="000000" w:themeColor="text1"/>
                <w:szCs w:val="24"/>
              </w:rPr>
              <w:t>GS-RUS</w:t>
            </w:r>
          </w:p>
        </w:tc>
        <w:tc>
          <w:tcPr>
            <w:tcW w:w="540" w:type="dxa"/>
            <w:vAlign w:val="center"/>
            <w:hideMark/>
          </w:tcPr>
          <w:p w14:paraId="0B4CF7B2" w14:textId="77777777" w:rsidR="00EB7950" w:rsidRPr="00F0767D" w:rsidRDefault="00EB7950" w:rsidP="00EB7950">
            <w:pPr>
              <w:jc w:val="center"/>
              <w:rPr>
                <w:rFonts w:ascii="Calibri" w:hAnsi="Calibri" w:cs="Calibri"/>
                <w:bCs/>
                <w:color w:val="000000" w:themeColor="text1"/>
                <w:szCs w:val="24"/>
              </w:rPr>
            </w:pPr>
            <w:r w:rsidRPr="00F0767D">
              <w:rPr>
                <w:rFonts w:ascii="Calibri" w:hAnsi="Calibri" w:cs="Calibri"/>
                <w:bCs/>
                <w:color w:val="000000" w:themeColor="text1"/>
                <w:szCs w:val="24"/>
              </w:rPr>
              <w:t>09</w:t>
            </w:r>
          </w:p>
        </w:tc>
        <w:tc>
          <w:tcPr>
            <w:tcW w:w="900" w:type="dxa"/>
            <w:shd w:val="clear" w:color="auto" w:fill="FFFF00"/>
            <w:vAlign w:val="center"/>
            <w:hideMark/>
          </w:tcPr>
          <w:p w14:paraId="0B4CF7B3" w14:textId="77777777" w:rsidR="00EB7950" w:rsidRPr="00F0767D" w:rsidRDefault="00EB7950" w:rsidP="00EB7950">
            <w:pPr>
              <w:jc w:val="center"/>
              <w:rPr>
                <w:rFonts w:ascii="Calibri" w:hAnsi="Calibri" w:cs="Calibri"/>
                <w:bCs/>
                <w:color w:val="000000" w:themeColor="text1"/>
                <w:szCs w:val="24"/>
              </w:rPr>
            </w:pPr>
            <w:r w:rsidRPr="00F0767D">
              <w:rPr>
                <w:rFonts w:ascii="Calibri" w:hAnsi="Calibri" w:cs="Calibri"/>
                <w:bCs/>
                <w:color w:val="000000" w:themeColor="text1"/>
                <w:szCs w:val="24"/>
              </w:rPr>
              <w:t>49,765</w:t>
            </w:r>
          </w:p>
        </w:tc>
        <w:tc>
          <w:tcPr>
            <w:tcW w:w="900" w:type="dxa"/>
            <w:shd w:val="clear" w:color="auto" w:fill="auto"/>
            <w:vAlign w:val="center"/>
            <w:hideMark/>
          </w:tcPr>
          <w:p w14:paraId="0B4CF7B4" w14:textId="77777777" w:rsidR="00EB7950" w:rsidRPr="00F0767D" w:rsidRDefault="00EB7950" w:rsidP="00EB7950">
            <w:pPr>
              <w:jc w:val="center"/>
              <w:rPr>
                <w:rFonts w:ascii="Calibri" w:hAnsi="Calibri" w:cs="Calibri"/>
                <w:bCs/>
                <w:color w:val="000000" w:themeColor="text1"/>
                <w:szCs w:val="24"/>
              </w:rPr>
            </w:pPr>
            <w:r w:rsidRPr="00F0767D">
              <w:rPr>
                <w:rFonts w:ascii="Calibri" w:hAnsi="Calibri" w:cs="Calibri"/>
                <w:bCs/>
                <w:color w:val="000000" w:themeColor="text1"/>
                <w:szCs w:val="24"/>
              </w:rPr>
              <w:t>51,424</w:t>
            </w:r>
          </w:p>
        </w:tc>
        <w:tc>
          <w:tcPr>
            <w:tcW w:w="900" w:type="dxa"/>
            <w:shd w:val="clear" w:color="auto" w:fill="FFFF00"/>
            <w:vAlign w:val="center"/>
            <w:hideMark/>
          </w:tcPr>
          <w:p w14:paraId="0B4CF7B5" w14:textId="77777777" w:rsidR="00EB7950" w:rsidRPr="00F0767D" w:rsidRDefault="00EB7950" w:rsidP="00EB7950">
            <w:pPr>
              <w:jc w:val="center"/>
              <w:rPr>
                <w:rFonts w:ascii="Calibri" w:hAnsi="Calibri" w:cs="Calibri"/>
                <w:bCs/>
                <w:color w:val="000000" w:themeColor="text1"/>
                <w:szCs w:val="24"/>
              </w:rPr>
            </w:pPr>
            <w:r w:rsidRPr="00F0767D">
              <w:rPr>
                <w:rFonts w:ascii="Calibri" w:hAnsi="Calibri" w:cs="Calibri"/>
                <w:bCs/>
                <w:color w:val="000000" w:themeColor="text1"/>
                <w:szCs w:val="24"/>
              </w:rPr>
              <w:t>53,083</w:t>
            </w:r>
          </w:p>
        </w:tc>
        <w:tc>
          <w:tcPr>
            <w:tcW w:w="900" w:type="dxa"/>
            <w:shd w:val="clear" w:color="auto" w:fill="auto"/>
            <w:vAlign w:val="center"/>
            <w:hideMark/>
          </w:tcPr>
          <w:p w14:paraId="0B4CF7B6" w14:textId="77777777" w:rsidR="00EB7950" w:rsidRPr="00F0767D" w:rsidRDefault="00EB7950" w:rsidP="00EB7950">
            <w:pPr>
              <w:jc w:val="center"/>
              <w:rPr>
                <w:rFonts w:ascii="Calibri" w:hAnsi="Calibri" w:cs="Calibri"/>
                <w:bCs/>
                <w:color w:val="000000" w:themeColor="text1"/>
                <w:szCs w:val="24"/>
              </w:rPr>
            </w:pPr>
            <w:r w:rsidRPr="00F0767D">
              <w:rPr>
                <w:rFonts w:ascii="Calibri" w:hAnsi="Calibri" w:cs="Calibri"/>
                <w:bCs/>
                <w:color w:val="000000" w:themeColor="text1"/>
                <w:szCs w:val="24"/>
              </w:rPr>
              <w:t>54,742</w:t>
            </w:r>
          </w:p>
        </w:tc>
        <w:tc>
          <w:tcPr>
            <w:tcW w:w="900" w:type="dxa"/>
            <w:shd w:val="clear" w:color="auto" w:fill="auto"/>
            <w:vAlign w:val="center"/>
            <w:hideMark/>
          </w:tcPr>
          <w:p w14:paraId="0B4CF7B7" w14:textId="77777777" w:rsidR="00EB7950" w:rsidRPr="00F0767D" w:rsidRDefault="00EB7950" w:rsidP="00EB7950">
            <w:pPr>
              <w:jc w:val="center"/>
              <w:rPr>
                <w:rFonts w:ascii="Calibri" w:hAnsi="Calibri" w:cs="Calibri"/>
                <w:bCs/>
                <w:color w:val="000000" w:themeColor="text1"/>
                <w:szCs w:val="24"/>
              </w:rPr>
            </w:pPr>
            <w:r w:rsidRPr="00F0767D">
              <w:rPr>
                <w:rFonts w:ascii="Calibri" w:hAnsi="Calibri" w:cs="Calibri"/>
                <w:bCs/>
                <w:color w:val="000000" w:themeColor="text1"/>
                <w:szCs w:val="24"/>
              </w:rPr>
              <w:t>56,401</w:t>
            </w:r>
          </w:p>
        </w:tc>
        <w:tc>
          <w:tcPr>
            <w:tcW w:w="900" w:type="dxa"/>
            <w:shd w:val="clear" w:color="auto" w:fill="auto"/>
            <w:vAlign w:val="center"/>
            <w:hideMark/>
          </w:tcPr>
          <w:p w14:paraId="0B4CF7B8" w14:textId="77777777" w:rsidR="00EB7950" w:rsidRPr="00F0767D" w:rsidRDefault="00EB7950" w:rsidP="00EB7950">
            <w:pPr>
              <w:jc w:val="center"/>
              <w:rPr>
                <w:rFonts w:ascii="Calibri" w:hAnsi="Calibri" w:cs="Calibri"/>
                <w:bCs/>
                <w:color w:val="000000" w:themeColor="text1"/>
                <w:szCs w:val="24"/>
              </w:rPr>
            </w:pPr>
            <w:r w:rsidRPr="00F0767D">
              <w:rPr>
                <w:rFonts w:ascii="Calibri" w:hAnsi="Calibri" w:cs="Calibri"/>
                <w:bCs/>
                <w:color w:val="000000" w:themeColor="text1"/>
                <w:szCs w:val="24"/>
              </w:rPr>
              <w:t>58,060</w:t>
            </w:r>
          </w:p>
        </w:tc>
        <w:tc>
          <w:tcPr>
            <w:tcW w:w="900" w:type="dxa"/>
            <w:shd w:val="clear" w:color="auto" w:fill="auto"/>
            <w:vAlign w:val="center"/>
            <w:hideMark/>
          </w:tcPr>
          <w:p w14:paraId="0B4CF7B9" w14:textId="77777777" w:rsidR="00EB7950" w:rsidRPr="00F0767D" w:rsidRDefault="00EB7950" w:rsidP="00EB7950">
            <w:pPr>
              <w:jc w:val="center"/>
              <w:rPr>
                <w:rFonts w:ascii="Calibri" w:hAnsi="Calibri" w:cs="Calibri"/>
                <w:bCs/>
                <w:color w:val="000000" w:themeColor="text1"/>
                <w:szCs w:val="24"/>
              </w:rPr>
            </w:pPr>
            <w:r w:rsidRPr="00F0767D">
              <w:rPr>
                <w:rFonts w:ascii="Calibri" w:hAnsi="Calibri" w:cs="Calibri"/>
                <w:bCs/>
                <w:color w:val="000000" w:themeColor="text1"/>
                <w:szCs w:val="24"/>
              </w:rPr>
              <w:t>59,720</w:t>
            </w:r>
          </w:p>
        </w:tc>
        <w:tc>
          <w:tcPr>
            <w:tcW w:w="900" w:type="dxa"/>
            <w:shd w:val="clear" w:color="auto" w:fill="auto"/>
            <w:vAlign w:val="center"/>
            <w:hideMark/>
          </w:tcPr>
          <w:p w14:paraId="0B4CF7BA" w14:textId="77777777" w:rsidR="00EB7950" w:rsidRPr="00F0767D" w:rsidRDefault="00EB7950" w:rsidP="00EB7950">
            <w:pPr>
              <w:jc w:val="center"/>
              <w:rPr>
                <w:rFonts w:ascii="Calibri" w:hAnsi="Calibri" w:cs="Calibri"/>
                <w:bCs/>
                <w:color w:val="000000" w:themeColor="text1"/>
                <w:szCs w:val="24"/>
              </w:rPr>
            </w:pPr>
            <w:r w:rsidRPr="00F0767D">
              <w:rPr>
                <w:rFonts w:ascii="Calibri" w:hAnsi="Calibri" w:cs="Calibri"/>
                <w:bCs/>
                <w:color w:val="000000" w:themeColor="text1"/>
                <w:szCs w:val="24"/>
              </w:rPr>
              <w:t>61,379</w:t>
            </w:r>
          </w:p>
        </w:tc>
        <w:tc>
          <w:tcPr>
            <w:tcW w:w="900" w:type="dxa"/>
            <w:shd w:val="clear" w:color="auto" w:fill="auto"/>
            <w:vAlign w:val="center"/>
            <w:hideMark/>
          </w:tcPr>
          <w:p w14:paraId="0B4CF7BB" w14:textId="77777777" w:rsidR="00EB7950" w:rsidRPr="00F0767D" w:rsidRDefault="00EB7950" w:rsidP="00EB7950">
            <w:pPr>
              <w:jc w:val="center"/>
              <w:rPr>
                <w:rFonts w:ascii="Calibri" w:hAnsi="Calibri" w:cs="Calibri"/>
                <w:bCs/>
                <w:color w:val="000000" w:themeColor="text1"/>
                <w:szCs w:val="24"/>
              </w:rPr>
            </w:pPr>
            <w:r w:rsidRPr="00F0767D">
              <w:rPr>
                <w:rFonts w:ascii="Calibri" w:hAnsi="Calibri" w:cs="Calibri"/>
                <w:bCs/>
                <w:color w:val="000000" w:themeColor="text1"/>
                <w:szCs w:val="24"/>
              </w:rPr>
              <w:t>63,038</w:t>
            </w:r>
          </w:p>
        </w:tc>
        <w:tc>
          <w:tcPr>
            <w:tcW w:w="1080" w:type="dxa"/>
            <w:shd w:val="clear" w:color="auto" w:fill="auto"/>
            <w:vAlign w:val="center"/>
            <w:hideMark/>
          </w:tcPr>
          <w:p w14:paraId="0B4CF7BC" w14:textId="77777777" w:rsidR="00EB7950" w:rsidRPr="00F0767D" w:rsidRDefault="00EB7950" w:rsidP="00EB7950">
            <w:pPr>
              <w:jc w:val="center"/>
              <w:rPr>
                <w:rFonts w:ascii="Calibri" w:hAnsi="Calibri" w:cs="Calibri"/>
                <w:bCs/>
                <w:color w:val="000000" w:themeColor="text1"/>
                <w:szCs w:val="24"/>
              </w:rPr>
            </w:pPr>
            <w:r w:rsidRPr="00F0767D">
              <w:rPr>
                <w:rFonts w:ascii="Calibri" w:hAnsi="Calibri" w:cs="Calibri"/>
                <w:bCs/>
                <w:color w:val="000000" w:themeColor="text1"/>
                <w:szCs w:val="24"/>
              </w:rPr>
              <w:t>64,697</w:t>
            </w:r>
          </w:p>
        </w:tc>
      </w:tr>
    </w:tbl>
    <w:p w14:paraId="0B4CF7BE" w14:textId="77777777" w:rsidR="006A3084" w:rsidRPr="00CE707E" w:rsidRDefault="006A3084" w:rsidP="002927DD">
      <w:pPr>
        <w:pStyle w:val="ListParagraph"/>
        <w:numPr>
          <w:ilvl w:val="1"/>
          <w:numId w:val="145"/>
        </w:numPr>
        <w:spacing w:before="120" w:after="120"/>
        <w:contextualSpacing w:val="0"/>
        <w:rPr>
          <w:rFonts w:cs="Arial"/>
          <w:color w:val="000000" w:themeColor="text1"/>
          <w:szCs w:val="24"/>
        </w:rPr>
      </w:pPr>
      <w:r w:rsidRPr="000A7F95">
        <w:rPr>
          <w:rFonts w:cs="Arial"/>
          <w:color w:val="000000" w:themeColor="text1"/>
          <w:szCs w:val="24"/>
        </w:rPr>
        <w:t xml:space="preserve">The standard method produced a </w:t>
      </w:r>
      <w:r w:rsidRPr="00CE707E">
        <w:rPr>
          <w:rFonts w:cs="Arial"/>
          <w:color w:val="000000" w:themeColor="text1"/>
          <w:szCs w:val="24"/>
        </w:rPr>
        <w:t>G</w:t>
      </w:r>
      <w:r w:rsidR="00F0767D">
        <w:rPr>
          <w:rFonts w:cs="Arial"/>
          <w:color w:val="000000" w:themeColor="text1"/>
          <w:szCs w:val="24"/>
        </w:rPr>
        <w:t>S</w:t>
      </w:r>
      <w:r w:rsidRPr="00CE707E">
        <w:rPr>
          <w:rFonts w:cs="Arial"/>
          <w:color w:val="000000" w:themeColor="text1"/>
          <w:szCs w:val="24"/>
        </w:rPr>
        <w:t>-</w:t>
      </w:r>
      <w:r>
        <w:rPr>
          <w:rFonts w:cs="Arial"/>
          <w:color w:val="000000" w:themeColor="text1"/>
          <w:szCs w:val="24"/>
        </w:rPr>
        <w:t>0</w:t>
      </w:r>
      <w:r w:rsidR="00F0767D">
        <w:rPr>
          <w:rFonts w:cs="Arial"/>
          <w:color w:val="000000" w:themeColor="text1"/>
          <w:szCs w:val="24"/>
        </w:rPr>
        <w:t>9</w:t>
      </w:r>
      <w:r>
        <w:rPr>
          <w:rFonts w:cs="Arial"/>
          <w:color w:val="000000" w:themeColor="text1"/>
          <w:szCs w:val="24"/>
        </w:rPr>
        <w:t xml:space="preserve"> step </w:t>
      </w:r>
      <w:r w:rsidR="00F0767D">
        <w:rPr>
          <w:rFonts w:cs="Arial"/>
          <w:color w:val="000000" w:themeColor="text1"/>
          <w:szCs w:val="24"/>
        </w:rPr>
        <w:t>3</w:t>
      </w:r>
      <w:r w:rsidRPr="00CE707E">
        <w:rPr>
          <w:rFonts w:cs="Arial"/>
          <w:color w:val="000000" w:themeColor="text1"/>
          <w:szCs w:val="24"/>
        </w:rPr>
        <w:t xml:space="preserve">. </w:t>
      </w:r>
    </w:p>
    <w:p w14:paraId="0B4CF7BF" w14:textId="77777777" w:rsidR="006A3084" w:rsidRPr="00CE707E" w:rsidRDefault="006A3084" w:rsidP="002927DD">
      <w:pPr>
        <w:pStyle w:val="ListParagraph"/>
        <w:numPr>
          <w:ilvl w:val="1"/>
          <w:numId w:val="145"/>
        </w:numPr>
        <w:spacing w:before="120" w:after="120"/>
        <w:contextualSpacing w:val="0"/>
        <w:rPr>
          <w:rFonts w:cs="Arial"/>
          <w:color w:val="000000" w:themeColor="text1"/>
          <w:szCs w:val="24"/>
        </w:rPr>
      </w:pPr>
      <w:r w:rsidRPr="00CE707E">
        <w:rPr>
          <w:rFonts w:cs="Arial"/>
          <w:color w:val="000000" w:themeColor="text1"/>
          <w:szCs w:val="24"/>
        </w:rPr>
        <w:t>The alternate method produced a G</w:t>
      </w:r>
      <w:r w:rsidR="00F0767D">
        <w:rPr>
          <w:rFonts w:cs="Arial"/>
          <w:color w:val="000000" w:themeColor="text1"/>
          <w:szCs w:val="24"/>
        </w:rPr>
        <w:t>S</w:t>
      </w:r>
      <w:r w:rsidRPr="00CE707E">
        <w:rPr>
          <w:rFonts w:cs="Arial"/>
          <w:color w:val="000000" w:themeColor="text1"/>
          <w:szCs w:val="24"/>
        </w:rPr>
        <w:t>-</w:t>
      </w:r>
      <w:r>
        <w:rPr>
          <w:rFonts w:cs="Arial"/>
          <w:color w:val="000000" w:themeColor="text1"/>
          <w:szCs w:val="24"/>
        </w:rPr>
        <w:t>0</w:t>
      </w:r>
      <w:r w:rsidR="00F0767D">
        <w:rPr>
          <w:rFonts w:cs="Arial"/>
          <w:color w:val="000000" w:themeColor="text1"/>
          <w:szCs w:val="24"/>
        </w:rPr>
        <w:t>9</w:t>
      </w:r>
      <w:r w:rsidRPr="00CE707E">
        <w:rPr>
          <w:rFonts w:cs="Arial"/>
          <w:color w:val="000000" w:themeColor="text1"/>
          <w:szCs w:val="24"/>
        </w:rPr>
        <w:t xml:space="preserve"> step </w:t>
      </w:r>
      <w:r w:rsidR="00F0767D">
        <w:rPr>
          <w:rFonts w:cs="Arial"/>
          <w:color w:val="000000" w:themeColor="text1"/>
          <w:szCs w:val="24"/>
        </w:rPr>
        <w:t>1.</w:t>
      </w:r>
    </w:p>
    <w:p w14:paraId="0B4CF7C0" w14:textId="1F44CB1B" w:rsidR="00F0767D" w:rsidRDefault="001334D5" w:rsidP="002927DD">
      <w:pPr>
        <w:pStyle w:val="ListParagraph"/>
        <w:numPr>
          <w:ilvl w:val="1"/>
          <w:numId w:val="145"/>
        </w:numPr>
        <w:spacing w:before="120" w:after="120"/>
        <w:contextualSpacing w:val="0"/>
        <w:rPr>
          <w:rFonts w:cs="Arial"/>
          <w:color w:val="000000" w:themeColor="text1"/>
          <w:szCs w:val="24"/>
        </w:rPr>
      </w:pPr>
      <w:r>
        <w:rPr>
          <w:rFonts w:cs="Arial"/>
          <w:color w:val="000000" w:themeColor="text1"/>
          <w:szCs w:val="24"/>
        </w:rPr>
        <w:t>Use the method that produces the higher amount</w:t>
      </w:r>
      <w:r w:rsidR="00F0767D">
        <w:rPr>
          <w:rFonts w:cs="Arial"/>
          <w:color w:val="000000" w:themeColor="text1"/>
          <w:szCs w:val="24"/>
        </w:rPr>
        <w:t>.</w:t>
      </w:r>
    </w:p>
    <w:p w14:paraId="0B4CF7C1" w14:textId="77777777" w:rsidR="006A3084" w:rsidRDefault="00F0767D" w:rsidP="002927DD">
      <w:pPr>
        <w:pStyle w:val="ListParagraph"/>
        <w:numPr>
          <w:ilvl w:val="1"/>
          <w:numId w:val="145"/>
        </w:numPr>
        <w:spacing w:before="120" w:after="120"/>
        <w:contextualSpacing w:val="0"/>
        <w:rPr>
          <w:rFonts w:cs="Arial"/>
          <w:color w:val="000000" w:themeColor="text1"/>
          <w:szCs w:val="24"/>
        </w:rPr>
      </w:pPr>
      <w:r>
        <w:rPr>
          <w:rFonts w:cs="Arial"/>
          <w:color w:val="000000" w:themeColor="text1"/>
          <w:szCs w:val="24"/>
        </w:rPr>
        <w:t xml:space="preserve">Pay </w:t>
      </w:r>
      <w:r w:rsidR="006A3084" w:rsidRPr="00CE707E">
        <w:rPr>
          <w:rFonts w:cs="Arial"/>
          <w:color w:val="000000" w:themeColor="text1"/>
          <w:szCs w:val="24"/>
        </w:rPr>
        <w:t>is set at G</w:t>
      </w:r>
      <w:r>
        <w:rPr>
          <w:rFonts w:cs="Arial"/>
          <w:color w:val="000000" w:themeColor="text1"/>
          <w:szCs w:val="24"/>
        </w:rPr>
        <w:t>S</w:t>
      </w:r>
      <w:r w:rsidR="006A3084" w:rsidRPr="00CE707E">
        <w:rPr>
          <w:rFonts w:cs="Arial"/>
          <w:color w:val="000000" w:themeColor="text1"/>
          <w:szCs w:val="24"/>
        </w:rPr>
        <w:t>-</w:t>
      </w:r>
      <w:r>
        <w:rPr>
          <w:rFonts w:cs="Arial"/>
          <w:color w:val="000000" w:themeColor="text1"/>
          <w:szCs w:val="24"/>
        </w:rPr>
        <w:t>0462</w:t>
      </w:r>
      <w:r w:rsidR="006A3084" w:rsidRPr="00CE707E">
        <w:rPr>
          <w:rFonts w:cs="Arial"/>
          <w:color w:val="000000" w:themeColor="text1"/>
          <w:szCs w:val="24"/>
        </w:rPr>
        <w:t>-</w:t>
      </w:r>
      <w:r w:rsidR="006A3084">
        <w:rPr>
          <w:rFonts w:cs="Arial"/>
          <w:color w:val="000000" w:themeColor="text1"/>
          <w:szCs w:val="24"/>
        </w:rPr>
        <w:t>0</w:t>
      </w:r>
      <w:r>
        <w:rPr>
          <w:rFonts w:cs="Arial"/>
          <w:color w:val="000000" w:themeColor="text1"/>
          <w:szCs w:val="24"/>
        </w:rPr>
        <w:t>9</w:t>
      </w:r>
      <w:r w:rsidR="006A3084" w:rsidRPr="00CE707E">
        <w:rPr>
          <w:rFonts w:cs="Arial"/>
          <w:color w:val="000000" w:themeColor="text1"/>
          <w:szCs w:val="24"/>
        </w:rPr>
        <w:t xml:space="preserve"> step </w:t>
      </w:r>
      <w:r>
        <w:rPr>
          <w:rFonts w:cs="Arial"/>
          <w:color w:val="000000" w:themeColor="text1"/>
          <w:szCs w:val="24"/>
        </w:rPr>
        <w:t>3</w:t>
      </w:r>
      <w:r w:rsidR="006A3084" w:rsidRPr="00CE707E">
        <w:rPr>
          <w:rFonts w:cs="Arial"/>
          <w:color w:val="000000" w:themeColor="text1"/>
          <w:szCs w:val="24"/>
        </w:rPr>
        <w:t>, $</w:t>
      </w:r>
      <w:r>
        <w:rPr>
          <w:rFonts w:cs="Arial"/>
          <w:color w:val="000000" w:themeColor="text1"/>
          <w:szCs w:val="24"/>
        </w:rPr>
        <w:t>53,083</w:t>
      </w:r>
      <w:r w:rsidR="006A3084" w:rsidRPr="00CE707E">
        <w:rPr>
          <w:rFonts w:cs="Arial"/>
          <w:color w:val="000000" w:themeColor="text1"/>
          <w:szCs w:val="24"/>
        </w:rPr>
        <w:t xml:space="preserve">, </w:t>
      </w:r>
      <w:r>
        <w:rPr>
          <w:rFonts w:cs="Arial"/>
          <w:color w:val="000000" w:themeColor="text1"/>
          <w:szCs w:val="24"/>
        </w:rPr>
        <w:t>RUS</w:t>
      </w:r>
      <w:r w:rsidR="006A3084" w:rsidRPr="00CE707E">
        <w:rPr>
          <w:rFonts w:cs="Arial"/>
          <w:color w:val="000000" w:themeColor="text1"/>
          <w:szCs w:val="24"/>
        </w:rPr>
        <w:t>.</w:t>
      </w:r>
      <w:r w:rsidR="006A3084">
        <w:rPr>
          <w:rFonts w:cs="Arial"/>
          <w:color w:val="000000" w:themeColor="text1"/>
          <w:szCs w:val="24"/>
        </w:rPr>
        <w:t xml:space="preserve"> Don’t forget to look at HPR and don’t forget to </w:t>
      </w:r>
      <w:r w:rsidR="005279FF">
        <w:rPr>
          <w:rFonts w:cs="Arial"/>
          <w:color w:val="000000" w:themeColor="text1"/>
          <w:szCs w:val="24"/>
        </w:rPr>
        <w:t>terminate</w:t>
      </w:r>
      <w:r w:rsidR="006A3084">
        <w:rPr>
          <w:rFonts w:cs="Arial"/>
          <w:color w:val="000000" w:themeColor="text1"/>
          <w:szCs w:val="24"/>
        </w:rPr>
        <w:t xml:space="preserve"> AUO.</w:t>
      </w:r>
    </w:p>
    <w:p w14:paraId="0B4CF7C2" w14:textId="06CA03DA" w:rsidR="006A3084" w:rsidRPr="00FA1554" w:rsidRDefault="006A3084" w:rsidP="00FA1554">
      <w:pPr>
        <w:rPr>
          <w:b/>
          <w:bCs/>
        </w:rPr>
      </w:pPr>
      <w:r w:rsidRPr="00FA1554">
        <w:rPr>
          <w:b/>
          <w:bCs/>
        </w:rPr>
        <w:t>Let’s Review</w:t>
      </w:r>
    </w:p>
    <w:p w14:paraId="0B4CF7C3" w14:textId="77777777" w:rsidR="006A3084" w:rsidRPr="00CE707E" w:rsidRDefault="006A3084" w:rsidP="002927DD">
      <w:pPr>
        <w:pStyle w:val="ListParagraph"/>
        <w:numPr>
          <w:ilvl w:val="0"/>
          <w:numId w:val="27"/>
        </w:numPr>
        <w:spacing w:before="120" w:after="120"/>
        <w:contextualSpacing w:val="0"/>
        <w:rPr>
          <w:rFonts w:eastAsiaTheme="majorEastAsia" w:cs="Arial"/>
          <w:color w:val="000000" w:themeColor="text1"/>
          <w:szCs w:val="24"/>
        </w:rPr>
      </w:pPr>
      <w:r w:rsidRPr="00CE707E">
        <w:rPr>
          <w:rFonts w:eastAsiaTheme="majorEastAsia" w:cs="Arial"/>
          <w:color w:val="000000" w:themeColor="text1"/>
          <w:szCs w:val="24"/>
        </w:rPr>
        <w:t xml:space="preserve">Steps A-C to determine the promotion entitlement: </w:t>
      </w:r>
    </w:p>
    <w:p w14:paraId="0B4CF7C4" w14:textId="77777777" w:rsidR="006A3084" w:rsidRDefault="006A3084" w:rsidP="002927DD">
      <w:pPr>
        <w:pStyle w:val="ListParagraph"/>
        <w:numPr>
          <w:ilvl w:val="1"/>
          <w:numId w:val="27"/>
        </w:numPr>
        <w:spacing w:before="120" w:after="120"/>
        <w:contextualSpacing w:val="0"/>
        <w:rPr>
          <w:rFonts w:eastAsiaTheme="majorEastAsia" w:cs="Arial"/>
          <w:color w:val="000000" w:themeColor="text1"/>
          <w:szCs w:val="24"/>
        </w:rPr>
      </w:pPr>
      <w:r w:rsidRPr="008A573B">
        <w:rPr>
          <w:rFonts w:eastAsiaTheme="majorEastAsia" w:cs="Arial"/>
          <w:color w:val="000000" w:themeColor="text1"/>
          <w:szCs w:val="24"/>
        </w:rPr>
        <w:t>G</w:t>
      </w:r>
      <w:r w:rsidR="00F0767D">
        <w:rPr>
          <w:rFonts w:eastAsiaTheme="majorEastAsia" w:cs="Arial"/>
          <w:color w:val="000000" w:themeColor="text1"/>
          <w:szCs w:val="24"/>
        </w:rPr>
        <w:t>L</w:t>
      </w:r>
      <w:r w:rsidRPr="008A573B">
        <w:rPr>
          <w:rFonts w:eastAsiaTheme="majorEastAsia" w:cs="Arial"/>
          <w:color w:val="000000" w:themeColor="text1"/>
          <w:szCs w:val="24"/>
        </w:rPr>
        <w:t>-0</w:t>
      </w:r>
      <w:r w:rsidR="00F0767D">
        <w:rPr>
          <w:rFonts w:eastAsiaTheme="majorEastAsia" w:cs="Arial"/>
          <w:color w:val="000000" w:themeColor="text1"/>
          <w:szCs w:val="24"/>
        </w:rPr>
        <w:t>7</w:t>
      </w:r>
      <w:r w:rsidRPr="008A573B">
        <w:rPr>
          <w:rFonts w:eastAsiaTheme="majorEastAsia" w:cs="Arial"/>
          <w:color w:val="000000" w:themeColor="text1"/>
          <w:szCs w:val="24"/>
        </w:rPr>
        <w:t xml:space="preserve"> step 3; </w:t>
      </w:r>
      <w:r>
        <w:rPr>
          <w:rFonts w:eastAsiaTheme="majorEastAsia" w:cs="Arial"/>
          <w:color w:val="000000" w:themeColor="text1"/>
          <w:szCs w:val="24"/>
        </w:rPr>
        <w:t>t</w:t>
      </w:r>
      <w:r w:rsidRPr="008A573B">
        <w:rPr>
          <w:rFonts w:eastAsiaTheme="majorEastAsia" w:cs="Arial"/>
          <w:color w:val="000000" w:themeColor="text1"/>
          <w:szCs w:val="24"/>
        </w:rPr>
        <w:t xml:space="preserve">wo-step promotion to step </w:t>
      </w:r>
      <w:r>
        <w:rPr>
          <w:rFonts w:eastAsiaTheme="majorEastAsia" w:cs="Arial"/>
          <w:color w:val="000000" w:themeColor="text1"/>
          <w:szCs w:val="24"/>
        </w:rPr>
        <w:t>5</w:t>
      </w:r>
      <w:r w:rsidRPr="008A573B">
        <w:rPr>
          <w:rFonts w:eastAsiaTheme="majorEastAsia" w:cs="Arial"/>
          <w:color w:val="000000" w:themeColor="text1"/>
          <w:szCs w:val="24"/>
        </w:rPr>
        <w:t>;</w:t>
      </w:r>
      <w:r>
        <w:rPr>
          <w:rFonts w:eastAsiaTheme="majorEastAsia" w:cs="Arial"/>
          <w:color w:val="000000" w:themeColor="text1"/>
          <w:szCs w:val="24"/>
        </w:rPr>
        <w:t xml:space="preserve"> t</w:t>
      </w:r>
      <w:r w:rsidRPr="008A573B">
        <w:rPr>
          <w:rFonts w:eastAsiaTheme="majorEastAsia" w:cs="Arial"/>
          <w:color w:val="000000" w:themeColor="text1"/>
          <w:szCs w:val="24"/>
        </w:rPr>
        <w:t>he employee’s promotion entitlement is $</w:t>
      </w:r>
      <w:r w:rsidR="00F0767D">
        <w:rPr>
          <w:rFonts w:eastAsiaTheme="majorEastAsia" w:cs="Arial"/>
          <w:color w:val="000000" w:themeColor="text1"/>
          <w:szCs w:val="24"/>
        </w:rPr>
        <w:t>51,537</w:t>
      </w:r>
      <w:r>
        <w:rPr>
          <w:rFonts w:eastAsiaTheme="majorEastAsia" w:cs="Arial"/>
          <w:color w:val="000000" w:themeColor="text1"/>
          <w:szCs w:val="24"/>
        </w:rPr>
        <w:t>.</w:t>
      </w:r>
    </w:p>
    <w:tbl>
      <w:tblPr>
        <w:tblStyle w:val="TableGridLight"/>
        <w:tblW w:w="1084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1125"/>
        <w:gridCol w:w="540"/>
        <w:gridCol w:w="900"/>
        <w:gridCol w:w="900"/>
        <w:gridCol w:w="900"/>
        <w:gridCol w:w="900"/>
        <w:gridCol w:w="900"/>
        <w:gridCol w:w="900"/>
        <w:gridCol w:w="900"/>
        <w:gridCol w:w="900"/>
        <w:gridCol w:w="900"/>
        <w:gridCol w:w="1080"/>
      </w:tblGrid>
      <w:tr w:rsidR="00024BAB" w:rsidRPr="00DC7F90" w14:paraId="0B4CF7D1" w14:textId="77777777" w:rsidTr="00EB7950">
        <w:trPr>
          <w:tblHeader/>
        </w:trPr>
        <w:tc>
          <w:tcPr>
            <w:tcW w:w="1125" w:type="dxa"/>
            <w:shd w:val="clear" w:color="auto" w:fill="D9D9D9" w:themeFill="background1" w:themeFillShade="D9"/>
          </w:tcPr>
          <w:p w14:paraId="0B4CF7C5"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lastRenderedPageBreak/>
              <w:t>2017</w:t>
            </w:r>
          </w:p>
        </w:tc>
        <w:tc>
          <w:tcPr>
            <w:tcW w:w="540" w:type="dxa"/>
            <w:shd w:val="clear" w:color="auto" w:fill="D9D9D9" w:themeFill="background1" w:themeFillShade="D9"/>
            <w:hideMark/>
          </w:tcPr>
          <w:p w14:paraId="0B4CF7C6"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7C7"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7C8"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7C9"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7CA"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7CB"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7CC"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7CD"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7CE"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7CF"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7D0"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EB7950" w:rsidRPr="00DC7F90" w14:paraId="0B4CF7DE" w14:textId="77777777" w:rsidTr="00EB7950">
        <w:tc>
          <w:tcPr>
            <w:tcW w:w="1125" w:type="dxa"/>
          </w:tcPr>
          <w:p w14:paraId="0B4CF7D2" w14:textId="77777777" w:rsidR="00EB7950" w:rsidRPr="006A3084" w:rsidRDefault="00EB7950" w:rsidP="00EB7950">
            <w:pPr>
              <w:jc w:val="center"/>
              <w:rPr>
                <w:rFonts w:ascii="Calibri" w:hAnsi="Calibri" w:cs="Calibri"/>
                <w:b/>
                <w:bCs/>
                <w:color w:val="000000" w:themeColor="text1"/>
                <w:szCs w:val="24"/>
              </w:rPr>
            </w:pPr>
            <w:r w:rsidRPr="006A3084">
              <w:rPr>
                <w:rFonts w:ascii="Calibri" w:hAnsi="Calibri" w:cs="Calibri"/>
                <w:b/>
                <w:bCs/>
                <w:color w:val="000000" w:themeColor="text1"/>
                <w:szCs w:val="24"/>
              </w:rPr>
              <w:t>LEO-RUS</w:t>
            </w:r>
          </w:p>
        </w:tc>
        <w:tc>
          <w:tcPr>
            <w:tcW w:w="540" w:type="dxa"/>
            <w:vAlign w:val="center"/>
            <w:hideMark/>
          </w:tcPr>
          <w:p w14:paraId="0B4CF7D3" w14:textId="77777777" w:rsidR="00EB7950" w:rsidRPr="006A3084" w:rsidRDefault="00EB7950" w:rsidP="00EB7950">
            <w:pPr>
              <w:jc w:val="center"/>
              <w:rPr>
                <w:rFonts w:ascii="Calibri" w:hAnsi="Calibri" w:cs="Calibri"/>
                <w:bCs/>
                <w:color w:val="000000" w:themeColor="text1"/>
                <w:szCs w:val="24"/>
              </w:rPr>
            </w:pPr>
            <w:r w:rsidRPr="006A3084">
              <w:rPr>
                <w:rFonts w:ascii="Calibri" w:hAnsi="Calibri" w:cs="Calibri"/>
                <w:bCs/>
                <w:color w:val="000000" w:themeColor="text1"/>
                <w:szCs w:val="24"/>
              </w:rPr>
              <w:t>07</w:t>
            </w:r>
          </w:p>
        </w:tc>
        <w:tc>
          <w:tcPr>
            <w:tcW w:w="900" w:type="dxa"/>
            <w:shd w:val="clear" w:color="auto" w:fill="auto"/>
            <w:vAlign w:val="center"/>
            <w:hideMark/>
          </w:tcPr>
          <w:p w14:paraId="0B4CF7D4" w14:textId="77777777" w:rsidR="00EB7950" w:rsidRPr="006A3084" w:rsidRDefault="00EB7950" w:rsidP="00EB7950">
            <w:pPr>
              <w:jc w:val="center"/>
              <w:rPr>
                <w:rFonts w:ascii="Calibri" w:hAnsi="Calibri" w:cs="Calibri"/>
                <w:bCs/>
                <w:color w:val="000000" w:themeColor="text1"/>
                <w:szCs w:val="24"/>
              </w:rPr>
            </w:pPr>
            <w:r w:rsidRPr="006A3084">
              <w:rPr>
                <w:rFonts w:ascii="Calibri" w:hAnsi="Calibri" w:cs="Calibri"/>
                <w:bCs/>
                <w:color w:val="000000" w:themeColor="text1"/>
                <w:szCs w:val="24"/>
              </w:rPr>
              <w:t>46,110</w:t>
            </w:r>
          </w:p>
        </w:tc>
        <w:tc>
          <w:tcPr>
            <w:tcW w:w="900" w:type="dxa"/>
            <w:shd w:val="clear" w:color="auto" w:fill="auto"/>
            <w:vAlign w:val="center"/>
            <w:hideMark/>
          </w:tcPr>
          <w:p w14:paraId="0B4CF7D5" w14:textId="77777777" w:rsidR="00EB7950" w:rsidRPr="006A3084" w:rsidRDefault="00EB7950" w:rsidP="00EB7950">
            <w:pPr>
              <w:jc w:val="center"/>
              <w:rPr>
                <w:rFonts w:ascii="Calibri" w:hAnsi="Calibri" w:cs="Calibri"/>
                <w:bCs/>
                <w:color w:val="000000" w:themeColor="text1"/>
                <w:szCs w:val="24"/>
              </w:rPr>
            </w:pPr>
            <w:r w:rsidRPr="006A3084">
              <w:rPr>
                <w:rFonts w:ascii="Calibri" w:hAnsi="Calibri" w:cs="Calibri"/>
                <w:bCs/>
                <w:color w:val="000000" w:themeColor="text1"/>
                <w:szCs w:val="24"/>
              </w:rPr>
              <w:t>47,467</w:t>
            </w:r>
          </w:p>
        </w:tc>
        <w:tc>
          <w:tcPr>
            <w:tcW w:w="900" w:type="dxa"/>
            <w:shd w:val="clear" w:color="auto" w:fill="A6A6A6" w:themeFill="background1" w:themeFillShade="A6"/>
            <w:vAlign w:val="center"/>
            <w:hideMark/>
          </w:tcPr>
          <w:p w14:paraId="0B4CF7D6" w14:textId="77777777" w:rsidR="00EB7950" w:rsidRPr="006A3084" w:rsidRDefault="00EB7950" w:rsidP="00EB7950">
            <w:pPr>
              <w:jc w:val="center"/>
              <w:rPr>
                <w:rFonts w:ascii="Calibri" w:hAnsi="Calibri" w:cs="Calibri"/>
                <w:bCs/>
                <w:color w:val="000000" w:themeColor="text1"/>
                <w:szCs w:val="24"/>
              </w:rPr>
            </w:pPr>
            <w:r w:rsidRPr="006A3084">
              <w:rPr>
                <w:rFonts w:ascii="Calibri" w:hAnsi="Calibri" w:cs="Calibri"/>
                <w:bCs/>
                <w:color w:val="000000" w:themeColor="text1"/>
                <w:szCs w:val="24"/>
              </w:rPr>
              <w:t>48,823</w:t>
            </w:r>
          </w:p>
        </w:tc>
        <w:tc>
          <w:tcPr>
            <w:tcW w:w="900" w:type="dxa"/>
            <w:shd w:val="clear" w:color="auto" w:fill="auto"/>
            <w:vAlign w:val="center"/>
            <w:hideMark/>
          </w:tcPr>
          <w:p w14:paraId="0B4CF7D7" w14:textId="77777777" w:rsidR="00EB7950" w:rsidRPr="006A3084" w:rsidRDefault="00EB7950" w:rsidP="00EB7950">
            <w:pPr>
              <w:jc w:val="center"/>
              <w:rPr>
                <w:rFonts w:ascii="Calibri" w:hAnsi="Calibri" w:cs="Calibri"/>
                <w:bCs/>
                <w:color w:val="000000" w:themeColor="text1"/>
                <w:szCs w:val="24"/>
              </w:rPr>
            </w:pPr>
            <w:r w:rsidRPr="006A3084">
              <w:rPr>
                <w:rFonts w:ascii="Calibri" w:hAnsi="Calibri" w:cs="Calibri"/>
                <w:bCs/>
                <w:color w:val="000000" w:themeColor="text1"/>
                <w:szCs w:val="24"/>
              </w:rPr>
              <w:t>50,180</w:t>
            </w:r>
          </w:p>
        </w:tc>
        <w:tc>
          <w:tcPr>
            <w:tcW w:w="900" w:type="dxa"/>
            <w:shd w:val="clear" w:color="auto" w:fill="FFFF00"/>
            <w:vAlign w:val="center"/>
            <w:hideMark/>
          </w:tcPr>
          <w:p w14:paraId="0B4CF7D8" w14:textId="77777777" w:rsidR="00EB7950" w:rsidRPr="006A3084" w:rsidRDefault="00EB7950" w:rsidP="00EB7950">
            <w:pPr>
              <w:jc w:val="center"/>
              <w:rPr>
                <w:rFonts w:ascii="Calibri" w:hAnsi="Calibri" w:cs="Calibri"/>
                <w:bCs/>
                <w:color w:val="000000" w:themeColor="text1"/>
                <w:szCs w:val="24"/>
              </w:rPr>
            </w:pPr>
            <w:r w:rsidRPr="006A3084">
              <w:rPr>
                <w:rFonts w:ascii="Calibri" w:hAnsi="Calibri" w:cs="Calibri"/>
                <w:bCs/>
                <w:color w:val="000000" w:themeColor="text1"/>
                <w:szCs w:val="24"/>
              </w:rPr>
              <w:t>51,537</w:t>
            </w:r>
          </w:p>
        </w:tc>
        <w:tc>
          <w:tcPr>
            <w:tcW w:w="900" w:type="dxa"/>
            <w:shd w:val="clear" w:color="auto" w:fill="auto"/>
            <w:vAlign w:val="center"/>
            <w:hideMark/>
          </w:tcPr>
          <w:p w14:paraId="0B4CF7D9" w14:textId="77777777" w:rsidR="00EB7950" w:rsidRPr="006A3084" w:rsidRDefault="00EB7950" w:rsidP="00EB7950">
            <w:pPr>
              <w:jc w:val="center"/>
              <w:rPr>
                <w:rFonts w:ascii="Calibri" w:hAnsi="Calibri" w:cs="Calibri"/>
                <w:bCs/>
                <w:color w:val="000000" w:themeColor="text1"/>
                <w:szCs w:val="24"/>
              </w:rPr>
            </w:pPr>
            <w:r w:rsidRPr="006A3084">
              <w:rPr>
                <w:rFonts w:ascii="Calibri" w:hAnsi="Calibri" w:cs="Calibri"/>
                <w:bCs/>
                <w:color w:val="000000" w:themeColor="text1"/>
                <w:szCs w:val="24"/>
              </w:rPr>
              <w:t>52,893</w:t>
            </w:r>
          </w:p>
        </w:tc>
        <w:tc>
          <w:tcPr>
            <w:tcW w:w="900" w:type="dxa"/>
            <w:shd w:val="clear" w:color="auto" w:fill="auto"/>
            <w:vAlign w:val="center"/>
            <w:hideMark/>
          </w:tcPr>
          <w:p w14:paraId="0B4CF7DA" w14:textId="77777777" w:rsidR="00EB7950" w:rsidRPr="006A3084" w:rsidRDefault="00EB7950" w:rsidP="00EB7950">
            <w:pPr>
              <w:jc w:val="center"/>
              <w:rPr>
                <w:rFonts w:ascii="Calibri" w:hAnsi="Calibri" w:cs="Calibri"/>
                <w:bCs/>
                <w:color w:val="000000" w:themeColor="text1"/>
                <w:szCs w:val="24"/>
              </w:rPr>
            </w:pPr>
            <w:r w:rsidRPr="006A3084">
              <w:rPr>
                <w:rFonts w:ascii="Calibri" w:hAnsi="Calibri" w:cs="Calibri"/>
                <w:bCs/>
                <w:color w:val="000000" w:themeColor="text1"/>
                <w:szCs w:val="24"/>
              </w:rPr>
              <w:t>54,250</w:t>
            </w:r>
          </w:p>
        </w:tc>
        <w:tc>
          <w:tcPr>
            <w:tcW w:w="900" w:type="dxa"/>
            <w:shd w:val="clear" w:color="auto" w:fill="auto"/>
            <w:vAlign w:val="center"/>
            <w:hideMark/>
          </w:tcPr>
          <w:p w14:paraId="0B4CF7DB" w14:textId="77777777" w:rsidR="00EB7950" w:rsidRPr="006A3084" w:rsidRDefault="00EB7950" w:rsidP="00EB7950">
            <w:pPr>
              <w:jc w:val="center"/>
              <w:rPr>
                <w:rFonts w:ascii="Calibri" w:hAnsi="Calibri" w:cs="Calibri"/>
                <w:bCs/>
                <w:color w:val="000000" w:themeColor="text1"/>
                <w:szCs w:val="24"/>
              </w:rPr>
            </w:pPr>
            <w:r w:rsidRPr="006A3084">
              <w:rPr>
                <w:rFonts w:ascii="Calibri" w:hAnsi="Calibri" w:cs="Calibri"/>
                <w:bCs/>
                <w:color w:val="000000" w:themeColor="text1"/>
                <w:szCs w:val="24"/>
              </w:rPr>
              <w:t>55,606</w:t>
            </w:r>
          </w:p>
        </w:tc>
        <w:tc>
          <w:tcPr>
            <w:tcW w:w="900" w:type="dxa"/>
            <w:shd w:val="clear" w:color="auto" w:fill="auto"/>
            <w:vAlign w:val="center"/>
            <w:hideMark/>
          </w:tcPr>
          <w:p w14:paraId="0B4CF7DC" w14:textId="77777777" w:rsidR="00EB7950" w:rsidRPr="006A3084" w:rsidRDefault="00EB7950" w:rsidP="00EB7950">
            <w:pPr>
              <w:jc w:val="center"/>
              <w:rPr>
                <w:rFonts w:ascii="Calibri" w:hAnsi="Calibri" w:cs="Calibri"/>
                <w:bCs/>
                <w:color w:val="000000" w:themeColor="text1"/>
                <w:szCs w:val="24"/>
              </w:rPr>
            </w:pPr>
            <w:r w:rsidRPr="006A3084">
              <w:rPr>
                <w:rFonts w:ascii="Calibri" w:hAnsi="Calibri" w:cs="Calibri"/>
                <w:bCs/>
                <w:color w:val="000000" w:themeColor="text1"/>
                <w:szCs w:val="24"/>
              </w:rPr>
              <w:t>56,963</w:t>
            </w:r>
          </w:p>
        </w:tc>
        <w:tc>
          <w:tcPr>
            <w:tcW w:w="1080" w:type="dxa"/>
            <w:shd w:val="clear" w:color="auto" w:fill="auto"/>
            <w:vAlign w:val="center"/>
            <w:hideMark/>
          </w:tcPr>
          <w:p w14:paraId="0B4CF7DD" w14:textId="77777777" w:rsidR="00EB7950" w:rsidRPr="006A3084" w:rsidRDefault="00EB7950" w:rsidP="00EB7950">
            <w:pPr>
              <w:jc w:val="center"/>
              <w:rPr>
                <w:rFonts w:ascii="Calibri" w:hAnsi="Calibri" w:cs="Calibri"/>
                <w:bCs/>
                <w:color w:val="000000" w:themeColor="text1"/>
                <w:szCs w:val="24"/>
              </w:rPr>
            </w:pPr>
            <w:r w:rsidRPr="006A3084">
              <w:rPr>
                <w:rFonts w:ascii="Calibri" w:hAnsi="Calibri" w:cs="Calibri"/>
                <w:bCs/>
                <w:color w:val="000000" w:themeColor="text1"/>
                <w:szCs w:val="24"/>
              </w:rPr>
              <w:t>58,319</w:t>
            </w:r>
          </w:p>
        </w:tc>
      </w:tr>
    </w:tbl>
    <w:p w14:paraId="0B4CF7DF" w14:textId="77777777" w:rsidR="006A3084" w:rsidRPr="000A7F95" w:rsidRDefault="006A3084" w:rsidP="00F255D2">
      <w:pPr>
        <w:spacing w:before="120" w:after="120"/>
        <w:rPr>
          <w:rFonts w:cs="Arial"/>
          <w:b/>
          <w:color w:val="000000" w:themeColor="text1"/>
          <w:szCs w:val="24"/>
        </w:rPr>
      </w:pPr>
      <w:r w:rsidRPr="000A7F95">
        <w:rPr>
          <w:rFonts w:cs="Arial"/>
          <w:b/>
          <w:color w:val="000000" w:themeColor="text1"/>
          <w:szCs w:val="24"/>
        </w:rPr>
        <w:t xml:space="preserve">Standard Method </w:t>
      </w:r>
    </w:p>
    <w:p w14:paraId="0B4CF7E0" w14:textId="77777777" w:rsidR="006A3084" w:rsidRDefault="006A3084" w:rsidP="002927DD">
      <w:pPr>
        <w:pStyle w:val="ListParagraph"/>
        <w:numPr>
          <w:ilvl w:val="0"/>
          <w:numId w:val="27"/>
        </w:numPr>
        <w:spacing w:before="120" w:after="120"/>
        <w:contextualSpacing w:val="0"/>
        <w:rPr>
          <w:rFonts w:eastAsiaTheme="majorEastAsia" w:cs="Arial"/>
          <w:color w:val="000000" w:themeColor="text1"/>
          <w:szCs w:val="24"/>
        </w:rPr>
      </w:pPr>
      <w:r w:rsidRPr="00CE707E">
        <w:rPr>
          <w:rFonts w:eastAsiaTheme="majorEastAsia" w:cs="Arial"/>
          <w:color w:val="000000" w:themeColor="text1"/>
          <w:szCs w:val="24"/>
        </w:rPr>
        <w:t xml:space="preserve">Under the Standard Method, </w:t>
      </w:r>
      <w:r w:rsidRPr="00CE707E">
        <w:rPr>
          <w:rFonts w:eastAsiaTheme="majorEastAsia" w:cs="Arial"/>
          <w:b/>
          <w:color w:val="000000" w:themeColor="text1"/>
          <w:szCs w:val="24"/>
        </w:rPr>
        <w:t xml:space="preserve">we slot the promotion entitlement directly into the </w:t>
      </w:r>
      <w:r>
        <w:rPr>
          <w:rFonts w:eastAsiaTheme="majorEastAsia" w:cs="Arial"/>
          <w:b/>
          <w:color w:val="000000" w:themeColor="text1"/>
          <w:szCs w:val="24"/>
        </w:rPr>
        <w:t>table that applies to the new position</w:t>
      </w:r>
      <w:r w:rsidRPr="00CE707E">
        <w:rPr>
          <w:rFonts w:eastAsiaTheme="majorEastAsia" w:cs="Arial"/>
          <w:color w:val="000000" w:themeColor="text1"/>
          <w:szCs w:val="24"/>
        </w:rPr>
        <w:t>.</w:t>
      </w:r>
      <w:r>
        <w:rPr>
          <w:rFonts w:eastAsiaTheme="majorEastAsia" w:cs="Arial"/>
          <w:color w:val="000000" w:themeColor="text1"/>
          <w:szCs w:val="24"/>
        </w:rPr>
        <w:t xml:space="preserve"> </w:t>
      </w:r>
      <w:r w:rsidRPr="002F7DCE">
        <w:rPr>
          <w:rFonts w:eastAsiaTheme="majorEastAsia" w:cs="Arial"/>
          <w:color w:val="000000" w:themeColor="text1"/>
          <w:szCs w:val="24"/>
        </w:rPr>
        <w:t>Slot $</w:t>
      </w:r>
      <w:r w:rsidR="00D61414">
        <w:rPr>
          <w:rFonts w:eastAsiaTheme="majorEastAsia" w:cs="Arial"/>
          <w:color w:val="000000" w:themeColor="text1"/>
          <w:szCs w:val="24"/>
        </w:rPr>
        <w:t>51,537</w:t>
      </w:r>
      <w:r w:rsidRPr="002F7DCE">
        <w:rPr>
          <w:rFonts w:eastAsiaTheme="majorEastAsia" w:cs="Arial"/>
          <w:color w:val="000000" w:themeColor="text1"/>
          <w:szCs w:val="24"/>
        </w:rPr>
        <w:t xml:space="preserve"> into </w:t>
      </w:r>
      <w:r>
        <w:rPr>
          <w:rFonts w:eastAsiaTheme="majorEastAsia" w:cs="Arial"/>
          <w:color w:val="000000" w:themeColor="text1"/>
          <w:szCs w:val="24"/>
        </w:rPr>
        <w:t xml:space="preserve">the </w:t>
      </w:r>
      <w:r w:rsidR="00D61414">
        <w:rPr>
          <w:rFonts w:eastAsiaTheme="majorEastAsia" w:cs="Arial"/>
          <w:color w:val="000000" w:themeColor="text1"/>
          <w:szCs w:val="24"/>
        </w:rPr>
        <w:t>GS-RUS</w:t>
      </w:r>
      <w:r>
        <w:rPr>
          <w:rFonts w:eastAsiaTheme="majorEastAsia" w:cs="Arial"/>
          <w:color w:val="000000" w:themeColor="text1"/>
          <w:szCs w:val="24"/>
        </w:rPr>
        <w:t xml:space="preserve"> table a</w:t>
      </w:r>
      <w:r w:rsidRPr="002F7DCE">
        <w:rPr>
          <w:rFonts w:eastAsiaTheme="majorEastAsia" w:cs="Arial"/>
          <w:color w:val="000000" w:themeColor="text1"/>
          <w:szCs w:val="24"/>
        </w:rPr>
        <w:t>nd we get G</w:t>
      </w:r>
      <w:r w:rsidR="00D61414">
        <w:rPr>
          <w:rFonts w:eastAsiaTheme="majorEastAsia" w:cs="Arial"/>
          <w:color w:val="000000" w:themeColor="text1"/>
          <w:szCs w:val="24"/>
        </w:rPr>
        <w:t>S</w:t>
      </w:r>
      <w:r>
        <w:rPr>
          <w:rFonts w:eastAsiaTheme="majorEastAsia" w:cs="Arial"/>
          <w:color w:val="000000" w:themeColor="text1"/>
          <w:szCs w:val="24"/>
        </w:rPr>
        <w:t>-0</w:t>
      </w:r>
      <w:r w:rsidR="00D61414">
        <w:rPr>
          <w:rFonts w:eastAsiaTheme="majorEastAsia" w:cs="Arial"/>
          <w:color w:val="000000" w:themeColor="text1"/>
          <w:szCs w:val="24"/>
        </w:rPr>
        <w:t>9</w:t>
      </w:r>
      <w:r w:rsidRPr="002F7DCE">
        <w:rPr>
          <w:rFonts w:eastAsiaTheme="majorEastAsia" w:cs="Arial"/>
          <w:color w:val="000000" w:themeColor="text1"/>
          <w:szCs w:val="24"/>
        </w:rPr>
        <w:t xml:space="preserve"> step </w:t>
      </w:r>
      <w:r w:rsidR="00D61414">
        <w:rPr>
          <w:rFonts w:eastAsiaTheme="majorEastAsia" w:cs="Arial"/>
          <w:color w:val="000000" w:themeColor="text1"/>
          <w:szCs w:val="24"/>
        </w:rPr>
        <w:t>3</w:t>
      </w:r>
      <w:r w:rsidRPr="002F7DCE">
        <w:rPr>
          <w:rFonts w:eastAsiaTheme="majorEastAsia" w:cs="Arial"/>
          <w:color w:val="000000" w:themeColor="text1"/>
          <w:szCs w:val="24"/>
        </w:rPr>
        <w:t>:</w:t>
      </w:r>
    </w:p>
    <w:tbl>
      <w:tblPr>
        <w:tblStyle w:val="TableGridLight"/>
        <w:tblW w:w="1075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1035"/>
        <w:gridCol w:w="540"/>
        <w:gridCol w:w="900"/>
        <w:gridCol w:w="900"/>
        <w:gridCol w:w="900"/>
        <w:gridCol w:w="900"/>
        <w:gridCol w:w="900"/>
        <w:gridCol w:w="900"/>
        <w:gridCol w:w="900"/>
        <w:gridCol w:w="900"/>
        <w:gridCol w:w="900"/>
        <w:gridCol w:w="1080"/>
      </w:tblGrid>
      <w:tr w:rsidR="00024BAB" w:rsidRPr="00DC7F90" w14:paraId="0B4CF7ED" w14:textId="77777777" w:rsidTr="00EB7950">
        <w:trPr>
          <w:tblHeader/>
        </w:trPr>
        <w:tc>
          <w:tcPr>
            <w:tcW w:w="1035" w:type="dxa"/>
            <w:shd w:val="clear" w:color="auto" w:fill="D9D9D9" w:themeFill="background1" w:themeFillShade="D9"/>
          </w:tcPr>
          <w:p w14:paraId="0B4CF7E1"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7E2"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7E3"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7E4"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7E5"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7E6"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7E7"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7E8"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7E9"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7EA"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7EB"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7EC"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EB7950" w:rsidRPr="00DC7F90" w14:paraId="0B4CF7FA" w14:textId="77777777" w:rsidTr="00EB7950">
        <w:tc>
          <w:tcPr>
            <w:tcW w:w="1035" w:type="dxa"/>
          </w:tcPr>
          <w:p w14:paraId="0B4CF7EE" w14:textId="77777777" w:rsidR="00EB7950" w:rsidRPr="00F0767D" w:rsidRDefault="00EB7950" w:rsidP="00EB7950">
            <w:pPr>
              <w:jc w:val="center"/>
              <w:rPr>
                <w:rFonts w:ascii="Calibri" w:hAnsi="Calibri" w:cs="Calibri"/>
                <w:b/>
                <w:bCs/>
                <w:color w:val="000000" w:themeColor="text1"/>
                <w:szCs w:val="24"/>
              </w:rPr>
            </w:pPr>
            <w:r w:rsidRPr="00F0767D">
              <w:rPr>
                <w:rFonts w:ascii="Calibri" w:hAnsi="Calibri" w:cs="Calibri"/>
                <w:b/>
                <w:bCs/>
                <w:color w:val="000000" w:themeColor="text1"/>
                <w:szCs w:val="24"/>
              </w:rPr>
              <w:t>GS-RUS</w:t>
            </w:r>
          </w:p>
        </w:tc>
        <w:tc>
          <w:tcPr>
            <w:tcW w:w="540" w:type="dxa"/>
            <w:vAlign w:val="center"/>
            <w:hideMark/>
          </w:tcPr>
          <w:p w14:paraId="0B4CF7EF" w14:textId="77777777" w:rsidR="00EB7950" w:rsidRPr="00F0767D" w:rsidRDefault="00EB7950" w:rsidP="00EB7950">
            <w:pPr>
              <w:jc w:val="center"/>
              <w:rPr>
                <w:rFonts w:ascii="Calibri" w:hAnsi="Calibri" w:cs="Calibri"/>
                <w:bCs/>
                <w:color w:val="000000" w:themeColor="text1"/>
                <w:szCs w:val="24"/>
              </w:rPr>
            </w:pPr>
            <w:r w:rsidRPr="00F0767D">
              <w:rPr>
                <w:rFonts w:ascii="Calibri" w:hAnsi="Calibri" w:cs="Calibri"/>
                <w:bCs/>
                <w:color w:val="000000" w:themeColor="text1"/>
                <w:szCs w:val="24"/>
              </w:rPr>
              <w:t>09</w:t>
            </w:r>
          </w:p>
        </w:tc>
        <w:tc>
          <w:tcPr>
            <w:tcW w:w="900" w:type="dxa"/>
            <w:shd w:val="clear" w:color="auto" w:fill="auto"/>
            <w:vAlign w:val="center"/>
            <w:hideMark/>
          </w:tcPr>
          <w:p w14:paraId="0B4CF7F0" w14:textId="77777777" w:rsidR="00EB7950" w:rsidRPr="00F0767D" w:rsidRDefault="00EB7950" w:rsidP="00EB7950">
            <w:pPr>
              <w:jc w:val="center"/>
              <w:rPr>
                <w:rFonts w:ascii="Calibri" w:hAnsi="Calibri" w:cs="Calibri"/>
                <w:bCs/>
                <w:color w:val="000000" w:themeColor="text1"/>
                <w:szCs w:val="24"/>
              </w:rPr>
            </w:pPr>
            <w:r w:rsidRPr="00F0767D">
              <w:rPr>
                <w:rFonts w:ascii="Calibri" w:hAnsi="Calibri" w:cs="Calibri"/>
                <w:bCs/>
                <w:color w:val="000000" w:themeColor="text1"/>
                <w:szCs w:val="24"/>
              </w:rPr>
              <w:t>49,765</w:t>
            </w:r>
          </w:p>
        </w:tc>
        <w:tc>
          <w:tcPr>
            <w:tcW w:w="900" w:type="dxa"/>
            <w:shd w:val="clear" w:color="auto" w:fill="auto"/>
            <w:vAlign w:val="center"/>
            <w:hideMark/>
          </w:tcPr>
          <w:p w14:paraId="0B4CF7F1" w14:textId="77777777" w:rsidR="00EB7950" w:rsidRPr="00F0767D" w:rsidRDefault="00EB7950" w:rsidP="00EB7950">
            <w:pPr>
              <w:jc w:val="center"/>
              <w:rPr>
                <w:rFonts w:ascii="Calibri" w:hAnsi="Calibri" w:cs="Calibri"/>
                <w:bCs/>
                <w:color w:val="000000" w:themeColor="text1"/>
                <w:szCs w:val="24"/>
              </w:rPr>
            </w:pPr>
            <w:r w:rsidRPr="00F0767D">
              <w:rPr>
                <w:rFonts w:ascii="Calibri" w:hAnsi="Calibri" w:cs="Calibri"/>
                <w:bCs/>
                <w:color w:val="000000" w:themeColor="text1"/>
                <w:szCs w:val="24"/>
              </w:rPr>
              <w:t>51,424</w:t>
            </w:r>
          </w:p>
        </w:tc>
        <w:tc>
          <w:tcPr>
            <w:tcW w:w="900" w:type="dxa"/>
            <w:shd w:val="clear" w:color="auto" w:fill="FFFF00"/>
            <w:vAlign w:val="center"/>
            <w:hideMark/>
          </w:tcPr>
          <w:p w14:paraId="0B4CF7F2" w14:textId="77777777" w:rsidR="00EB7950" w:rsidRPr="00F0767D" w:rsidRDefault="00EB7950" w:rsidP="00EB7950">
            <w:pPr>
              <w:jc w:val="center"/>
              <w:rPr>
                <w:rFonts w:ascii="Calibri" w:hAnsi="Calibri" w:cs="Calibri"/>
                <w:bCs/>
                <w:color w:val="000000" w:themeColor="text1"/>
                <w:szCs w:val="24"/>
              </w:rPr>
            </w:pPr>
            <w:r w:rsidRPr="00F0767D">
              <w:rPr>
                <w:rFonts w:ascii="Calibri" w:hAnsi="Calibri" w:cs="Calibri"/>
                <w:bCs/>
                <w:color w:val="000000" w:themeColor="text1"/>
                <w:szCs w:val="24"/>
              </w:rPr>
              <w:t>53,083</w:t>
            </w:r>
          </w:p>
        </w:tc>
        <w:tc>
          <w:tcPr>
            <w:tcW w:w="900" w:type="dxa"/>
            <w:shd w:val="clear" w:color="auto" w:fill="auto"/>
            <w:vAlign w:val="center"/>
            <w:hideMark/>
          </w:tcPr>
          <w:p w14:paraId="0B4CF7F3" w14:textId="77777777" w:rsidR="00EB7950" w:rsidRPr="00F0767D" w:rsidRDefault="00EB7950" w:rsidP="00EB7950">
            <w:pPr>
              <w:jc w:val="center"/>
              <w:rPr>
                <w:rFonts w:ascii="Calibri" w:hAnsi="Calibri" w:cs="Calibri"/>
                <w:bCs/>
                <w:color w:val="000000" w:themeColor="text1"/>
                <w:szCs w:val="24"/>
              </w:rPr>
            </w:pPr>
            <w:r w:rsidRPr="00F0767D">
              <w:rPr>
                <w:rFonts w:ascii="Calibri" w:hAnsi="Calibri" w:cs="Calibri"/>
                <w:bCs/>
                <w:color w:val="000000" w:themeColor="text1"/>
                <w:szCs w:val="24"/>
              </w:rPr>
              <w:t>54,742</w:t>
            </w:r>
          </w:p>
        </w:tc>
        <w:tc>
          <w:tcPr>
            <w:tcW w:w="900" w:type="dxa"/>
            <w:shd w:val="clear" w:color="auto" w:fill="auto"/>
            <w:vAlign w:val="center"/>
            <w:hideMark/>
          </w:tcPr>
          <w:p w14:paraId="0B4CF7F4" w14:textId="77777777" w:rsidR="00EB7950" w:rsidRPr="00F0767D" w:rsidRDefault="00EB7950" w:rsidP="00EB7950">
            <w:pPr>
              <w:jc w:val="center"/>
              <w:rPr>
                <w:rFonts w:ascii="Calibri" w:hAnsi="Calibri" w:cs="Calibri"/>
                <w:bCs/>
                <w:color w:val="000000" w:themeColor="text1"/>
                <w:szCs w:val="24"/>
              </w:rPr>
            </w:pPr>
            <w:r w:rsidRPr="00F0767D">
              <w:rPr>
                <w:rFonts w:ascii="Calibri" w:hAnsi="Calibri" w:cs="Calibri"/>
                <w:bCs/>
                <w:color w:val="000000" w:themeColor="text1"/>
                <w:szCs w:val="24"/>
              </w:rPr>
              <w:t>56,401</w:t>
            </w:r>
          </w:p>
        </w:tc>
        <w:tc>
          <w:tcPr>
            <w:tcW w:w="900" w:type="dxa"/>
            <w:shd w:val="clear" w:color="auto" w:fill="auto"/>
            <w:vAlign w:val="center"/>
            <w:hideMark/>
          </w:tcPr>
          <w:p w14:paraId="0B4CF7F5" w14:textId="77777777" w:rsidR="00EB7950" w:rsidRPr="00F0767D" w:rsidRDefault="00EB7950" w:rsidP="00EB7950">
            <w:pPr>
              <w:jc w:val="center"/>
              <w:rPr>
                <w:rFonts w:ascii="Calibri" w:hAnsi="Calibri" w:cs="Calibri"/>
                <w:bCs/>
                <w:color w:val="000000" w:themeColor="text1"/>
                <w:szCs w:val="24"/>
              </w:rPr>
            </w:pPr>
            <w:r w:rsidRPr="00F0767D">
              <w:rPr>
                <w:rFonts w:ascii="Calibri" w:hAnsi="Calibri" w:cs="Calibri"/>
                <w:bCs/>
                <w:color w:val="000000" w:themeColor="text1"/>
                <w:szCs w:val="24"/>
              </w:rPr>
              <w:t>58,060</w:t>
            </w:r>
          </w:p>
        </w:tc>
        <w:tc>
          <w:tcPr>
            <w:tcW w:w="900" w:type="dxa"/>
            <w:shd w:val="clear" w:color="auto" w:fill="auto"/>
            <w:vAlign w:val="center"/>
            <w:hideMark/>
          </w:tcPr>
          <w:p w14:paraId="0B4CF7F6" w14:textId="77777777" w:rsidR="00EB7950" w:rsidRPr="00F0767D" w:rsidRDefault="00EB7950" w:rsidP="00EB7950">
            <w:pPr>
              <w:jc w:val="center"/>
              <w:rPr>
                <w:rFonts w:ascii="Calibri" w:hAnsi="Calibri" w:cs="Calibri"/>
                <w:bCs/>
                <w:color w:val="000000" w:themeColor="text1"/>
                <w:szCs w:val="24"/>
              </w:rPr>
            </w:pPr>
            <w:r w:rsidRPr="00F0767D">
              <w:rPr>
                <w:rFonts w:ascii="Calibri" w:hAnsi="Calibri" w:cs="Calibri"/>
                <w:bCs/>
                <w:color w:val="000000" w:themeColor="text1"/>
                <w:szCs w:val="24"/>
              </w:rPr>
              <w:t>59,720</w:t>
            </w:r>
          </w:p>
        </w:tc>
        <w:tc>
          <w:tcPr>
            <w:tcW w:w="900" w:type="dxa"/>
            <w:shd w:val="clear" w:color="auto" w:fill="auto"/>
            <w:vAlign w:val="center"/>
            <w:hideMark/>
          </w:tcPr>
          <w:p w14:paraId="0B4CF7F7" w14:textId="77777777" w:rsidR="00EB7950" w:rsidRPr="00F0767D" w:rsidRDefault="00EB7950" w:rsidP="00EB7950">
            <w:pPr>
              <w:jc w:val="center"/>
              <w:rPr>
                <w:rFonts w:ascii="Calibri" w:hAnsi="Calibri" w:cs="Calibri"/>
                <w:bCs/>
                <w:color w:val="000000" w:themeColor="text1"/>
                <w:szCs w:val="24"/>
              </w:rPr>
            </w:pPr>
            <w:r w:rsidRPr="00F0767D">
              <w:rPr>
                <w:rFonts w:ascii="Calibri" w:hAnsi="Calibri" w:cs="Calibri"/>
                <w:bCs/>
                <w:color w:val="000000" w:themeColor="text1"/>
                <w:szCs w:val="24"/>
              </w:rPr>
              <w:t>61,379</w:t>
            </w:r>
          </w:p>
        </w:tc>
        <w:tc>
          <w:tcPr>
            <w:tcW w:w="900" w:type="dxa"/>
            <w:shd w:val="clear" w:color="auto" w:fill="auto"/>
            <w:vAlign w:val="center"/>
            <w:hideMark/>
          </w:tcPr>
          <w:p w14:paraId="0B4CF7F8" w14:textId="77777777" w:rsidR="00EB7950" w:rsidRPr="00F0767D" w:rsidRDefault="00EB7950" w:rsidP="00EB7950">
            <w:pPr>
              <w:jc w:val="center"/>
              <w:rPr>
                <w:rFonts w:ascii="Calibri" w:hAnsi="Calibri" w:cs="Calibri"/>
                <w:bCs/>
                <w:color w:val="000000" w:themeColor="text1"/>
                <w:szCs w:val="24"/>
              </w:rPr>
            </w:pPr>
            <w:r w:rsidRPr="00F0767D">
              <w:rPr>
                <w:rFonts w:ascii="Calibri" w:hAnsi="Calibri" w:cs="Calibri"/>
                <w:bCs/>
                <w:color w:val="000000" w:themeColor="text1"/>
                <w:szCs w:val="24"/>
              </w:rPr>
              <w:t>63,038</w:t>
            </w:r>
          </w:p>
        </w:tc>
        <w:tc>
          <w:tcPr>
            <w:tcW w:w="1080" w:type="dxa"/>
            <w:shd w:val="clear" w:color="auto" w:fill="auto"/>
            <w:vAlign w:val="center"/>
            <w:hideMark/>
          </w:tcPr>
          <w:p w14:paraId="0B4CF7F9" w14:textId="77777777" w:rsidR="00EB7950" w:rsidRPr="00F0767D" w:rsidRDefault="00EB7950" w:rsidP="00EB7950">
            <w:pPr>
              <w:jc w:val="center"/>
              <w:rPr>
                <w:rFonts w:ascii="Calibri" w:hAnsi="Calibri" w:cs="Calibri"/>
                <w:bCs/>
                <w:color w:val="000000" w:themeColor="text1"/>
                <w:szCs w:val="24"/>
              </w:rPr>
            </w:pPr>
            <w:r w:rsidRPr="00F0767D">
              <w:rPr>
                <w:rFonts w:ascii="Calibri" w:hAnsi="Calibri" w:cs="Calibri"/>
                <w:bCs/>
                <w:color w:val="000000" w:themeColor="text1"/>
                <w:szCs w:val="24"/>
              </w:rPr>
              <w:t>64,697</w:t>
            </w:r>
          </w:p>
        </w:tc>
      </w:tr>
    </w:tbl>
    <w:p w14:paraId="0B4CF7FB" w14:textId="77777777" w:rsidR="006A3084" w:rsidRPr="000A7F95" w:rsidRDefault="006A3084" w:rsidP="00F255D2">
      <w:pPr>
        <w:spacing w:before="120" w:after="120"/>
        <w:rPr>
          <w:rFonts w:cs="Arial"/>
          <w:b/>
          <w:color w:val="000000" w:themeColor="text1"/>
          <w:szCs w:val="24"/>
        </w:rPr>
      </w:pPr>
      <w:r w:rsidRPr="000A7F95">
        <w:rPr>
          <w:rFonts w:cs="Arial"/>
          <w:b/>
          <w:color w:val="000000" w:themeColor="text1"/>
          <w:szCs w:val="24"/>
        </w:rPr>
        <w:t>Alternate Method</w:t>
      </w:r>
    </w:p>
    <w:p w14:paraId="0B4CF7FC" w14:textId="77777777" w:rsidR="006A3084" w:rsidRPr="00CE707E" w:rsidRDefault="006A3084" w:rsidP="002927DD">
      <w:pPr>
        <w:pStyle w:val="ListParagraph"/>
        <w:numPr>
          <w:ilvl w:val="0"/>
          <w:numId w:val="27"/>
        </w:numPr>
        <w:spacing w:before="120" w:after="120"/>
        <w:contextualSpacing w:val="0"/>
        <w:rPr>
          <w:rFonts w:eastAsiaTheme="majorEastAsia" w:cs="Arial"/>
          <w:color w:val="000000" w:themeColor="text1"/>
          <w:szCs w:val="24"/>
        </w:rPr>
      </w:pPr>
      <w:r w:rsidRPr="00CE707E">
        <w:rPr>
          <w:rFonts w:eastAsiaTheme="majorEastAsia" w:cs="Arial"/>
          <w:color w:val="000000" w:themeColor="text1"/>
          <w:szCs w:val="24"/>
        </w:rPr>
        <w:t xml:space="preserve">Under the Alternate Method, </w:t>
      </w:r>
      <w:r w:rsidRPr="00CE707E">
        <w:rPr>
          <w:rFonts w:eastAsiaTheme="majorEastAsia" w:cs="Arial"/>
          <w:b/>
          <w:color w:val="000000" w:themeColor="text1"/>
          <w:szCs w:val="24"/>
        </w:rPr>
        <w:t>we slot the promotion entitlement into the pay table that applies to the old series</w:t>
      </w:r>
      <w:r w:rsidRPr="00CE707E">
        <w:rPr>
          <w:rFonts w:eastAsiaTheme="majorEastAsia" w:cs="Arial"/>
          <w:color w:val="000000" w:themeColor="text1"/>
          <w:szCs w:val="24"/>
        </w:rPr>
        <w:t>.</w:t>
      </w:r>
    </w:p>
    <w:p w14:paraId="0B4CF7FD" w14:textId="77777777" w:rsidR="006A3084" w:rsidRDefault="006A3084" w:rsidP="002927DD">
      <w:pPr>
        <w:pStyle w:val="ListParagraph"/>
        <w:numPr>
          <w:ilvl w:val="1"/>
          <w:numId w:val="27"/>
        </w:numPr>
        <w:spacing w:before="120" w:after="120"/>
        <w:contextualSpacing w:val="0"/>
        <w:rPr>
          <w:rFonts w:eastAsiaTheme="majorEastAsia" w:cs="Arial"/>
          <w:color w:val="000000" w:themeColor="text1"/>
          <w:szCs w:val="24"/>
        </w:rPr>
      </w:pPr>
      <w:r w:rsidRPr="000A7F95">
        <w:rPr>
          <w:rFonts w:eastAsiaTheme="majorEastAsia" w:cs="Arial"/>
          <w:color w:val="000000" w:themeColor="text1"/>
          <w:szCs w:val="24"/>
        </w:rPr>
        <w:t>Slot $</w:t>
      </w:r>
      <w:r w:rsidR="00D61414">
        <w:rPr>
          <w:rFonts w:eastAsiaTheme="majorEastAsia" w:cs="Arial"/>
          <w:color w:val="000000" w:themeColor="text1"/>
          <w:szCs w:val="24"/>
        </w:rPr>
        <w:t>51,537</w:t>
      </w:r>
      <w:r w:rsidRPr="000A7F95">
        <w:rPr>
          <w:rFonts w:eastAsiaTheme="majorEastAsia" w:cs="Arial"/>
          <w:color w:val="000000" w:themeColor="text1"/>
          <w:szCs w:val="24"/>
        </w:rPr>
        <w:t xml:space="preserve"> into </w:t>
      </w:r>
      <w:r w:rsidR="00D61414">
        <w:rPr>
          <w:rFonts w:eastAsiaTheme="majorEastAsia" w:cs="Arial"/>
          <w:color w:val="000000" w:themeColor="text1"/>
          <w:szCs w:val="24"/>
        </w:rPr>
        <w:t>Special Rate Table 980A</w:t>
      </w:r>
      <w:r w:rsidRPr="000A7F95">
        <w:rPr>
          <w:rFonts w:eastAsiaTheme="majorEastAsia" w:cs="Arial"/>
          <w:color w:val="000000" w:themeColor="text1"/>
          <w:szCs w:val="24"/>
        </w:rPr>
        <w:t xml:space="preserve"> and we get G</w:t>
      </w:r>
      <w:r w:rsidR="00D61414">
        <w:rPr>
          <w:rFonts w:eastAsiaTheme="majorEastAsia" w:cs="Arial"/>
          <w:color w:val="000000" w:themeColor="text1"/>
          <w:szCs w:val="24"/>
        </w:rPr>
        <w:t>L</w:t>
      </w:r>
      <w:r w:rsidRPr="000A7F95">
        <w:rPr>
          <w:rFonts w:eastAsiaTheme="majorEastAsia" w:cs="Arial"/>
          <w:color w:val="000000" w:themeColor="text1"/>
          <w:szCs w:val="24"/>
        </w:rPr>
        <w:t>-</w:t>
      </w:r>
      <w:r>
        <w:rPr>
          <w:rFonts w:eastAsiaTheme="majorEastAsia" w:cs="Arial"/>
          <w:color w:val="000000" w:themeColor="text1"/>
          <w:szCs w:val="24"/>
        </w:rPr>
        <w:t>0</w:t>
      </w:r>
      <w:r w:rsidR="00D61414">
        <w:rPr>
          <w:rFonts w:eastAsiaTheme="majorEastAsia" w:cs="Arial"/>
          <w:color w:val="000000" w:themeColor="text1"/>
          <w:szCs w:val="24"/>
        </w:rPr>
        <w:t>9</w:t>
      </w:r>
      <w:r w:rsidRPr="000A7F95">
        <w:rPr>
          <w:rFonts w:eastAsiaTheme="majorEastAsia" w:cs="Arial"/>
          <w:color w:val="000000" w:themeColor="text1"/>
          <w:szCs w:val="24"/>
        </w:rPr>
        <w:t xml:space="preserve"> step </w:t>
      </w:r>
      <w:r w:rsidR="00D61414">
        <w:rPr>
          <w:rFonts w:eastAsiaTheme="majorEastAsia" w:cs="Arial"/>
          <w:color w:val="000000" w:themeColor="text1"/>
          <w:szCs w:val="24"/>
        </w:rPr>
        <w:t>1</w:t>
      </w:r>
      <w:r w:rsidRPr="000A7F95">
        <w:rPr>
          <w:rFonts w:eastAsiaTheme="majorEastAsia" w:cs="Arial"/>
          <w:color w:val="000000" w:themeColor="text1"/>
          <w:szCs w:val="24"/>
        </w:rPr>
        <w:t>.</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024BAB" w:rsidRPr="00DC7F90" w14:paraId="0B4CF80A" w14:textId="77777777" w:rsidTr="00327A83">
        <w:trPr>
          <w:tblHeader/>
        </w:trPr>
        <w:tc>
          <w:tcPr>
            <w:tcW w:w="765" w:type="dxa"/>
            <w:shd w:val="clear" w:color="auto" w:fill="D9D9D9" w:themeFill="background1" w:themeFillShade="D9"/>
          </w:tcPr>
          <w:p w14:paraId="0B4CF7FE"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7FF"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800"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801"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802"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803"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804"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805"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806"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807"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808"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809"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EB7950" w:rsidRPr="00DC7F90" w14:paraId="0B4CF817" w14:textId="77777777" w:rsidTr="00EB7950">
        <w:tc>
          <w:tcPr>
            <w:tcW w:w="765" w:type="dxa"/>
          </w:tcPr>
          <w:p w14:paraId="0B4CF80B" w14:textId="77777777" w:rsidR="00EB7950" w:rsidRPr="00BC5D8A" w:rsidRDefault="00EB7950" w:rsidP="00EB7950">
            <w:pPr>
              <w:jc w:val="center"/>
              <w:rPr>
                <w:rFonts w:ascii="Calibri" w:hAnsi="Calibri" w:cs="Calibri"/>
                <w:b/>
                <w:bCs/>
                <w:color w:val="000000" w:themeColor="text1"/>
                <w:szCs w:val="24"/>
              </w:rPr>
            </w:pPr>
            <w:r w:rsidRPr="00BC5D8A">
              <w:rPr>
                <w:rFonts w:ascii="Calibri" w:hAnsi="Calibri" w:cs="Calibri"/>
                <w:b/>
                <w:bCs/>
                <w:color w:val="000000" w:themeColor="text1"/>
                <w:szCs w:val="24"/>
              </w:rPr>
              <w:t>980A</w:t>
            </w:r>
          </w:p>
        </w:tc>
        <w:tc>
          <w:tcPr>
            <w:tcW w:w="540" w:type="dxa"/>
            <w:vAlign w:val="center"/>
            <w:hideMark/>
          </w:tcPr>
          <w:p w14:paraId="0B4CF80C" w14:textId="77777777" w:rsidR="00EB7950" w:rsidRPr="00BC5D8A" w:rsidRDefault="00EB7950" w:rsidP="00EB7950">
            <w:pPr>
              <w:jc w:val="center"/>
              <w:rPr>
                <w:rFonts w:ascii="Calibri" w:hAnsi="Calibri" w:cs="Calibri"/>
                <w:bCs/>
                <w:color w:val="000000" w:themeColor="text1"/>
                <w:szCs w:val="24"/>
              </w:rPr>
            </w:pPr>
            <w:r w:rsidRPr="00BC5D8A">
              <w:rPr>
                <w:rFonts w:ascii="Calibri" w:hAnsi="Calibri" w:cs="Calibri"/>
                <w:bCs/>
                <w:color w:val="000000" w:themeColor="text1"/>
                <w:szCs w:val="24"/>
              </w:rPr>
              <w:t>09</w:t>
            </w:r>
          </w:p>
        </w:tc>
        <w:tc>
          <w:tcPr>
            <w:tcW w:w="900" w:type="dxa"/>
            <w:shd w:val="clear" w:color="auto" w:fill="FFFF00"/>
            <w:vAlign w:val="center"/>
            <w:hideMark/>
          </w:tcPr>
          <w:p w14:paraId="0B4CF80D" w14:textId="77777777" w:rsidR="00EB7950" w:rsidRPr="00BC5D8A" w:rsidRDefault="00EB7950" w:rsidP="00EB7950">
            <w:pPr>
              <w:jc w:val="center"/>
              <w:rPr>
                <w:rFonts w:ascii="Calibri" w:hAnsi="Calibri" w:cs="Calibri"/>
                <w:bCs/>
                <w:color w:val="000000" w:themeColor="text1"/>
                <w:szCs w:val="24"/>
              </w:rPr>
            </w:pPr>
            <w:r w:rsidRPr="00BC5D8A">
              <w:rPr>
                <w:rFonts w:ascii="Calibri" w:hAnsi="Calibri" w:cs="Calibri"/>
                <w:bCs/>
                <w:color w:val="000000" w:themeColor="text1"/>
                <w:szCs w:val="24"/>
              </w:rPr>
              <w:t>52,334</w:t>
            </w:r>
          </w:p>
        </w:tc>
        <w:tc>
          <w:tcPr>
            <w:tcW w:w="900" w:type="dxa"/>
            <w:shd w:val="clear" w:color="auto" w:fill="auto"/>
            <w:vAlign w:val="center"/>
            <w:hideMark/>
          </w:tcPr>
          <w:p w14:paraId="0B4CF80E" w14:textId="77777777" w:rsidR="00EB7950" w:rsidRPr="00BC5D8A" w:rsidRDefault="00EB7950" w:rsidP="00EB7950">
            <w:pPr>
              <w:jc w:val="center"/>
              <w:rPr>
                <w:rFonts w:ascii="Calibri" w:hAnsi="Calibri" w:cs="Calibri"/>
                <w:bCs/>
                <w:color w:val="000000" w:themeColor="text1"/>
                <w:szCs w:val="24"/>
              </w:rPr>
            </w:pPr>
            <w:r w:rsidRPr="00BC5D8A">
              <w:rPr>
                <w:rFonts w:ascii="Calibri" w:hAnsi="Calibri" w:cs="Calibri"/>
                <w:bCs/>
                <w:color w:val="000000" w:themeColor="text1"/>
                <w:szCs w:val="24"/>
              </w:rPr>
              <w:t>54,079</w:t>
            </w:r>
          </w:p>
        </w:tc>
        <w:tc>
          <w:tcPr>
            <w:tcW w:w="900" w:type="dxa"/>
            <w:shd w:val="clear" w:color="auto" w:fill="auto"/>
            <w:vAlign w:val="center"/>
            <w:hideMark/>
          </w:tcPr>
          <w:p w14:paraId="0B4CF80F" w14:textId="77777777" w:rsidR="00EB7950" w:rsidRPr="00BC5D8A" w:rsidRDefault="00EB7950" w:rsidP="00EB7950">
            <w:pPr>
              <w:jc w:val="center"/>
              <w:rPr>
                <w:rFonts w:ascii="Calibri" w:hAnsi="Calibri" w:cs="Calibri"/>
                <w:bCs/>
                <w:color w:val="000000" w:themeColor="text1"/>
                <w:szCs w:val="24"/>
              </w:rPr>
            </w:pPr>
            <w:r w:rsidRPr="00BC5D8A">
              <w:rPr>
                <w:rFonts w:ascii="Calibri" w:hAnsi="Calibri" w:cs="Calibri"/>
                <w:bCs/>
                <w:color w:val="000000" w:themeColor="text1"/>
                <w:szCs w:val="24"/>
              </w:rPr>
              <w:t>55,823</w:t>
            </w:r>
          </w:p>
        </w:tc>
        <w:tc>
          <w:tcPr>
            <w:tcW w:w="900" w:type="dxa"/>
            <w:shd w:val="clear" w:color="auto" w:fill="auto"/>
            <w:vAlign w:val="center"/>
            <w:hideMark/>
          </w:tcPr>
          <w:p w14:paraId="0B4CF810" w14:textId="77777777" w:rsidR="00EB7950" w:rsidRPr="00BC5D8A" w:rsidRDefault="00EB7950" w:rsidP="00EB7950">
            <w:pPr>
              <w:jc w:val="center"/>
              <w:rPr>
                <w:rFonts w:ascii="Calibri" w:hAnsi="Calibri" w:cs="Calibri"/>
                <w:bCs/>
                <w:color w:val="000000" w:themeColor="text1"/>
                <w:szCs w:val="24"/>
              </w:rPr>
            </w:pPr>
            <w:r w:rsidRPr="00BC5D8A">
              <w:rPr>
                <w:rFonts w:ascii="Calibri" w:hAnsi="Calibri" w:cs="Calibri"/>
                <w:bCs/>
                <w:color w:val="000000" w:themeColor="text1"/>
                <w:szCs w:val="24"/>
              </w:rPr>
              <w:t>57,568</w:t>
            </w:r>
          </w:p>
        </w:tc>
        <w:tc>
          <w:tcPr>
            <w:tcW w:w="900" w:type="dxa"/>
            <w:shd w:val="clear" w:color="auto" w:fill="auto"/>
            <w:vAlign w:val="center"/>
            <w:hideMark/>
          </w:tcPr>
          <w:p w14:paraId="0B4CF811" w14:textId="77777777" w:rsidR="00EB7950" w:rsidRPr="00BC5D8A" w:rsidRDefault="00EB7950" w:rsidP="00EB7950">
            <w:pPr>
              <w:jc w:val="center"/>
              <w:rPr>
                <w:rFonts w:ascii="Calibri" w:hAnsi="Calibri" w:cs="Calibri"/>
                <w:bCs/>
                <w:color w:val="000000" w:themeColor="text1"/>
                <w:szCs w:val="24"/>
              </w:rPr>
            </w:pPr>
            <w:r w:rsidRPr="00BC5D8A">
              <w:rPr>
                <w:rFonts w:ascii="Calibri" w:hAnsi="Calibri" w:cs="Calibri"/>
                <w:bCs/>
                <w:color w:val="000000" w:themeColor="text1"/>
                <w:szCs w:val="24"/>
              </w:rPr>
              <w:t>59,313</w:t>
            </w:r>
          </w:p>
        </w:tc>
        <w:tc>
          <w:tcPr>
            <w:tcW w:w="900" w:type="dxa"/>
            <w:shd w:val="clear" w:color="auto" w:fill="auto"/>
            <w:vAlign w:val="center"/>
            <w:hideMark/>
          </w:tcPr>
          <w:p w14:paraId="0B4CF812" w14:textId="77777777" w:rsidR="00EB7950" w:rsidRPr="00BC5D8A" w:rsidRDefault="00EB7950" w:rsidP="00EB7950">
            <w:pPr>
              <w:jc w:val="center"/>
              <w:rPr>
                <w:rFonts w:ascii="Calibri" w:hAnsi="Calibri" w:cs="Calibri"/>
                <w:bCs/>
                <w:color w:val="000000" w:themeColor="text1"/>
                <w:szCs w:val="24"/>
              </w:rPr>
            </w:pPr>
            <w:r w:rsidRPr="00BC5D8A">
              <w:rPr>
                <w:rFonts w:ascii="Calibri" w:hAnsi="Calibri" w:cs="Calibri"/>
                <w:bCs/>
                <w:color w:val="000000" w:themeColor="text1"/>
                <w:szCs w:val="24"/>
              </w:rPr>
              <w:t>61,058</w:t>
            </w:r>
          </w:p>
        </w:tc>
        <w:tc>
          <w:tcPr>
            <w:tcW w:w="900" w:type="dxa"/>
            <w:shd w:val="clear" w:color="auto" w:fill="auto"/>
            <w:vAlign w:val="center"/>
            <w:hideMark/>
          </w:tcPr>
          <w:p w14:paraId="0B4CF813" w14:textId="77777777" w:rsidR="00EB7950" w:rsidRPr="00BC5D8A" w:rsidRDefault="00EB7950" w:rsidP="00EB7950">
            <w:pPr>
              <w:jc w:val="center"/>
              <w:rPr>
                <w:rFonts w:ascii="Calibri" w:hAnsi="Calibri" w:cs="Calibri"/>
                <w:bCs/>
                <w:color w:val="000000" w:themeColor="text1"/>
                <w:szCs w:val="24"/>
              </w:rPr>
            </w:pPr>
            <w:r w:rsidRPr="00BC5D8A">
              <w:rPr>
                <w:rFonts w:ascii="Calibri" w:hAnsi="Calibri" w:cs="Calibri"/>
                <w:bCs/>
                <w:color w:val="000000" w:themeColor="text1"/>
                <w:szCs w:val="24"/>
              </w:rPr>
              <w:t>62,803</w:t>
            </w:r>
          </w:p>
        </w:tc>
        <w:tc>
          <w:tcPr>
            <w:tcW w:w="900" w:type="dxa"/>
            <w:shd w:val="clear" w:color="auto" w:fill="auto"/>
            <w:vAlign w:val="center"/>
            <w:hideMark/>
          </w:tcPr>
          <w:p w14:paraId="0B4CF814" w14:textId="77777777" w:rsidR="00EB7950" w:rsidRPr="00BC5D8A" w:rsidRDefault="00EB7950" w:rsidP="00EB7950">
            <w:pPr>
              <w:jc w:val="center"/>
              <w:rPr>
                <w:rFonts w:ascii="Calibri" w:hAnsi="Calibri" w:cs="Calibri"/>
                <w:bCs/>
                <w:color w:val="000000" w:themeColor="text1"/>
                <w:szCs w:val="24"/>
              </w:rPr>
            </w:pPr>
            <w:r w:rsidRPr="00BC5D8A">
              <w:rPr>
                <w:rFonts w:ascii="Calibri" w:hAnsi="Calibri" w:cs="Calibri"/>
                <w:bCs/>
                <w:color w:val="000000" w:themeColor="text1"/>
                <w:szCs w:val="24"/>
              </w:rPr>
              <w:t>64,547</w:t>
            </w:r>
          </w:p>
        </w:tc>
        <w:tc>
          <w:tcPr>
            <w:tcW w:w="900" w:type="dxa"/>
            <w:shd w:val="clear" w:color="auto" w:fill="auto"/>
            <w:vAlign w:val="center"/>
            <w:hideMark/>
          </w:tcPr>
          <w:p w14:paraId="0B4CF815" w14:textId="77777777" w:rsidR="00EB7950" w:rsidRPr="00BC5D8A" w:rsidRDefault="00EB7950" w:rsidP="00EB7950">
            <w:pPr>
              <w:jc w:val="center"/>
              <w:rPr>
                <w:rFonts w:ascii="Calibri" w:hAnsi="Calibri" w:cs="Calibri"/>
                <w:bCs/>
                <w:color w:val="000000" w:themeColor="text1"/>
                <w:szCs w:val="24"/>
              </w:rPr>
            </w:pPr>
            <w:r w:rsidRPr="00BC5D8A">
              <w:rPr>
                <w:rFonts w:ascii="Calibri" w:hAnsi="Calibri" w:cs="Calibri"/>
                <w:bCs/>
                <w:color w:val="000000" w:themeColor="text1"/>
                <w:szCs w:val="24"/>
              </w:rPr>
              <w:t>66,292</w:t>
            </w:r>
          </w:p>
        </w:tc>
        <w:tc>
          <w:tcPr>
            <w:tcW w:w="1080" w:type="dxa"/>
            <w:shd w:val="clear" w:color="auto" w:fill="auto"/>
            <w:vAlign w:val="center"/>
            <w:hideMark/>
          </w:tcPr>
          <w:p w14:paraId="0B4CF816" w14:textId="77777777" w:rsidR="00EB7950" w:rsidRPr="00BC5D8A" w:rsidRDefault="00EB7950" w:rsidP="00EB7950">
            <w:pPr>
              <w:jc w:val="center"/>
              <w:rPr>
                <w:rFonts w:ascii="Calibri" w:hAnsi="Calibri" w:cs="Calibri"/>
                <w:bCs/>
                <w:color w:val="000000" w:themeColor="text1"/>
                <w:szCs w:val="24"/>
              </w:rPr>
            </w:pPr>
            <w:r w:rsidRPr="00BC5D8A">
              <w:rPr>
                <w:rFonts w:ascii="Calibri" w:hAnsi="Calibri" w:cs="Calibri"/>
                <w:bCs/>
                <w:color w:val="000000" w:themeColor="text1"/>
                <w:szCs w:val="24"/>
              </w:rPr>
              <w:t>68,037</w:t>
            </w:r>
          </w:p>
        </w:tc>
      </w:tr>
    </w:tbl>
    <w:p w14:paraId="0B4CF818" w14:textId="77777777" w:rsidR="006A3084" w:rsidRPr="00CE707E" w:rsidRDefault="006A3084" w:rsidP="002927DD">
      <w:pPr>
        <w:pStyle w:val="ListParagraph"/>
        <w:numPr>
          <w:ilvl w:val="0"/>
          <w:numId w:val="27"/>
        </w:numPr>
        <w:spacing w:before="120" w:after="120"/>
        <w:contextualSpacing w:val="0"/>
        <w:rPr>
          <w:rFonts w:eastAsiaTheme="majorEastAsia" w:cs="Arial"/>
          <w:b/>
          <w:color w:val="000000" w:themeColor="text1"/>
          <w:szCs w:val="24"/>
        </w:rPr>
      </w:pPr>
      <w:r w:rsidRPr="00CE707E">
        <w:rPr>
          <w:rFonts w:eastAsiaTheme="majorEastAsia" w:cs="Arial"/>
          <w:b/>
          <w:color w:val="000000" w:themeColor="text1"/>
          <w:szCs w:val="24"/>
        </w:rPr>
        <w:t>Then we crosswalk the grade and step to the pay table that applies to the new series.</w:t>
      </w:r>
    </w:p>
    <w:p w14:paraId="0B4CF819" w14:textId="77777777" w:rsidR="006A3084" w:rsidRPr="00327A83" w:rsidRDefault="006A3084" w:rsidP="002927DD">
      <w:pPr>
        <w:pStyle w:val="ListParagraph"/>
        <w:numPr>
          <w:ilvl w:val="1"/>
          <w:numId w:val="27"/>
        </w:numPr>
        <w:spacing w:before="120" w:after="120"/>
        <w:contextualSpacing w:val="0"/>
        <w:rPr>
          <w:rFonts w:cs="Arial"/>
          <w:color w:val="000000" w:themeColor="text1"/>
          <w:szCs w:val="24"/>
        </w:rPr>
      </w:pPr>
      <w:r w:rsidRPr="000A7F95">
        <w:rPr>
          <w:rFonts w:eastAsiaTheme="majorEastAsia" w:cs="Arial"/>
          <w:color w:val="000000" w:themeColor="text1"/>
          <w:szCs w:val="24"/>
        </w:rPr>
        <w:t>Crosswalk the G</w:t>
      </w:r>
      <w:r w:rsidR="00D61414">
        <w:rPr>
          <w:rFonts w:eastAsiaTheme="majorEastAsia" w:cs="Arial"/>
          <w:color w:val="000000" w:themeColor="text1"/>
          <w:szCs w:val="24"/>
        </w:rPr>
        <w:t>L</w:t>
      </w:r>
      <w:r w:rsidRPr="000A7F95">
        <w:rPr>
          <w:rFonts w:eastAsiaTheme="majorEastAsia" w:cs="Arial"/>
          <w:color w:val="000000" w:themeColor="text1"/>
          <w:szCs w:val="24"/>
        </w:rPr>
        <w:t>-</w:t>
      </w:r>
      <w:r w:rsidRPr="00327A83">
        <w:rPr>
          <w:rFonts w:eastAsiaTheme="majorEastAsia" w:cs="Arial"/>
          <w:color w:val="000000" w:themeColor="text1"/>
          <w:szCs w:val="24"/>
        </w:rPr>
        <w:t>0</w:t>
      </w:r>
      <w:r w:rsidR="00D61414" w:rsidRPr="00327A83">
        <w:rPr>
          <w:rFonts w:eastAsiaTheme="majorEastAsia" w:cs="Arial"/>
          <w:color w:val="000000" w:themeColor="text1"/>
          <w:szCs w:val="24"/>
        </w:rPr>
        <w:t>9</w:t>
      </w:r>
      <w:r w:rsidRPr="00327A83">
        <w:rPr>
          <w:rFonts w:eastAsiaTheme="majorEastAsia" w:cs="Arial"/>
          <w:color w:val="000000" w:themeColor="text1"/>
          <w:szCs w:val="24"/>
        </w:rPr>
        <w:t xml:space="preserve"> step </w:t>
      </w:r>
      <w:r w:rsidR="00D61414" w:rsidRPr="00327A83">
        <w:rPr>
          <w:rFonts w:eastAsiaTheme="majorEastAsia" w:cs="Arial"/>
          <w:color w:val="000000" w:themeColor="text1"/>
          <w:szCs w:val="24"/>
        </w:rPr>
        <w:t>1</w:t>
      </w:r>
      <w:r w:rsidRPr="00327A83">
        <w:rPr>
          <w:rFonts w:eastAsiaTheme="majorEastAsia" w:cs="Arial"/>
          <w:color w:val="000000" w:themeColor="text1"/>
          <w:szCs w:val="24"/>
        </w:rPr>
        <w:t xml:space="preserve"> to </w:t>
      </w:r>
      <w:r w:rsidR="00D61414" w:rsidRPr="00327A83">
        <w:rPr>
          <w:rFonts w:eastAsiaTheme="majorEastAsia" w:cs="Arial"/>
          <w:color w:val="000000" w:themeColor="text1"/>
          <w:szCs w:val="24"/>
        </w:rPr>
        <w:t>GS-RUS</w:t>
      </w:r>
      <w:r w:rsidRPr="00327A83">
        <w:rPr>
          <w:rFonts w:eastAsiaTheme="majorEastAsia" w:cs="Arial"/>
          <w:color w:val="000000" w:themeColor="text1"/>
          <w:szCs w:val="24"/>
        </w:rPr>
        <w:t xml:space="preserve"> table:</w:t>
      </w:r>
    </w:p>
    <w:tbl>
      <w:tblPr>
        <w:tblStyle w:val="TableGridLight"/>
        <w:tblW w:w="1075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1035"/>
        <w:gridCol w:w="540"/>
        <w:gridCol w:w="900"/>
        <w:gridCol w:w="900"/>
        <w:gridCol w:w="900"/>
        <w:gridCol w:w="900"/>
        <w:gridCol w:w="900"/>
        <w:gridCol w:w="900"/>
        <w:gridCol w:w="900"/>
        <w:gridCol w:w="900"/>
        <w:gridCol w:w="900"/>
        <w:gridCol w:w="1080"/>
      </w:tblGrid>
      <w:tr w:rsidR="00327A83" w:rsidRPr="00327A83" w14:paraId="0B4CF826" w14:textId="77777777" w:rsidTr="00EB7950">
        <w:trPr>
          <w:tblHeader/>
        </w:trPr>
        <w:tc>
          <w:tcPr>
            <w:tcW w:w="1035" w:type="dxa"/>
            <w:shd w:val="clear" w:color="auto" w:fill="D9D9D9" w:themeFill="background1" w:themeFillShade="D9"/>
          </w:tcPr>
          <w:p w14:paraId="0B4CF81A" w14:textId="77777777" w:rsidR="00024BAB" w:rsidRPr="00327A83" w:rsidRDefault="00024BAB" w:rsidP="00327A83">
            <w:pPr>
              <w:jc w:val="center"/>
              <w:rPr>
                <w:rFonts w:ascii="Calibri" w:hAnsi="Calibri" w:cs="Arial"/>
                <w:b/>
                <w:bCs/>
                <w:color w:val="000000" w:themeColor="text1"/>
                <w:szCs w:val="24"/>
              </w:rPr>
            </w:pPr>
            <w:r w:rsidRPr="00327A83">
              <w:rPr>
                <w:rFonts w:ascii="Calibri" w:hAnsi="Calibri" w:cs="Arial"/>
                <w:b/>
                <w:bCs/>
                <w:color w:val="000000" w:themeColor="text1"/>
                <w:szCs w:val="24"/>
              </w:rPr>
              <w:t>2017</w:t>
            </w:r>
          </w:p>
        </w:tc>
        <w:tc>
          <w:tcPr>
            <w:tcW w:w="540" w:type="dxa"/>
            <w:shd w:val="clear" w:color="auto" w:fill="D9D9D9" w:themeFill="background1" w:themeFillShade="D9"/>
            <w:hideMark/>
          </w:tcPr>
          <w:p w14:paraId="0B4CF81B" w14:textId="77777777" w:rsidR="00024BAB" w:rsidRPr="00327A83" w:rsidRDefault="00024BAB" w:rsidP="00327A83">
            <w:pPr>
              <w:jc w:val="center"/>
              <w:rPr>
                <w:rFonts w:ascii="Calibri" w:hAnsi="Calibri" w:cs="Arial"/>
                <w:b/>
                <w:bCs/>
                <w:color w:val="000000" w:themeColor="text1"/>
                <w:szCs w:val="24"/>
              </w:rPr>
            </w:pPr>
            <w:r w:rsidRPr="00327A83">
              <w:rPr>
                <w:rFonts w:ascii="Calibri" w:hAnsi="Calibri" w:cs="Arial"/>
                <w:b/>
                <w:bCs/>
                <w:color w:val="000000" w:themeColor="text1"/>
                <w:szCs w:val="24"/>
              </w:rPr>
              <w:t>Gr</w:t>
            </w:r>
          </w:p>
        </w:tc>
        <w:tc>
          <w:tcPr>
            <w:tcW w:w="900" w:type="dxa"/>
            <w:shd w:val="clear" w:color="auto" w:fill="D9D9D9" w:themeFill="background1" w:themeFillShade="D9"/>
            <w:hideMark/>
          </w:tcPr>
          <w:p w14:paraId="0B4CF81C" w14:textId="77777777" w:rsidR="00024BAB" w:rsidRPr="00327A83" w:rsidRDefault="00024BAB" w:rsidP="00327A83">
            <w:pPr>
              <w:jc w:val="center"/>
              <w:rPr>
                <w:rFonts w:ascii="Calibri" w:hAnsi="Calibri" w:cs="Arial"/>
                <w:b/>
                <w:bCs/>
                <w:color w:val="000000" w:themeColor="text1"/>
                <w:szCs w:val="24"/>
              </w:rPr>
            </w:pPr>
            <w:r w:rsidRPr="00327A83">
              <w:rPr>
                <w:rFonts w:ascii="Calibri" w:hAnsi="Calibri" w:cs="Arial"/>
                <w:b/>
                <w:bCs/>
                <w:color w:val="000000" w:themeColor="text1"/>
                <w:szCs w:val="24"/>
              </w:rPr>
              <w:t>STEP 1</w:t>
            </w:r>
          </w:p>
        </w:tc>
        <w:tc>
          <w:tcPr>
            <w:tcW w:w="900" w:type="dxa"/>
            <w:shd w:val="clear" w:color="auto" w:fill="D9D9D9" w:themeFill="background1" w:themeFillShade="D9"/>
            <w:hideMark/>
          </w:tcPr>
          <w:p w14:paraId="0B4CF81D" w14:textId="77777777" w:rsidR="00024BAB" w:rsidRPr="00327A83" w:rsidRDefault="00024BAB" w:rsidP="00327A83">
            <w:pPr>
              <w:jc w:val="center"/>
              <w:rPr>
                <w:rFonts w:ascii="Calibri" w:hAnsi="Calibri" w:cs="Arial"/>
                <w:b/>
                <w:bCs/>
                <w:color w:val="000000" w:themeColor="text1"/>
                <w:szCs w:val="24"/>
              </w:rPr>
            </w:pPr>
            <w:r w:rsidRPr="00327A83">
              <w:rPr>
                <w:rFonts w:ascii="Calibri" w:hAnsi="Calibri" w:cs="Arial"/>
                <w:b/>
                <w:bCs/>
                <w:color w:val="000000" w:themeColor="text1"/>
                <w:szCs w:val="24"/>
              </w:rPr>
              <w:t>STEP 2</w:t>
            </w:r>
          </w:p>
        </w:tc>
        <w:tc>
          <w:tcPr>
            <w:tcW w:w="900" w:type="dxa"/>
            <w:shd w:val="clear" w:color="auto" w:fill="D9D9D9" w:themeFill="background1" w:themeFillShade="D9"/>
            <w:hideMark/>
          </w:tcPr>
          <w:p w14:paraId="0B4CF81E" w14:textId="77777777" w:rsidR="00024BAB" w:rsidRPr="00327A83" w:rsidRDefault="00024BAB" w:rsidP="00327A83">
            <w:pPr>
              <w:jc w:val="center"/>
              <w:rPr>
                <w:rFonts w:ascii="Calibri" w:hAnsi="Calibri" w:cs="Arial"/>
                <w:b/>
                <w:bCs/>
                <w:color w:val="000000" w:themeColor="text1"/>
                <w:szCs w:val="24"/>
              </w:rPr>
            </w:pPr>
            <w:r w:rsidRPr="00327A83">
              <w:rPr>
                <w:rFonts w:ascii="Calibri" w:hAnsi="Calibri" w:cs="Arial"/>
                <w:b/>
                <w:bCs/>
                <w:color w:val="000000" w:themeColor="text1"/>
                <w:szCs w:val="24"/>
              </w:rPr>
              <w:t>STEP 3</w:t>
            </w:r>
          </w:p>
        </w:tc>
        <w:tc>
          <w:tcPr>
            <w:tcW w:w="900" w:type="dxa"/>
            <w:shd w:val="clear" w:color="auto" w:fill="D9D9D9" w:themeFill="background1" w:themeFillShade="D9"/>
            <w:hideMark/>
          </w:tcPr>
          <w:p w14:paraId="0B4CF81F" w14:textId="77777777" w:rsidR="00024BAB" w:rsidRPr="00327A83" w:rsidRDefault="00024BAB" w:rsidP="00327A83">
            <w:pPr>
              <w:jc w:val="center"/>
              <w:rPr>
                <w:rFonts w:ascii="Calibri" w:hAnsi="Calibri" w:cs="Arial"/>
                <w:b/>
                <w:bCs/>
                <w:color w:val="000000" w:themeColor="text1"/>
                <w:szCs w:val="24"/>
              </w:rPr>
            </w:pPr>
            <w:r w:rsidRPr="00327A83">
              <w:rPr>
                <w:rFonts w:ascii="Calibri" w:hAnsi="Calibri" w:cs="Arial"/>
                <w:b/>
                <w:bCs/>
                <w:color w:val="000000" w:themeColor="text1"/>
                <w:szCs w:val="24"/>
              </w:rPr>
              <w:t>STEP 4</w:t>
            </w:r>
          </w:p>
        </w:tc>
        <w:tc>
          <w:tcPr>
            <w:tcW w:w="900" w:type="dxa"/>
            <w:shd w:val="clear" w:color="auto" w:fill="D9D9D9" w:themeFill="background1" w:themeFillShade="D9"/>
            <w:hideMark/>
          </w:tcPr>
          <w:p w14:paraId="0B4CF820" w14:textId="77777777" w:rsidR="00024BAB" w:rsidRPr="00327A83" w:rsidRDefault="00024BAB" w:rsidP="00327A83">
            <w:pPr>
              <w:jc w:val="center"/>
              <w:rPr>
                <w:rFonts w:ascii="Calibri" w:hAnsi="Calibri" w:cs="Arial"/>
                <w:b/>
                <w:bCs/>
                <w:color w:val="000000" w:themeColor="text1"/>
                <w:szCs w:val="24"/>
              </w:rPr>
            </w:pPr>
            <w:r w:rsidRPr="00327A83">
              <w:rPr>
                <w:rFonts w:ascii="Calibri" w:hAnsi="Calibri" w:cs="Arial"/>
                <w:b/>
                <w:bCs/>
                <w:color w:val="000000" w:themeColor="text1"/>
                <w:szCs w:val="24"/>
              </w:rPr>
              <w:t>STEP 5</w:t>
            </w:r>
          </w:p>
        </w:tc>
        <w:tc>
          <w:tcPr>
            <w:tcW w:w="900" w:type="dxa"/>
            <w:shd w:val="clear" w:color="auto" w:fill="D9D9D9" w:themeFill="background1" w:themeFillShade="D9"/>
            <w:hideMark/>
          </w:tcPr>
          <w:p w14:paraId="0B4CF821" w14:textId="77777777" w:rsidR="00024BAB" w:rsidRPr="00327A83" w:rsidRDefault="00024BAB" w:rsidP="00327A83">
            <w:pPr>
              <w:jc w:val="center"/>
              <w:rPr>
                <w:rFonts w:ascii="Calibri" w:hAnsi="Calibri" w:cs="Arial"/>
                <w:b/>
                <w:bCs/>
                <w:color w:val="000000" w:themeColor="text1"/>
                <w:szCs w:val="24"/>
              </w:rPr>
            </w:pPr>
            <w:r w:rsidRPr="00327A83">
              <w:rPr>
                <w:rFonts w:ascii="Calibri" w:hAnsi="Calibri" w:cs="Arial"/>
                <w:b/>
                <w:bCs/>
                <w:color w:val="000000" w:themeColor="text1"/>
                <w:szCs w:val="24"/>
              </w:rPr>
              <w:t>STEP 6</w:t>
            </w:r>
          </w:p>
        </w:tc>
        <w:tc>
          <w:tcPr>
            <w:tcW w:w="900" w:type="dxa"/>
            <w:shd w:val="clear" w:color="auto" w:fill="D9D9D9" w:themeFill="background1" w:themeFillShade="D9"/>
            <w:hideMark/>
          </w:tcPr>
          <w:p w14:paraId="0B4CF822" w14:textId="77777777" w:rsidR="00024BAB" w:rsidRPr="00327A83" w:rsidRDefault="00024BAB" w:rsidP="00327A83">
            <w:pPr>
              <w:jc w:val="center"/>
              <w:rPr>
                <w:rFonts w:ascii="Calibri" w:hAnsi="Calibri" w:cs="Arial"/>
                <w:b/>
                <w:bCs/>
                <w:color w:val="000000" w:themeColor="text1"/>
                <w:szCs w:val="24"/>
              </w:rPr>
            </w:pPr>
            <w:r w:rsidRPr="00327A83">
              <w:rPr>
                <w:rFonts w:ascii="Calibri" w:hAnsi="Calibri" w:cs="Arial"/>
                <w:b/>
                <w:bCs/>
                <w:color w:val="000000" w:themeColor="text1"/>
                <w:szCs w:val="24"/>
              </w:rPr>
              <w:t>STEP 7</w:t>
            </w:r>
          </w:p>
        </w:tc>
        <w:tc>
          <w:tcPr>
            <w:tcW w:w="900" w:type="dxa"/>
            <w:shd w:val="clear" w:color="auto" w:fill="D9D9D9" w:themeFill="background1" w:themeFillShade="D9"/>
            <w:hideMark/>
          </w:tcPr>
          <w:p w14:paraId="0B4CF823" w14:textId="77777777" w:rsidR="00024BAB" w:rsidRPr="00327A83" w:rsidRDefault="00024BAB" w:rsidP="00327A83">
            <w:pPr>
              <w:jc w:val="center"/>
              <w:rPr>
                <w:rFonts w:ascii="Calibri" w:hAnsi="Calibri" w:cs="Arial"/>
                <w:b/>
                <w:bCs/>
                <w:color w:val="000000" w:themeColor="text1"/>
                <w:szCs w:val="24"/>
              </w:rPr>
            </w:pPr>
            <w:r w:rsidRPr="00327A83">
              <w:rPr>
                <w:rFonts w:ascii="Calibri" w:hAnsi="Calibri" w:cs="Arial"/>
                <w:b/>
                <w:bCs/>
                <w:color w:val="000000" w:themeColor="text1"/>
                <w:szCs w:val="24"/>
              </w:rPr>
              <w:t>STEP 8</w:t>
            </w:r>
          </w:p>
        </w:tc>
        <w:tc>
          <w:tcPr>
            <w:tcW w:w="900" w:type="dxa"/>
            <w:shd w:val="clear" w:color="auto" w:fill="D9D9D9" w:themeFill="background1" w:themeFillShade="D9"/>
            <w:hideMark/>
          </w:tcPr>
          <w:p w14:paraId="0B4CF824" w14:textId="77777777" w:rsidR="00024BAB" w:rsidRPr="00327A83" w:rsidRDefault="00024BAB" w:rsidP="00327A83">
            <w:pPr>
              <w:jc w:val="center"/>
              <w:rPr>
                <w:rFonts w:ascii="Calibri" w:hAnsi="Calibri" w:cs="Arial"/>
                <w:b/>
                <w:bCs/>
                <w:color w:val="000000" w:themeColor="text1"/>
                <w:szCs w:val="24"/>
              </w:rPr>
            </w:pPr>
            <w:r w:rsidRPr="00327A83">
              <w:rPr>
                <w:rFonts w:ascii="Calibri" w:hAnsi="Calibri" w:cs="Arial"/>
                <w:b/>
                <w:bCs/>
                <w:color w:val="000000" w:themeColor="text1"/>
                <w:szCs w:val="24"/>
              </w:rPr>
              <w:t>STEP 9</w:t>
            </w:r>
          </w:p>
        </w:tc>
        <w:tc>
          <w:tcPr>
            <w:tcW w:w="1080" w:type="dxa"/>
            <w:shd w:val="clear" w:color="auto" w:fill="D9D9D9" w:themeFill="background1" w:themeFillShade="D9"/>
            <w:hideMark/>
          </w:tcPr>
          <w:p w14:paraId="0B4CF825" w14:textId="77777777" w:rsidR="00024BAB" w:rsidRPr="00327A83" w:rsidRDefault="00024BAB" w:rsidP="00327A83">
            <w:pPr>
              <w:jc w:val="center"/>
              <w:rPr>
                <w:rFonts w:ascii="Calibri" w:hAnsi="Calibri" w:cs="Arial"/>
                <w:b/>
                <w:bCs/>
                <w:color w:val="000000" w:themeColor="text1"/>
                <w:szCs w:val="24"/>
              </w:rPr>
            </w:pPr>
            <w:r w:rsidRPr="00327A83">
              <w:rPr>
                <w:rFonts w:ascii="Calibri" w:hAnsi="Calibri" w:cs="Arial"/>
                <w:b/>
                <w:bCs/>
                <w:color w:val="000000" w:themeColor="text1"/>
                <w:szCs w:val="24"/>
              </w:rPr>
              <w:t>STEP 10</w:t>
            </w:r>
          </w:p>
        </w:tc>
      </w:tr>
      <w:tr w:rsidR="00327A83" w:rsidRPr="00327A83" w14:paraId="0B4CF833" w14:textId="77777777" w:rsidTr="00EB7950">
        <w:tc>
          <w:tcPr>
            <w:tcW w:w="1035" w:type="dxa"/>
          </w:tcPr>
          <w:p w14:paraId="0B4CF827" w14:textId="77777777" w:rsidR="00EB7950" w:rsidRPr="00327A83" w:rsidRDefault="00EB7950" w:rsidP="00EB7950">
            <w:pPr>
              <w:jc w:val="center"/>
              <w:rPr>
                <w:rFonts w:ascii="Calibri" w:hAnsi="Calibri" w:cs="Calibri"/>
                <w:b/>
                <w:bCs/>
                <w:color w:val="000000" w:themeColor="text1"/>
                <w:szCs w:val="24"/>
              </w:rPr>
            </w:pPr>
            <w:r w:rsidRPr="00327A83">
              <w:rPr>
                <w:rFonts w:ascii="Calibri" w:hAnsi="Calibri" w:cs="Calibri"/>
                <w:b/>
                <w:bCs/>
                <w:color w:val="000000" w:themeColor="text1"/>
                <w:szCs w:val="24"/>
              </w:rPr>
              <w:t>GS-RUS</w:t>
            </w:r>
          </w:p>
        </w:tc>
        <w:tc>
          <w:tcPr>
            <w:tcW w:w="540" w:type="dxa"/>
            <w:vAlign w:val="center"/>
            <w:hideMark/>
          </w:tcPr>
          <w:p w14:paraId="0B4CF828" w14:textId="77777777" w:rsidR="00EB7950" w:rsidRPr="00327A83" w:rsidRDefault="00EB7950" w:rsidP="00EB7950">
            <w:pPr>
              <w:jc w:val="center"/>
              <w:rPr>
                <w:rFonts w:ascii="Calibri" w:hAnsi="Calibri" w:cs="Calibri"/>
                <w:bCs/>
                <w:color w:val="000000" w:themeColor="text1"/>
                <w:szCs w:val="24"/>
              </w:rPr>
            </w:pPr>
            <w:r w:rsidRPr="00327A83">
              <w:rPr>
                <w:rFonts w:ascii="Calibri" w:hAnsi="Calibri" w:cs="Calibri"/>
                <w:bCs/>
                <w:color w:val="000000" w:themeColor="text1"/>
                <w:szCs w:val="24"/>
              </w:rPr>
              <w:t>09</w:t>
            </w:r>
          </w:p>
        </w:tc>
        <w:tc>
          <w:tcPr>
            <w:tcW w:w="900" w:type="dxa"/>
            <w:shd w:val="clear" w:color="auto" w:fill="FFFF00"/>
            <w:vAlign w:val="center"/>
            <w:hideMark/>
          </w:tcPr>
          <w:p w14:paraId="0B4CF829" w14:textId="77777777" w:rsidR="00EB7950" w:rsidRPr="00327A83" w:rsidRDefault="00EB7950" w:rsidP="00EB7950">
            <w:pPr>
              <w:jc w:val="center"/>
              <w:rPr>
                <w:rFonts w:ascii="Calibri" w:hAnsi="Calibri" w:cs="Calibri"/>
                <w:bCs/>
                <w:color w:val="000000" w:themeColor="text1"/>
                <w:szCs w:val="24"/>
              </w:rPr>
            </w:pPr>
            <w:r w:rsidRPr="00327A83">
              <w:rPr>
                <w:rFonts w:ascii="Calibri" w:hAnsi="Calibri" w:cs="Calibri"/>
                <w:bCs/>
                <w:color w:val="000000" w:themeColor="text1"/>
                <w:szCs w:val="24"/>
              </w:rPr>
              <w:t>49,765</w:t>
            </w:r>
          </w:p>
        </w:tc>
        <w:tc>
          <w:tcPr>
            <w:tcW w:w="900" w:type="dxa"/>
            <w:shd w:val="clear" w:color="auto" w:fill="auto"/>
            <w:vAlign w:val="center"/>
            <w:hideMark/>
          </w:tcPr>
          <w:p w14:paraId="0B4CF82A" w14:textId="77777777" w:rsidR="00EB7950" w:rsidRPr="00327A83" w:rsidRDefault="00EB7950" w:rsidP="00EB7950">
            <w:pPr>
              <w:jc w:val="center"/>
              <w:rPr>
                <w:rFonts w:ascii="Calibri" w:hAnsi="Calibri" w:cs="Calibri"/>
                <w:bCs/>
                <w:color w:val="000000" w:themeColor="text1"/>
                <w:szCs w:val="24"/>
              </w:rPr>
            </w:pPr>
            <w:r w:rsidRPr="00327A83">
              <w:rPr>
                <w:rFonts w:ascii="Calibri" w:hAnsi="Calibri" w:cs="Calibri"/>
                <w:bCs/>
                <w:color w:val="000000" w:themeColor="text1"/>
                <w:szCs w:val="24"/>
              </w:rPr>
              <w:t>51,424</w:t>
            </w:r>
          </w:p>
        </w:tc>
        <w:tc>
          <w:tcPr>
            <w:tcW w:w="900" w:type="dxa"/>
            <w:shd w:val="clear" w:color="auto" w:fill="auto"/>
            <w:vAlign w:val="center"/>
            <w:hideMark/>
          </w:tcPr>
          <w:p w14:paraId="0B4CF82B" w14:textId="77777777" w:rsidR="00EB7950" w:rsidRPr="00327A83" w:rsidRDefault="00EB7950" w:rsidP="00EB7950">
            <w:pPr>
              <w:jc w:val="center"/>
              <w:rPr>
                <w:rFonts w:ascii="Calibri" w:hAnsi="Calibri" w:cs="Calibri"/>
                <w:bCs/>
                <w:color w:val="000000" w:themeColor="text1"/>
                <w:szCs w:val="24"/>
              </w:rPr>
            </w:pPr>
            <w:r w:rsidRPr="00327A83">
              <w:rPr>
                <w:rFonts w:ascii="Calibri" w:hAnsi="Calibri" w:cs="Calibri"/>
                <w:bCs/>
                <w:color w:val="000000" w:themeColor="text1"/>
                <w:szCs w:val="24"/>
              </w:rPr>
              <w:t>53,083</w:t>
            </w:r>
          </w:p>
        </w:tc>
        <w:tc>
          <w:tcPr>
            <w:tcW w:w="900" w:type="dxa"/>
            <w:shd w:val="clear" w:color="auto" w:fill="auto"/>
            <w:vAlign w:val="center"/>
            <w:hideMark/>
          </w:tcPr>
          <w:p w14:paraId="0B4CF82C" w14:textId="77777777" w:rsidR="00EB7950" w:rsidRPr="00327A83" w:rsidRDefault="00EB7950" w:rsidP="00EB7950">
            <w:pPr>
              <w:jc w:val="center"/>
              <w:rPr>
                <w:rFonts w:ascii="Calibri" w:hAnsi="Calibri" w:cs="Calibri"/>
                <w:bCs/>
                <w:color w:val="000000" w:themeColor="text1"/>
                <w:szCs w:val="24"/>
              </w:rPr>
            </w:pPr>
            <w:r w:rsidRPr="00327A83">
              <w:rPr>
                <w:rFonts w:ascii="Calibri" w:hAnsi="Calibri" w:cs="Calibri"/>
                <w:bCs/>
                <w:color w:val="000000" w:themeColor="text1"/>
                <w:szCs w:val="24"/>
              </w:rPr>
              <w:t>54,742</w:t>
            </w:r>
          </w:p>
        </w:tc>
        <w:tc>
          <w:tcPr>
            <w:tcW w:w="900" w:type="dxa"/>
            <w:shd w:val="clear" w:color="auto" w:fill="auto"/>
            <w:vAlign w:val="center"/>
            <w:hideMark/>
          </w:tcPr>
          <w:p w14:paraId="0B4CF82D" w14:textId="77777777" w:rsidR="00EB7950" w:rsidRPr="00327A83" w:rsidRDefault="00EB7950" w:rsidP="00EB7950">
            <w:pPr>
              <w:jc w:val="center"/>
              <w:rPr>
                <w:rFonts w:ascii="Calibri" w:hAnsi="Calibri" w:cs="Calibri"/>
                <w:bCs/>
                <w:color w:val="000000" w:themeColor="text1"/>
                <w:szCs w:val="24"/>
              </w:rPr>
            </w:pPr>
            <w:r w:rsidRPr="00327A83">
              <w:rPr>
                <w:rFonts w:ascii="Calibri" w:hAnsi="Calibri" w:cs="Calibri"/>
                <w:bCs/>
                <w:color w:val="000000" w:themeColor="text1"/>
                <w:szCs w:val="24"/>
              </w:rPr>
              <w:t>56,401</w:t>
            </w:r>
          </w:p>
        </w:tc>
        <w:tc>
          <w:tcPr>
            <w:tcW w:w="900" w:type="dxa"/>
            <w:shd w:val="clear" w:color="auto" w:fill="auto"/>
            <w:vAlign w:val="center"/>
            <w:hideMark/>
          </w:tcPr>
          <w:p w14:paraId="0B4CF82E" w14:textId="77777777" w:rsidR="00EB7950" w:rsidRPr="00327A83" w:rsidRDefault="00EB7950" w:rsidP="00EB7950">
            <w:pPr>
              <w:jc w:val="center"/>
              <w:rPr>
                <w:rFonts w:ascii="Calibri" w:hAnsi="Calibri" w:cs="Calibri"/>
                <w:bCs/>
                <w:color w:val="000000" w:themeColor="text1"/>
                <w:szCs w:val="24"/>
              </w:rPr>
            </w:pPr>
            <w:r w:rsidRPr="00327A83">
              <w:rPr>
                <w:rFonts w:ascii="Calibri" w:hAnsi="Calibri" w:cs="Calibri"/>
                <w:bCs/>
                <w:color w:val="000000" w:themeColor="text1"/>
                <w:szCs w:val="24"/>
              </w:rPr>
              <w:t>58,060</w:t>
            </w:r>
          </w:p>
        </w:tc>
        <w:tc>
          <w:tcPr>
            <w:tcW w:w="900" w:type="dxa"/>
            <w:shd w:val="clear" w:color="auto" w:fill="auto"/>
            <w:vAlign w:val="center"/>
            <w:hideMark/>
          </w:tcPr>
          <w:p w14:paraId="0B4CF82F" w14:textId="77777777" w:rsidR="00EB7950" w:rsidRPr="00327A83" w:rsidRDefault="00EB7950" w:rsidP="00EB7950">
            <w:pPr>
              <w:jc w:val="center"/>
              <w:rPr>
                <w:rFonts w:ascii="Calibri" w:hAnsi="Calibri" w:cs="Calibri"/>
                <w:bCs/>
                <w:color w:val="000000" w:themeColor="text1"/>
                <w:szCs w:val="24"/>
              </w:rPr>
            </w:pPr>
            <w:r w:rsidRPr="00327A83">
              <w:rPr>
                <w:rFonts w:ascii="Calibri" w:hAnsi="Calibri" w:cs="Calibri"/>
                <w:bCs/>
                <w:color w:val="000000" w:themeColor="text1"/>
                <w:szCs w:val="24"/>
              </w:rPr>
              <w:t>59,720</w:t>
            </w:r>
          </w:p>
        </w:tc>
        <w:tc>
          <w:tcPr>
            <w:tcW w:w="900" w:type="dxa"/>
            <w:shd w:val="clear" w:color="auto" w:fill="auto"/>
            <w:vAlign w:val="center"/>
            <w:hideMark/>
          </w:tcPr>
          <w:p w14:paraId="0B4CF830" w14:textId="77777777" w:rsidR="00EB7950" w:rsidRPr="00327A83" w:rsidRDefault="00EB7950" w:rsidP="00EB7950">
            <w:pPr>
              <w:jc w:val="center"/>
              <w:rPr>
                <w:rFonts w:ascii="Calibri" w:hAnsi="Calibri" w:cs="Calibri"/>
                <w:bCs/>
                <w:color w:val="000000" w:themeColor="text1"/>
                <w:szCs w:val="24"/>
              </w:rPr>
            </w:pPr>
            <w:r w:rsidRPr="00327A83">
              <w:rPr>
                <w:rFonts w:ascii="Calibri" w:hAnsi="Calibri" w:cs="Calibri"/>
                <w:bCs/>
                <w:color w:val="000000" w:themeColor="text1"/>
                <w:szCs w:val="24"/>
              </w:rPr>
              <w:t>61,379</w:t>
            </w:r>
          </w:p>
        </w:tc>
        <w:tc>
          <w:tcPr>
            <w:tcW w:w="900" w:type="dxa"/>
            <w:shd w:val="clear" w:color="auto" w:fill="auto"/>
            <w:vAlign w:val="center"/>
            <w:hideMark/>
          </w:tcPr>
          <w:p w14:paraId="0B4CF831" w14:textId="77777777" w:rsidR="00EB7950" w:rsidRPr="00327A83" w:rsidRDefault="00EB7950" w:rsidP="00EB7950">
            <w:pPr>
              <w:jc w:val="center"/>
              <w:rPr>
                <w:rFonts w:ascii="Calibri" w:hAnsi="Calibri" w:cs="Calibri"/>
                <w:bCs/>
                <w:color w:val="000000" w:themeColor="text1"/>
                <w:szCs w:val="24"/>
              </w:rPr>
            </w:pPr>
            <w:r w:rsidRPr="00327A83">
              <w:rPr>
                <w:rFonts w:ascii="Calibri" w:hAnsi="Calibri" w:cs="Calibri"/>
                <w:bCs/>
                <w:color w:val="000000" w:themeColor="text1"/>
                <w:szCs w:val="24"/>
              </w:rPr>
              <w:t>63,038</w:t>
            </w:r>
          </w:p>
        </w:tc>
        <w:tc>
          <w:tcPr>
            <w:tcW w:w="1080" w:type="dxa"/>
            <w:shd w:val="clear" w:color="auto" w:fill="auto"/>
            <w:vAlign w:val="center"/>
            <w:hideMark/>
          </w:tcPr>
          <w:p w14:paraId="0B4CF832" w14:textId="77777777" w:rsidR="00EB7950" w:rsidRPr="00327A83" w:rsidRDefault="00EB7950" w:rsidP="00EB7950">
            <w:pPr>
              <w:jc w:val="center"/>
              <w:rPr>
                <w:rFonts w:ascii="Calibri" w:hAnsi="Calibri" w:cs="Calibri"/>
                <w:bCs/>
                <w:color w:val="000000" w:themeColor="text1"/>
                <w:szCs w:val="24"/>
              </w:rPr>
            </w:pPr>
            <w:r w:rsidRPr="00327A83">
              <w:rPr>
                <w:rFonts w:ascii="Calibri" w:hAnsi="Calibri" w:cs="Calibri"/>
                <w:bCs/>
                <w:color w:val="000000" w:themeColor="text1"/>
                <w:szCs w:val="24"/>
              </w:rPr>
              <w:t>64,697</w:t>
            </w:r>
          </w:p>
        </w:tc>
      </w:tr>
    </w:tbl>
    <w:p w14:paraId="0B4CF834" w14:textId="57F6365C" w:rsidR="008D5AC5" w:rsidRPr="008D5AC5" w:rsidRDefault="008D5AC5" w:rsidP="007C4CC4">
      <w:pPr>
        <w:pStyle w:val="Heading3"/>
        <w:numPr>
          <w:ilvl w:val="0"/>
          <w:numId w:val="17"/>
        </w:numPr>
        <w:spacing w:before="480" w:after="0"/>
      </w:pPr>
      <w:bookmarkStart w:id="67" w:name="_Toc131167855"/>
      <w:r w:rsidRPr="008D5AC5">
        <w:t>LEO S</w:t>
      </w:r>
      <w:r w:rsidR="00A659DD">
        <w:t>SR</w:t>
      </w:r>
      <w:r w:rsidRPr="008D5AC5">
        <w:t xml:space="preserve"> to C</w:t>
      </w:r>
      <w:r w:rsidR="00990115">
        <w:t>riminal Investigator</w:t>
      </w:r>
      <w:r w:rsidR="005560CF">
        <w:t xml:space="preserve"> w/Geographic Conversion</w:t>
      </w:r>
      <w:bookmarkEnd w:id="67"/>
    </w:p>
    <w:p w14:paraId="0B4CF835" w14:textId="77777777" w:rsidR="00637151" w:rsidRDefault="00ED7A95" w:rsidP="008D5AC5">
      <w:pPr>
        <w:rPr>
          <w:i/>
        </w:rPr>
      </w:pPr>
      <w:r w:rsidRPr="008D5AC5">
        <w:rPr>
          <w:i/>
        </w:rPr>
        <w:t>G</w:t>
      </w:r>
      <w:r w:rsidR="008D5AC5">
        <w:rPr>
          <w:i/>
        </w:rPr>
        <w:t>S</w:t>
      </w:r>
      <w:r w:rsidRPr="008D5AC5">
        <w:rPr>
          <w:i/>
        </w:rPr>
        <w:t>-1801-</w:t>
      </w:r>
      <w:r w:rsidR="008D5AC5">
        <w:rPr>
          <w:i/>
        </w:rPr>
        <w:t>11</w:t>
      </w:r>
      <w:r w:rsidR="00F46583" w:rsidRPr="008D5AC5">
        <w:rPr>
          <w:i/>
        </w:rPr>
        <w:t xml:space="preserve"> </w:t>
      </w:r>
      <w:r w:rsidRPr="008D5AC5">
        <w:rPr>
          <w:i/>
        </w:rPr>
        <w:t>(</w:t>
      </w:r>
      <w:r w:rsidR="006B47F2" w:rsidRPr="008D5AC5">
        <w:rPr>
          <w:i/>
        </w:rPr>
        <w:t xml:space="preserve">LEO-ABQ &amp; </w:t>
      </w:r>
      <w:r w:rsidRPr="008D5AC5">
        <w:rPr>
          <w:i/>
        </w:rPr>
        <w:t>980A</w:t>
      </w:r>
      <w:r w:rsidR="006B47F2" w:rsidRPr="008D5AC5">
        <w:rPr>
          <w:i/>
        </w:rPr>
        <w:t>)</w:t>
      </w:r>
      <w:r w:rsidR="008D5AC5">
        <w:rPr>
          <w:i/>
        </w:rPr>
        <w:t xml:space="preserve"> to GS-1811-12 </w:t>
      </w:r>
      <w:r w:rsidRPr="008D5AC5">
        <w:rPr>
          <w:i/>
        </w:rPr>
        <w:t>(LEO-</w:t>
      </w:r>
      <w:r w:rsidR="008D5AC5">
        <w:rPr>
          <w:i/>
        </w:rPr>
        <w:t>POR</w:t>
      </w:r>
      <w:r w:rsidRPr="008D5AC5">
        <w:rPr>
          <w:i/>
        </w:rPr>
        <w:t>)</w:t>
      </w:r>
    </w:p>
    <w:p w14:paraId="0B4CF836" w14:textId="45FC0028" w:rsidR="008D5AC5" w:rsidRPr="008D5AC5" w:rsidRDefault="00637151" w:rsidP="00FD2CEB">
      <w:pPr>
        <w:spacing w:before="120" w:after="120"/>
        <w:rPr>
          <w:rFonts w:cs="Arial"/>
          <w:b/>
          <w:color w:val="000000" w:themeColor="text1"/>
          <w:szCs w:val="24"/>
        </w:rPr>
      </w:pPr>
      <w:r w:rsidRPr="008D5AC5">
        <w:rPr>
          <w:rFonts w:eastAsiaTheme="majorEastAsia" w:cs="Arial"/>
          <w:bCs/>
          <w:color w:val="000000" w:themeColor="text1"/>
          <w:szCs w:val="24"/>
        </w:rPr>
        <w:t>Michelle is a G</w:t>
      </w:r>
      <w:r w:rsidR="008D5AC5" w:rsidRPr="008D5AC5">
        <w:rPr>
          <w:rFonts w:eastAsiaTheme="majorEastAsia" w:cs="Arial"/>
          <w:bCs/>
          <w:color w:val="000000" w:themeColor="text1"/>
          <w:szCs w:val="24"/>
        </w:rPr>
        <w:t>S</w:t>
      </w:r>
      <w:r w:rsidRPr="008D5AC5">
        <w:rPr>
          <w:rFonts w:eastAsiaTheme="majorEastAsia" w:cs="Arial"/>
          <w:bCs/>
          <w:color w:val="000000" w:themeColor="text1"/>
          <w:szCs w:val="24"/>
        </w:rPr>
        <w:t>-1801-</w:t>
      </w:r>
      <w:r w:rsidR="008D5AC5" w:rsidRPr="008D5AC5">
        <w:rPr>
          <w:rFonts w:eastAsiaTheme="majorEastAsia" w:cs="Arial"/>
          <w:bCs/>
          <w:color w:val="000000" w:themeColor="text1"/>
          <w:szCs w:val="24"/>
        </w:rPr>
        <w:t>11</w:t>
      </w:r>
      <w:r w:rsidRPr="008D5AC5">
        <w:rPr>
          <w:rFonts w:eastAsiaTheme="majorEastAsia" w:cs="Arial"/>
          <w:bCs/>
          <w:color w:val="000000" w:themeColor="text1"/>
          <w:szCs w:val="24"/>
        </w:rPr>
        <w:t xml:space="preserve"> step 7 L</w:t>
      </w:r>
      <w:r w:rsidR="008D5AC5" w:rsidRPr="008D5AC5">
        <w:rPr>
          <w:rFonts w:eastAsiaTheme="majorEastAsia" w:cs="Arial"/>
          <w:bCs/>
          <w:color w:val="000000" w:themeColor="text1"/>
          <w:szCs w:val="24"/>
        </w:rPr>
        <w:t>aw Enforcement Officer</w:t>
      </w:r>
      <w:r w:rsidRPr="008D5AC5">
        <w:rPr>
          <w:rFonts w:eastAsiaTheme="majorEastAsia" w:cs="Arial"/>
          <w:bCs/>
          <w:color w:val="000000" w:themeColor="text1"/>
          <w:szCs w:val="24"/>
        </w:rPr>
        <w:t xml:space="preserve"> in A</w:t>
      </w:r>
      <w:r w:rsidR="008D5AC5" w:rsidRPr="008D5AC5">
        <w:rPr>
          <w:rFonts w:eastAsiaTheme="majorEastAsia" w:cs="Arial"/>
          <w:bCs/>
          <w:color w:val="000000" w:themeColor="text1"/>
          <w:szCs w:val="24"/>
        </w:rPr>
        <w:t>lbuquerque</w:t>
      </w:r>
      <w:r w:rsidRPr="008D5AC5">
        <w:rPr>
          <w:rFonts w:eastAsiaTheme="majorEastAsia" w:cs="Arial"/>
          <w:bCs/>
          <w:color w:val="000000" w:themeColor="text1"/>
          <w:szCs w:val="24"/>
        </w:rPr>
        <w:t xml:space="preserve"> and is promoted to a GS-1811-1</w:t>
      </w:r>
      <w:r w:rsidR="008D5AC5" w:rsidRPr="008D5AC5">
        <w:rPr>
          <w:rFonts w:eastAsiaTheme="majorEastAsia" w:cs="Arial"/>
          <w:bCs/>
          <w:color w:val="000000" w:themeColor="text1"/>
          <w:szCs w:val="24"/>
        </w:rPr>
        <w:t>2</w:t>
      </w:r>
      <w:r w:rsidRPr="008D5AC5">
        <w:rPr>
          <w:rFonts w:eastAsiaTheme="majorEastAsia" w:cs="Arial"/>
          <w:bCs/>
          <w:color w:val="000000" w:themeColor="text1"/>
          <w:szCs w:val="24"/>
        </w:rPr>
        <w:t xml:space="preserve"> Criminal Investigator position in P</w:t>
      </w:r>
      <w:r w:rsidR="008D5AC5" w:rsidRPr="008D5AC5">
        <w:rPr>
          <w:rFonts w:eastAsiaTheme="majorEastAsia" w:cs="Arial"/>
          <w:bCs/>
          <w:color w:val="000000" w:themeColor="text1"/>
          <w:szCs w:val="24"/>
        </w:rPr>
        <w:t>ortland, OR</w:t>
      </w:r>
      <w:r w:rsidR="004B2AF7">
        <w:rPr>
          <w:rFonts w:eastAsiaTheme="majorEastAsia" w:cs="Arial"/>
          <w:bCs/>
          <w:color w:val="000000" w:themeColor="text1"/>
          <w:szCs w:val="24"/>
        </w:rPr>
        <w:t xml:space="preserve"> (moving from a LEO special rate position to a non-special rate position based on a change in the series)</w:t>
      </w:r>
      <w:r w:rsidRPr="008D5AC5">
        <w:rPr>
          <w:rFonts w:eastAsiaTheme="majorEastAsia" w:cs="Arial"/>
          <w:bCs/>
          <w:color w:val="000000" w:themeColor="text1"/>
          <w:szCs w:val="24"/>
        </w:rPr>
        <w:t xml:space="preserve">. </w:t>
      </w:r>
      <w:r w:rsidR="008D5AC5" w:rsidRPr="008D5AC5">
        <w:rPr>
          <w:rFonts w:cs="Arial"/>
          <w:color w:val="000000" w:themeColor="text1"/>
          <w:szCs w:val="24"/>
        </w:rPr>
        <w:t xml:space="preserve">We use the alternate method since different pay tables apply before and after the promotion </w:t>
      </w:r>
      <w:r w:rsidR="008D5AC5" w:rsidRPr="008D5AC5">
        <w:rPr>
          <w:rFonts w:cs="Arial"/>
          <w:b/>
          <w:color w:val="000000" w:themeColor="text1"/>
          <w:szCs w:val="24"/>
        </w:rPr>
        <w:t xml:space="preserve">based on a change in the </w:t>
      </w:r>
      <w:r w:rsidR="001864AA">
        <w:rPr>
          <w:rFonts w:cs="Arial"/>
          <w:b/>
          <w:color w:val="000000" w:themeColor="text1"/>
          <w:szCs w:val="24"/>
        </w:rPr>
        <w:t>series</w:t>
      </w:r>
      <w:r w:rsidR="008D5AC5" w:rsidRPr="008D5AC5">
        <w:rPr>
          <w:rFonts w:cs="Arial"/>
          <w:b/>
          <w:color w:val="000000" w:themeColor="text1"/>
          <w:szCs w:val="24"/>
        </w:rPr>
        <w:t>.</w:t>
      </w:r>
    </w:p>
    <w:p w14:paraId="53BD4811" w14:textId="0763829C" w:rsidR="00821C81" w:rsidRDefault="00EB6FC9" w:rsidP="00EB6FC9">
      <w:pPr>
        <w:spacing w:before="120" w:after="120"/>
        <w:rPr>
          <w:rFonts w:cs="Arial"/>
          <w:color w:val="000000" w:themeColor="text1"/>
          <w:szCs w:val="24"/>
        </w:rPr>
      </w:pPr>
      <w:r>
        <w:rPr>
          <w:rFonts w:cs="Arial"/>
          <w:color w:val="000000" w:themeColor="text1"/>
          <w:szCs w:val="24"/>
        </w:rPr>
        <w:t>The current position is paid from</w:t>
      </w:r>
      <w:r w:rsidR="00821C81">
        <w:rPr>
          <w:rFonts w:cs="Arial"/>
          <w:color w:val="000000" w:themeColor="text1"/>
          <w:szCs w:val="24"/>
        </w:rPr>
        <w:t xml:space="preserve"> SSR 980A because the SSR is the highest applicable rate range at all steps.</w:t>
      </w:r>
    </w:p>
    <w:tbl>
      <w:tblPr>
        <w:tblStyle w:val="TableGridLight"/>
        <w:tblW w:w="1084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1125"/>
        <w:gridCol w:w="540"/>
        <w:gridCol w:w="900"/>
        <w:gridCol w:w="900"/>
        <w:gridCol w:w="900"/>
        <w:gridCol w:w="900"/>
        <w:gridCol w:w="900"/>
        <w:gridCol w:w="900"/>
        <w:gridCol w:w="900"/>
        <w:gridCol w:w="900"/>
        <w:gridCol w:w="900"/>
        <w:gridCol w:w="1080"/>
      </w:tblGrid>
      <w:tr w:rsidR="00821C81" w:rsidRPr="00DC7F90" w14:paraId="0B6706BE" w14:textId="77777777" w:rsidTr="00005585">
        <w:trPr>
          <w:tblHeader/>
        </w:trPr>
        <w:tc>
          <w:tcPr>
            <w:tcW w:w="1125" w:type="dxa"/>
            <w:shd w:val="clear" w:color="auto" w:fill="D9D9D9" w:themeFill="background1" w:themeFillShade="D9"/>
          </w:tcPr>
          <w:p w14:paraId="03070DEC" w14:textId="77777777" w:rsidR="00821C81" w:rsidRPr="00DC7F90" w:rsidRDefault="00821C81"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40ADCFE8" w14:textId="77777777" w:rsidR="00821C81" w:rsidRPr="00DC7F90" w:rsidRDefault="00821C81"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670DC176" w14:textId="77777777" w:rsidR="00821C81" w:rsidRPr="00DC7F90" w:rsidRDefault="00821C81"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15C3B5F8" w14:textId="77777777" w:rsidR="00821C81" w:rsidRPr="00DC7F90" w:rsidRDefault="00821C81"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1028A65E" w14:textId="77777777" w:rsidR="00821C81" w:rsidRPr="00DC7F90" w:rsidRDefault="00821C81"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2830B44" w14:textId="77777777" w:rsidR="00821C81" w:rsidRPr="00DC7F90" w:rsidRDefault="00821C81"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7853DC22" w14:textId="77777777" w:rsidR="00821C81" w:rsidRPr="00DC7F90" w:rsidRDefault="00821C81"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4430F98B" w14:textId="77777777" w:rsidR="00821C81" w:rsidRPr="00DC7F90" w:rsidRDefault="00821C81"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25E21759" w14:textId="77777777" w:rsidR="00821C81" w:rsidRPr="00DC7F90" w:rsidRDefault="00821C81"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6DA6809B" w14:textId="77777777" w:rsidR="00821C81" w:rsidRPr="00DC7F90" w:rsidRDefault="00821C81"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27A09AE5" w14:textId="77777777" w:rsidR="00821C81" w:rsidRPr="00DC7F90" w:rsidRDefault="00821C81"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5762FBE9" w14:textId="77777777" w:rsidR="00821C81" w:rsidRPr="00DC7F90" w:rsidRDefault="00821C81" w:rsidP="00005585">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821C81" w:rsidRPr="00DC7F90" w14:paraId="3BB16BD6" w14:textId="77777777" w:rsidTr="00005585">
        <w:tc>
          <w:tcPr>
            <w:tcW w:w="1125" w:type="dxa"/>
          </w:tcPr>
          <w:p w14:paraId="0A7A6C7C" w14:textId="77777777" w:rsidR="00821C81" w:rsidRPr="00C752D3" w:rsidRDefault="00821C81" w:rsidP="00005585">
            <w:pPr>
              <w:jc w:val="center"/>
              <w:rPr>
                <w:rFonts w:ascii="Calibri" w:hAnsi="Calibri" w:cs="Calibri"/>
                <w:b/>
                <w:bCs/>
                <w:color w:val="000000" w:themeColor="text1"/>
                <w:szCs w:val="24"/>
              </w:rPr>
            </w:pPr>
            <w:r>
              <w:rPr>
                <w:rFonts w:ascii="Calibri" w:hAnsi="Calibri" w:cs="Calibri"/>
                <w:b/>
                <w:bCs/>
                <w:color w:val="000000" w:themeColor="text1"/>
                <w:szCs w:val="24"/>
              </w:rPr>
              <w:t>LEO-</w:t>
            </w:r>
            <w:r w:rsidRPr="00C752D3">
              <w:rPr>
                <w:rFonts w:ascii="Calibri" w:hAnsi="Calibri" w:cs="Calibri"/>
                <w:b/>
                <w:bCs/>
                <w:color w:val="000000" w:themeColor="text1"/>
                <w:szCs w:val="24"/>
              </w:rPr>
              <w:t>ABQ</w:t>
            </w:r>
          </w:p>
        </w:tc>
        <w:tc>
          <w:tcPr>
            <w:tcW w:w="540" w:type="dxa"/>
            <w:vAlign w:val="center"/>
            <w:hideMark/>
          </w:tcPr>
          <w:p w14:paraId="15A09323" w14:textId="77777777" w:rsidR="00821C81" w:rsidRPr="00C752D3" w:rsidRDefault="00821C81" w:rsidP="00005585">
            <w:pPr>
              <w:jc w:val="center"/>
              <w:rPr>
                <w:rFonts w:ascii="Calibri" w:hAnsi="Calibri" w:cs="Calibri"/>
                <w:bCs/>
                <w:color w:val="000000" w:themeColor="text1"/>
                <w:szCs w:val="24"/>
              </w:rPr>
            </w:pPr>
            <w:r w:rsidRPr="00C752D3">
              <w:rPr>
                <w:rFonts w:ascii="Calibri" w:hAnsi="Calibri" w:cs="Calibri"/>
                <w:bCs/>
                <w:color w:val="000000" w:themeColor="text1"/>
                <w:szCs w:val="24"/>
              </w:rPr>
              <w:t>11</w:t>
            </w:r>
          </w:p>
        </w:tc>
        <w:tc>
          <w:tcPr>
            <w:tcW w:w="900" w:type="dxa"/>
            <w:shd w:val="clear" w:color="auto" w:fill="auto"/>
            <w:vAlign w:val="center"/>
            <w:hideMark/>
          </w:tcPr>
          <w:p w14:paraId="4C396122" w14:textId="77777777" w:rsidR="00821C81" w:rsidRPr="00C752D3" w:rsidRDefault="00821C81" w:rsidP="00005585">
            <w:pPr>
              <w:jc w:val="center"/>
              <w:rPr>
                <w:rFonts w:ascii="Calibri" w:hAnsi="Calibri" w:cs="Calibri"/>
                <w:bCs/>
                <w:color w:val="000000" w:themeColor="text1"/>
                <w:szCs w:val="24"/>
              </w:rPr>
            </w:pPr>
            <w:r w:rsidRPr="00C752D3">
              <w:rPr>
                <w:rFonts w:ascii="Calibri" w:hAnsi="Calibri" w:cs="Calibri"/>
                <w:bCs/>
                <w:color w:val="000000" w:themeColor="text1"/>
                <w:szCs w:val="24"/>
              </w:rPr>
              <w:t>60,367</w:t>
            </w:r>
          </w:p>
        </w:tc>
        <w:tc>
          <w:tcPr>
            <w:tcW w:w="900" w:type="dxa"/>
            <w:shd w:val="clear" w:color="auto" w:fill="auto"/>
            <w:vAlign w:val="center"/>
            <w:hideMark/>
          </w:tcPr>
          <w:p w14:paraId="505030C3" w14:textId="77777777" w:rsidR="00821C81" w:rsidRPr="00C752D3" w:rsidRDefault="00821C81" w:rsidP="00005585">
            <w:pPr>
              <w:jc w:val="center"/>
              <w:rPr>
                <w:rFonts w:ascii="Calibri" w:hAnsi="Calibri" w:cs="Calibri"/>
                <w:bCs/>
                <w:color w:val="000000" w:themeColor="text1"/>
                <w:szCs w:val="24"/>
              </w:rPr>
            </w:pPr>
            <w:r w:rsidRPr="00C752D3">
              <w:rPr>
                <w:rFonts w:ascii="Calibri" w:hAnsi="Calibri" w:cs="Calibri"/>
                <w:bCs/>
                <w:color w:val="000000" w:themeColor="text1"/>
                <w:szCs w:val="24"/>
              </w:rPr>
              <w:t>62,379</w:t>
            </w:r>
          </w:p>
        </w:tc>
        <w:tc>
          <w:tcPr>
            <w:tcW w:w="900" w:type="dxa"/>
            <w:shd w:val="clear" w:color="auto" w:fill="auto"/>
            <w:vAlign w:val="center"/>
            <w:hideMark/>
          </w:tcPr>
          <w:p w14:paraId="2F6B99C2" w14:textId="77777777" w:rsidR="00821C81" w:rsidRPr="00C752D3" w:rsidRDefault="00821C81" w:rsidP="00005585">
            <w:pPr>
              <w:jc w:val="center"/>
              <w:rPr>
                <w:rFonts w:ascii="Calibri" w:hAnsi="Calibri" w:cs="Calibri"/>
                <w:bCs/>
                <w:color w:val="000000" w:themeColor="text1"/>
                <w:szCs w:val="24"/>
              </w:rPr>
            </w:pPr>
            <w:r w:rsidRPr="00C752D3">
              <w:rPr>
                <w:rFonts w:ascii="Calibri" w:hAnsi="Calibri" w:cs="Calibri"/>
                <w:bCs/>
                <w:color w:val="000000" w:themeColor="text1"/>
                <w:szCs w:val="24"/>
              </w:rPr>
              <w:t>64,390</w:t>
            </w:r>
          </w:p>
        </w:tc>
        <w:tc>
          <w:tcPr>
            <w:tcW w:w="900" w:type="dxa"/>
            <w:shd w:val="clear" w:color="auto" w:fill="auto"/>
            <w:vAlign w:val="center"/>
            <w:hideMark/>
          </w:tcPr>
          <w:p w14:paraId="4DF6770D" w14:textId="77777777" w:rsidR="00821C81" w:rsidRPr="00C752D3" w:rsidRDefault="00821C81" w:rsidP="00005585">
            <w:pPr>
              <w:jc w:val="center"/>
              <w:rPr>
                <w:rFonts w:ascii="Calibri" w:hAnsi="Calibri" w:cs="Calibri"/>
                <w:bCs/>
                <w:color w:val="000000" w:themeColor="text1"/>
                <w:szCs w:val="24"/>
              </w:rPr>
            </w:pPr>
            <w:r w:rsidRPr="00C752D3">
              <w:rPr>
                <w:rFonts w:ascii="Calibri" w:hAnsi="Calibri" w:cs="Calibri"/>
                <w:bCs/>
                <w:color w:val="000000" w:themeColor="text1"/>
                <w:szCs w:val="24"/>
              </w:rPr>
              <w:t>66,402</w:t>
            </w:r>
          </w:p>
        </w:tc>
        <w:tc>
          <w:tcPr>
            <w:tcW w:w="900" w:type="dxa"/>
            <w:shd w:val="clear" w:color="auto" w:fill="auto"/>
            <w:vAlign w:val="center"/>
            <w:hideMark/>
          </w:tcPr>
          <w:p w14:paraId="034203D2" w14:textId="77777777" w:rsidR="00821C81" w:rsidRPr="00C752D3" w:rsidRDefault="00821C81" w:rsidP="00005585">
            <w:pPr>
              <w:jc w:val="center"/>
              <w:rPr>
                <w:rFonts w:ascii="Calibri" w:hAnsi="Calibri" w:cs="Calibri"/>
                <w:bCs/>
                <w:color w:val="000000" w:themeColor="text1"/>
                <w:szCs w:val="24"/>
              </w:rPr>
            </w:pPr>
            <w:r w:rsidRPr="00C752D3">
              <w:rPr>
                <w:rFonts w:ascii="Calibri" w:hAnsi="Calibri" w:cs="Calibri"/>
                <w:bCs/>
                <w:color w:val="000000" w:themeColor="text1"/>
                <w:szCs w:val="24"/>
              </w:rPr>
              <w:t>68,414</w:t>
            </w:r>
          </w:p>
        </w:tc>
        <w:tc>
          <w:tcPr>
            <w:tcW w:w="900" w:type="dxa"/>
            <w:shd w:val="clear" w:color="auto" w:fill="auto"/>
            <w:vAlign w:val="center"/>
            <w:hideMark/>
          </w:tcPr>
          <w:p w14:paraId="16993774" w14:textId="77777777" w:rsidR="00821C81" w:rsidRPr="00C752D3" w:rsidRDefault="00821C81" w:rsidP="00005585">
            <w:pPr>
              <w:jc w:val="center"/>
              <w:rPr>
                <w:rFonts w:ascii="Calibri" w:hAnsi="Calibri" w:cs="Calibri"/>
                <w:bCs/>
                <w:color w:val="000000" w:themeColor="text1"/>
                <w:szCs w:val="24"/>
              </w:rPr>
            </w:pPr>
            <w:r w:rsidRPr="00C752D3">
              <w:rPr>
                <w:rFonts w:ascii="Calibri" w:hAnsi="Calibri" w:cs="Calibri"/>
                <w:bCs/>
                <w:color w:val="000000" w:themeColor="text1"/>
                <w:szCs w:val="24"/>
              </w:rPr>
              <w:t>70,426</w:t>
            </w:r>
          </w:p>
        </w:tc>
        <w:tc>
          <w:tcPr>
            <w:tcW w:w="900" w:type="dxa"/>
            <w:shd w:val="clear" w:color="auto" w:fill="auto"/>
            <w:vAlign w:val="center"/>
            <w:hideMark/>
          </w:tcPr>
          <w:p w14:paraId="0EF11E69" w14:textId="77777777" w:rsidR="00821C81" w:rsidRPr="00C752D3" w:rsidRDefault="00821C81" w:rsidP="00005585">
            <w:pPr>
              <w:jc w:val="center"/>
              <w:rPr>
                <w:rFonts w:ascii="Calibri" w:hAnsi="Calibri" w:cs="Calibri"/>
                <w:bCs/>
                <w:color w:val="000000" w:themeColor="text1"/>
                <w:szCs w:val="24"/>
              </w:rPr>
            </w:pPr>
            <w:r w:rsidRPr="00C752D3">
              <w:rPr>
                <w:rFonts w:ascii="Calibri" w:hAnsi="Calibri" w:cs="Calibri"/>
                <w:bCs/>
                <w:color w:val="000000" w:themeColor="text1"/>
                <w:szCs w:val="24"/>
              </w:rPr>
              <w:t>72,438</w:t>
            </w:r>
          </w:p>
        </w:tc>
        <w:tc>
          <w:tcPr>
            <w:tcW w:w="900" w:type="dxa"/>
            <w:shd w:val="clear" w:color="auto" w:fill="auto"/>
            <w:vAlign w:val="center"/>
            <w:hideMark/>
          </w:tcPr>
          <w:p w14:paraId="53284E47" w14:textId="77777777" w:rsidR="00821C81" w:rsidRPr="00C752D3" w:rsidRDefault="00821C81" w:rsidP="00005585">
            <w:pPr>
              <w:jc w:val="center"/>
              <w:rPr>
                <w:rFonts w:ascii="Calibri" w:hAnsi="Calibri" w:cs="Calibri"/>
                <w:bCs/>
                <w:color w:val="000000" w:themeColor="text1"/>
                <w:szCs w:val="24"/>
              </w:rPr>
            </w:pPr>
            <w:r w:rsidRPr="00C752D3">
              <w:rPr>
                <w:rFonts w:ascii="Calibri" w:hAnsi="Calibri" w:cs="Calibri"/>
                <w:bCs/>
                <w:color w:val="000000" w:themeColor="text1"/>
                <w:szCs w:val="24"/>
              </w:rPr>
              <w:t>74,450</w:t>
            </w:r>
          </w:p>
        </w:tc>
        <w:tc>
          <w:tcPr>
            <w:tcW w:w="900" w:type="dxa"/>
            <w:shd w:val="clear" w:color="auto" w:fill="auto"/>
            <w:vAlign w:val="center"/>
            <w:hideMark/>
          </w:tcPr>
          <w:p w14:paraId="4C4FD31B" w14:textId="77777777" w:rsidR="00821C81" w:rsidRPr="00C752D3" w:rsidRDefault="00821C81" w:rsidP="00005585">
            <w:pPr>
              <w:jc w:val="center"/>
              <w:rPr>
                <w:rFonts w:ascii="Calibri" w:hAnsi="Calibri" w:cs="Calibri"/>
                <w:bCs/>
                <w:color w:val="000000" w:themeColor="text1"/>
                <w:szCs w:val="24"/>
              </w:rPr>
            </w:pPr>
            <w:r w:rsidRPr="00C752D3">
              <w:rPr>
                <w:rFonts w:ascii="Calibri" w:hAnsi="Calibri" w:cs="Calibri"/>
                <w:bCs/>
                <w:color w:val="000000" w:themeColor="text1"/>
                <w:szCs w:val="24"/>
              </w:rPr>
              <w:t>76,462</w:t>
            </w:r>
          </w:p>
        </w:tc>
        <w:tc>
          <w:tcPr>
            <w:tcW w:w="1080" w:type="dxa"/>
            <w:shd w:val="clear" w:color="auto" w:fill="auto"/>
            <w:vAlign w:val="center"/>
            <w:hideMark/>
          </w:tcPr>
          <w:p w14:paraId="2D62A06E" w14:textId="77777777" w:rsidR="00821C81" w:rsidRPr="00C752D3" w:rsidRDefault="00821C81" w:rsidP="00005585">
            <w:pPr>
              <w:jc w:val="center"/>
              <w:rPr>
                <w:rFonts w:ascii="Calibri" w:hAnsi="Calibri" w:cs="Calibri"/>
                <w:bCs/>
                <w:color w:val="000000" w:themeColor="text1"/>
                <w:szCs w:val="24"/>
              </w:rPr>
            </w:pPr>
            <w:r w:rsidRPr="00C752D3">
              <w:rPr>
                <w:rFonts w:ascii="Calibri" w:hAnsi="Calibri" w:cs="Calibri"/>
                <w:bCs/>
                <w:color w:val="000000" w:themeColor="text1"/>
                <w:szCs w:val="24"/>
              </w:rPr>
              <w:t>78,474</w:t>
            </w:r>
          </w:p>
        </w:tc>
      </w:tr>
      <w:tr w:rsidR="00821C81" w:rsidRPr="00DC7F90" w14:paraId="36FFB101" w14:textId="77777777" w:rsidTr="001B7BE6">
        <w:tc>
          <w:tcPr>
            <w:tcW w:w="1125" w:type="dxa"/>
          </w:tcPr>
          <w:p w14:paraId="2082BC59" w14:textId="77777777" w:rsidR="00821C81" w:rsidRPr="004B69B4" w:rsidRDefault="00821C81" w:rsidP="00005585">
            <w:pPr>
              <w:jc w:val="center"/>
              <w:rPr>
                <w:rFonts w:ascii="Calibri" w:hAnsi="Calibri" w:cs="Calibri"/>
                <w:b/>
                <w:bCs/>
                <w:szCs w:val="22"/>
              </w:rPr>
            </w:pPr>
            <w:r w:rsidRPr="004B69B4">
              <w:rPr>
                <w:rFonts w:ascii="Calibri" w:hAnsi="Calibri" w:cs="Calibri"/>
                <w:b/>
                <w:bCs/>
                <w:szCs w:val="22"/>
              </w:rPr>
              <w:t>980A</w:t>
            </w:r>
          </w:p>
        </w:tc>
        <w:tc>
          <w:tcPr>
            <w:tcW w:w="540" w:type="dxa"/>
            <w:vAlign w:val="center"/>
          </w:tcPr>
          <w:p w14:paraId="5280605F" w14:textId="77777777" w:rsidR="00821C81" w:rsidRPr="004B69B4" w:rsidRDefault="00821C81" w:rsidP="00005585">
            <w:pPr>
              <w:jc w:val="center"/>
              <w:rPr>
                <w:rFonts w:ascii="Calibri" w:hAnsi="Calibri" w:cs="Calibri"/>
                <w:bCs/>
                <w:szCs w:val="22"/>
              </w:rPr>
            </w:pPr>
            <w:r w:rsidRPr="004B69B4">
              <w:rPr>
                <w:rFonts w:ascii="Calibri" w:hAnsi="Calibri" w:cs="Calibri"/>
                <w:bCs/>
                <w:szCs w:val="22"/>
              </w:rPr>
              <w:t>11</w:t>
            </w:r>
          </w:p>
        </w:tc>
        <w:tc>
          <w:tcPr>
            <w:tcW w:w="900" w:type="dxa"/>
            <w:shd w:val="clear" w:color="auto" w:fill="FBD4B4" w:themeFill="accent6" w:themeFillTint="66"/>
            <w:vAlign w:val="center"/>
          </w:tcPr>
          <w:p w14:paraId="21FE05A3" w14:textId="77777777" w:rsidR="00821C81" w:rsidRPr="004B69B4" w:rsidRDefault="00821C81" w:rsidP="00005585">
            <w:pPr>
              <w:jc w:val="center"/>
              <w:rPr>
                <w:rFonts w:ascii="Calibri" w:hAnsi="Calibri" w:cs="Calibri"/>
                <w:bCs/>
                <w:szCs w:val="22"/>
              </w:rPr>
            </w:pPr>
            <w:r w:rsidRPr="004B69B4">
              <w:rPr>
                <w:rFonts w:ascii="Calibri" w:hAnsi="Calibri" w:cs="Calibri"/>
                <w:bCs/>
                <w:szCs w:val="22"/>
              </w:rPr>
              <w:t>60,702</w:t>
            </w:r>
          </w:p>
        </w:tc>
        <w:tc>
          <w:tcPr>
            <w:tcW w:w="900" w:type="dxa"/>
            <w:shd w:val="clear" w:color="auto" w:fill="FBD4B4" w:themeFill="accent6" w:themeFillTint="66"/>
            <w:vAlign w:val="center"/>
          </w:tcPr>
          <w:p w14:paraId="292B11FD" w14:textId="77777777" w:rsidR="00821C81" w:rsidRPr="004B69B4" w:rsidRDefault="00821C81" w:rsidP="00005585">
            <w:pPr>
              <w:jc w:val="center"/>
              <w:rPr>
                <w:rFonts w:ascii="Calibri" w:hAnsi="Calibri" w:cs="Calibri"/>
                <w:bCs/>
                <w:szCs w:val="22"/>
              </w:rPr>
            </w:pPr>
            <w:r w:rsidRPr="004B69B4">
              <w:rPr>
                <w:rFonts w:ascii="Calibri" w:hAnsi="Calibri" w:cs="Calibri"/>
                <w:bCs/>
                <w:szCs w:val="22"/>
              </w:rPr>
              <w:t>62,725</w:t>
            </w:r>
          </w:p>
        </w:tc>
        <w:tc>
          <w:tcPr>
            <w:tcW w:w="900" w:type="dxa"/>
            <w:shd w:val="clear" w:color="auto" w:fill="FBD4B4" w:themeFill="accent6" w:themeFillTint="66"/>
            <w:vAlign w:val="center"/>
          </w:tcPr>
          <w:p w14:paraId="745DCD3B" w14:textId="77777777" w:rsidR="00821C81" w:rsidRPr="004B69B4" w:rsidRDefault="00821C81" w:rsidP="00005585">
            <w:pPr>
              <w:jc w:val="center"/>
              <w:rPr>
                <w:rFonts w:ascii="Calibri" w:hAnsi="Calibri" w:cs="Calibri"/>
                <w:bCs/>
                <w:szCs w:val="22"/>
              </w:rPr>
            </w:pPr>
            <w:r w:rsidRPr="004B69B4">
              <w:rPr>
                <w:rFonts w:ascii="Calibri" w:hAnsi="Calibri" w:cs="Calibri"/>
                <w:bCs/>
                <w:szCs w:val="22"/>
              </w:rPr>
              <w:t>64,748</w:t>
            </w:r>
          </w:p>
        </w:tc>
        <w:tc>
          <w:tcPr>
            <w:tcW w:w="900" w:type="dxa"/>
            <w:shd w:val="clear" w:color="auto" w:fill="FBD4B4" w:themeFill="accent6" w:themeFillTint="66"/>
            <w:vAlign w:val="center"/>
          </w:tcPr>
          <w:p w14:paraId="4D9744B9" w14:textId="77777777" w:rsidR="00821C81" w:rsidRPr="004B69B4" w:rsidRDefault="00821C81" w:rsidP="00005585">
            <w:pPr>
              <w:jc w:val="center"/>
              <w:rPr>
                <w:rFonts w:ascii="Calibri" w:hAnsi="Calibri" w:cs="Calibri"/>
                <w:bCs/>
                <w:szCs w:val="22"/>
              </w:rPr>
            </w:pPr>
            <w:r w:rsidRPr="004B69B4">
              <w:rPr>
                <w:rFonts w:ascii="Calibri" w:hAnsi="Calibri" w:cs="Calibri"/>
                <w:bCs/>
                <w:szCs w:val="22"/>
              </w:rPr>
              <w:t>66,771</w:t>
            </w:r>
          </w:p>
        </w:tc>
        <w:tc>
          <w:tcPr>
            <w:tcW w:w="900" w:type="dxa"/>
            <w:shd w:val="clear" w:color="auto" w:fill="FBD4B4" w:themeFill="accent6" w:themeFillTint="66"/>
            <w:vAlign w:val="center"/>
          </w:tcPr>
          <w:p w14:paraId="3F344373" w14:textId="77777777" w:rsidR="00821C81" w:rsidRPr="004B69B4" w:rsidRDefault="00821C81" w:rsidP="00005585">
            <w:pPr>
              <w:jc w:val="center"/>
              <w:rPr>
                <w:rFonts w:ascii="Calibri" w:hAnsi="Calibri" w:cs="Calibri"/>
                <w:bCs/>
                <w:szCs w:val="22"/>
              </w:rPr>
            </w:pPr>
            <w:r w:rsidRPr="004B69B4">
              <w:rPr>
                <w:rFonts w:ascii="Calibri" w:hAnsi="Calibri" w:cs="Calibri"/>
                <w:bCs/>
                <w:szCs w:val="22"/>
              </w:rPr>
              <w:t>68,794</w:t>
            </w:r>
          </w:p>
        </w:tc>
        <w:tc>
          <w:tcPr>
            <w:tcW w:w="900" w:type="dxa"/>
            <w:shd w:val="clear" w:color="auto" w:fill="FBD4B4" w:themeFill="accent6" w:themeFillTint="66"/>
            <w:vAlign w:val="center"/>
          </w:tcPr>
          <w:p w14:paraId="530C6F3D" w14:textId="77777777" w:rsidR="00821C81" w:rsidRPr="004B69B4" w:rsidRDefault="00821C81" w:rsidP="00005585">
            <w:pPr>
              <w:jc w:val="center"/>
              <w:rPr>
                <w:rFonts w:ascii="Calibri" w:hAnsi="Calibri" w:cs="Calibri"/>
                <w:bCs/>
                <w:szCs w:val="22"/>
              </w:rPr>
            </w:pPr>
            <w:r w:rsidRPr="004B69B4">
              <w:rPr>
                <w:rFonts w:ascii="Calibri" w:hAnsi="Calibri" w:cs="Calibri"/>
                <w:bCs/>
                <w:szCs w:val="22"/>
              </w:rPr>
              <w:t>70,817</w:t>
            </w:r>
          </w:p>
        </w:tc>
        <w:tc>
          <w:tcPr>
            <w:tcW w:w="900" w:type="dxa"/>
            <w:shd w:val="clear" w:color="auto" w:fill="FFFF00"/>
            <w:vAlign w:val="center"/>
          </w:tcPr>
          <w:p w14:paraId="1F14568C" w14:textId="77777777" w:rsidR="00821C81" w:rsidRPr="004B69B4" w:rsidRDefault="00821C81" w:rsidP="00005585">
            <w:pPr>
              <w:jc w:val="center"/>
              <w:rPr>
                <w:rFonts w:ascii="Calibri" w:hAnsi="Calibri" w:cs="Calibri"/>
                <w:bCs/>
                <w:szCs w:val="22"/>
              </w:rPr>
            </w:pPr>
            <w:r w:rsidRPr="004B69B4">
              <w:rPr>
                <w:rFonts w:ascii="Calibri" w:hAnsi="Calibri" w:cs="Calibri"/>
                <w:bCs/>
                <w:szCs w:val="22"/>
              </w:rPr>
              <w:t>72,840</w:t>
            </w:r>
          </w:p>
        </w:tc>
        <w:tc>
          <w:tcPr>
            <w:tcW w:w="900" w:type="dxa"/>
            <w:shd w:val="clear" w:color="auto" w:fill="FBD4B4" w:themeFill="accent6" w:themeFillTint="66"/>
            <w:vAlign w:val="center"/>
          </w:tcPr>
          <w:p w14:paraId="6A48F519" w14:textId="77777777" w:rsidR="00821C81" w:rsidRPr="004B69B4" w:rsidRDefault="00821C81" w:rsidP="00005585">
            <w:pPr>
              <w:jc w:val="center"/>
              <w:rPr>
                <w:rFonts w:ascii="Calibri" w:hAnsi="Calibri" w:cs="Calibri"/>
                <w:bCs/>
                <w:szCs w:val="22"/>
              </w:rPr>
            </w:pPr>
            <w:r w:rsidRPr="004B69B4">
              <w:rPr>
                <w:rFonts w:ascii="Calibri" w:hAnsi="Calibri" w:cs="Calibri"/>
                <w:bCs/>
                <w:szCs w:val="22"/>
              </w:rPr>
              <w:t>74,863</w:t>
            </w:r>
          </w:p>
        </w:tc>
        <w:tc>
          <w:tcPr>
            <w:tcW w:w="900" w:type="dxa"/>
            <w:shd w:val="clear" w:color="auto" w:fill="FBD4B4" w:themeFill="accent6" w:themeFillTint="66"/>
            <w:vAlign w:val="center"/>
          </w:tcPr>
          <w:p w14:paraId="0BEFC1C9" w14:textId="77777777" w:rsidR="00821C81" w:rsidRPr="004B69B4" w:rsidRDefault="00821C81" w:rsidP="00005585">
            <w:pPr>
              <w:jc w:val="center"/>
              <w:rPr>
                <w:rFonts w:ascii="Calibri" w:hAnsi="Calibri" w:cs="Calibri"/>
                <w:bCs/>
                <w:szCs w:val="22"/>
              </w:rPr>
            </w:pPr>
            <w:r w:rsidRPr="004B69B4">
              <w:rPr>
                <w:rFonts w:ascii="Calibri" w:hAnsi="Calibri" w:cs="Calibri"/>
                <w:bCs/>
                <w:szCs w:val="22"/>
              </w:rPr>
              <w:t>76,886</w:t>
            </w:r>
          </w:p>
        </w:tc>
        <w:tc>
          <w:tcPr>
            <w:tcW w:w="1080" w:type="dxa"/>
            <w:shd w:val="clear" w:color="auto" w:fill="FBD4B4" w:themeFill="accent6" w:themeFillTint="66"/>
            <w:vAlign w:val="center"/>
          </w:tcPr>
          <w:p w14:paraId="07E9FF9C" w14:textId="77777777" w:rsidR="00821C81" w:rsidRPr="004B69B4" w:rsidRDefault="00821C81" w:rsidP="00005585">
            <w:pPr>
              <w:jc w:val="center"/>
              <w:rPr>
                <w:rFonts w:ascii="Calibri" w:hAnsi="Calibri" w:cs="Calibri"/>
                <w:bCs/>
                <w:szCs w:val="22"/>
              </w:rPr>
            </w:pPr>
            <w:r w:rsidRPr="004B69B4">
              <w:rPr>
                <w:rFonts w:ascii="Calibri" w:hAnsi="Calibri" w:cs="Calibri"/>
                <w:bCs/>
                <w:szCs w:val="22"/>
              </w:rPr>
              <w:t>78,909</w:t>
            </w:r>
          </w:p>
        </w:tc>
      </w:tr>
    </w:tbl>
    <w:p w14:paraId="2128985F" w14:textId="77777777" w:rsidR="00821C81" w:rsidRDefault="008D5AC5" w:rsidP="005A13EA">
      <w:pPr>
        <w:pStyle w:val="ListParagraph"/>
        <w:numPr>
          <w:ilvl w:val="0"/>
          <w:numId w:val="69"/>
        </w:numPr>
        <w:spacing w:before="120" w:after="120"/>
        <w:contextualSpacing w:val="0"/>
        <w:rPr>
          <w:rFonts w:cs="Arial"/>
          <w:i/>
          <w:color w:val="000000" w:themeColor="text1"/>
          <w:szCs w:val="24"/>
        </w:rPr>
      </w:pPr>
      <w:r w:rsidRPr="00821C81">
        <w:rPr>
          <w:rFonts w:cs="Arial"/>
          <w:color w:val="000000" w:themeColor="text1"/>
          <w:szCs w:val="24"/>
        </w:rPr>
        <w:t>The LEO-ABQ locality table and Special Rate Table 980A apply to the current position</w:t>
      </w:r>
      <w:r w:rsidR="005C2ECA" w:rsidRPr="00821C81">
        <w:rPr>
          <w:rFonts w:cs="Arial"/>
          <w:color w:val="000000" w:themeColor="text1"/>
          <w:szCs w:val="24"/>
        </w:rPr>
        <w:t xml:space="preserve"> </w:t>
      </w:r>
      <w:r w:rsidR="005C2ECA" w:rsidRPr="00821C81">
        <w:rPr>
          <w:rFonts w:cs="Arial"/>
          <w:i/>
          <w:color w:val="000000" w:themeColor="text1"/>
          <w:szCs w:val="24"/>
        </w:rPr>
        <w:t>(Special Rate Table 980A is the highest applicable rate range for all steps)</w:t>
      </w:r>
      <w:r w:rsidRPr="00821C81">
        <w:rPr>
          <w:rFonts w:cs="Arial"/>
          <w:i/>
          <w:color w:val="000000" w:themeColor="text1"/>
          <w:szCs w:val="24"/>
        </w:rPr>
        <w:t>.</w:t>
      </w:r>
    </w:p>
    <w:p w14:paraId="0B4CF838" w14:textId="1C02594D" w:rsidR="00F23143" w:rsidRPr="00821C81" w:rsidRDefault="008D5AC5" w:rsidP="005A13EA">
      <w:pPr>
        <w:pStyle w:val="ListParagraph"/>
        <w:numPr>
          <w:ilvl w:val="0"/>
          <w:numId w:val="69"/>
        </w:numPr>
        <w:spacing w:before="120" w:after="120"/>
        <w:contextualSpacing w:val="0"/>
        <w:rPr>
          <w:rFonts w:cs="Arial"/>
          <w:i/>
          <w:color w:val="000000" w:themeColor="text1"/>
          <w:szCs w:val="24"/>
        </w:rPr>
      </w:pPr>
      <w:r w:rsidRPr="00821C81">
        <w:rPr>
          <w:rFonts w:cs="Arial"/>
          <w:color w:val="000000" w:themeColor="text1"/>
          <w:szCs w:val="24"/>
        </w:rPr>
        <w:t>The LEO-POR locality table applies to the position you’re filling.</w:t>
      </w:r>
    </w:p>
    <w:p w14:paraId="0B4CF860" w14:textId="77777777" w:rsidR="008D5AC5" w:rsidRPr="00FE0781" w:rsidRDefault="008D5AC5" w:rsidP="00FD2CEB">
      <w:pPr>
        <w:spacing w:before="120" w:after="120"/>
        <w:rPr>
          <w:rFonts w:cs="Arial"/>
          <w:b/>
          <w:color w:val="000000" w:themeColor="text1"/>
          <w:szCs w:val="24"/>
        </w:rPr>
      </w:pPr>
      <w:r w:rsidRPr="00FE0781">
        <w:rPr>
          <w:rFonts w:cs="Arial"/>
          <w:b/>
          <w:color w:val="000000" w:themeColor="text1"/>
          <w:szCs w:val="24"/>
        </w:rPr>
        <w:t>Standard Method</w:t>
      </w:r>
    </w:p>
    <w:p w14:paraId="0B4CF861" w14:textId="77777777" w:rsidR="000673EC" w:rsidRDefault="008D5AC5" w:rsidP="002927DD">
      <w:pPr>
        <w:pStyle w:val="ListParagraph"/>
        <w:numPr>
          <w:ilvl w:val="0"/>
          <w:numId w:val="73"/>
        </w:numPr>
        <w:spacing w:before="120" w:after="120"/>
        <w:contextualSpacing w:val="0"/>
        <w:rPr>
          <w:rFonts w:cs="Arial"/>
          <w:b/>
          <w:color w:val="000000" w:themeColor="text1"/>
          <w:szCs w:val="24"/>
        </w:rPr>
      </w:pPr>
      <w:r w:rsidRPr="00FE0781">
        <w:rPr>
          <w:rFonts w:cs="Arial"/>
          <w:b/>
          <w:bCs/>
          <w:color w:val="000000" w:themeColor="text1"/>
          <w:szCs w:val="24"/>
        </w:rPr>
        <w:t>Step A</w:t>
      </w:r>
      <w:r w:rsidR="005B590C">
        <w:rPr>
          <w:rFonts w:cs="Arial"/>
          <w:b/>
          <w:bCs/>
          <w:color w:val="000000" w:themeColor="text1"/>
          <w:szCs w:val="24"/>
        </w:rPr>
        <w:t>:</w:t>
      </w:r>
      <w:r w:rsidRPr="00FE0781">
        <w:rPr>
          <w:rFonts w:cs="Arial"/>
          <w:b/>
          <w:bCs/>
          <w:color w:val="000000" w:themeColor="text1"/>
          <w:szCs w:val="24"/>
        </w:rPr>
        <w:t xml:space="preserve"> Geographic Conversion and Simultaneous Pay Actions</w:t>
      </w:r>
      <w:r w:rsidRPr="00FE0781">
        <w:rPr>
          <w:rFonts w:cs="Arial"/>
          <w:b/>
          <w:color w:val="000000" w:themeColor="text1"/>
          <w:szCs w:val="24"/>
        </w:rPr>
        <w:t xml:space="preserve">. </w:t>
      </w:r>
    </w:p>
    <w:p w14:paraId="0B4CF862" w14:textId="77777777" w:rsidR="000673EC" w:rsidRPr="000673EC" w:rsidRDefault="00FE0781" w:rsidP="002927DD">
      <w:pPr>
        <w:pStyle w:val="ListParagraph"/>
        <w:numPr>
          <w:ilvl w:val="1"/>
          <w:numId w:val="73"/>
        </w:numPr>
        <w:spacing w:before="120" w:after="120"/>
        <w:contextualSpacing w:val="0"/>
        <w:rPr>
          <w:rFonts w:cs="Arial"/>
          <w:b/>
          <w:color w:val="000000" w:themeColor="text1"/>
          <w:szCs w:val="24"/>
        </w:rPr>
      </w:pPr>
      <w:r w:rsidRPr="00FE0781">
        <w:rPr>
          <w:rFonts w:cs="Arial"/>
          <w:color w:val="000000" w:themeColor="text1"/>
          <w:szCs w:val="24"/>
        </w:rPr>
        <w:t>Apply the geographic conversion rule</w:t>
      </w:r>
      <w:r w:rsidR="000673EC">
        <w:rPr>
          <w:rFonts w:cs="Arial"/>
          <w:color w:val="000000" w:themeColor="text1"/>
          <w:szCs w:val="24"/>
        </w:rPr>
        <w:t>.</w:t>
      </w:r>
    </w:p>
    <w:p w14:paraId="0B4CF863" w14:textId="77777777" w:rsidR="000673EC" w:rsidRPr="000673EC" w:rsidRDefault="000673EC" w:rsidP="002927DD">
      <w:pPr>
        <w:pStyle w:val="ListParagraph"/>
        <w:numPr>
          <w:ilvl w:val="1"/>
          <w:numId w:val="73"/>
        </w:numPr>
        <w:spacing w:before="120" w:after="120"/>
        <w:contextualSpacing w:val="0"/>
        <w:rPr>
          <w:rFonts w:cs="Arial"/>
          <w:b/>
          <w:color w:val="000000" w:themeColor="text1"/>
          <w:szCs w:val="24"/>
        </w:rPr>
      </w:pPr>
      <w:r>
        <w:rPr>
          <w:rFonts w:cs="Arial"/>
          <w:color w:val="000000" w:themeColor="text1"/>
          <w:szCs w:val="24"/>
        </w:rPr>
        <w:t>The LEO-POR locality and Special Rate Table 980B both apply to a GS-1801-11 position in Portland so place the GS-11 step 7 on both pay tables and whichever table has the higher step 7 will determine the employee’s converted rate.</w:t>
      </w:r>
    </w:p>
    <w:p w14:paraId="0B4CF864" w14:textId="77777777" w:rsidR="00FE0781" w:rsidRPr="00024BAB" w:rsidRDefault="000673EC" w:rsidP="002927DD">
      <w:pPr>
        <w:pStyle w:val="ListParagraph"/>
        <w:numPr>
          <w:ilvl w:val="1"/>
          <w:numId w:val="73"/>
        </w:numPr>
        <w:spacing w:before="120" w:after="120"/>
        <w:contextualSpacing w:val="0"/>
        <w:rPr>
          <w:rFonts w:cs="Arial"/>
          <w:b/>
          <w:color w:val="000000" w:themeColor="text1"/>
          <w:szCs w:val="24"/>
        </w:rPr>
      </w:pPr>
      <w:r>
        <w:rPr>
          <w:rFonts w:cs="Arial"/>
          <w:color w:val="000000" w:themeColor="text1"/>
          <w:szCs w:val="24"/>
        </w:rPr>
        <w:t>T</w:t>
      </w:r>
      <w:r w:rsidR="00FE0781" w:rsidRPr="00FE0781">
        <w:rPr>
          <w:rFonts w:cs="Arial"/>
          <w:color w:val="000000" w:themeColor="text1"/>
          <w:szCs w:val="24"/>
        </w:rPr>
        <w:t>he employee’s converted rate is $7</w:t>
      </w:r>
      <w:r>
        <w:rPr>
          <w:rFonts w:cs="Arial"/>
          <w:color w:val="000000" w:themeColor="text1"/>
          <w:szCs w:val="24"/>
        </w:rPr>
        <w:t>6,576 (LEO-POR)</w:t>
      </w:r>
      <w:r w:rsidR="00FE0781" w:rsidRPr="00FE0781">
        <w:rPr>
          <w:rFonts w:cs="Arial"/>
          <w:color w:val="000000" w:themeColor="text1"/>
          <w:szCs w:val="24"/>
        </w:rPr>
        <w:t>.</w:t>
      </w:r>
    </w:p>
    <w:tbl>
      <w:tblPr>
        <w:tblStyle w:val="TableGridLight"/>
        <w:tblW w:w="1084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1125"/>
        <w:gridCol w:w="540"/>
        <w:gridCol w:w="900"/>
        <w:gridCol w:w="900"/>
        <w:gridCol w:w="900"/>
        <w:gridCol w:w="900"/>
        <w:gridCol w:w="900"/>
        <w:gridCol w:w="900"/>
        <w:gridCol w:w="900"/>
        <w:gridCol w:w="900"/>
        <w:gridCol w:w="900"/>
        <w:gridCol w:w="1080"/>
      </w:tblGrid>
      <w:tr w:rsidR="00024BAB" w:rsidRPr="00DC7F90" w14:paraId="0B4CF871" w14:textId="77777777" w:rsidTr="00EB7950">
        <w:trPr>
          <w:tblHeader/>
        </w:trPr>
        <w:tc>
          <w:tcPr>
            <w:tcW w:w="1125" w:type="dxa"/>
            <w:shd w:val="clear" w:color="auto" w:fill="D9D9D9" w:themeFill="background1" w:themeFillShade="D9"/>
          </w:tcPr>
          <w:p w14:paraId="0B4CF865"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lastRenderedPageBreak/>
              <w:t>2017</w:t>
            </w:r>
          </w:p>
        </w:tc>
        <w:tc>
          <w:tcPr>
            <w:tcW w:w="540" w:type="dxa"/>
            <w:shd w:val="clear" w:color="auto" w:fill="D9D9D9" w:themeFill="background1" w:themeFillShade="D9"/>
            <w:hideMark/>
          </w:tcPr>
          <w:p w14:paraId="0B4CF866"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867"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868"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869"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86A"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86B"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86C"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86D"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86E"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86F"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870"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EB7950" w:rsidRPr="00DC7F90" w14:paraId="0B4CF87E" w14:textId="77777777" w:rsidTr="00EB7950">
        <w:tc>
          <w:tcPr>
            <w:tcW w:w="1125" w:type="dxa"/>
          </w:tcPr>
          <w:p w14:paraId="0B4CF872" w14:textId="77777777" w:rsidR="00EB7950" w:rsidRPr="004B69B4" w:rsidRDefault="00EB7950" w:rsidP="00EB7950">
            <w:pPr>
              <w:jc w:val="center"/>
              <w:rPr>
                <w:rFonts w:ascii="Calibri" w:hAnsi="Calibri" w:cs="Calibri"/>
                <w:b/>
                <w:bCs/>
                <w:szCs w:val="22"/>
              </w:rPr>
            </w:pPr>
            <w:r w:rsidRPr="004B69B4">
              <w:rPr>
                <w:rFonts w:ascii="Calibri" w:hAnsi="Calibri" w:cs="Calibri"/>
                <w:b/>
                <w:bCs/>
                <w:szCs w:val="22"/>
              </w:rPr>
              <w:t>980A</w:t>
            </w:r>
          </w:p>
        </w:tc>
        <w:tc>
          <w:tcPr>
            <w:tcW w:w="540" w:type="dxa"/>
            <w:vAlign w:val="center"/>
            <w:hideMark/>
          </w:tcPr>
          <w:p w14:paraId="0B4CF873" w14:textId="77777777" w:rsidR="00EB7950" w:rsidRPr="004B69B4" w:rsidRDefault="00EB7950" w:rsidP="00EB7950">
            <w:pPr>
              <w:jc w:val="center"/>
              <w:rPr>
                <w:rFonts w:ascii="Calibri" w:hAnsi="Calibri" w:cs="Calibri"/>
                <w:bCs/>
                <w:szCs w:val="22"/>
              </w:rPr>
            </w:pPr>
            <w:r w:rsidRPr="004B69B4">
              <w:rPr>
                <w:rFonts w:ascii="Calibri" w:hAnsi="Calibri" w:cs="Calibri"/>
                <w:bCs/>
                <w:szCs w:val="22"/>
              </w:rPr>
              <w:t>11</w:t>
            </w:r>
          </w:p>
        </w:tc>
        <w:tc>
          <w:tcPr>
            <w:tcW w:w="900" w:type="dxa"/>
            <w:shd w:val="clear" w:color="auto" w:fill="auto"/>
            <w:vAlign w:val="center"/>
            <w:hideMark/>
          </w:tcPr>
          <w:p w14:paraId="0B4CF874" w14:textId="77777777" w:rsidR="00EB7950" w:rsidRPr="004B69B4" w:rsidRDefault="00EB7950" w:rsidP="00EB7950">
            <w:pPr>
              <w:jc w:val="center"/>
              <w:rPr>
                <w:rFonts w:ascii="Calibri" w:hAnsi="Calibri" w:cs="Calibri"/>
                <w:bCs/>
                <w:szCs w:val="22"/>
              </w:rPr>
            </w:pPr>
            <w:r w:rsidRPr="004B69B4">
              <w:rPr>
                <w:rFonts w:ascii="Calibri" w:hAnsi="Calibri" w:cs="Calibri"/>
                <w:bCs/>
                <w:szCs w:val="22"/>
              </w:rPr>
              <w:t>60,702</w:t>
            </w:r>
          </w:p>
        </w:tc>
        <w:tc>
          <w:tcPr>
            <w:tcW w:w="900" w:type="dxa"/>
            <w:shd w:val="clear" w:color="auto" w:fill="auto"/>
            <w:vAlign w:val="center"/>
            <w:hideMark/>
          </w:tcPr>
          <w:p w14:paraId="0B4CF875" w14:textId="77777777" w:rsidR="00EB7950" w:rsidRPr="004B69B4" w:rsidRDefault="00EB7950" w:rsidP="00EB7950">
            <w:pPr>
              <w:jc w:val="center"/>
              <w:rPr>
                <w:rFonts w:ascii="Calibri" w:hAnsi="Calibri" w:cs="Calibri"/>
                <w:bCs/>
                <w:szCs w:val="22"/>
              </w:rPr>
            </w:pPr>
            <w:r w:rsidRPr="004B69B4">
              <w:rPr>
                <w:rFonts w:ascii="Calibri" w:hAnsi="Calibri" w:cs="Calibri"/>
                <w:bCs/>
                <w:szCs w:val="22"/>
              </w:rPr>
              <w:t>62,725</w:t>
            </w:r>
          </w:p>
        </w:tc>
        <w:tc>
          <w:tcPr>
            <w:tcW w:w="900" w:type="dxa"/>
            <w:shd w:val="clear" w:color="auto" w:fill="auto"/>
            <w:vAlign w:val="center"/>
            <w:hideMark/>
          </w:tcPr>
          <w:p w14:paraId="0B4CF876" w14:textId="77777777" w:rsidR="00EB7950" w:rsidRPr="004B69B4" w:rsidRDefault="00EB7950" w:rsidP="00EB7950">
            <w:pPr>
              <w:jc w:val="center"/>
              <w:rPr>
                <w:rFonts w:ascii="Calibri" w:hAnsi="Calibri" w:cs="Calibri"/>
                <w:bCs/>
                <w:szCs w:val="22"/>
              </w:rPr>
            </w:pPr>
            <w:r w:rsidRPr="004B69B4">
              <w:rPr>
                <w:rFonts w:ascii="Calibri" w:hAnsi="Calibri" w:cs="Calibri"/>
                <w:bCs/>
                <w:szCs w:val="22"/>
              </w:rPr>
              <w:t>64,748</w:t>
            </w:r>
          </w:p>
        </w:tc>
        <w:tc>
          <w:tcPr>
            <w:tcW w:w="900" w:type="dxa"/>
            <w:shd w:val="clear" w:color="auto" w:fill="auto"/>
            <w:vAlign w:val="center"/>
            <w:hideMark/>
          </w:tcPr>
          <w:p w14:paraId="0B4CF877" w14:textId="77777777" w:rsidR="00EB7950" w:rsidRPr="004B69B4" w:rsidRDefault="00EB7950" w:rsidP="00EB7950">
            <w:pPr>
              <w:jc w:val="center"/>
              <w:rPr>
                <w:rFonts w:ascii="Calibri" w:hAnsi="Calibri" w:cs="Calibri"/>
                <w:bCs/>
                <w:szCs w:val="22"/>
              </w:rPr>
            </w:pPr>
            <w:r w:rsidRPr="004B69B4">
              <w:rPr>
                <w:rFonts w:ascii="Calibri" w:hAnsi="Calibri" w:cs="Calibri"/>
                <w:bCs/>
                <w:szCs w:val="22"/>
              </w:rPr>
              <w:t>66,771</w:t>
            </w:r>
          </w:p>
        </w:tc>
        <w:tc>
          <w:tcPr>
            <w:tcW w:w="900" w:type="dxa"/>
            <w:shd w:val="clear" w:color="auto" w:fill="auto"/>
            <w:vAlign w:val="center"/>
            <w:hideMark/>
          </w:tcPr>
          <w:p w14:paraId="0B4CF878" w14:textId="77777777" w:rsidR="00EB7950" w:rsidRPr="004B69B4" w:rsidRDefault="00EB7950" w:rsidP="00EB7950">
            <w:pPr>
              <w:jc w:val="center"/>
              <w:rPr>
                <w:rFonts w:ascii="Calibri" w:hAnsi="Calibri" w:cs="Calibri"/>
                <w:bCs/>
                <w:szCs w:val="22"/>
              </w:rPr>
            </w:pPr>
            <w:r w:rsidRPr="004B69B4">
              <w:rPr>
                <w:rFonts w:ascii="Calibri" w:hAnsi="Calibri" w:cs="Calibri"/>
                <w:bCs/>
                <w:szCs w:val="22"/>
              </w:rPr>
              <w:t>68,794</w:t>
            </w:r>
          </w:p>
        </w:tc>
        <w:tc>
          <w:tcPr>
            <w:tcW w:w="900" w:type="dxa"/>
            <w:shd w:val="clear" w:color="auto" w:fill="auto"/>
            <w:vAlign w:val="center"/>
            <w:hideMark/>
          </w:tcPr>
          <w:p w14:paraId="0B4CF879" w14:textId="77777777" w:rsidR="00EB7950" w:rsidRPr="004B69B4" w:rsidRDefault="00EB7950" w:rsidP="00EB7950">
            <w:pPr>
              <w:jc w:val="center"/>
              <w:rPr>
                <w:rFonts w:ascii="Calibri" w:hAnsi="Calibri" w:cs="Calibri"/>
                <w:bCs/>
                <w:szCs w:val="22"/>
              </w:rPr>
            </w:pPr>
            <w:r w:rsidRPr="004B69B4">
              <w:rPr>
                <w:rFonts w:ascii="Calibri" w:hAnsi="Calibri" w:cs="Calibri"/>
                <w:bCs/>
                <w:szCs w:val="22"/>
              </w:rPr>
              <w:t>70,817</w:t>
            </w:r>
          </w:p>
        </w:tc>
        <w:tc>
          <w:tcPr>
            <w:tcW w:w="900" w:type="dxa"/>
            <w:shd w:val="clear" w:color="auto" w:fill="A6A6A6" w:themeFill="background1" w:themeFillShade="A6"/>
            <w:vAlign w:val="center"/>
            <w:hideMark/>
          </w:tcPr>
          <w:p w14:paraId="0B4CF87A" w14:textId="77777777" w:rsidR="00EB7950" w:rsidRPr="004B69B4" w:rsidRDefault="00EB7950" w:rsidP="00EB7950">
            <w:pPr>
              <w:jc w:val="center"/>
              <w:rPr>
                <w:rFonts w:ascii="Calibri" w:hAnsi="Calibri" w:cs="Calibri"/>
                <w:bCs/>
                <w:szCs w:val="22"/>
              </w:rPr>
            </w:pPr>
            <w:r w:rsidRPr="004B69B4">
              <w:rPr>
                <w:rFonts w:ascii="Calibri" w:hAnsi="Calibri" w:cs="Calibri"/>
                <w:bCs/>
                <w:szCs w:val="22"/>
              </w:rPr>
              <w:t>72,840</w:t>
            </w:r>
          </w:p>
        </w:tc>
        <w:tc>
          <w:tcPr>
            <w:tcW w:w="900" w:type="dxa"/>
            <w:shd w:val="clear" w:color="auto" w:fill="auto"/>
            <w:vAlign w:val="center"/>
            <w:hideMark/>
          </w:tcPr>
          <w:p w14:paraId="0B4CF87B" w14:textId="77777777" w:rsidR="00EB7950" w:rsidRPr="004B69B4" w:rsidRDefault="00EB7950" w:rsidP="00EB7950">
            <w:pPr>
              <w:jc w:val="center"/>
              <w:rPr>
                <w:rFonts w:ascii="Calibri" w:hAnsi="Calibri" w:cs="Calibri"/>
                <w:bCs/>
                <w:szCs w:val="22"/>
              </w:rPr>
            </w:pPr>
            <w:r w:rsidRPr="004B69B4">
              <w:rPr>
                <w:rFonts w:ascii="Calibri" w:hAnsi="Calibri" w:cs="Calibri"/>
                <w:bCs/>
                <w:szCs w:val="22"/>
              </w:rPr>
              <w:t>74,863</w:t>
            </w:r>
          </w:p>
        </w:tc>
        <w:tc>
          <w:tcPr>
            <w:tcW w:w="900" w:type="dxa"/>
            <w:shd w:val="clear" w:color="auto" w:fill="auto"/>
            <w:vAlign w:val="center"/>
            <w:hideMark/>
          </w:tcPr>
          <w:p w14:paraId="0B4CF87C" w14:textId="77777777" w:rsidR="00EB7950" w:rsidRPr="004B69B4" w:rsidRDefault="00EB7950" w:rsidP="00EB7950">
            <w:pPr>
              <w:jc w:val="center"/>
              <w:rPr>
                <w:rFonts w:ascii="Calibri" w:hAnsi="Calibri" w:cs="Calibri"/>
                <w:bCs/>
                <w:szCs w:val="22"/>
              </w:rPr>
            </w:pPr>
            <w:r w:rsidRPr="004B69B4">
              <w:rPr>
                <w:rFonts w:ascii="Calibri" w:hAnsi="Calibri" w:cs="Calibri"/>
                <w:bCs/>
                <w:szCs w:val="22"/>
              </w:rPr>
              <w:t>76,886</w:t>
            </w:r>
          </w:p>
        </w:tc>
        <w:tc>
          <w:tcPr>
            <w:tcW w:w="1080" w:type="dxa"/>
            <w:shd w:val="clear" w:color="auto" w:fill="auto"/>
            <w:vAlign w:val="center"/>
            <w:hideMark/>
          </w:tcPr>
          <w:p w14:paraId="0B4CF87D" w14:textId="77777777" w:rsidR="00EB7950" w:rsidRPr="004B69B4" w:rsidRDefault="00EB7950" w:rsidP="00EB7950">
            <w:pPr>
              <w:jc w:val="center"/>
              <w:rPr>
                <w:rFonts w:ascii="Calibri" w:hAnsi="Calibri" w:cs="Calibri"/>
                <w:bCs/>
                <w:szCs w:val="22"/>
              </w:rPr>
            </w:pPr>
            <w:r w:rsidRPr="004B69B4">
              <w:rPr>
                <w:rFonts w:ascii="Calibri" w:hAnsi="Calibri" w:cs="Calibri"/>
                <w:bCs/>
                <w:szCs w:val="22"/>
              </w:rPr>
              <w:t>78,909</w:t>
            </w:r>
          </w:p>
        </w:tc>
      </w:tr>
      <w:tr w:rsidR="00EB7950" w:rsidRPr="00DC7F90" w14:paraId="0B4CF88B" w14:textId="77777777" w:rsidTr="00EB7950">
        <w:tc>
          <w:tcPr>
            <w:tcW w:w="1125" w:type="dxa"/>
          </w:tcPr>
          <w:p w14:paraId="0B4CF87F" w14:textId="77777777" w:rsidR="00EB7950" w:rsidRPr="005E5FE2" w:rsidRDefault="00EB7950" w:rsidP="00EB7950">
            <w:pPr>
              <w:jc w:val="center"/>
              <w:rPr>
                <w:rFonts w:ascii="Calibri" w:hAnsi="Calibri" w:cs="Calibri"/>
                <w:b/>
                <w:bCs/>
                <w:szCs w:val="24"/>
              </w:rPr>
            </w:pPr>
            <w:r>
              <w:rPr>
                <w:rFonts w:ascii="Calibri" w:hAnsi="Calibri" w:cs="Calibri"/>
                <w:b/>
                <w:bCs/>
                <w:szCs w:val="24"/>
              </w:rPr>
              <w:t>LEO-</w:t>
            </w:r>
            <w:r w:rsidRPr="005E5FE2">
              <w:rPr>
                <w:rFonts w:ascii="Calibri" w:hAnsi="Calibri" w:cs="Calibri"/>
                <w:b/>
                <w:bCs/>
                <w:szCs w:val="24"/>
              </w:rPr>
              <w:t>POR</w:t>
            </w:r>
          </w:p>
        </w:tc>
        <w:tc>
          <w:tcPr>
            <w:tcW w:w="540" w:type="dxa"/>
            <w:vAlign w:val="center"/>
          </w:tcPr>
          <w:p w14:paraId="0B4CF880" w14:textId="77777777" w:rsidR="00EB7950" w:rsidRPr="005E5FE2" w:rsidRDefault="00EB7950" w:rsidP="00EB7950">
            <w:pPr>
              <w:jc w:val="center"/>
              <w:rPr>
                <w:rFonts w:ascii="Calibri" w:hAnsi="Calibri" w:cs="Calibri"/>
                <w:bCs/>
                <w:szCs w:val="24"/>
              </w:rPr>
            </w:pPr>
            <w:r w:rsidRPr="005E5FE2">
              <w:rPr>
                <w:rFonts w:ascii="Calibri" w:hAnsi="Calibri" w:cs="Calibri"/>
                <w:bCs/>
                <w:szCs w:val="24"/>
              </w:rPr>
              <w:t>11</w:t>
            </w:r>
          </w:p>
        </w:tc>
        <w:tc>
          <w:tcPr>
            <w:tcW w:w="900" w:type="dxa"/>
            <w:shd w:val="clear" w:color="auto" w:fill="auto"/>
            <w:vAlign w:val="center"/>
          </w:tcPr>
          <w:p w14:paraId="0B4CF881" w14:textId="77777777" w:rsidR="00EB7950" w:rsidRPr="005E5FE2" w:rsidRDefault="00EB7950" w:rsidP="00EB7950">
            <w:pPr>
              <w:jc w:val="center"/>
              <w:rPr>
                <w:rFonts w:ascii="Calibri" w:hAnsi="Calibri" w:cs="Calibri"/>
                <w:bCs/>
                <w:szCs w:val="24"/>
              </w:rPr>
            </w:pPr>
            <w:r w:rsidRPr="005E5FE2">
              <w:rPr>
                <w:rFonts w:ascii="Calibri" w:hAnsi="Calibri" w:cs="Calibri"/>
                <w:bCs/>
                <w:szCs w:val="24"/>
              </w:rPr>
              <w:t>63,815</w:t>
            </w:r>
          </w:p>
        </w:tc>
        <w:tc>
          <w:tcPr>
            <w:tcW w:w="900" w:type="dxa"/>
            <w:shd w:val="clear" w:color="auto" w:fill="auto"/>
            <w:vAlign w:val="center"/>
          </w:tcPr>
          <w:p w14:paraId="0B4CF882" w14:textId="77777777" w:rsidR="00EB7950" w:rsidRPr="005E5FE2" w:rsidRDefault="00EB7950" w:rsidP="00EB7950">
            <w:pPr>
              <w:jc w:val="center"/>
              <w:rPr>
                <w:rFonts w:ascii="Calibri" w:hAnsi="Calibri" w:cs="Calibri"/>
                <w:bCs/>
                <w:szCs w:val="24"/>
              </w:rPr>
            </w:pPr>
            <w:r w:rsidRPr="005E5FE2">
              <w:rPr>
                <w:rFonts w:ascii="Calibri" w:hAnsi="Calibri" w:cs="Calibri"/>
                <w:bCs/>
                <w:szCs w:val="24"/>
              </w:rPr>
              <w:t>65,942</w:t>
            </w:r>
          </w:p>
        </w:tc>
        <w:tc>
          <w:tcPr>
            <w:tcW w:w="900" w:type="dxa"/>
            <w:shd w:val="clear" w:color="auto" w:fill="auto"/>
            <w:vAlign w:val="center"/>
          </w:tcPr>
          <w:p w14:paraId="0B4CF883" w14:textId="77777777" w:rsidR="00EB7950" w:rsidRPr="005E5FE2" w:rsidRDefault="00EB7950" w:rsidP="00EB7950">
            <w:pPr>
              <w:jc w:val="center"/>
              <w:rPr>
                <w:rFonts w:ascii="Calibri" w:hAnsi="Calibri" w:cs="Calibri"/>
                <w:bCs/>
                <w:szCs w:val="24"/>
              </w:rPr>
            </w:pPr>
            <w:r w:rsidRPr="005E5FE2">
              <w:rPr>
                <w:rFonts w:ascii="Calibri" w:hAnsi="Calibri" w:cs="Calibri"/>
                <w:bCs/>
                <w:szCs w:val="24"/>
              </w:rPr>
              <w:t>68,069</w:t>
            </w:r>
          </w:p>
        </w:tc>
        <w:tc>
          <w:tcPr>
            <w:tcW w:w="900" w:type="dxa"/>
            <w:shd w:val="clear" w:color="auto" w:fill="auto"/>
            <w:vAlign w:val="center"/>
          </w:tcPr>
          <w:p w14:paraId="0B4CF884" w14:textId="77777777" w:rsidR="00EB7950" w:rsidRPr="005E5FE2" w:rsidRDefault="00EB7950" w:rsidP="00EB7950">
            <w:pPr>
              <w:jc w:val="center"/>
              <w:rPr>
                <w:rFonts w:ascii="Calibri" w:hAnsi="Calibri" w:cs="Calibri"/>
                <w:bCs/>
                <w:szCs w:val="24"/>
              </w:rPr>
            </w:pPr>
            <w:r w:rsidRPr="005E5FE2">
              <w:rPr>
                <w:rFonts w:ascii="Calibri" w:hAnsi="Calibri" w:cs="Calibri"/>
                <w:bCs/>
                <w:szCs w:val="24"/>
              </w:rPr>
              <w:t>70,196</w:t>
            </w:r>
          </w:p>
        </w:tc>
        <w:tc>
          <w:tcPr>
            <w:tcW w:w="900" w:type="dxa"/>
            <w:shd w:val="clear" w:color="auto" w:fill="auto"/>
            <w:vAlign w:val="center"/>
          </w:tcPr>
          <w:p w14:paraId="0B4CF885" w14:textId="77777777" w:rsidR="00EB7950" w:rsidRPr="005E5FE2" w:rsidRDefault="00EB7950" w:rsidP="00EB7950">
            <w:pPr>
              <w:jc w:val="center"/>
              <w:rPr>
                <w:rFonts w:ascii="Calibri" w:hAnsi="Calibri" w:cs="Calibri"/>
                <w:bCs/>
                <w:szCs w:val="24"/>
              </w:rPr>
            </w:pPr>
            <w:r w:rsidRPr="005E5FE2">
              <w:rPr>
                <w:rFonts w:ascii="Calibri" w:hAnsi="Calibri" w:cs="Calibri"/>
                <w:bCs/>
                <w:szCs w:val="24"/>
              </w:rPr>
              <w:t>72,322</w:t>
            </w:r>
          </w:p>
        </w:tc>
        <w:tc>
          <w:tcPr>
            <w:tcW w:w="900" w:type="dxa"/>
            <w:shd w:val="clear" w:color="auto" w:fill="auto"/>
            <w:vAlign w:val="center"/>
          </w:tcPr>
          <w:p w14:paraId="0B4CF886" w14:textId="77777777" w:rsidR="00EB7950" w:rsidRPr="005E5FE2" w:rsidRDefault="00EB7950" w:rsidP="00EB7950">
            <w:pPr>
              <w:jc w:val="center"/>
              <w:rPr>
                <w:rFonts w:ascii="Calibri" w:hAnsi="Calibri" w:cs="Calibri"/>
                <w:bCs/>
                <w:szCs w:val="24"/>
              </w:rPr>
            </w:pPr>
            <w:r w:rsidRPr="005E5FE2">
              <w:rPr>
                <w:rFonts w:ascii="Calibri" w:hAnsi="Calibri" w:cs="Calibri"/>
                <w:bCs/>
                <w:szCs w:val="24"/>
              </w:rPr>
              <w:t>74,449</w:t>
            </w:r>
          </w:p>
        </w:tc>
        <w:tc>
          <w:tcPr>
            <w:tcW w:w="900" w:type="dxa"/>
            <w:shd w:val="clear" w:color="auto" w:fill="FFFF00"/>
            <w:vAlign w:val="center"/>
          </w:tcPr>
          <w:p w14:paraId="0B4CF887" w14:textId="77777777" w:rsidR="00EB7950" w:rsidRPr="005E5FE2" w:rsidRDefault="00EB7950" w:rsidP="00EB7950">
            <w:pPr>
              <w:jc w:val="center"/>
              <w:rPr>
                <w:rFonts w:ascii="Calibri" w:hAnsi="Calibri" w:cs="Calibri"/>
                <w:bCs/>
                <w:szCs w:val="24"/>
              </w:rPr>
            </w:pPr>
            <w:r w:rsidRPr="005E5FE2">
              <w:rPr>
                <w:rFonts w:ascii="Calibri" w:hAnsi="Calibri" w:cs="Calibri"/>
                <w:bCs/>
                <w:szCs w:val="24"/>
              </w:rPr>
              <w:t>76,576</w:t>
            </w:r>
          </w:p>
        </w:tc>
        <w:tc>
          <w:tcPr>
            <w:tcW w:w="900" w:type="dxa"/>
            <w:shd w:val="clear" w:color="auto" w:fill="auto"/>
            <w:vAlign w:val="center"/>
          </w:tcPr>
          <w:p w14:paraId="0B4CF888" w14:textId="77777777" w:rsidR="00EB7950" w:rsidRPr="005E5FE2" w:rsidRDefault="00EB7950" w:rsidP="00EB7950">
            <w:pPr>
              <w:jc w:val="center"/>
              <w:rPr>
                <w:rFonts w:ascii="Calibri" w:hAnsi="Calibri" w:cs="Calibri"/>
                <w:bCs/>
                <w:szCs w:val="24"/>
              </w:rPr>
            </w:pPr>
            <w:r w:rsidRPr="005E5FE2">
              <w:rPr>
                <w:rFonts w:ascii="Calibri" w:hAnsi="Calibri" w:cs="Calibri"/>
                <w:bCs/>
                <w:szCs w:val="24"/>
              </w:rPr>
              <w:t>78,703</w:t>
            </w:r>
          </w:p>
        </w:tc>
        <w:tc>
          <w:tcPr>
            <w:tcW w:w="900" w:type="dxa"/>
            <w:shd w:val="clear" w:color="auto" w:fill="auto"/>
            <w:vAlign w:val="center"/>
          </w:tcPr>
          <w:p w14:paraId="0B4CF889" w14:textId="77777777" w:rsidR="00EB7950" w:rsidRPr="005E5FE2" w:rsidRDefault="00EB7950" w:rsidP="00EB7950">
            <w:pPr>
              <w:jc w:val="center"/>
              <w:rPr>
                <w:rFonts w:ascii="Calibri" w:hAnsi="Calibri" w:cs="Calibri"/>
                <w:bCs/>
                <w:szCs w:val="24"/>
              </w:rPr>
            </w:pPr>
            <w:r w:rsidRPr="005E5FE2">
              <w:rPr>
                <w:rFonts w:ascii="Calibri" w:hAnsi="Calibri" w:cs="Calibri"/>
                <w:bCs/>
                <w:szCs w:val="24"/>
              </w:rPr>
              <w:t>80,830</w:t>
            </w:r>
          </w:p>
        </w:tc>
        <w:tc>
          <w:tcPr>
            <w:tcW w:w="1080" w:type="dxa"/>
            <w:shd w:val="clear" w:color="auto" w:fill="auto"/>
            <w:vAlign w:val="center"/>
          </w:tcPr>
          <w:p w14:paraId="0B4CF88A" w14:textId="77777777" w:rsidR="00EB7950" w:rsidRPr="005E5FE2" w:rsidRDefault="00EB7950" w:rsidP="00EB7950">
            <w:pPr>
              <w:jc w:val="center"/>
              <w:rPr>
                <w:rFonts w:ascii="Calibri" w:hAnsi="Calibri" w:cs="Calibri"/>
                <w:bCs/>
                <w:szCs w:val="24"/>
              </w:rPr>
            </w:pPr>
            <w:r w:rsidRPr="005E5FE2">
              <w:rPr>
                <w:rFonts w:ascii="Calibri" w:hAnsi="Calibri" w:cs="Calibri"/>
                <w:bCs/>
                <w:szCs w:val="24"/>
              </w:rPr>
              <w:t>82,956</w:t>
            </w:r>
          </w:p>
        </w:tc>
      </w:tr>
      <w:tr w:rsidR="00EB7950" w:rsidRPr="00DC7F90" w14:paraId="0B4CF898" w14:textId="77777777" w:rsidTr="00EB7950">
        <w:tc>
          <w:tcPr>
            <w:tcW w:w="1125" w:type="dxa"/>
          </w:tcPr>
          <w:p w14:paraId="0B4CF88C" w14:textId="77777777" w:rsidR="00EB7950" w:rsidRPr="004B69B4" w:rsidRDefault="00EB7950" w:rsidP="00EB7950">
            <w:pPr>
              <w:jc w:val="center"/>
              <w:rPr>
                <w:rFonts w:ascii="Calibri" w:hAnsi="Calibri" w:cs="Calibri"/>
                <w:b/>
                <w:bCs/>
                <w:szCs w:val="22"/>
              </w:rPr>
            </w:pPr>
            <w:r w:rsidRPr="004B69B4">
              <w:rPr>
                <w:rFonts w:ascii="Calibri" w:hAnsi="Calibri" w:cs="Calibri"/>
                <w:b/>
                <w:bCs/>
                <w:szCs w:val="22"/>
              </w:rPr>
              <w:t>980</w:t>
            </w:r>
            <w:r>
              <w:rPr>
                <w:rFonts w:ascii="Calibri" w:hAnsi="Calibri" w:cs="Calibri"/>
                <w:b/>
                <w:bCs/>
                <w:szCs w:val="22"/>
              </w:rPr>
              <w:t>B</w:t>
            </w:r>
          </w:p>
        </w:tc>
        <w:tc>
          <w:tcPr>
            <w:tcW w:w="540" w:type="dxa"/>
            <w:vAlign w:val="center"/>
          </w:tcPr>
          <w:p w14:paraId="0B4CF88D" w14:textId="77777777" w:rsidR="00EB7950" w:rsidRPr="004B69B4" w:rsidRDefault="00EB7950" w:rsidP="00EB7950">
            <w:pPr>
              <w:jc w:val="center"/>
              <w:rPr>
                <w:rFonts w:ascii="Calibri" w:hAnsi="Calibri" w:cs="Calibri"/>
                <w:bCs/>
                <w:szCs w:val="22"/>
              </w:rPr>
            </w:pPr>
            <w:r>
              <w:rPr>
                <w:rFonts w:ascii="Calibri" w:hAnsi="Calibri" w:cs="Calibri"/>
                <w:bCs/>
                <w:szCs w:val="22"/>
              </w:rPr>
              <w:t>11</w:t>
            </w:r>
          </w:p>
        </w:tc>
        <w:tc>
          <w:tcPr>
            <w:tcW w:w="900" w:type="dxa"/>
            <w:shd w:val="clear" w:color="auto" w:fill="auto"/>
            <w:vAlign w:val="center"/>
          </w:tcPr>
          <w:p w14:paraId="0B4CF88E" w14:textId="77777777" w:rsidR="00EB7950" w:rsidRPr="004B69B4" w:rsidRDefault="00EB7950" w:rsidP="00EB7950">
            <w:pPr>
              <w:jc w:val="center"/>
              <w:rPr>
                <w:rFonts w:ascii="Calibri" w:hAnsi="Calibri" w:cs="Calibri"/>
                <w:bCs/>
                <w:szCs w:val="22"/>
              </w:rPr>
            </w:pPr>
            <w:r>
              <w:rPr>
                <w:rFonts w:ascii="Calibri" w:hAnsi="Calibri" w:cs="Calibri"/>
                <w:bCs/>
                <w:szCs w:val="22"/>
              </w:rPr>
              <w:t>62,272</w:t>
            </w:r>
          </w:p>
        </w:tc>
        <w:tc>
          <w:tcPr>
            <w:tcW w:w="900" w:type="dxa"/>
            <w:shd w:val="clear" w:color="auto" w:fill="auto"/>
            <w:vAlign w:val="center"/>
          </w:tcPr>
          <w:p w14:paraId="0B4CF88F" w14:textId="77777777" w:rsidR="00EB7950" w:rsidRPr="004B69B4" w:rsidRDefault="00EB7950" w:rsidP="00EB7950">
            <w:pPr>
              <w:jc w:val="center"/>
              <w:rPr>
                <w:rFonts w:ascii="Calibri" w:hAnsi="Calibri" w:cs="Calibri"/>
                <w:bCs/>
                <w:szCs w:val="22"/>
              </w:rPr>
            </w:pPr>
            <w:r>
              <w:rPr>
                <w:rFonts w:ascii="Calibri" w:hAnsi="Calibri" w:cs="Calibri"/>
                <w:bCs/>
                <w:szCs w:val="22"/>
              </w:rPr>
              <w:t>64,347</w:t>
            </w:r>
          </w:p>
        </w:tc>
        <w:tc>
          <w:tcPr>
            <w:tcW w:w="900" w:type="dxa"/>
            <w:shd w:val="clear" w:color="auto" w:fill="auto"/>
            <w:vAlign w:val="center"/>
          </w:tcPr>
          <w:p w14:paraId="0B4CF890" w14:textId="77777777" w:rsidR="00EB7950" w:rsidRPr="004B69B4" w:rsidRDefault="00EB7950" w:rsidP="00EB7950">
            <w:pPr>
              <w:jc w:val="center"/>
              <w:rPr>
                <w:rFonts w:ascii="Calibri" w:hAnsi="Calibri" w:cs="Calibri"/>
                <w:bCs/>
                <w:szCs w:val="22"/>
              </w:rPr>
            </w:pPr>
            <w:r>
              <w:rPr>
                <w:rFonts w:ascii="Calibri" w:hAnsi="Calibri" w:cs="Calibri"/>
                <w:bCs/>
                <w:szCs w:val="22"/>
              </w:rPr>
              <w:t>66,422</w:t>
            </w:r>
          </w:p>
        </w:tc>
        <w:tc>
          <w:tcPr>
            <w:tcW w:w="900" w:type="dxa"/>
            <w:shd w:val="clear" w:color="auto" w:fill="auto"/>
            <w:vAlign w:val="center"/>
          </w:tcPr>
          <w:p w14:paraId="0B4CF891" w14:textId="77777777" w:rsidR="00EB7950" w:rsidRPr="004B69B4" w:rsidRDefault="00EB7950" w:rsidP="00EB7950">
            <w:pPr>
              <w:jc w:val="center"/>
              <w:rPr>
                <w:rFonts w:ascii="Calibri" w:hAnsi="Calibri" w:cs="Calibri"/>
                <w:bCs/>
                <w:szCs w:val="22"/>
              </w:rPr>
            </w:pPr>
            <w:r>
              <w:rPr>
                <w:rFonts w:ascii="Calibri" w:hAnsi="Calibri" w:cs="Calibri"/>
                <w:bCs/>
                <w:szCs w:val="22"/>
              </w:rPr>
              <w:t>68,498</w:t>
            </w:r>
          </w:p>
        </w:tc>
        <w:tc>
          <w:tcPr>
            <w:tcW w:w="900" w:type="dxa"/>
            <w:shd w:val="clear" w:color="auto" w:fill="auto"/>
            <w:vAlign w:val="center"/>
          </w:tcPr>
          <w:p w14:paraId="0B4CF892" w14:textId="77777777" w:rsidR="00EB7950" w:rsidRPr="004B69B4" w:rsidRDefault="00EB7950" w:rsidP="00EB7950">
            <w:pPr>
              <w:jc w:val="center"/>
              <w:rPr>
                <w:rFonts w:ascii="Calibri" w:hAnsi="Calibri" w:cs="Calibri"/>
                <w:bCs/>
                <w:szCs w:val="22"/>
              </w:rPr>
            </w:pPr>
            <w:r>
              <w:rPr>
                <w:rFonts w:ascii="Calibri" w:hAnsi="Calibri" w:cs="Calibri"/>
                <w:bCs/>
                <w:szCs w:val="22"/>
              </w:rPr>
              <w:t>70,573</w:t>
            </w:r>
          </w:p>
        </w:tc>
        <w:tc>
          <w:tcPr>
            <w:tcW w:w="900" w:type="dxa"/>
            <w:shd w:val="clear" w:color="auto" w:fill="auto"/>
            <w:vAlign w:val="center"/>
          </w:tcPr>
          <w:p w14:paraId="0B4CF893" w14:textId="77777777" w:rsidR="00EB7950" w:rsidRPr="004B69B4" w:rsidRDefault="00EB7950" w:rsidP="00EB7950">
            <w:pPr>
              <w:jc w:val="center"/>
              <w:rPr>
                <w:rFonts w:ascii="Calibri" w:hAnsi="Calibri" w:cs="Calibri"/>
                <w:bCs/>
                <w:szCs w:val="22"/>
              </w:rPr>
            </w:pPr>
            <w:r>
              <w:rPr>
                <w:rFonts w:ascii="Calibri" w:hAnsi="Calibri" w:cs="Calibri"/>
                <w:bCs/>
                <w:szCs w:val="22"/>
              </w:rPr>
              <w:t>72,648</w:t>
            </w:r>
          </w:p>
        </w:tc>
        <w:tc>
          <w:tcPr>
            <w:tcW w:w="900" w:type="dxa"/>
            <w:shd w:val="clear" w:color="auto" w:fill="FBD4B4" w:themeFill="accent6" w:themeFillTint="66"/>
            <w:vAlign w:val="center"/>
          </w:tcPr>
          <w:p w14:paraId="0B4CF894" w14:textId="77777777" w:rsidR="00EB7950" w:rsidRPr="004B69B4" w:rsidRDefault="00EB7950" w:rsidP="00EB7950">
            <w:pPr>
              <w:jc w:val="center"/>
              <w:rPr>
                <w:rFonts w:ascii="Calibri" w:hAnsi="Calibri" w:cs="Calibri"/>
                <w:bCs/>
                <w:szCs w:val="22"/>
              </w:rPr>
            </w:pPr>
            <w:r>
              <w:rPr>
                <w:rFonts w:ascii="Calibri" w:hAnsi="Calibri" w:cs="Calibri"/>
                <w:bCs/>
                <w:szCs w:val="22"/>
              </w:rPr>
              <w:t>74,724</w:t>
            </w:r>
          </w:p>
        </w:tc>
        <w:tc>
          <w:tcPr>
            <w:tcW w:w="900" w:type="dxa"/>
            <w:shd w:val="clear" w:color="auto" w:fill="auto"/>
            <w:vAlign w:val="center"/>
          </w:tcPr>
          <w:p w14:paraId="0B4CF895" w14:textId="77777777" w:rsidR="00EB7950" w:rsidRPr="004B69B4" w:rsidRDefault="00EB7950" w:rsidP="00EB7950">
            <w:pPr>
              <w:jc w:val="center"/>
              <w:rPr>
                <w:rFonts w:ascii="Calibri" w:hAnsi="Calibri" w:cs="Calibri"/>
                <w:bCs/>
                <w:szCs w:val="22"/>
              </w:rPr>
            </w:pPr>
            <w:r>
              <w:rPr>
                <w:rFonts w:ascii="Calibri" w:hAnsi="Calibri" w:cs="Calibri"/>
                <w:bCs/>
                <w:szCs w:val="22"/>
              </w:rPr>
              <w:t>76,799</w:t>
            </w:r>
          </w:p>
        </w:tc>
        <w:tc>
          <w:tcPr>
            <w:tcW w:w="900" w:type="dxa"/>
            <w:shd w:val="clear" w:color="auto" w:fill="auto"/>
            <w:vAlign w:val="center"/>
          </w:tcPr>
          <w:p w14:paraId="0B4CF896" w14:textId="77777777" w:rsidR="00EB7950" w:rsidRPr="004B69B4" w:rsidRDefault="00EB7950" w:rsidP="00EB7950">
            <w:pPr>
              <w:jc w:val="center"/>
              <w:rPr>
                <w:rFonts w:ascii="Calibri" w:hAnsi="Calibri" w:cs="Calibri"/>
                <w:bCs/>
                <w:szCs w:val="22"/>
              </w:rPr>
            </w:pPr>
            <w:r>
              <w:rPr>
                <w:rFonts w:ascii="Calibri" w:hAnsi="Calibri" w:cs="Calibri"/>
                <w:bCs/>
                <w:szCs w:val="22"/>
              </w:rPr>
              <w:t>78,874</w:t>
            </w:r>
          </w:p>
        </w:tc>
        <w:tc>
          <w:tcPr>
            <w:tcW w:w="1080" w:type="dxa"/>
            <w:shd w:val="clear" w:color="auto" w:fill="auto"/>
            <w:vAlign w:val="center"/>
          </w:tcPr>
          <w:p w14:paraId="0B4CF897" w14:textId="77777777" w:rsidR="00EB7950" w:rsidRPr="004B69B4" w:rsidRDefault="00EB7950" w:rsidP="00EB7950">
            <w:pPr>
              <w:jc w:val="center"/>
              <w:rPr>
                <w:rFonts w:ascii="Calibri" w:hAnsi="Calibri" w:cs="Calibri"/>
                <w:bCs/>
                <w:szCs w:val="22"/>
              </w:rPr>
            </w:pPr>
            <w:r>
              <w:rPr>
                <w:rFonts w:ascii="Calibri" w:hAnsi="Calibri" w:cs="Calibri"/>
                <w:bCs/>
                <w:szCs w:val="22"/>
              </w:rPr>
              <w:t>80,950</w:t>
            </w:r>
          </w:p>
        </w:tc>
      </w:tr>
    </w:tbl>
    <w:p w14:paraId="0B4CF899" w14:textId="77777777" w:rsidR="008D5AC5" w:rsidRPr="00FE0781" w:rsidRDefault="008D5AC5" w:rsidP="002927DD">
      <w:pPr>
        <w:pStyle w:val="ListParagraph"/>
        <w:numPr>
          <w:ilvl w:val="0"/>
          <w:numId w:val="73"/>
        </w:numPr>
        <w:spacing w:before="120" w:after="120"/>
        <w:contextualSpacing w:val="0"/>
        <w:rPr>
          <w:rFonts w:cs="Arial"/>
          <w:b/>
          <w:color w:val="000000" w:themeColor="text1"/>
          <w:szCs w:val="24"/>
        </w:rPr>
      </w:pPr>
      <w:r w:rsidRPr="00FE0781">
        <w:rPr>
          <w:rFonts w:cs="Arial"/>
          <w:b/>
          <w:bCs/>
          <w:color w:val="000000" w:themeColor="text1"/>
          <w:szCs w:val="24"/>
        </w:rPr>
        <w:t>Step B</w:t>
      </w:r>
      <w:r w:rsidR="005B590C">
        <w:rPr>
          <w:rFonts w:cs="Arial"/>
          <w:b/>
          <w:bCs/>
          <w:color w:val="000000" w:themeColor="text1"/>
          <w:szCs w:val="24"/>
        </w:rPr>
        <w:t>:</w:t>
      </w:r>
      <w:r w:rsidRPr="00FE0781">
        <w:rPr>
          <w:rFonts w:cs="Arial"/>
          <w:b/>
          <w:bCs/>
          <w:color w:val="000000" w:themeColor="text1"/>
          <w:szCs w:val="24"/>
        </w:rPr>
        <w:t xml:space="preserve"> Apply the Two-Step Promotion Rule. </w:t>
      </w:r>
      <w:r w:rsidRPr="00FE0781">
        <w:rPr>
          <w:rFonts w:cs="Arial"/>
          <w:color w:val="000000" w:themeColor="text1"/>
          <w:szCs w:val="24"/>
        </w:rPr>
        <w:t>Use the Base table and add two steps. Do not take the current locality table and jump two steps.</w:t>
      </w:r>
    </w:p>
    <w:p w14:paraId="0B4CF89A" w14:textId="77777777" w:rsidR="008D5AC5" w:rsidRPr="00FE0781" w:rsidRDefault="008D5AC5" w:rsidP="00FD2CEB">
      <w:pPr>
        <w:spacing w:before="120" w:after="120"/>
        <w:ind w:left="720"/>
        <w:rPr>
          <w:rFonts w:cs="Arial"/>
          <w:i/>
          <w:color w:val="000000" w:themeColor="text1"/>
          <w:szCs w:val="24"/>
        </w:rPr>
      </w:pPr>
      <w:r w:rsidRPr="00FE0781">
        <w:rPr>
          <w:rFonts w:cs="Arial"/>
          <w:i/>
          <w:color w:val="000000" w:themeColor="text1"/>
          <w:szCs w:val="24"/>
        </w:rPr>
        <w:t>G</w:t>
      </w:r>
      <w:r w:rsidR="00FE0781">
        <w:rPr>
          <w:rFonts w:cs="Arial"/>
          <w:i/>
          <w:color w:val="000000" w:themeColor="text1"/>
          <w:szCs w:val="24"/>
        </w:rPr>
        <w:t>S</w:t>
      </w:r>
      <w:r w:rsidRPr="00FE0781">
        <w:rPr>
          <w:rFonts w:cs="Arial"/>
          <w:i/>
          <w:color w:val="000000" w:themeColor="text1"/>
          <w:szCs w:val="24"/>
        </w:rPr>
        <w:t>-</w:t>
      </w:r>
      <w:r w:rsidR="00FE0781">
        <w:rPr>
          <w:rFonts w:cs="Arial"/>
          <w:i/>
          <w:color w:val="000000" w:themeColor="text1"/>
          <w:szCs w:val="24"/>
        </w:rPr>
        <w:t>11</w:t>
      </w:r>
      <w:r w:rsidRPr="00FE0781">
        <w:rPr>
          <w:rFonts w:cs="Arial"/>
          <w:i/>
          <w:color w:val="000000" w:themeColor="text1"/>
          <w:szCs w:val="24"/>
        </w:rPr>
        <w:t xml:space="preserve"> step </w:t>
      </w:r>
      <w:r w:rsidR="00FE0781">
        <w:rPr>
          <w:rFonts w:cs="Arial"/>
          <w:i/>
          <w:color w:val="000000" w:themeColor="text1"/>
          <w:szCs w:val="24"/>
        </w:rPr>
        <w:t>7 + 2 steps = GS</w:t>
      </w:r>
      <w:r w:rsidRPr="00FE0781">
        <w:rPr>
          <w:rFonts w:cs="Arial"/>
          <w:i/>
          <w:color w:val="000000" w:themeColor="text1"/>
          <w:szCs w:val="24"/>
        </w:rPr>
        <w:t>-</w:t>
      </w:r>
      <w:r w:rsidR="00FE0781">
        <w:rPr>
          <w:rFonts w:cs="Arial"/>
          <w:i/>
          <w:color w:val="000000" w:themeColor="text1"/>
          <w:szCs w:val="24"/>
        </w:rPr>
        <w:t>11</w:t>
      </w:r>
      <w:r w:rsidRPr="00FE0781">
        <w:rPr>
          <w:rFonts w:cs="Arial"/>
          <w:i/>
          <w:color w:val="000000" w:themeColor="text1"/>
          <w:szCs w:val="24"/>
        </w:rPr>
        <w:t xml:space="preserve"> step </w:t>
      </w:r>
      <w:r w:rsidR="00FE0781">
        <w:rPr>
          <w:rFonts w:cs="Arial"/>
          <w:i/>
          <w:color w:val="000000" w:themeColor="text1"/>
          <w:szCs w:val="24"/>
        </w:rPr>
        <w:t>9</w:t>
      </w:r>
    </w:p>
    <w:p w14:paraId="0B4CF89B" w14:textId="77777777" w:rsidR="008D5AC5" w:rsidRPr="00FE0781" w:rsidRDefault="008D5AC5" w:rsidP="002927DD">
      <w:pPr>
        <w:pStyle w:val="ListParagraph"/>
        <w:numPr>
          <w:ilvl w:val="0"/>
          <w:numId w:val="73"/>
        </w:numPr>
        <w:spacing w:before="120" w:after="120"/>
        <w:contextualSpacing w:val="0"/>
        <w:rPr>
          <w:rFonts w:cs="Arial"/>
          <w:b/>
          <w:color w:val="000000" w:themeColor="text1"/>
          <w:szCs w:val="24"/>
        </w:rPr>
      </w:pPr>
      <w:r w:rsidRPr="00FE0781">
        <w:rPr>
          <w:rFonts w:cs="Arial"/>
          <w:b/>
          <w:bCs/>
          <w:color w:val="000000" w:themeColor="text1"/>
          <w:szCs w:val="24"/>
        </w:rPr>
        <w:t>Step C</w:t>
      </w:r>
      <w:r w:rsidR="005B590C">
        <w:rPr>
          <w:rFonts w:cs="Arial"/>
          <w:b/>
          <w:bCs/>
          <w:color w:val="000000" w:themeColor="text1"/>
          <w:szCs w:val="24"/>
        </w:rPr>
        <w:t>:</w:t>
      </w:r>
      <w:r w:rsidRPr="00FE0781">
        <w:rPr>
          <w:rFonts w:cs="Arial"/>
          <w:b/>
          <w:bCs/>
          <w:color w:val="000000" w:themeColor="text1"/>
          <w:szCs w:val="24"/>
        </w:rPr>
        <w:t xml:space="preserve"> Promotion Entitlement.</w:t>
      </w:r>
    </w:p>
    <w:p w14:paraId="0B4CF89C" w14:textId="77777777" w:rsidR="008D5AC5" w:rsidRPr="00FE0781" w:rsidRDefault="008D5AC5" w:rsidP="002927DD">
      <w:pPr>
        <w:pStyle w:val="ListParagraph"/>
        <w:numPr>
          <w:ilvl w:val="1"/>
          <w:numId w:val="73"/>
        </w:numPr>
        <w:spacing w:before="120" w:after="120"/>
        <w:contextualSpacing w:val="0"/>
        <w:rPr>
          <w:rFonts w:cs="Arial"/>
          <w:color w:val="000000" w:themeColor="text1"/>
          <w:szCs w:val="24"/>
        </w:rPr>
      </w:pPr>
      <w:r w:rsidRPr="00FE0781">
        <w:rPr>
          <w:rFonts w:cs="Arial"/>
          <w:color w:val="000000" w:themeColor="text1"/>
          <w:szCs w:val="24"/>
        </w:rPr>
        <w:t>Find the locality pay table (and special rate table, if applicable) that apply to the employee’s current position, at the new location (if applicable).</w:t>
      </w:r>
    </w:p>
    <w:p w14:paraId="0B4CF89D" w14:textId="77777777" w:rsidR="008D5AC5" w:rsidRPr="00FE0781" w:rsidRDefault="00FE0781" w:rsidP="00FD2CEB">
      <w:pPr>
        <w:pStyle w:val="ListParagraph"/>
        <w:spacing w:before="120" w:after="120"/>
        <w:ind w:left="1440"/>
        <w:contextualSpacing w:val="0"/>
        <w:rPr>
          <w:rFonts w:cs="Arial"/>
          <w:i/>
          <w:color w:val="000000" w:themeColor="text1"/>
          <w:szCs w:val="24"/>
        </w:rPr>
      </w:pPr>
      <w:r>
        <w:rPr>
          <w:rFonts w:cs="Arial"/>
          <w:i/>
          <w:color w:val="000000" w:themeColor="text1"/>
          <w:szCs w:val="24"/>
        </w:rPr>
        <w:t>The LEO-POR</w:t>
      </w:r>
      <w:r w:rsidR="008D5AC5" w:rsidRPr="00FE0781">
        <w:rPr>
          <w:rFonts w:cs="Arial"/>
          <w:i/>
          <w:color w:val="000000" w:themeColor="text1"/>
          <w:szCs w:val="24"/>
        </w:rPr>
        <w:t xml:space="preserve"> locality and Special Rate Table 980</w:t>
      </w:r>
      <w:r>
        <w:rPr>
          <w:rFonts w:cs="Arial"/>
          <w:i/>
          <w:color w:val="000000" w:themeColor="text1"/>
          <w:szCs w:val="24"/>
        </w:rPr>
        <w:t>B</w:t>
      </w:r>
      <w:r w:rsidR="008D5AC5" w:rsidRPr="00FE0781">
        <w:rPr>
          <w:rFonts w:cs="Arial"/>
          <w:i/>
          <w:color w:val="000000" w:themeColor="text1"/>
          <w:szCs w:val="24"/>
        </w:rPr>
        <w:t xml:space="preserve"> apply to a G</w:t>
      </w:r>
      <w:r>
        <w:rPr>
          <w:rFonts w:cs="Arial"/>
          <w:i/>
          <w:color w:val="000000" w:themeColor="text1"/>
          <w:szCs w:val="24"/>
        </w:rPr>
        <w:t>S-1801-11</w:t>
      </w:r>
      <w:r w:rsidR="008D5AC5" w:rsidRPr="00FE0781">
        <w:rPr>
          <w:rFonts w:cs="Arial"/>
          <w:i/>
          <w:color w:val="000000" w:themeColor="text1"/>
          <w:szCs w:val="24"/>
        </w:rPr>
        <w:t xml:space="preserve"> position in </w:t>
      </w:r>
      <w:r>
        <w:rPr>
          <w:rFonts w:cs="Arial"/>
          <w:i/>
          <w:color w:val="000000" w:themeColor="text1"/>
          <w:szCs w:val="24"/>
        </w:rPr>
        <w:t>Portland</w:t>
      </w:r>
      <w:r w:rsidR="008D5AC5" w:rsidRPr="00FE0781">
        <w:rPr>
          <w:rFonts w:cs="Arial"/>
          <w:i/>
          <w:color w:val="000000" w:themeColor="text1"/>
          <w:szCs w:val="24"/>
        </w:rPr>
        <w:t xml:space="preserve">. </w:t>
      </w:r>
    </w:p>
    <w:p w14:paraId="0B4CF89E" w14:textId="77777777" w:rsidR="008D5AC5" w:rsidRPr="00FE0781" w:rsidRDefault="008D5AC5" w:rsidP="002927DD">
      <w:pPr>
        <w:numPr>
          <w:ilvl w:val="1"/>
          <w:numId w:val="73"/>
        </w:numPr>
        <w:spacing w:before="120" w:after="120"/>
        <w:rPr>
          <w:rFonts w:cs="Arial"/>
          <w:color w:val="000000" w:themeColor="text1"/>
          <w:szCs w:val="24"/>
        </w:rPr>
      </w:pPr>
      <w:r w:rsidRPr="00FE0781">
        <w:rPr>
          <w:rFonts w:cs="Arial"/>
          <w:color w:val="000000" w:themeColor="text1"/>
          <w:szCs w:val="24"/>
        </w:rPr>
        <w:t>Take the grade and step from Step B (G</w:t>
      </w:r>
      <w:r w:rsidR="00FE0781">
        <w:rPr>
          <w:rFonts w:cs="Arial"/>
          <w:color w:val="000000" w:themeColor="text1"/>
          <w:szCs w:val="24"/>
        </w:rPr>
        <w:t>S</w:t>
      </w:r>
      <w:r w:rsidRPr="00FE0781">
        <w:rPr>
          <w:rFonts w:cs="Arial"/>
          <w:color w:val="000000" w:themeColor="text1"/>
          <w:szCs w:val="24"/>
        </w:rPr>
        <w:t>-</w:t>
      </w:r>
      <w:r w:rsidR="00FE0781">
        <w:rPr>
          <w:rFonts w:cs="Arial"/>
          <w:color w:val="000000" w:themeColor="text1"/>
          <w:szCs w:val="24"/>
        </w:rPr>
        <w:t>11</w:t>
      </w:r>
      <w:r w:rsidRPr="00FE0781">
        <w:rPr>
          <w:rFonts w:cs="Arial"/>
          <w:color w:val="000000" w:themeColor="text1"/>
          <w:szCs w:val="24"/>
        </w:rPr>
        <w:t xml:space="preserve"> step </w:t>
      </w:r>
      <w:r w:rsidR="00FE0781">
        <w:rPr>
          <w:rFonts w:cs="Arial"/>
          <w:color w:val="000000" w:themeColor="text1"/>
          <w:szCs w:val="24"/>
        </w:rPr>
        <w:t>9</w:t>
      </w:r>
      <w:r w:rsidRPr="00FE0781">
        <w:rPr>
          <w:rFonts w:cs="Arial"/>
          <w:color w:val="000000" w:themeColor="text1"/>
          <w:szCs w:val="24"/>
        </w:rPr>
        <w:t>) and place it on both pay tables. Whichever G</w:t>
      </w:r>
      <w:r w:rsidR="00FE0781">
        <w:rPr>
          <w:rFonts w:cs="Arial"/>
          <w:color w:val="000000" w:themeColor="text1"/>
          <w:szCs w:val="24"/>
        </w:rPr>
        <w:t>S-11</w:t>
      </w:r>
      <w:r w:rsidRPr="00FE0781">
        <w:rPr>
          <w:rFonts w:cs="Arial"/>
          <w:color w:val="000000" w:themeColor="text1"/>
          <w:szCs w:val="24"/>
        </w:rPr>
        <w:t xml:space="preserve"> step </w:t>
      </w:r>
      <w:r w:rsidR="00FE0781">
        <w:rPr>
          <w:rFonts w:cs="Arial"/>
          <w:color w:val="000000" w:themeColor="text1"/>
          <w:szCs w:val="24"/>
        </w:rPr>
        <w:t>9</w:t>
      </w:r>
      <w:r w:rsidRPr="00FE0781">
        <w:rPr>
          <w:rFonts w:cs="Arial"/>
          <w:color w:val="000000" w:themeColor="text1"/>
          <w:szCs w:val="24"/>
        </w:rPr>
        <w:t xml:space="preserve"> produces the higher amount will determine the promotion entitlement. </w:t>
      </w:r>
    </w:p>
    <w:p w14:paraId="0B4CF89F" w14:textId="77777777" w:rsidR="008D5AC5" w:rsidRDefault="008D5AC5" w:rsidP="00FD2CEB">
      <w:pPr>
        <w:spacing w:before="120" w:after="120"/>
        <w:ind w:left="1440"/>
        <w:rPr>
          <w:rFonts w:cs="Arial"/>
          <w:i/>
          <w:color w:val="000000" w:themeColor="text1"/>
          <w:szCs w:val="24"/>
        </w:rPr>
      </w:pPr>
      <w:r w:rsidRPr="00FE0781">
        <w:rPr>
          <w:rFonts w:cs="Arial"/>
          <w:i/>
          <w:color w:val="000000" w:themeColor="text1"/>
          <w:szCs w:val="24"/>
        </w:rPr>
        <w:t>$</w:t>
      </w:r>
      <w:r w:rsidR="00FE0781">
        <w:rPr>
          <w:rFonts w:cs="Arial"/>
          <w:i/>
          <w:color w:val="000000" w:themeColor="text1"/>
          <w:szCs w:val="24"/>
        </w:rPr>
        <w:t>80,830</w:t>
      </w:r>
      <w:r w:rsidRPr="00FE0781">
        <w:rPr>
          <w:rFonts w:cs="Arial"/>
          <w:i/>
          <w:color w:val="000000" w:themeColor="text1"/>
          <w:szCs w:val="24"/>
        </w:rPr>
        <w:t xml:space="preserve"> is the employee’s promotion entitlement.</w:t>
      </w:r>
    </w:p>
    <w:tbl>
      <w:tblPr>
        <w:tblStyle w:val="TableGridLight"/>
        <w:tblW w:w="1084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1125"/>
        <w:gridCol w:w="540"/>
        <w:gridCol w:w="900"/>
        <w:gridCol w:w="900"/>
        <w:gridCol w:w="900"/>
        <w:gridCol w:w="900"/>
        <w:gridCol w:w="900"/>
        <w:gridCol w:w="900"/>
        <w:gridCol w:w="900"/>
        <w:gridCol w:w="900"/>
        <w:gridCol w:w="900"/>
        <w:gridCol w:w="1080"/>
      </w:tblGrid>
      <w:tr w:rsidR="00024BAB" w:rsidRPr="00DC7F90" w14:paraId="0B4CF8AC" w14:textId="77777777" w:rsidTr="00EB7950">
        <w:trPr>
          <w:tblHeader/>
        </w:trPr>
        <w:tc>
          <w:tcPr>
            <w:tcW w:w="1125" w:type="dxa"/>
            <w:shd w:val="clear" w:color="auto" w:fill="D9D9D9" w:themeFill="background1" w:themeFillShade="D9"/>
          </w:tcPr>
          <w:p w14:paraId="0B4CF8A0"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8A1"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8A2"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8A3"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8A4"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8A5"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8A6"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8A7"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8A8"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8A9"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8AA"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8AB"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EB7950" w:rsidRPr="00DC7F90" w14:paraId="0B4CF8B9" w14:textId="77777777" w:rsidTr="00EB7950">
        <w:tc>
          <w:tcPr>
            <w:tcW w:w="1125" w:type="dxa"/>
          </w:tcPr>
          <w:p w14:paraId="0B4CF8AD" w14:textId="77777777" w:rsidR="00EB7950" w:rsidRPr="005E5FE2" w:rsidRDefault="00EB7950" w:rsidP="00EB7950">
            <w:pPr>
              <w:jc w:val="center"/>
              <w:rPr>
                <w:rFonts w:ascii="Calibri" w:hAnsi="Calibri" w:cs="Calibri"/>
                <w:b/>
                <w:bCs/>
                <w:szCs w:val="24"/>
              </w:rPr>
            </w:pPr>
            <w:r>
              <w:rPr>
                <w:rFonts w:ascii="Calibri" w:hAnsi="Calibri" w:cs="Calibri"/>
                <w:b/>
                <w:bCs/>
                <w:szCs w:val="24"/>
              </w:rPr>
              <w:t>LEO-</w:t>
            </w:r>
            <w:r w:rsidRPr="005E5FE2">
              <w:rPr>
                <w:rFonts w:ascii="Calibri" w:hAnsi="Calibri" w:cs="Calibri"/>
                <w:b/>
                <w:bCs/>
                <w:szCs w:val="24"/>
              </w:rPr>
              <w:t>POR</w:t>
            </w:r>
          </w:p>
        </w:tc>
        <w:tc>
          <w:tcPr>
            <w:tcW w:w="540" w:type="dxa"/>
            <w:vAlign w:val="center"/>
            <w:hideMark/>
          </w:tcPr>
          <w:p w14:paraId="0B4CF8AE" w14:textId="77777777" w:rsidR="00EB7950" w:rsidRPr="005E5FE2" w:rsidRDefault="00EB7950" w:rsidP="00EB7950">
            <w:pPr>
              <w:jc w:val="center"/>
              <w:rPr>
                <w:rFonts w:ascii="Calibri" w:hAnsi="Calibri" w:cs="Calibri"/>
                <w:bCs/>
                <w:szCs w:val="24"/>
              </w:rPr>
            </w:pPr>
            <w:r w:rsidRPr="005E5FE2">
              <w:rPr>
                <w:rFonts w:ascii="Calibri" w:hAnsi="Calibri" w:cs="Calibri"/>
                <w:bCs/>
                <w:szCs w:val="24"/>
              </w:rPr>
              <w:t>11</w:t>
            </w:r>
          </w:p>
        </w:tc>
        <w:tc>
          <w:tcPr>
            <w:tcW w:w="900" w:type="dxa"/>
            <w:shd w:val="clear" w:color="auto" w:fill="auto"/>
            <w:vAlign w:val="center"/>
            <w:hideMark/>
          </w:tcPr>
          <w:p w14:paraId="0B4CF8AF" w14:textId="77777777" w:rsidR="00EB7950" w:rsidRPr="005E5FE2" w:rsidRDefault="00EB7950" w:rsidP="00EB7950">
            <w:pPr>
              <w:jc w:val="center"/>
              <w:rPr>
                <w:rFonts w:ascii="Calibri" w:hAnsi="Calibri" w:cs="Calibri"/>
                <w:bCs/>
                <w:szCs w:val="24"/>
              </w:rPr>
            </w:pPr>
            <w:r w:rsidRPr="005E5FE2">
              <w:rPr>
                <w:rFonts w:ascii="Calibri" w:hAnsi="Calibri" w:cs="Calibri"/>
                <w:bCs/>
                <w:szCs w:val="24"/>
              </w:rPr>
              <w:t>63,815</w:t>
            </w:r>
          </w:p>
        </w:tc>
        <w:tc>
          <w:tcPr>
            <w:tcW w:w="900" w:type="dxa"/>
            <w:shd w:val="clear" w:color="auto" w:fill="auto"/>
            <w:vAlign w:val="center"/>
            <w:hideMark/>
          </w:tcPr>
          <w:p w14:paraId="0B4CF8B0" w14:textId="77777777" w:rsidR="00EB7950" w:rsidRPr="005E5FE2" w:rsidRDefault="00EB7950" w:rsidP="00EB7950">
            <w:pPr>
              <w:jc w:val="center"/>
              <w:rPr>
                <w:rFonts w:ascii="Calibri" w:hAnsi="Calibri" w:cs="Calibri"/>
                <w:bCs/>
                <w:szCs w:val="24"/>
              </w:rPr>
            </w:pPr>
            <w:r w:rsidRPr="005E5FE2">
              <w:rPr>
                <w:rFonts w:ascii="Calibri" w:hAnsi="Calibri" w:cs="Calibri"/>
                <w:bCs/>
                <w:szCs w:val="24"/>
              </w:rPr>
              <w:t>65,942</w:t>
            </w:r>
          </w:p>
        </w:tc>
        <w:tc>
          <w:tcPr>
            <w:tcW w:w="900" w:type="dxa"/>
            <w:shd w:val="clear" w:color="auto" w:fill="auto"/>
            <w:vAlign w:val="center"/>
            <w:hideMark/>
          </w:tcPr>
          <w:p w14:paraId="0B4CF8B1" w14:textId="77777777" w:rsidR="00EB7950" w:rsidRPr="005E5FE2" w:rsidRDefault="00EB7950" w:rsidP="00EB7950">
            <w:pPr>
              <w:jc w:val="center"/>
              <w:rPr>
                <w:rFonts w:ascii="Calibri" w:hAnsi="Calibri" w:cs="Calibri"/>
                <w:bCs/>
                <w:szCs w:val="24"/>
              </w:rPr>
            </w:pPr>
            <w:r w:rsidRPr="005E5FE2">
              <w:rPr>
                <w:rFonts w:ascii="Calibri" w:hAnsi="Calibri" w:cs="Calibri"/>
                <w:bCs/>
                <w:szCs w:val="24"/>
              </w:rPr>
              <w:t>68,069</w:t>
            </w:r>
          </w:p>
        </w:tc>
        <w:tc>
          <w:tcPr>
            <w:tcW w:w="900" w:type="dxa"/>
            <w:shd w:val="clear" w:color="auto" w:fill="auto"/>
            <w:vAlign w:val="center"/>
            <w:hideMark/>
          </w:tcPr>
          <w:p w14:paraId="0B4CF8B2" w14:textId="77777777" w:rsidR="00EB7950" w:rsidRPr="005E5FE2" w:rsidRDefault="00EB7950" w:rsidP="00EB7950">
            <w:pPr>
              <w:jc w:val="center"/>
              <w:rPr>
                <w:rFonts w:ascii="Calibri" w:hAnsi="Calibri" w:cs="Calibri"/>
                <w:bCs/>
                <w:szCs w:val="24"/>
              </w:rPr>
            </w:pPr>
            <w:r w:rsidRPr="005E5FE2">
              <w:rPr>
                <w:rFonts w:ascii="Calibri" w:hAnsi="Calibri" w:cs="Calibri"/>
                <w:bCs/>
                <w:szCs w:val="24"/>
              </w:rPr>
              <w:t>70,196</w:t>
            </w:r>
          </w:p>
        </w:tc>
        <w:tc>
          <w:tcPr>
            <w:tcW w:w="900" w:type="dxa"/>
            <w:shd w:val="clear" w:color="auto" w:fill="auto"/>
            <w:vAlign w:val="center"/>
            <w:hideMark/>
          </w:tcPr>
          <w:p w14:paraId="0B4CF8B3" w14:textId="77777777" w:rsidR="00EB7950" w:rsidRPr="005E5FE2" w:rsidRDefault="00EB7950" w:rsidP="00EB7950">
            <w:pPr>
              <w:jc w:val="center"/>
              <w:rPr>
                <w:rFonts w:ascii="Calibri" w:hAnsi="Calibri" w:cs="Calibri"/>
                <w:bCs/>
                <w:szCs w:val="24"/>
              </w:rPr>
            </w:pPr>
            <w:r w:rsidRPr="005E5FE2">
              <w:rPr>
                <w:rFonts w:ascii="Calibri" w:hAnsi="Calibri" w:cs="Calibri"/>
                <w:bCs/>
                <w:szCs w:val="24"/>
              </w:rPr>
              <w:t>72,322</w:t>
            </w:r>
          </w:p>
        </w:tc>
        <w:tc>
          <w:tcPr>
            <w:tcW w:w="900" w:type="dxa"/>
            <w:shd w:val="clear" w:color="auto" w:fill="auto"/>
            <w:vAlign w:val="center"/>
            <w:hideMark/>
          </w:tcPr>
          <w:p w14:paraId="0B4CF8B4" w14:textId="77777777" w:rsidR="00EB7950" w:rsidRPr="005E5FE2" w:rsidRDefault="00EB7950" w:rsidP="00EB7950">
            <w:pPr>
              <w:jc w:val="center"/>
              <w:rPr>
                <w:rFonts w:ascii="Calibri" w:hAnsi="Calibri" w:cs="Calibri"/>
                <w:bCs/>
                <w:szCs w:val="24"/>
              </w:rPr>
            </w:pPr>
            <w:r w:rsidRPr="005E5FE2">
              <w:rPr>
                <w:rFonts w:ascii="Calibri" w:hAnsi="Calibri" w:cs="Calibri"/>
                <w:bCs/>
                <w:szCs w:val="24"/>
              </w:rPr>
              <w:t>74,449</w:t>
            </w:r>
          </w:p>
        </w:tc>
        <w:tc>
          <w:tcPr>
            <w:tcW w:w="900" w:type="dxa"/>
            <w:shd w:val="clear" w:color="auto" w:fill="auto"/>
            <w:vAlign w:val="center"/>
            <w:hideMark/>
          </w:tcPr>
          <w:p w14:paraId="0B4CF8B5" w14:textId="77777777" w:rsidR="00EB7950" w:rsidRPr="005E5FE2" w:rsidRDefault="00EB7950" w:rsidP="00EB7950">
            <w:pPr>
              <w:jc w:val="center"/>
              <w:rPr>
                <w:rFonts w:ascii="Calibri" w:hAnsi="Calibri" w:cs="Calibri"/>
                <w:bCs/>
                <w:szCs w:val="24"/>
              </w:rPr>
            </w:pPr>
            <w:r w:rsidRPr="005E5FE2">
              <w:rPr>
                <w:rFonts w:ascii="Calibri" w:hAnsi="Calibri" w:cs="Calibri"/>
                <w:bCs/>
                <w:szCs w:val="24"/>
              </w:rPr>
              <w:t>76,576</w:t>
            </w:r>
          </w:p>
        </w:tc>
        <w:tc>
          <w:tcPr>
            <w:tcW w:w="900" w:type="dxa"/>
            <w:shd w:val="clear" w:color="auto" w:fill="auto"/>
            <w:vAlign w:val="center"/>
            <w:hideMark/>
          </w:tcPr>
          <w:p w14:paraId="0B4CF8B6" w14:textId="77777777" w:rsidR="00EB7950" w:rsidRPr="005E5FE2" w:rsidRDefault="00EB7950" w:rsidP="00EB7950">
            <w:pPr>
              <w:jc w:val="center"/>
              <w:rPr>
                <w:rFonts w:ascii="Calibri" w:hAnsi="Calibri" w:cs="Calibri"/>
                <w:bCs/>
                <w:szCs w:val="24"/>
              </w:rPr>
            </w:pPr>
            <w:r w:rsidRPr="005E5FE2">
              <w:rPr>
                <w:rFonts w:ascii="Calibri" w:hAnsi="Calibri" w:cs="Calibri"/>
                <w:bCs/>
                <w:szCs w:val="24"/>
              </w:rPr>
              <w:t>78,703</w:t>
            </w:r>
          </w:p>
        </w:tc>
        <w:tc>
          <w:tcPr>
            <w:tcW w:w="900" w:type="dxa"/>
            <w:shd w:val="clear" w:color="auto" w:fill="FFFF00"/>
            <w:vAlign w:val="center"/>
            <w:hideMark/>
          </w:tcPr>
          <w:p w14:paraId="0B4CF8B7" w14:textId="77777777" w:rsidR="00EB7950" w:rsidRPr="005E5FE2" w:rsidRDefault="00EB7950" w:rsidP="00EB7950">
            <w:pPr>
              <w:jc w:val="center"/>
              <w:rPr>
                <w:rFonts w:ascii="Calibri" w:hAnsi="Calibri" w:cs="Calibri"/>
                <w:bCs/>
                <w:szCs w:val="24"/>
              </w:rPr>
            </w:pPr>
            <w:r w:rsidRPr="005E5FE2">
              <w:rPr>
                <w:rFonts w:ascii="Calibri" w:hAnsi="Calibri" w:cs="Calibri"/>
                <w:bCs/>
                <w:szCs w:val="24"/>
              </w:rPr>
              <w:t>80,830</w:t>
            </w:r>
          </w:p>
        </w:tc>
        <w:tc>
          <w:tcPr>
            <w:tcW w:w="1080" w:type="dxa"/>
            <w:shd w:val="clear" w:color="auto" w:fill="auto"/>
            <w:vAlign w:val="center"/>
            <w:hideMark/>
          </w:tcPr>
          <w:p w14:paraId="0B4CF8B8" w14:textId="77777777" w:rsidR="00EB7950" w:rsidRPr="005E5FE2" w:rsidRDefault="00EB7950" w:rsidP="00EB7950">
            <w:pPr>
              <w:jc w:val="center"/>
              <w:rPr>
                <w:rFonts w:ascii="Calibri" w:hAnsi="Calibri" w:cs="Calibri"/>
                <w:bCs/>
                <w:szCs w:val="24"/>
              </w:rPr>
            </w:pPr>
            <w:r w:rsidRPr="005E5FE2">
              <w:rPr>
                <w:rFonts w:ascii="Calibri" w:hAnsi="Calibri" w:cs="Calibri"/>
                <w:bCs/>
                <w:szCs w:val="24"/>
              </w:rPr>
              <w:t>82,956</w:t>
            </w:r>
          </w:p>
        </w:tc>
      </w:tr>
      <w:tr w:rsidR="00EB7950" w:rsidRPr="00DC7F90" w14:paraId="0B4CF8C6" w14:textId="77777777" w:rsidTr="00EB7950">
        <w:tc>
          <w:tcPr>
            <w:tcW w:w="1125" w:type="dxa"/>
          </w:tcPr>
          <w:p w14:paraId="0B4CF8BA" w14:textId="77777777" w:rsidR="00EB7950" w:rsidRPr="004B69B4" w:rsidRDefault="00EB7950" w:rsidP="00EB7950">
            <w:pPr>
              <w:jc w:val="center"/>
              <w:rPr>
                <w:rFonts w:ascii="Calibri" w:hAnsi="Calibri" w:cs="Calibri"/>
                <w:b/>
                <w:bCs/>
                <w:szCs w:val="22"/>
              </w:rPr>
            </w:pPr>
            <w:r w:rsidRPr="004B69B4">
              <w:rPr>
                <w:rFonts w:ascii="Calibri" w:hAnsi="Calibri" w:cs="Calibri"/>
                <w:b/>
                <w:bCs/>
                <w:szCs w:val="22"/>
              </w:rPr>
              <w:t>980</w:t>
            </w:r>
            <w:r>
              <w:rPr>
                <w:rFonts w:ascii="Calibri" w:hAnsi="Calibri" w:cs="Calibri"/>
                <w:b/>
                <w:bCs/>
                <w:szCs w:val="22"/>
              </w:rPr>
              <w:t>B</w:t>
            </w:r>
          </w:p>
        </w:tc>
        <w:tc>
          <w:tcPr>
            <w:tcW w:w="540" w:type="dxa"/>
            <w:vAlign w:val="center"/>
          </w:tcPr>
          <w:p w14:paraId="0B4CF8BB" w14:textId="77777777" w:rsidR="00EB7950" w:rsidRPr="004B69B4" w:rsidRDefault="00EB7950" w:rsidP="00EB7950">
            <w:pPr>
              <w:jc w:val="center"/>
              <w:rPr>
                <w:rFonts w:ascii="Calibri" w:hAnsi="Calibri" w:cs="Calibri"/>
                <w:bCs/>
                <w:szCs w:val="22"/>
              </w:rPr>
            </w:pPr>
            <w:r>
              <w:rPr>
                <w:rFonts w:ascii="Calibri" w:hAnsi="Calibri" w:cs="Calibri"/>
                <w:bCs/>
                <w:szCs w:val="22"/>
              </w:rPr>
              <w:t>11</w:t>
            </w:r>
          </w:p>
        </w:tc>
        <w:tc>
          <w:tcPr>
            <w:tcW w:w="900" w:type="dxa"/>
            <w:shd w:val="clear" w:color="auto" w:fill="auto"/>
            <w:vAlign w:val="center"/>
          </w:tcPr>
          <w:p w14:paraId="0B4CF8BC" w14:textId="77777777" w:rsidR="00EB7950" w:rsidRPr="004B69B4" w:rsidRDefault="00EB7950" w:rsidP="00EB7950">
            <w:pPr>
              <w:jc w:val="center"/>
              <w:rPr>
                <w:rFonts w:ascii="Calibri" w:hAnsi="Calibri" w:cs="Calibri"/>
                <w:bCs/>
                <w:szCs w:val="22"/>
              </w:rPr>
            </w:pPr>
            <w:r>
              <w:rPr>
                <w:rFonts w:ascii="Calibri" w:hAnsi="Calibri" w:cs="Calibri"/>
                <w:bCs/>
                <w:szCs w:val="22"/>
              </w:rPr>
              <w:t>62,272</w:t>
            </w:r>
          </w:p>
        </w:tc>
        <w:tc>
          <w:tcPr>
            <w:tcW w:w="900" w:type="dxa"/>
            <w:shd w:val="clear" w:color="auto" w:fill="auto"/>
            <w:vAlign w:val="center"/>
          </w:tcPr>
          <w:p w14:paraId="0B4CF8BD" w14:textId="77777777" w:rsidR="00EB7950" w:rsidRPr="004B69B4" w:rsidRDefault="00EB7950" w:rsidP="00EB7950">
            <w:pPr>
              <w:jc w:val="center"/>
              <w:rPr>
                <w:rFonts w:ascii="Calibri" w:hAnsi="Calibri" w:cs="Calibri"/>
                <w:bCs/>
                <w:szCs w:val="22"/>
              </w:rPr>
            </w:pPr>
            <w:r>
              <w:rPr>
                <w:rFonts w:ascii="Calibri" w:hAnsi="Calibri" w:cs="Calibri"/>
                <w:bCs/>
                <w:szCs w:val="22"/>
              </w:rPr>
              <w:t>64,347</w:t>
            </w:r>
          </w:p>
        </w:tc>
        <w:tc>
          <w:tcPr>
            <w:tcW w:w="900" w:type="dxa"/>
            <w:shd w:val="clear" w:color="auto" w:fill="auto"/>
            <w:vAlign w:val="center"/>
          </w:tcPr>
          <w:p w14:paraId="0B4CF8BE" w14:textId="77777777" w:rsidR="00EB7950" w:rsidRPr="004B69B4" w:rsidRDefault="00EB7950" w:rsidP="00EB7950">
            <w:pPr>
              <w:jc w:val="center"/>
              <w:rPr>
                <w:rFonts w:ascii="Calibri" w:hAnsi="Calibri" w:cs="Calibri"/>
                <w:bCs/>
                <w:szCs w:val="22"/>
              </w:rPr>
            </w:pPr>
            <w:r>
              <w:rPr>
                <w:rFonts w:ascii="Calibri" w:hAnsi="Calibri" w:cs="Calibri"/>
                <w:bCs/>
                <w:szCs w:val="22"/>
              </w:rPr>
              <w:t>66,422</w:t>
            </w:r>
          </w:p>
        </w:tc>
        <w:tc>
          <w:tcPr>
            <w:tcW w:w="900" w:type="dxa"/>
            <w:shd w:val="clear" w:color="auto" w:fill="auto"/>
            <w:vAlign w:val="center"/>
          </w:tcPr>
          <w:p w14:paraId="0B4CF8BF" w14:textId="77777777" w:rsidR="00EB7950" w:rsidRPr="004B69B4" w:rsidRDefault="00EB7950" w:rsidP="00EB7950">
            <w:pPr>
              <w:jc w:val="center"/>
              <w:rPr>
                <w:rFonts w:ascii="Calibri" w:hAnsi="Calibri" w:cs="Calibri"/>
                <w:bCs/>
                <w:szCs w:val="22"/>
              </w:rPr>
            </w:pPr>
            <w:r>
              <w:rPr>
                <w:rFonts w:ascii="Calibri" w:hAnsi="Calibri" w:cs="Calibri"/>
                <w:bCs/>
                <w:szCs w:val="22"/>
              </w:rPr>
              <w:t>68,498</w:t>
            </w:r>
          </w:p>
        </w:tc>
        <w:tc>
          <w:tcPr>
            <w:tcW w:w="900" w:type="dxa"/>
            <w:shd w:val="clear" w:color="auto" w:fill="auto"/>
            <w:vAlign w:val="center"/>
          </w:tcPr>
          <w:p w14:paraId="0B4CF8C0" w14:textId="77777777" w:rsidR="00EB7950" w:rsidRPr="004B69B4" w:rsidRDefault="00EB7950" w:rsidP="00EB7950">
            <w:pPr>
              <w:jc w:val="center"/>
              <w:rPr>
                <w:rFonts w:ascii="Calibri" w:hAnsi="Calibri" w:cs="Calibri"/>
                <w:bCs/>
                <w:szCs w:val="22"/>
              </w:rPr>
            </w:pPr>
            <w:r>
              <w:rPr>
                <w:rFonts w:ascii="Calibri" w:hAnsi="Calibri" w:cs="Calibri"/>
                <w:bCs/>
                <w:szCs w:val="22"/>
              </w:rPr>
              <w:t>70,573</w:t>
            </w:r>
          </w:p>
        </w:tc>
        <w:tc>
          <w:tcPr>
            <w:tcW w:w="900" w:type="dxa"/>
            <w:shd w:val="clear" w:color="auto" w:fill="auto"/>
            <w:vAlign w:val="center"/>
          </w:tcPr>
          <w:p w14:paraId="0B4CF8C1" w14:textId="77777777" w:rsidR="00EB7950" w:rsidRPr="004B69B4" w:rsidRDefault="00EB7950" w:rsidP="00EB7950">
            <w:pPr>
              <w:jc w:val="center"/>
              <w:rPr>
                <w:rFonts w:ascii="Calibri" w:hAnsi="Calibri" w:cs="Calibri"/>
                <w:bCs/>
                <w:szCs w:val="22"/>
              </w:rPr>
            </w:pPr>
            <w:r>
              <w:rPr>
                <w:rFonts w:ascii="Calibri" w:hAnsi="Calibri" w:cs="Calibri"/>
                <w:bCs/>
                <w:szCs w:val="22"/>
              </w:rPr>
              <w:t>72,648</w:t>
            </w:r>
          </w:p>
        </w:tc>
        <w:tc>
          <w:tcPr>
            <w:tcW w:w="900" w:type="dxa"/>
            <w:shd w:val="clear" w:color="auto" w:fill="auto"/>
            <w:vAlign w:val="center"/>
          </w:tcPr>
          <w:p w14:paraId="0B4CF8C2" w14:textId="77777777" w:rsidR="00EB7950" w:rsidRPr="004B69B4" w:rsidRDefault="00EB7950" w:rsidP="00EB7950">
            <w:pPr>
              <w:jc w:val="center"/>
              <w:rPr>
                <w:rFonts w:ascii="Calibri" w:hAnsi="Calibri" w:cs="Calibri"/>
                <w:bCs/>
                <w:szCs w:val="22"/>
              </w:rPr>
            </w:pPr>
            <w:r>
              <w:rPr>
                <w:rFonts w:ascii="Calibri" w:hAnsi="Calibri" w:cs="Calibri"/>
                <w:bCs/>
                <w:szCs w:val="22"/>
              </w:rPr>
              <w:t>74,724</w:t>
            </w:r>
          </w:p>
        </w:tc>
        <w:tc>
          <w:tcPr>
            <w:tcW w:w="900" w:type="dxa"/>
            <w:shd w:val="clear" w:color="auto" w:fill="auto"/>
            <w:vAlign w:val="center"/>
          </w:tcPr>
          <w:p w14:paraId="0B4CF8C3" w14:textId="77777777" w:rsidR="00EB7950" w:rsidRPr="004B69B4" w:rsidRDefault="00EB7950" w:rsidP="00EB7950">
            <w:pPr>
              <w:jc w:val="center"/>
              <w:rPr>
                <w:rFonts w:ascii="Calibri" w:hAnsi="Calibri" w:cs="Calibri"/>
                <w:bCs/>
                <w:szCs w:val="22"/>
              </w:rPr>
            </w:pPr>
            <w:r>
              <w:rPr>
                <w:rFonts w:ascii="Calibri" w:hAnsi="Calibri" w:cs="Calibri"/>
                <w:bCs/>
                <w:szCs w:val="22"/>
              </w:rPr>
              <w:t>76,799</w:t>
            </w:r>
          </w:p>
        </w:tc>
        <w:tc>
          <w:tcPr>
            <w:tcW w:w="900" w:type="dxa"/>
            <w:shd w:val="clear" w:color="auto" w:fill="A6A6A6" w:themeFill="background1" w:themeFillShade="A6"/>
            <w:vAlign w:val="center"/>
          </w:tcPr>
          <w:p w14:paraId="0B4CF8C4" w14:textId="77777777" w:rsidR="00EB7950" w:rsidRPr="004B69B4" w:rsidRDefault="00EB7950" w:rsidP="00EB7950">
            <w:pPr>
              <w:jc w:val="center"/>
              <w:rPr>
                <w:rFonts w:ascii="Calibri" w:hAnsi="Calibri" w:cs="Calibri"/>
                <w:bCs/>
                <w:szCs w:val="22"/>
              </w:rPr>
            </w:pPr>
            <w:r>
              <w:rPr>
                <w:rFonts w:ascii="Calibri" w:hAnsi="Calibri" w:cs="Calibri"/>
                <w:bCs/>
                <w:szCs w:val="22"/>
              </w:rPr>
              <w:t>78,874</w:t>
            </w:r>
          </w:p>
        </w:tc>
        <w:tc>
          <w:tcPr>
            <w:tcW w:w="1080" w:type="dxa"/>
            <w:shd w:val="clear" w:color="auto" w:fill="auto"/>
            <w:vAlign w:val="center"/>
          </w:tcPr>
          <w:p w14:paraId="0B4CF8C5" w14:textId="77777777" w:rsidR="00EB7950" w:rsidRPr="004B69B4" w:rsidRDefault="00EB7950" w:rsidP="00EB7950">
            <w:pPr>
              <w:jc w:val="center"/>
              <w:rPr>
                <w:rFonts w:ascii="Calibri" w:hAnsi="Calibri" w:cs="Calibri"/>
                <w:bCs/>
                <w:szCs w:val="22"/>
              </w:rPr>
            </w:pPr>
            <w:r>
              <w:rPr>
                <w:rFonts w:ascii="Calibri" w:hAnsi="Calibri" w:cs="Calibri"/>
                <w:bCs/>
                <w:szCs w:val="22"/>
              </w:rPr>
              <w:t>80,950</w:t>
            </w:r>
          </w:p>
        </w:tc>
      </w:tr>
    </w:tbl>
    <w:p w14:paraId="0B4CF8C7" w14:textId="77777777" w:rsidR="008D5AC5" w:rsidRPr="00FE0781" w:rsidRDefault="008D5AC5" w:rsidP="002927DD">
      <w:pPr>
        <w:pStyle w:val="ListParagraph"/>
        <w:numPr>
          <w:ilvl w:val="0"/>
          <w:numId w:val="73"/>
        </w:numPr>
        <w:spacing w:before="120" w:after="120"/>
        <w:contextualSpacing w:val="0"/>
        <w:rPr>
          <w:rFonts w:cs="Arial"/>
          <w:b/>
          <w:bCs/>
          <w:color w:val="000000" w:themeColor="text1"/>
          <w:szCs w:val="24"/>
        </w:rPr>
      </w:pPr>
      <w:r w:rsidRPr="00FE0781">
        <w:rPr>
          <w:rFonts w:cs="Arial"/>
          <w:b/>
          <w:bCs/>
          <w:color w:val="000000" w:themeColor="text1"/>
          <w:szCs w:val="24"/>
        </w:rPr>
        <w:t>Step D</w:t>
      </w:r>
      <w:r w:rsidR="005B590C">
        <w:rPr>
          <w:rFonts w:cs="Arial"/>
          <w:b/>
          <w:bCs/>
          <w:color w:val="000000" w:themeColor="text1"/>
          <w:szCs w:val="24"/>
        </w:rPr>
        <w:t>:</w:t>
      </w:r>
      <w:r w:rsidRPr="00FE0781">
        <w:rPr>
          <w:rFonts w:cs="Arial"/>
          <w:b/>
          <w:bCs/>
          <w:color w:val="000000" w:themeColor="text1"/>
          <w:szCs w:val="24"/>
        </w:rPr>
        <w:t xml:space="preserve"> Set the Pay. </w:t>
      </w:r>
    </w:p>
    <w:p w14:paraId="0B4CF8C8" w14:textId="77777777" w:rsidR="008D5AC5" w:rsidRPr="00FE0781" w:rsidRDefault="008D5AC5" w:rsidP="002927DD">
      <w:pPr>
        <w:pStyle w:val="ListParagraph"/>
        <w:numPr>
          <w:ilvl w:val="1"/>
          <w:numId w:val="73"/>
        </w:numPr>
        <w:spacing w:before="120" w:after="120"/>
        <w:contextualSpacing w:val="0"/>
        <w:rPr>
          <w:rFonts w:cs="Arial"/>
          <w:color w:val="000000" w:themeColor="text1"/>
          <w:szCs w:val="24"/>
        </w:rPr>
      </w:pPr>
      <w:r w:rsidRPr="00FE0781">
        <w:rPr>
          <w:rFonts w:cs="Arial"/>
          <w:color w:val="000000" w:themeColor="text1"/>
          <w:szCs w:val="24"/>
        </w:rPr>
        <w:t>Find the locality table and the special rate table (if applicable) that apply to the position you’re filling, at the new location (if applicable)</w:t>
      </w:r>
      <w:r w:rsidRPr="00FE0781">
        <w:rPr>
          <w:rFonts w:eastAsiaTheme="majorEastAsia" w:cs="Arial"/>
          <w:color w:val="000000" w:themeColor="text1"/>
          <w:szCs w:val="24"/>
        </w:rPr>
        <w:t>.</w:t>
      </w:r>
    </w:p>
    <w:p w14:paraId="0B4CF8C9" w14:textId="77777777" w:rsidR="008D5AC5" w:rsidRPr="00FE0781" w:rsidRDefault="008D5AC5" w:rsidP="00FD2CEB">
      <w:pPr>
        <w:pStyle w:val="ListParagraph"/>
        <w:spacing w:before="120" w:after="120"/>
        <w:ind w:left="1440"/>
        <w:contextualSpacing w:val="0"/>
        <w:rPr>
          <w:rFonts w:cs="Arial"/>
          <w:i/>
          <w:color w:val="000000" w:themeColor="text1"/>
          <w:szCs w:val="24"/>
        </w:rPr>
      </w:pPr>
      <w:r w:rsidRPr="00FE0781">
        <w:rPr>
          <w:rFonts w:cs="Arial"/>
          <w:i/>
          <w:color w:val="000000" w:themeColor="text1"/>
          <w:szCs w:val="24"/>
        </w:rPr>
        <w:t xml:space="preserve">The </w:t>
      </w:r>
      <w:r w:rsidR="00697B65">
        <w:rPr>
          <w:rFonts w:cs="Arial"/>
          <w:i/>
          <w:color w:val="000000" w:themeColor="text1"/>
          <w:szCs w:val="24"/>
        </w:rPr>
        <w:t>LEO-POR locality</w:t>
      </w:r>
      <w:r w:rsidRPr="00FE0781">
        <w:rPr>
          <w:rFonts w:cs="Arial"/>
          <w:i/>
          <w:color w:val="000000" w:themeColor="text1"/>
          <w:szCs w:val="24"/>
        </w:rPr>
        <w:t xml:space="preserve"> table applies to a GS-</w:t>
      </w:r>
      <w:r w:rsidR="00697B65">
        <w:rPr>
          <w:rFonts w:cs="Arial"/>
          <w:i/>
          <w:color w:val="000000" w:themeColor="text1"/>
          <w:szCs w:val="24"/>
        </w:rPr>
        <w:t>1811</w:t>
      </w:r>
      <w:r w:rsidRPr="00FE0781">
        <w:rPr>
          <w:rFonts w:cs="Arial"/>
          <w:i/>
          <w:color w:val="000000" w:themeColor="text1"/>
          <w:szCs w:val="24"/>
        </w:rPr>
        <w:t>-</w:t>
      </w:r>
      <w:r w:rsidR="00697B65">
        <w:rPr>
          <w:rFonts w:cs="Arial"/>
          <w:i/>
          <w:color w:val="000000" w:themeColor="text1"/>
          <w:szCs w:val="24"/>
        </w:rPr>
        <w:t>12</w:t>
      </w:r>
      <w:r w:rsidRPr="00FE0781">
        <w:rPr>
          <w:rFonts w:cs="Arial"/>
          <w:i/>
          <w:color w:val="000000" w:themeColor="text1"/>
          <w:szCs w:val="24"/>
        </w:rPr>
        <w:t xml:space="preserve"> position in </w:t>
      </w:r>
      <w:r w:rsidR="00697B65">
        <w:rPr>
          <w:rFonts w:cs="Arial"/>
          <w:i/>
          <w:color w:val="000000" w:themeColor="text1"/>
          <w:szCs w:val="24"/>
        </w:rPr>
        <w:t>Portland, OR</w:t>
      </w:r>
      <w:r w:rsidRPr="00FE0781">
        <w:rPr>
          <w:rFonts w:cs="Arial"/>
          <w:i/>
          <w:color w:val="000000" w:themeColor="text1"/>
          <w:szCs w:val="24"/>
        </w:rPr>
        <w:t>.</w:t>
      </w:r>
      <w:r w:rsidR="00990115">
        <w:rPr>
          <w:rFonts w:cs="Arial"/>
          <w:i/>
          <w:color w:val="000000" w:themeColor="text1"/>
          <w:szCs w:val="24"/>
        </w:rPr>
        <w:t xml:space="preserve"> The special rate table doesn’t apply to the 1811 series.</w:t>
      </w:r>
    </w:p>
    <w:p w14:paraId="0B4CF8CA" w14:textId="77777777" w:rsidR="008D5AC5" w:rsidRPr="00FE0781" w:rsidRDefault="008D5AC5" w:rsidP="002927DD">
      <w:pPr>
        <w:pStyle w:val="ListParagraph"/>
        <w:numPr>
          <w:ilvl w:val="1"/>
          <w:numId w:val="73"/>
        </w:numPr>
        <w:spacing w:before="120" w:after="120"/>
        <w:contextualSpacing w:val="0"/>
        <w:rPr>
          <w:rFonts w:cs="Arial"/>
          <w:bCs/>
          <w:iCs/>
          <w:color w:val="000000" w:themeColor="text1"/>
          <w:szCs w:val="24"/>
        </w:rPr>
      </w:pPr>
      <w:r w:rsidRPr="00FE0781">
        <w:rPr>
          <w:rFonts w:cs="Arial"/>
          <w:bCs/>
          <w:iCs/>
          <w:color w:val="000000" w:themeColor="text1"/>
          <w:szCs w:val="24"/>
        </w:rPr>
        <w:t>Slot $</w:t>
      </w:r>
      <w:r w:rsidR="00697B65">
        <w:rPr>
          <w:rFonts w:cs="Arial"/>
          <w:bCs/>
          <w:iCs/>
          <w:color w:val="000000" w:themeColor="text1"/>
          <w:szCs w:val="24"/>
        </w:rPr>
        <w:t>80,830</w:t>
      </w:r>
      <w:r w:rsidRPr="00FE0781">
        <w:rPr>
          <w:rFonts w:cs="Arial"/>
          <w:bCs/>
          <w:iCs/>
          <w:color w:val="000000" w:themeColor="text1"/>
          <w:szCs w:val="24"/>
        </w:rPr>
        <w:t xml:space="preserve"> (promotion entitlement) into grade </w:t>
      </w:r>
      <w:r w:rsidR="00697B65">
        <w:rPr>
          <w:rFonts w:cs="Arial"/>
          <w:bCs/>
          <w:iCs/>
          <w:color w:val="000000" w:themeColor="text1"/>
          <w:szCs w:val="24"/>
        </w:rPr>
        <w:t>12</w:t>
      </w:r>
      <w:r w:rsidRPr="00FE0781">
        <w:rPr>
          <w:rFonts w:cs="Arial"/>
          <w:bCs/>
          <w:iCs/>
          <w:color w:val="000000" w:themeColor="text1"/>
          <w:szCs w:val="24"/>
        </w:rPr>
        <w:t xml:space="preserve"> on the </w:t>
      </w:r>
      <w:r w:rsidR="00697B65">
        <w:rPr>
          <w:rFonts w:cs="Arial"/>
          <w:bCs/>
          <w:iCs/>
          <w:color w:val="000000" w:themeColor="text1"/>
          <w:szCs w:val="24"/>
        </w:rPr>
        <w:t>LEO-POR</w:t>
      </w:r>
      <w:r w:rsidRPr="00FE0781">
        <w:rPr>
          <w:rFonts w:cs="Arial"/>
          <w:bCs/>
          <w:iCs/>
          <w:color w:val="000000" w:themeColor="text1"/>
          <w:szCs w:val="24"/>
        </w:rPr>
        <w:t xml:space="preserve"> table and it falls between step 2 and step 3.</w:t>
      </w:r>
    </w:p>
    <w:p w14:paraId="0B4CF8CB" w14:textId="77777777" w:rsidR="008D5AC5" w:rsidRDefault="008D5AC5" w:rsidP="002927DD">
      <w:pPr>
        <w:pStyle w:val="ListParagraph"/>
        <w:numPr>
          <w:ilvl w:val="1"/>
          <w:numId w:val="73"/>
        </w:numPr>
        <w:spacing w:before="120" w:after="120"/>
        <w:contextualSpacing w:val="0"/>
        <w:rPr>
          <w:rFonts w:cs="Arial"/>
          <w:color w:val="000000" w:themeColor="text1"/>
          <w:szCs w:val="24"/>
        </w:rPr>
      </w:pPr>
      <w:r w:rsidRPr="00FE0781">
        <w:rPr>
          <w:rFonts w:cs="Arial"/>
          <w:color w:val="000000" w:themeColor="text1"/>
          <w:szCs w:val="24"/>
        </w:rPr>
        <w:t>Under the standard method, the employee is entitled to GS-</w:t>
      </w:r>
      <w:r w:rsidR="00697B65">
        <w:rPr>
          <w:rFonts w:cs="Arial"/>
          <w:color w:val="000000" w:themeColor="text1"/>
          <w:szCs w:val="24"/>
        </w:rPr>
        <w:t>12</w:t>
      </w:r>
      <w:r w:rsidRPr="00FE0781">
        <w:rPr>
          <w:rFonts w:cs="Arial"/>
          <w:color w:val="000000" w:themeColor="text1"/>
          <w:szCs w:val="24"/>
        </w:rPr>
        <w:t xml:space="preserve"> step 3, $</w:t>
      </w:r>
      <w:r w:rsidR="00697B65">
        <w:rPr>
          <w:rFonts w:cs="Arial"/>
          <w:color w:val="000000" w:themeColor="text1"/>
          <w:szCs w:val="24"/>
        </w:rPr>
        <w:t>81,589</w:t>
      </w:r>
      <w:r w:rsidRPr="00FE0781">
        <w:rPr>
          <w:rFonts w:cs="Arial"/>
          <w:color w:val="000000" w:themeColor="text1"/>
          <w:szCs w:val="24"/>
        </w:rPr>
        <w:t xml:space="preserve">, </w:t>
      </w:r>
      <w:r w:rsidR="00697B65">
        <w:rPr>
          <w:rFonts w:cs="Arial"/>
          <w:color w:val="000000" w:themeColor="text1"/>
          <w:szCs w:val="24"/>
        </w:rPr>
        <w:t>LEO-POR</w:t>
      </w:r>
      <w:r w:rsidRPr="00FE0781">
        <w:rPr>
          <w:rFonts w:cs="Arial"/>
          <w:color w:val="000000" w:themeColor="text1"/>
          <w:szCs w:val="24"/>
        </w:rPr>
        <w:t xml:space="preserve"> locality.</w:t>
      </w:r>
    </w:p>
    <w:tbl>
      <w:tblPr>
        <w:tblStyle w:val="TableGridLight"/>
        <w:tblW w:w="1084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1125"/>
        <w:gridCol w:w="540"/>
        <w:gridCol w:w="900"/>
        <w:gridCol w:w="900"/>
        <w:gridCol w:w="900"/>
        <w:gridCol w:w="900"/>
        <w:gridCol w:w="900"/>
        <w:gridCol w:w="900"/>
        <w:gridCol w:w="900"/>
        <w:gridCol w:w="900"/>
        <w:gridCol w:w="900"/>
        <w:gridCol w:w="1080"/>
      </w:tblGrid>
      <w:tr w:rsidR="00024BAB" w:rsidRPr="00DC7F90" w14:paraId="0B4CF8D8" w14:textId="77777777" w:rsidTr="00EB7950">
        <w:trPr>
          <w:tblHeader/>
        </w:trPr>
        <w:tc>
          <w:tcPr>
            <w:tcW w:w="1125" w:type="dxa"/>
            <w:shd w:val="clear" w:color="auto" w:fill="D9D9D9" w:themeFill="background1" w:themeFillShade="D9"/>
          </w:tcPr>
          <w:p w14:paraId="0B4CF8CC"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8CD"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8CE"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8CF"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8D0"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8D1"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8D2"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8D3"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8D4"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8D5"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8D6"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8D7"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EB7950" w:rsidRPr="00DC7F90" w14:paraId="0B4CF8E5" w14:textId="77777777" w:rsidTr="00EB7950">
        <w:tc>
          <w:tcPr>
            <w:tcW w:w="1125" w:type="dxa"/>
          </w:tcPr>
          <w:p w14:paraId="0B4CF8D9" w14:textId="77777777" w:rsidR="00EB7950" w:rsidRPr="005E5FE2" w:rsidRDefault="00EB7950" w:rsidP="00EB7950">
            <w:pPr>
              <w:jc w:val="center"/>
              <w:rPr>
                <w:rFonts w:ascii="Calibri" w:hAnsi="Calibri" w:cs="Calibri"/>
                <w:b/>
                <w:szCs w:val="24"/>
              </w:rPr>
            </w:pPr>
            <w:r>
              <w:rPr>
                <w:rFonts w:ascii="Calibri" w:hAnsi="Calibri" w:cs="Calibri"/>
                <w:b/>
                <w:szCs w:val="24"/>
              </w:rPr>
              <w:t>LEO-</w:t>
            </w:r>
            <w:r w:rsidRPr="005E5FE2">
              <w:rPr>
                <w:rFonts w:ascii="Calibri" w:hAnsi="Calibri" w:cs="Calibri"/>
                <w:b/>
                <w:szCs w:val="24"/>
              </w:rPr>
              <w:t>POR</w:t>
            </w:r>
          </w:p>
        </w:tc>
        <w:tc>
          <w:tcPr>
            <w:tcW w:w="540" w:type="dxa"/>
            <w:vAlign w:val="center"/>
            <w:hideMark/>
          </w:tcPr>
          <w:p w14:paraId="0B4CF8DA" w14:textId="77777777" w:rsidR="00EB7950" w:rsidRPr="005E5FE2" w:rsidRDefault="00EB7950" w:rsidP="00EB7950">
            <w:pPr>
              <w:jc w:val="center"/>
              <w:rPr>
                <w:rFonts w:ascii="Calibri" w:hAnsi="Calibri" w:cs="Calibri"/>
                <w:szCs w:val="24"/>
              </w:rPr>
            </w:pPr>
            <w:r w:rsidRPr="005E5FE2">
              <w:rPr>
                <w:rFonts w:ascii="Calibri" w:hAnsi="Calibri" w:cs="Calibri"/>
                <w:szCs w:val="24"/>
              </w:rPr>
              <w:t>12</w:t>
            </w:r>
          </w:p>
        </w:tc>
        <w:tc>
          <w:tcPr>
            <w:tcW w:w="900" w:type="dxa"/>
            <w:shd w:val="clear" w:color="auto" w:fill="auto"/>
            <w:vAlign w:val="center"/>
            <w:hideMark/>
          </w:tcPr>
          <w:p w14:paraId="0B4CF8DB" w14:textId="77777777" w:rsidR="00EB7950" w:rsidRPr="005E5FE2" w:rsidRDefault="00EB7950" w:rsidP="00EB7950">
            <w:pPr>
              <w:jc w:val="center"/>
              <w:rPr>
                <w:rFonts w:ascii="Calibri" w:hAnsi="Calibri" w:cs="Calibri"/>
                <w:szCs w:val="24"/>
              </w:rPr>
            </w:pPr>
            <w:r w:rsidRPr="005E5FE2">
              <w:rPr>
                <w:rFonts w:ascii="Calibri" w:hAnsi="Calibri" w:cs="Calibri"/>
                <w:szCs w:val="24"/>
              </w:rPr>
              <w:t>76,489</w:t>
            </w:r>
          </w:p>
        </w:tc>
        <w:tc>
          <w:tcPr>
            <w:tcW w:w="900" w:type="dxa"/>
            <w:shd w:val="clear" w:color="auto" w:fill="A6A6A6" w:themeFill="background1" w:themeFillShade="A6"/>
            <w:vAlign w:val="center"/>
            <w:hideMark/>
          </w:tcPr>
          <w:p w14:paraId="0B4CF8DC" w14:textId="77777777" w:rsidR="00EB7950" w:rsidRPr="005E5FE2" w:rsidRDefault="00EB7950" w:rsidP="00EB7950">
            <w:pPr>
              <w:jc w:val="center"/>
              <w:rPr>
                <w:rFonts w:ascii="Calibri" w:hAnsi="Calibri" w:cs="Calibri"/>
                <w:szCs w:val="24"/>
              </w:rPr>
            </w:pPr>
            <w:r w:rsidRPr="005E5FE2">
              <w:rPr>
                <w:rFonts w:ascii="Calibri" w:hAnsi="Calibri" w:cs="Calibri"/>
                <w:szCs w:val="24"/>
              </w:rPr>
              <w:t>79,039</w:t>
            </w:r>
          </w:p>
        </w:tc>
        <w:tc>
          <w:tcPr>
            <w:tcW w:w="900" w:type="dxa"/>
            <w:shd w:val="clear" w:color="auto" w:fill="FFFF00"/>
            <w:vAlign w:val="center"/>
            <w:hideMark/>
          </w:tcPr>
          <w:p w14:paraId="0B4CF8DD" w14:textId="77777777" w:rsidR="00EB7950" w:rsidRPr="005E5FE2" w:rsidRDefault="00EB7950" w:rsidP="00EB7950">
            <w:pPr>
              <w:jc w:val="center"/>
              <w:rPr>
                <w:rFonts w:ascii="Calibri" w:hAnsi="Calibri" w:cs="Calibri"/>
                <w:szCs w:val="24"/>
              </w:rPr>
            </w:pPr>
            <w:r w:rsidRPr="005E5FE2">
              <w:rPr>
                <w:rFonts w:ascii="Calibri" w:hAnsi="Calibri" w:cs="Calibri"/>
                <w:szCs w:val="24"/>
              </w:rPr>
              <w:t>81,589</w:t>
            </w:r>
          </w:p>
        </w:tc>
        <w:tc>
          <w:tcPr>
            <w:tcW w:w="900" w:type="dxa"/>
            <w:shd w:val="clear" w:color="auto" w:fill="auto"/>
            <w:vAlign w:val="center"/>
            <w:hideMark/>
          </w:tcPr>
          <w:p w14:paraId="0B4CF8DE" w14:textId="77777777" w:rsidR="00EB7950" w:rsidRPr="005E5FE2" w:rsidRDefault="00EB7950" w:rsidP="00EB7950">
            <w:pPr>
              <w:jc w:val="center"/>
              <w:rPr>
                <w:rFonts w:ascii="Calibri" w:hAnsi="Calibri" w:cs="Calibri"/>
                <w:szCs w:val="24"/>
              </w:rPr>
            </w:pPr>
            <w:r w:rsidRPr="005E5FE2">
              <w:rPr>
                <w:rFonts w:ascii="Calibri" w:hAnsi="Calibri" w:cs="Calibri"/>
                <w:szCs w:val="24"/>
              </w:rPr>
              <w:t>84,139</w:t>
            </w:r>
          </w:p>
        </w:tc>
        <w:tc>
          <w:tcPr>
            <w:tcW w:w="900" w:type="dxa"/>
            <w:shd w:val="clear" w:color="auto" w:fill="auto"/>
            <w:vAlign w:val="center"/>
            <w:hideMark/>
          </w:tcPr>
          <w:p w14:paraId="0B4CF8DF" w14:textId="77777777" w:rsidR="00EB7950" w:rsidRPr="005E5FE2" w:rsidRDefault="00EB7950" w:rsidP="00EB7950">
            <w:pPr>
              <w:jc w:val="center"/>
              <w:rPr>
                <w:rFonts w:ascii="Calibri" w:hAnsi="Calibri" w:cs="Calibri"/>
                <w:szCs w:val="24"/>
              </w:rPr>
            </w:pPr>
            <w:r w:rsidRPr="005E5FE2">
              <w:rPr>
                <w:rFonts w:ascii="Calibri" w:hAnsi="Calibri" w:cs="Calibri"/>
                <w:szCs w:val="24"/>
              </w:rPr>
              <w:t>86,689</w:t>
            </w:r>
          </w:p>
        </w:tc>
        <w:tc>
          <w:tcPr>
            <w:tcW w:w="900" w:type="dxa"/>
            <w:shd w:val="clear" w:color="auto" w:fill="auto"/>
            <w:vAlign w:val="center"/>
            <w:hideMark/>
          </w:tcPr>
          <w:p w14:paraId="0B4CF8E0" w14:textId="77777777" w:rsidR="00EB7950" w:rsidRPr="005E5FE2" w:rsidRDefault="00EB7950" w:rsidP="00EB7950">
            <w:pPr>
              <w:jc w:val="center"/>
              <w:rPr>
                <w:rFonts w:ascii="Calibri" w:hAnsi="Calibri" w:cs="Calibri"/>
                <w:szCs w:val="24"/>
              </w:rPr>
            </w:pPr>
            <w:r w:rsidRPr="005E5FE2">
              <w:rPr>
                <w:rFonts w:ascii="Calibri" w:hAnsi="Calibri" w:cs="Calibri"/>
                <w:szCs w:val="24"/>
              </w:rPr>
              <w:t>89,239</w:t>
            </w:r>
          </w:p>
        </w:tc>
        <w:tc>
          <w:tcPr>
            <w:tcW w:w="900" w:type="dxa"/>
            <w:shd w:val="clear" w:color="auto" w:fill="auto"/>
            <w:vAlign w:val="center"/>
            <w:hideMark/>
          </w:tcPr>
          <w:p w14:paraId="0B4CF8E1" w14:textId="77777777" w:rsidR="00EB7950" w:rsidRPr="005E5FE2" w:rsidRDefault="00EB7950" w:rsidP="00EB7950">
            <w:pPr>
              <w:jc w:val="center"/>
              <w:rPr>
                <w:rFonts w:ascii="Calibri" w:hAnsi="Calibri" w:cs="Calibri"/>
                <w:szCs w:val="24"/>
              </w:rPr>
            </w:pPr>
            <w:r w:rsidRPr="005E5FE2">
              <w:rPr>
                <w:rFonts w:ascii="Calibri" w:hAnsi="Calibri" w:cs="Calibri"/>
                <w:szCs w:val="24"/>
              </w:rPr>
              <w:t>91,789</w:t>
            </w:r>
          </w:p>
        </w:tc>
        <w:tc>
          <w:tcPr>
            <w:tcW w:w="900" w:type="dxa"/>
            <w:shd w:val="clear" w:color="auto" w:fill="auto"/>
            <w:vAlign w:val="center"/>
            <w:hideMark/>
          </w:tcPr>
          <w:p w14:paraId="0B4CF8E2" w14:textId="77777777" w:rsidR="00EB7950" w:rsidRPr="005E5FE2" w:rsidRDefault="00EB7950" w:rsidP="00EB7950">
            <w:pPr>
              <w:jc w:val="center"/>
              <w:rPr>
                <w:rFonts w:ascii="Calibri" w:hAnsi="Calibri" w:cs="Calibri"/>
                <w:szCs w:val="24"/>
              </w:rPr>
            </w:pPr>
            <w:r w:rsidRPr="005E5FE2">
              <w:rPr>
                <w:rFonts w:ascii="Calibri" w:hAnsi="Calibri" w:cs="Calibri"/>
                <w:szCs w:val="24"/>
              </w:rPr>
              <w:t>94,339</w:t>
            </w:r>
          </w:p>
        </w:tc>
        <w:tc>
          <w:tcPr>
            <w:tcW w:w="900" w:type="dxa"/>
            <w:shd w:val="clear" w:color="auto" w:fill="auto"/>
            <w:vAlign w:val="center"/>
            <w:hideMark/>
          </w:tcPr>
          <w:p w14:paraId="0B4CF8E3" w14:textId="77777777" w:rsidR="00EB7950" w:rsidRPr="005E5FE2" w:rsidRDefault="00EB7950" w:rsidP="00EB7950">
            <w:pPr>
              <w:jc w:val="center"/>
              <w:rPr>
                <w:rFonts w:ascii="Calibri" w:hAnsi="Calibri" w:cs="Calibri"/>
                <w:szCs w:val="24"/>
              </w:rPr>
            </w:pPr>
            <w:r w:rsidRPr="005E5FE2">
              <w:rPr>
                <w:rFonts w:ascii="Calibri" w:hAnsi="Calibri" w:cs="Calibri"/>
                <w:szCs w:val="24"/>
              </w:rPr>
              <w:t>96,889</w:t>
            </w:r>
          </w:p>
        </w:tc>
        <w:tc>
          <w:tcPr>
            <w:tcW w:w="1080" w:type="dxa"/>
            <w:shd w:val="clear" w:color="auto" w:fill="auto"/>
            <w:vAlign w:val="center"/>
            <w:hideMark/>
          </w:tcPr>
          <w:p w14:paraId="0B4CF8E4" w14:textId="77777777" w:rsidR="00EB7950" w:rsidRPr="005E5FE2" w:rsidRDefault="00EB7950" w:rsidP="00EB7950">
            <w:pPr>
              <w:jc w:val="center"/>
              <w:rPr>
                <w:rFonts w:ascii="Calibri" w:hAnsi="Calibri" w:cs="Calibri"/>
                <w:szCs w:val="24"/>
              </w:rPr>
            </w:pPr>
            <w:r w:rsidRPr="005E5FE2">
              <w:rPr>
                <w:rFonts w:ascii="Calibri" w:hAnsi="Calibri" w:cs="Calibri"/>
                <w:szCs w:val="24"/>
              </w:rPr>
              <w:t>99,439</w:t>
            </w:r>
          </w:p>
        </w:tc>
      </w:tr>
    </w:tbl>
    <w:p w14:paraId="0B4CF8E6" w14:textId="77777777" w:rsidR="008D5AC5" w:rsidRPr="00FE0781" w:rsidRDefault="008D5AC5" w:rsidP="00FD2CEB">
      <w:pPr>
        <w:pStyle w:val="ListParagraph"/>
        <w:spacing w:before="120" w:after="120"/>
        <w:ind w:left="0"/>
        <w:contextualSpacing w:val="0"/>
        <w:rPr>
          <w:rFonts w:cs="Arial"/>
          <w:color w:val="000000" w:themeColor="text1"/>
          <w:szCs w:val="24"/>
        </w:rPr>
      </w:pPr>
      <w:r w:rsidRPr="00FE0781">
        <w:rPr>
          <w:rFonts w:cs="Arial"/>
          <w:color w:val="000000" w:themeColor="text1"/>
          <w:szCs w:val="24"/>
        </w:rPr>
        <w:t>Now let’s see what the alternate method will produce.</w:t>
      </w:r>
    </w:p>
    <w:p w14:paraId="0B4CF8E7" w14:textId="77777777" w:rsidR="008D5AC5" w:rsidRPr="00697B65" w:rsidRDefault="008D5AC5" w:rsidP="00FD2CEB">
      <w:pPr>
        <w:spacing w:before="120" w:after="120"/>
        <w:rPr>
          <w:rFonts w:cs="Arial"/>
          <w:b/>
          <w:color w:val="000000" w:themeColor="text1"/>
          <w:szCs w:val="24"/>
        </w:rPr>
      </w:pPr>
      <w:r w:rsidRPr="00697B65">
        <w:rPr>
          <w:rFonts w:cs="Arial"/>
          <w:b/>
          <w:color w:val="000000" w:themeColor="text1"/>
          <w:szCs w:val="24"/>
        </w:rPr>
        <w:t>Alternate Method</w:t>
      </w:r>
    </w:p>
    <w:p w14:paraId="0B4CF8E8" w14:textId="77777777" w:rsidR="008D5AC5" w:rsidRPr="00697B65" w:rsidRDefault="008D5AC5" w:rsidP="00FD2CEB">
      <w:pPr>
        <w:spacing w:before="120" w:after="120"/>
        <w:rPr>
          <w:rFonts w:cs="Arial"/>
          <w:color w:val="000000" w:themeColor="text1"/>
          <w:szCs w:val="24"/>
        </w:rPr>
      </w:pPr>
      <w:r w:rsidRPr="00697B65">
        <w:rPr>
          <w:rFonts w:cs="Arial"/>
          <w:color w:val="000000" w:themeColor="text1"/>
          <w:szCs w:val="24"/>
        </w:rPr>
        <w:t>Steps A-C are the same as the Standard Method to determine the promotion entitlement so let’s review:</w:t>
      </w:r>
    </w:p>
    <w:p w14:paraId="0B4CF8E9" w14:textId="77777777" w:rsidR="008D5AC5" w:rsidRPr="00697B65" w:rsidRDefault="008D5AC5" w:rsidP="002927DD">
      <w:pPr>
        <w:pStyle w:val="ListParagraph"/>
        <w:numPr>
          <w:ilvl w:val="0"/>
          <w:numId w:val="74"/>
        </w:numPr>
        <w:spacing w:before="120" w:after="120"/>
        <w:contextualSpacing w:val="0"/>
        <w:rPr>
          <w:rFonts w:cs="Arial"/>
          <w:i/>
          <w:color w:val="000000" w:themeColor="text1"/>
          <w:szCs w:val="24"/>
        </w:rPr>
      </w:pPr>
      <w:r w:rsidRPr="00697B65">
        <w:rPr>
          <w:rFonts w:cs="Arial"/>
          <w:b/>
          <w:color w:val="000000" w:themeColor="text1"/>
          <w:szCs w:val="24"/>
        </w:rPr>
        <w:t>Step A</w:t>
      </w:r>
      <w:r w:rsidR="005B590C">
        <w:rPr>
          <w:rFonts w:cs="Arial"/>
          <w:b/>
          <w:color w:val="000000" w:themeColor="text1"/>
          <w:szCs w:val="24"/>
        </w:rPr>
        <w:t>:</w:t>
      </w:r>
      <w:r w:rsidRPr="00697B65">
        <w:rPr>
          <w:rFonts w:cs="Arial"/>
          <w:b/>
          <w:color w:val="000000" w:themeColor="text1"/>
          <w:szCs w:val="24"/>
        </w:rPr>
        <w:t xml:space="preserve"> Geographic Conversion and Simultaneous Pay Actions: </w:t>
      </w:r>
      <w:r w:rsidR="00697B65">
        <w:rPr>
          <w:rFonts w:cs="Arial"/>
          <w:i/>
          <w:color w:val="000000" w:themeColor="text1"/>
          <w:szCs w:val="24"/>
        </w:rPr>
        <w:t>$7</w:t>
      </w:r>
      <w:r w:rsidR="00990115">
        <w:rPr>
          <w:rFonts w:cs="Arial"/>
          <w:i/>
          <w:color w:val="000000" w:themeColor="text1"/>
          <w:szCs w:val="24"/>
        </w:rPr>
        <w:t>6,576</w:t>
      </w:r>
      <w:r w:rsidR="00697B65">
        <w:rPr>
          <w:rFonts w:cs="Arial"/>
          <w:i/>
          <w:color w:val="000000" w:themeColor="text1"/>
          <w:szCs w:val="24"/>
        </w:rPr>
        <w:t xml:space="preserve"> is the converted rate</w:t>
      </w:r>
      <w:r w:rsidRPr="00697B65">
        <w:rPr>
          <w:rFonts w:cs="Arial"/>
          <w:i/>
          <w:color w:val="000000" w:themeColor="text1"/>
          <w:szCs w:val="24"/>
        </w:rPr>
        <w:t>.</w:t>
      </w:r>
    </w:p>
    <w:p w14:paraId="0B4CF8EA" w14:textId="77777777" w:rsidR="008D5AC5" w:rsidRPr="00697B65" w:rsidRDefault="008D5AC5" w:rsidP="002927DD">
      <w:pPr>
        <w:pStyle w:val="ListParagraph"/>
        <w:numPr>
          <w:ilvl w:val="0"/>
          <w:numId w:val="74"/>
        </w:numPr>
        <w:spacing w:before="120" w:after="120"/>
        <w:contextualSpacing w:val="0"/>
        <w:rPr>
          <w:rFonts w:cs="Arial"/>
          <w:b/>
          <w:i/>
          <w:color w:val="000000" w:themeColor="text1"/>
          <w:szCs w:val="24"/>
        </w:rPr>
      </w:pPr>
      <w:r w:rsidRPr="00697B65">
        <w:rPr>
          <w:rFonts w:cs="Arial"/>
          <w:b/>
          <w:color w:val="000000" w:themeColor="text1"/>
          <w:szCs w:val="24"/>
        </w:rPr>
        <w:t>Step B</w:t>
      </w:r>
      <w:r w:rsidR="005B590C">
        <w:rPr>
          <w:rFonts w:cs="Arial"/>
          <w:b/>
          <w:color w:val="000000" w:themeColor="text1"/>
          <w:szCs w:val="24"/>
        </w:rPr>
        <w:t>:</w:t>
      </w:r>
      <w:r w:rsidRPr="00697B65">
        <w:rPr>
          <w:rFonts w:cs="Arial"/>
          <w:b/>
          <w:color w:val="000000" w:themeColor="text1"/>
          <w:szCs w:val="24"/>
        </w:rPr>
        <w:t xml:space="preserve"> Two-Step Promotion: </w:t>
      </w:r>
      <w:r w:rsidRPr="00697B65">
        <w:rPr>
          <w:rFonts w:cs="Arial"/>
          <w:i/>
          <w:color w:val="000000" w:themeColor="text1"/>
          <w:szCs w:val="24"/>
        </w:rPr>
        <w:t>G</w:t>
      </w:r>
      <w:r w:rsidR="00697B65">
        <w:rPr>
          <w:rFonts w:cs="Arial"/>
          <w:i/>
          <w:color w:val="000000" w:themeColor="text1"/>
          <w:szCs w:val="24"/>
        </w:rPr>
        <w:t>S</w:t>
      </w:r>
      <w:r w:rsidRPr="00697B65">
        <w:rPr>
          <w:rFonts w:cs="Arial"/>
          <w:i/>
          <w:color w:val="000000" w:themeColor="text1"/>
          <w:szCs w:val="24"/>
        </w:rPr>
        <w:t>-</w:t>
      </w:r>
      <w:r w:rsidR="00697B65">
        <w:rPr>
          <w:rFonts w:cs="Arial"/>
          <w:i/>
          <w:color w:val="000000" w:themeColor="text1"/>
          <w:szCs w:val="24"/>
        </w:rPr>
        <w:t>11</w:t>
      </w:r>
      <w:r w:rsidRPr="00697B65">
        <w:rPr>
          <w:rFonts w:cs="Arial"/>
          <w:i/>
          <w:color w:val="000000" w:themeColor="text1"/>
          <w:szCs w:val="24"/>
        </w:rPr>
        <w:t xml:space="preserve"> step </w:t>
      </w:r>
      <w:r w:rsidR="00697B65">
        <w:rPr>
          <w:rFonts w:cs="Arial"/>
          <w:i/>
          <w:color w:val="000000" w:themeColor="text1"/>
          <w:szCs w:val="24"/>
        </w:rPr>
        <w:t>7</w:t>
      </w:r>
      <w:r w:rsidRPr="00697B65">
        <w:rPr>
          <w:rFonts w:cs="Arial"/>
          <w:i/>
          <w:color w:val="000000" w:themeColor="text1"/>
          <w:szCs w:val="24"/>
        </w:rPr>
        <w:t xml:space="preserve"> + 2 steps =</w:t>
      </w:r>
      <w:r w:rsidRPr="00697B65">
        <w:rPr>
          <w:rFonts w:cs="Arial"/>
          <w:b/>
          <w:i/>
          <w:color w:val="000000" w:themeColor="text1"/>
          <w:szCs w:val="24"/>
        </w:rPr>
        <w:t xml:space="preserve"> </w:t>
      </w:r>
      <w:r w:rsidRPr="00697B65">
        <w:rPr>
          <w:rFonts w:cs="Arial"/>
          <w:i/>
          <w:color w:val="000000" w:themeColor="text1"/>
          <w:szCs w:val="24"/>
        </w:rPr>
        <w:t>G</w:t>
      </w:r>
      <w:r w:rsidR="00697B65">
        <w:rPr>
          <w:rFonts w:cs="Arial"/>
          <w:i/>
          <w:color w:val="000000" w:themeColor="text1"/>
          <w:szCs w:val="24"/>
        </w:rPr>
        <w:t>S-11</w:t>
      </w:r>
      <w:r w:rsidRPr="00697B65">
        <w:rPr>
          <w:rFonts w:cs="Arial"/>
          <w:i/>
          <w:color w:val="000000" w:themeColor="text1"/>
          <w:szCs w:val="24"/>
        </w:rPr>
        <w:t xml:space="preserve"> step </w:t>
      </w:r>
      <w:r w:rsidR="00697B65">
        <w:rPr>
          <w:rFonts w:cs="Arial"/>
          <w:i/>
          <w:color w:val="000000" w:themeColor="text1"/>
          <w:szCs w:val="24"/>
        </w:rPr>
        <w:t>9</w:t>
      </w:r>
      <w:r w:rsidRPr="00697B65">
        <w:rPr>
          <w:rFonts w:cs="Arial"/>
          <w:i/>
          <w:color w:val="000000" w:themeColor="text1"/>
          <w:szCs w:val="24"/>
        </w:rPr>
        <w:t>.</w:t>
      </w:r>
    </w:p>
    <w:p w14:paraId="0B4CF8EB" w14:textId="77777777" w:rsidR="008D5AC5" w:rsidRPr="00024BAB" w:rsidRDefault="008D5AC5" w:rsidP="002927DD">
      <w:pPr>
        <w:numPr>
          <w:ilvl w:val="0"/>
          <w:numId w:val="74"/>
        </w:numPr>
        <w:spacing w:before="120" w:after="120"/>
        <w:rPr>
          <w:rFonts w:cs="Arial"/>
          <w:b/>
          <w:i/>
          <w:color w:val="000000" w:themeColor="text1"/>
          <w:szCs w:val="24"/>
        </w:rPr>
      </w:pPr>
      <w:r w:rsidRPr="00697B65">
        <w:rPr>
          <w:rFonts w:cs="Arial"/>
          <w:b/>
          <w:color w:val="000000" w:themeColor="text1"/>
          <w:szCs w:val="24"/>
        </w:rPr>
        <w:t>Step C</w:t>
      </w:r>
      <w:r w:rsidR="005B590C">
        <w:rPr>
          <w:rFonts w:cs="Arial"/>
          <w:b/>
          <w:color w:val="000000" w:themeColor="text1"/>
          <w:szCs w:val="24"/>
        </w:rPr>
        <w:t>:</w:t>
      </w:r>
      <w:r w:rsidRPr="00697B65">
        <w:rPr>
          <w:rFonts w:cs="Arial"/>
          <w:b/>
          <w:color w:val="000000" w:themeColor="text1"/>
          <w:szCs w:val="24"/>
        </w:rPr>
        <w:t xml:space="preserve"> Promotion Entitlement: </w:t>
      </w:r>
      <w:r w:rsidRPr="00697B65">
        <w:rPr>
          <w:rFonts w:cs="Arial"/>
          <w:i/>
          <w:color w:val="000000" w:themeColor="text1"/>
          <w:szCs w:val="24"/>
        </w:rPr>
        <w:t>$</w:t>
      </w:r>
      <w:r w:rsidR="00990115">
        <w:rPr>
          <w:rFonts w:cs="Arial"/>
          <w:i/>
          <w:color w:val="000000" w:themeColor="text1"/>
          <w:szCs w:val="24"/>
        </w:rPr>
        <w:t>80,830</w:t>
      </w:r>
      <w:r w:rsidRPr="00697B65">
        <w:rPr>
          <w:rFonts w:cs="Arial"/>
          <w:i/>
          <w:color w:val="000000" w:themeColor="text1"/>
          <w:szCs w:val="24"/>
        </w:rPr>
        <w:t xml:space="preserve"> is the employee’s promotion entitlement.</w:t>
      </w:r>
    </w:p>
    <w:tbl>
      <w:tblPr>
        <w:tblStyle w:val="TableGridLight"/>
        <w:tblW w:w="1084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1125"/>
        <w:gridCol w:w="540"/>
        <w:gridCol w:w="900"/>
        <w:gridCol w:w="900"/>
        <w:gridCol w:w="900"/>
        <w:gridCol w:w="900"/>
        <w:gridCol w:w="900"/>
        <w:gridCol w:w="900"/>
        <w:gridCol w:w="900"/>
        <w:gridCol w:w="900"/>
        <w:gridCol w:w="900"/>
        <w:gridCol w:w="1080"/>
      </w:tblGrid>
      <w:tr w:rsidR="00024BAB" w:rsidRPr="00DC7F90" w14:paraId="0B4CF8F8" w14:textId="77777777" w:rsidTr="00EB7950">
        <w:trPr>
          <w:tblHeader/>
        </w:trPr>
        <w:tc>
          <w:tcPr>
            <w:tcW w:w="1125" w:type="dxa"/>
            <w:shd w:val="clear" w:color="auto" w:fill="D9D9D9" w:themeFill="background1" w:themeFillShade="D9"/>
          </w:tcPr>
          <w:p w14:paraId="0B4CF8EC"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8ED"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8EE"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8EF"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8F0"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8F1"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8F2"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8F3"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8F4"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8F5"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8F6"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8F7"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EB7950" w:rsidRPr="00DC7F90" w14:paraId="0B4CF905" w14:textId="77777777" w:rsidTr="00EB7950">
        <w:tc>
          <w:tcPr>
            <w:tcW w:w="1125" w:type="dxa"/>
          </w:tcPr>
          <w:p w14:paraId="0B4CF8F9" w14:textId="77777777" w:rsidR="00EB7950" w:rsidRPr="004B69B4" w:rsidRDefault="00EB7950" w:rsidP="00EB7950">
            <w:pPr>
              <w:jc w:val="center"/>
              <w:rPr>
                <w:rFonts w:ascii="Calibri" w:hAnsi="Calibri" w:cs="Calibri"/>
                <w:b/>
                <w:bCs/>
                <w:szCs w:val="22"/>
              </w:rPr>
            </w:pPr>
            <w:r w:rsidRPr="004B69B4">
              <w:rPr>
                <w:rFonts w:ascii="Calibri" w:hAnsi="Calibri" w:cs="Calibri"/>
                <w:b/>
                <w:bCs/>
                <w:szCs w:val="22"/>
              </w:rPr>
              <w:t>980A</w:t>
            </w:r>
          </w:p>
        </w:tc>
        <w:tc>
          <w:tcPr>
            <w:tcW w:w="540" w:type="dxa"/>
            <w:vAlign w:val="center"/>
            <w:hideMark/>
          </w:tcPr>
          <w:p w14:paraId="0B4CF8FA" w14:textId="77777777" w:rsidR="00EB7950" w:rsidRPr="004B69B4" w:rsidRDefault="00EB7950" w:rsidP="00EB7950">
            <w:pPr>
              <w:jc w:val="center"/>
              <w:rPr>
                <w:rFonts w:ascii="Calibri" w:hAnsi="Calibri" w:cs="Calibri"/>
                <w:bCs/>
                <w:szCs w:val="22"/>
              </w:rPr>
            </w:pPr>
            <w:r w:rsidRPr="004B69B4">
              <w:rPr>
                <w:rFonts w:ascii="Calibri" w:hAnsi="Calibri" w:cs="Calibri"/>
                <w:bCs/>
                <w:szCs w:val="22"/>
              </w:rPr>
              <w:t>11</w:t>
            </w:r>
          </w:p>
        </w:tc>
        <w:tc>
          <w:tcPr>
            <w:tcW w:w="900" w:type="dxa"/>
            <w:shd w:val="clear" w:color="auto" w:fill="auto"/>
            <w:vAlign w:val="center"/>
            <w:hideMark/>
          </w:tcPr>
          <w:p w14:paraId="0B4CF8FB" w14:textId="77777777" w:rsidR="00EB7950" w:rsidRPr="004B69B4" w:rsidRDefault="00EB7950" w:rsidP="00EB7950">
            <w:pPr>
              <w:jc w:val="center"/>
              <w:rPr>
                <w:rFonts w:ascii="Calibri" w:hAnsi="Calibri" w:cs="Calibri"/>
                <w:bCs/>
                <w:szCs w:val="22"/>
              </w:rPr>
            </w:pPr>
            <w:r w:rsidRPr="004B69B4">
              <w:rPr>
                <w:rFonts w:ascii="Calibri" w:hAnsi="Calibri" w:cs="Calibri"/>
                <w:bCs/>
                <w:szCs w:val="22"/>
              </w:rPr>
              <w:t>60,702</w:t>
            </w:r>
          </w:p>
        </w:tc>
        <w:tc>
          <w:tcPr>
            <w:tcW w:w="900" w:type="dxa"/>
            <w:shd w:val="clear" w:color="auto" w:fill="auto"/>
            <w:vAlign w:val="center"/>
            <w:hideMark/>
          </w:tcPr>
          <w:p w14:paraId="0B4CF8FC" w14:textId="77777777" w:rsidR="00EB7950" w:rsidRPr="004B69B4" w:rsidRDefault="00EB7950" w:rsidP="00EB7950">
            <w:pPr>
              <w:jc w:val="center"/>
              <w:rPr>
                <w:rFonts w:ascii="Calibri" w:hAnsi="Calibri" w:cs="Calibri"/>
                <w:bCs/>
                <w:szCs w:val="22"/>
              </w:rPr>
            </w:pPr>
            <w:r w:rsidRPr="004B69B4">
              <w:rPr>
                <w:rFonts w:ascii="Calibri" w:hAnsi="Calibri" w:cs="Calibri"/>
                <w:bCs/>
                <w:szCs w:val="22"/>
              </w:rPr>
              <w:t>62,725</w:t>
            </w:r>
          </w:p>
        </w:tc>
        <w:tc>
          <w:tcPr>
            <w:tcW w:w="900" w:type="dxa"/>
            <w:shd w:val="clear" w:color="auto" w:fill="auto"/>
            <w:vAlign w:val="center"/>
            <w:hideMark/>
          </w:tcPr>
          <w:p w14:paraId="0B4CF8FD" w14:textId="77777777" w:rsidR="00EB7950" w:rsidRPr="004B69B4" w:rsidRDefault="00EB7950" w:rsidP="00EB7950">
            <w:pPr>
              <w:jc w:val="center"/>
              <w:rPr>
                <w:rFonts w:ascii="Calibri" w:hAnsi="Calibri" w:cs="Calibri"/>
                <w:bCs/>
                <w:szCs w:val="22"/>
              </w:rPr>
            </w:pPr>
            <w:r w:rsidRPr="004B69B4">
              <w:rPr>
                <w:rFonts w:ascii="Calibri" w:hAnsi="Calibri" w:cs="Calibri"/>
                <w:bCs/>
                <w:szCs w:val="22"/>
              </w:rPr>
              <w:t>64,748</w:t>
            </w:r>
          </w:p>
        </w:tc>
        <w:tc>
          <w:tcPr>
            <w:tcW w:w="900" w:type="dxa"/>
            <w:shd w:val="clear" w:color="auto" w:fill="auto"/>
            <w:vAlign w:val="center"/>
            <w:hideMark/>
          </w:tcPr>
          <w:p w14:paraId="0B4CF8FE" w14:textId="77777777" w:rsidR="00EB7950" w:rsidRPr="004B69B4" w:rsidRDefault="00EB7950" w:rsidP="00EB7950">
            <w:pPr>
              <w:jc w:val="center"/>
              <w:rPr>
                <w:rFonts w:ascii="Calibri" w:hAnsi="Calibri" w:cs="Calibri"/>
                <w:bCs/>
                <w:szCs w:val="22"/>
              </w:rPr>
            </w:pPr>
            <w:r w:rsidRPr="004B69B4">
              <w:rPr>
                <w:rFonts w:ascii="Calibri" w:hAnsi="Calibri" w:cs="Calibri"/>
                <w:bCs/>
                <w:szCs w:val="22"/>
              </w:rPr>
              <w:t>66,771</w:t>
            </w:r>
          </w:p>
        </w:tc>
        <w:tc>
          <w:tcPr>
            <w:tcW w:w="900" w:type="dxa"/>
            <w:shd w:val="clear" w:color="auto" w:fill="auto"/>
            <w:vAlign w:val="center"/>
            <w:hideMark/>
          </w:tcPr>
          <w:p w14:paraId="0B4CF8FF" w14:textId="77777777" w:rsidR="00EB7950" w:rsidRPr="004B69B4" w:rsidRDefault="00EB7950" w:rsidP="00EB7950">
            <w:pPr>
              <w:jc w:val="center"/>
              <w:rPr>
                <w:rFonts w:ascii="Calibri" w:hAnsi="Calibri" w:cs="Calibri"/>
                <w:bCs/>
                <w:szCs w:val="22"/>
              </w:rPr>
            </w:pPr>
            <w:r w:rsidRPr="004B69B4">
              <w:rPr>
                <w:rFonts w:ascii="Calibri" w:hAnsi="Calibri" w:cs="Calibri"/>
                <w:bCs/>
                <w:szCs w:val="22"/>
              </w:rPr>
              <w:t>68,794</w:t>
            </w:r>
          </w:p>
        </w:tc>
        <w:tc>
          <w:tcPr>
            <w:tcW w:w="900" w:type="dxa"/>
            <w:shd w:val="clear" w:color="auto" w:fill="auto"/>
            <w:vAlign w:val="center"/>
            <w:hideMark/>
          </w:tcPr>
          <w:p w14:paraId="0B4CF900" w14:textId="77777777" w:rsidR="00EB7950" w:rsidRPr="004B69B4" w:rsidRDefault="00EB7950" w:rsidP="00EB7950">
            <w:pPr>
              <w:jc w:val="center"/>
              <w:rPr>
                <w:rFonts w:ascii="Calibri" w:hAnsi="Calibri" w:cs="Calibri"/>
                <w:bCs/>
                <w:szCs w:val="22"/>
              </w:rPr>
            </w:pPr>
            <w:r w:rsidRPr="004B69B4">
              <w:rPr>
                <w:rFonts w:ascii="Calibri" w:hAnsi="Calibri" w:cs="Calibri"/>
                <w:bCs/>
                <w:szCs w:val="22"/>
              </w:rPr>
              <w:t>70,817</w:t>
            </w:r>
          </w:p>
        </w:tc>
        <w:tc>
          <w:tcPr>
            <w:tcW w:w="900" w:type="dxa"/>
            <w:shd w:val="clear" w:color="auto" w:fill="A6A6A6" w:themeFill="background1" w:themeFillShade="A6"/>
            <w:vAlign w:val="center"/>
            <w:hideMark/>
          </w:tcPr>
          <w:p w14:paraId="0B4CF901" w14:textId="77777777" w:rsidR="00EB7950" w:rsidRPr="004B69B4" w:rsidRDefault="00EB7950" w:rsidP="00EB7950">
            <w:pPr>
              <w:jc w:val="center"/>
              <w:rPr>
                <w:rFonts w:ascii="Calibri" w:hAnsi="Calibri" w:cs="Calibri"/>
                <w:bCs/>
                <w:szCs w:val="22"/>
              </w:rPr>
            </w:pPr>
            <w:r w:rsidRPr="004B69B4">
              <w:rPr>
                <w:rFonts w:ascii="Calibri" w:hAnsi="Calibri" w:cs="Calibri"/>
                <w:bCs/>
                <w:szCs w:val="22"/>
              </w:rPr>
              <w:t>72,840</w:t>
            </w:r>
          </w:p>
        </w:tc>
        <w:tc>
          <w:tcPr>
            <w:tcW w:w="900" w:type="dxa"/>
            <w:shd w:val="clear" w:color="auto" w:fill="auto"/>
            <w:vAlign w:val="center"/>
            <w:hideMark/>
          </w:tcPr>
          <w:p w14:paraId="0B4CF902" w14:textId="77777777" w:rsidR="00EB7950" w:rsidRPr="004B69B4" w:rsidRDefault="00EB7950" w:rsidP="00EB7950">
            <w:pPr>
              <w:jc w:val="center"/>
              <w:rPr>
                <w:rFonts w:ascii="Calibri" w:hAnsi="Calibri" w:cs="Calibri"/>
                <w:bCs/>
                <w:szCs w:val="22"/>
              </w:rPr>
            </w:pPr>
            <w:r w:rsidRPr="004B69B4">
              <w:rPr>
                <w:rFonts w:ascii="Calibri" w:hAnsi="Calibri" w:cs="Calibri"/>
                <w:bCs/>
                <w:szCs w:val="22"/>
              </w:rPr>
              <w:t>74,863</w:t>
            </w:r>
          </w:p>
        </w:tc>
        <w:tc>
          <w:tcPr>
            <w:tcW w:w="900" w:type="dxa"/>
            <w:shd w:val="clear" w:color="auto" w:fill="auto"/>
            <w:vAlign w:val="center"/>
            <w:hideMark/>
          </w:tcPr>
          <w:p w14:paraId="0B4CF903" w14:textId="77777777" w:rsidR="00EB7950" w:rsidRPr="004B69B4" w:rsidRDefault="00EB7950" w:rsidP="00EB7950">
            <w:pPr>
              <w:jc w:val="center"/>
              <w:rPr>
                <w:rFonts w:ascii="Calibri" w:hAnsi="Calibri" w:cs="Calibri"/>
                <w:bCs/>
                <w:szCs w:val="22"/>
              </w:rPr>
            </w:pPr>
            <w:r w:rsidRPr="004B69B4">
              <w:rPr>
                <w:rFonts w:ascii="Calibri" w:hAnsi="Calibri" w:cs="Calibri"/>
                <w:bCs/>
                <w:szCs w:val="22"/>
              </w:rPr>
              <w:t>76,886</w:t>
            </w:r>
          </w:p>
        </w:tc>
        <w:tc>
          <w:tcPr>
            <w:tcW w:w="1080" w:type="dxa"/>
            <w:shd w:val="clear" w:color="auto" w:fill="auto"/>
            <w:vAlign w:val="center"/>
            <w:hideMark/>
          </w:tcPr>
          <w:p w14:paraId="0B4CF904" w14:textId="77777777" w:rsidR="00EB7950" w:rsidRPr="004B69B4" w:rsidRDefault="00EB7950" w:rsidP="00EB7950">
            <w:pPr>
              <w:jc w:val="center"/>
              <w:rPr>
                <w:rFonts w:ascii="Calibri" w:hAnsi="Calibri" w:cs="Calibri"/>
                <w:bCs/>
                <w:szCs w:val="22"/>
              </w:rPr>
            </w:pPr>
            <w:r w:rsidRPr="004B69B4">
              <w:rPr>
                <w:rFonts w:ascii="Calibri" w:hAnsi="Calibri" w:cs="Calibri"/>
                <w:bCs/>
                <w:szCs w:val="22"/>
              </w:rPr>
              <w:t>78,909</w:t>
            </w:r>
          </w:p>
        </w:tc>
      </w:tr>
      <w:tr w:rsidR="00EB7950" w:rsidRPr="00DC7F90" w14:paraId="0B4CF912" w14:textId="77777777" w:rsidTr="00EB7950">
        <w:tc>
          <w:tcPr>
            <w:tcW w:w="1125" w:type="dxa"/>
          </w:tcPr>
          <w:p w14:paraId="0B4CF906" w14:textId="77777777" w:rsidR="00EB7950" w:rsidRPr="005E5FE2" w:rsidRDefault="00EB7950" w:rsidP="00EB7950">
            <w:pPr>
              <w:jc w:val="center"/>
              <w:rPr>
                <w:rFonts w:ascii="Calibri" w:hAnsi="Calibri" w:cs="Calibri"/>
                <w:b/>
                <w:bCs/>
                <w:szCs w:val="24"/>
              </w:rPr>
            </w:pPr>
            <w:r>
              <w:rPr>
                <w:rFonts w:ascii="Calibri" w:hAnsi="Calibri" w:cs="Calibri"/>
                <w:b/>
                <w:bCs/>
                <w:szCs w:val="24"/>
              </w:rPr>
              <w:t>LEO-</w:t>
            </w:r>
            <w:r w:rsidRPr="005E5FE2">
              <w:rPr>
                <w:rFonts w:ascii="Calibri" w:hAnsi="Calibri" w:cs="Calibri"/>
                <w:b/>
                <w:bCs/>
                <w:szCs w:val="24"/>
              </w:rPr>
              <w:t>POR</w:t>
            </w:r>
          </w:p>
        </w:tc>
        <w:tc>
          <w:tcPr>
            <w:tcW w:w="540" w:type="dxa"/>
            <w:vAlign w:val="center"/>
          </w:tcPr>
          <w:p w14:paraId="0B4CF907" w14:textId="77777777" w:rsidR="00EB7950" w:rsidRPr="005E5FE2" w:rsidRDefault="00EB7950" w:rsidP="00EB7950">
            <w:pPr>
              <w:jc w:val="center"/>
              <w:rPr>
                <w:rFonts w:ascii="Calibri" w:hAnsi="Calibri" w:cs="Calibri"/>
                <w:bCs/>
                <w:szCs w:val="24"/>
              </w:rPr>
            </w:pPr>
            <w:r w:rsidRPr="005E5FE2">
              <w:rPr>
                <w:rFonts w:ascii="Calibri" w:hAnsi="Calibri" w:cs="Calibri"/>
                <w:bCs/>
                <w:szCs w:val="24"/>
              </w:rPr>
              <w:t>11</w:t>
            </w:r>
          </w:p>
        </w:tc>
        <w:tc>
          <w:tcPr>
            <w:tcW w:w="900" w:type="dxa"/>
            <w:shd w:val="clear" w:color="auto" w:fill="auto"/>
            <w:vAlign w:val="center"/>
          </w:tcPr>
          <w:p w14:paraId="0B4CF908" w14:textId="77777777" w:rsidR="00EB7950" w:rsidRPr="005E5FE2" w:rsidRDefault="00EB7950" w:rsidP="00EB7950">
            <w:pPr>
              <w:jc w:val="center"/>
              <w:rPr>
                <w:rFonts w:ascii="Calibri" w:hAnsi="Calibri" w:cs="Calibri"/>
                <w:bCs/>
                <w:szCs w:val="24"/>
              </w:rPr>
            </w:pPr>
            <w:r w:rsidRPr="005E5FE2">
              <w:rPr>
                <w:rFonts w:ascii="Calibri" w:hAnsi="Calibri" w:cs="Calibri"/>
                <w:bCs/>
                <w:szCs w:val="24"/>
              </w:rPr>
              <w:t>63,815</w:t>
            </w:r>
          </w:p>
        </w:tc>
        <w:tc>
          <w:tcPr>
            <w:tcW w:w="900" w:type="dxa"/>
            <w:shd w:val="clear" w:color="auto" w:fill="auto"/>
            <w:vAlign w:val="center"/>
          </w:tcPr>
          <w:p w14:paraId="0B4CF909" w14:textId="77777777" w:rsidR="00EB7950" w:rsidRPr="005E5FE2" w:rsidRDefault="00EB7950" w:rsidP="00EB7950">
            <w:pPr>
              <w:jc w:val="center"/>
              <w:rPr>
                <w:rFonts w:ascii="Calibri" w:hAnsi="Calibri" w:cs="Calibri"/>
                <w:bCs/>
                <w:szCs w:val="24"/>
              </w:rPr>
            </w:pPr>
            <w:r w:rsidRPr="005E5FE2">
              <w:rPr>
                <w:rFonts w:ascii="Calibri" w:hAnsi="Calibri" w:cs="Calibri"/>
                <w:bCs/>
                <w:szCs w:val="24"/>
              </w:rPr>
              <w:t>65,942</w:t>
            </w:r>
          </w:p>
        </w:tc>
        <w:tc>
          <w:tcPr>
            <w:tcW w:w="900" w:type="dxa"/>
            <w:shd w:val="clear" w:color="auto" w:fill="auto"/>
            <w:vAlign w:val="center"/>
          </w:tcPr>
          <w:p w14:paraId="0B4CF90A" w14:textId="77777777" w:rsidR="00EB7950" w:rsidRPr="005E5FE2" w:rsidRDefault="00EB7950" w:rsidP="00EB7950">
            <w:pPr>
              <w:jc w:val="center"/>
              <w:rPr>
                <w:rFonts w:ascii="Calibri" w:hAnsi="Calibri" w:cs="Calibri"/>
                <w:bCs/>
                <w:szCs w:val="24"/>
              </w:rPr>
            </w:pPr>
            <w:r w:rsidRPr="005E5FE2">
              <w:rPr>
                <w:rFonts w:ascii="Calibri" w:hAnsi="Calibri" w:cs="Calibri"/>
                <w:bCs/>
                <w:szCs w:val="24"/>
              </w:rPr>
              <w:t>68,069</w:t>
            </w:r>
          </w:p>
        </w:tc>
        <w:tc>
          <w:tcPr>
            <w:tcW w:w="900" w:type="dxa"/>
            <w:shd w:val="clear" w:color="auto" w:fill="auto"/>
            <w:vAlign w:val="center"/>
          </w:tcPr>
          <w:p w14:paraId="0B4CF90B" w14:textId="77777777" w:rsidR="00EB7950" w:rsidRPr="005E5FE2" w:rsidRDefault="00EB7950" w:rsidP="00EB7950">
            <w:pPr>
              <w:jc w:val="center"/>
              <w:rPr>
                <w:rFonts w:ascii="Calibri" w:hAnsi="Calibri" w:cs="Calibri"/>
                <w:bCs/>
                <w:szCs w:val="24"/>
              </w:rPr>
            </w:pPr>
            <w:r w:rsidRPr="005E5FE2">
              <w:rPr>
                <w:rFonts w:ascii="Calibri" w:hAnsi="Calibri" w:cs="Calibri"/>
                <w:bCs/>
                <w:szCs w:val="24"/>
              </w:rPr>
              <w:t>70,196</w:t>
            </w:r>
          </w:p>
        </w:tc>
        <w:tc>
          <w:tcPr>
            <w:tcW w:w="900" w:type="dxa"/>
            <w:shd w:val="clear" w:color="auto" w:fill="auto"/>
            <w:vAlign w:val="center"/>
          </w:tcPr>
          <w:p w14:paraId="0B4CF90C" w14:textId="77777777" w:rsidR="00EB7950" w:rsidRPr="005E5FE2" w:rsidRDefault="00EB7950" w:rsidP="00EB7950">
            <w:pPr>
              <w:jc w:val="center"/>
              <w:rPr>
                <w:rFonts w:ascii="Calibri" w:hAnsi="Calibri" w:cs="Calibri"/>
                <w:bCs/>
                <w:szCs w:val="24"/>
              </w:rPr>
            </w:pPr>
            <w:r w:rsidRPr="005E5FE2">
              <w:rPr>
                <w:rFonts w:ascii="Calibri" w:hAnsi="Calibri" w:cs="Calibri"/>
                <w:bCs/>
                <w:szCs w:val="24"/>
              </w:rPr>
              <w:t>72,322</w:t>
            </w:r>
          </w:p>
        </w:tc>
        <w:tc>
          <w:tcPr>
            <w:tcW w:w="900" w:type="dxa"/>
            <w:shd w:val="clear" w:color="auto" w:fill="auto"/>
            <w:vAlign w:val="center"/>
          </w:tcPr>
          <w:p w14:paraId="0B4CF90D" w14:textId="77777777" w:rsidR="00EB7950" w:rsidRPr="005E5FE2" w:rsidRDefault="00EB7950" w:rsidP="00EB7950">
            <w:pPr>
              <w:jc w:val="center"/>
              <w:rPr>
                <w:rFonts w:ascii="Calibri" w:hAnsi="Calibri" w:cs="Calibri"/>
                <w:bCs/>
                <w:szCs w:val="24"/>
              </w:rPr>
            </w:pPr>
            <w:r w:rsidRPr="005E5FE2">
              <w:rPr>
                <w:rFonts w:ascii="Calibri" w:hAnsi="Calibri" w:cs="Calibri"/>
                <w:bCs/>
                <w:szCs w:val="24"/>
              </w:rPr>
              <w:t>74,449</w:t>
            </w:r>
          </w:p>
        </w:tc>
        <w:tc>
          <w:tcPr>
            <w:tcW w:w="900" w:type="dxa"/>
            <w:shd w:val="clear" w:color="auto" w:fill="CCC0D9" w:themeFill="accent4" w:themeFillTint="66"/>
            <w:vAlign w:val="center"/>
          </w:tcPr>
          <w:p w14:paraId="0B4CF90E" w14:textId="77777777" w:rsidR="00EB7950" w:rsidRPr="005E5FE2" w:rsidRDefault="00EB7950" w:rsidP="00EB7950">
            <w:pPr>
              <w:jc w:val="center"/>
              <w:rPr>
                <w:rFonts w:ascii="Calibri" w:hAnsi="Calibri" w:cs="Calibri"/>
                <w:bCs/>
                <w:szCs w:val="24"/>
              </w:rPr>
            </w:pPr>
            <w:r w:rsidRPr="005E5FE2">
              <w:rPr>
                <w:rFonts w:ascii="Calibri" w:hAnsi="Calibri" w:cs="Calibri"/>
                <w:bCs/>
                <w:szCs w:val="24"/>
              </w:rPr>
              <w:t>76,576</w:t>
            </w:r>
          </w:p>
        </w:tc>
        <w:tc>
          <w:tcPr>
            <w:tcW w:w="900" w:type="dxa"/>
            <w:shd w:val="clear" w:color="auto" w:fill="auto"/>
            <w:vAlign w:val="center"/>
          </w:tcPr>
          <w:p w14:paraId="0B4CF90F" w14:textId="77777777" w:rsidR="00EB7950" w:rsidRPr="005E5FE2" w:rsidRDefault="00EB7950" w:rsidP="00EB7950">
            <w:pPr>
              <w:jc w:val="center"/>
              <w:rPr>
                <w:rFonts w:ascii="Calibri" w:hAnsi="Calibri" w:cs="Calibri"/>
                <w:bCs/>
                <w:szCs w:val="24"/>
              </w:rPr>
            </w:pPr>
            <w:r w:rsidRPr="005E5FE2">
              <w:rPr>
                <w:rFonts w:ascii="Calibri" w:hAnsi="Calibri" w:cs="Calibri"/>
                <w:bCs/>
                <w:szCs w:val="24"/>
              </w:rPr>
              <w:t>78,703</w:t>
            </w:r>
          </w:p>
        </w:tc>
        <w:tc>
          <w:tcPr>
            <w:tcW w:w="900" w:type="dxa"/>
            <w:shd w:val="clear" w:color="auto" w:fill="FFFF00"/>
            <w:vAlign w:val="center"/>
          </w:tcPr>
          <w:p w14:paraId="0B4CF910" w14:textId="77777777" w:rsidR="00EB7950" w:rsidRPr="005E5FE2" w:rsidRDefault="00EB7950" w:rsidP="00EB7950">
            <w:pPr>
              <w:jc w:val="center"/>
              <w:rPr>
                <w:rFonts w:ascii="Calibri" w:hAnsi="Calibri" w:cs="Calibri"/>
                <w:bCs/>
                <w:szCs w:val="24"/>
              </w:rPr>
            </w:pPr>
            <w:r w:rsidRPr="005E5FE2">
              <w:rPr>
                <w:rFonts w:ascii="Calibri" w:hAnsi="Calibri" w:cs="Calibri"/>
                <w:bCs/>
                <w:szCs w:val="24"/>
              </w:rPr>
              <w:t>80,830</w:t>
            </w:r>
          </w:p>
        </w:tc>
        <w:tc>
          <w:tcPr>
            <w:tcW w:w="1080" w:type="dxa"/>
            <w:shd w:val="clear" w:color="auto" w:fill="auto"/>
            <w:vAlign w:val="center"/>
          </w:tcPr>
          <w:p w14:paraId="0B4CF911" w14:textId="77777777" w:rsidR="00EB7950" w:rsidRPr="005E5FE2" w:rsidRDefault="00EB7950" w:rsidP="00EB7950">
            <w:pPr>
              <w:jc w:val="center"/>
              <w:rPr>
                <w:rFonts w:ascii="Calibri" w:hAnsi="Calibri" w:cs="Calibri"/>
                <w:bCs/>
                <w:szCs w:val="24"/>
              </w:rPr>
            </w:pPr>
            <w:r w:rsidRPr="005E5FE2">
              <w:rPr>
                <w:rFonts w:ascii="Calibri" w:hAnsi="Calibri" w:cs="Calibri"/>
                <w:bCs/>
                <w:szCs w:val="24"/>
              </w:rPr>
              <w:t>82,956</w:t>
            </w:r>
          </w:p>
        </w:tc>
      </w:tr>
    </w:tbl>
    <w:p w14:paraId="0B4CF913" w14:textId="77777777" w:rsidR="008D5AC5" w:rsidRPr="00697B65" w:rsidRDefault="008D5AC5" w:rsidP="002927DD">
      <w:pPr>
        <w:pStyle w:val="ListParagraph"/>
        <w:numPr>
          <w:ilvl w:val="0"/>
          <w:numId w:val="74"/>
        </w:numPr>
        <w:spacing w:before="120" w:after="120"/>
        <w:contextualSpacing w:val="0"/>
        <w:rPr>
          <w:rFonts w:cs="Arial"/>
          <w:b/>
          <w:color w:val="000000" w:themeColor="text1"/>
          <w:szCs w:val="24"/>
        </w:rPr>
      </w:pPr>
      <w:r w:rsidRPr="00697B65">
        <w:rPr>
          <w:rFonts w:cs="Arial"/>
          <w:b/>
          <w:bCs/>
          <w:color w:val="000000" w:themeColor="text1"/>
          <w:szCs w:val="24"/>
        </w:rPr>
        <w:t>Step D</w:t>
      </w:r>
      <w:r w:rsidR="005B590C">
        <w:rPr>
          <w:rFonts w:cs="Arial"/>
          <w:b/>
          <w:bCs/>
          <w:color w:val="000000" w:themeColor="text1"/>
          <w:szCs w:val="24"/>
        </w:rPr>
        <w:t>:</w:t>
      </w:r>
      <w:r w:rsidRPr="00697B65">
        <w:rPr>
          <w:rFonts w:cs="Arial"/>
          <w:b/>
          <w:bCs/>
          <w:color w:val="000000" w:themeColor="text1"/>
          <w:szCs w:val="24"/>
        </w:rPr>
        <w:t xml:space="preserve"> Act Like we’re promoting them in their Current Series, at the New Grade, at the New Location</w:t>
      </w:r>
      <w:r w:rsidRPr="00697B65">
        <w:rPr>
          <w:rFonts w:cs="Arial"/>
          <w:bCs/>
          <w:color w:val="000000" w:themeColor="text1"/>
          <w:szCs w:val="24"/>
        </w:rPr>
        <w:t xml:space="preserve"> (if applicable)</w:t>
      </w:r>
      <w:r w:rsidRPr="00697B65">
        <w:rPr>
          <w:rFonts w:cs="Arial"/>
          <w:b/>
          <w:bCs/>
          <w:color w:val="000000" w:themeColor="text1"/>
          <w:szCs w:val="24"/>
        </w:rPr>
        <w:t xml:space="preserve">. </w:t>
      </w:r>
    </w:p>
    <w:p w14:paraId="0B4CF914" w14:textId="77777777" w:rsidR="008D5AC5" w:rsidRPr="00697B65" w:rsidRDefault="008D5AC5" w:rsidP="002927DD">
      <w:pPr>
        <w:pStyle w:val="ListParagraph"/>
        <w:numPr>
          <w:ilvl w:val="1"/>
          <w:numId w:val="74"/>
        </w:numPr>
        <w:spacing w:before="120" w:after="120"/>
        <w:contextualSpacing w:val="0"/>
        <w:rPr>
          <w:rFonts w:cs="Arial"/>
          <w:b/>
          <w:color w:val="000000" w:themeColor="text1"/>
          <w:szCs w:val="24"/>
        </w:rPr>
      </w:pPr>
      <w:r w:rsidRPr="00697B65">
        <w:rPr>
          <w:rFonts w:cs="Arial"/>
          <w:color w:val="000000" w:themeColor="text1"/>
          <w:szCs w:val="24"/>
        </w:rPr>
        <w:lastRenderedPageBreak/>
        <w:t>Find the locality pay table and the special rate table (if applicable) that apply to the following:</w:t>
      </w:r>
    </w:p>
    <w:p w14:paraId="0B4CF915" w14:textId="77777777" w:rsidR="008D5AC5" w:rsidRPr="006C0A1D" w:rsidRDefault="008D5AC5" w:rsidP="002927DD">
      <w:pPr>
        <w:pStyle w:val="ListParagraph"/>
        <w:numPr>
          <w:ilvl w:val="0"/>
          <w:numId w:val="148"/>
        </w:numPr>
        <w:spacing w:before="120" w:after="120"/>
        <w:contextualSpacing w:val="0"/>
        <w:rPr>
          <w:rFonts w:cs="Arial"/>
          <w:b/>
          <w:color w:val="000000" w:themeColor="text1"/>
          <w:szCs w:val="24"/>
        </w:rPr>
      </w:pPr>
      <w:r w:rsidRPr="006C0A1D">
        <w:rPr>
          <w:rFonts w:cs="Arial"/>
          <w:color w:val="000000" w:themeColor="text1"/>
          <w:szCs w:val="24"/>
        </w:rPr>
        <w:t xml:space="preserve">Current Series: </w:t>
      </w:r>
      <w:r w:rsidRPr="006C0A1D">
        <w:rPr>
          <w:rFonts w:cs="Arial"/>
          <w:i/>
          <w:color w:val="000000" w:themeColor="text1"/>
          <w:szCs w:val="24"/>
        </w:rPr>
        <w:t>G</w:t>
      </w:r>
      <w:r w:rsidR="00697B65" w:rsidRPr="006C0A1D">
        <w:rPr>
          <w:rFonts w:cs="Arial"/>
          <w:i/>
          <w:color w:val="000000" w:themeColor="text1"/>
          <w:szCs w:val="24"/>
        </w:rPr>
        <w:t>S</w:t>
      </w:r>
      <w:r w:rsidRPr="006C0A1D">
        <w:rPr>
          <w:rFonts w:cs="Arial"/>
          <w:i/>
          <w:color w:val="000000" w:themeColor="text1"/>
          <w:szCs w:val="24"/>
        </w:rPr>
        <w:t>-1801</w:t>
      </w:r>
    </w:p>
    <w:p w14:paraId="0B4CF916" w14:textId="77777777" w:rsidR="008D5AC5" w:rsidRPr="006C0A1D" w:rsidRDefault="008D5AC5" w:rsidP="002927DD">
      <w:pPr>
        <w:pStyle w:val="ListParagraph"/>
        <w:numPr>
          <w:ilvl w:val="0"/>
          <w:numId w:val="148"/>
        </w:numPr>
        <w:spacing w:before="120" w:after="120"/>
        <w:contextualSpacing w:val="0"/>
        <w:rPr>
          <w:rFonts w:cs="Arial"/>
          <w:color w:val="000000" w:themeColor="text1"/>
          <w:szCs w:val="24"/>
        </w:rPr>
      </w:pPr>
      <w:r w:rsidRPr="006C0A1D">
        <w:rPr>
          <w:rFonts w:cs="Arial"/>
          <w:color w:val="000000" w:themeColor="text1"/>
          <w:szCs w:val="24"/>
        </w:rPr>
        <w:t xml:space="preserve">New Grade: </w:t>
      </w:r>
      <w:r w:rsidR="00697B65" w:rsidRPr="006C0A1D">
        <w:rPr>
          <w:rFonts w:cs="Arial"/>
          <w:i/>
          <w:color w:val="000000" w:themeColor="text1"/>
          <w:szCs w:val="24"/>
        </w:rPr>
        <w:t>12</w:t>
      </w:r>
    </w:p>
    <w:p w14:paraId="0B4CF917" w14:textId="77777777" w:rsidR="008D5AC5" w:rsidRPr="006C0A1D" w:rsidRDefault="008D5AC5" w:rsidP="002927DD">
      <w:pPr>
        <w:pStyle w:val="ListParagraph"/>
        <w:numPr>
          <w:ilvl w:val="0"/>
          <w:numId w:val="148"/>
        </w:numPr>
        <w:spacing w:before="120" w:after="120"/>
        <w:contextualSpacing w:val="0"/>
        <w:rPr>
          <w:rFonts w:cs="Arial"/>
          <w:i/>
          <w:color w:val="000000" w:themeColor="text1"/>
          <w:szCs w:val="24"/>
        </w:rPr>
      </w:pPr>
      <w:r w:rsidRPr="006C0A1D">
        <w:rPr>
          <w:rFonts w:cs="Arial"/>
          <w:color w:val="000000" w:themeColor="text1"/>
          <w:szCs w:val="24"/>
        </w:rPr>
        <w:t xml:space="preserve">Location: </w:t>
      </w:r>
      <w:r w:rsidR="00697B65" w:rsidRPr="006C0A1D">
        <w:rPr>
          <w:rFonts w:cs="Arial"/>
          <w:i/>
          <w:color w:val="000000" w:themeColor="text1"/>
          <w:szCs w:val="24"/>
        </w:rPr>
        <w:t>Portland, OR</w:t>
      </w:r>
    </w:p>
    <w:p w14:paraId="0B4CF918" w14:textId="77777777" w:rsidR="008D5AC5" w:rsidRPr="00697B65" w:rsidRDefault="008D5AC5" w:rsidP="00FD2CEB">
      <w:pPr>
        <w:pStyle w:val="ListParagraph"/>
        <w:spacing w:before="120" w:after="120"/>
        <w:ind w:left="1080"/>
        <w:contextualSpacing w:val="0"/>
        <w:rPr>
          <w:rFonts w:cs="Arial"/>
          <w:i/>
          <w:color w:val="000000" w:themeColor="text1"/>
          <w:szCs w:val="24"/>
        </w:rPr>
      </w:pPr>
      <w:r w:rsidRPr="00697B65">
        <w:rPr>
          <w:rFonts w:cs="Arial"/>
          <w:i/>
          <w:color w:val="000000" w:themeColor="text1"/>
          <w:szCs w:val="24"/>
        </w:rPr>
        <w:t>The LEO-</w:t>
      </w:r>
      <w:r w:rsidR="00697B65" w:rsidRPr="00697B65">
        <w:rPr>
          <w:rFonts w:cs="Arial"/>
          <w:i/>
          <w:color w:val="000000" w:themeColor="text1"/>
          <w:szCs w:val="24"/>
        </w:rPr>
        <w:t>POR</w:t>
      </w:r>
      <w:r w:rsidRPr="00697B65">
        <w:rPr>
          <w:rFonts w:cs="Arial"/>
          <w:i/>
          <w:color w:val="000000" w:themeColor="text1"/>
          <w:szCs w:val="24"/>
        </w:rPr>
        <w:t xml:space="preserve"> locality appl</w:t>
      </w:r>
      <w:r w:rsidR="00697B65" w:rsidRPr="00697B65">
        <w:rPr>
          <w:rFonts w:cs="Arial"/>
          <w:i/>
          <w:color w:val="000000" w:themeColor="text1"/>
          <w:szCs w:val="24"/>
        </w:rPr>
        <w:t>ies</w:t>
      </w:r>
      <w:r w:rsidRPr="00697B65">
        <w:rPr>
          <w:rFonts w:cs="Arial"/>
          <w:i/>
          <w:color w:val="000000" w:themeColor="text1"/>
          <w:szCs w:val="24"/>
        </w:rPr>
        <w:t xml:space="preserve"> to a G</w:t>
      </w:r>
      <w:r w:rsidR="00697B65" w:rsidRPr="00697B65">
        <w:rPr>
          <w:rFonts w:cs="Arial"/>
          <w:i/>
          <w:color w:val="000000" w:themeColor="text1"/>
          <w:szCs w:val="24"/>
        </w:rPr>
        <w:t>S</w:t>
      </w:r>
      <w:r w:rsidRPr="00697B65">
        <w:rPr>
          <w:rFonts w:cs="Arial"/>
          <w:i/>
          <w:color w:val="000000" w:themeColor="text1"/>
          <w:szCs w:val="24"/>
        </w:rPr>
        <w:t>-18</w:t>
      </w:r>
      <w:r w:rsidR="00697B65">
        <w:rPr>
          <w:rFonts w:cs="Arial"/>
          <w:i/>
          <w:color w:val="000000" w:themeColor="text1"/>
          <w:szCs w:val="24"/>
        </w:rPr>
        <w:t>0</w:t>
      </w:r>
      <w:r w:rsidR="00697B65" w:rsidRPr="00697B65">
        <w:rPr>
          <w:rFonts w:cs="Arial"/>
          <w:i/>
          <w:color w:val="000000" w:themeColor="text1"/>
          <w:szCs w:val="24"/>
        </w:rPr>
        <w:t>1</w:t>
      </w:r>
      <w:r w:rsidRPr="00697B65">
        <w:rPr>
          <w:rFonts w:cs="Arial"/>
          <w:i/>
          <w:color w:val="000000" w:themeColor="text1"/>
          <w:szCs w:val="24"/>
        </w:rPr>
        <w:t>-</w:t>
      </w:r>
      <w:r w:rsidR="00697B65" w:rsidRPr="00697B65">
        <w:rPr>
          <w:rFonts w:cs="Arial"/>
          <w:i/>
          <w:color w:val="000000" w:themeColor="text1"/>
          <w:szCs w:val="24"/>
        </w:rPr>
        <w:t>12</w:t>
      </w:r>
      <w:r w:rsidRPr="00697B65">
        <w:rPr>
          <w:rFonts w:cs="Arial"/>
          <w:i/>
          <w:color w:val="000000" w:themeColor="text1"/>
          <w:szCs w:val="24"/>
        </w:rPr>
        <w:t xml:space="preserve"> position in </w:t>
      </w:r>
      <w:r w:rsidR="00697B65" w:rsidRPr="00697B65">
        <w:rPr>
          <w:rFonts w:cs="Arial"/>
          <w:i/>
          <w:color w:val="000000" w:themeColor="text1"/>
          <w:szCs w:val="24"/>
        </w:rPr>
        <w:t>Portland, OR</w:t>
      </w:r>
      <w:r w:rsidRPr="00697B65">
        <w:rPr>
          <w:rFonts w:cs="Arial"/>
          <w:i/>
          <w:color w:val="000000" w:themeColor="text1"/>
          <w:szCs w:val="24"/>
        </w:rPr>
        <w:t>.</w:t>
      </w:r>
      <w:r w:rsidR="00990115">
        <w:rPr>
          <w:rFonts w:cs="Arial"/>
          <w:i/>
          <w:color w:val="000000" w:themeColor="text1"/>
          <w:szCs w:val="24"/>
        </w:rPr>
        <w:t xml:space="preserve"> Special Rate Table 980B doesn’t have grades higher than grade 11 on it. Since a special rate table doesn’t apply to the new grade, the alternate method will produce the same result as the standard method in this example.</w:t>
      </w:r>
    </w:p>
    <w:p w14:paraId="0B4CF919" w14:textId="77777777" w:rsidR="008D5AC5" w:rsidRPr="00697B65" w:rsidRDefault="008D5AC5" w:rsidP="002927DD">
      <w:pPr>
        <w:pStyle w:val="ListParagraph"/>
        <w:numPr>
          <w:ilvl w:val="1"/>
          <w:numId w:val="74"/>
        </w:numPr>
        <w:spacing w:before="120" w:after="120"/>
        <w:contextualSpacing w:val="0"/>
        <w:rPr>
          <w:rFonts w:cs="Arial"/>
          <w:color w:val="000000" w:themeColor="text1"/>
          <w:szCs w:val="24"/>
        </w:rPr>
      </w:pPr>
      <w:r w:rsidRPr="00697B65">
        <w:rPr>
          <w:rFonts w:eastAsiaTheme="majorEastAsia" w:cs="Arial"/>
          <w:color w:val="000000" w:themeColor="text1"/>
          <w:szCs w:val="24"/>
        </w:rPr>
        <w:t>Sl</w:t>
      </w:r>
      <w:r w:rsidR="00697B65">
        <w:rPr>
          <w:rFonts w:eastAsiaTheme="majorEastAsia" w:cs="Arial"/>
          <w:color w:val="000000" w:themeColor="text1"/>
          <w:szCs w:val="24"/>
        </w:rPr>
        <w:t>ot the promotion entitlement ($</w:t>
      </w:r>
      <w:r w:rsidR="00990115">
        <w:rPr>
          <w:rFonts w:eastAsiaTheme="majorEastAsia" w:cs="Arial"/>
          <w:color w:val="000000" w:themeColor="text1"/>
          <w:szCs w:val="24"/>
        </w:rPr>
        <w:t>80,830</w:t>
      </w:r>
      <w:r w:rsidRPr="00697B65">
        <w:rPr>
          <w:rFonts w:eastAsiaTheme="majorEastAsia" w:cs="Arial"/>
          <w:color w:val="000000" w:themeColor="text1"/>
          <w:szCs w:val="24"/>
        </w:rPr>
        <w:t xml:space="preserve">) into grade </w:t>
      </w:r>
      <w:r w:rsidR="00697B65">
        <w:rPr>
          <w:rFonts w:eastAsiaTheme="majorEastAsia" w:cs="Arial"/>
          <w:color w:val="000000" w:themeColor="text1"/>
          <w:szCs w:val="24"/>
        </w:rPr>
        <w:t>12</w:t>
      </w:r>
      <w:r w:rsidRPr="00697B65">
        <w:rPr>
          <w:rFonts w:eastAsiaTheme="majorEastAsia" w:cs="Arial"/>
          <w:color w:val="000000" w:themeColor="text1"/>
          <w:szCs w:val="24"/>
        </w:rPr>
        <w:t xml:space="preserve"> on the </w:t>
      </w:r>
      <w:r w:rsidR="00697B65">
        <w:rPr>
          <w:rFonts w:eastAsiaTheme="majorEastAsia" w:cs="Arial"/>
          <w:color w:val="000000" w:themeColor="text1"/>
          <w:szCs w:val="24"/>
        </w:rPr>
        <w:t>LEO-POR</w:t>
      </w:r>
      <w:r w:rsidRPr="00697B65">
        <w:rPr>
          <w:rFonts w:eastAsiaTheme="majorEastAsia" w:cs="Arial"/>
          <w:color w:val="000000" w:themeColor="text1"/>
          <w:szCs w:val="24"/>
        </w:rPr>
        <w:t xml:space="preserve"> table.</w:t>
      </w:r>
    </w:p>
    <w:p w14:paraId="0B4CF91A" w14:textId="77777777" w:rsidR="008D5AC5" w:rsidRPr="00024BAB" w:rsidRDefault="008D5AC5" w:rsidP="002927DD">
      <w:pPr>
        <w:pStyle w:val="ListParagraph"/>
        <w:numPr>
          <w:ilvl w:val="1"/>
          <w:numId w:val="74"/>
        </w:numPr>
        <w:spacing w:before="120" w:after="120"/>
        <w:contextualSpacing w:val="0"/>
        <w:rPr>
          <w:rFonts w:cs="Arial"/>
          <w:color w:val="000000" w:themeColor="text1"/>
          <w:szCs w:val="24"/>
        </w:rPr>
      </w:pPr>
      <w:r w:rsidRPr="00697B65">
        <w:rPr>
          <w:rFonts w:eastAsiaTheme="majorEastAsia" w:cs="Arial"/>
          <w:color w:val="000000" w:themeColor="text1"/>
          <w:szCs w:val="24"/>
        </w:rPr>
        <w:t>$</w:t>
      </w:r>
      <w:r w:rsidR="00990115">
        <w:rPr>
          <w:rFonts w:eastAsiaTheme="majorEastAsia" w:cs="Arial"/>
          <w:color w:val="000000" w:themeColor="text1"/>
          <w:szCs w:val="24"/>
        </w:rPr>
        <w:t>80,830</w:t>
      </w:r>
      <w:r w:rsidRPr="00697B65">
        <w:rPr>
          <w:rFonts w:eastAsiaTheme="majorEastAsia" w:cs="Arial"/>
          <w:color w:val="000000" w:themeColor="text1"/>
          <w:szCs w:val="24"/>
        </w:rPr>
        <w:t xml:space="preserve"> falls be</w:t>
      </w:r>
      <w:r w:rsidR="00697B65">
        <w:rPr>
          <w:rFonts w:eastAsiaTheme="majorEastAsia" w:cs="Arial"/>
          <w:color w:val="000000" w:themeColor="text1"/>
          <w:szCs w:val="24"/>
        </w:rPr>
        <w:t>tween step</w:t>
      </w:r>
      <w:r w:rsidRPr="00697B65">
        <w:rPr>
          <w:rFonts w:eastAsiaTheme="majorEastAsia" w:cs="Arial"/>
          <w:color w:val="000000" w:themeColor="text1"/>
          <w:szCs w:val="24"/>
        </w:rPr>
        <w:t xml:space="preserve"> </w:t>
      </w:r>
      <w:r w:rsidR="00990115">
        <w:rPr>
          <w:rFonts w:eastAsiaTheme="majorEastAsia" w:cs="Arial"/>
          <w:color w:val="000000" w:themeColor="text1"/>
          <w:szCs w:val="24"/>
        </w:rPr>
        <w:t>2</w:t>
      </w:r>
      <w:r w:rsidR="00697B65">
        <w:rPr>
          <w:rFonts w:eastAsiaTheme="majorEastAsia" w:cs="Arial"/>
          <w:color w:val="000000" w:themeColor="text1"/>
          <w:szCs w:val="24"/>
        </w:rPr>
        <w:t xml:space="preserve"> and step </w:t>
      </w:r>
      <w:r w:rsidR="00990115">
        <w:rPr>
          <w:rFonts w:eastAsiaTheme="majorEastAsia" w:cs="Arial"/>
          <w:color w:val="000000" w:themeColor="text1"/>
          <w:szCs w:val="24"/>
        </w:rPr>
        <w:t>3</w:t>
      </w:r>
      <w:r w:rsidRPr="00697B65">
        <w:rPr>
          <w:rFonts w:eastAsiaTheme="majorEastAsia" w:cs="Arial"/>
          <w:color w:val="000000" w:themeColor="text1"/>
          <w:szCs w:val="24"/>
        </w:rPr>
        <w:t xml:space="preserve">; therefore, our result is step </w:t>
      </w:r>
      <w:r w:rsidR="00990115">
        <w:rPr>
          <w:rFonts w:eastAsiaTheme="majorEastAsia" w:cs="Arial"/>
          <w:color w:val="000000" w:themeColor="text1"/>
          <w:szCs w:val="24"/>
        </w:rPr>
        <w:t>3</w:t>
      </w:r>
      <w:r w:rsidRPr="00697B65">
        <w:rPr>
          <w:rFonts w:eastAsiaTheme="majorEastAsia" w:cs="Arial"/>
          <w:color w:val="000000" w:themeColor="text1"/>
          <w:szCs w:val="24"/>
        </w:rPr>
        <w:t>.</w:t>
      </w:r>
    </w:p>
    <w:tbl>
      <w:tblPr>
        <w:tblStyle w:val="TableGridLight"/>
        <w:tblW w:w="1084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1125"/>
        <w:gridCol w:w="540"/>
        <w:gridCol w:w="900"/>
        <w:gridCol w:w="900"/>
        <w:gridCol w:w="900"/>
        <w:gridCol w:w="900"/>
        <w:gridCol w:w="900"/>
        <w:gridCol w:w="900"/>
        <w:gridCol w:w="900"/>
        <w:gridCol w:w="900"/>
        <w:gridCol w:w="900"/>
        <w:gridCol w:w="1080"/>
      </w:tblGrid>
      <w:tr w:rsidR="00024BAB" w:rsidRPr="00DC7F90" w14:paraId="0B4CF927" w14:textId="77777777" w:rsidTr="0006438F">
        <w:trPr>
          <w:tblHeader/>
        </w:trPr>
        <w:tc>
          <w:tcPr>
            <w:tcW w:w="1125" w:type="dxa"/>
            <w:shd w:val="clear" w:color="auto" w:fill="D9D9D9" w:themeFill="background1" w:themeFillShade="D9"/>
          </w:tcPr>
          <w:p w14:paraId="0B4CF91B"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91C"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91D"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91E"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91F"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920"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921"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922"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923"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924"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925"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926"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06438F" w:rsidRPr="00DC7F90" w14:paraId="0B4CF934" w14:textId="77777777" w:rsidTr="0006438F">
        <w:tc>
          <w:tcPr>
            <w:tcW w:w="1125" w:type="dxa"/>
          </w:tcPr>
          <w:p w14:paraId="0B4CF928" w14:textId="77777777" w:rsidR="0006438F" w:rsidRPr="00697B65" w:rsidRDefault="0006438F" w:rsidP="0006438F">
            <w:pPr>
              <w:jc w:val="center"/>
              <w:rPr>
                <w:rFonts w:ascii="Calibri" w:hAnsi="Calibri" w:cs="Calibri"/>
                <w:b/>
                <w:color w:val="000000" w:themeColor="text1"/>
                <w:szCs w:val="24"/>
              </w:rPr>
            </w:pPr>
            <w:r w:rsidRPr="00697B65">
              <w:rPr>
                <w:rFonts w:ascii="Calibri" w:hAnsi="Calibri" w:cs="Calibri"/>
                <w:b/>
                <w:color w:val="000000" w:themeColor="text1"/>
                <w:szCs w:val="24"/>
              </w:rPr>
              <w:t>LEO-POR</w:t>
            </w:r>
          </w:p>
        </w:tc>
        <w:tc>
          <w:tcPr>
            <w:tcW w:w="540" w:type="dxa"/>
            <w:vAlign w:val="center"/>
            <w:hideMark/>
          </w:tcPr>
          <w:p w14:paraId="0B4CF929" w14:textId="77777777" w:rsidR="0006438F" w:rsidRPr="00697B65" w:rsidRDefault="0006438F" w:rsidP="0006438F">
            <w:pPr>
              <w:jc w:val="center"/>
              <w:rPr>
                <w:rFonts w:ascii="Calibri" w:hAnsi="Calibri" w:cs="Calibri"/>
                <w:color w:val="000000" w:themeColor="text1"/>
                <w:szCs w:val="24"/>
              </w:rPr>
            </w:pPr>
            <w:r w:rsidRPr="00697B65">
              <w:rPr>
                <w:rFonts w:ascii="Calibri" w:hAnsi="Calibri" w:cs="Calibri"/>
                <w:color w:val="000000" w:themeColor="text1"/>
                <w:szCs w:val="24"/>
              </w:rPr>
              <w:t>12</w:t>
            </w:r>
          </w:p>
        </w:tc>
        <w:tc>
          <w:tcPr>
            <w:tcW w:w="900" w:type="dxa"/>
            <w:shd w:val="clear" w:color="auto" w:fill="auto"/>
            <w:vAlign w:val="center"/>
            <w:hideMark/>
          </w:tcPr>
          <w:p w14:paraId="0B4CF92A" w14:textId="77777777" w:rsidR="0006438F" w:rsidRPr="00697B65" w:rsidRDefault="0006438F" w:rsidP="0006438F">
            <w:pPr>
              <w:jc w:val="center"/>
              <w:rPr>
                <w:rFonts w:ascii="Calibri" w:hAnsi="Calibri" w:cs="Calibri"/>
                <w:color w:val="000000" w:themeColor="text1"/>
                <w:szCs w:val="24"/>
              </w:rPr>
            </w:pPr>
            <w:r w:rsidRPr="00697B65">
              <w:rPr>
                <w:rFonts w:ascii="Calibri" w:hAnsi="Calibri" w:cs="Calibri"/>
                <w:color w:val="000000" w:themeColor="text1"/>
                <w:szCs w:val="24"/>
              </w:rPr>
              <w:t>76,489</w:t>
            </w:r>
          </w:p>
        </w:tc>
        <w:tc>
          <w:tcPr>
            <w:tcW w:w="900" w:type="dxa"/>
            <w:shd w:val="clear" w:color="auto" w:fill="A6A6A6" w:themeFill="background1" w:themeFillShade="A6"/>
            <w:vAlign w:val="center"/>
            <w:hideMark/>
          </w:tcPr>
          <w:p w14:paraId="0B4CF92B" w14:textId="77777777" w:rsidR="0006438F" w:rsidRPr="00697B65" w:rsidRDefault="0006438F" w:rsidP="0006438F">
            <w:pPr>
              <w:jc w:val="center"/>
              <w:rPr>
                <w:rFonts w:ascii="Calibri" w:hAnsi="Calibri" w:cs="Calibri"/>
                <w:color w:val="000000" w:themeColor="text1"/>
                <w:szCs w:val="24"/>
              </w:rPr>
            </w:pPr>
            <w:r w:rsidRPr="00697B65">
              <w:rPr>
                <w:rFonts w:ascii="Calibri" w:hAnsi="Calibri" w:cs="Calibri"/>
                <w:color w:val="000000" w:themeColor="text1"/>
                <w:szCs w:val="24"/>
              </w:rPr>
              <w:t>79,039</w:t>
            </w:r>
          </w:p>
        </w:tc>
        <w:tc>
          <w:tcPr>
            <w:tcW w:w="900" w:type="dxa"/>
            <w:shd w:val="clear" w:color="auto" w:fill="FFFF00"/>
            <w:vAlign w:val="center"/>
            <w:hideMark/>
          </w:tcPr>
          <w:p w14:paraId="0B4CF92C" w14:textId="77777777" w:rsidR="0006438F" w:rsidRPr="00697B65" w:rsidRDefault="0006438F" w:rsidP="0006438F">
            <w:pPr>
              <w:jc w:val="center"/>
              <w:rPr>
                <w:rFonts w:ascii="Calibri" w:hAnsi="Calibri" w:cs="Calibri"/>
                <w:color w:val="000000" w:themeColor="text1"/>
                <w:szCs w:val="24"/>
              </w:rPr>
            </w:pPr>
            <w:r w:rsidRPr="00697B65">
              <w:rPr>
                <w:rFonts w:ascii="Calibri" w:hAnsi="Calibri" w:cs="Calibri"/>
                <w:color w:val="000000" w:themeColor="text1"/>
                <w:szCs w:val="24"/>
              </w:rPr>
              <w:t>81,589</w:t>
            </w:r>
          </w:p>
        </w:tc>
        <w:tc>
          <w:tcPr>
            <w:tcW w:w="900" w:type="dxa"/>
            <w:shd w:val="clear" w:color="auto" w:fill="auto"/>
            <w:vAlign w:val="center"/>
            <w:hideMark/>
          </w:tcPr>
          <w:p w14:paraId="0B4CF92D" w14:textId="77777777" w:rsidR="0006438F" w:rsidRPr="00697B65" w:rsidRDefault="0006438F" w:rsidP="0006438F">
            <w:pPr>
              <w:jc w:val="center"/>
              <w:rPr>
                <w:rFonts w:ascii="Calibri" w:hAnsi="Calibri" w:cs="Calibri"/>
                <w:color w:val="000000" w:themeColor="text1"/>
                <w:szCs w:val="24"/>
              </w:rPr>
            </w:pPr>
            <w:r w:rsidRPr="00697B65">
              <w:rPr>
                <w:rFonts w:ascii="Calibri" w:hAnsi="Calibri" w:cs="Calibri"/>
                <w:color w:val="000000" w:themeColor="text1"/>
                <w:szCs w:val="24"/>
              </w:rPr>
              <w:t>84,139</w:t>
            </w:r>
          </w:p>
        </w:tc>
        <w:tc>
          <w:tcPr>
            <w:tcW w:w="900" w:type="dxa"/>
            <w:shd w:val="clear" w:color="auto" w:fill="auto"/>
            <w:vAlign w:val="center"/>
            <w:hideMark/>
          </w:tcPr>
          <w:p w14:paraId="0B4CF92E" w14:textId="77777777" w:rsidR="0006438F" w:rsidRPr="00697B65" w:rsidRDefault="0006438F" w:rsidP="0006438F">
            <w:pPr>
              <w:jc w:val="center"/>
              <w:rPr>
                <w:rFonts w:ascii="Calibri" w:hAnsi="Calibri" w:cs="Calibri"/>
                <w:color w:val="000000" w:themeColor="text1"/>
                <w:szCs w:val="24"/>
              </w:rPr>
            </w:pPr>
            <w:r w:rsidRPr="00697B65">
              <w:rPr>
                <w:rFonts w:ascii="Calibri" w:hAnsi="Calibri" w:cs="Calibri"/>
                <w:color w:val="000000" w:themeColor="text1"/>
                <w:szCs w:val="24"/>
              </w:rPr>
              <w:t>86,689</w:t>
            </w:r>
          </w:p>
        </w:tc>
        <w:tc>
          <w:tcPr>
            <w:tcW w:w="900" w:type="dxa"/>
            <w:shd w:val="clear" w:color="auto" w:fill="auto"/>
            <w:vAlign w:val="center"/>
            <w:hideMark/>
          </w:tcPr>
          <w:p w14:paraId="0B4CF92F" w14:textId="77777777" w:rsidR="0006438F" w:rsidRPr="00697B65" w:rsidRDefault="0006438F" w:rsidP="0006438F">
            <w:pPr>
              <w:jc w:val="center"/>
              <w:rPr>
                <w:rFonts w:ascii="Calibri" w:hAnsi="Calibri" w:cs="Calibri"/>
                <w:color w:val="000000" w:themeColor="text1"/>
                <w:szCs w:val="24"/>
              </w:rPr>
            </w:pPr>
            <w:r w:rsidRPr="00697B65">
              <w:rPr>
                <w:rFonts w:ascii="Calibri" w:hAnsi="Calibri" w:cs="Calibri"/>
                <w:color w:val="000000" w:themeColor="text1"/>
                <w:szCs w:val="24"/>
              </w:rPr>
              <w:t>89,239</w:t>
            </w:r>
          </w:p>
        </w:tc>
        <w:tc>
          <w:tcPr>
            <w:tcW w:w="900" w:type="dxa"/>
            <w:shd w:val="clear" w:color="auto" w:fill="auto"/>
            <w:vAlign w:val="center"/>
            <w:hideMark/>
          </w:tcPr>
          <w:p w14:paraId="0B4CF930" w14:textId="77777777" w:rsidR="0006438F" w:rsidRPr="00697B65" w:rsidRDefault="0006438F" w:rsidP="0006438F">
            <w:pPr>
              <w:jc w:val="center"/>
              <w:rPr>
                <w:rFonts w:ascii="Calibri" w:hAnsi="Calibri" w:cs="Calibri"/>
                <w:color w:val="000000" w:themeColor="text1"/>
                <w:szCs w:val="24"/>
              </w:rPr>
            </w:pPr>
            <w:r w:rsidRPr="00697B65">
              <w:rPr>
                <w:rFonts w:ascii="Calibri" w:hAnsi="Calibri" w:cs="Calibri"/>
                <w:color w:val="000000" w:themeColor="text1"/>
                <w:szCs w:val="24"/>
              </w:rPr>
              <w:t>91,789</w:t>
            </w:r>
          </w:p>
        </w:tc>
        <w:tc>
          <w:tcPr>
            <w:tcW w:w="900" w:type="dxa"/>
            <w:shd w:val="clear" w:color="auto" w:fill="auto"/>
            <w:vAlign w:val="center"/>
            <w:hideMark/>
          </w:tcPr>
          <w:p w14:paraId="0B4CF931" w14:textId="77777777" w:rsidR="0006438F" w:rsidRPr="00697B65" w:rsidRDefault="0006438F" w:rsidP="0006438F">
            <w:pPr>
              <w:jc w:val="center"/>
              <w:rPr>
                <w:rFonts w:ascii="Calibri" w:hAnsi="Calibri" w:cs="Calibri"/>
                <w:color w:val="000000" w:themeColor="text1"/>
                <w:szCs w:val="24"/>
              </w:rPr>
            </w:pPr>
            <w:r w:rsidRPr="00697B65">
              <w:rPr>
                <w:rFonts w:ascii="Calibri" w:hAnsi="Calibri" w:cs="Calibri"/>
                <w:color w:val="000000" w:themeColor="text1"/>
                <w:szCs w:val="24"/>
              </w:rPr>
              <w:t>94,339</w:t>
            </w:r>
          </w:p>
        </w:tc>
        <w:tc>
          <w:tcPr>
            <w:tcW w:w="900" w:type="dxa"/>
            <w:shd w:val="clear" w:color="auto" w:fill="auto"/>
            <w:vAlign w:val="center"/>
            <w:hideMark/>
          </w:tcPr>
          <w:p w14:paraId="0B4CF932" w14:textId="77777777" w:rsidR="0006438F" w:rsidRPr="00697B65" w:rsidRDefault="0006438F" w:rsidP="0006438F">
            <w:pPr>
              <w:jc w:val="center"/>
              <w:rPr>
                <w:rFonts w:ascii="Calibri" w:hAnsi="Calibri" w:cs="Calibri"/>
                <w:color w:val="000000" w:themeColor="text1"/>
                <w:szCs w:val="24"/>
              </w:rPr>
            </w:pPr>
            <w:r w:rsidRPr="00697B65">
              <w:rPr>
                <w:rFonts w:ascii="Calibri" w:hAnsi="Calibri" w:cs="Calibri"/>
                <w:color w:val="000000" w:themeColor="text1"/>
                <w:szCs w:val="24"/>
              </w:rPr>
              <w:t>96,889</w:t>
            </w:r>
          </w:p>
        </w:tc>
        <w:tc>
          <w:tcPr>
            <w:tcW w:w="1080" w:type="dxa"/>
            <w:shd w:val="clear" w:color="auto" w:fill="auto"/>
            <w:vAlign w:val="center"/>
            <w:hideMark/>
          </w:tcPr>
          <w:p w14:paraId="0B4CF933" w14:textId="77777777" w:rsidR="0006438F" w:rsidRPr="00697B65" w:rsidRDefault="0006438F" w:rsidP="0006438F">
            <w:pPr>
              <w:jc w:val="center"/>
              <w:rPr>
                <w:rFonts w:ascii="Calibri" w:hAnsi="Calibri" w:cs="Calibri"/>
                <w:color w:val="000000" w:themeColor="text1"/>
                <w:szCs w:val="24"/>
              </w:rPr>
            </w:pPr>
            <w:r w:rsidRPr="00697B65">
              <w:rPr>
                <w:rFonts w:ascii="Calibri" w:hAnsi="Calibri" w:cs="Calibri"/>
                <w:color w:val="000000" w:themeColor="text1"/>
                <w:szCs w:val="24"/>
              </w:rPr>
              <w:t>99,439</w:t>
            </w:r>
          </w:p>
        </w:tc>
      </w:tr>
    </w:tbl>
    <w:p w14:paraId="0B4CF935" w14:textId="77777777" w:rsidR="008D5AC5" w:rsidRPr="00697B65" w:rsidRDefault="008D5AC5" w:rsidP="002927DD">
      <w:pPr>
        <w:pStyle w:val="ListParagraph"/>
        <w:numPr>
          <w:ilvl w:val="0"/>
          <w:numId w:val="74"/>
        </w:numPr>
        <w:spacing w:before="120" w:after="120"/>
        <w:contextualSpacing w:val="0"/>
        <w:rPr>
          <w:rFonts w:cs="Arial"/>
          <w:b/>
          <w:color w:val="000000" w:themeColor="text1"/>
          <w:szCs w:val="24"/>
        </w:rPr>
      </w:pPr>
      <w:r w:rsidRPr="00697B65">
        <w:rPr>
          <w:rFonts w:cs="Arial"/>
          <w:b/>
          <w:bCs/>
          <w:color w:val="000000" w:themeColor="text1"/>
          <w:szCs w:val="24"/>
        </w:rPr>
        <w:t>Step E</w:t>
      </w:r>
      <w:r w:rsidR="005B590C">
        <w:rPr>
          <w:rFonts w:cs="Arial"/>
          <w:b/>
          <w:bCs/>
          <w:color w:val="000000" w:themeColor="text1"/>
          <w:szCs w:val="24"/>
        </w:rPr>
        <w:t xml:space="preserve">: </w:t>
      </w:r>
      <w:r w:rsidRPr="00697B65">
        <w:rPr>
          <w:rFonts w:cs="Arial"/>
          <w:b/>
          <w:bCs/>
          <w:color w:val="000000" w:themeColor="text1"/>
          <w:szCs w:val="24"/>
        </w:rPr>
        <w:t xml:space="preserve">Crosswalk the Grade and Step to the Tables that Apply to the New Series, at the New Location </w:t>
      </w:r>
      <w:r w:rsidRPr="00697B65">
        <w:rPr>
          <w:rFonts w:cs="Arial"/>
          <w:bCs/>
          <w:color w:val="000000" w:themeColor="text1"/>
          <w:szCs w:val="24"/>
        </w:rPr>
        <w:t>(if applicable)</w:t>
      </w:r>
      <w:r w:rsidRPr="00697B65">
        <w:rPr>
          <w:rFonts w:cs="Arial"/>
          <w:b/>
          <w:bCs/>
          <w:color w:val="000000" w:themeColor="text1"/>
          <w:szCs w:val="24"/>
        </w:rPr>
        <w:t xml:space="preserve">. </w:t>
      </w:r>
    </w:p>
    <w:p w14:paraId="0B4CF936" w14:textId="77777777" w:rsidR="008D5AC5" w:rsidRPr="00697B65" w:rsidRDefault="008D5AC5" w:rsidP="002927DD">
      <w:pPr>
        <w:pStyle w:val="ListParagraph"/>
        <w:numPr>
          <w:ilvl w:val="1"/>
          <w:numId w:val="74"/>
        </w:numPr>
        <w:spacing w:before="120" w:after="120"/>
        <w:contextualSpacing w:val="0"/>
        <w:rPr>
          <w:rFonts w:cs="Arial"/>
          <w:color w:val="000000" w:themeColor="text1"/>
          <w:szCs w:val="24"/>
        </w:rPr>
      </w:pPr>
      <w:r w:rsidRPr="00697B65">
        <w:rPr>
          <w:rFonts w:cs="Arial"/>
          <w:color w:val="000000" w:themeColor="text1"/>
          <w:szCs w:val="24"/>
        </w:rPr>
        <w:t>Find the locality table and special rate table (if applicable) that apply to the following:</w:t>
      </w:r>
    </w:p>
    <w:p w14:paraId="0B4CF937" w14:textId="77777777" w:rsidR="008D5AC5" w:rsidRPr="006C0A1D" w:rsidRDefault="008D5AC5" w:rsidP="002927DD">
      <w:pPr>
        <w:pStyle w:val="ListParagraph"/>
        <w:numPr>
          <w:ilvl w:val="0"/>
          <w:numId w:val="149"/>
        </w:numPr>
        <w:contextualSpacing w:val="0"/>
        <w:rPr>
          <w:rFonts w:cs="Arial"/>
          <w:i/>
          <w:color w:val="000000" w:themeColor="text1"/>
          <w:szCs w:val="24"/>
        </w:rPr>
      </w:pPr>
      <w:r w:rsidRPr="006C0A1D">
        <w:rPr>
          <w:rFonts w:cs="Arial"/>
          <w:color w:val="000000" w:themeColor="text1"/>
          <w:szCs w:val="24"/>
        </w:rPr>
        <w:t xml:space="preserve">New Series: </w:t>
      </w:r>
      <w:r w:rsidR="00697B65" w:rsidRPr="006C0A1D">
        <w:rPr>
          <w:rFonts w:cs="Arial"/>
          <w:i/>
          <w:color w:val="000000" w:themeColor="text1"/>
          <w:szCs w:val="24"/>
        </w:rPr>
        <w:t>GS-1811</w:t>
      </w:r>
    </w:p>
    <w:p w14:paraId="0B4CF938" w14:textId="77777777" w:rsidR="008D5AC5" w:rsidRPr="006C0A1D" w:rsidRDefault="008D5AC5" w:rsidP="002927DD">
      <w:pPr>
        <w:pStyle w:val="ListParagraph"/>
        <w:numPr>
          <w:ilvl w:val="0"/>
          <w:numId w:val="149"/>
        </w:numPr>
        <w:contextualSpacing w:val="0"/>
        <w:rPr>
          <w:rFonts w:cs="Arial"/>
          <w:color w:val="000000" w:themeColor="text1"/>
          <w:szCs w:val="24"/>
        </w:rPr>
      </w:pPr>
      <w:r w:rsidRPr="006C0A1D">
        <w:rPr>
          <w:rFonts w:cs="Arial"/>
          <w:color w:val="000000" w:themeColor="text1"/>
          <w:szCs w:val="24"/>
        </w:rPr>
        <w:t xml:space="preserve">New Grade: </w:t>
      </w:r>
      <w:r w:rsidR="00697B65" w:rsidRPr="006C0A1D">
        <w:rPr>
          <w:rFonts w:cs="Arial"/>
          <w:i/>
          <w:color w:val="000000" w:themeColor="text1"/>
          <w:szCs w:val="24"/>
        </w:rPr>
        <w:t>12</w:t>
      </w:r>
    </w:p>
    <w:p w14:paraId="0B4CF939" w14:textId="77777777" w:rsidR="008D5AC5" w:rsidRPr="006C0A1D" w:rsidRDefault="008D5AC5" w:rsidP="002927DD">
      <w:pPr>
        <w:pStyle w:val="ListParagraph"/>
        <w:numPr>
          <w:ilvl w:val="0"/>
          <w:numId w:val="149"/>
        </w:numPr>
        <w:contextualSpacing w:val="0"/>
        <w:rPr>
          <w:rFonts w:cs="Arial"/>
          <w:i/>
          <w:color w:val="000000" w:themeColor="text1"/>
          <w:szCs w:val="24"/>
        </w:rPr>
      </w:pPr>
      <w:r w:rsidRPr="006C0A1D">
        <w:rPr>
          <w:rFonts w:cs="Arial"/>
          <w:color w:val="000000" w:themeColor="text1"/>
          <w:szCs w:val="24"/>
        </w:rPr>
        <w:t xml:space="preserve">Location: </w:t>
      </w:r>
      <w:r w:rsidR="00697B65" w:rsidRPr="006C0A1D">
        <w:rPr>
          <w:rFonts w:cs="Arial"/>
          <w:i/>
          <w:color w:val="000000" w:themeColor="text1"/>
          <w:szCs w:val="24"/>
        </w:rPr>
        <w:t>Portland, OR</w:t>
      </w:r>
    </w:p>
    <w:p w14:paraId="0B4CF93A" w14:textId="77777777" w:rsidR="008D5AC5" w:rsidRPr="008A79A0" w:rsidRDefault="008D5AC5" w:rsidP="00FD2CEB">
      <w:pPr>
        <w:pStyle w:val="ListParagraph"/>
        <w:spacing w:before="120" w:after="120"/>
        <w:ind w:left="1440"/>
        <w:contextualSpacing w:val="0"/>
        <w:rPr>
          <w:rFonts w:cs="Arial"/>
          <w:i/>
          <w:color w:val="000000" w:themeColor="text1"/>
          <w:szCs w:val="24"/>
        </w:rPr>
      </w:pPr>
      <w:r w:rsidRPr="00697B65">
        <w:rPr>
          <w:rFonts w:cs="Arial"/>
          <w:i/>
          <w:color w:val="000000" w:themeColor="text1"/>
          <w:szCs w:val="24"/>
        </w:rPr>
        <w:t xml:space="preserve">The </w:t>
      </w:r>
      <w:r w:rsidR="00697B65">
        <w:rPr>
          <w:rFonts w:cs="Arial"/>
          <w:i/>
          <w:color w:val="000000" w:themeColor="text1"/>
          <w:szCs w:val="24"/>
        </w:rPr>
        <w:t>LEO-POR</w:t>
      </w:r>
      <w:r w:rsidRPr="00697B65">
        <w:rPr>
          <w:rFonts w:cs="Arial"/>
          <w:i/>
          <w:color w:val="000000" w:themeColor="text1"/>
          <w:szCs w:val="24"/>
        </w:rPr>
        <w:t xml:space="preserve"> locality table applies to a GS-</w:t>
      </w:r>
      <w:r w:rsidR="00697B65">
        <w:rPr>
          <w:rFonts w:cs="Arial"/>
          <w:i/>
          <w:color w:val="000000" w:themeColor="text1"/>
          <w:szCs w:val="24"/>
        </w:rPr>
        <w:t>1811</w:t>
      </w:r>
      <w:r w:rsidRPr="00697B65">
        <w:rPr>
          <w:rFonts w:cs="Arial"/>
          <w:i/>
          <w:color w:val="000000" w:themeColor="text1"/>
          <w:szCs w:val="24"/>
        </w:rPr>
        <w:t>-</w:t>
      </w:r>
      <w:r w:rsidR="00697B65">
        <w:rPr>
          <w:rFonts w:cs="Arial"/>
          <w:i/>
          <w:color w:val="000000" w:themeColor="text1"/>
          <w:szCs w:val="24"/>
        </w:rPr>
        <w:t>12</w:t>
      </w:r>
      <w:r w:rsidRPr="00697B65">
        <w:rPr>
          <w:rFonts w:cs="Arial"/>
          <w:i/>
          <w:color w:val="000000" w:themeColor="text1"/>
          <w:szCs w:val="24"/>
        </w:rPr>
        <w:t xml:space="preserve"> position in </w:t>
      </w:r>
      <w:r w:rsidR="00697B65">
        <w:rPr>
          <w:rFonts w:cs="Arial"/>
          <w:i/>
          <w:color w:val="000000" w:themeColor="text1"/>
          <w:szCs w:val="24"/>
        </w:rPr>
        <w:t>Portland</w:t>
      </w:r>
      <w:r w:rsidRPr="00697B65">
        <w:rPr>
          <w:rFonts w:cs="Arial"/>
          <w:i/>
          <w:color w:val="000000" w:themeColor="text1"/>
          <w:szCs w:val="24"/>
        </w:rPr>
        <w:t>.</w:t>
      </w:r>
      <w:r w:rsidR="00990115">
        <w:rPr>
          <w:rFonts w:cs="Arial"/>
          <w:i/>
          <w:color w:val="000000" w:themeColor="text1"/>
          <w:szCs w:val="24"/>
        </w:rPr>
        <w:t xml:space="preserve"> </w:t>
      </w:r>
      <w:r w:rsidR="008A79A0">
        <w:rPr>
          <w:rFonts w:cs="Arial"/>
          <w:i/>
          <w:color w:val="000000" w:themeColor="text1"/>
          <w:szCs w:val="24"/>
        </w:rPr>
        <w:t xml:space="preserve">Since Special Rate Table 980B doesn’t have grade 12 on it, the alternate method and </w:t>
      </w:r>
      <w:r w:rsidR="008A79A0" w:rsidRPr="008A79A0">
        <w:rPr>
          <w:rFonts w:cs="Arial"/>
          <w:i/>
          <w:color w:val="000000" w:themeColor="text1"/>
          <w:szCs w:val="24"/>
        </w:rPr>
        <w:t xml:space="preserve">standard method will produce the same result in this example. </w:t>
      </w:r>
    </w:p>
    <w:p w14:paraId="0B4CF93B" w14:textId="77777777" w:rsidR="008D5AC5" w:rsidRDefault="008D5AC5" w:rsidP="002927DD">
      <w:pPr>
        <w:pStyle w:val="ListParagraph"/>
        <w:numPr>
          <w:ilvl w:val="1"/>
          <w:numId w:val="74"/>
        </w:numPr>
        <w:spacing w:before="120" w:after="120"/>
        <w:contextualSpacing w:val="0"/>
        <w:rPr>
          <w:rFonts w:cs="Arial"/>
          <w:color w:val="000000" w:themeColor="text1"/>
          <w:szCs w:val="24"/>
        </w:rPr>
      </w:pPr>
      <w:r w:rsidRPr="008A79A0">
        <w:rPr>
          <w:rFonts w:cs="Arial"/>
          <w:color w:val="000000" w:themeColor="text1"/>
          <w:szCs w:val="24"/>
        </w:rPr>
        <w:t>Under the alternate method, the employee is entitled to GS-</w:t>
      </w:r>
      <w:r w:rsidR="00697B65" w:rsidRPr="008A79A0">
        <w:rPr>
          <w:rFonts w:cs="Arial"/>
          <w:color w:val="000000" w:themeColor="text1"/>
          <w:szCs w:val="24"/>
        </w:rPr>
        <w:t>12</w:t>
      </w:r>
      <w:r w:rsidRPr="008A79A0">
        <w:rPr>
          <w:rFonts w:cs="Arial"/>
          <w:color w:val="000000" w:themeColor="text1"/>
          <w:szCs w:val="24"/>
        </w:rPr>
        <w:t xml:space="preserve"> step </w:t>
      </w:r>
      <w:r w:rsidR="008A79A0" w:rsidRPr="008A79A0">
        <w:rPr>
          <w:rFonts w:cs="Arial"/>
          <w:color w:val="000000" w:themeColor="text1"/>
          <w:szCs w:val="24"/>
        </w:rPr>
        <w:t>3</w:t>
      </w:r>
      <w:r w:rsidRPr="008A79A0">
        <w:rPr>
          <w:rFonts w:cs="Arial"/>
          <w:color w:val="000000" w:themeColor="text1"/>
          <w:szCs w:val="24"/>
        </w:rPr>
        <w:t>, $</w:t>
      </w:r>
      <w:r w:rsidR="008A79A0" w:rsidRPr="008A79A0">
        <w:rPr>
          <w:rFonts w:cs="Arial"/>
          <w:color w:val="000000" w:themeColor="text1"/>
          <w:szCs w:val="24"/>
        </w:rPr>
        <w:t>81,589</w:t>
      </w:r>
      <w:r w:rsidRPr="008A79A0">
        <w:rPr>
          <w:rFonts w:cs="Arial"/>
          <w:color w:val="000000" w:themeColor="text1"/>
          <w:szCs w:val="24"/>
        </w:rPr>
        <w:t>,</w:t>
      </w:r>
      <w:r w:rsidR="008A79A0" w:rsidRPr="008A79A0">
        <w:rPr>
          <w:rFonts w:cs="Arial"/>
          <w:color w:val="000000" w:themeColor="text1"/>
          <w:szCs w:val="24"/>
        </w:rPr>
        <w:t xml:space="preserve"> LEO-POR</w:t>
      </w:r>
      <w:r w:rsidRPr="008A79A0">
        <w:rPr>
          <w:rFonts w:cs="Arial"/>
          <w:color w:val="000000" w:themeColor="text1"/>
          <w:szCs w:val="24"/>
        </w:rPr>
        <w:t>. </w:t>
      </w:r>
    </w:p>
    <w:tbl>
      <w:tblPr>
        <w:tblStyle w:val="TableGridLight"/>
        <w:tblW w:w="1084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1125"/>
        <w:gridCol w:w="540"/>
        <w:gridCol w:w="900"/>
        <w:gridCol w:w="900"/>
        <w:gridCol w:w="900"/>
        <w:gridCol w:w="900"/>
        <w:gridCol w:w="900"/>
        <w:gridCol w:w="900"/>
        <w:gridCol w:w="900"/>
        <w:gridCol w:w="900"/>
        <w:gridCol w:w="900"/>
        <w:gridCol w:w="1080"/>
      </w:tblGrid>
      <w:tr w:rsidR="00024BAB" w:rsidRPr="00DC7F90" w14:paraId="0B4CF948" w14:textId="77777777" w:rsidTr="0006438F">
        <w:trPr>
          <w:tblHeader/>
        </w:trPr>
        <w:tc>
          <w:tcPr>
            <w:tcW w:w="1125" w:type="dxa"/>
            <w:shd w:val="clear" w:color="auto" w:fill="D9D9D9" w:themeFill="background1" w:themeFillShade="D9"/>
          </w:tcPr>
          <w:p w14:paraId="0B4CF93C"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93D"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93E"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93F"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940"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941"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942"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943"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944"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945"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946"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947"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06438F" w:rsidRPr="00DC7F90" w14:paraId="0B4CF955" w14:textId="77777777" w:rsidTr="0006438F">
        <w:tc>
          <w:tcPr>
            <w:tcW w:w="1125" w:type="dxa"/>
          </w:tcPr>
          <w:p w14:paraId="0B4CF949" w14:textId="77777777" w:rsidR="0006438F" w:rsidRPr="008A79A0" w:rsidRDefault="0006438F" w:rsidP="0006438F">
            <w:pPr>
              <w:jc w:val="center"/>
              <w:rPr>
                <w:rFonts w:ascii="Calibri" w:hAnsi="Calibri" w:cs="Calibri"/>
                <w:b/>
                <w:color w:val="000000" w:themeColor="text1"/>
                <w:szCs w:val="24"/>
              </w:rPr>
            </w:pPr>
            <w:r w:rsidRPr="008A79A0">
              <w:rPr>
                <w:rFonts w:ascii="Calibri" w:hAnsi="Calibri" w:cs="Calibri"/>
                <w:b/>
                <w:color w:val="000000" w:themeColor="text1"/>
                <w:szCs w:val="24"/>
              </w:rPr>
              <w:t>LEO-POR</w:t>
            </w:r>
          </w:p>
        </w:tc>
        <w:tc>
          <w:tcPr>
            <w:tcW w:w="540" w:type="dxa"/>
            <w:vAlign w:val="center"/>
            <w:hideMark/>
          </w:tcPr>
          <w:p w14:paraId="0B4CF94A" w14:textId="77777777" w:rsidR="0006438F" w:rsidRPr="008A79A0" w:rsidRDefault="0006438F" w:rsidP="0006438F">
            <w:pPr>
              <w:jc w:val="center"/>
              <w:rPr>
                <w:rFonts w:ascii="Calibri" w:hAnsi="Calibri" w:cs="Calibri"/>
                <w:color w:val="000000" w:themeColor="text1"/>
                <w:szCs w:val="24"/>
              </w:rPr>
            </w:pPr>
            <w:r w:rsidRPr="008A79A0">
              <w:rPr>
                <w:rFonts w:ascii="Calibri" w:hAnsi="Calibri" w:cs="Calibri"/>
                <w:color w:val="000000" w:themeColor="text1"/>
                <w:szCs w:val="24"/>
              </w:rPr>
              <w:t>12</w:t>
            </w:r>
          </w:p>
        </w:tc>
        <w:tc>
          <w:tcPr>
            <w:tcW w:w="900" w:type="dxa"/>
            <w:shd w:val="clear" w:color="auto" w:fill="auto"/>
            <w:vAlign w:val="center"/>
            <w:hideMark/>
          </w:tcPr>
          <w:p w14:paraId="0B4CF94B" w14:textId="77777777" w:rsidR="0006438F" w:rsidRPr="008A79A0" w:rsidRDefault="0006438F" w:rsidP="0006438F">
            <w:pPr>
              <w:jc w:val="center"/>
              <w:rPr>
                <w:rFonts w:ascii="Calibri" w:hAnsi="Calibri" w:cs="Calibri"/>
                <w:color w:val="000000" w:themeColor="text1"/>
                <w:szCs w:val="24"/>
              </w:rPr>
            </w:pPr>
            <w:r w:rsidRPr="008A79A0">
              <w:rPr>
                <w:rFonts w:ascii="Calibri" w:hAnsi="Calibri" w:cs="Calibri"/>
                <w:color w:val="000000" w:themeColor="text1"/>
                <w:szCs w:val="24"/>
              </w:rPr>
              <w:t>76,489</w:t>
            </w:r>
          </w:p>
        </w:tc>
        <w:tc>
          <w:tcPr>
            <w:tcW w:w="900" w:type="dxa"/>
            <w:shd w:val="clear" w:color="auto" w:fill="A6A6A6" w:themeFill="background1" w:themeFillShade="A6"/>
            <w:vAlign w:val="center"/>
            <w:hideMark/>
          </w:tcPr>
          <w:p w14:paraId="0B4CF94C" w14:textId="77777777" w:rsidR="0006438F" w:rsidRPr="008A79A0" w:rsidRDefault="0006438F" w:rsidP="0006438F">
            <w:pPr>
              <w:jc w:val="center"/>
              <w:rPr>
                <w:rFonts w:ascii="Calibri" w:hAnsi="Calibri" w:cs="Calibri"/>
                <w:color w:val="000000" w:themeColor="text1"/>
                <w:szCs w:val="24"/>
              </w:rPr>
            </w:pPr>
            <w:r w:rsidRPr="008A79A0">
              <w:rPr>
                <w:rFonts w:ascii="Calibri" w:hAnsi="Calibri" w:cs="Calibri"/>
                <w:color w:val="000000" w:themeColor="text1"/>
                <w:szCs w:val="24"/>
              </w:rPr>
              <w:t>79,039</w:t>
            </w:r>
          </w:p>
        </w:tc>
        <w:tc>
          <w:tcPr>
            <w:tcW w:w="900" w:type="dxa"/>
            <w:shd w:val="clear" w:color="auto" w:fill="FFFF00"/>
            <w:vAlign w:val="center"/>
            <w:hideMark/>
          </w:tcPr>
          <w:p w14:paraId="0B4CF94D" w14:textId="77777777" w:rsidR="0006438F" w:rsidRPr="008A79A0" w:rsidRDefault="0006438F" w:rsidP="0006438F">
            <w:pPr>
              <w:jc w:val="center"/>
              <w:rPr>
                <w:rFonts w:ascii="Calibri" w:hAnsi="Calibri" w:cs="Calibri"/>
                <w:color w:val="000000" w:themeColor="text1"/>
                <w:szCs w:val="24"/>
              </w:rPr>
            </w:pPr>
            <w:r w:rsidRPr="008A79A0">
              <w:rPr>
                <w:rFonts w:ascii="Calibri" w:hAnsi="Calibri" w:cs="Calibri"/>
                <w:color w:val="000000" w:themeColor="text1"/>
                <w:szCs w:val="24"/>
              </w:rPr>
              <w:t>81,589</w:t>
            </w:r>
          </w:p>
        </w:tc>
        <w:tc>
          <w:tcPr>
            <w:tcW w:w="900" w:type="dxa"/>
            <w:shd w:val="clear" w:color="auto" w:fill="auto"/>
            <w:vAlign w:val="center"/>
            <w:hideMark/>
          </w:tcPr>
          <w:p w14:paraId="0B4CF94E" w14:textId="77777777" w:rsidR="0006438F" w:rsidRPr="008A79A0" w:rsidRDefault="0006438F" w:rsidP="0006438F">
            <w:pPr>
              <w:jc w:val="center"/>
              <w:rPr>
                <w:rFonts w:ascii="Calibri" w:hAnsi="Calibri" w:cs="Calibri"/>
                <w:color w:val="000000" w:themeColor="text1"/>
                <w:szCs w:val="24"/>
              </w:rPr>
            </w:pPr>
            <w:r w:rsidRPr="008A79A0">
              <w:rPr>
                <w:rFonts w:ascii="Calibri" w:hAnsi="Calibri" w:cs="Calibri"/>
                <w:color w:val="000000" w:themeColor="text1"/>
                <w:szCs w:val="24"/>
              </w:rPr>
              <w:t>84,139</w:t>
            </w:r>
          </w:p>
        </w:tc>
        <w:tc>
          <w:tcPr>
            <w:tcW w:w="900" w:type="dxa"/>
            <w:shd w:val="clear" w:color="auto" w:fill="auto"/>
            <w:vAlign w:val="center"/>
            <w:hideMark/>
          </w:tcPr>
          <w:p w14:paraId="0B4CF94F" w14:textId="77777777" w:rsidR="0006438F" w:rsidRPr="008A79A0" w:rsidRDefault="0006438F" w:rsidP="0006438F">
            <w:pPr>
              <w:jc w:val="center"/>
              <w:rPr>
                <w:rFonts w:ascii="Calibri" w:hAnsi="Calibri" w:cs="Calibri"/>
                <w:color w:val="000000" w:themeColor="text1"/>
                <w:szCs w:val="24"/>
              </w:rPr>
            </w:pPr>
            <w:r w:rsidRPr="008A79A0">
              <w:rPr>
                <w:rFonts w:ascii="Calibri" w:hAnsi="Calibri" w:cs="Calibri"/>
                <w:color w:val="000000" w:themeColor="text1"/>
                <w:szCs w:val="24"/>
              </w:rPr>
              <w:t>86,689</w:t>
            </w:r>
          </w:p>
        </w:tc>
        <w:tc>
          <w:tcPr>
            <w:tcW w:w="900" w:type="dxa"/>
            <w:shd w:val="clear" w:color="auto" w:fill="auto"/>
            <w:vAlign w:val="center"/>
            <w:hideMark/>
          </w:tcPr>
          <w:p w14:paraId="0B4CF950" w14:textId="77777777" w:rsidR="0006438F" w:rsidRPr="008A79A0" w:rsidRDefault="0006438F" w:rsidP="0006438F">
            <w:pPr>
              <w:jc w:val="center"/>
              <w:rPr>
                <w:rFonts w:ascii="Calibri" w:hAnsi="Calibri" w:cs="Calibri"/>
                <w:color w:val="000000" w:themeColor="text1"/>
                <w:szCs w:val="24"/>
              </w:rPr>
            </w:pPr>
            <w:r w:rsidRPr="008A79A0">
              <w:rPr>
                <w:rFonts w:ascii="Calibri" w:hAnsi="Calibri" w:cs="Calibri"/>
                <w:color w:val="000000" w:themeColor="text1"/>
                <w:szCs w:val="24"/>
              </w:rPr>
              <w:t>89,239</w:t>
            </w:r>
          </w:p>
        </w:tc>
        <w:tc>
          <w:tcPr>
            <w:tcW w:w="900" w:type="dxa"/>
            <w:shd w:val="clear" w:color="auto" w:fill="auto"/>
            <w:vAlign w:val="center"/>
            <w:hideMark/>
          </w:tcPr>
          <w:p w14:paraId="0B4CF951" w14:textId="77777777" w:rsidR="0006438F" w:rsidRPr="008A79A0" w:rsidRDefault="0006438F" w:rsidP="0006438F">
            <w:pPr>
              <w:jc w:val="center"/>
              <w:rPr>
                <w:rFonts w:ascii="Calibri" w:hAnsi="Calibri" w:cs="Calibri"/>
                <w:color w:val="000000" w:themeColor="text1"/>
                <w:szCs w:val="24"/>
              </w:rPr>
            </w:pPr>
            <w:r w:rsidRPr="008A79A0">
              <w:rPr>
                <w:rFonts w:ascii="Calibri" w:hAnsi="Calibri" w:cs="Calibri"/>
                <w:color w:val="000000" w:themeColor="text1"/>
                <w:szCs w:val="24"/>
              </w:rPr>
              <w:t>91,789</w:t>
            </w:r>
          </w:p>
        </w:tc>
        <w:tc>
          <w:tcPr>
            <w:tcW w:w="900" w:type="dxa"/>
            <w:shd w:val="clear" w:color="auto" w:fill="auto"/>
            <w:vAlign w:val="center"/>
            <w:hideMark/>
          </w:tcPr>
          <w:p w14:paraId="0B4CF952" w14:textId="77777777" w:rsidR="0006438F" w:rsidRPr="008A79A0" w:rsidRDefault="0006438F" w:rsidP="0006438F">
            <w:pPr>
              <w:jc w:val="center"/>
              <w:rPr>
                <w:rFonts w:ascii="Calibri" w:hAnsi="Calibri" w:cs="Calibri"/>
                <w:color w:val="000000" w:themeColor="text1"/>
                <w:szCs w:val="24"/>
              </w:rPr>
            </w:pPr>
            <w:r w:rsidRPr="008A79A0">
              <w:rPr>
                <w:rFonts w:ascii="Calibri" w:hAnsi="Calibri" w:cs="Calibri"/>
                <w:color w:val="000000" w:themeColor="text1"/>
                <w:szCs w:val="24"/>
              </w:rPr>
              <w:t>94,339</w:t>
            </w:r>
          </w:p>
        </w:tc>
        <w:tc>
          <w:tcPr>
            <w:tcW w:w="900" w:type="dxa"/>
            <w:shd w:val="clear" w:color="auto" w:fill="auto"/>
            <w:vAlign w:val="center"/>
            <w:hideMark/>
          </w:tcPr>
          <w:p w14:paraId="0B4CF953" w14:textId="77777777" w:rsidR="0006438F" w:rsidRPr="008A79A0" w:rsidRDefault="0006438F" w:rsidP="0006438F">
            <w:pPr>
              <w:jc w:val="center"/>
              <w:rPr>
                <w:rFonts w:ascii="Calibri" w:hAnsi="Calibri" w:cs="Calibri"/>
                <w:color w:val="000000" w:themeColor="text1"/>
                <w:szCs w:val="24"/>
              </w:rPr>
            </w:pPr>
            <w:r w:rsidRPr="008A79A0">
              <w:rPr>
                <w:rFonts w:ascii="Calibri" w:hAnsi="Calibri" w:cs="Calibri"/>
                <w:color w:val="000000" w:themeColor="text1"/>
                <w:szCs w:val="24"/>
              </w:rPr>
              <w:t>96,889</w:t>
            </w:r>
          </w:p>
        </w:tc>
        <w:tc>
          <w:tcPr>
            <w:tcW w:w="1080" w:type="dxa"/>
            <w:shd w:val="clear" w:color="auto" w:fill="auto"/>
            <w:vAlign w:val="center"/>
            <w:hideMark/>
          </w:tcPr>
          <w:p w14:paraId="0B4CF954" w14:textId="77777777" w:rsidR="0006438F" w:rsidRPr="008A79A0" w:rsidRDefault="0006438F" w:rsidP="0006438F">
            <w:pPr>
              <w:jc w:val="center"/>
              <w:rPr>
                <w:rFonts w:ascii="Calibri" w:hAnsi="Calibri" w:cs="Calibri"/>
                <w:color w:val="000000" w:themeColor="text1"/>
                <w:szCs w:val="24"/>
              </w:rPr>
            </w:pPr>
            <w:r w:rsidRPr="008A79A0">
              <w:rPr>
                <w:rFonts w:ascii="Calibri" w:hAnsi="Calibri" w:cs="Calibri"/>
                <w:color w:val="000000" w:themeColor="text1"/>
                <w:szCs w:val="24"/>
              </w:rPr>
              <w:t>99,439</w:t>
            </w:r>
          </w:p>
        </w:tc>
      </w:tr>
    </w:tbl>
    <w:p w14:paraId="0B4CF956" w14:textId="77777777" w:rsidR="008A79A0" w:rsidRPr="008A79A0" w:rsidRDefault="008D5AC5" w:rsidP="002927DD">
      <w:pPr>
        <w:pStyle w:val="ListParagraph"/>
        <w:numPr>
          <w:ilvl w:val="0"/>
          <w:numId w:val="74"/>
        </w:numPr>
        <w:spacing w:before="120" w:after="120"/>
        <w:contextualSpacing w:val="0"/>
        <w:rPr>
          <w:rFonts w:cs="Arial"/>
          <w:b/>
          <w:color w:val="000000" w:themeColor="text1"/>
          <w:szCs w:val="24"/>
        </w:rPr>
      </w:pPr>
      <w:r w:rsidRPr="008A79A0">
        <w:rPr>
          <w:rFonts w:cs="Arial"/>
          <w:b/>
          <w:bCs/>
          <w:color w:val="000000" w:themeColor="text1"/>
          <w:szCs w:val="24"/>
        </w:rPr>
        <w:t>Step F</w:t>
      </w:r>
      <w:r w:rsidR="005B590C">
        <w:rPr>
          <w:rFonts w:cs="Arial"/>
          <w:b/>
          <w:bCs/>
          <w:color w:val="000000" w:themeColor="text1"/>
          <w:szCs w:val="24"/>
        </w:rPr>
        <w:t>:</w:t>
      </w:r>
      <w:r w:rsidRPr="008A79A0">
        <w:rPr>
          <w:rFonts w:cs="Arial"/>
          <w:b/>
          <w:bCs/>
          <w:color w:val="000000" w:themeColor="text1"/>
          <w:szCs w:val="24"/>
        </w:rPr>
        <w:t xml:space="preserve"> Compare the Results</w:t>
      </w:r>
      <w:r w:rsidRPr="008A79A0">
        <w:rPr>
          <w:rFonts w:cs="Arial"/>
          <w:b/>
          <w:color w:val="000000" w:themeColor="text1"/>
          <w:szCs w:val="24"/>
        </w:rPr>
        <w:t xml:space="preserve">. </w:t>
      </w:r>
    </w:p>
    <w:p w14:paraId="0B4CF957" w14:textId="77777777" w:rsidR="008D5AC5" w:rsidRPr="008A79A0" w:rsidRDefault="008A79A0" w:rsidP="002927DD">
      <w:pPr>
        <w:pStyle w:val="ListParagraph"/>
        <w:numPr>
          <w:ilvl w:val="1"/>
          <w:numId w:val="74"/>
        </w:numPr>
        <w:spacing w:before="120" w:after="120"/>
        <w:contextualSpacing w:val="0"/>
        <w:rPr>
          <w:rFonts w:cs="Arial"/>
          <w:b/>
          <w:color w:val="000000" w:themeColor="text1"/>
          <w:szCs w:val="24"/>
        </w:rPr>
      </w:pPr>
      <w:r w:rsidRPr="008A79A0">
        <w:rPr>
          <w:rFonts w:cs="Arial"/>
          <w:color w:val="000000" w:themeColor="text1"/>
          <w:szCs w:val="24"/>
        </w:rPr>
        <w:t>The standard method and the alternate method produced a GS-12 step 3.</w:t>
      </w:r>
    </w:p>
    <w:p w14:paraId="0B4CF958" w14:textId="77777777" w:rsidR="008D5AC5" w:rsidRPr="008A79A0" w:rsidRDefault="008D5AC5" w:rsidP="002927DD">
      <w:pPr>
        <w:pStyle w:val="ListParagraph"/>
        <w:numPr>
          <w:ilvl w:val="1"/>
          <w:numId w:val="74"/>
        </w:numPr>
        <w:spacing w:before="120" w:after="120"/>
        <w:contextualSpacing w:val="0"/>
        <w:rPr>
          <w:rFonts w:cs="Arial"/>
          <w:color w:val="000000" w:themeColor="text1"/>
          <w:szCs w:val="24"/>
        </w:rPr>
      </w:pPr>
      <w:r w:rsidRPr="008A79A0">
        <w:rPr>
          <w:rFonts w:cs="Arial"/>
          <w:color w:val="000000" w:themeColor="text1"/>
          <w:szCs w:val="24"/>
        </w:rPr>
        <w:t>Pay is set at GS-</w:t>
      </w:r>
      <w:r w:rsidR="008A79A0" w:rsidRPr="008A79A0">
        <w:rPr>
          <w:rFonts w:cs="Arial"/>
          <w:color w:val="000000" w:themeColor="text1"/>
          <w:szCs w:val="24"/>
        </w:rPr>
        <w:t>1811</w:t>
      </w:r>
      <w:r w:rsidRPr="008A79A0">
        <w:rPr>
          <w:rFonts w:cs="Arial"/>
          <w:color w:val="000000" w:themeColor="text1"/>
          <w:szCs w:val="24"/>
        </w:rPr>
        <w:t>-</w:t>
      </w:r>
      <w:r w:rsidR="008A79A0" w:rsidRPr="008A79A0">
        <w:rPr>
          <w:rFonts w:cs="Arial"/>
          <w:color w:val="000000" w:themeColor="text1"/>
          <w:szCs w:val="24"/>
        </w:rPr>
        <w:t>12</w:t>
      </w:r>
      <w:r w:rsidRPr="008A79A0">
        <w:rPr>
          <w:rFonts w:cs="Arial"/>
          <w:color w:val="000000" w:themeColor="text1"/>
          <w:szCs w:val="24"/>
        </w:rPr>
        <w:t xml:space="preserve"> step 3, $</w:t>
      </w:r>
      <w:r w:rsidR="008A79A0" w:rsidRPr="008A79A0">
        <w:rPr>
          <w:rFonts w:cs="Arial"/>
          <w:color w:val="000000" w:themeColor="text1"/>
          <w:szCs w:val="24"/>
        </w:rPr>
        <w:t>81,589</w:t>
      </w:r>
      <w:r w:rsidRPr="008A79A0">
        <w:rPr>
          <w:rFonts w:cs="Arial"/>
          <w:color w:val="000000" w:themeColor="text1"/>
          <w:szCs w:val="24"/>
        </w:rPr>
        <w:t xml:space="preserve">, </w:t>
      </w:r>
      <w:r w:rsidR="008A79A0" w:rsidRPr="008A79A0">
        <w:rPr>
          <w:rFonts w:cs="Arial"/>
          <w:color w:val="000000" w:themeColor="text1"/>
          <w:szCs w:val="24"/>
        </w:rPr>
        <w:t>LEO-Portland locality</w:t>
      </w:r>
      <w:r w:rsidRPr="008A79A0">
        <w:rPr>
          <w:rFonts w:cs="Arial"/>
          <w:color w:val="000000" w:themeColor="text1"/>
          <w:szCs w:val="24"/>
        </w:rPr>
        <w:t xml:space="preserve">. Don’t forget to look at HPR and don’t forget to </w:t>
      </w:r>
      <w:r w:rsidR="008A79A0">
        <w:rPr>
          <w:rFonts w:cs="Arial"/>
          <w:color w:val="000000" w:themeColor="text1"/>
          <w:szCs w:val="24"/>
        </w:rPr>
        <w:t xml:space="preserve">start LEAP and to </w:t>
      </w:r>
      <w:r w:rsidRPr="008A79A0">
        <w:rPr>
          <w:rFonts w:cs="Arial"/>
          <w:color w:val="000000" w:themeColor="text1"/>
          <w:szCs w:val="24"/>
        </w:rPr>
        <w:t>terminate AUO.</w:t>
      </w:r>
    </w:p>
    <w:p w14:paraId="0B4CF959" w14:textId="77777777" w:rsidR="00637151" w:rsidRPr="006E2F78" w:rsidRDefault="00637151" w:rsidP="00FD2CEB">
      <w:pPr>
        <w:pStyle w:val="Heading2"/>
      </w:pPr>
      <w:bookmarkStart w:id="68" w:name="_Toc131167856"/>
      <w:r w:rsidRPr="006E2F78">
        <w:t>HIGHEST PREVIOUS RATE AND THE TWO-STEP PROMOTION RULE</w:t>
      </w:r>
      <w:bookmarkEnd w:id="68"/>
    </w:p>
    <w:p w14:paraId="0B4CF95A" w14:textId="28BAD6C8" w:rsidR="00637151" w:rsidRPr="006E2F78" w:rsidRDefault="00637151" w:rsidP="00FD2CEB">
      <w:pPr>
        <w:spacing w:before="120" w:after="120"/>
        <w:rPr>
          <w:rFonts w:cs="Arial"/>
          <w:color w:val="000000" w:themeColor="text1"/>
          <w:szCs w:val="24"/>
        </w:rPr>
      </w:pPr>
      <w:bookmarkStart w:id="69" w:name="_Toc453762437"/>
      <w:r w:rsidRPr="006E2F78">
        <w:rPr>
          <w:rFonts w:cs="Arial"/>
          <w:color w:val="000000" w:themeColor="text1"/>
          <w:szCs w:val="24"/>
        </w:rPr>
        <w:t xml:space="preserve">A GS employee is entitled to a two-step increase when they are promoted to </w:t>
      </w:r>
      <w:r w:rsidR="00F44200" w:rsidRPr="006E2F78">
        <w:rPr>
          <w:rFonts w:cs="Arial"/>
          <w:color w:val="000000" w:themeColor="text1"/>
          <w:szCs w:val="24"/>
        </w:rPr>
        <w:t>a higher</w:t>
      </w:r>
      <w:r w:rsidRPr="006E2F78">
        <w:rPr>
          <w:rFonts w:cs="Arial"/>
          <w:color w:val="000000" w:themeColor="text1"/>
          <w:szCs w:val="24"/>
        </w:rPr>
        <w:t xml:space="preserve"> GS position. If the maximum payable rate is higher than what results from applying the two-step </w:t>
      </w:r>
      <w:r w:rsidR="001B798E">
        <w:rPr>
          <w:rFonts w:cs="Arial"/>
          <w:color w:val="000000" w:themeColor="text1"/>
          <w:szCs w:val="24"/>
        </w:rPr>
        <w:t xml:space="preserve">promotion </w:t>
      </w:r>
      <w:r w:rsidRPr="006E2F78">
        <w:rPr>
          <w:rFonts w:cs="Arial"/>
          <w:color w:val="000000" w:themeColor="text1"/>
          <w:szCs w:val="24"/>
        </w:rPr>
        <w:t>rule, the salary may be set either using the promotion rule or the maximum payable rate rule. The role of the HR Specialist is to provide all pay-setting options to the hiring manager.</w:t>
      </w:r>
      <w:r w:rsidR="00B07D5E">
        <w:rPr>
          <w:rFonts w:cs="Arial"/>
          <w:color w:val="000000" w:themeColor="text1"/>
          <w:szCs w:val="24"/>
        </w:rPr>
        <w:t xml:space="preserve"> Employees must refer to their agency</w:t>
      </w:r>
      <w:r w:rsidR="00330189">
        <w:rPr>
          <w:rFonts w:cs="Arial"/>
          <w:color w:val="000000" w:themeColor="text1"/>
          <w:szCs w:val="24"/>
        </w:rPr>
        <w:t xml:space="preserve"> specific</w:t>
      </w:r>
      <w:r w:rsidR="00B07D5E">
        <w:rPr>
          <w:rFonts w:cs="Arial"/>
          <w:color w:val="000000" w:themeColor="text1"/>
          <w:szCs w:val="24"/>
        </w:rPr>
        <w:t xml:space="preserve"> HPR policy.</w:t>
      </w:r>
    </w:p>
    <w:p w14:paraId="0B4CF95B" w14:textId="22CE8782" w:rsidR="008A79A0" w:rsidRDefault="008A79A0" w:rsidP="00BF5934">
      <w:pPr>
        <w:pStyle w:val="Heading3"/>
        <w:numPr>
          <w:ilvl w:val="0"/>
          <w:numId w:val="17"/>
        </w:numPr>
        <w:spacing w:before="480" w:after="0"/>
      </w:pPr>
      <w:bookmarkStart w:id="70" w:name="_Toc506901608"/>
      <w:bookmarkStart w:id="71" w:name="_Toc514320358"/>
      <w:bookmarkStart w:id="72" w:name="_Toc131167857"/>
      <w:bookmarkStart w:id="73" w:name="_Toc444527141"/>
      <w:bookmarkStart w:id="74" w:name="_Toc444603744"/>
      <w:r w:rsidRPr="006E2F78">
        <w:t>HPR and the Two-Step Promotion Rule</w:t>
      </w:r>
      <w:bookmarkEnd w:id="70"/>
      <w:bookmarkEnd w:id="71"/>
      <w:bookmarkEnd w:id="72"/>
    </w:p>
    <w:p w14:paraId="68313953" w14:textId="7E882348" w:rsidR="00330189" w:rsidRPr="00BF5934" w:rsidRDefault="00330189" w:rsidP="00BF5934">
      <w:pPr>
        <w:spacing w:after="240"/>
        <w:ind w:left="360"/>
        <w:rPr>
          <w:i/>
          <w:iCs/>
        </w:rPr>
      </w:pPr>
      <w:r w:rsidRPr="00BF5934">
        <w:rPr>
          <w:i/>
          <w:iCs/>
        </w:rPr>
        <w:t xml:space="preserve">GS-203-6 </w:t>
      </w:r>
      <w:r w:rsidR="00BF5934" w:rsidRPr="00BF5934">
        <w:rPr>
          <w:i/>
          <w:iCs/>
        </w:rPr>
        <w:t xml:space="preserve">(RUS) to GS-303-7 (LA), HPR earned in previous </w:t>
      </w:r>
      <w:proofErr w:type="gramStart"/>
      <w:r w:rsidR="00BF5934" w:rsidRPr="00BF5934">
        <w:rPr>
          <w:i/>
          <w:iCs/>
        </w:rPr>
        <w:t>year</w:t>
      </w:r>
      <w:proofErr w:type="gramEnd"/>
    </w:p>
    <w:p w14:paraId="0B4CF95C" w14:textId="77777777" w:rsidR="008A79A0" w:rsidRDefault="006E2F78" w:rsidP="00FD2CEB">
      <w:pPr>
        <w:spacing w:before="120" w:after="120"/>
        <w:rPr>
          <w:rFonts w:cs="Arial"/>
          <w:color w:val="000000" w:themeColor="text1"/>
          <w:szCs w:val="24"/>
        </w:rPr>
      </w:pPr>
      <w:r>
        <w:rPr>
          <w:rFonts w:cs="Arial"/>
          <w:color w:val="000000" w:themeColor="text1"/>
          <w:szCs w:val="24"/>
        </w:rPr>
        <w:lastRenderedPageBreak/>
        <w:t>Amber</w:t>
      </w:r>
      <w:r w:rsidR="008A79A0" w:rsidRPr="006E2F78">
        <w:rPr>
          <w:rFonts w:cs="Arial"/>
          <w:color w:val="000000" w:themeColor="text1"/>
          <w:szCs w:val="24"/>
        </w:rPr>
        <w:t xml:space="preserve"> is a GS-0203-06 step 3</w:t>
      </w:r>
      <w:r w:rsidR="00CE216C">
        <w:rPr>
          <w:rFonts w:cs="Arial"/>
          <w:color w:val="000000" w:themeColor="text1"/>
          <w:szCs w:val="24"/>
        </w:rPr>
        <w:t xml:space="preserve"> in the RUS locality area</w:t>
      </w:r>
      <w:r w:rsidR="008A79A0" w:rsidRPr="006E2F78">
        <w:rPr>
          <w:rFonts w:cs="Arial"/>
          <w:color w:val="000000" w:themeColor="text1"/>
          <w:szCs w:val="24"/>
        </w:rPr>
        <w:t xml:space="preserve"> and is promoted to a GS-303-0</w:t>
      </w:r>
      <w:r w:rsidR="001E1974">
        <w:rPr>
          <w:rFonts w:cs="Arial"/>
          <w:color w:val="000000" w:themeColor="text1"/>
          <w:szCs w:val="24"/>
        </w:rPr>
        <w:t>7</w:t>
      </w:r>
      <w:r w:rsidR="008A79A0" w:rsidRPr="006E2F78">
        <w:rPr>
          <w:rFonts w:cs="Arial"/>
          <w:color w:val="000000" w:themeColor="text1"/>
          <w:szCs w:val="24"/>
        </w:rPr>
        <w:t xml:space="preserve"> position</w:t>
      </w:r>
      <w:r w:rsidR="00CE216C">
        <w:rPr>
          <w:rFonts w:cs="Arial"/>
          <w:color w:val="000000" w:themeColor="text1"/>
          <w:szCs w:val="24"/>
        </w:rPr>
        <w:t xml:space="preserve"> </w:t>
      </w:r>
      <w:r w:rsidRPr="006E2F78">
        <w:rPr>
          <w:rFonts w:cs="Arial"/>
          <w:color w:val="000000" w:themeColor="text1"/>
          <w:szCs w:val="24"/>
        </w:rPr>
        <w:t>in Los Angeles. Amber</w:t>
      </w:r>
      <w:r w:rsidR="008A79A0" w:rsidRPr="006E2F78">
        <w:rPr>
          <w:rFonts w:cs="Arial"/>
          <w:color w:val="000000" w:themeColor="text1"/>
          <w:szCs w:val="24"/>
        </w:rPr>
        <w:t xml:space="preserve"> previously held a GS-0303-08 step 5 position in 2014 in Washington, DC, left the rolls and returned to the GS-0203-06 position in Los Angeles. </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024BAB" w:rsidRPr="00DC7F90" w14:paraId="0B4CF969" w14:textId="77777777" w:rsidTr="00327A83">
        <w:trPr>
          <w:tblHeader/>
        </w:trPr>
        <w:tc>
          <w:tcPr>
            <w:tcW w:w="765" w:type="dxa"/>
            <w:shd w:val="clear" w:color="auto" w:fill="D9D9D9" w:themeFill="background1" w:themeFillShade="D9"/>
          </w:tcPr>
          <w:p w14:paraId="0B4CF95D"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95E"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95F"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960"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961"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962"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963"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964"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965"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966"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967"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968" w14:textId="77777777" w:rsidR="00024BAB" w:rsidRPr="00DC7F90" w:rsidRDefault="00024BAB"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CE216C" w:rsidRPr="00DC7F90" w14:paraId="0B4CF976" w14:textId="77777777" w:rsidTr="0006438F">
        <w:tc>
          <w:tcPr>
            <w:tcW w:w="765" w:type="dxa"/>
          </w:tcPr>
          <w:p w14:paraId="0B4CF96A" w14:textId="77777777" w:rsidR="00CE216C" w:rsidRPr="00E56AD2" w:rsidRDefault="00CE216C" w:rsidP="00CE216C">
            <w:pPr>
              <w:jc w:val="center"/>
              <w:rPr>
                <w:rFonts w:ascii="Calibri" w:hAnsi="Calibri"/>
                <w:b/>
                <w:bCs/>
                <w:szCs w:val="24"/>
              </w:rPr>
            </w:pPr>
            <w:r w:rsidRPr="00E56AD2">
              <w:rPr>
                <w:rFonts w:ascii="Calibri" w:hAnsi="Calibri"/>
                <w:b/>
                <w:bCs/>
                <w:szCs w:val="24"/>
              </w:rPr>
              <w:t>RUS</w:t>
            </w:r>
          </w:p>
        </w:tc>
        <w:tc>
          <w:tcPr>
            <w:tcW w:w="540" w:type="dxa"/>
            <w:vAlign w:val="center"/>
            <w:hideMark/>
          </w:tcPr>
          <w:p w14:paraId="0B4CF96B" w14:textId="77777777" w:rsidR="00CE216C" w:rsidRPr="00E56AD2" w:rsidRDefault="00CE216C" w:rsidP="00CE216C">
            <w:pPr>
              <w:jc w:val="center"/>
              <w:rPr>
                <w:rFonts w:ascii="Calibri" w:hAnsi="Calibri"/>
                <w:bCs/>
                <w:szCs w:val="24"/>
              </w:rPr>
            </w:pPr>
            <w:r w:rsidRPr="00E56AD2">
              <w:rPr>
                <w:rFonts w:ascii="Calibri" w:hAnsi="Calibri"/>
                <w:bCs/>
                <w:szCs w:val="24"/>
              </w:rPr>
              <w:t>06</w:t>
            </w:r>
          </w:p>
        </w:tc>
        <w:tc>
          <w:tcPr>
            <w:tcW w:w="900" w:type="dxa"/>
            <w:shd w:val="clear" w:color="auto" w:fill="auto"/>
            <w:vAlign w:val="center"/>
            <w:hideMark/>
          </w:tcPr>
          <w:p w14:paraId="0B4CF96C" w14:textId="77777777" w:rsidR="00CE216C" w:rsidRPr="00E56AD2" w:rsidRDefault="00CE216C" w:rsidP="00CE216C">
            <w:pPr>
              <w:jc w:val="center"/>
              <w:rPr>
                <w:rFonts w:ascii="Calibri" w:hAnsi="Calibri"/>
                <w:bCs/>
                <w:szCs w:val="24"/>
              </w:rPr>
            </w:pPr>
            <w:r w:rsidRPr="00E56AD2">
              <w:rPr>
                <w:rFonts w:ascii="Calibri" w:hAnsi="Calibri"/>
                <w:bCs/>
                <w:szCs w:val="24"/>
              </w:rPr>
              <w:t>36,611</w:t>
            </w:r>
          </w:p>
        </w:tc>
        <w:tc>
          <w:tcPr>
            <w:tcW w:w="900" w:type="dxa"/>
            <w:shd w:val="clear" w:color="auto" w:fill="auto"/>
            <w:vAlign w:val="center"/>
            <w:hideMark/>
          </w:tcPr>
          <w:p w14:paraId="0B4CF96D" w14:textId="77777777" w:rsidR="00CE216C" w:rsidRPr="00E56AD2" w:rsidRDefault="00CE216C" w:rsidP="00CE216C">
            <w:pPr>
              <w:jc w:val="center"/>
              <w:rPr>
                <w:rFonts w:ascii="Calibri" w:hAnsi="Calibri"/>
                <w:bCs/>
                <w:szCs w:val="24"/>
              </w:rPr>
            </w:pPr>
            <w:r w:rsidRPr="00E56AD2">
              <w:rPr>
                <w:rFonts w:ascii="Calibri" w:hAnsi="Calibri"/>
                <w:bCs/>
                <w:szCs w:val="24"/>
              </w:rPr>
              <w:t>37,832</w:t>
            </w:r>
          </w:p>
        </w:tc>
        <w:tc>
          <w:tcPr>
            <w:tcW w:w="900" w:type="dxa"/>
            <w:shd w:val="clear" w:color="auto" w:fill="FFFF00"/>
            <w:vAlign w:val="center"/>
            <w:hideMark/>
          </w:tcPr>
          <w:p w14:paraId="0B4CF96E" w14:textId="77777777" w:rsidR="00CE216C" w:rsidRPr="00E56AD2" w:rsidRDefault="00CE216C" w:rsidP="00CE216C">
            <w:pPr>
              <w:jc w:val="center"/>
              <w:rPr>
                <w:rFonts w:ascii="Calibri" w:hAnsi="Calibri"/>
                <w:bCs/>
                <w:szCs w:val="24"/>
              </w:rPr>
            </w:pPr>
            <w:r w:rsidRPr="00E56AD2">
              <w:rPr>
                <w:rFonts w:ascii="Calibri" w:hAnsi="Calibri"/>
                <w:bCs/>
                <w:szCs w:val="24"/>
              </w:rPr>
              <w:t>39,053</w:t>
            </w:r>
          </w:p>
        </w:tc>
        <w:tc>
          <w:tcPr>
            <w:tcW w:w="900" w:type="dxa"/>
            <w:shd w:val="clear" w:color="auto" w:fill="auto"/>
            <w:vAlign w:val="center"/>
            <w:hideMark/>
          </w:tcPr>
          <w:p w14:paraId="0B4CF96F" w14:textId="77777777" w:rsidR="00CE216C" w:rsidRPr="00E56AD2" w:rsidRDefault="00CE216C" w:rsidP="00CE216C">
            <w:pPr>
              <w:jc w:val="center"/>
              <w:rPr>
                <w:rFonts w:ascii="Calibri" w:hAnsi="Calibri"/>
                <w:bCs/>
                <w:szCs w:val="24"/>
              </w:rPr>
            </w:pPr>
            <w:r w:rsidRPr="00E56AD2">
              <w:rPr>
                <w:rFonts w:ascii="Calibri" w:hAnsi="Calibri"/>
                <w:bCs/>
                <w:szCs w:val="24"/>
              </w:rPr>
              <w:t>40,273</w:t>
            </w:r>
          </w:p>
        </w:tc>
        <w:tc>
          <w:tcPr>
            <w:tcW w:w="900" w:type="dxa"/>
            <w:shd w:val="clear" w:color="auto" w:fill="auto"/>
            <w:vAlign w:val="center"/>
            <w:hideMark/>
          </w:tcPr>
          <w:p w14:paraId="0B4CF970" w14:textId="77777777" w:rsidR="00CE216C" w:rsidRPr="00E56AD2" w:rsidRDefault="00CE216C" w:rsidP="00CE216C">
            <w:pPr>
              <w:jc w:val="center"/>
              <w:rPr>
                <w:rFonts w:ascii="Calibri" w:hAnsi="Calibri"/>
                <w:bCs/>
                <w:szCs w:val="24"/>
              </w:rPr>
            </w:pPr>
            <w:r w:rsidRPr="00E56AD2">
              <w:rPr>
                <w:rFonts w:ascii="Calibri" w:hAnsi="Calibri"/>
                <w:bCs/>
                <w:szCs w:val="24"/>
              </w:rPr>
              <w:t>41,494</w:t>
            </w:r>
          </w:p>
        </w:tc>
        <w:tc>
          <w:tcPr>
            <w:tcW w:w="900" w:type="dxa"/>
            <w:shd w:val="clear" w:color="auto" w:fill="auto"/>
            <w:vAlign w:val="center"/>
            <w:hideMark/>
          </w:tcPr>
          <w:p w14:paraId="0B4CF971" w14:textId="77777777" w:rsidR="00CE216C" w:rsidRPr="00E56AD2" w:rsidRDefault="00CE216C" w:rsidP="00CE216C">
            <w:pPr>
              <w:jc w:val="center"/>
              <w:rPr>
                <w:rFonts w:ascii="Calibri" w:hAnsi="Calibri"/>
                <w:bCs/>
                <w:szCs w:val="24"/>
              </w:rPr>
            </w:pPr>
            <w:r w:rsidRPr="00E56AD2">
              <w:rPr>
                <w:rFonts w:ascii="Calibri" w:hAnsi="Calibri"/>
                <w:bCs/>
                <w:szCs w:val="24"/>
              </w:rPr>
              <w:t>42,715</w:t>
            </w:r>
          </w:p>
        </w:tc>
        <w:tc>
          <w:tcPr>
            <w:tcW w:w="900" w:type="dxa"/>
            <w:shd w:val="clear" w:color="auto" w:fill="auto"/>
            <w:vAlign w:val="center"/>
            <w:hideMark/>
          </w:tcPr>
          <w:p w14:paraId="0B4CF972" w14:textId="77777777" w:rsidR="00CE216C" w:rsidRPr="00E56AD2" w:rsidRDefault="00CE216C" w:rsidP="00CE216C">
            <w:pPr>
              <w:jc w:val="center"/>
              <w:rPr>
                <w:rFonts w:ascii="Calibri" w:hAnsi="Calibri"/>
                <w:bCs/>
                <w:szCs w:val="24"/>
              </w:rPr>
            </w:pPr>
            <w:r w:rsidRPr="00E56AD2">
              <w:rPr>
                <w:rFonts w:ascii="Calibri" w:hAnsi="Calibri"/>
                <w:bCs/>
                <w:szCs w:val="24"/>
              </w:rPr>
              <w:t>43,936</w:t>
            </w:r>
          </w:p>
        </w:tc>
        <w:tc>
          <w:tcPr>
            <w:tcW w:w="900" w:type="dxa"/>
            <w:shd w:val="clear" w:color="auto" w:fill="auto"/>
            <w:vAlign w:val="center"/>
            <w:hideMark/>
          </w:tcPr>
          <w:p w14:paraId="0B4CF973" w14:textId="77777777" w:rsidR="00CE216C" w:rsidRPr="00E56AD2" w:rsidRDefault="00CE216C" w:rsidP="00CE216C">
            <w:pPr>
              <w:jc w:val="center"/>
              <w:rPr>
                <w:rFonts w:ascii="Calibri" w:hAnsi="Calibri"/>
                <w:bCs/>
                <w:szCs w:val="24"/>
              </w:rPr>
            </w:pPr>
            <w:r w:rsidRPr="00E56AD2">
              <w:rPr>
                <w:rFonts w:ascii="Calibri" w:hAnsi="Calibri"/>
                <w:bCs/>
                <w:szCs w:val="24"/>
              </w:rPr>
              <w:t>45,156</w:t>
            </w:r>
          </w:p>
        </w:tc>
        <w:tc>
          <w:tcPr>
            <w:tcW w:w="900" w:type="dxa"/>
            <w:shd w:val="clear" w:color="auto" w:fill="auto"/>
            <w:vAlign w:val="center"/>
            <w:hideMark/>
          </w:tcPr>
          <w:p w14:paraId="0B4CF974" w14:textId="77777777" w:rsidR="00CE216C" w:rsidRPr="00E56AD2" w:rsidRDefault="00CE216C" w:rsidP="00CE216C">
            <w:pPr>
              <w:jc w:val="center"/>
              <w:rPr>
                <w:rFonts w:ascii="Calibri" w:hAnsi="Calibri"/>
                <w:bCs/>
                <w:szCs w:val="24"/>
              </w:rPr>
            </w:pPr>
            <w:r w:rsidRPr="00E56AD2">
              <w:rPr>
                <w:rFonts w:ascii="Calibri" w:hAnsi="Calibri"/>
                <w:bCs/>
                <w:szCs w:val="24"/>
              </w:rPr>
              <w:t>46,377</w:t>
            </w:r>
          </w:p>
        </w:tc>
        <w:tc>
          <w:tcPr>
            <w:tcW w:w="1080" w:type="dxa"/>
            <w:shd w:val="clear" w:color="auto" w:fill="auto"/>
            <w:vAlign w:val="center"/>
            <w:hideMark/>
          </w:tcPr>
          <w:p w14:paraId="0B4CF975" w14:textId="77777777" w:rsidR="00CE216C" w:rsidRPr="00E56AD2" w:rsidRDefault="00CE216C" w:rsidP="00CE216C">
            <w:pPr>
              <w:jc w:val="center"/>
              <w:rPr>
                <w:rFonts w:ascii="Calibri" w:hAnsi="Calibri"/>
                <w:bCs/>
                <w:szCs w:val="24"/>
              </w:rPr>
            </w:pPr>
            <w:r w:rsidRPr="00E56AD2">
              <w:rPr>
                <w:rFonts w:ascii="Calibri" w:hAnsi="Calibri"/>
                <w:bCs/>
                <w:szCs w:val="24"/>
              </w:rPr>
              <w:t>47,598</w:t>
            </w:r>
          </w:p>
        </w:tc>
      </w:tr>
    </w:tbl>
    <w:p w14:paraId="0B4CF977" w14:textId="77777777" w:rsidR="008A79A0" w:rsidRPr="006E2F78" w:rsidRDefault="008A79A0" w:rsidP="00FD2CEB">
      <w:pPr>
        <w:pStyle w:val="ListParagraph"/>
        <w:spacing w:before="120" w:after="120"/>
        <w:ind w:left="0"/>
        <w:contextualSpacing w:val="0"/>
        <w:rPr>
          <w:rFonts w:cs="Arial"/>
          <w:b/>
          <w:color w:val="000000" w:themeColor="text1"/>
          <w:szCs w:val="24"/>
        </w:rPr>
      </w:pPr>
      <w:r w:rsidRPr="006E2F78">
        <w:rPr>
          <w:rFonts w:cs="Arial"/>
          <w:b/>
          <w:color w:val="000000" w:themeColor="text1"/>
          <w:szCs w:val="24"/>
        </w:rPr>
        <w:t xml:space="preserve">Two-Step Promotion </w:t>
      </w:r>
      <w:r w:rsidR="006E2F78" w:rsidRPr="006E2F78">
        <w:rPr>
          <w:rFonts w:cs="Arial"/>
          <w:b/>
          <w:color w:val="000000" w:themeColor="text1"/>
          <w:szCs w:val="24"/>
        </w:rPr>
        <w:t>(</w:t>
      </w:r>
      <w:r w:rsidRPr="006E2F78">
        <w:rPr>
          <w:rFonts w:cs="Arial"/>
          <w:b/>
          <w:color w:val="000000" w:themeColor="text1"/>
          <w:szCs w:val="24"/>
        </w:rPr>
        <w:t>Standard Method</w:t>
      </w:r>
      <w:r w:rsidR="006E2F78" w:rsidRPr="006E2F78">
        <w:rPr>
          <w:rFonts w:cs="Arial"/>
          <w:b/>
          <w:color w:val="000000" w:themeColor="text1"/>
          <w:szCs w:val="24"/>
        </w:rPr>
        <w:t>)</w:t>
      </w:r>
    </w:p>
    <w:p w14:paraId="0B4CF978" w14:textId="77777777" w:rsidR="008A79A0" w:rsidRPr="00CE216C" w:rsidRDefault="008A79A0" w:rsidP="002927DD">
      <w:pPr>
        <w:pStyle w:val="ListParagraph"/>
        <w:numPr>
          <w:ilvl w:val="0"/>
          <w:numId w:val="85"/>
        </w:numPr>
        <w:spacing w:before="120" w:after="120"/>
        <w:contextualSpacing w:val="0"/>
        <w:rPr>
          <w:rFonts w:cs="Arial"/>
          <w:b/>
          <w:i/>
          <w:color w:val="000000" w:themeColor="text1"/>
          <w:szCs w:val="24"/>
        </w:rPr>
      </w:pPr>
      <w:r w:rsidRPr="006E2F78">
        <w:rPr>
          <w:rFonts w:cs="Arial"/>
          <w:b/>
          <w:color w:val="000000" w:themeColor="text1"/>
          <w:szCs w:val="24"/>
        </w:rPr>
        <w:t xml:space="preserve">Step </w:t>
      </w:r>
      <w:r w:rsidR="006E2F78">
        <w:rPr>
          <w:rFonts w:cs="Arial"/>
          <w:b/>
          <w:color w:val="000000" w:themeColor="text1"/>
          <w:szCs w:val="24"/>
        </w:rPr>
        <w:t>A</w:t>
      </w:r>
      <w:r w:rsidR="005B590C">
        <w:rPr>
          <w:rFonts w:cs="Arial"/>
          <w:b/>
          <w:color w:val="000000" w:themeColor="text1"/>
          <w:szCs w:val="24"/>
        </w:rPr>
        <w:t>:</w:t>
      </w:r>
      <w:r w:rsidR="006E2F78">
        <w:rPr>
          <w:rFonts w:cs="Arial"/>
          <w:b/>
          <w:color w:val="000000" w:themeColor="text1"/>
          <w:szCs w:val="24"/>
        </w:rPr>
        <w:t xml:space="preserve"> </w:t>
      </w:r>
      <w:r w:rsidRPr="006E2F78">
        <w:rPr>
          <w:rFonts w:cs="Arial"/>
          <w:b/>
          <w:color w:val="000000" w:themeColor="text1"/>
          <w:szCs w:val="24"/>
        </w:rPr>
        <w:t>Geographic Conversion and Simultaneous Pay Actions.</w:t>
      </w:r>
      <w:r w:rsidR="006E2F78">
        <w:rPr>
          <w:rFonts w:cs="Arial"/>
          <w:b/>
          <w:color w:val="000000" w:themeColor="text1"/>
          <w:szCs w:val="24"/>
        </w:rPr>
        <w:t xml:space="preserve"> </w:t>
      </w:r>
      <w:r w:rsidR="00CE216C">
        <w:rPr>
          <w:rFonts w:cs="Arial"/>
          <w:color w:val="000000" w:themeColor="text1"/>
          <w:szCs w:val="24"/>
        </w:rPr>
        <w:t>Apply the geographic conversion rule and the employee’s converted rate is $44,005.</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CE216C" w:rsidRPr="00DC7F90" w14:paraId="0B4CF985" w14:textId="77777777" w:rsidTr="005C282C">
        <w:trPr>
          <w:tblHeader/>
        </w:trPr>
        <w:tc>
          <w:tcPr>
            <w:tcW w:w="765" w:type="dxa"/>
            <w:shd w:val="clear" w:color="auto" w:fill="D9D9D9" w:themeFill="background1" w:themeFillShade="D9"/>
          </w:tcPr>
          <w:p w14:paraId="0B4CF979" w14:textId="77777777" w:rsidR="00CE216C" w:rsidRPr="00DC7F90" w:rsidRDefault="00CE216C" w:rsidP="005C282C">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97A" w14:textId="77777777" w:rsidR="00CE216C" w:rsidRPr="00DC7F90" w:rsidRDefault="00CE216C" w:rsidP="005C282C">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97B" w14:textId="77777777" w:rsidR="00CE216C" w:rsidRPr="00DC7F90" w:rsidRDefault="00CE216C" w:rsidP="005C282C">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97C" w14:textId="77777777" w:rsidR="00CE216C" w:rsidRPr="00DC7F90" w:rsidRDefault="00CE216C" w:rsidP="005C282C">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97D" w14:textId="77777777" w:rsidR="00CE216C" w:rsidRPr="00DC7F90" w:rsidRDefault="00CE216C" w:rsidP="005C282C">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97E" w14:textId="77777777" w:rsidR="00CE216C" w:rsidRPr="00DC7F90" w:rsidRDefault="00CE216C" w:rsidP="005C282C">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97F" w14:textId="77777777" w:rsidR="00CE216C" w:rsidRPr="00DC7F90" w:rsidRDefault="00CE216C" w:rsidP="005C282C">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980" w14:textId="77777777" w:rsidR="00CE216C" w:rsidRPr="00DC7F90" w:rsidRDefault="00CE216C" w:rsidP="005C282C">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981" w14:textId="77777777" w:rsidR="00CE216C" w:rsidRPr="00DC7F90" w:rsidRDefault="00CE216C" w:rsidP="005C282C">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982" w14:textId="77777777" w:rsidR="00CE216C" w:rsidRPr="00DC7F90" w:rsidRDefault="00CE216C" w:rsidP="005C282C">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983" w14:textId="77777777" w:rsidR="00CE216C" w:rsidRPr="00DC7F90" w:rsidRDefault="00CE216C" w:rsidP="005C282C">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984" w14:textId="77777777" w:rsidR="00CE216C" w:rsidRPr="00DC7F90" w:rsidRDefault="00CE216C" w:rsidP="005C282C">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CE216C" w:rsidRPr="00DC7F90" w14:paraId="0B4CF992" w14:textId="77777777" w:rsidTr="00CE216C">
        <w:tc>
          <w:tcPr>
            <w:tcW w:w="765" w:type="dxa"/>
          </w:tcPr>
          <w:p w14:paraId="0B4CF986" w14:textId="77777777" w:rsidR="00CE216C" w:rsidRPr="00E56AD2" w:rsidRDefault="00CE216C" w:rsidP="00CE216C">
            <w:pPr>
              <w:jc w:val="center"/>
              <w:rPr>
                <w:rFonts w:ascii="Calibri" w:hAnsi="Calibri"/>
                <w:b/>
                <w:bCs/>
                <w:szCs w:val="24"/>
              </w:rPr>
            </w:pPr>
            <w:r w:rsidRPr="00E56AD2">
              <w:rPr>
                <w:rFonts w:ascii="Calibri" w:hAnsi="Calibri"/>
                <w:b/>
                <w:bCs/>
                <w:szCs w:val="24"/>
              </w:rPr>
              <w:t>RUS</w:t>
            </w:r>
          </w:p>
        </w:tc>
        <w:tc>
          <w:tcPr>
            <w:tcW w:w="540" w:type="dxa"/>
            <w:vAlign w:val="center"/>
            <w:hideMark/>
          </w:tcPr>
          <w:p w14:paraId="0B4CF987" w14:textId="77777777" w:rsidR="00CE216C" w:rsidRPr="00E56AD2" w:rsidRDefault="00CE216C" w:rsidP="00CE216C">
            <w:pPr>
              <w:jc w:val="center"/>
              <w:rPr>
                <w:rFonts w:ascii="Calibri" w:hAnsi="Calibri"/>
                <w:bCs/>
                <w:szCs w:val="24"/>
              </w:rPr>
            </w:pPr>
            <w:r w:rsidRPr="00E56AD2">
              <w:rPr>
                <w:rFonts w:ascii="Calibri" w:hAnsi="Calibri"/>
                <w:bCs/>
                <w:szCs w:val="24"/>
              </w:rPr>
              <w:t>06</w:t>
            </w:r>
          </w:p>
        </w:tc>
        <w:tc>
          <w:tcPr>
            <w:tcW w:w="900" w:type="dxa"/>
            <w:shd w:val="clear" w:color="auto" w:fill="auto"/>
            <w:vAlign w:val="center"/>
            <w:hideMark/>
          </w:tcPr>
          <w:p w14:paraId="0B4CF988" w14:textId="77777777" w:rsidR="00CE216C" w:rsidRPr="00E56AD2" w:rsidRDefault="00CE216C" w:rsidP="00CE216C">
            <w:pPr>
              <w:jc w:val="center"/>
              <w:rPr>
                <w:rFonts w:ascii="Calibri" w:hAnsi="Calibri"/>
                <w:bCs/>
                <w:szCs w:val="24"/>
              </w:rPr>
            </w:pPr>
            <w:r w:rsidRPr="00E56AD2">
              <w:rPr>
                <w:rFonts w:ascii="Calibri" w:hAnsi="Calibri"/>
                <w:bCs/>
                <w:szCs w:val="24"/>
              </w:rPr>
              <w:t>36,611</w:t>
            </w:r>
          </w:p>
        </w:tc>
        <w:tc>
          <w:tcPr>
            <w:tcW w:w="900" w:type="dxa"/>
            <w:shd w:val="clear" w:color="auto" w:fill="auto"/>
            <w:vAlign w:val="center"/>
            <w:hideMark/>
          </w:tcPr>
          <w:p w14:paraId="0B4CF989" w14:textId="77777777" w:rsidR="00CE216C" w:rsidRPr="00E56AD2" w:rsidRDefault="00CE216C" w:rsidP="00CE216C">
            <w:pPr>
              <w:jc w:val="center"/>
              <w:rPr>
                <w:rFonts w:ascii="Calibri" w:hAnsi="Calibri"/>
                <w:bCs/>
                <w:szCs w:val="24"/>
              </w:rPr>
            </w:pPr>
            <w:r w:rsidRPr="00E56AD2">
              <w:rPr>
                <w:rFonts w:ascii="Calibri" w:hAnsi="Calibri"/>
                <w:bCs/>
                <w:szCs w:val="24"/>
              </w:rPr>
              <w:t>37,832</w:t>
            </w:r>
          </w:p>
        </w:tc>
        <w:tc>
          <w:tcPr>
            <w:tcW w:w="900" w:type="dxa"/>
            <w:shd w:val="clear" w:color="auto" w:fill="A6A6A6" w:themeFill="background1" w:themeFillShade="A6"/>
            <w:vAlign w:val="center"/>
            <w:hideMark/>
          </w:tcPr>
          <w:p w14:paraId="0B4CF98A" w14:textId="77777777" w:rsidR="00CE216C" w:rsidRPr="00E56AD2" w:rsidRDefault="00CE216C" w:rsidP="00CE216C">
            <w:pPr>
              <w:jc w:val="center"/>
              <w:rPr>
                <w:rFonts w:ascii="Calibri" w:hAnsi="Calibri"/>
                <w:bCs/>
                <w:szCs w:val="24"/>
              </w:rPr>
            </w:pPr>
            <w:r w:rsidRPr="00E56AD2">
              <w:rPr>
                <w:rFonts w:ascii="Calibri" w:hAnsi="Calibri"/>
                <w:bCs/>
                <w:szCs w:val="24"/>
              </w:rPr>
              <w:t>39,053</w:t>
            </w:r>
          </w:p>
        </w:tc>
        <w:tc>
          <w:tcPr>
            <w:tcW w:w="900" w:type="dxa"/>
            <w:shd w:val="clear" w:color="auto" w:fill="auto"/>
            <w:vAlign w:val="center"/>
            <w:hideMark/>
          </w:tcPr>
          <w:p w14:paraId="0B4CF98B" w14:textId="77777777" w:rsidR="00CE216C" w:rsidRPr="00E56AD2" w:rsidRDefault="00CE216C" w:rsidP="00CE216C">
            <w:pPr>
              <w:jc w:val="center"/>
              <w:rPr>
                <w:rFonts w:ascii="Calibri" w:hAnsi="Calibri"/>
                <w:bCs/>
                <w:szCs w:val="24"/>
              </w:rPr>
            </w:pPr>
            <w:r w:rsidRPr="00E56AD2">
              <w:rPr>
                <w:rFonts w:ascii="Calibri" w:hAnsi="Calibri"/>
                <w:bCs/>
                <w:szCs w:val="24"/>
              </w:rPr>
              <w:t>40,273</w:t>
            </w:r>
          </w:p>
        </w:tc>
        <w:tc>
          <w:tcPr>
            <w:tcW w:w="900" w:type="dxa"/>
            <w:shd w:val="clear" w:color="auto" w:fill="auto"/>
            <w:vAlign w:val="center"/>
            <w:hideMark/>
          </w:tcPr>
          <w:p w14:paraId="0B4CF98C" w14:textId="77777777" w:rsidR="00CE216C" w:rsidRPr="00E56AD2" w:rsidRDefault="00CE216C" w:rsidP="00CE216C">
            <w:pPr>
              <w:jc w:val="center"/>
              <w:rPr>
                <w:rFonts w:ascii="Calibri" w:hAnsi="Calibri"/>
                <w:bCs/>
                <w:szCs w:val="24"/>
              </w:rPr>
            </w:pPr>
            <w:r w:rsidRPr="00E56AD2">
              <w:rPr>
                <w:rFonts w:ascii="Calibri" w:hAnsi="Calibri"/>
                <w:bCs/>
                <w:szCs w:val="24"/>
              </w:rPr>
              <w:t>41,494</w:t>
            </w:r>
          </w:p>
        </w:tc>
        <w:tc>
          <w:tcPr>
            <w:tcW w:w="900" w:type="dxa"/>
            <w:shd w:val="clear" w:color="auto" w:fill="auto"/>
            <w:vAlign w:val="center"/>
            <w:hideMark/>
          </w:tcPr>
          <w:p w14:paraId="0B4CF98D" w14:textId="77777777" w:rsidR="00CE216C" w:rsidRPr="00E56AD2" w:rsidRDefault="00CE216C" w:rsidP="00CE216C">
            <w:pPr>
              <w:jc w:val="center"/>
              <w:rPr>
                <w:rFonts w:ascii="Calibri" w:hAnsi="Calibri"/>
                <w:bCs/>
                <w:szCs w:val="24"/>
              </w:rPr>
            </w:pPr>
            <w:r w:rsidRPr="00E56AD2">
              <w:rPr>
                <w:rFonts w:ascii="Calibri" w:hAnsi="Calibri"/>
                <w:bCs/>
                <w:szCs w:val="24"/>
              </w:rPr>
              <w:t>42,715</w:t>
            </w:r>
          </w:p>
        </w:tc>
        <w:tc>
          <w:tcPr>
            <w:tcW w:w="900" w:type="dxa"/>
            <w:shd w:val="clear" w:color="auto" w:fill="auto"/>
            <w:vAlign w:val="center"/>
            <w:hideMark/>
          </w:tcPr>
          <w:p w14:paraId="0B4CF98E" w14:textId="77777777" w:rsidR="00CE216C" w:rsidRPr="00E56AD2" w:rsidRDefault="00CE216C" w:rsidP="00CE216C">
            <w:pPr>
              <w:jc w:val="center"/>
              <w:rPr>
                <w:rFonts w:ascii="Calibri" w:hAnsi="Calibri"/>
                <w:bCs/>
                <w:szCs w:val="24"/>
              </w:rPr>
            </w:pPr>
            <w:r w:rsidRPr="00E56AD2">
              <w:rPr>
                <w:rFonts w:ascii="Calibri" w:hAnsi="Calibri"/>
                <w:bCs/>
                <w:szCs w:val="24"/>
              </w:rPr>
              <w:t>43,936</w:t>
            </w:r>
          </w:p>
        </w:tc>
        <w:tc>
          <w:tcPr>
            <w:tcW w:w="900" w:type="dxa"/>
            <w:shd w:val="clear" w:color="auto" w:fill="auto"/>
            <w:vAlign w:val="center"/>
            <w:hideMark/>
          </w:tcPr>
          <w:p w14:paraId="0B4CF98F" w14:textId="77777777" w:rsidR="00CE216C" w:rsidRPr="00E56AD2" w:rsidRDefault="00CE216C" w:rsidP="00CE216C">
            <w:pPr>
              <w:jc w:val="center"/>
              <w:rPr>
                <w:rFonts w:ascii="Calibri" w:hAnsi="Calibri"/>
                <w:bCs/>
                <w:szCs w:val="24"/>
              </w:rPr>
            </w:pPr>
            <w:r w:rsidRPr="00E56AD2">
              <w:rPr>
                <w:rFonts w:ascii="Calibri" w:hAnsi="Calibri"/>
                <w:bCs/>
                <w:szCs w:val="24"/>
              </w:rPr>
              <w:t>45,156</w:t>
            </w:r>
          </w:p>
        </w:tc>
        <w:tc>
          <w:tcPr>
            <w:tcW w:w="900" w:type="dxa"/>
            <w:shd w:val="clear" w:color="auto" w:fill="auto"/>
            <w:vAlign w:val="center"/>
            <w:hideMark/>
          </w:tcPr>
          <w:p w14:paraId="0B4CF990" w14:textId="77777777" w:rsidR="00CE216C" w:rsidRPr="00E56AD2" w:rsidRDefault="00CE216C" w:rsidP="00CE216C">
            <w:pPr>
              <w:jc w:val="center"/>
              <w:rPr>
                <w:rFonts w:ascii="Calibri" w:hAnsi="Calibri"/>
                <w:bCs/>
                <w:szCs w:val="24"/>
              </w:rPr>
            </w:pPr>
            <w:r w:rsidRPr="00E56AD2">
              <w:rPr>
                <w:rFonts w:ascii="Calibri" w:hAnsi="Calibri"/>
                <w:bCs/>
                <w:szCs w:val="24"/>
              </w:rPr>
              <w:t>46,377</w:t>
            </w:r>
          </w:p>
        </w:tc>
        <w:tc>
          <w:tcPr>
            <w:tcW w:w="1080" w:type="dxa"/>
            <w:shd w:val="clear" w:color="auto" w:fill="auto"/>
            <w:vAlign w:val="center"/>
            <w:hideMark/>
          </w:tcPr>
          <w:p w14:paraId="0B4CF991" w14:textId="77777777" w:rsidR="00CE216C" w:rsidRPr="00E56AD2" w:rsidRDefault="00CE216C" w:rsidP="00CE216C">
            <w:pPr>
              <w:jc w:val="center"/>
              <w:rPr>
                <w:rFonts w:ascii="Calibri" w:hAnsi="Calibri"/>
                <w:bCs/>
                <w:szCs w:val="24"/>
              </w:rPr>
            </w:pPr>
            <w:r w:rsidRPr="00E56AD2">
              <w:rPr>
                <w:rFonts w:ascii="Calibri" w:hAnsi="Calibri"/>
                <w:bCs/>
                <w:szCs w:val="24"/>
              </w:rPr>
              <w:t>47,598</w:t>
            </w:r>
          </w:p>
        </w:tc>
      </w:tr>
      <w:tr w:rsidR="00CE216C" w:rsidRPr="00DC7F90" w14:paraId="0B4CF99F" w14:textId="77777777" w:rsidTr="005C282C">
        <w:tc>
          <w:tcPr>
            <w:tcW w:w="765" w:type="dxa"/>
          </w:tcPr>
          <w:p w14:paraId="0B4CF993" w14:textId="77777777" w:rsidR="00CE216C" w:rsidRPr="006E2F78" w:rsidRDefault="00CE216C" w:rsidP="00CE216C">
            <w:pPr>
              <w:jc w:val="center"/>
              <w:rPr>
                <w:rFonts w:ascii="Calibri" w:hAnsi="Calibri" w:cs="Arial"/>
                <w:b/>
                <w:bCs/>
                <w:color w:val="000000" w:themeColor="text1"/>
              </w:rPr>
            </w:pPr>
            <w:r w:rsidRPr="006E2F78">
              <w:rPr>
                <w:rFonts w:ascii="Calibri" w:hAnsi="Calibri" w:cs="Arial"/>
                <w:b/>
                <w:bCs/>
                <w:color w:val="000000" w:themeColor="text1"/>
              </w:rPr>
              <w:t>LA</w:t>
            </w:r>
          </w:p>
        </w:tc>
        <w:tc>
          <w:tcPr>
            <w:tcW w:w="540" w:type="dxa"/>
            <w:vAlign w:val="center"/>
          </w:tcPr>
          <w:p w14:paraId="0B4CF994" w14:textId="77777777" w:rsidR="00CE216C" w:rsidRPr="006E2F78" w:rsidRDefault="00CE216C" w:rsidP="00CE216C">
            <w:pPr>
              <w:jc w:val="center"/>
              <w:rPr>
                <w:rFonts w:ascii="Calibri" w:hAnsi="Calibri" w:cs="Arial"/>
                <w:bCs/>
                <w:color w:val="000000" w:themeColor="text1"/>
              </w:rPr>
            </w:pPr>
            <w:r w:rsidRPr="006E2F78">
              <w:rPr>
                <w:rFonts w:ascii="Calibri" w:hAnsi="Calibri" w:cs="Arial"/>
                <w:bCs/>
                <w:color w:val="000000" w:themeColor="text1"/>
              </w:rPr>
              <w:t>06</w:t>
            </w:r>
          </w:p>
        </w:tc>
        <w:tc>
          <w:tcPr>
            <w:tcW w:w="900" w:type="dxa"/>
            <w:shd w:val="clear" w:color="auto" w:fill="auto"/>
            <w:vAlign w:val="center"/>
          </w:tcPr>
          <w:p w14:paraId="0B4CF995" w14:textId="77777777" w:rsidR="00CE216C" w:rsidRPr="006E2F78" w:rsidRDefault="00CE216C" w:rsidP="00CE216C">
            <w:pPr>
              <w:jc w:val="center"/>
              <w:rPr>
                <w:rFonts w:ascii="Calibri" w:hAnsi="Calibri" w:cs="Arial"/>
                <w:bCs/>
                <w:color w:val="000000" w:themeColor="text1"/>
              </w:rPr>
            </w:pPr>
            <w:r w:rsidRPr="006E2F78">
              <w:rPr>
                <w:rFonts w:ascii="Calibri" w:hAnsi="Calibri" w:cs="Arial"/>
                <w:bCs/>
                <w:color w:val="000000" w:themeColor="text1"/>
              </w:rPr>
              <w:t>41,253</w:t>
            </w:r>
          </w:p>
        </w:tc>
        <w:tc>
          <w:tcPr>
            <w:tcW w:w="900" w:type="dxa"/>
            <w:shd w:val="clear" w:color="auto" w:fill="auto"/>
            <w:vAlign w:val="center"/>
          </w:tcPr>
          <w:p w14:paraId="0B4CF996" w14:textId="77777777" w:rsidR="00CE216C" w:rsidRPr="006E2F78" w:rsidRDefault="00CE216C" w:rsidP="00CE216C">
            <w:pPr>
              <w:jc w:val="center"/>
              <w:rPr>
                <w:rFonts w:ascii="Calibri" w:hAnsi="Calibri" w:cs="Arial"/>
                <w:bCs/>
                <w:color w:val="000000" w:themeColor="text1"/>
              </w:rPr>
            </w:pPr>
            <w:r w:rsidRPr="006E2F78">
              <w:rPr>
                <w:rFonts w:ascii="Calibri" w:hAnsi="Calibri" w:cs="Arial"/>
                <w:bCs/>
                <w:color w:val="000000" w:themeColor="text1"/>
              </w:rPr>
              <w:t>42,629</w:t>
            </w:r>
          </w:p>
        </w:tc>
        <w:tc>
          <w:tcPr>
            <w:tcW w:w="900" w:type="dxa"/>
            <w:shd w:val="clear" w:color="auto" w:fill="FFFF00"/>
            <w:vAlign w:val="center"/>
          </w:tcPr>
          <w:p w14:paraId="0B4CF997" w14:textId="77777777" w:rsidR="00CE216C" w:rsidRPr="006E2F78" w:rsidRDefault="00CE216C" w:rsidP="00CE216C">
            <w:pPr>
              <w:jc w:val="center"/>
              <w:rPr>
                <w:rFonts w:ascii="Calibri" w:hAnsi="Calibri" w:cs="Arial"/>
                <w:bCs/>
                <w:color w:val="000000" w:themeColor="text1"/>
              </w:rPr>
            </w:pPr>
            <w:r w:rsidRPr="006E2F78">
              <w:rPr>
                <w:rFonts w:ascii="Calibri" w:hAnsi="Calibri" w:cs="Arial"/>
                <w:bCs/>
                <w:color w:val="000000" w:themeColor="text1"/>
              </w:rPr>
              <w:t>44,005</w:t>
            </w:r>
          </w:p>
        </w:tc>
        <w:tc>
          <w:tcPr>
            <w:tcW w:w="900" w:type="dxa"/>
            <w:shd w:val="clear" w:color="auto" w:fill="auto"/>
            <w:vAlign w:val="center"/>
          </w:tcPr>
          <w:p w14:paraId="0B4CF998" w14:textId="77777777" w:rsidR="00CE216C" w:rsidRPr="006E2F78" w:rsidRDefault="00CE216C" w:rsidP="00CE216C">
            <w:pPr>
              <w:jc w:val="center"/>
              <w:rPr>
                <w:rFonts w:ascii="Calibri" w:hAnsi="Calibri" w:cs="Arial"/>
                <w:bCs/>
                <w:color w:val="000000" w:themeColor="text1"/>
              </w:rPr>
            </w:pPr>
            <w:r w:rsidRPr="006E2F78">
              <w:rPr>
                <w:rFonts w:ascii="Calibri" w:hAnsi="Calibri" w:cs="Arial"/>
                <w:bCs/>
                <w:color w:val="000000" w:themeColor="text1"/>
              </w:rPr>
              <w:t>45,380</w:t>
            </w:r>
          </w:p>
        </w:tc>
        <w:tc>
          <w:tcPr>
            <w:tcW w:w="900" w:type="dxa"/>
            <w:shd w:val="clear" w:color="auto" w:fill="auto"/>
            <w:vAlign w:val="center"/>
          </w:tcPr>
          <w:p w14:paraId="0B4CF999" w14:textId="77777777" w:rsidR="00CE216C" w:rsidRPr="006E2F78" w:rsidRDefault="00CE216C" w:rsidP="00CE216C">
            <w:pPr>
              <w:jc w:val="center"/>
              <w:rPr>
                <w:rFonts w:ascii="Calibri" w:hAnsi="Calibri" w:cs="Arial"/>
                <w:bCs/>
                <w:color w:val="000000" w:themeColor="text1"/>
              </w:rPr>
            </w:pPr>
            <w:r w:rsidRPr="006E2F78">
              <w:rPr>
                <w:rFonts w:ascii="Calibri" w:hAnsi="Calibri" w:cs="Arial"/>
                <w:bCs/>
                <w:color w:val="000000" w:themeColor="text1"/>
              </w:rPr>
              <w:t>46,756</w:t>
            </w:r>
          </w:p>
        </w:tc>
        <w:tc>
          <w:tcPr>
            <w:tcW w:w="900" w:type="dxa"/>
            <w:shd w:val="clear" w:color="auto" w:fill="auto"/>
            <w:vAlign w:val="center"/>
          </w:tcPr>
          <w:p w14:paraId="0B4CF99A" w14:textId="77777777" w:rsidR="00CE216C" w:rsidRPr="006E2F78" w:rsidRDefault="00CE216C" w:rsidP="00CE216C">
            <w:pPr>
              <w:jc w:val="center"/>
              <w:rPr>
                <w:rFonts w:ascii="Calibri" w:hAnsi="Calibri" w:cs="Arial"/>
                <w:bCs/>
                <w:color w:val="000000" w:themeColor="text1"/>
              </w:rPr>
            </w:pPr>
            <w:r w:rsidRPr="006E2F78">
              <w:rPr>
                <w:rFonts w:ascii="Calibri" w:hAnsi="Calibri" w:cs="Arial"/>
                <w:bCs/>
                <w:color w:val="000000" w:themeColor="text1"/>
              </w:rPr>
              <w:t>48,131</w:t>
            </w:r>
          </w:p>
        </w:tc>
        <w:tc>
          <w:tcPr>
            <w:tcW w:w="900" w:type="dxa"/>
            <w:shd w:val="clear" w:color="auto" w:fill="auto"/>
            <w:vAlign w:val="center"/>
          </w:tcPr>
          <w:p w14:paraId="0B4CF99B" w14:textId="77777777" w:rsidR="00CE216C" w:rsidRPr="006E2F78" w:rsidRDefault="00CE216C" w:rsidP="00CE216C">
            <w:pPr>
              <w:jc w:val="center"/>
              <w:rPr>
                <w:rFonts w:ascii="Calibri" w:hAnsi="Calibri" w:cs="Arial"/>
                <w:bCs/>
                <w:color w:val="000000" w:themeColor="text1"/>
              </w:rPr>
            </w:pPr>
            <w:r w:rsidRPr="006E2F78">
              <w:rPr>
                <w:rFonts w:ascii="Calibri" w:hAnsi="Calibri" w:cs="Arial"/>
                <w:bCs/>
                <w:color w:val="000000" w:themeColor="text1"/>
              </w:rPr>
              <w:t>49,507</w:t>
            </w:r>
          </w:p>
        </w:tc>
        <w:tc>
          <w:tcPr>
            <w:tcW w:w="900" w:type="dxa"/>
            <w:shd w:val="clear" w:color="auto" w:fill="auto"/>
            <w:vAlign w:val="center"/>
          </w:tcPr>
          <w:p w14:paraId="0B4CF99C" w14:textId="77777777" w:rsidR="00CE216C" w:rsidRPr="006E2F78" w:rsidRDefault="00CE216C" w:rsidP="00CE216C">
            <w:pPr>
              <w:jc w:val="center"/>
              <w:rPr>
                <w:rFonts w:ascii="Calibri" w:hAnsi="Calibri" w:cs="Arial"/>
                <w:bCs/>
                <w:color w:val="000000" w:themeColor="text1"/>
              </w:rPr>
            </w:pPr>
            <w:r w:rsidRPr="006E2F78">
              <w:rPr>
                <w:rFonts w:ascii="Calibri" w:hAnsi="Calibri" w:cs="Arial"/>
                <w:bCs/>
                <w:color w:val="000000" w:themeColor="text1"/>
              </w:rPr>
              <w:t>50,882</w:t>
            </w:r>
          </w:p>
        </w:tc>
        <w:tc>
          <w:tcPr>
            <w:tcW w:w="900" w:type="dxa"/>
            <w:shd w:val="clear" w:color="auto" w:fill="auto"/>
            <w:vAlign w:val="center"/>
          </w:tcPr>
          <w:p w14:paraId="0B4CF99D" w14:textId="77777777" w:rsidR="00CE216C" w:rsidRPr="006E2F78" w:rsidRDefault="00CE216C" w:rsidP="00CE216C">
            <w:pPr>
              <w:jc w:val="center"/>
              <w:rPr>
                <w:rFonts w:ascii="Calibri" w:hAnsi="Calibri" w:cs="Arial"/>
                <w:bCs/>
                <w:color w:val="000000" w:themeColor="text1"/>
              </w:rPr>
            </w:pPr>
            <w:r w:rsidRPr="006E2F78">
              <w:rPr>
                <w:rFonts w:ascii="Calibri" w:hAnsi="Calibri" w:cs="Arial"/>
                <w:bCs/>
                <w:color w:val="000000" w:themeColor="text1"/>
              </w:rPr>
              <w:t>52,258</w:t>
            </w:r>
          </w:p>
        </w:tc>
        <w:tc>
          <w:tcPr>
            <w:tcW w:w="1080" w:type="dxa"/>
            <w:shd w:val="clear" w:color="auto" w:fill="auto"/>
            <w:vAlign w:val="center"/>
          </w:tcPr>
          <w:p w14:paraId="0B4CF99E" w14:textId="77777777" w:rsidR="00CE216C" w:rsidRPr="006E2F78" w:rsidRDefault="00CE216C" w:rsidP="00CE216C">
            <w:pPr>
              <w:jc w:val="center"/>
              <w:rPr>
                <w:rFonts w:ascii="Calibri" w:hAnsi="Calibri" w:cs="Arial"/>
                <w:bCs/>
                <w:color w:val="000000" w:themeColor="text1"/>
              </w:rPr>
            </w:pPr>
            <w:r w:rsidRPr="006E2F78">
              <w:rPr>
                <w:rFonts w:ascii="Calibri" w:hAnsi="Calibri" w:cs="Arial"/>
                <w:bCs/>
                <w:color w:val="000000" w:themeColor="text1"/>
              </w:rPr>
              <w:t>53,634</w:t>
            </w:r>
          </w:p>
        </w:tc>
      </w:tr>
    </w:tbl>
    <w:p w14:paraId="0B4CF9A0" w14:textId="23069322" w:rsidR="006E2F78" w:rsidRPr="00FE0781" w:rsidRDefault="006E2F78" w:rsidP="002927DD">
      <w:pPr>
        <w:pStyle w:val="ListParagraph"/>
        <w:numPr>
          <w:ilvl w:val="0"/>
          <w:numId w:val="85"/>
        </w:numPr>
        <w:spacing w:before="120" w:after="120"/>
        <w:contextualSpacing w:val="0"/>
        <w:rPr>
          <w:rFonts w:cs="Arial"/>
          <w:b/>
          <w:color w:val="000000" w:themeColor="text1"/>
          <w:szCs w:val="24"/>
        </w:rPr>
      </w:pPr>
      <w:r w:rsidRPr="00FE0781">
        <w:rPr>
          <w:rFonts w:cs="Arial"/>
          <w:b/>
          <w:bCs/>
          <w:color w:val="000000" w:themeColor="text1"/>
          <w:szCs w:val="24"/>
        </w:rPr>
        <w:t>Step B</w:t>
      </w:r>
      <w:r w:rsidR="005B590C">
        <w:rPr>
          <w:rFonts w:cs="Arial"/>
          <w:b/>
          <w:bCs/>
          <w:color w:val="000000" w:themeColor="text1"/>
          <w:szCs w:val="24"/>
        </w:rPr>
        <w:t>:</w:t>
      </w:r>
      <w:r w:rsidRPr="00FE0781">
        <w:rPr>
          <w:rFonts w:cs="Arial"/>
          <w:b/>
          <w:bCs/>
          <w:color w:val="000000" w:themeColor="text1"/>
          <w:szCs w:val="24"/>
        </w:rPr>
        <w:t xml:space="preserve"> Apply the Two-Step Promotion Rule. </w:t>
      </w:r>
      <w:r w:rsidRPr="00FE0781">
        <w:rPr>
          <w:rFonts w:cs="Arial"/>
          <w:color w:val="000000" w:themeColor="text1"/>
          <w:szCs w:val="24"/>
        </w:rPr>
        <w:t>Use the Base table and add two steps.</w:t>
      </w:r>
    </w:p>
    <w:p w14:paraId="0B4CF9A1" w14:textId="77777777" w:rsidR="006E2F78" w:rsidRDefault="006E2F78" w:rsidP="00FD2CEB">
      <w:pPr>
        <w:spacing w:before="120" w:after="120"/>
        <w:ind w:left="720"/>
        <w:rPr>
          <w:rFonts w:cs="Arial"/>
          <w:i/>
          <w:color w:val="000000" w:themeColor="text1"/>
          <w:szCs w:val="24"/>
        </w:rPr>
      </w:pPr>
      <w:r w:rsidRPr="00FE0781">
        <w:rPr>
          <w:rFonts w:cs="Arial"/>
          <w:i/>
          <w:color w:val="000000" w:themeColor="text1"/>
          <w:szCs w:val="24"/>
        </w:rPr>
        <w:t>G</w:t>
      </w:r>
      <w:r>
        <w:rPr>
          <w:rFonts w:cs="Arial"/>
          <w:i/>
          <w:color w:val="000000" w:themeColor="text1"/>
          <w:szCs w:val="24"/>
        </w:rPr>
        <w:t>S</w:t>
      </w:r>
      <w:r w:rsidRPr="00FE0781">
        <w:rPr>
          <w:rFonts w:cs="Arial"/>
          <w:i/>
          <w:color w:val="000000" w:themeColor="text1"/>
          <w:szCs w:val="24"/>
        </w:rPr>
        <w:t>-</w:t>
      </w:r>
      <w:r>
        <w:rPr>
          <w:rFonts w:cs="Arial"/>
          <w:i/>
          <w:color w:val="000000" w:themeColor="text1"/>
          <w:szCs w:val="24"/>
        </w:rPr>
        <w:t>06</w:t>
      </w:r>
      <w:r w:rsidRPr="00FE0781">
        <w:rPr>
          <w:rFonts w:cs="Arial"/>
          <w:i/>
          <w:color w:val="000000" w:themeColor="text1"/>
          <w:szCs w:val="24"/>
        </w:rPr>
        <w:t xml:space="preserve"> step </w:t>
      </w:r>
      <w:r>
        <w:rPr>
          <w:rFonts w:cs="Arial"/>
          <w:i/>
          <w:color w:val="000000" w:themeColor="text1"/>
          <w:szCs w:val="24"/>
        </w:rPr>
        <w:t>3 + 2 steps = GS</w:t>
      </w:r>
      <w:r w:rsidRPr="00FE0781">
        <w:rPr>
          <w:rFonts w:cs="Arial"/>
          <w:i/>
          <w:color w:val="000000" w:themeColor="text1"/>
          <w:szCs w:val="24"/>
        </w:rPr>
        <w:t>-</w:t>
      </w:r>
      <w:r>
        <w:rPr>
          <w:rFonts w:cs="Arial"/>
          <w:i/>
          <w:color w:val="000000" w:themeColor="text1"/>
          <w:szCs w:val="24"/>
        </w:rPr>
        <w:t>06</w:t>
      </w:r>
      <w:r w:rsidRPr="00FE0781">
        <w:rPr>
          <w:rFonts w:cs="Arial"/>
          <w:i/>
          <w:color w:val="000000" w:themeColor="text1"/>
          <w:szCs w:val="24"/>
        </w:rPr>
        <w:t xml:space="preserve"> step </w:t>
      </w:r>
      <w:r>
        <w:rPr>
          <w:rFonts w:cs="Arial"/>
          <w:i/>
          <w:color w:val="000000" w:themeColor="text1"/>
          <w:szCs w:val="24"/>
        </w:rPr>
        <w:t>5</w:t>
      </w:r>
    </w:p>
    <w:p w14:paraId="0B4CF9A2" w14:textId="77777777" w:rsidR="008A79A0" w:rsidRPr="000C171F" w:rsidRDefault="008A79A0" w:rsidP="002927DD">
      <w:pPr>
        <w:pStyle w:val="ListParagraph"/>
        <w:numPr>
          <w:ilvl w:val="0"/>
          <w:numId w:val="85"/>
        </w:numPr>
        <w:spacing w:before="120" w:after="120"/>
        <w:contextualSpacing w:val="0"/>
        <w:rPr>
          <w:rFonts w:cs="Arial"/>
          <w:b/>
          <w:bCs/>
          <w:color w:val="000000" w:themeColor="text1"/>
        </w:rPr>
      </w:pPr>
      <w:r w:rsidRPr="000C171F">
        <w:rPr>
          <w:rFonts w:cs="Arial"/>
          <w:b/>
          <w:bCs/>
          <w:color w:val="000000" w:themeColor="text1"/>
        </w:rPr>
        <w:t xml:space="preserve">Step </w:t>
      </w:r>
      <w:r w:rsidR="006E2F78" w:rsidRPr="000C171F">
        <w:rPr>
          <w:rFonts w:cs="Arial"/>
          <w:b/>
          <w:bCs/>
          <w:color w:val="000000" w:themeColor="text1"/>
        </w:rPr>
        <w:t>C</w:t>
      </w:r>
      <w:r w:rsidR="005B590C">
        <w:rPr>
          <w:rFonts w:cs="Arial"/>
          <w:b/>
          <w:bCs/>
          <w:color w:val="000000" w:themeColor="text1"/>
        </w:rPr>
        <w:t>:</w:t>
      </w:r>
      <w:r w:rsidR="006E2F78" w:rsidRPr="000C171F">
        <w:rPr>
          <w:rFonts w:cs="Arial"/>
          <w:b/>
          <w:bCs/>
          <w:color w:val="000000" w:themeColor="text1"/>
        </w:rPr>
        <w:t xml:space="preserve"> </w:t>
      </w:r>
      <w:r w:rsidRPr="000C171F">
        <w:rPr>
          <w:rFonts w:cs="Arial"/>
          <w:b/>
          <w:bCs/>
          <w:color w:val="000000" w:themeColor="text1"/>
        </w:rPr>
        <w:t xml:space="preserve">Promotion Entitlement. </w:t>
      </w:r>
    </w:p>
    <w:p w14:paraId="0B4CF9A3" w14:textId="77777777" w:rsidR="008A79A0" w:rsidRPr="000C171F" w:rsidRDefault="008A79A0" w:rsidP="002927DD">
      <w:pPr>
        <w:pStyle w:val="ListParagraph"/>
        <w:numPr>
          <w:ilvl w:val="1"/>
          <w:numId w:val="85"/>
        </w:numPr>
        <w:spacing w:before="120" w:after="120"/>
        <w:contextualSpacing w:val="0"/>
        <w:rPr>
          <w:rFonts w:cs="Arial"/>
          <w:b/>
          <w:bCs/>
          <w:color w:val="000000" w:themeColor="text1"/>
        </w:rPr>
      </w:pPr>
      <w:r w:rsidRPr="000C171F">
        <w:rPr>
          <w:rFonts w:cs="Arial"/>
          <w:color w:val="000000" w:themeColor="text1"/>
        </w:rPr>
        <w:t>Find the locality pay table and the special rate table (if applicable) that apply to the current position</w:t>
      </w:r>
      <w:r w:rsidR="000C171F">
        <w:rPr>
          <w:rFonts w:cs="Arial"/>
          <w:color w:val="000000" w:themeColor="text1"/>
        </w:rPr>
        <w:t>,</w:t>
      </w:r>
      <w:r w:rsidRPr="000C171F">
        <w:rPr>
          <w:rFonts w:cs="Arial"/>
          <w:color w:val="000000" w:themeColor="text1"/>
        </w:rPr>
        <w:t xml:space="preserve"> at the new location (if applicable).</w:t>
      </w:r>
    </w:p>
    <w:p w14:paraId="0B4CF9A4" w14:textId="77777777" w:rsidR="008A79A0" w:rsidRPr="000C171F" w:rsidRDefault="008A79A0" w:rsidP="00FD2CEB">
      <w:pPr>
        <w:spacing w:before="120" w:after="120"/>
        <w:ind w:left="1440"/>
        <w:rPr>
          <w:rFonts w:cs="Arial"/>
          <w:bCs/>
          <w:i/>
          <w:color w:val="000000" w:themeColor="text1"/>
        </w:rPr>
      </w:pPr>
      <w:r w:rsidRPr="000C171F">
        <w:rPr>
          <w:rFonts w:cs="Arial"/>
          <w:i/>
          <w:color w:val="000000" w:themeColor="text1"/>
        </w:rPr>
        <w:t>The LA locality table applies to a GS-0203-06 position in Los Angeles.</w:t>
      </w:r>
    </w:p>
    <w:p w14:paraId="0B4CF9A5" w14:textId="77777777" w:rsidR="000C171F" w:rsidRDefault="008A79A0" w:rsidP="002927DD">
      <w:pPr>
        <w:pStyle w:val="ListParagraph"/>
        <w:numPr>
          <w:ilvl w:val="1"/>
          <w:numId w:val="85"/>
        </w:numPr>
        <w:spacing w:before="120" w:after="120"/>
        <w:contextualSpacing w:val="0"/>
        <w:rPr>
          <w:rFonts w:cs="Arial"/>
          <w:b/>
          <w:bCs/>
          <w:color w:val="000000" w:themeColor="text1"/>
        </w:rPr>
      </w:pPr>
      <w:r w:rsidRPr="000C171F">
        <w:rPr>
          <w:rFonts w:cs="Arial"/>
          <w:color w:val="000000" w:themeColor="text1"/>
        </w:rPr>
        <w:t>Take the GS-06 step 5 and place it on the pay table.</w:t>
      </w:r>
      <w:r w:rsidRPr="000C171F">
        <w:rPr>
          <w:rFonts w:cs="Arial"/>
          <w:b/>
          <w:bCs/>
          <w:color w:val="000000" w:themeColor="text1"/>
        </w:rPr>
        <w:t xml:space="preserve"> </w:t>
      </w:r>
    </w:p>
    <w:p w14:paraId="0B4CF9A6" w14:textId="77777777" w:rsidR="008A79A0" w:rsidRPr="00B05D20" w:rsidRDefault="008A79A0" w:rsidP="002927DD">
      <w:pPr>
        <w:pStyle w:val="ListParagraph"/>
        <w:numPr>
          <w:ilvl w:val="1"/>
          <w:numId w:val="85"/>
        </w:numPr>
        <w:spacing w:before="120" w:after="120"/>
        <w:contextualSpacing w:val="0"/>
        <w:rPr>
          <w:rFonts w:cs="Arial"/>
          <w:b/>
          <w:bCs/>
          <w:color w:val="000000" w:themeColor="text1"/>
        </w:rPr>
      </w:pPr>
      <w:r w:rsidRPr="000C171F">
        <w:rPr>
          <w:rFonts w:cs="Arial"/>
          <w:color w:val="000000" w:themeColor="text1"/>
        </w:rPr>
        <w:t xml:space="preserve">$46,756 is </w:t>
      </w:r>
      <w:r w:rsidR="000C171F">
        <w:rPr>
          <w:rFonts w:cs="Arial"/>
          <w:color w:val="000000" w:themeColor="text1"/>
        </w:rPr>
        <w:t>the employee</w:t>
      </w:r>
      <w:r w:rsidRPr="000C171F">
        <w:rPr>
          <w:rFonts w:cs="Arial"/>
          <w:color w:val="000000" w:themeColor="text1"/>
        </w:rPr>
        <w:t xml:space="preserve">’s promotion entitlement. </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B05D20" w:rsidRPr="00DC7F90" w14:paraId="0B4CF9B3" w14:textId="77777777" w:rsidTr="00327A83">
        <w:trPr>
          <w:tblHeader/>
        </w:trPr>
        <w:tc>
          <w:tcPr>
            <w:tcW w:w="765" w:type="dxa"/>
            <w:shd w:val="clear" w:color="auto" w:fill="D9D9D9" w:themeFill="background1" w:themeFillShade="D9"/>
          </w:tcPr>
          <w:p w14:paraId="0B4CF9A7"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9A8"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9A9"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9AA"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9AB"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9AC"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9AD"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9AE"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9AF"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9B0"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9B1"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9B2"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06438F" w:rsidRPr="00DC7F90" w14:paraId="0B4CF9C0" w14:textId="77777777" w:rsidTr="0006438F">
        <w:tc>
          <w:tcPr>
            <w:tcW w:w="765" w:type="dxa"/>
          </w:tcPr>
          <w:p w14:paraId="0B4CF9B4" w14:textId="77777777" w:rsidR="0006438F" w:rsidRPr="000C171F" w:rsidRDefault="0006438F" w:rsidP="0006438F">
            <w:pPr>
              <w:jc w:val="center"/>
              <w:rPr>
                <w:rFonts w:ascii="Calibri" w:hAnsi="Calibri" w:cs="Arial"/>
                <w:b/>
                <w:bCs/>
                <w:color w:val="000000" w:themeColor="text1"/>
              </w:rPr>
            </w:pPr>
            <w:r w:rsidRPr="000C171F">
              <w:rPr>
                <w:rFonts w:ascii="Calibri" w:hAnsi="Calibri" w:cs="Arial"/>
                <w:b/>
                <w:bCs/>
                <w:color w:val="000000" w:themeColor="text1"/>
              </w:rPr>
              <w:t>LA</w:t>
            </w:r>
          </w:p>
        </w:tc>
        <w:tc>
          <w:tcPr>
            <w:tcW w:w="540" w:type="dxa"/>
            <w:vAlign w:val="center"/>
            <w:hideMark/>
          </w:tcPr>
          <w:p w14:paraId="0B4CF9B5" w14:textId="77777777" w:rsidR="0006438F" w:rsidRPr="000C171F" w:rsidRDefault="0006438F" w:rsidP="0006438F">
            <w:pPr>
              <w:jc w:val="center"/>
              <w:rPr>
                <w:rFonts w:ascii="Calibri" w:hAnsi="Calibri" w:cs="Arial"/>
                <w:bCs/>
                <w:color w:val="000000" w:themeColor="text1"/>
              </w:rPr>
            </w:pPr>
            <w:r w:rsidRPr="000C171F">
              <w:rPr>
                <w:rFonts w:ascii="Calibri" w:hAnsi="Calibri" w:cs="Arial"/>
                <w:bCs/>
                <w:color w:val="000000" w:themeColor="text1"/>
              </w:rPr>
              <w:t>06</w:t>
            </w:r>
          </w:p>
        </w:tc>
        <w:tc>
          <w:tcPr>
            <w:tcW w:w="900" w:type="dxa"/>
            <w:shd w:val="clear" w:color="auto" w:fill="auto"/>
            <w:vAlign w:val="center"/>
            <w:hideMark/>
          </w:tcPr>
          <w:p w14:paraId="0B4CF9B6" w14:textId="77777777" w:rsidR="0006438F" w:rsidRPr="000C171F" w:rsidRDefault="0006438F" w:rsidP="0006438F">
            <w:pPr>
              <w:jc w:val="center"/>
              <w:rPr>
                <w:rFonts w:ascii="Calibri" w:hAnsi="Calibri" w:cs="Arial"/>
                <w:bCs/>
                <w:color w:val="000000" w:themeColor="text1"/>
              </w:rPr>
            </w:pPr>
            <w:r w:rsidRPr="000C171F">
              <w:rPr>
                <w:rFonts w:ascii="Calibri" w:hAnsi="Calibri" w:cs="Arial"/>
                <w:bCs/>
                <w:color w:val="000000" w:themeColor="text1"/>
              </w:rPr>
              <w:t>41,253</w:t>
            </w:r>
          </w:p>
        </w:tc>
        <w:tc>
          <w:tcPr>
            <w:tcW w:w="900" w:type="dxa"/>
            <w:shd w:val="clear" w:color="auto" w:fill="auto"/>
            <w:vAlign w:val="center"/>
            <w:hideMark/>
          </w:tcPr>
          <w:p w14:paraId="0B4CF9B7" w14:textId="77777777" w:rsidR="0006438F" w:rsidRPr="000C171F" w:rsidRDefault="0006438F" w:rsidP="0006438F">
            <w:pPr>
              <w:jc w:val="center"/>
              <w:rPr>
                <w:rFonts w:ascii="Calibri" w:hAnsi="Calibri" w:cs="Arial"/>
                <w:bCs/>
                <w:color w:val="000000" w:themeColor="text1"/>
              </w:rPr>
            </w:pPr>
            <w:r w:rsidRPr="000C171F">
              <w:rPr>
                <w:rFonts w:ascii="Calibri" w:hAnsi="Calibri" w:cs="Arial"/>
                <w:bCs/>
                <w:color w:val="000000" w:themeColor="text1"/>
              </w:rPr>
              <w:t>42,629</w:t>
            </w:r>
          </w:p>
        </w:tc>
        <w:tc>
          <w:tcPr>
            <w:tcW w:w="900" w:type="dxa"/>
            <w:shd w:val="clear" w:color="auto" w:fill="auto"/>
            <w:vAlign w:val="center"/>
            <w:hideMark/>
          </w:tcPr>
          <w:p w14:paraId="0B4CF9B8" w14:textId="77777777" w:rsidR="0006438F" w:rsidRPr="000C171F" w:rsidRDefault="0006438F" w:rsidP="0006438F">
            <w:pPr>
              <w:jc w:val="center"/>
              <w:rPr>
                <w:rFonts w:ascii="Calibri" w:hAnsi="Calibri" w:cs="Arial"/>
                <w:bCs/>
                <w:color w:val="000000" w:themeColor="text1"/>
              </w:rPr>
            </w:pPr>
            <w:r w:rsidRPr="000C171F">
              <w:rPr>
                <w:rFonts w:ascii="Calibri" w:hAnsi="Calibri" w:cs="Arial"/>
                <w:bCs/>
                <w:color w:val="000000" w:themeColor="text1"/>
              </w:rPr>
              <w:t>44,005</w:t>
            </w:r>
          </w:p>
        </w:tc>
        <w:tc>
          <w:tcPr>
            <w:tcW w:w="900" w:type="dxa"/>
            <w:shd w:val="clear" w:color="auto" w:fill="auto"/>
            <w:vAlign w:val="center"/>
            <w:hideMark/>
          </w:tcPr>
          <w:p w14:paraId="0B4CF9B9" w14:textId="77777777" w:rsidR="0006438F" w:rsidRPr="000C171F" w:rsidRDefault="0006438F" w:rsidP="0006438F">
            <w:pPr>
              <w:jc w:val="center"/>
              <w:rPr>
                <w:rFonts w:ascii="Calibri" w:hAnsi="Calibri" w:cs="Arial"/>
                <w:bCs/>
                <w:color w:val="000000" w:themeColor="text1"/>
              </w:rPr>
            </w:pPr>
            <w:r w:rsidRPr="000C171F">
              <w:rPr>
                <w:rFonts w:ascii="Calibri" w:hAnsi="Calibri" w:cs="Arial"/>
                <w:bCs/>
                <w:color w:val="000000" w:themeColor="text1"/>
              </w:rPr>
              <w:t>45,380</w:t>
            </w:r>
          </w:p>
        </w:tc>
        <w:tc>
          <w:tcPr>
            <w:tcW w:w="900" w:type="dxa"/>
            <w:shd w:val="clear" w:color="auto" w:fill="FFFF00"/>
            <w:vAlign w:val="center"/>
            <w:hideMark/>
          </w:tcPr>
          <w:p w14:paraId="0B4CF9BA" w14:textId="77777777" w:rsidR="0006438F" w:rsidRPr="000C171F" w:rsidRDefault="0006438F" w:rsidP="0006438F">
            <w:pPr>
              <w:jc w:val="center"/>
              <w:rPr>
                <w:rFonts w:ascii="Calibri" w:hAnsi="Calibri" w:cs="Arial"/>
                <w:bCs/>
                <w:color w:val="000000" w:themeColor="text1"/>
              </w:rPr>
            </w:pPr>
            <w:r w:rsidRPr="000C171F">
              <w:rPr>
                <w:rFonts w:ascii="Calibri" w:hAnsi="Calibri" w:cs="Arial"/>
                <w:bCs/>
                <w:color w:val="000000" w:themeColor="text1"/>
              </w:rPr>
              <w:t>46,756</w:t>
            </w:r>
          </w:p>
        </w:tc>
        <w:tc>
          <w:tcPr>
            <w:tcW w:w="900" w:type="dxa"/>
            <w:shd w:val="clear" w:color="auto" w:fill="auto"/>
            <w:vAlign w:val="center"/>
            <w:hideMark/>
          </w:tcPr>
          <w:p w14:paraId="0B4CF9BB" w14:textId="77777777" w:rsidR="0006438F" w:rsidRPr="000C171F" w:rsidRDefault="0006438F" w:rsidP="0006438F">
            <w:pPr>
              <w:jc w:val="center"/>
              <w:rPr>
                <w:rFonts w:ascii="Calibri" w:hAnsi="Calibri" w:cs="Arial"/>
                <w:bCs/>
                <w:color w:val="000000" w:themeColor="text1"/>
              </w:rPr>
            </w:pPr>
            <w:r w:rsidRPr="000C171F">
              <w:rPr>
                <w:rFonts w:ascii="Calibri" w:hAnsi="Calibri" w:cs="Arial"/>
                <w:bCs/>
                <w:color w:val="000000" w:themeColor="text1"/>
              </w:rPr>
              <w:t>48,131</w:t>
            </w:r>
          </w:p>
        </w:tc>
        <w:tc>
          <w:tcPr>
            <w:tcW w:w="900" w:type="dxa"/>
            <w:shd w:val="clear" w:color="auto" w:fill="auto"/>
            <w:vAlign w:val="center"/>
            <w:hideMark/>
          </w:tcPr>
          <w:p w14:paraId="0B4CF9BC" w14:textId="77777777" w:rsidR="0006438F" w:rsidRPr="000C171F" w:rsidRDefault="0006438F" w:rsidP="0006438F">
            <w:pPr>
              <w:jc w:val="center"/>
              <w:rPr>
                <w:rFonts w:ascii="Calibri" w:hAnsi="Calibri" w:cs="Arial"/>
                <w:bCs/>
                <w:color w:val="000000" w:themeColor="text1"/>
              </w:rPr>
            </w:pPr>
            <w:r w:rsidRPr="000C171F">
              <w:rPr>
                <w:rFonts w:ascii="Calibri" w:hAnsi="Calibri" w:cs="Arial"/>
                <w:bCs/>
                <w:color w:val="000000" w:themeColor="text1"/>
              </w:rPr>
              <w:t>49,507</w:t>
            </w:r>
          </w:p>
        </w:tc>
        <w:tc>
          <w:tcPr>
            <w:tcW w:w="900" w:type="dxa"/>
            <w:shd w:val="clear" w:color="auto" w:fill="auto"/>
            <w:vAlign w:val="center"/>
            <w:hideMark/>
          </w:tcPr>
          <w:p w14:paraId="0B4CF9BD" w14:textId="77777777" w:rsidR="0006438F" w:rsidRPr="000C171F" w:rsidRDefault="0006438F" w:rsidP="0006438F">
            <w:pPr>
              <w:jc w:val="center"/>
              <w:rPr>
                <w:rFonts w:ascii="Calibri" w:hAnsi="Calibri" w:cs="Arial"/>
                <w:bCs/>
                <w:color w:val="000000" w:themeColor="text1"/>
              </w:rPr>
            </w:pPr>
            <w:r w:rsidRPr="000C171F">
              <w:rPr>
                <w:rFonts w:ascii="Calibri" w:hAnsi="Calibri" w:cs="Arial"/>
                <w:bCs/>
                <w:color w:val="000000" w:themeColor="text1"/>
              </w:rPr>
              <w:t>50,882</w:t>
            </w:r>
          </w:p>
        </w:tc>
        <w:tc>
          <w:tcPr>
            <w:tcW w:w="900" w:type="dxa"/>
            <w:shd w:val="clear" w:color="auto" w:fill="auto"/>
            <w:vAlign w:val="center"/>
            <w:hideMark/>
          </w:tcPr>
          <w:p w14:paraId="0B4CF9BE" w14:textId="77777777" w:rsidR="0006438F" w:rsidRPr="000C171F" w:rsidRDefault="0006438F" w:rsidP="0006438F">
            <w:pPr>
              <w:jc w:val="center"/>
              <w:rPr>
                <w:rFonts w:ascii="Calibri" w:hAnsi="Calibri" w:cs="Arial"/>
                <w:bCs/>
                <w:color w:val="000000" w:themeColor="text1"/>
              </w:rPr>
            </w:pPr>
            <w:r w:rsidRPr="000C171F">
              <w:rPr>
                <w:rFonts w:ascii="Calibri" w:hAnsi="Calibri" w:cs="Arial"/>
                <w:bCs/>
                <w:color w:val="000000" w:themeColor="text1"/>
              </w:rPr>
              <w:t>52,258</w:t>
            </w:r>
          </w:p>
        </w:tc>
        <w:tc>
          <w:tcPr>
            <w:tcW w:w="1080" w:type="dxa"/>
            <w:shd w:val="clear" w:color="auto" w:fill="auto"/>
            <w:vAlign w:val="center"/>
            <w:hideMark/>
          </w:tcPr>
          <w:p w14:paraId="0B4CF9BF" w14:textId="77777777" w:rsidR="0006438F" w:rsidRPr="000C171F" w:rsidRDefault="0006438F" w:rsidP="0006438F">
            <w:pPr>
              <w:jc w:val="center"/>
              <w:rPr>
                <w:rFonts w:ascii="Calibri" w:hAnsi="Calibri" w:cs="Arial"/>
                <w:bCs/>
                <w:color w:val="000000" w:themeColor="text1"/>
              </w:rPr>
            </w:pPr>
            <w:r w:rsidRPr="000C171F">
              <w:rPr>
                <w:rFonts w:ascii="Calibri" w:hAnsi="Calibri" w:cs="Arial"/>
                <w:bCs/>
                <w:color w:val="000000" w:themeColor="text1"/>
              </w:rPr>
              <w:t>53,634</w:t>
            </w:r>
          </w:p>
        </w:tc>
      </w:tr>
    </w:tbl>
    <w:p w14:paraId="0B4CF9C1" w14:textId="77777777" w:rsidR="008A79A0" w:rsidRPr="000C171F" w:rsidRDefault="008A79A0" w:rsidP="002927DD">
      <w:pPr>
        <w:pStyle w:val="ListParagraph"/>
        <w:numPr>
          <w:ilvl w:val="0"/>
          <w:numId w:val="85"/>
        </w:numPr>
        <w:spacing w:before="120" w:after="120"/>
        <w:contextualSpacing w:val="0"/>
        <w:rPr>
          <w:rFonts w:cs="Arial"/>
          <w:b/>
          <w:color w:val="000000" w:themeColor="text1"/>
        </w:rPr>
      </w:pPr>
      <w:r w:rsidRPr="000C171F">
        <w:rPr>
          <w:rFonts w:cs="Arial"/>
          <w:b/>
          <w:bCs/>
          <w:color w:val="000000" w:themeColor="text1"/>
        </w:rPr>
        <w:t>Step 4</w:t>
      </w:r>
      <w:r w:rsidR="005B590C">
        <w:rPr>
          <w:rFonts w:cs="Arial"/>
          <w:b/>
          <w:bCs/>
          <w:color w:val="000000" w:themeColor="text1"/>
        </w:rPr>
        <w:t>:</w:t>
      </w:r>
      <w:r w:rsidRPr="000C171F">
        <w:rPr>
          <w:rFonts w:cs="Arial"/>
          <w:b/>
          <w:bCs/>
          <w:color w:val="000000" w:themeColor="text1"/>
        </w:rPr>
        <w:t xml:space="preserve"> Set the Pay</w:t>
      </w:r>
      <w:r w:rsidRPr="000C171F">
        <w:rPr>
          <w:rFonts w:cs="Arial"/>
          <w:b/>
          <w:color w:val="000000" w:themeColor="text1"/>
        </w:rPr>
        <w:t xml:space="preserve">. </w:t>
      </w:r>
    </w:p>
    <w:p w14:paraId="0B4CF9C2" w14:textId="77777777" w:rsidR="008A79A0" w:rsidRPr="000C171F" w:rsidRDefault="008A79A0" w:rsidP="002927DD">
      <w:pPr>
        <w:pStyle w:val="ListParagraph"/>
        <w:numPr>
          <w:ilvl w:val="1"/>
          <w:numId w:val="85"/>
        </w:numPr>
        <w:spacing w:before="120" w:after="120"/>
        <w:contextualSpacing w:val="0"/>
        <w:rPr>
          <w:rFonts w:cs="Arial"/>
          <w:b/>
          <w:color w:val="000000" w:themeColor="text1"/>
        </w:rPr>
      </w:pPr>
      <w:r w:rsidRPr="000C171F">
        <w:rPr>
          <w:rFonts w:cs="Arial"/>
          <w:color w:val="000000" w:themeColor="text1"/>
        </w:rPr>
        <w:t>Find the locality pay table and the special rate table (if applicable) that apply to position you are filling</w:t>
      </w:r>
      <w:r w:rsidR="000C171F" w:rsidRPr="000C171F">
        <w:rPr>
          <w:rFonts w:cs="Arial"/>
          <w:color w:val="000000" w:themeColor="text1"/>
        </w:rPr>
        <w:t>,</w:t>
      </w:r>
      <w:r w:rsidRPr="000C171F">
        <w:rPr>
          <w:rFonts w:cs="Arial"/>
          <w:color w:val="000000" w:themeColor="text1"/>
        </w:rPr>
        <w:t xml:space="preserve"> at the new location (if applicable).</w:t>
      </w:r>
    </w:p>
    <w:p w14:paraId="0B4CF9C3" w14:textId="77777777" w:rsidR="008A79A0" w:rsidRPr="000C171F" w:rsidRDefault="008A79A0" w:rsidP="00FD2CEB">
      <w:pPr>
        <w:pStyle w:val="ListParagraph"/>
        <w:spacing w:before="120" w:after="120"/>
        <w:ind w:left="1440"/>
        <w:contextualSpacing w:val="0"/>
        <w:rPr>
          <w:rFonts w:cs="Arial"/>
          <w:i/>
          <w:color w:val="000000" w:themeColor="text1"/>
        </w:rPr>
      </w:pPr>
      <w:r w:rsidRPr="000C171F">
        <w:rPr>
          <w:rFonts w:cs="Arial"/>
          <w:i/>
          <w:color w:val="000000" w:themeColor="text1"/>
        </w:rPr>
        <w:t>The LA locality applies to a GS-0203-07 position in Los Angeles.</w:t>
      </w:r>
    </w:p>
    <w:p w14:paraId="0B4CF9C4" w14:textId="77777777" w:rsidR="008A79A0" w:rsidRPr="000C171F" w:rsidRDefault="008A79A0" w:rsidP="002927DD">
      <w:pPr>
        <w:pStyle w:val="ListParagraph"/>
        <w:numPr>
          <w:ilvl w:val="1"/>
          <w:numId w:val="85"/>
        </w:numPr>
        <w:spacing w:before="120" w:after="120"/>
        <w:contextualSpacing w:val="0"/>
        <w:rPr>
          <w:rFonts w:cs="Arial"/>
          <w:color w:val="000000" w:themeColor="text1"/>
        </w:rPr>
      </w:pPr>
      <w:r w:rsidRPr="000C171F">
        <w:rPr>
          <w:rFonts w:cs="Arial"/>
          <w:color w:val="000000" w:themeColor="text1"/>
        </w:rPr>
        <w:t>Slot $46,756 (promotion entitlement) into the GS-07 grade on the Los Angeles locality table.</w:t>
      </w:r>
    </w:p>
    <w:p w14:paraId="0B4CF9C5" w14:textId="77777777" w:rsidR="008A79A0" w:rsidRDefault="008A79A0" w:rsidP="00FD2CEB">
      <w:pPr>
        <w:pStyle w:val="ListParagraph"/>
        <w:spacing w:before="120" w:after="120"/>
        <w:ind w:left="1440"/>
        <w:contextualSpacing w:val="0"/>
        <w:rPr>
          <w:rFonts w:cs="Arial"/>
          <w:i/>
          <w:color w:val="000000" w:themeColor="text1"/>
        </w:rPr>
      </w:pPr>
      <w:r w:rsidRPr="000C171F">
        <w:rPr>
          <w:rFonts w:cs="Arial"/>
          <w:i/>
          <w:color w:val="000000" w:themeColor="text1"/>
        </w:rPr>
        <w:t xml:space="preserve">$46,756 falls between step 1 and step 2. </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B05D20" w:rsidRPr="00DC7F90" w14:paraId="0B4CF9D2" w14:textId="77777777" w:rsidTr="00327A83">
        <w:trPr>
          <w:tblHeader/>
        </w:trPr>
        <w:tc>
          <w:tcPr>
            <w:tcW w:w="765" w:type="dxa"/>
            <w:shd w:val="clear" w:color="auto" w:fill="D9D9D9" w:themeFill="background1" w:themeFillShade="D9"/>
          </w:tcPr>
          <w:p w14:paraId="0B4CF9C6"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9C7"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9C8"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9C9"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9CA"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9CB"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9CC"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9CD"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9CE"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9CF"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9D0"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9D1"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06438F" w:rsidRPr="00DC7F90" w14:paraId="0B4CF9DF" w14:textId="77777777" w:rsidTr="0006438F">
        <w:tc>
          <w:tcPr>
            <w:tcW w:w="765" w:type="dxa"/>
          </w:tcPr>
          <w:p w14:paraId="0B4CF9D3" w14:textId="77777777" w:rsidR="0006438F" w:rsidRPr="000C171F" w:rsidRDefault="0006438F" w:rsidP="0006438F">
            <w:pPr>
              <w:jc w:val="center"/>
              <w:rPr>
                <w:rFonts w:ascii="Calibri" w:hAnsi="Calibri" w:cs="Arial"/>
                <w:b/>
                <w:bCs/>
                <w:color w:val="000000" w:themeColor="text1"/>
              </w:rPr>
            </w:pPr>
            <w:r w:rsidRPr="000C171F">
              <w:rPr>
                <w:rFonts w:ascii="Calibri" w:hAnsi="Calibri" w:cs="Arial"/>
                <w:b/>
                <w:bCs/>
                <w:color w:val="000000" w:themeColor="text1"/>
              </w:rPr>
              <w:t>LA</w:t>
            </w:r>
          </w:p>
        </w:tc>
        <w:tc>
          <w:tcPr>
            <w:tcW w:w="540" w:type="dxa"/>
            <w:vAlign w:val="center"/>
            <w:hideMark/>
          </w:tcPr>
          <w:p w14:paraId="0B4CF9D4" w14:textId="77777777" w:rsidR="0006438F" w:rsidRPr="000C171F" w:rsidRDefault="0006438F" w:rsidP="0006438F">
            <w:pPr>
              <w:jc w:val="center"/>
              <w:rPr>
                <w:rFonts w:ascii="Calibri" w:hAnsi="Calibri" w:cs="Arial"/>
                <w:bCs/>
                <w:color w:val="000000" w:themeColor="text1"/>
              </w:rPr>
            </w:pPr>
            <w:r w:rsidRPr="000C171F">
              <w:rPr>
                <w:rFonts w:ascii="Calibri" w:hAnsi="Calibri" w:cs="Arial"/>
                <w:bCs/>
                <w:color w:val="000000" w:themeColor="text1"/>
              </w:rPr>
              <w:t>07</w:t>
            </w:r>
          </w:p>
        </w:tc>
        <w:tc>
          <w:tcPr>
            <w:tcW w:w="900" w:type="dxa"/>
            <w:shd w:val="clear" w:color="auto" w:fill="A6A6A6" w:themeFill="background1" w:themeFillShade="A6"/>
            <w:vAlign w:val="center"/>
            <w:hideMark/>
          </w:tcPr>
          <w:p w14:paraId="0B4CF9D5" w14:textId="77777777" w:rsidR="0006438F" w:rsidRPr="000C171F" w:rsidRDefault="0006438F" w:rsidP="0006438F">
            <w:pPr>
              <w:jc w:val="center"/>
              <w:rPr>
                <w:rFonts w:ascii="Calibri" w:hAnsi="Calibri" w:cs="Arial"/>
                <w:bCs/>
                <w:color w:val="000000" w:themeColor="text1"/>
              </w:rPr>
            </w:pPr>
            <w:r w:rsidRPr="000C171F">
              <w:rPr>
                <w:rFonts w:ascii="Calibri" w:hAnsi="Calibri" w:cs="Arial"/>
                <w:bCs/>
                <w:color w:val="000000" w:themeColor="text1"/>
              </w:rPr>
              <w:t>45,843</w:t>
            </w:r>
          </w:p>
        </w:tc>
        <w:tc>
          <w:tcPr>
            <w:tcW w:w="900" w:type="dxa"/>
            <w:shd w:val="clear" w:color="auto" w:fill="FFFF00"/>
            <w:vAlign w:val="center"/>
            <w:hideMark/>
          </w:tcPr>
          <w:p w14:paraId="0B4CF9D6" w14:textId="77777777" w:rsidR="0006438F" w:rsidRPr="000C171F" w:rsidRDefault="0006438F" w:rsidP="0006438F">
            <w:pPr>
              <w:jc w:val="center"/>
              <w:rPr>
                <w:rFonts w:ascii="Calibri" w:hAnsi="Calibri" w:cs="Arial"/>
                <w:bCs/>
                <w:color w:val="000000" w:themeColor="text1"/>
              </w:rPr>
            </w:pPr>
            <w:r w:rsidRPr="000C171F">
              <w:rPr>
                <w:rFonts w:ascii="Calibri" w:hAnsi="Calibri" w:cs="Arial"/>
                <w:bCs/>
                <w:color w:val="000000" w:themeColor="text1"/>
              </w:rPr>
              <w:t>47,372</w:t>
            </w:r>
          </w:p>
        </w:tc>
        <w:tc>
          <w:tcPr>
            <w:tcW w:w="900" w:type="dxa"/>
            <w:shd w:val="clear" w:color="auto" w:fill="auto"/>
            <w:vAlign w:val="center"/>
            <w:hideMark/>
          </w:tcPr>
          <w:p w14:paraId="0B4CF9D7" w14:textId="77777777" w:rsidR="0006438F" w:rsidRPr="000C171F" w:rsidRDefault="0006438F" w:rsidP="0006438F">
            <w:pPr>
              <w:jc w:val="center"/>
              <w:rPr>
                <w:rFonts w:ascii="Calibri" w:hAnsi="Calibri" w:cs="Arial"/>
                <w:bCs/>
                <w:color w:val="000000" w:themeColor="text1"/>
              </w:rPr>
            </w:pPr>
            <w:r w:rsidRPr="000C171F">
              <w:rPr>
                <w:rFonts w:ascii="Calibri" w:hAnsi="Calibri" w:cs="Arial"/>
                <w:bCs/>
                <w:color w:val="000000" w:themeColor="text1"/>
              </w:rPr>
              <w:t>48,900</w:t>
            </w:r>
          </w:p>
        </w:tc>
        <w:tc>
          <w:tcPr>
            <w:tcW w:w="900" w:type="dxa"/>
            <w:shd w:val="clear" w:color="auto" w:fill="auto"/>
            <w:vAlign w:val="center"/>
            <w:hideMark/>
          </w:tcPr>
          <w:p w14:paraId="0B4CF9D8" w14:textId="77777777" w:rsidR="0006438F" w:rsidRPr="000C171F" w:rsidRDefault="0006438F" w:rsidP="0006438F">
            <w:pPr>
              <w:jc w:val="center"/>
              <w:rPr>
                <w:rFonts w:ascii="Calibri" w:hAnsi="Calibri" w:cs="Arial"/>
                <w:bCs/>
                <w:color w:val="000000" w:themeColor="text1"/>
              </w:rPr>
            </w:pPr>
            <w:r w:rsidRPr="000C171F">
              <w:rPr>
                <w:rFonts w:ascii="Calibri" w:hAnsi="Calibri" w:cs="Arial"/>
                <w:bCs/>
                <w:color w:val="000000" w:themeColor="text1"/>
              </w:rPr>
              <w:t>50,429</w:t>
            </w:r>
          </w:p>
        </w:tc>
        <w:tc>
          <w:tcPr>
            <w:tcW w:w="900" w:type="dxa"/>
            <w:shd w:val="clear" w:color="auto" w:fill="auto"/>
            <w:vAlign w:val="center"/>
            <w:hideMark/>
          </w:tcPr>
          <w:p w14:paraId="0B4CF9D9" w14:textId="77777777" w:rsidR="0006438F" w:rsidRPr="000C171F" w:rsidRDefault="0006438F" w:rsidP="0006438F">
            <w:pPr>
              <w:jc w:val="center"/>
              <w:rPr>
                <w:rFonts w:ascii="Calibri" w:hAnsi="Calibri" w:cs="Arial"/>
                <w:bCs/>
                <w:color w:val="000000" w:themeColor="text1"/>
              </w:rPr>
            </w:pPr>
            <w:r w:rsidRPr="000C171F">
              <w:rPr>
                <w:rFonts w:ascii="Calibri" w:hAnsi="Calibri" w:cs="Arial"/>
                <w:bCs/>
                <w:color w:val="000000" w:themeColor="text1"/>
              </w:rPr>
              <w:t>51,957</w:t>
            </w:r>
          </w:p>
        </w:tc>
        <w:tc>
          <w:tcPr>
            <w:tcW w:w="900" w:type="dxa"/>
            <w:shd w:val="clear" w:color="auto" w:fill="auto"/>
            <w:vAlign w:val="center"/>
            <w:hideMark/>
          </w:tcPr>
          <w:p w14:paraId="0B4CF9DA" w14:textId="77777777" w:rsidR="0006438F" w:rsidRPr="000C171F" w:rsidRDefault="0006438F" w:rsidP="0006438F">
            <w:pPr>
              <w:jc w:val="center"/>
              <w:rPr>
                <w:rFonts w:ascii="Calibri" w:hAnsi="Calibri" w:cs="Arial"/>
                <w:bCs/>
                <w:color w:val="000000" w:themeColor="text1"/>
              </w:rPr>
            </w:pPr>
            <w:r w:rsidRPr="000C171F">
              <w:rPr>
                <w:rFonts w:ascii="Calibri" w:hAnsi="Calibri" w:cs="Arial"/>
                <w:bCs/>
                <w:color w:val="000000" w:themeColor="text1"/>
              </w:rPr>
              <w:t>53,486</w:t>
            </w:r>
          </w:p>
        </w:tc>
        <w:tc>
          <w:tcPr>
            <w:tcW w:w="900" w:type="dxa"/>
            <w:shd w:val="clear" w:color="auto" w:fill="auto"/>
            <w:vAlign w:val="center"/>
            <w:hideMark/>
          </w:tcPr>
          <w:p w14:paraId="0B4CF9DB" w14:textId="77777777" w:rsidR="0006438F" w:rsidRPr="000C171F" w:rsidRDefault="0006438F" w:rsidP="0006438F">
            <w:pPr>
              <w:jc w:val="center"/>
              <w:rPr>
                <w:rFonts w:ascii="Calibri" w:hAnsi="Calibri" w:cs="Arial"/>
                <w:bCs/>
                <w:color w:val="000000" w:themeColor="text1"/>
              </w:rPr>
            </w:pPr>
            <w:r w:rsidRPr="000C171F">
              <w:rPr>
                <w:rFonts w:ascii="Calibri" w:hAnsi="Calibri" w:cs="Arial"/>
                <w:bCs/>
                <w:color w:val="000000" w:themeColor="text1"/>
              </w:rPr>
              <w:t>55,014</w:t>
            </w:r>
          </w:p>
        </w:tc>
        <w:tc>
          <w:tcPr>
            <w:tcW w:w="900" w:type="dxa"/>
            <w:shd w:val="clear" w:color="auto" w:fill="auto"/>
            <w:vAlign w:val="center"/>
            <w:hideMark/>
          </w:tcPr>
          <w:p w14:paraId="0B4CF9DC" w14:textId="77777777" w:rsidR="0006438F" w:rsidRPr="000C171F" w:rsidRDefault="0006438F" w:rsidP="0006438F">
            <w:pPr>
              <w:jc w:val="center"/>
              <w:rPr>
                <w:rFonts w:ascii="Calibri" w:hAnsi="Calibri" w:cs="Arial"/>
                <w:bCs/>
                <w:color w:val="000000" w:themeColor="text1"/>
              </w:rPr>
            </w:pPr>
            <w:r w:rsidRPr="000C171F">
              <w:rPr>
                <w:rFonts w:ascii="Calibri" w:hAnsi="Calibri" w:cs="Arial"/>
                <w:bCs/>
                <w:color w:val="000000" w:themeColor="text1"/>
              </w:rPr>
              <w:t>56,543</w:t>
            </w:r>
          </w:p>
        </w:tc>
        <w:tc>
          <w:tcPr>
            <w:tcW w:w="900" w:type="dxa"/>
            <w:shd w:val="clear" w:color="auto" w:fill="auto"/>
            <w:vAlign w:val="center"/>
            <w:hideMark/>
          </w:tcPr>
          <w:p w14:paraId="0B4CF9DD" w14:textId="77777777" w:rsidR="0006438F" w:rsidRPr="000C171F" w:rsidRDefault="0006438F" w:rsidP="0006438F">
            <w:pPr>
              <w:jc w:val="center"/>
              <w:rPr>
                <w:rFonts w:ascii="Calibri" w:hAnsi="Calibri" w:cs="Arial"/>
                <w:bCs/>
                <w:color w:val="000000" w:themeColor="text1"/>
              </w:rPr>
            </w:pPr>
            <w:r w:rsidRPr="000C171F">
              <w:rPr>
                <w:rFonts w:ascii="Calibri" w:hAnsi="Calibri" w:cs="Arial"/>
                <w:bCs/>
                <w:color w:val="000000" w:themeColor="text1"/>
              </w:rPr>
              <w:t>58,072</w:t>
            </w:r>
          </w:p>
        </w:tc>
        <w:tc>
          <w:tcPr>
            <w:tcW w:w="1080" w:type="dxa"/>
            <w:shd w:val="clear" w:color="auto" w:fill="auto"/>
            <w:vAlign w:val="center"/>
            <w:hideMark/>
          </w:tcPr>
          <w:p w14:paraId="0B4CF9DE" w14:textId="77777777" w:rsidR="0006438F" w:rsidRPr="000C171F" w:rsidRDefault="0006438F" w:rsidP="0006438F">
            <w:pPr>
              <w:jc w:val="center"/>
              <w:rPr>
                <w:rFonts w:ascii="Calibri" w:hAnsi="Calibri" w:cs="Arial"/>
                <w:bCs/>
                <w:color w:val="000000" w:themeColor="text1"/>
              </w:rPr>
            </w:pPr>
            <w:r w:rsidRPr="000C171F">
              <w:rPr>
                <w:rFonts w:ascii="Calibri" w:hAnsi="Calibri" w:cs="Arial"/>
                <w:bCs/>
                <w:color w:val="000000" w:themeColor="text1"/>
              </w:rPr>
              <w:t>59,600</w:t>
            </w:r>
          </w:p>
        </w:tc>
      </w:tr>
    </w:tbl>
    <w:p w14:paraId="0B4CF9E0" w14:textId="77777777" w:rsidR="008A79A0" w:rsidRPr="000C171F" w:rsidRDefault="008A79A0" w:rsidP="002927DD">
      <w:pPr>
        <w:pStyle w:val="ListParagraph"/>
        <w:numPr>
          <w:ilvl w:val="1"/>
          <w:numId w:val="85"/>
        </w:numPr>
        <w:spacing w:before="120" w:after="120"/>
        <w:contextualSpacing w:val="0"/>
        <w:rPr>
          <w:rFonts w:cs="Arial"/>
          <w:color w:val="000000" w:themeColor="text1"/>
        </w:rPr>
      </w:pPr>
      <w:r w:rsidRPr="000C171F">
        <w:rPr>
          <w:rFonts w:cs="Arial"/>
          <w:color w:val="000000" w:themeColor="text1"/>
        </w:rPr>
        <w:t xml:space="preserve">Under the two-step promotion rule, </w:t>
      </w:r>
      <w:r w:rsidR="000C171F">
        <w:rPr>
          <w:rFonts w:cs="Arial"/>
          <w:color w:val="000000" w:themeColor="text1"/>
        </w:rPr>
        <w:t>Amber</w:t>
      </w:r>
      <w:r w:rsidRPr="000C171F">
        <w:rPr>
          <w:rFonts w:cs="Arial"/>
          <w:color w:val="000000" w:themeColor="text1"/>
        </w:rPr>
        <w:t xml:space="preserve"> is entitled to GS-07 step 2, $47,372, Los Angeles. </w:t>
      </w:r>
    </w:p>
    <w:p w14:paraId="0B4CF9E1" w14:textId="77777777" w:rsidR="008A79A0" w:rsidRPr="000C171F" w:rsidRDefault="008A79A0" w:rsidP="00FD2CEB">
      <w:pPr>
        <w:spacing w:before="120" w:after="120"/>
        <w:rPr>
          <w:rFonts w:cs="Arial"/>
          <w:color w:val="000000" w:themeColor="text1"/>
          <w:szCs w:val="24"/>
        </w:rPr>
      </w:pPr>
      <w:r w:rsidRPr="000C171F">
        <w:rPr>
          <w:rFonts w:cs="Arial"/>
          <w:color w:val="000000" w:themeColor="text1"/>
          <w:szCs w:val="24"/>
        </w:rPr>
        <w:t>Now let’s see what we get under HPR.</w:t>
      </w:r>
    </w:p>
    <w:p w14:paraId="0B4CF9E2" w14:textId="77777777" w:rsidR="008A79A0" w:rsidRPr="000C171F" w:rsidRDefault="008A79A0" w:rsidP="00FD2CEB">
      <w:pPr>
        <w:spacing w:before="120" w:after="120"/>
        <w:rPr>
          <w:rFonts w:cs="Arial"/>
          <w:b/>
          <w:color w:val="000000" w:themeColor="text1"/>
          <w:szCs w:val="24"/>
        </w:rPr>
      </w:pPr>
      <w:r w:rsidRPr="000C171F">
        <w:rPr>
          <w:rFonts w:cs="Arial"/>
          <w:b/>
          <w:color w:val="000000" w:themeColor="text1"/>
          <w:szCs w:val="24"/>
        </w:rPr>
        <w:t>Highest Previous Rate</w:t>
      </w:r>
    </w:p>
    <w:p w14:paraId="0B4CF9E3" w14:textId="77777777" w:rsidR="008A79A0" w:rsidRPr="000C171F" w:rsidRDefault="008A79A0" w:rsidP="002927DD">
      <w:pPr>
        <w:pStyle w:val="ListParagraph"/>
        <w:numPr>
          <w:ilvl w:val="0"/>
          <w:numId w:val="86"/>
        </w:numPr>
        <w:spacing w:before="120" w:after="120"/>
        <w:contextualSpacing w:val="0"/>
        <w:rPr>
          <w:rFonts w:cs="Arial"/>
          <w:color w:val="000000" w:themeColor="text1"/>
          <w:szCs w:val="24"/>
        </w:rPr>
      </w:pPr>
      <w:r w:rsidRPr="000C171F">
        <w:rPr>
          <w:rFonts w:cs="Arial"/>
          <w:b/>
          <w:bCs/>
          <w:color w:val="000000" w:themeColor="text1"/>
          <w:szCs w:val="24"/>
        </w:rPr>
        <w:t xml:space="preserve">Step 1: </w:t>
      </w:r>
      <w:r w:rsidRPr="000C171F">
        <w:rPr>
          <w:rFonts w:cs="Arial"/>
          <w:b/>
          <w:color w:val="000000" w:themeColor="text1"/>
          <w:szCs w:val="24"/>
        </w:rPr>
        <w:t>Find the GS base table for the year the employee earned their HPR.</w:t>
      </w:r>
    </w:p>
    <w:p w14:paraId="0B4CF9E4" w14:textId="77777777" w:rsidR="008A79A0" w:rsidRPr="005B590C" w:rsidRDefault="000C171F" w:rsidP="002927DD">
      <w:pPr>
        <w:pStyle w:val="ListParagraph"/>
        <w:numPr>
          <w:ilvl w:val="0"/>
          <w:numId w:val="150"/>
        </w:numPr>
        <w:spacing w:before="120" w:after="120"/>
        <w:contextualSpacing w:val="0"/>
        <w:rPr>
          <w:rFonts w:cs="Arial"/>
          <w:color w:val="000000" w:themeColor="text1"/>
          <w:szCs w:val="24"/>
        </w:rPr>
      </w:pPr>
      <w:r>
        <w:rPr>
          <w:rFonts w:cs="Arial"/>
          <w:color w:val="000000" w:themeColor="text1"/>
          <w:szCs w:val="24"/>
        </w:rPr>
        <w:t>Amber</w:t>
      </w:r>
      <w:r w:rsidR="008A79A0" w:rsidRPr="000C171F">
        <w:rPr>
          <w:rFonts w:cs="Arial"/>
          <w:color w:val="000000" w:themeColor="text1"/>
          <w:szCs w:val="24"/>
        </w:rPr>
        <w:t xml:space="preserve"> earned her HPR in 2014 as a GS-08 step 5 in Washington, DC so get the 2014 GS base table.</w:t>
      </w:r>
      <w:r w:rsidR="005B590C">
        <w:rPr>
          <w:rFonts w:cs="Arial"/>
          <w:color w:val="000000" w:themeColor="text1"/>
          <w:szCs w:val="24"/>
        </w:rPr>
        <w:t xml:space="preserve"> </w:t>
      </w:r>
      <w:r w:rsidRPr="005B590C">
        <w:rPr>
          <w:rFonts w:cs="Arial"/>
          <w:color w:val="000000" w:themeColor="text1"/>
          <w:szCs w:val="24"/>
        </w:rPr>
        <w:t>Amber</w:t>
      </w:r>
      <w:r w:rsidR="008A79A0" w:rsidRPr="005B590C">
        <w:rPr>
          <w:rFonts w:cs="Arial"/>
          <w:color w:val="000000" w:themeColor="text1"/>
          <w:szCs w:val="24"/>
        </w:rPr>
        <w:t>’s HPR is $43,075.</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B05D20" w:rsidRPr="00DC7F90" w14:paraId="0B4CF9F1" w14:textId="77777777" w:rsidTr="0006438F">
        <w:trPr>
          <w:tblHeader/>
        </w:trPr>
        <w:tc>
          <w:tcPr>
            <w:tcW w:w="765" w:type="dxa"/>
            <w:shd w:val="clear" w:color="auto" w:fill="FFFF00"/>
          </w:tcPr>
          <w:p w14:paraId="0B4CF9E5" w14:textId="77777777" w:rsidR="00B05D20" w:rsidRPr="00DC7F90" w:rsidRDefault="0006438F" w:rsidP="00327A83">
            <w:pPr>
              <w:jc w:val="center"/>
              <w:rPr>
                <w:rFonts w:ascii="Calibri" w:hAnsi="Calibri" w:cs="Arial"/>
                <w:b/>
                <w:bCs/>
                <w:color w:val="000000" w:themeColor="text1"/>
                <w:szCs w:val="24"/>
              </w:rPr>
            </w:pPr>
            <w:r>
              <w:rPr>
                <w:rFonts w:ascii="Calibri" w:hAnsi="Calibri" w:cs="Arial"/>
                <w:b/>
                <w:bCs/>
                <w:color w:val="000000" w:themeColor="text1"/>
                <w:szCs w:val="24"/>
              </w:rPr>
              <w:t>2014</w:t>
            </w:r>
          </w:p>
        </w:tc>
        <w:tc>
          <w:tcPr>
            <w:tcW w:w="540" w:type="dxa"/>
            <w:shd w:val="clear" w:color="auto" w:fill="D9D9D9" w:themeFill="background1" w:themeFillShade="D9"/>
            <w:hideMark/>
          </w:tcPr>
          <w:p w14:paraId="0B4CF9E6"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9E7"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9E8"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9E9"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9EA"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9EB"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9EC"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9ED"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9EE"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9EF"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9F0"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06438F" w:rsidRPr="00DC7F90" w14:paraId="0B4CF9FE" w14:textId="77777777" w:rsidTr="0006438F">
        <w:tc>
          <w:tcPr>
            <w:tcW w:w="765" w:type="dxa"/>
          </w:tcPr>
          <w:p w14:paraId="0B4CF9F2" w14:textId="77777777" w:rsidR="0006438F" w:rsidRPr="000C171F" w:rsidRDefault="0006438F" w:rsidP="0006438F">
            <w:pPr>
              <w:jc w:val="center"/>
              <w:rPr>
                <w:rFonts w:ascii="Calibri" w:hAnsi="Calibri" w:cs="Arial"/>
                <w:b/>
                <w:bCs/>
                <w:color w:val="000000" w:themeColor="text1"/>
                <w:szCs w:val="24"/>
              </w:rPr>
            </w:pPr>
            <w:r w:rsidRPr="000C171F">
              <w:rPr>
                <w:rFonts w:ascii="Calibri" w:hAnsi="Calibri" w:cs="Arial"/>
                <w:b/>
                <w:bCs/>
                <w:color w:val="000000" w:themeColor="text1"/>
                <w:szCs w:val="24"/>
              </w:rPr>
              <w:t>Base</w:t>
            </w:r>
          </w:p>
        </w:tc>
        <w:tc>
          <w:tcPr>
            <w:tcW w:w="540" w:type="dxa"/>
            <w:vAlign w:val="center"/>
            <w:hideMark/>
          </w:tcPr>
          <w:p w14:paraId="0B4CF9F3" w14:textId="77777777" w:rsidR="0006438F" w:rsidRPr="000C171F" w:rsidRDefault="0006438F" w:rsidP="0006438F">
            <w:pPr>
              <w:jc w:val="center"/>
              <w:rPr>
                <w:rFonts w:ascii="Calibri" w:hAnsi="Calibri"/>
                <w:color w:val="000000" w:themeColor="text1"/>
                <w:szCs w:val="24"/>
              </w:rPr>
            </w:pPr>
            <w:r w:rsidRPr="000C171F">
              <w:rPr>
                <w:rFonts w:ascii="Calibri" w:hAnsi="Calibri"/>
                <w:color w:val="000000" w:themeColor="text1"/>
                <w:szCs w:val="24"/>
              </w:rPr>
              <w:t>08</w:t>
            </w:r>
          </w:p>
        </w:tc>
        <w:tc>
          <w:tcPr>
            <w:tcW w:w="900" w:type="dxa"/>
            <w:shd w:val="clear" w:color="auto" w:fill="auto"/>
            <w:vAlign w:val="center"/>
            <w:hideMark/>
          </w:tcPr>
          <w:p w14:paraId="0B4CF9F4" w14:textId="77777777" w:rsidR="0006438F" w:rsidRPr="000C171F" w:rsidRDefault="0006438F" w:rsidP="0006438F">
            <w:pPr>
              <w:jc w:val="center"/>
              <w:rPr>
                <w:rFonts w:ascii="Calibri" w:hAnsi="Calibri"/>
                <w:color w:val="000000" w:themeColor="text1"/>
                <w:szCs w:val="24"/>
              </w:rPr>
            </w:pPr>
            <w:r w:rsidRPr="000C171F">
              <w:rPr>
                <w:rFonts w:ascii="Calibri" w:hAnsi="Calibri"/>
                <w:color w:val="000000" w:themeColor="text1"/>
                <w:szCs w:val="24"/>
              </w:rPr>
              <w:t>38,007</w:t>
            </w:r>
          </w:p>
        </w:tc>
        <w:tc>
          <w:tcPr>
            <w:tcW w:w="900" w:type="dxa"/>
            <w:shd w:val="clear" w:color="auto" w:fill="auto"/>
            <w:vAlign w:val="center"/>
            <w:hideMark/>
          </w:tcPr>
          <w:p w14:paraId="0B4CF9F5" w14:textId="77777777" w:rsidR="0006438F" w:rsidRPr="000C171F" w:rsidRDefault="0006438F" w:rsidP="0006438F">
            <w:pPr>
              <w:jc w:val="center"/>
              <w:rPr>
                <w:rFonts w:ascii="Calibri" w:hAnsi="Calibri"/>
                <w:color w:val="000000" w:themeColor="text1"/>
                <w:szCs w:val="24"/>
              </w:rPr>
            </w:pPr>
            <w:r w:rsidRPr="000C171F">
              <w:rPr>
                <w:rFonts w:ascii="Calibri" w:hAnsi="Calibri"/>
                <w:color w:val="000000" w:themeColor="text1"/>
                <w:szCs w:val="24"/>
              </w:rPr>
              <w:t>39,274</w:t>
            </w:r>
          </w:p>
        </w:tc>
        <w:tc>
          <w:tcPr>
            <w:tcW w:w="900" w:type="dxa"/>
            <w:shd w:val="clear" w:color="auto" w:fill="auto"/>
            <w:vAlign w:val="center"/>
            <w:hideMark/>
          </w:tcPr>
          <w:p w14:paraId="0B4CF9F6" w14:textId="77777777" w:rsidR="0006438F" w:rsidRPr="000C171F" w:rsidRDefault="0006438F" w:rsidP="0006438F">
            <w:pPr>
              <w:jc w:val="center"/>
              <w:rPr>
                <w:rFonts w:ascii="Calibri" w:hAnsi="Calibri"/>
                <w:color w:val="000000" w:themeColor="text1"/>
                <w:szCs w:val="24"/>
              </w:rPr>
            </w:pPr>
            <w:r w:rsidRPr="000C171F">
              <w:rPr>
                <w:rFonts w:ascii="Calibri" w:hAnsi="Calibri"/>
                <w:color w:val="000000" w:themeColor="text1"/>
                <w:szCs w:val="24"/>
              </w:rPr>
              <w:t>40,541</w:t>
            </w:r>
          </w:p>
        </w:tc>
        <w:tc>
          <w:tcPr>
            <w:tcW w:w="900" w:type="dxa"/>
            <w:shd w:val="clear" w:color="auto" w:fill="auto"/>
            <w:vAlign w:val="center"/>
            <w:hideMark/>
          </w:tcPr>
          <w:p w14:paraId="0B4CF9F7" w14:textId="77777777" w:rsidR="0006438F" w:rsidRPr="000C171F" w:rsidRDefault="0006438F" w:rsidP="0006438F">
            <w:pPr>
              <w:jc w:val="center"/>
              <w:rPr>
                <w:rFonts w:ascii="Calibri" w:hAnsi="Calibri"/>
                <w:color w:val="000000" w:themeColor="text1"/>
                <w:szCs w:val="24"/>
              </w:rPr>
            </w:pPr>
            <w:r w:rsidRPr="000C171F">
              <w:rPr>
                <w:rFonts w:ascii="Calibri" w:hAnsi="Calibri"/>
                <w:color w:val="000000" w:themeColor="text1"/>
                <w:szCs w:val="24"/>
              </w:rPr>
              <w:t>41,808</w:t>
            </w:r>
          </w:p>
        </w:tc>
        <w:tc>
          <w:tcPr>
            <w:tcW w:w="900" w:type="dxa"/>
            <w:shd w:val="clear" w:color="auto" w:fill="FFFF00"/>
            <w:vAlign w:val="center"/>
            <w:hideMark/>
          </w:tcPr>
          <w:p w14:paraId="0B4CF9F8" w14:textId="77777777" w:rsidR="0006438F" w:rsidRPr="000C171F" w:rsidRDefault="0006438F" w:rsidP="0006438F">
            <w:pPr>
              <w:jc w:val="center"/>
              <w:rPr>
                <w:rFonts w:ascii="Calibri" w:hAnsi="Calibri"/>
                <w:color w:val="000000" w:themeColor="text1"/>
                <w:szCs w:val="24"/>
              </w:rPr>
            </w:pPr>
            <w:r w:rsidRPr="000C171F">
              <w:rPr>
                <w:rFonts w:ascii="Calibri" w:hAnsi="Calibri"/>
                <w:color w:val="000000" w:themeColor="text1"/>
                <w:szCs w:val="24"/>
              </w:rPr>
              <w:t>43,075</w:t>
            </w:r>
          </w:p>
        </w:tc>
        <w:tc>
          <w:tcPr>
            <w:tcW w:w="900" w:type="dxa"/>
            <w:shd w:val="clear" w:color="auto" w:fill="auto"/>
            <w:vAlign w:val="center"/>
            <w:hideMark/>
          </w:tcPr>
          <w:p w14:paraId="0B4CF9F9" w14:textId="77777777" w:rsidR="0006438F" w:rsidRPr="000C171F" w:rsidRDefault="0006438F" w:rsidP="0006438F">
            <w:pPr>
              <w:jc w:val="center"/>
              <w:rPr>
                <w:rFonts w:ascii="Calibri" w:hAnsi="Calibri"/>
                <w:color w:val="000000" w:themeColor="text1"/>
                <w:szCs w:val="24"/>
              </w:rPr>
            </w:pPr>
            <w:r w:rsidRPr="000C171F">
              <w:rPr>
                <w:rFonts w:ascii="Calibri" w:hAnsi="Calibri"/>
                <w:color w:val="000000" w:themeColor="text1"/>
                <w:szCs w:val="24"/>
              </w:rPr>
              <w:t>44,342</w:t>
            </w:r>
          </w:p>
        </w:tc>
        <w:tc>
          <w:tcPr>
            <w:tcW w:w="900" w:type="dxa"/>
            <w:shd w:val="clear" w:color="auto" w:fill="auto"/>
            <w:vAlign w:val="center"/>
            <w:hideMark/>
          </w:tcPr>
          <w:p w14:paraId="0B4CF9FA" w14:textId="77777777" w:rsidR="0006438F" w:rsidRPr="000C171F" w:rsidRDefault="0006438F" w:rsidP="0006438F">
            <w:pPr>
              <w:jc w:val="center"/>
              <w:rPr>
                <w:rFonts w:ascii="Calibri" w:hAnsi="Calibri"/>
                <w:color w:val="000000" w:themeColor="text1"/>
                <w:szCs w:val="24"/>
              </w:rPr>
            </w:pPr>
            <w:r w:rsidRPr="000C171F">
              <w:rPr>
                <w:rFonts w:ascii="Calibri" w:hAnsi="Calibri"/>
                <w:color w:val="000000" w:themeColor="text1"/>
                <w:szCs w:val="24"/>
              </w:rPr>
              <w:t>45,609</w:t>
            </w:r>
          </w:p>
        </w:tc>
        <w:tc>
          <w:tcPr>
            <w:tcW w:w="900" w:type="dxa"/>
            <w:shd w:val="clear" w:color="auto" w:fill="auto"/>
            <w:vAlign w:val="center"/>
            <w:hideMark/>
          </w:tcPr>
          <w:p w14:paraId="0B4CF9FB" w14:textId="77777777" w:rsidR="0006438F" w:rsidRPr="000C171F" w:rsidRDefault="0006438F" w:rsidP="0006438F">
            <w:pPr>
              <w:jc w:val="center"/>
              <w:rPr>
                <w:rFonts w:ascii="Calibri" w:hAnsi="Calibri"/>
                <w:color w:val="000000" w:themeColor="text1"/>
                <w:szCs w:val="24"/>
              </w:rPr>
            </w:pPr>
            <w:r w:rsidRPr="000C171F">
              <w:rPr>
                <w:rFonts w:ascii="Calibri" w:hAnsi="Calibri"/>
                <w:color w:val="000000" w:themeColor="text1"/>
                <w:szCs w:val="24"/>
              </w:rPr>
              <w:t>46,876</w:t>
            </w:r>
          </w:p>
        </w:tc>
        <w:tc>
          <w:tcPr>
            <w:tcW w:w="900" w:type="dxa"/>
            <w:shd w:val="clear" w:color="auto" w:fill="auto"/>
            <w:vAlign w:val="center"/>
            <w:hideMark/>
          </w:tcPr>
          <w:p w14:paraId="0B4CF9FC" w14:textId="77777777" w:rsidR="0006438F" w:rsidRPr="000C171F" w:rsidRDefault="0006438F" w:rsidP="0006438F">
            <w:pPr>
              <w:jc w:val="center"/>
              <w:rPr>
                <w:rFonts w:ascii="Calibri" w:hAnsi="Calibri"/>
                <w:color w:val="000000" w:themeColor="text1"/>
                <w:szCs w:val="24"/>
              </w:rPr>
            </w:pPr>
            <w:r w:rsidRPr="000C171F">
              <w:rPr>
                <w:rFonts w:ascii="Calibri" w:hAnsi="Calibri"/>
                <w:color w:val="000000" w:themeColor="text1"/>
                <w:szCs w:val="24"/>
              </w:rPr>
              <w:t>48,143</w:t>
            </w:r>
          </w:p>
        </w:tc>
        <w:tc>
          <w:tcPr>
            <w:tcW w:w="1080" w:type="dxa"/>
            <w:shd w:val="clear" w:color="auto" w:fill="auto"/>
            <w:vAlign w:val="center"/>
            <w:hideMark/>
          </w:tcPr>
          <w:p w14:paraId="0B4CF9FD" w14:textId="77777777" w:rsidR="0006438F" w:rsidRPr="000C171F" w:rsidRDefault="0006438F" w:rsidP="0006438F">
            <w:pPr>
              <w:jc w:val="center"/>
              <w:rPr>
                <w:rFonts w:ascii="Calibri" w:hAnsi="Calibri"/>
                <w:color w:val="000000" w:themeColor="text1"/>
                <w:szCs w:val="24"/>
              </w:rPr>
            </w:pPr>
            <w:r w:rsidRPr="000C171F">
              <w:rPr>
                <w:rFonts w:ascii="Calibri" w:hAnsi="Calibri"/>
                <w:color w:val="000000" w:themeColor="text1"/>
                <w:szCs w:val="24"/>
              </w:rPr>
              <w:t>49,410</w:t>
            </w:r>
          </w:p>
        </w:tc>
      </w:tr>
    </w:tbl>
    <w:p w14:paraId="0B4CF9FF" w14:textId="0B8D88E9" w:rsidR="008A79A0" w:rsidRPr="000C171F" w:rsidRDefault="008B3B7F" w:rsidP="002927DD">
      <w:pPr>
        <w:pStyle w:val="ListParagraph"/>
        <w:numPr>
          <w:ilvl w:val="0"/>
          <w:numId w:val="150"/>
        </w:numPr>
        <w:spacing w:before="120" w:after="120"/>
        <w:contextualSpacing w:val="0"/>
        <w:rPr>
          <w:rFonts w:cs="Arial"/>
          <w:color w:val="000000" w:themeColor="text1"/>
          <w:szCs w:val="24"/>
        </w:rPr>
      </w:pPr>
      <w:r w:rsidRPr="002C4963">
        <w:rPr>
          <w:color w:val="000000" w:themeColor="text1"/>
          <w:szCs w:val="22"/>
        </w:rPr>
        <w:lastRenderedPageBreak/>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008A79A0" w:rsidRPr="005727B1">
        <w:rPr>
          <w:rFonts w:cs="Arial"/>
          <w:b/>
          <w:i/>
          <w:iCs/>
          <w:color w:val="000000" w:themeColor="text1"/>
          <w:szCs w:val="24"/>
        </w:rPr>
        <w:t>Yes</w:t>
      </w:r>
    </w:p>
    <w:p w14:paraId="0B4CFA00" w14:textId="77777777" w:rsidR="008A79A0" w:rsidRPr="000C171F" w:rsidRDefault="008A79A0" w:rsidP="002927DD">
      <w:pPr>
        <w:pStyle w:val="ListParagraph"/>
        <w:numPr>
          <w:ilvl w:val="0"/>
          <w:numId w:val="86"/>
        </w:numPr>
        <w:spacing w:before="120" w:after="120"/>
        <w:contextualSpacing w:val="0"/>
        <w:rPr>
          <w:rFonts w:cs="Arial"/>
          <w:color w:val="000000" w:themeColor="text1"/>
          <w:szCs w:val="24"/>
        </w:rPr>
      </w:pPr>
      <w:r w:rsidRPr="000C171F">
        <w:rPr>
          <w:rFonts w:cs="Arial"/>
          <w:b/>
          <w:bCs/>
          <w:color w:val="000000" w:themeColor="text1"/>
          <w:szCs w:val="24"/>
        </w:rPr>
        <w:t xml:space="preserve">Step 2: </w:t>
      </w:r>
      <w:r w:rsidRPr="000C171F">
        <w:rPr>
          <w:rFonts w:cs="Arial"/>
          <w:b/>
          <w:color w:val="000000" w:themeColor="text1"/>
          <w:szCs w:val="24"/>
        </w:rPr>
        <w:t>Use the same GS base table and slot the pay into the grade of the position you are filling.</w:t>
      </w:r>
    </w:p>
    <w:p w14:paraId="0B4CFA01" w14:textId="77777777" w:rsidR="008A79A0" w:rsidRDefault="008A79A0" w:rsidP="002927DD">
      <w:pPr>
        <w:pStyle w:val="ListParagraph"/>
        <w:numPr>
          <w:ilvl w:val="1"/>
          <w:numId w:val="86"/>
        </w:numPr>
        <w:spacing w:before="120" w:after="120"/>
        <w:contextualSpacing w:val="0"/>
        <w:rPr>
          <w:rFonts w:cs="Arial"/>
          <w:color w:val="000000" w:themeColor="text1"/>
          <w:szCs w:val="24"/>
        </w:rPr>
      </w:pPr>
      <w:r w:rsidRPr="000C171F">
        <w:rPr>
          <w:rFonts w:cs="Arial"/>
          <w:color w:val="000000" w:themeColor="text1"/>
          <w:szCs w:val="24"/>
        </w:rPr>
        <w:t>We’re filling a GS-07 position so take the same GS Base table and slot her HPR ($43,075) into grade 07 on the 2014 GS Base Table.</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B05D20" w:rsidRPr="00DC7F90" w14:paraId="0B4CFA0E" w14:textId="77777777" w:rsidTr="0006438F">
        <w:trPr>
          <w:tblHeader/>
        </w:trPr>
        <w:tc>
          <w:tcPr>
            <w:tcW w:w="765" w:type="dxa"/>
            <w:shd w:val="clear" w:color="auto" w:fill="FFFF00"/>
          </w:tcPr>
          <w:p w14:paraId="0B4CFA02" w14:textId="77777777" w:rsidR="00B05D20" w:rsidRPr="00DC7F90" w:rsidRDefault="00B05D20" w:rsidP="0006438F">
            <w:pPr>
              <w:jc w:val="center"/>
              <w:rPr>
                <w:rFonts w:ascii="Calibri" w:hAnsi="Calibri" w:cs="Arial"/>
                <w:b/>
                <w:bCs/>
                <w:color w:val="000000" w:themeColor="text1"/>
                <w:szCs w:val="24"/>
              </w:rPr>
            </w:pPr>
            <w:r w:rsidRPr="00DC7F90">
              <w:rPr>
                <w:rFonts w:ascii="Calibri" w:hAnsi="Calibri" w:cs="Arial"/>
                <w:b/>
                <w:bCs/>
                <w:color w:val="000000" w:themeColor="text1"/>
                <w:szCs w:val="24"/>
              </w:rPr>
              <w:t>201</w:t>
            </w:r>
            <w:r w:rsidR="0006438F">
              <w:rPr>
                <w:rFonts w:ascii="Calibri" w:hAnsi="Calibri" w:cs="Arial"/>
                <w:b/>
                <w:bCs/>
                <w:color w:val="000000" w:themeColor="text1"/>
                <w:szCs w:val="24"/>
              </w:rPr>
              <w:t>4</w:t>
            </w:r>
          </w:p>
        </w:tc>
        <w:tc>
          <w:tcPr>
            <w:tcW w:w="540" w:type="dxa"/>
            <w:shd w:val="clear" w:color="auto" w:fill="D9D9D9" w:themeFill="background1" w:themeFillShade="D9"/>
            <w:hideMark/>
          </w:tcPr>
          <w:p w14:paraId="0B4CFA03"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A04"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A05"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A06"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A07"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A08"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A09"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A0A"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A0B"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A0C"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A0D"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06438F" w:rsidRPr="00DC7F90" w14:paraId="0B4CFA1B" w14:textId="77777777" w:rsidTr="0006438F">
        <w:tc>
          <w:tcPr>
            <w:tcW w:w="765" w:type="dxa"/>
          </w:tcPr>
          <w:p w14:paraId="0B4CFA0F" w14:textId="77777777" w:rsidR="0006438F" w:rsidRPr="000C171F" w:rsidRDefault="0006438F" w:rsidP="0006438F">
            <w:pPr>
              <w:jc w:val="center"/>
              <w:rPr>
                <w:rFonts w:ascii="Calibri" w:hAnsi="Calibri" w:cs="Arial"/>
                <w:b/>
                <w:bCs/>
                <w:color w:val="000000" w:themeColor="text1"/>
                <w:szCs w:val="24"/>
              </w:rPr>
            </w:pPr>
            <w:r w:rsidRPr="000C171F">
              <w:rPr>
                <w:rFonts w:ascii="Calibri" w:hAnsi="Calibri" w:cs="Arial"/>
                <w:b/>
                <w:bCs/>
                <w:color w:val="000000" w:themeColor="text1"/>
                <w:szCs w:val="24"/>
              </w:rPr>
              <w:t>Base</w:t>
            </w:r>
          </w:p>
        </w:tc>
        <w:tc>
          <w:tcPr>
            <w:tcW w:w="540" w:type="dxa"/>
            <w:vAlign w:val="center"/>
            <w:hideMark/>
          </w:tcPr>
          <w:p w14:paraId="0B4CFA10" w14:textId="77777777" w:rsidR="0006438F" w:rsidRPr="000C171F" w:rsidRDefault="0006438F" w:rsidP="0006438F">
            <w:pPr>
              <w:jc w:val="center"/>
              <w:rPr>
                <w:rFonts w:ascii="Calibri" w:hAnsi="Calibri"/>
                <w:color w:val="000000" w:themeColor="text1"/>
                <w:szCs w:val="24"/>
              </w:rPr>
            </w:pPr>
            <w:r w:rsidRPr="000C171F">
              <w:rPr>
                <w:rFonts w:ascii="Calibri" w:hAnsi="Calibri"/>
                <w:color w:val="000000" w:themeColor="text1"/>
                <w:szCs w:val="24"/>
              </w:rPr>
              <w:t>07</w:t>
            </w:r>
          </w:p>
        </w:tc>
        <w:tc>
          <w:tcPr>
            <w:tcW w:w="900" w:type="dxa"/>
            <w:shd w:val="clear" w:color="auto" w:fill="auto"/>
            <w:vAlign w:val="center"/>
            <w:hideMark/>
          </w:tcPr>
          <w:p w14:paraId="0B4CFA11" w14:textId="77777777" w:rsidR="0006438F" w:rsidRPr="000C171F" w:rsidRDefault="0006438F" w:rsidP="0006438F">
            <w:pPr>
              <w:jc w:val="center"/>
              <w:rPr>
                <w:rFonts w:ascii="Calibri" w:hAnsi="Calibri"/>
                <w:color w:val="000000" w:themeColor="text1"/>
                <w:szCs w:val="24"/>
              </w:rPr>
            </w:pPr>
            <w:r w:rsidRPr="000C171F">
              <w:rPr>
                <w:rFonts w:ascii="Calibri" w:hAnsi="Calibri"/>
                <w:color w:val="000000" w:themeColor="text1"/>
                <w:szCs w:val="24"/>
              </w:rPr>
              <w:t>34,319</w:t>
            </w:r>
          </w:p>
        </w:tc>
        <w:tc>
          <w:tcPr>
            <w:tcW w:w="900" w:type="dxa"/>
            <w:shd w:val="clear" w:color="auto" w:fill="auto"/>
            <w:vAlign w:val="center"/>
            <w:hideMark/>
          </w:tcPr>
          <w:p w14:paraId="0B4CFA12" w14:textId="77777777" w:rsidR="0006438F" w:rsidRPr="000C171F" w:rsidRDefault="0006438F" w:rsidP="0006438F">
            <w:pPr>
              <w:jc w:val="center"/>
              <w:rPr>
                <w:rFonts w:ascii="Calibri" w:hAnsi="Calibri"/>
                <w:color w:val="000000" w:themeColor="text1"/>
                <w:szCs w:val="24"/>
              </w:rPr>
            </w:pPr>
            <w:r w:rsidRPr="000C171F">
              <w:rPr>
                <w:rFonts w:ascii="Calibri" w:hAnsi="Calibri"/>
                <w:color w:val="000000" w:themeColor="text1"/>
                <w:szCs w:val="24"/>
              </w:rPr>
              <w:t>35,463</w:t>
            </w:r>
          </w:p>
        </w:tc>
        <w:tc>
          <w:tcPr>
            <w:tcW w:w="900" w:type="dxa"/>
            <w:shd w:val="clear" w:color="auto" w:fill="auto"/>
            <w:vAlign w:val="center"/>
            <w:hideMark/>
          </w:tcPr>
          <w:p w14:paraId="0B4CFA13" w14:textId="77777777" w:rsidR="0006438F" w:rsidRPr="000C171F" w:rsidRDefault="0006438F" w:rsidP="0006438F">
            <w:pPr>
              <w:jc w:val="center"/>
              <w:rPr>
                <w:rFonts w:ascii="Calibri" w:hAnsi="Calibri"/>
                <w:color w:val="000000" w:themeColor="text1"/>
                <w:szCs w:val="24"/>
              </w:rPr>
            </w:pPr>
            <w:r w:rsidRPr="000C171F">
              <w:rPr>
                <w:rFonts w:ascii="Calibri" w:hAnsi="Calibri"/>
                <w:color w:val="000000" w:themeColor="text1"/>
                <w:szCs w:val="24"/>
              </w:rPr>
              <w:t>36,607</w:t>
            </w:r>
          </w:p>
        </w:tc>
        <w:tc>
          <w:tcPr>
            <w:tcW w:w="900" w:type="dxa"/>
            <w:shd w:val="clear" w:color="auto" w:fill="auto"/>
            <w:vAlign w:val="center"/>
            <w:hideMark/>
          </w:tcPr>
          <w:p w14:paraId="0B4CFA14" w14:textId="77777777" w:rsidR="0006438F" w:rsidRPr="000C171F" w:rsidRDefault="0006438F" w:rsidP="0006438F">
            <w:pPr>
              <w:jc w:val="center"/>
              <w:rPr>
                <w:rFonts w:ascii="Calibri" w:hAnsi="Calibri"/>
                <w:color w:val="000000" w:themeColor="text1"/>
                <w:szCs w:val="24"/>
              </w:rPr>
            </w:pPr>
            <w:r w:rsidRPr="000C171F">
              <w:rPr>
                <w:rFonts w:ascii="Calibri" w:hAnsi="Calibri"/>
                <w:color w:val="000000" w:themeColor="text1"/>
                <w:szCs w:val="24"/>
              </w:rPr>
              <w:t>37,751</w:t>
            </w:r>
          </w:p>
        </w:tc>
        <w:tc>
          <w:tcPr>
            <w:tcW w:w="900" w:type="dxa"/>
            <w:shd w:val="clear" w:color="auto" w:fill="auto"/>
            <w:vAlign w:val="center"/>
            <w:hideMark/>
          </w:tcPr>
          <w:p w14:paraId="0B4CFA15" w14:textId="77777777" w:rsidR="0006438F" w:rsidRPr="000C171F" w:rsidRDefault="0006438F" w:rsidP="0006438F">
            <w:pPr>
              <w:jc w:val="center"/>
              <w:rPr>
                <w:rFonts w:ascii="Calibri" w:hAnsi="Calibri"/>
                <w:color w:val="000000" w:themeColor="text1"/>
                <w:szCs w:val="24"/>
              </w:rPr>
            </w:pPr>
            <w:r w:rsidRPr="000C171F">
              <w:rPr>
                <w:rFonts w:ascii="Calibri" w:hAnsi="Calibri"/>
                <w:color w:val="000000" w:themeColor="text1"/>
                <w:szCs w:val="24"/>
              </w:rPr>
              <w:t>38,895</w:t>
            </w:r>
          </w:p>
        </w:tc>
        <w:tc>
          <w:tcPr>
            <w:tcW w:w="900" w:type="dxa"/>
            <w:shd w:val="clear" w:color="auto" w:fill="auto"/>
            <w:vAlign w:val="center"/>
            <w:hideMark/>
          </w:tcPr>
          <w:p w14:paraId="0B4CFA16" w14:textId="77777777" w:rsidR="0006438F" w:rsidRPr="000C171F" w:rsidRDefault="0006438F" w:rsidP="0006438F">
            <w:pPr>
              <w:jc w:val="center"/>
              <w:rPr>
                <w:rFonts w:ascii="Calibri" w:hAnsi="Calibri"/>
                <w:color w:val="000000" w:themeColor="text1"/>
                <w:szCs w:val="24"/>
              </w:rPr>
            </w:pPr>
            <w:r w:rsidRPr="000C171F">
              <w:rPr>
                <w:rFonts w:ascii="Calibri" w:hAnsi="Calibri"/>
                <w:color w:val="000000" w:themeColor="text1"/>
                <w:szCs w:val="24"/>
              </w:rPr>
              <w:t>40,039</w:t>
            </w:r>
          </w:p>
        </w:tc>
        <w:tc>
          <w:tcPr>
            <w:tcW w:w="900" w:type="dxa"/>
            <w:shd w:val="clear" w:color="auto" w:fill="auto"/>
            <w:vAlign w:val="center"/>
            <w:hideMark/>
          </w:tcPr>
          <w:p w14:paraId="0B4CFA17" w14:textId="77777777" w:rsidR="0006438F" w:rsidRPr="000C171F" w:rsidRDefault="0006438F" w:rsidP="0006438F">
            <w:pPr>
              <w:jc w:val="center"/>
              <w:rPr>
                <w:rFonts w:ascii="Calibri" w:hAnsi="Calibri"/>
                <w:color w:val="000000" w:themeColor="text1"/>
                <w:szCs w:val="24"/>
              </w:rPr>
            </w:pPr>
            <w:r w:rsidRPr="000C171F">
              <w:rPr>
                <w:rFonts w:ascii="Calibri" w:hAnsi="Calibri"/>
                <w:color w:val="000000" w:themeColor="text1"/>
                <w:szCs w:val="24"/>
              </w:rPr>
              <w:t>41,183</w:t>
            </w:r>
          </w:p>
        </w:tc>
        <w:tc>
          <w:tcPr>
            <w:tcW w:w="900" w:type="dxa"/>
            <w:shd w:val="clear" w:color="auto" w:fill="A6A6A6" w:themeFill="background1" w:themeFillShade="A6"/>
            <w:vAlign w:val="center"/>
            <w:hideMark/>
          </w:tcPr>
          <w:p w14:paraId="0B4CFA18" w14:textId="77777777" w:rsidR="0006438F" w:rsidRPr="000C171F" w:rsidRDefault="0006438F" w:rsidP="0006438F">
            <w:pPr>
              <w:jc w:val="center"/>
              <w:rPr>
                <w:rFonts w:ascii="Calibri" w:hAnsi="Calibri"/>
                <w:color w:val="000000" w:themeColor="text1"/>
                <w:szCs w:val="24"/>
              </w:rPr>
            </w:pPr>
            <w:r w:rsidRPr="000C171F">
              <w:rPr>
                <w:rFonts w:ascii="Calibri" w:hAnsi="Calibri"/>
                <w:color w:val="000000" w:themeColor="text1"/>
                <w:szCs w:val="24"/>
              </w:rPr>
              <w:t>42,327</w:t>
            </w:r>
          </w:p>
        </w:tc>
        <w:tc>
          <w:tcPr>
            <w:tcW w:w="900" w:type="dxa"/>
            <w:shd w:val="clear" w:color="auto" w:fill="FFFF00"/>
            <w:vAlign w:val="center"/>
            <w:hideMark/>
          </w:tcPr>
          <w:p w14:paraId="0B4CFA19" w14:textId="77777777" w:rsidR="0006438F" w:rsidRPr="000C171F" w:rsidRDefault="0006438F" w:rsidP="0006438F">
            <w:pPr>
              <w:jc w:val="center"/>
              <w:rPr>
                <w:rFonts w:ascii="Calibri" w:hAnsi="Calibri"/>
                <w:color w:val="000000" w:themeColor="text1"/>
                <w:szCs w:val="24"/>
              </w:rPr>
            </w:pPr>
            <w:r w:rsidRPr="000C171F">
              <w:rPr>
                <w:rFonts w:ascii="Calibri" w:hAnsi="Calibri"/>
                <w:color w:val="000000" w:themeColor="text1"/>
                <w:szCs w:val="24"/>
              </w:rPr>
              <w:t>43,471</w:t>
            </w:r>
          </w:p>
        </w:tc>
        <w:tc>
          <w:tcPr>
            <w:tcW w:w="1080" w:type="dxa"/>
            <w:shd w:val="clear" w:color="auto" w:fill="auto"/>
            <w:vAlign w:val="center"/>
            <w:hideMark/>
          </w:tcPr>
          <w:p w14:paraId="0B4CFA1A" w14:textId="77777777" w:rsidR="0006438F" w:rsidRPr="000C171F" w:rsidRDefault="0006438F" w:rsidP="0006438F">
            <w:pPr>
              <w:jc w:val="center"/>
              <w:rPr>
                <w:rFonts w:ascii="Calibri" w:hAnsi="Calibri"/>
                <w:color w:val="000000" w:themeColor="text1"/>
                <w:szCs w:val="24"/>
              </w:rPr>
            </w:pPr>
            <w:r w:rsidRPr="000C171F">
              <w:rPr>
                <w:rFonts w:ascii="Calibri" w:hAnsi="Calibri"/>
                <w:color w:val="000000" w:themeColor="text1"/>
                <w:szCs w:val="24"/>
              </w:rPr>
              <w:t>44,615</w:t>
            </w:r>
          </w:p>
        </w:tc>
      </w:tr>
    </w:tbl>
    <w:p w14:paraId="0B4CFA1C" w14:textId="77777777" w:rsidR="008A79A0" w:rsidRPr="000C171F" w:rsidRDefault="008A79A0" w:rsidP="002927DD">
      <w:pPr>
        <w:pStyle w:val="ListParagraph"/>
        <w:numPr>
          <w:ilvl w:val="1"/>
          <w:numId w:val="86"/>
        </w:numPr>
        <w:spacing w:before="120" w:after="120"/>
        <w:contextualSpacing w:val="0"/>
        <w:rPr>
          <w:rFonts w:cs="Arial"/>
          <w:color w:val="000000" w:themeColor="text1"/>
          <w:szCs w:val="24"/>
        </w:rPr>
      </w:pPr>
      <w:r w:rsidRPr="000C171F">
        <w:rPr>
          <w:rFonts w:cs="Arial"/>
          <w:color w:val="000000" w:themeColor="text1"/>
          <w:szCs w:val="24"/>
        </w:rPr>
        <w:t>$43,075 falls between step 8 and step 9 so pay may be set as high as step 9 based upon HPR.</w:t>
      </w:r>
    </w:p>
    <w:p w14:paraId="0B4CFA1D" w14:textId="77777777" w:rsidR="008A79A0" w:rsidRPr="000C171F" w:rsidRDefault="008A79A0" w:rsidP="002927DD">
      <w:pPr>
        <w:numPr>
          <w:ilvl w:val="0"/>
          <w:numId w:val="86"/>
        </w:numPr>
        <w:spacing w:before="120" w:after="120"/>
        <w:rPr>
          <w:rFonts w:cs="Arial"/>
          <w:color w:val="000000" w:themeColor="text1"/>
          <w:szCs w:val="24"/>
        </w:rPr>
      </w:pPr>
      <w:r w:rsidRPr="000C171F">
        <w:rPr>
          <w:rFonts w:cs="Arial"/>
          <w:b/>
          <w:bCs/>
          <w:color w:val="000000" w:themeColor="text1"/>
          <w:szCs w:val="24"/>
        </w:rPr>
        <w:t xml:space="preserve">Step 3: </w:t>
      </w:r>
      <w:r w:rsidRPr="000C171F">
        <w:rPr>
          <w:rFonts w:cs="Arial"/>
          <w:b/>
          <w:color w:val="000000" w:themeColor="text1"/>
          <w:szCs w:val="24"/>
        </w:rPr>
        <w:t>Crosswalk the grade and step to the locality table in the current year.</w:t>
      </w:r>
    </w:p>
    <w:p w14:paraId="0B4CFA1E" w14:textId="77777777" w:rsidR="008A79A0" w:rsidRPr="000C171F" w:rsidRDefault="008A79A0" w:rsidP="002927DD">
      <w:pPr>
        <w:numPr>
          <w:ilvl w:val="1"/>
          <w:numId w:val="86"/>
        </w:numPr>
        <w:spacing w:before="120" w:after="120"/>
        <w:rPr>
          <w:rFonts w:cs="Arial"/>
          <w:color w:val="000000" w:themeColor="text1"/>
          <w:szCs w:val="24"/>
        </w:rPr>
      </w:pPr>
      <w:r w:rsidRPr="000C171F">
        <w:rPr>
          <w:rFonts w:cs="Arial"/>
          <w:color w:val="000000" w:themeColor="text1"/>
          <w:szCs w:val="24"/>
        </w:rPr>
        <w:t>Find the locality table in the current year that applies to the position you’re filling.</w:t>
      </w:r>
    </w:p>
    <w:p w14:paraId="0B4CFA1F" w14:textId="77777777" w:rsidR="008A79A0" w:rsidRPr="000C171F" w:rsidRDefault="008A79A0" w:rsidP="00FD2CEB">
      <w:pPr>
        <w:spacing w:before="120" w:after="120"/>
        <w:ind w:left="1440"/>
        <w:rPr>
          <w:rFonts w:cs="Arial"/>
          <w:i/>
          <w:color w:val="000000" w:themeColor="text1"/>
          <w:szCs w:val="24"/>
        </w:rPr>
      </w:pPr>
      <w:r w:rsidRPr="000C171F">
        <w:rPr>
          <w:rFonts w:cs="Arial"/>
          <w:i/>
          <w:color w:val="000000" w:themeColor="text1"/>
          <w:szCs w:val="24"/>
        </w:rPr>
        <w:t>The LA locality table applies to a GS-0303-08 position in Los Angeles.</w:t>
      </w:r>
    </w:p>
    <w:p w14:paraId="0B4CFA20" w14:textId="77777777" w:rsidR="008A79A0" w:rsidRDefault="008A79A0" w:rsidP="002927DD">
      <w:pPr>
        <w:numPr>
          <w:ilvl w:val="1"/>
          <w:numId w:val="86"/>
        </w:numPr>
        <w:spacing w:before="120" w:after="120"/>
        <w:rPr>
          <w:rFonts w:cs="Arial"/>
          <w:color w:val="000000" w:themeColor="text1"/>
          <w:szCs w:val="24"/>
        </w:rPr>
      </w:pPr>
      <w:r w:rsidRPr="000C171F">
        <w:rPr>
          <w:rFonts w:cs="Arial"/>
          <w:color w:val="000000" w:themeColor="text1"/>
          <w:szCs w:val="24"/>
        </w:rPr>
        <w:t>Take the GS-07 step 9 and crosswalk it to the locality pay table for the employee’s official duty station in the current year.</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B05D20" w:rsidRPr="00DC7F90" w14:paraId="0B4CFA2D" w14:textId="77777777" w:rsidTr="00327A83">
        <w:trPr>
          <w:tblHeader/>
        </w:trPr>
        <w:tc>
          <w:tcPr>
            <w:tcW w:w="765" w:type="dxa"/>
            <w:shd w:val="clear" w:color="auto" w:fill="D9D9D9" w:themeFill="background1" w:themeFillShade="D9"/>
          </w:tcPr>
          <w:p w14:paraId="0B4CFA21"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A22"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A23"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A24"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A25"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A26"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A27"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A28"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A29"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A2A"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A2B"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A2C"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06438F" w:rsidRPr="00DC7F90" w14:paraId="0B4CFA3A" w14:textId="77777777" w:rsidTr="0006438F">
        <w:tc>
          <w:tcPr>
            <w:tcW w:w="765" w:type="dxa"/>
          </w:tcPr>
          <w:p w14:paraId="0B4CFA2E" w14:textId="77777777" w:rsidR="0006438F" w:rsidRPr="000C171F" w:rsidRDefault="0006438F" w:rsidP="0006438F">
            <w:pPr>
              <w:jc w:val="center"/>
              <w:rPr>
                <w:rFonts w:ascii="Calibri" w:hAnsi="Calibri"/>
                <w:b/>
                <w:bCs/>
                <w:color w:val="000000" w:themeColor="text1"/>
                <w:szCs w:val="24"/>
              </w:rPr>
            </w:pPr>
            <w:r w:rsidRPr="000C171F">
              <w:rPr>
                <w:rFonts w:ascii="Calibri" w:hAnsi="Calibri"/>
                <w:b/>
                <w:bCs/>
                <w:color w:val="000000" w:themeColor="text1"/>
                <w:szCs w:val="24"/>
              </w:rPr>
              <w:t>LA</w:t>
            </w:r>
          </w:p>
        </w:tc>
        <w:tc>
          <w:tcPr>
            <w:tcW w:w="540" w:type="dxa"/>
            <w:vAlign w:val="center"/>
            <w:hideMark/>
          </w:tcPr>
          <w:p w14:paraId="0B4CFA2F" w14:textId="77777777" w:rsidR="0006438F" w:rsidRPr="000C171F" w:rsidRDefault="0006438F" w:rsidP="0006438F">
            <w:pPr>
              <w:jc w:val="center"/>
              <w:rPr>
                <w:rFonts w:ascii="Calibri" w:hAnsi="Calibri"/>
                <w:bCs/>
                <w:color w:val="000000" w:themeColor="text1"/>
                <w:szCs w:val="24"/>
              </w:rPr>
            </w:pPr>
            <w:r w:rsidRPr="000C171F">
              <w:rPr>
                <w:rFonts w:ascii="Calibri" w:hAnsi="Calibri"/>
                <w:bCs/>
                <w:color w:val="000000" w:themeColor="text1"/>
                <w:szCs w:val="24"/>
              </w:rPr>
              <w:t>07</w:t>
            </w:r>
          </w:p>
        </w:tc>
        <w:tc>
          <w:tcPr>
            <w:tcW w:w="900" w:type="dxa"/>
            <w:shd w:val="clear" w:color="auto" w:fill="auto"/>
            <w:vAlign w:val="center"/>
            <w:hideMark/>
          </w:tcPr>
          <w:p w14:paraId="0B4CFA30" w14:textId="77777777" w:rsidR="0006438F" w:rsidRPr="000C171F" w:rsidRDefault="0006438F" w:rsidP="0006438F">
            <w:pPr>
              <w:jc w:val="center"/>
              <w:rPr>
                <w:rFonts w:ascii="Calibri" w:hAnsi="Calibri"/>
                <w:bCs/>
                <w:color w:val="000000" w:themeColor="text1"/>
                <w:szCs w:val="24"/>
              </w:rPr>
            </w:pPr>
            <w:r w:rsidRPr="000C171F">
              <w:rPr>
                <w:rFonts w:ascii="Calibri" w:hAnsi="Calibri"/>
                <w:bCs/>
                <w:color w:val="000000" w:themeColor="text1"/>
                <w:szCs w:val="24"/>
              </w:rPr>
              <w:t>45,843</w:t>
            </w:r>
          </w:p>
        </w:tc>
        <w:tc>
          <w:tcPr>
            <w:tcW w:w="900" w:type="dxa"/>
            <w:shd w:val="clear" w:color="auto" w:fill="auto"/>
            <w:vAlign w:val="center"/>
            <w:hideMark/>
          </w:tcPr>
          <w:p w14:paraId="0B4CFA31" w14:textId="77777777" w:rsidR="0006438F" w:rsidRPr="000C171F" w:rsidRDefault="0006438F" w:rsidP="0006438F">
            <w:pPr>
              <w:jc w:val="center"/>
              <w:rPr>
                <w:rFonts w:ascii="Calibri" w:hAnsi="Calibri"/>
                <w:bCs/>
                <w:color w:val="000000" w:themeColor="text1"/>
                <w:szCs w:val="24"/>
              </w:rPr>
            </w:pPr>
            <w:r w:rsidRPr="000C171F">
              <w:rPr>
                <w:rFonts w:ascii="Calibri" w:hAnsi="Calibri"/>
                <w:bCs/>
                <w:color w:val="000000" w:themeColor="text1"/>
                <w:szCs w:val="24"/>
              </w:rPr>
              <w:t>47,372</w:t>
            </w:r>
          </w:p>
        </w:tc>
        <w:tc>
          <w:tcPr>
            <w:tcW w:w="900" w:type="dxa"/>
            <w:shd w:val="clear" w:color="auto" w:fill="auto"/>
            <w:vAlign w:val="center"/>
            <w:hideMark/>
          </w:tcPr>
          <w:p w14:paraId="0B4CFA32" w14:textId="77777777" w:rsidR="0006438F" w:rsidRPr="000C171F" w:rsidRDefault="0006438F" w:rsidP="0006438F">
            <w:pPr>
              <w:jc w:val="center"/>
              <w:rPr>
                <w:rFonts w:ascii="Calibri" w:hAnsi="Calibri"/>
                <w:bCs/>
                <w:color w:val="000000" w:themeColor="text1"/>
                <w:szCs w:val="24"/>
              </w:rPr>
            </w:pPr>
            <w:r w:rsidRPr="000C171F">
              <w:rPr>
                <w:rFonts w:ascii="Calibri" w:hAnsi="Calibri"/>
                <w:bCs/>
                <w:color w:val="000000" w:themeColor="text1"/>
                <w:szCs w:val="24"/>
              </w:rPr>
              <w:t>48,900</w:t>
            </w:r>
          </w:p>
        </w:tc>
        <w:tc>
          <w:tcPr>
            <w:tcW w:w="900" w:type="dxa"/>
            <w:shd w:val="clear" w:color="auto" w:fill="auto"/>
            <w:vAlign w:val="center"/>
            <w:hideMark/>
          </w:tcPr>
          <w:p w14:paraId="0B4CFA33" w14:textId="77777777" w:rsidR="0006438F" w:rsidRPr="000C171F" w:rsidRDefault="0006438F" w:rsidP="0006438F">
            <w:pPr>
              <w:jc w:val="center"/>
              <w:rPr>
                <w:rFonts w:ascii="Calibri" w:hAnsi="Calibri"/>
                <w:bCs/>
                <w:color w:val="000000" w:themeColor="text1"/>
                <w:szCs w:val="24"/>
              </w:rPr>
            </w:pPr>
            <w:r w:rsidRPr="000C171F">
              <w:rPr>
                <w:rFonts w:ascii="Calibri" w:hAnsi="Calibri"/>
                <w:bCs/>
                <w:color w:val="000000" w:themeColor="text1"/>
                <w:szCs w:val="24"/>
              </w:rPr>
              <w:t>50,429</w:t>
            </w:r>
          </w:p>
        </w:tc>
        <w:tc>
          <w:tcPr>
            <w:tcW w:w="900" w:type="dxa"/>
            <w:shd w:val="clear" w:color="auto" w:fill="auto"/>
            <w:vAlign w:val="center"/>
            <w:hideMark/>
          </w:tcPr>
          <w:p w14:paraId="0B4CFA34" w14:textId="77777777" w:rsidR="0006438F" w:rsidRPr="000C171F" w:rsidRDefault="0006438F" w:rsidP="0006438F">
            <w:pPr>
              <w:jc w:val="center"/>
              <w:rPr>
                <w:rFonts w:ascii="Calibri" w:hAnsi="Calibri"/>
                <w:bCs/>
                <w:color w:val="000000" w:themeColor="text1"/>
                <w:szCs w:val="24"/>
              </w:rPr>
            </w:pPr>
            <w:r w:rsidRPr="000C171F">
              <w:rPr>
                <w:rFonts w:ascii="Calibri" w:hAnsi="Calibri"/>
                <w:bCs/>
                <w:color w:val="000000" w:themeColor="text1"/>
                <w:szCs w:val="24"/>
              </w:rPr>
              <w:t>51,957</w:t>
            </w:r>
          </w:p>
        </w:tc>
        <w:tc>
          <w:tcPr>
            <w:tcW w:w="900" w:type="dxa"/>
            <w:shd w:val="clear" w:color="auto" w:fill="auto"/>
            <w:vAlign w:val="center"/>
            <w:hideMark/>
          </w:tcPr>
          <w:p w14:paraId="0B4CFA35" w14:textId="77777777" w:rsidR="0006438F" w:rsidRPr="000C171F" w:rsidRDefault="0006438F" w:rsidP="0006438F">
            <w:pPr>
              <w:jc w:val="center"/>
              <w:rPr>
                <w:rFonts w:ascii="Calibri" w:hAnsi="Calibri"/>
                <w:bCs/>
                <w:color w:val="000000" w:themeColor="text1"/>
                <w:szCs w:val="24"/>
              </w:rPr>
            </w:pPr>
            <w:r w:rsidRPr="000C171F">
              <w:rPr>
                <w:rFonts w:ascii="Calibri" w:hAnsi="Calibri"/>
                <w:bCs/>
                <w:color w:val="000000" w:themeColor="text1"/>
                <w:szCs w:val="24"/>
              </w:rPr>
              <w:t>53,486</w:t>
            </w:r>
          </w:p>
        </w:tc>
        <w:tc>
          <w:tcPr>
            <w:tcW w:w="900" w:type="dxa"/>
            <w:shd w:val="clear" w:color="auto" w:fill="auto"/>
            <w:vAlign w:val="center"/>
            <w:hideMark/>
          </w:tcPr>
          <w:p w14:paraId="0B4CFA36" w14:textId="77777777" w:rsidR="0006438F" w:rsidRPr="000C171F" w:rsidRDefault="0006438F" w:rsidP="0006438F">
            <w:pPr>
              <w:jc w:val="center"/>
              <w:rPr>
                <w:rFonts w:ascii="Calibri" w:hAnsi="Calibri"/>
                <w:bCs/>
                <w:color w:val="000000" w:themeColor="text1"/>
                <w:szCs w:val="24"/>
              </w:rPr>
            </w:pPr>
            <w:r w:rsidRPr="000C171F">
              <w:rPr>
                <w:rFonts w:ascii="Calibri" w:hAnsi="Calibri"/>
                <w:bCs/>
                <w:color w:val="000000" w:themeColor="text1"/>
                <w:szCs w:val="24"/>
              </w:rPr>
              <w:t>55,014</w:t>
            </w:r>
          </w:p>
        </w:tc>
        <w:tc>
          <w:tcPr>
            <w:tcW w:w="900" w:type="dxa"/>
            <w:shd w:val="clear" w:color="auto" w:fill="auto"/>
            <w:vAlign w:val="center"/>
            <w:hideMark/>
          </w:tcPr>
          <w:p w14:paraId="0B4CFA37" w14:textId="77777777" w:rsidR="0006438F" w:rsidRPr="000C171F" w:rsidRDefault="0006438F" w:rsidP="0006438F">
            <w:pPr>
              <w:jc w:val="center"/>
              <w:rPr>
                <w:rFonts w:ascii="Calibri" w:hAnsi="Calibri"/>
                <w:bCs/>
                <w:color w:val="000000" w:themeColor="text1"/>
                <w:szCs w:val="24"/>
              </w:rPr>
            </w:pPr>
            <w:r w:rsidRPr="000C171F">
              <w:rPr>
                <w:rFonts w:ascii="Calibri" w:hAnsi="Calibri"/>
                <w:bCs/>
                <w:color w:val="000000" w:themeColor="text1"/>
                <w:szCs w:val="24"/>
              </w:rPr>
              <w:t>56,543</w:t>
            </w:r>
          </w:p>
        </w:tc>
        <w:tc>
          <w:tcPr>
            <w:tcW w:w="900" w:type="dxa"/>
            <w:shd w:val="clear" w:color="auto" w:fill="FFFF00"/>
            <w:vAlign w:val="center"/>
            <w:hideMark/>
          </w:tcPr>
          <w:p w14:paraId="0B4CFA38" w14:textId="77777777" w:rsidR="0006438F" w:rsidRPr="000C171F" w:rsidRDefault="0006438F" w:rsidP="0006438F">
            <w:pPr>
              <w:jc w:val="center"/>
              <w:rPr>
                <w:rFonts w:ascii="Calibri" w:hAnsi="Calibri"/>
                <w:bCs/>
                <w:color w:val="000000" w:themeColor="text1"/>
                <w:szCs w:val="24"/>
              </w:rPr>
            </w:pPr>
            <w:r w:rsidRPr="000C171F">
              <w:rPr>
                <w:rFonts w:ascii="Calibri" w:hAnsi="Calibri"/>
                <w:bCs/>
                <w:color w:val="000000" w:themeColor="text1"/>
                <w:szCs w:val="24"/>
              </w:rPr>
              <w:t>58,072</w:t>
            </w:r>
          </w:p>
        </w:tc>
        <w:tc>
          <w:tcPr>
            <w:tcW w:w="1080" w:type="dxa"/>
            <w:shd w:val="clear" w:color="auto" w:fill="auto"/>
            <w:vAlign w:val="center"/>
            <w:hideMark/>
          </w:tcPr>
          <w:p w14:paraId="0B4CFA39" w14:textId="77777777" w:rsidR="0006438F" w:rsidRPr="000C171F" w:rsidRDefault="0006438F" w:rsidP="0006438F">
            <w:pPr>
              <w:jc w:val="center"/>
              <w:rPr>
                <w:rFonts w:ascii="Calibri" w:hAnsi="Calibri"/>
                <w:bCs/>
                <w:color w:val="000000" w:themeColor="text1"/>
                <w:szCs w:val="24"/>
              </w:rPr>
            </w:pPr>
            <w:r w:rsidRPr="000C171F">
              <w:rPr>
                <w:rFonts w:ascii="Calibri" w:hAnsi="Calibri"/>
                <w:bCs/>
                <w:color w:val="000000" w:themeColor="text1"/>
                <w:szCs w:val="24"/>
              </w:rPr>
              <w:t>59,600</w:t>
            </w:r>
          </w:p>
        </w:tc>
      </w:tr>
    </w:tbl>
    <w:p w14:paraId="0B4CFA3B" w14:textId="77777777" w:rsidR="008A79A0" w:rsidRPr="000C171F" w:rsidRDefault="005B590C" w:rsidP="002927DD">
      <w:pPr>
        <w:pStyle w:val="ListParagraph"/>
        <w:numPr>
          <w:ilvl w:val="0"/>
          <w:numId w:val="86"/>
        </w:numPr>
        <w:spacing w:before="120" w:after="120"/>
        <w:contextualSpacing w:val="0"/>
        <w:rPr>
          <w:rFonts w:cs="Arial"/>
          <w:b/>
          <w:color w:val="000000" w:themeColor="text1"/>
          <w:szCs w:val="24"/>
        </w:rPr>
      </w:pPr>
      <w:r>
        <w:rPr>
          <w:rFonts w:cs="Arial"/>
          <w:b/>
          <w:color w:val="000000" w:themeColor="text1"/>
          <w:szCs w:val="24"/>
        </w:rPr>
        <w:t>Step 4:</w:t>
      </w:r>
      <w:r w:rsidR="008A79A0" w:rsidRPr="000C171F">
        <w:rPr>
          <w:rFonts w:cs="Arial"/>
          <w:b/>
          <w:color w:val="000000" w:themeColor="text1"/>
          <w:szCs w:val="24"/>
        </w:rPr>
        <w:t xml:space="preserve"> Compare the Results.</w:t>
      </w:r>
    </w:p>
    <w:p w14:paraId="0B4CFA3C" w14:textId="77777777" w:rsidR="008A79A0" w:rsidRPr="000C171F" w:rsidRDefault="008A79A0" w:rsidP="002927DD">
      <w:pPr>
        <w:pStyle w:val="ListParagraph"/>
        <w:numPr>
          <w:ilvl w:val="1"/>
          <w:numId w:val="86"/>
        </w:numPr>
        <w:spacing w:before="120" w:after="120"/>
        <w:contextualSpacing w:val="0"/>
        <w:rPr>
          <w:rFonts w:cs="Arial"/>
          <w:color w:val="000000" w:themeColor="text1"/>
          <w:szCs w:val="24"/>
        </w:rPr>
      </w:pPr>
      <w:r w:rsidRPr="000C171F">
        <w:rPr>
          <w:rFonts w:cs="Arial"/>
          <w:color w:val="000000" w:themeColor="text1"/>
          <w:szCs w:val="24"/>
        </w:rPr>
        <w:t>The two-step promotion rule produced a GS-07 step 2.</w:t>
      </w:r>
    </w:p>
    <w:p w14:paraId="0B4CFA3D" w14:textId="77777777" w:rsidR="008A79A0" w:rsidRPr="000C171F" w:rsidRDefault="008A79A0" w:rsidP="002927DD">
      <w:pPr>
        <w:pStyle w:val="ListParagraph"/>
        <w:numPr>
          <w:ilvl w:val="1"/>
          <w:numId w:val="86"/>
        </w:numPr>
        <w:spacing w:before="120" w:after="120"/>
        <w:contextualSpacing w:val="0"/>
        <w:rPr>
          <w:rFonts w:cs="Arial"/>
          <w:color w:val="000000" w:themeColor="text1"/>
          <w:szCs w:val="24"/>
        </w:rPr>
      </w:pPr>
      <w:r w:rsidRPr="000C171F">
        <w:rPr>
          <w:rFonts w:cs="Arial"/>
          <w:color w:val="000000" w:themeColor="text1"/>
          <w:szCs w:val="24"/>
        </w:rPr>
        <w:t>HPR produced a GS-07 step 9.</w:t>
      </w:r>
    </w:p>
    <w:p w14:paraId="0B4CFA3F" w14:textId="01080CDA" w:rsidR="008A79A0" w:rsidRPr="00EF6C4D" w:rsidRDefault="008A79A0" w:rsidP="002927DD">
      <w:pPr>
        <w:pStyle w:val="ListParagraph"/>
        <w:numPr>
          <w:ilvl w:val="1"/>
          <w:numId w:val="86"/>
        </w:numPr>
        <w:spacing w:before="120" w:after="120"/>
        <w:contextualSpacing w:val="0"/>
        <w:rPr>
          <w:rFonts w:cs="Arial"/>
          <w:color w:val="000000" w:themeColor="text1"/>
          <w:szCs w:val="24"/>
        </w:rPr>
      </w:pPr>
      <w:r w:rsidRPr="00EF6C4D">
        <w:rPr>
          <w:rFonts w:cs="Arial"/>
          <w:color w:val="000000" w:themeColor="text1"/>
          <w:szCs w:val="24"/>
        </w:rPr>
        <w:t>Pay may be set anywhere between GS-07 step 2 and step 9, based upon HPR</w:t>
      </w:r>
      <w:r w:rsidR="00EF6C4D" w:rsidRPr="00EF6C4D">
        <w:rPr>
          <w:rFonts w:cs="Arial"/>
          <w:color w:val="000000" w:themeColor="text1"/>
          <w:szCs w:val="24"/>
        </w:rPr>
        <w:t>, b</w:t>
      </w:r>
      <w:r w:rsidRPr="00EF6C4D">
        <w:rPr>
          <w:rFonts w:cs="Arial"/>
          <w:color w:val="000000" w:themeColor="text1"/>
          <w:szCs w:val="24"/>
        </w:rPr>
        <w:t xml:space="preserve">ut pay may not be set below step </w:t>
      </w:r>
      <w:r w:rsidR="000C171F" w:rsidRPr="00EF6C4D">
        <w:rPr>
          <w:rFonts w:cs="Arial"/>
          <w:color w:val="000000" w:themeColor="text1"/>
          <w:szCs w:val="24"/>
        </w:rPr>
        <w:t>2</w:t>
      </w:r>
      <w:r w:rsidRPr="00EF6C4D">
        <w:rPr>
          <w:rFonts w:cs="Arial"/>
          <w:color w:val="000000" w:themeColor="text1"/>
          <w:szCs w:val="24"/>
        </w:rPr>
        <w:t xml:space="preserve"> because step </w:t>
      </w:r>
      <w:r w:rsidR="000C171F" w:rsidRPr="00EF6C4D">
        <w:rPr>
          <w:rFonts w:cs="Arial"/>
          <w:color w:val="000000" w:themeColor="text1"/>
          <w:szCs w:val="24"/>
        </w:rPr>
        <w:t>2</w:t>
      </w:r>
      <w:r w:rsidRPr="00EF6C4D">
        <w:rPr>
          <w:rFonts w:cs="Arial"/>
          <w:color w:val="000000" w:themeColor="text1"/>
          <w:szCs w:val="24"/>
        </w:rPr>
        <w:t xml:space="preserve"> is the employee’s promotion entitlement.</w:t>
      </w:r>
      <w:r w:rsidR="00EF6C4D">
        <w:rPr>
          <w:rFonts w:cs="Arial"/>
          <w:color w:val="000000" w:themeColor="text1"/>
          <w:szCs w:val="24"/>
        </w:rPr>
        <w:t xml:space="preserve"> Refer to your agency’s HPR policy.</w:t>
      </w:r>
    </w:p>
    <w:tbl>
      <w:tblPr>
        <w:tblStyle w:val="TableGridLight"/>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00"/>
        <w:gridCol w:w="900"/>
        <w:gridCol w:w="1080"/>
      </w:tblGrid>
      <w:tr w:rsidR="00B05D20" w:rsidRPr="00DC7F90" w14:paraId="0B4CFA4C" w14:textId="77777777" w:rsidTr="00327A83">
        <w:trPr>
          <w:tblHeader/>
        </w:trPr>
        <w:tc>
          <w:tcPr>
            <w:tcW w:w="765" w:type="dxa"/>
            <w:shd w:val="clear" w:color="auto" w:fill="D9D9D9" w:themeFill="background1" w:themeFillShade="D9"/>
          </w:tcPr>
          <w:p w14:paraId="0B4CFA40"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A41"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A42"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A43"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A44"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A45"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A46"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A47"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A48"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A49"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A4A"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A4B" w14:textId="77777777" w:rsidR="00B05D20" w:rsidRPr="00DC7F90" w:rsidRDefault="00B05D20" w:rsidP="00327A83">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06438F" w:rsidRPr="00DC7F90" w14:paraId="0B4CFA59" w14:textId="77777777" w:rsidTr="0006438F">
        <w:tc>
          <w:tcPr>
            <w:tcW w:w="765" w:type="dxa"/>
          </w:tcPr>
          <w:p w14:paraId="0B4CFA4D" w14:textId="77777777" w:rsidR="0006438F" w:rsidRPr="000C171F" w:rsidRDefault="0006438F" w:rsidP="0006438F">
            <w:pPr>
              <w:jc w:val="center"/>
              <w:rPr>
                <w:rFonts w:ascii="Calibri" w:hAnsi="Calibri"/>
                <w:b/>
                <w:bCs/>
                <w:color w:val="000000" w:themeColor="text1"/>
                <w:szCs w:val="24"/>
              </w:rPr>
            </w:pPr>
            <w:r w:rsidRPr="000C171F">
              <w:rPr>
                <w:rFonts w:ascii="Calibri" w:hAnsi="Calibri"/>
                <w:b/>
                <w:bCs/>
                <w:color w:val="000000" w:themeColor="text1"/>
                <w:szCs w:val="24"/>
              </w:rPr>
              <w:t>LA</w:t>
            </w:r>
          </w:p>
        </w:tc>
        <w:tc>
          <w:tcPr>
            <w:tcW w:w="540" w:type="dxa"/>
            <w:vAlign w:val="center"/>
            <w:hideMark/>
          </w:tcPr>
          <w:p w14:paraId="0B4CFA4E" w14:textId="77777777" w:rsidR="0006438F" w:rsidRPr="000C171F" w:rsidRDefault="0006438F" w:rsidP="0006438F">
            <w:pPr>
              <w:jc w:val="center"/>
              <w:rPr>
                <w:rFonts w:ascii="Calibri" w:hAnsi="Calibri"/>
                <w:bCs/>
                <w:color w:val="000000" w:themeColor="text1"/>
                <w:szCs w:val="24"/>
              </w:rPr>
            </w:pPr>
            <w:r w:rsidRPr="000C171F">
              <w:rPr>
                <w:rFonts w:ascii="Calibri" w:hAnsi="Calibri"/>
                <w:bCs/>
                <w:color w:val="000000" w:themeColor="text1"/>
                <w:szCs w:val="24"/>
              </w:rPr>
              <w:t>07</w:t>
            </w:r>
          </w:p>
        </w:tc>
        <w:tc>
          <w:tcPr>
            <w:tcW w:w="900" w:type="dxa"/>
            <w:shd w:val="clear" w:color="auto" w:fill="auto"/>
            <w:vAlign w:val="center"/>
            <w:hideMark/>
          </w:tcPr>
          <w:p w14:paraId="0B4CFA4F" w14:textId="77777777" w:rsidR="0006438F" w:rsidRPr="000C171F" w:rsidRDefault="0006438F" w:rsidP="0006438F">
            <w:pPr>
              <w:jc w:val="center"/>
              <w:rPr>
                <w:rFonts w:ascii="Calibri" w:hAnsi="Calibri"/>
                <w:bCs/>
                <w:color w:val="000000" w:themeColor="text1"/>
                <w:szCs w:val="24"/>
              </w:rPr>
            </w:pPr>
            <w:r w:rsidRPr="000C171F">
              <w:rPr>
                <w:rFonts w:ascii="Calibri" w:hAnsi="Calibri"/>
                <w:bCs/>
                <w:color w:val="000000" w:themeColor="text1"/>
                <w:szCs w:val="24"/>
              </w:rPr>
              <w:t>45,843</w:t>
            </w:r>
          </w:p>
        </w:tc>
        <w:tc>
          <w:tcPr>
            <w:tcW w:w="900" w:type="dxa"/>
            <w:shd w:val="clear" w:color="auto" w:fill="CCC0D9" w:themeFill="accent4" w:themeFillTint="66"/>
            <w:vAlign w:val="center"/>
            <w:hideMark/>
          </w:tcPr>
          <w:p w14:paraId="0B4CFA50" w14:textId="77777777" w:rsidR="0006438F" w:rsidRPr="000C171F" w:rsidRDefault="0006438F" w:rsidP="0006438F">
            <w:pPr>
              <w:jc w:val="center"/>
              <w:rPr>
                <w:rFonts w:ascii="Calibri" w:hAnsi="Calibri"/>
                <w:bCs/>
                <w:color w:val="000000" w:themeColor="text1"/>
                <w:szCs w:val="24"/>
              </w:rPr>
            </w:pPr>
            <w:r w:rsidRPr="000C171F">
              <w:rPr>
                <w:rFonts w:ascii="Calibri" w:hAnsi="Calibri"/>
                <w:bCs/>
                <w:color w:val="000000" w:themeColor="text1"/>
                <w:szCs w:val="24"/>
              </w:rPr>
              <w:t>47,372</w:t>
            </w:r>
          </w:p>
        </w:tc>
        <w:tc>
          <w:tcPr>
            <w:tcW w:w="900" w:type="dxa"/>
            <w:shd w:val="clear" w:color="auto" w:fill="CCC0D9" w:themeFill="accent4" w:themeFillTint="66"/>
            <w:vAlign w:val="center"/>
            <w:hideMark/>
          </w:tcPr>
          <w:p w14:paraId="0B4CFA51" w14:textId="77777777" w:rsidR="0006438F" w:rsidRPr="000C171F" w:rsidRDefault="0006438F" w:rsidP="0006438F">
            <w:pPr>
              <w:jc w:val="center"/>
              <w:rPr>
                <w:rFonts w:ascii="Calibri" w:hAnsi="Calibri"/>
                <w:bCs/>
                <w:color w:val="000000" w:themeColor="text1"/>
                <w:szCs w:val="24"/>
              </w:rPr>
            </w:pPr>
            <w:r w:rsidRPr="000C171F">
              <w:rPr>
                <w:rFonts w:ascii="Calibri" w:hAnsi="Calibri"/>
                <w:bCs/>
                <w:color w:val="000000" w:themeColor="text1"/>
                <w:szCs w:val="24"/>
              </w:rPr>
              <w:t>48,900</w:t>
            </w:r>
          </w:p>
        </w:tc>
        <w:tc>
          <w:tcPr>
            <w:tcW w:w="900" w:type="dxa"/>
            <w:shd w:val="clear" w:color="auto" w:fill="CCC0D9" w:themeFill="accent4" w:themeFillTint="66"/>
            <w:vAlign w:val="center"/>
            <w:hideMark/>
          </w:tcPr>
          <w:p w14:paraId="0B4CFA52" w14:textId="77777777" w:rsidR="0006438F" w:rsidRPr="000C171F" w:rsidRDefault="0006438F" w:rsidP="0006438F">
            <w:pPr>
              <w:jc w:val="center"/>
              <w:rPr>
                <w:rFonts w:ascii="Calibri" w:hAnsi="Calibri"/>
                <w:bCs/>
                <w:color w:val="000000" w:themeColor="text1"/>
                <w:szCs w:val="24"/>
              </w:rPr>
            </w:pPr>
            <w:r w:rsidRPr="000C171F">
              <w:rPr>
                <w:rFonts w:ascii="Calibri" w:hAnsi="Calibri"/>
                <w:bCs/>
                <w:color w:val="000000" w:themeColor="text1"/>
                <w:szCs w:val="24"/>
              </w:rPr>
              <w:t>50,429</w:t>
            </w:r>
          </w:p>
        </w:tc>
        <w:tc>
          <w:tcPr>
            <w:tcW w:w="900" w:type="dxa"/>
            <w:shd w:val="clear" w:color="auto" w:fill="CCC0D9" w:themeFill="accent4" w:themeFillTint="66"/>
            <w:vAlign w:val="center"/>
            <w:hideMark/>
          </w:tcPr>
          <w:p w14:paraId="0B4CFA53" w14:textId="77777777" w:rsidR="0006438F" w:rsidRPr="000C171F" w:rsidRDefault="0006438F" w:rsidP="0006438F">
            <w:pPr>
              <w:jc w:val="center"/>
              <w:rPr>
                <w:rFonts w:ascii="Calibri" w:hAnsi="Calibri"/>
                <w:bCs/>
                <w:color w:val="000000" w:themeColor="text1"/>
                <w:szCs w:val="24"/>
              </w:rPr>
            </w:pPr>
            <w:r w:rsidRPr="000C171F">
              <w:rPr>
                <w:rFonts w:ascii="Calibri" w:hAnsi="Calibri"/>
                <w:bCs/>
                <w:color w:val="000000" w:themeColor="text1"/>
                <w:szCs w:val="24"/>
              </w:rPr>
              <w:t>51,957</w:t>
            </w:r>
          </w:p>
        </w:tc>
        <w:tc>
          <w:tcPr>
            <w:tcW w:w="900" w:type="dxa"/>
            <w:shd w:val="clear" w:color="auto" w:fill="CCC0D9" w:themeFill="accent4" w:themeFillTint="66"/>
            <w:vAlign w:val="center"/>
            <w:hideMark/>
          </w:tcPr>
          <w:p w14:paraId="0B4CFA54" w14:textId="77777777" w:rsidR="0006438F" w:rsidRPr="000C171F" w:rsidRDefault="0006438F" w:rsidP="0006438F">
            <w:pPr>
              <w:jc w:val="center"/>
              <w:rPr>
                <w:rFonts w:ascii="Calibri" w:hAnsi="Calibri"/>
                <w:bCs/>
                <w:color w:val="000000" w:themeColor="text1"/>
                <w:szCs w:val="24"/>
              </w:rPr>
            </w:pPr>
            <w:r w:rsidRPr="000C171F">
              <w:rPr>
                <w:rFonts w:ascii="Calibri" w:hAnsi="Calibri"/>
                <w:bCs/>
                <w:color w:val="000000" w:themeColor="text1"/>
                <w:szCs w:val="24"/>
              </w:rPr>
              <w:t>53,486</w:t>
            </w:r>
          </w:p>
        </w:tc>
        <w:tc>
          <w:tcPr>
            <w:tcW w:w="900" w:type="dxa"/>
            <w:shd w:val="clear" w:color="auto" w:fill="CCC0D9" w:themeFill="accent4" w:themeFillTint="66"/>
            <w:vAlign w:val="center"/>
            <w:hideMark/>
          </w:tcPr>
          <w:p w14:paraId="0B4CFA55" w14:textId="77777777" w:rsidR="0006438F" w:rsidRPr="000C171F" w:rsidRDefault="0006438F" w:rsidP="0006438F">
            <w:pPr>
              <w:jc w:val="center"/>
              <w:rPr>
                <w:rFonts w:ascii="Calibri" w:hAnsi="Calibri"/>
                <w:bCs/>
                <w:color w:val="000000" w:themeColor="text1"/>
                <w:szCs w:val="24"/>
              </w:rPr>
            </w:pPr>
            <w:r w:rsidRPr="000C171F">
              <w:rPr>
                <w:rFonts w:ascii="Calibri" w:hAnsi="Calibri"/>
                <w:bCs/>
                <w:color w:val="000000" w:themeColor="text1"/>
                <w:szCs w:val="24"/>
              </w:rPr>
              <w:t>55,014</w:t>
            </w:r>
          </w:p>
        </w:tc>
        <w:tc>
          <w:tcPr>
            <w:tcW w:w="900" w:type="dxa"/>
            <w:shd w:val="clear" w:color="auto" w:fill="CCC0D9" w:themeFill="accent4" w:themeFillTint="66"/>
            <w:vAlign w:val="center"/>
            <w:hideMark/>
          </w:tcPr>
          <w:p w14:paraId="0B4CFA56" w14:textId="77777777" w:rsidR="0006438F" w:rsidRPr="000C171F" w:rsidRDefault="0006438F" w:rsidP="0006438F">
            <w:pPr>
              <w:jc w:val="center"/>
              <w:rPr>
                <w:rFonts w:ascii="Calibri" w:hAnsi="Calibri"/>
                <w:bCs/>
                <w:color w:val="000000" w:themeColor="text1"/>
                <w:szCs w:val="24"/>
              </w:rPr>
            </w:pPr>
            <w:r w:rsidRPr="000C171F">
              <w:rPr>
                <w:rFonts w:ascii="Calibri" w:hAnsi="Calibri"/>
                <w:bCs/>
                <w:color w:val="000000" w:themeColor="text1"/>
                <w:szCs w:val="24"/>
              </w:rPr>
              <w:t>56,543</w:t>
            </w:r>
          </w:p>
        </w:tc>
        <w:tc>
          <w:tcPr>
            <w:tcW w:w="900" w:type="dxa"/>
            <w:shd w:val="clear" w:color="auto" w:fill="FFFF00"/>
            <w:vAlign w:val="center"/>
            <w:hideMark/>
          </w:tcPr>
          <w:p w14:paraId="0B4CFA57" w14:textId="77777777" w:rsidR="0006438F" w:rsidRPr="000C171F" w:rsidRDefault="0006438F" w:rsidP="0006438F">
            <w:pPr>
              <w:jc w:val="center"/>
              <w:rPr>
                <w:rFonts w:ascii="Calibri" w:hAnsi="Calibri"/>
                <w:bCs/>
                <w:color w:val="000000" w:themeColor="text1"/>
                <w:szCs w:val="24"/>
              </w:rPr>
            </w:pPr>
            <w:r w:rsidRPr="000C171F">
              <w:rPr>
                <w:rFonts w:ascii="Calibri" w:hAnsi="Calibri"/>
                <w:bCs/>
                <w:color w:val="000000" w:themeColor="text1"/>
                <w:szCs w:val="24"/>
              </w:rPr>
              <w:t>58,072</w:t>
            </w:r>
          </w:p>
        </w:tc>
        <w:tc>
          <w:tcPr>
            <w:tcW w:w="1080" w:type="dxa"/>
            <w:shd w:val="clear" w:color="auto" w:fill="auto"/>
            <w:vAlign w:val="center"/>
            <w:hideMark/>
          </w:tcPr>
          <w:p w14:paraId="0B4CFA58" w14:textId="77777777" w:rsidR="0006438F" w:rsidRPr="000C171F" w:rsidRDefault="0006438F" w:rsidP="0006438F">
            <w:pPr>
              <w:jc w:val="center"/>
              <w:rPr>
                <w:rFonts w:ascii="Calibri" w:hAnsi="Calibri"/>
                <w:bCs/>
                <w:color w:val="000000" w:themeColor="text1"/>
                <w:szCs w:val="24"/>
              </w:rPr>
            </w:pPr>
            <w:r w:rsidRPr="000C171F">
              <w:rPr>
                <w:rFonts w:ascii="Calibri" w:hAnsi="Calibri"/>
                <w:bCs/>
                <w:color w:val="000000" w:themeColor="text1"/>
                <w:szCs w:val="24"/>
              </w:rPr>
              <w:t>59,600</w:t>
            </w:r>
          </w:p>
        </w:tc>
      </w:tr>
    </w:tbl>
    <w:p w14:paraId="0B4CFA5A" w14:textId="312DAA2D" w:rsidR="002116A2" w:rsidRPr="00EF6C4D" w:rsidRDefault="005B590C" w:rsidP="00EF6C4D">
      <w:pPr>
        <w:pStyle w:val="Heading4"/>
      </w:pPr>
      <w:r w:rsidRPr="00EF6C4D">
        <w:t xml:space="preserve">Ex. </w:t>
      </w:r>
      <w:r w:rsidR="00912400">
        <w:t>26</w:t>
      </w:r>
      <w:r w:rsidR="0081048C" w:rsidRPr="00EF6C4D">
        <w:t xml:space="preserve"> Worksheet</w:t>
      </w:r>
    </w:p>
    <w:tbl>
      <w:tblPr>
        <w:tblStyle w:val="TableGrid"/>
        <w:tblW w:w="10710" w:type="dxa"/>
        <w:tblInd w:w="-365" w:type="dxa"/>
        <w:tblLook w:val="04A0" w:firstRow="1" w:lastRow="0" w:firstColumn="1" w:lastColumn="0" w:noHBand="0" w:noVBand="1"/>
        <w:tblCaption w:val="Worksheet"/>
        <w:tblDescription w:val="Worksheet"/>
      </w:tblPr>
      <w:tblGrid>
        <w:gridCol w:w="1094"/>
        <w:gridCol w:w="9616"/>
      </w:tblGrid>
      <w:tr w:rsidR="002116A2" w:rsidRPr="00F40ACC" w14:paraId="0B4CFA5F" w14:textId="77777777" w:rsidTr="00EF6C4D">
        <w:trPr>
          <w:tblHeader/>
        </w:trPr>
        <w:tc>
          <w:tcPr>
            <w:tcW w:w="1094" w:type="dxa"/>
            <w:shd w:val="clear" w:color="auto" w:fill="D9D9D9" w:themeFill="background1" w:themeFillShade="D9"/>
          </w:tcPr>
          <w:p w14:paraId="0B4CFA5B" w14:textId="193EB1F8" w:rsidR="002116A2" w:rsidRPr="00F40ACC" w:rsidRDefault="00EF6C4D" w:rsidP="00184A0A">
            <w:pPr>
              <w:spacing w:before="120"/>
              <w:jc w:val="center"/>
              <w:rPr>
                <w:color w:val="000000" w:themeColor="text1"/>
              </w:rPr>
            </w:pPr>
            <w:r>
              <w:rPr>
                <w:noProof/>
                <w:color w:val="000000" w:themeColor="text1"/>
              </w:rPr>
              <w:t>Steps</w:t>
            </w:r>
          </w:p>
        </w:tc>
        <w:tc>
          <w:tcPr>
            <w:tcW w:w="9616" w:type="dxa"/>
            <w:shd w:val="clear" w:color="auto" w:fill="D9D9D9" w:themeFill="background1" w:themeFillShade="D9"/>
          </w:tcPr>
          <w:p w14:paraId="0B4CFA5C" w14:textId="77777777" w:rsidR="002116A2" w:rsidRPr="005B590C" w:rsidRDefault="002116A2" w:rsidP="00184A0A">
            <w:pPr>
              <w:autoSpaceDE w:val="0"/>
              <w:autoSpaceDN w:val="0"/>
              <w:adjustRightInd w:val="0"/>
              <w:spacing w:before="120"/>
              <w:jc w:val="center"/>
              <w:rPr>
                <w:b/>
                <w:bCs/>
                <w:color w:val="000000" w:themeColor="text1"/>
                <w:szCs w:val="28"/>
              </w:rPr>
            </w:pPr>
            <w:r w:rsidRPr="005B590C">
              <w:rPr>
                <w:b/>
                <w:bCs/>
                <w:color w:val="000000" w:themeColor="text1"/>
                <w:szCs w:val="28"/>
              </w:rPr>
              <w:t>HPR and the Two-Step Promotion Rule Worksheet</w:t>
            </w:r>
          </w:p>
          <w:p w14:paraId="0B4CFA5D" w14:textId="77777777" w:rsidR="002116A2" w:rsidRPr="00B7315C" w:rsidRDefault="002116A2" w:rsidP="00184A0A">
            <w:pPr>
              <w:autoSpaceDE w:val="0"/>
              <w:autoSpaceDN w:val="0"/>
              <w:adjustRightInd w:val="0"/>
              <w:spacing w:before="120"/>
              <w:jc w:val="center"/>
              <w:rPr>
                <w:bCs/>
                <w:color w:val="000000" w:themeColor="text1"/>
                <w:sz w:val="28"/>
                <w:szCs w:val="26"/>
              </w:rPr>
            </w:pPr>
            <w:r w:rsidRPr="00B7315C">
              <w:rPr>
                <w:b/>
                <w:bCs/>
                <w:color w:val="000000" w:themeColor="text1"/>
                <w:sz w:val="28"/>
                <w:szCs w:val="26"/>
              </w:rPr>
              <w:t xml:space="preserve">The Same </w:t>
            </w:r>
            <w:r w:rsidR="00B7315C" w:rsidRPr="00B7315C">
              <w:rPr>
                <w:b/>
                <w:bCs/>
                <w:color w:val="000000" w:themeColor="text1"/>
                <w:sz w:val="28"/>
                <w:szCs w:val="26"/>
              </w:rPr>
              <w:t>Tables</w:t>
            </w:r>
            <w:r w:rsidRPr="00B7315C">
              <w:rPr>
                <w:b/>
                <w:bCs/>
                <w:color w:val="000000" w:themeColor="text1"/>
                <w:sz w:val="28"/>
                <w:szCs w:val="26"/>
              </w:rPr>
              <w:t xml:space="preserve"> Appl</w:t>
            </w:r>
            <w:r w:rsidR="00B7315C" w:rsidRPr="00B7315C">
              <w:rPr>
                <w:b/>
                <w:bCs/>
                <w:color w:val="000000" w:themeColor="text1"/>
                <w:sz w:val="28"/>
                <w:szCs w:val="26"/>
              </w:rPr>
              <w:t>y</w:t>
            </w:r>
            <w:r w:rsidRPr="00B7315C">
              <w:rPr>
                <w:b/>
                <w:bCs/>
                <w:color w:val="000000" w:themeColor="text1"/>
                <w:sz w:val="28"/>
                <w:szCs w:val="26"/>
              </w:rPr>
              <w:t xml:space="preserve"> to the Current Position and to the Position You’re Filling</w:t>
            </w:r>
            <w:r w:rsidR="00B7315C" w:rsidRPr="00B7315C">
              <w:rPr>
                <w:b/>
                <w:bCs/>
                <w:color w:val="000000" w:themeColor="text1"/>
                <w:sz w:val="28"/>
                <w:szCs w:val="26"/>
              </w:rPr>
              <w:t xml:space="preserve"> and You’re Checking HPR</w:t>
            </w:r>
          </w:p>
          <w:p w14:paraId="0B4CFA5E" w14:textId="77777777" w:rsidR="002116A2" w:rsidRPr="00B7315C" w:rsidRDefault="002116A2" w:rsidP="00184A0A">
            <w:pPr>
              <w:autoSpaceDE w:val="0"/>
              <w:autoSpaceDN w:val="0"/>
              <w:adjustRightInd w:val="0"/>
              <w:spacing w:before="120"/>
              <w:rPr>
                <w:rFonts w:cs="Arial"/>
                <w:i/>
                <w:color w:val="000000" w:themeColor="text1"/>
              </w:rPr>
            </w:pPr>
            <w:r w:rsidRPr="00B7315C">
              <w:rPr>
                <w:bCs/>
                <w:i/>
                <w:color w:val="000000" w:themeColor="text1"/>
                <w:szCs w:val="21"/>
              </w:rPr>
              <w:t xml:space="preserve">Use this worksheet when </w:t>
            </w:r>
            <w:r w:rsidR="00B7315C" w:rsidRPr="00B7315C">
              <w:rPr>
                <w:bCs/>
                <w:i/>
                <w:color w:val="000000" w:themeColor="text1"/>
                <w:szCs w:val="21"/>
              </w:rPr>
              <w:t xml:space="preserve">the same </w:t>
            </w:r>
            <w:r w:rsidR="00B7315C">
              <w:rPr>
                <w:bCs/>
                <w:i/>
                <w:color w:val="000000" w:themeColor="text1"/>
                <w:szCs w:val="21"/>
              </w:rPr>
              <w:t>pay tables (</w:t>
            </w:r>
            <w:r w:rsidR="00B7315C" w:rsidRPr="00B7315C">
              <w:rPr>
                <w:bCs/>
                <w:i/>
                <w:color w:val="000000" w:themeColor="text1"/>
                <w:szCs w:val="21"/>
              </w:rPr>
              <w:t>locality and/or special rate</w:t>
            </w:r>
            <w:r w:rsidR="00B7315C">
              <w:rPr>
                <w:bCs/>
                <w:i/>
                <w:color w:val="000000" w:themeColor="text1"/>
                <w:szCs w:val="21"/>
              </w:rPr>
              <w:t>)</w:t>
            </w:r>
            <w:r w:rsidR="00B7315C" w:rsidRPr="00B7315C">
              <w:rPr>
                <w:bCs/>
                <w:i/>
                <w:color w:val="000000" w:themeColor="text1"/>
                <w:szCs w:val="21"/>
              </w:rPr>
              <w:t xml:space="preserve"> apply to the cu</w:t>
            </w:r>
            <w:r w:rsidRPr="00B7315C">
              <w:rPr>
                <w:bCs/>
                <w:i/>
                <w:color w:val="000000" w:themeColor="text1"/>
                <w:szCs w:val="21"/>
              </w:rPr>
              <w:t xml:space="preserve">rrent position and the position you’re </w:t>
            </w:r>
            <w:proofErr w:type="gramStart"/>
            <w:r w:rsidRPr="00B7315C">
              <w:rPr>
                <w:bCs/>
                <w:i/>
                <w:color w:val="000000" w:themeColor="text1"/>
                <w:szCs w:val="21"/>
              </w:rPr>
              <w:t>filling</w:t>
            </w:r>
            <w:proofErr w:type="gramEnd"/>
            <w:r w:rsidR="00B7315C" w:rsidRPr="00B7315C">
              <w:rPr>
                <w:bCs/>
                <w:i/>
                <w:color w:val="000000" w:themeColor="text1"/>
                <w:szCs w:val="21"/>
              </w:rPr>
              <w:t xml:space="preserve"> and the employee held a higher rate in a previous Federal job</w:t>
            </w:r>
            <w:r w:rsidRPr="00B7315C">
              <w:rPr>
                <w:bCs/>
                <w:i/>
                <w:color w:val="000000" w:themeColor="text1"/>
                <w:szCs w:val="21"/>
              </w:rPr>
              <w:t>.</w:t>
            </w:r>
          </w:p>
        </w:tc>
      </w:tr>
      <w:tr w:rsidR="0081048C" w:rsidRPr="00F40ACC" w14:paraId="0B4CFA62" w14:textId="77777777" w:rsidTr="0081048C">
        <w:tc>
          <w:tcPr>
            <w:tcW w:w="1094" w:type="dxa"/>
            <w:shd w:val="clear" w:color="auto" w:fill="D9D9D9" w:themeFill="background1" w:themeFillShade="D9"/>
          </w:tcPr>
          <w:p w14:paraId="0B4CFA60" w14:textId="77777777" w:rsidR="0081048C" w:rsidRDefault="0081048C" w:rsidP="00184A0A">
            <w:pPr>
              <w:spacing w:before="120"/>
              <w:rPr>
                <w:b/>
                <w:color w:val="000000" w:themeColor="text1"/>
              </w:rPr>
            </w:pPr>
          </w:p>
        </w:tc>
        <w:tc>
          <w:tcPr>
            <w:tcW w:w="9616" w:type="dxa"/>
            <w:shd w:val="clear" w:color="auto" w:fill="D9D9D9" w:themeFill="background1" w:themeFillShade="D9"/>
          </w:tcPr>
          <w:p w14:paraId="0B4CFA61" w14:textId="77777777" w:rsidR="0081048C" w:rsidRPr="0081048C" w:rsidRDefault="0081048C" w:rsidP="00184A0A">
            <w:pPr>
              <w:autoSpaceDE w:val="0"/>
              <w:autoSpaceDN w:val="0"/>
              <w:adjustRightInd w:val="0"/>
              <w:spacing w:before="120"/>
              <w:jc w:val="center"/>
              <w:rPr>
                <w:rFonts w:cs="Arial"/>
                <w:b/>
                <w:color w:val="000000" w:themeColor="text1"/>
                <w:szCs w:val="24"/>
              </w:rPr>
            </w:pPr>
            <w:r w:rsidRPr="0081048C">
              <w:rPr>
                <w:rFonts w:cs="Arial"/>
                <w:b/>
                <w:color w:val="000000" w:themeColor="text1"/>
                <w:szCs w:val="24"/>
              </w:rPr>
              <w:t>STANDARD METHOD</w:t>
            </w:r>
          </w:p>
        </w:tc>
      </w:tr>
      <w:tr w:rsidR="002116A2" w:rsidRPr="00F40ACC" w14:paraId="0B4CFA65" w14:textId="77777777" w:rsidTr="005C282C">
        <w:tc>
          <w:tcPr>
            <w:tcW w:w="1094" w:type="dxa"/>
          </w:tcPr>
          <w:p w14:paraId="0B4CFA63" w14:textId="77777777" w:rsidR="002116A2" w:rsidRPr="00F40ACC" w:rsidRDefault="002116A2" w:rsidP="00184A0A">
            <w:pPr>
              <w:spacing w:before="120"/>
              <w:rPr>
                <w:b/>
                <w:color w:val="000000" w:themeColor="text1"/>
              </w:rPr>
            </w:pPr>
            <w:r>
              <w:rPr>
                <w:b/>
                <w:color w:val="000000" w:themeColor="text1"/>
              </w:rPr>
              <w:t>Current Salary</w:t>
            </w:r>
          </w:p>
        </w:tc>
        <w:tc>
          <w:tcPr>
            <w:tcW w:w="9616" w:type="dxa"/>
          </w:tcPr>
          <w:p w14:paraId="0B4CFA64" w14:textId="77777777" w:rsidR="002116A2" w:rsidRPr="00B7315C" w:rsidRDefault="00B7315C" w:rsidP="005B590C">
            <w:pPr>
              <w:autoSpaceDE w:val="0"/>
              <w:autoSpaceDN w:val="0"/>
              <w:adjustRightInd w:val="0"/>
              <w:spacing w:before="120"/>
              <w:rPr>
                <w:rFonts w:cs="Arial"/>
                <w:color w:val="000000" w:themeColor="text1"/>
                <w:szCs w:val="24"/>
              </w:rPr>
            </w:pPr>
            <w:r w:rsidRPr="00B7315C">
              <w:rPr>
                <w:rFonts w:cs="Arial"/>
                <w:color w:val="000000" w:themeColor="text1"/>
                <w:szCs w:val="24"/>
              </w:rPr>
              <w:t xml:space="preserve">Pay </w:t>
            </w:r>
            <w:r w:rsidR="002116A2" w:rsidRPr="00B7315C">
              <w:rPr>
                <w:rFonts w:cs="Arial"/>
                <w:color w:val="000000" w:themeColor="text1"/>
                <w:szCs w:val="24"/>
              </w:rPr>
              <w:t xml:space="preserve">Table: </w:t>
            </w:r>
            <w:r w:rsidR="00CE216C">
              <w:rPr>
                <w:rFonts w:cs="Arial"/>
                <w:b/>
                <w:color w:val="000000" w:themeColor="text1"/>
                <w:szCs w:val="24"/>
              </w:rPr>
              <w:t>RUS</w:t>
            </w:r>
            <w:r w:rsidR="002116A2" w:rsidRPr="00B7315C">
              <w:rPr>
                <w:rFonts w:cs="Arial"/>
                <w:color w:val="000000" w:themeColor="text1"/>
                <w:szCs w:val="24"/>
              </w:rPr>
              <w:t xml:space="preserve"> Series: </w:t>
            </w:r>
            <w:r w:rsidRPr="00B7315C">
              <w:rPr>
                <w:rFonts w:cs="Arial"/>
                <w:b/>
                <w:color w:val="000000" w:themeColor="text1"/>
                <w:szCs w:val="24"/>
              </w:rPr>
              <w:t>0203</w:t>
            </w:r>
            <w:r w:rsidR="002116A2" w:rsidRPr="00B7315C">
              <w:rPr>
                <w:rFonts w:cs="Arial"/>
                <w:color w:val="000000" w:themeColor="text1"/>
                <w:szCs w:val="24"/>
              </w:rPr>
              <w:t xml:space="preserve"> Grade: </w:t>
            </w:r>
            <w:r w:rsidR="002116A2" w:rsidRPr="00B7315C">
              <w:rPr>
                <w:rFonts w:cs="Arial"/>
                <w:b/>
                <w:color w:val="000000" w:themeColor="text1"/>
                <w:szCs w:val="24"/>
              </w:rPr>
              <w:t>0</w:t>
            </w:r>
            <w:r w:rsidRPr="00B7315C">
              <w:rPr>
                <w:rFonts w:cs="Arial"/>
                <w:b/>
                <w:color w:val="000000" w:themeColor="text1"/>
                <w:szCs w:val="24"/>
              </w:rPr>
              <w:t>6</w:t>
            </w:r>
            <w:r w:rsidR="002116A2" w:rsidRPr="00B7315C">
              <w:rPr>
                <w:rFonts w:cs="Arial"/>
                <w:color w:val="000000" w:themeColor="text1"/>
                <w:szCs w:val="24"/>
              </w:rPr>
              <w:t xml:space="preserve"> Step: </w:t>
            </w:r>
            <w:r w:rsidR="0081048C">
              <w:rPr>
                <w:rFonts w:cs="Arial"/>
                <w:b/>
                <w:color w:val="000000" w:themeColor="text1"/>
                <w:szCs w:val="24"/>
              </w:rPr>
              <w:t>3</w:t>
            </w:r>
            <w:r w:rsidR="002116A2" w:rsidRPr="00B7315C">
              <w:rPr>
                <w:rFonts w:cs="Arial"/>
                <w:color w:val="000000" w:themeColor="text1"/>
                <w:szCs w:val="24"/>
              </w:rPr>
              <w:t xml:space="preserve"> Salary: </w:t>
            </w:r>
            <w:r w:rsidR="002116A2" w:rsidRPr="00B7315C">
              <w:rPr>
                <w:rFonts w:cs="Arial"/>
                <w:b/>
                <w:color w:val="000000" w:themeColor="text1"/>
                <w:szCs w:val="24"/>
              </w:rPr>
              <w:t>$</w:t>
            </w:r>
            <w:r w:rsidR="00CE216C">
              <w:rPr>
                <w:rFonts w:cs="Arial"/>
                <w:b/>
                <w:color w:val="000000" w:themeColor="text1"/>
                <w:szCs w:val="24"/>
              </w:rPr>
              <w:t>39,053</w:t>
            </w:r>
          </w:p>
        </w:tc>
      </w:tr>
      <w:tr w:rsidR="002116A2" w:rsidRPr="00F40ACC" w14:paraId="0B4CFA6B" w14:textId="77777777" w:rsidTr="005C282C">
        <w:tc>
          <w:tcPr>
            <w:tcW w:w="1094" w:type="dxa"/>
          </w:tcPr>
          <w:p w14:paraId="0B4CFA66" w14:textId="77777777" w:rsidR="002116A2" w:rsidRPr="00F40ACC" w:rsidRDefault="002116A2" w:rsidP="00184A0A">
            <w:pPr>
              <w:spacing w:before="120"/>
              <w:rPr>
                <w:b/>
                <w:color w:val="000000" w:themeColor="text1"/>
              </w:rPr>
            </w:pPr>
            <w:r w:rsidRPr="00F40ACC">
              <w:rPr>
                <w:b/>
                <w:color w:val="000000" w:themeColor="text1"/>
              </w:rPr>
              <w:t xml:space="preserve">Step </w:t>
            </w:r>
            <w:r>
              <w:rPr>
                <w:b/>
                <w:color w:val="000000" w:themeColor="text1"/>
              </w:rPr>
              <w:t>A</w:t>
            </w:r>
          </w:p>
        </w:tc>
        <w:tc>
          <w:tcPr>
            <w:tcW w:w="9616" w:type="dxa"/>
          </w:tcPr>
          <w:p w14:paraId="0B4CFA67" w14:textId="77777777" w:rsidR="000B2FB6" w:rsidRDefault="002116A2" w:rsidP="00184A0A">
            <w:pPr>
              <w:autoSpaceDE w:val="0"/>
              <w:autoSpaceDN w:val="0"/>
              <w:adjustRightInd w:val="0"/>
              <w:spacing w:before="120"/>
              <w:rPr>
                <w:rFonts w:cs="Arial"/>
                <w:bCs/>
                <w:iCs/>
                <w:color w:val="000000" w:themeColor="text1"/>
                <w:szCs w:val="24"/>
              </w:rPr>
            </w:pPr>
            <w:r w:rsidRPr="00B7315C">
              <w:rPr>
                <w:rFonts w:cs="Arial"/>
                <w:b/>
                <w:bCs/>
                <w:color w:val="000000" w:themeColor="text1"/>
                <w:szCs w:val="24"/>
              </w:rPr>
              <w:t>Geographic Conversion and Simultaneous Pay Actions.</w:t>
            </w:r>
            <w:r w:rsidRPr="00B7315C">
              <w:rPr>
                <w:rFonts w:cs="Arial"/>
                <w:bCs/>
                <w:iCs/>
                <w:color w:val="000000" w:themeColor="text1"/>
                <w:szCs w:val="24"/>
              </w:rPr>
              <w:t xml:space="preserve"> The following order must be followed when processing simultaneous pay actions: (1) Geographic Conversion; (2) General Adjustment (NOA-894); (</w:t>
            </w:r>
            <w:r w:rsidR="008C1BAD">
              <w:rPr>
                <w:rFonts w:cs="Arial"/>
                <w:bCs/>
                <w:iCs/>
                <w:color w:val="000000" w:themeColor="text1"/>
                <w:szCs w:val="24"/>
              </w:rPr>
              <w:t xml:space="preserve">3) WGI/QSI; then (4) Promotion. </w:t>
            </w:r>
          </w:p>
          <w:p w14:paraId="0B4CFA68" w14:textId="77777777" w:rsidR="002116A2" w:rsidRPr="008C1BAD" w:rsidRDefault="002116A2" w:rsidP="00184A0A">
            <w:pPr>
              <w:autoSpaceDE w:val="0"/>
              <w:autoSpaceDN w:val="0"/>
              <w:adjustRightInd w:val="0"/>
              <w:spacing w:before="120"/>
              <w:ind w:left="720"/>
              <w:rPr>
                <w:rFonts w:cs="Arial"/>
                <w:bCs/>
                <w:iCs/>
                <w:color w:val="000000" w:themeColor="text1"/>
                <w:szCs w:val="24"/>
              </w:rPr>
            </w:pPr>
            <w:r w:rsidRPr="00B7315C">
              <w:rPr>
                <w:rFonts w:cs="Arial"/>
                <w:color w:val="000000" w:themeColor="text1"/>
                <w:szCs w:val="24"/>
              </w:rPr>
              <w:t xml:space="preserve">N/A: </w:t>
            </w:r>
            <w:r w:rsidR="00CE216C" w:rsidRPr="00CE216C">
              <w:rPr>
                <w:rFonts w:cs="Arial"/>
                <w:color w:val="000000" w:themeColor="text1"/>
                <w:szCs w:val="24"/>
              </w:rPr>
              <w:t>___</w:t>
            </w:r>
          </w:p>
          <w:p w14:paraId="0B4CFA69" w14:textId="77777777" w:rsidR="002116A2" w:rsidRPr="00B7315C" w:rsidRDefault="002116A2" w:rsidP="00184A0A">
            <w:pPr>
              <w:autoSpaceDE w:val="0"/>
              <w:autoSpaceDN w:val="0"/>
              <w:adjustRightInd w:val="0"/>
              <w:spacing w:before="120"/>
              <w:ind w:left="720"/>
              <w:rPr>
                <w:rFonts w:cs="Arial"/>
                <w:color w:val="000000" w:themeColor="text1"/>
                <w:szCs w:val="24"/>
              </w:rPr>
            </w:pPr>
            <w:r w:rsidRPr="00B7315C">
              <w:rPr>
                <w:rFonts w:cs="Arial"/>
                <w:color w:val="000000" w:themeColor="text1"/>
                <w:szCs w:val="24"/>
              </w:rPr>
              <w:t>From: Pay Table:</w:t>
            </w:r>
            <w:r w:rsidR="00CE216C">
              <w:rPr>
                <w:rFonts w:cs="Arial"/>
                <w:color w:val="000000" w:themeColor="text1"/>
                <w:szCs w:val="24"/>
              </w:rPr>
              <w:t xml:space="preserve"> </w:t>
            </w:r>
            <w:r w:rsidR="00CE216C" w:rsidRPr="00CE216C">
              <w:rPr>
                <w:rFonts w:cs="Arial"/>
                <w:b/>
                <w:color w:val="000000" w:themeColor="text1"/>
                <w:szCs w:val="24"/>
              </w:rPr>
              <w:t>RUS</w:t>
            </w:r>
            <w:r w:rsidRPr="00B7315C">
              <w:rPr>
                <w:rFonts w:cs="Arial"/>
                <w:color w:val="000000" w:themeColor="text1"/>
                <w:szCs w:val="24"/>
              </w:rPr>
              <w:t xml:space="preserve"> Grade:</w:t>
            </w:r>
            <w:r w:rsidR="00CE216C">
              <w:rPr>
                <w:rFonts w:cs="Arial"/>
                <w:color w:val="000000" w:themeColor="text1"/>
                <w:szCs w:val="24"/>
              </w:rPr>
              <w:t xml:space="preserve"> </w:t>
            </w:r>
            <w:r w:rsidR="00CE216C" w:rsidRPr="00CE216C">
              <w:rPr>
                <w:rFonts w:cs="Arial"/>
                <w:b/>
                <w:color w:val="000000" w:themeColor="text1"/>
                <w:szCs w:val="24"/>
              </w:rPr>
              <w:t>06</w:t>
            </w:r>
            <w:r w:rsidRPr="00B7315C">
              <w:rPr>
                <w:rFonts w:cs="Arial"/>
                <w:color w:val="000000" w:themeColor="text1"/>
                <w:szCs w:val="24"/>
              </w:rPr>
              <w:t xml:space="preserve"> Step:</w:t>
            </w:r>
            <w:r w:rsidR="00CE216C">
              <w:rPr>
                <w:rFonts w:cs="Arial"/>
                <w:color w:val="000000" w:themeColor="text1"/>
                <w:szCs w:val="24"/>
              </w:rPr>
              <w:t xml:space="preserve"> </w:t>
            </w:r>
            <w:r w:rsidR="00CE216C" w:rsidRPr="00CE216C">
              <w:rPr>
                <w:rFonts w:cs="Arial"/>
                <w:b/>
                <w:color w:val="000000" w:themeColor="text1"/>
                <w:szCs w:val="24"/>
              </w:rPr>
              <w:t>0</w:t>
            </w:r>
            <w:r w:rsidR="0081048C">
              <w:rPr>
                <w:rFonts w:cs="Arial"/>
                <w:b/>
                <w:color w:val="000000" w:themeColor="text1"/>
                <w:szCs w:val="24"/>
              </w:rPr>
              <w:t>3</w:t>
            </w:r>
            <w:r w:rsidRPr="00B7315C">
              <w:rPr>
                <w:rFonts w:cs="Arial"/>
                <w:color w:val="000000" w:themeColor="text1"/>
                <w:szCs w:val="24"/>
              </w:rPr>
              <w:t xml:space="preserve"> Salary:</w:t>
            </w:r>
            <w:r w:rsidR="00CE216C">
              <w:rPr>
                <w:rFonts w:cs="Arial"/>
                <w:color w:val="000000" w:themeColor="text1"/>
                <w:szCs w:val="24"/>
              </w:rPr>
              <w:t xml:space="preserve"> </w:t>
            </w:r>
            <w:r w:rsidRPr="00CE216C">
              <w:rPr>
                <w:rFonts w:cs="Arial"/>
                <w:b/>
                <w:color w:val="000000" w:themeColor="text1"/>
                <w:szCs w:val="24"/>
              </w:rPr>
              <w:t>$</w:t>
            </w:r>
            <w:r w:rsidR="00CE216C" w:rsidRPr="00CE216C">
              <w:rPr>
                <w:rFonts w:cs="Arial"/>
                <w:b/>
                <w:color w:val="000000" w:themeColor="text1"/>
                <w:szCs w:val="24"/>
              </w:rPr>
              <w:t>39,053</w:t>
            </w:r>
          </w:p>
          <w:p w14:paraId="0B4CFA6A" w14:textId="77777777" w:rsidR="002116A2" w:rsidRPr="00B7315C" w:rsidRDefault="002116A2" w:rsidP="005B590C">
            <w:pPr>
              <w:autoSpaceDE w:val="0"/>
              <w:autoSpaceDN w:val="0"/>
              <w:adjustRightInd w:val="0"/>
              <w:spacing w:before="120"/>
              <w:ind w:left="720"/>
              <w:rPr>
                <w:rFonts w:cs="Arial"/>
                <w:color w:val="000000" w:themeColor="text1"/>
                <w:szCs w:val="24"/>
              </w:rPr>
            </w:pPr>
            <w:r w:rsidRPr="00B7315C">
              <w:rPr>
                <w:rFonts w:cs="Arial"/>
                <w:color w:val="000000" w:themeColor="text1"/>
                <w:szCs w:val="24"/>
              </w:rPr>
              <w:lastRenderedPageBreak/>
              <w:t>To: Pay Table:</w:t>
            </w:r>
            <w:r w:rsidR="00CE216C">
              <w:rPr>
                <w:rFonts w:cs="Arial"/>
                <w:color w:val="000000" w:themeColor="text1"/>
                <w:szCs w:val="24"/>
              </w:rPr>
              <w:t xml:space="preserve"> </w:t>
            </w:r>
            <w:r w:rsidR="00CE216C" w:rsidRPr="00CE216C">
              <w:rPr>
                <w:rFonts w:cs="Arial"/>
                <w:b/>
                <w:color w:val="000000" w:themeColor="text1"/>
                <w:szCs w:val="24"/>
              </w:rPr>
              <w:t>LA</w:t>
            </w:r>
            <w:r w:rsidRPr="00B7315C">
              <w:rPr>
                <w:rFonts w:cs="Arial"/>
                <w:color w:val="000000" w:themeColor="text1"/>
                <w:szCs w:val="24"/>
              </w:rPr>
              <w:t xml:space="preserve"> Grade:</w:t>
            </w:r>
            <w:r w:rsidR="00CE216C">
              <w:rPr>
                <w:rFonts w:cs="Arial"/>
                <w:color w:val="000000" w:themeColor="text1"/>
                <w:szCs w:val="24"/>
              </w:rPr>
              <w:t xml:space="preserve"> </w:t>
            </w:r>
            <w:r w:rsidR="00CE216C" w:rsidRPr="00CE216C">
              <w:rPr>
                <w:rFonts w:cs="Arial"/>
                <w:b/>
                <w:color w:val="000000" w:themeColor="text1"/>
                <w:szCs w:val="24"/>
              </w:rPr>
              <w:t>06</w:t>
            </w:r>
            <w:r w:rsidRPr="00B7315C">
              <w:rPr>
                <w:rFonts w:cs="Arial"/>
                <w:color w:val="000000" w:themeColor="text1"/>
                <w:szCs w:val="24"/>
              </w:rPr>
              <w:t xml:space="preserve"> Step:</w:t>
            </w:r>
            <w:r w:rsidR="00CE216C">
              <w:rPr>
                <w:rFonts w:cs="Arial"/>
                <w:color w:val="000000" w:themeColor="text1"/>
                <w:szCs w:val="24"/>
              </w:rPr>
              <w:t xml:space="preserve"> </w:t>
            </w:r>
            <w:r w:rsidR="00CE216C" w:rsidRPr="00CE216C">
              <w:rPr>
                <w:rFonts w:cs="Arial"/>
                <w:b/>
                <w:color w:val="000000" w:themeColor="text1"/>
                <w:szCs w:val="24"/>
              </w:rPr>
              <w:t>0</w:t>
            </w:r>
            <w:r w:rsidR="0081048C">
              <w:rPr>
                <w:rFonts w:cs="Arial"/>
                <w:b/>
                <w:color w:val="000000" w:themeColor="text1"/>
                <w:szCs w:val="24"/>
              </w:rPr>
              <w:t>3</w:t>
            </w:r>
            <w:r w:rsidR="00CE216C">
              <w:rPr>
                <w:rFonts w:cs="Arial"/>
                <w:color w:val="000000" w:themeColor="text1"/>
                <w:szCs w:val="24"/>
              </w:rPr>
              <w:t xml:space="preserve"> </w:t>
            </w:r>
            <w:r w:rsidRPr="00B7315C">
              <w:rPr>
                <w:rFonts w:cs="Arial"/>
                <w:color w:val="000000" w:themeColor="text1"/>
                <w:szCs w:val="24"/>
              </w:rPr>
              <w:t>Salary:</w:t>
            </w:r>
            <w:r w:rsidR="00CE216C">
              <w:rPr>
                <w:rFonts w:cs="Arial"/>
                <w:color w:val="000000" w:themeColor="text1"/>
                <w:szCs w:val="24"/>
              </w:rPr>
              <w:t xml:space="preserve"> </w:t>
            </w:r>
            <w:r w:rsidRPr="00CE216C">
              <w:rPr>
                <w:rFonts w:cs="Arial"/>
                <w:b/>
                <w:color w:val="000000" w:themeColor="text1"/>
                <w:szCs w:val="24"/>
              </w:rPr>
              <w:t>$</w:t>
            </w:r>
            <w:r w:rsidR="00CE216C" w:rsidRPr="00CE216C">
              <w:rPr>
                <w:rFonts w:cs="Arial"/>
                <w:b/>
                <w:color w:val="000000" w:themeColor="text1"/>
                <w:szCs w:val="24"/>
              </w:rPr>
              <w:t>44,005</w:t>
            </w:r>
          </w:p>
        </w:tc>
      </w:tr>
      <w:tr w:rsidR="002116A2" w:rsidRPr="00F40ACC" w14:paraId="0B4CFA70" w14:textId="77777777" w:rsidTr="005C282C">
        <w:tc>
          <w:tcPr>
            <w:tcW w:w="1094" w:type="dxa"/>
          </w:tcPr>
          <w:p w14:paraId="0B4CFA6C" w14:textId="77777777" w:rsidR="002116A2" w:rsidRPr="00F40ACC" w:rsidRDefault="002116A2" w:rsidP="00184A0A">
            <w:pPr>
              <w:spacing w:before="120"/>
              <w:rPr>
                <w:b/>
                <w:color w:val="000000" w:themeColor="text1"/>
              </w:rPr>
            </w:pPr>
            <w:r w:rsidRPr="00F40ACC">
              <w:rPr>
                <w:b/>
                <w:color w:val="000000" w:themeColor="text1"/>
              </w:rPr>
              <w:lastRenderedPageBreak/>
              <w:t xml:space="preserve">Step </w:t>
            </w:r>
            <w:r>
              <w:rPr>
                <w:b/>
                <w:color w:val="000000" w:themeColor="text1"/>
              </w:rPr>
              <w:t>B</w:t>
            </w:r>
          </w:p>
        </w:tc>
        <w:tc>
          <w:tcPr>
            <w:tcW w:w="9616" w:type="dxa"/>
          </w:tcPr>
          <w:p w14:paraId="0B4CFA6D" w14:textId="77777777" w:rsidR="002116A2" w:rsidRPr="00B7315C" w:rsidRDefault="002116A2" w:rsidP="00184A0A">
            <w:pPr>
              <w:autoSpaceDE w:val="0"/>
              <w:autoSpaceDN w:val="0"/>
              <w:adjustRightInd w:val="0"/>
              <w:spacing w:before="120"/>
              <w:rPr>
                <w:rFonts w:cs="Arial"/>
                <w:color w:val="000000" w:themeColor="text1"/>
                <w:szCs w:val="24"/>
              </w:rPr>
            </w:pPr>
            <w:r w:rsidRPr="00B7315C">
              <w:rPr>
                <w:rFonts w:cs="Arial"/>
                <w:b/>
                <w:bCs/>
                <w:color w:val="000000" w:themeColor="text1"/>
                <w:szCs w:val="24"/>
              </w:rPr>
              <w:t xml:space="preserve">Apply the Two-Step Promotion Rule. </w:t>
            </w:r>
            <w:r w:rsidRPr="00B7315C">
              <w:rPr>
                <w:rFonts w:cs="Arial"/>
                <w:color w:val="000000" w:themeColor="text1"/>
                <w:szCs w:val="24"/>
              </w:rPr>
              <w:t xml:space="preserve">Use the Base Table and increase the employee’s current step by two within-grade increases. </w:t>
            </w:r>
          </w:p>
          <w:p w14:paraId="0B4CFA6E" w14:textId="77777777" w:rsidR="002116A2" w:rsidRPr="00B7315C" w:rsidRDefault="002116A2" w:rsidP="00184A0A">
            <w:pPr>
              <w:autoSpaceDE w:val="0"/>
              <w:autoSpaceDN w:val="0"/>
              <w:adjustRightInd w:val="0"/>
              <w:spacing w:before="120"/>
              <w:ind w:left="720"/>
              <w:rPr>
                <w:rFonts w:cs="Arial"/>
                <w:color w:val="000000" w:themeColor="text1"/>
                <w:szCs w:val="24"/>
              </w:rPr>
            </w:pPr>
            <w:r w:rsidRPr="00B7315C">
              <w:rPr>
                <w:rFonts w:cs="Arial"/>
                <w:color w:val="000000" w:themeColor="text1"/>
                <w:szCs w:val="24"/>
              </w:rPr>
              <w:t xml:space="preserve">Grade: </w:t>
            </w:r>
            <w:r w:rsidRPr="00B7315C">
              <w:rPr>
                <w:rFonts w:cs="Arial"/>
                <w:b/>
                <w:color w:val="000000" w:themeColor="text1"/>
                <w:szCs w:val="24"/>
              </w:rPr>
              <w:t>0</w:t>
            </w:r>
            <w:r w:rsidR="0081048C">
              <w:rPr>
                <w:rFonts w:cs="Arial"/>
                <w:b/>
                <w:color w:val="000000" w:themeColor="text1"/>
                <w:szCs w:val="24"/>
              </w:rPr>
              <w:t>6</w:t>
            </w:r>
            <w:r w:rsidRPr="00B7315C">
              <w:rPr>
                <w:rFonts w:cs="Arial"/>
                <w:color w:val="000000" w:themeColor="text1"/>
                <w:szCs w:val="24"/>
              </w:rPr>
              <w:t xml:space="preserve"> Step: </w:t>
            </w:r>
            <w:r w:rsidR="0081048C">
              <w:rPr>
                <w:rFonts w:cs="Arial"/>
                <w:b/>
                <w:color w:val="000000" w:themeColor="text1"/>
                <w:szCs w:val="24"/>
              </w:rPr>
              <w:t>3</w:t>
            </w:r>
            <w:r w:rsidRPr="00B7315C">
              <w:rPr>
                <w:rFonts w:cs="Arial"/>
                <w:color w:val="000000" w:themeColor="text1"/>
                <w:szCs w:val="24"/>
              </w:rPr>
              <w:t xml:space="preserve"> </w:t>
            </w:r>
            <w:r w:rsidRPr="00B7315C">
              <w:rPr>
                <w:rFonts w:cs="Arial"/>
                <w:i/>
                <w:color w:val="000000" w:themeColor="text1"/>
                <w:szCs w:val="24"/>
              </w:rPr>
              <w:t>+ 2 steps</w:t>
            </w:r>
            <w:r w:rsidRPr="00B7315C">
              <w:rPr>
                <w:rFonts w:cs="Arial"/>
                <w:color w:val="000000" w:themeColor="text1"/>
                <w:szCs w:val="24"/>
              </w:rPr>
              <w:t xml:space="preserve"> = Grade: </w:t>
            </w:r>
            <w:r w:rsidRPr="00B7315C">
              <w:rPr>
                <w:rFonts w:cs="Arial"/>
                <w:b/>
                <w:color w:val="000000" w:themeColor="text1"/>
                <w:szCs w:val="24"/>
              </w:rPr>
              <w:t>0</w:t>
            </w:r>
            <w:r w:rsidR="0081048C">
              <w:rPr>
                <w:rFonts w:cs="Arial"/>
                <w:b/>
                <w:color w:val="000000" w:themeColor="text1"/>
                <w:szCs w:val="24"/>
              </w:rPr>
              <w:t>6</w:t>
            </w:r>
            <w:r w:rsidRPr="00B7315C">
              <w:rPr>
                <w:rFonts w:cs="Arial"/>
                <w:color w:val="000000" w:themeColor="text1"/>
                <w:szCs w:val="24"/>
              </w:rPr>
              <w:t xml:space="preserve"> Step: </w:t>
            </w:r>
            <w:r w:rsidR="0081048C">
              <w:rPr>
                <w:rFonts w:cs="Arial"/>
                <w:b/>
                <w:color w:val="000000" w:themeColor="text1"/>
                <w:szCs w:val="24"/>
              </w:rPr>
              <w:t>5</w:t>
            </w:r>
          </w:p>
          <w:p w14:paraId="0B4CFA6F" w14:textId="77777777" w:rsidR="002116A2" w:rsidRPr="00B7315C" w:rsidRDefault="002116A2" w:rsidP="00184A0A">
            <w:pPr>
              <w:pStyle w:val="ListParagraph"/>
              <w:spacing w:before="120"/>
              <w:ind w:left="0"/>
              <w:contextualSpacing w:val="0"/>
              <w:rPr>
                <w:rFonts w:ascii="Calibri" w:hAnsi="Calibri" w:cs="Calibri"/>
                <w:color w:val="FF0000"/>
                <w:szCs w:val="24"/>
              </w:rPr>
            </w:pPr>
            <w:r w:rsidRPr="00B7315C">
              <w:rPr>
                <w:rFonts w:ascii="Calibri" w:hAnsi="Calibri" w:cs="Calibri"/>
                <w:i/>
                <w:color w:val="000000" w:themeColor="text1"/>
                <w:szCs w:val="24"/>
              </w:rPr>
              <w:t>I</w:t>
            </w:r>
            <w:r w:rsidRPr="00912400">
              <w:rPr>
                <w:i/>
                <w:color w:val="000000" w:themeColor="text1"/>
                <w:szCs w:val="24"/>
              </w:rPr>
              <w:t xml:space="preserve">f higher than step 10 then </w:t>
            </w:r>
            <w:proofErr w:type="gramStart"/>
            <w:r w:rsidRPr="00912400">
              <w:rPr>
                <w:i/>
                <w:color w:val="000000" w:themeColor="text1"/>
                <w:szCs w:val="24"/>
              </w:rPr>
              <w:t>stop</w:t>
            </w:r>
            <w:proofErr w:type="gramEnd"/>
            <w:r w:rsidRPr="00912400">
              <w:rPr>
                <w:i/>
                <w:color w:val="000000" w:themeColor="text1"/>
                <w:szCs w:val="24"/>
              </w:rPr>
              <w:t xml:space="preserve"> and use the “Promotion from Step 9 or 10 Worksheet”</w:t>
            </w:r>
            <w:r w:rsidRPr="00912400">
              <w:rPr>
                <w:color w:val="000000" w:themeColor="text1"/>
                <w:szCs w:val="24"/>
              </w:rPr>
              <w:t>.</w:t>
            </w:r>
          </w:p>
        </w:tc>
      </w:tr>
      <w:tr w:rsidR="002116A2" w:rsidRPr="00F40ACC" w14:paraId="0B4CFA77" w14:textId="77777777" w:rsidTr="005C282C">
        <w:tc>
          <w:tcPr>
            <w:tcW w:w="1094" w:type="dxa"/>
          </w:tcPr>
          <w:p w14:paraId="0B4CFA71" w14:textId="77777777" w:rsidR="002116A2" w:rsidRPr="00F31212" w:rsidRDefault="002116A2" w:rsidP="00184A0A">
            <w:pPr>
              <w:spacing w:before="120"/>
              <w:rPr>
                <w:b/>
                <w:color w:val="000000" w:themeColor="text1"/>
                <w:szCs w:val="24"/>
              </w:rPr>
            </w:pPr>
            <w:r w:rsidRPr="00F31212">
              <w:rPr>
                <w:b/>
                <w:color w:val="000000" w:themeColor="text1"/>
                <w:szCs w:val="24"/>
              </w:rPr>
              <w:t>Step C</w:t>
            </w:r>
          </w:p>
        </w:tc>
        <w:tc>
          <w:tcPr>
            <w:tcW w:w="9616" w:type="dxa"/>
          </w:tcPr>
          <w:p w14:paraId="0B4CFA72" w14:textId="77777777" w:rsidR="002116A2" w:rsidRPr="008C1BAD" w:rsidRDefault="002116A2" w:rsidP="00184A0A">
            <w:pPr>
              <w:spacing w:before="120"/>
              <w:rPr>
                <w:rFonts w:cs="Arial"/>
                <w:bCs/>
                <w:iCs/>
                <w:color w:val="000000" w:themeColor="text1"/>
                <w:szCs w:val="24"/>
              </w:rPr>
            </w:pPr>
            <w:r w:rsidRPr="008C1BAD">
              <w:rPr>
                <w:rFonts w:cs="Arial"/>
                <w:b/>
                <w:bCs/>
                <w:iCs/>
                <w:color w:val="000000" w:themeColor="text1"/>
                <w:szCs w:val="24"/>
              </w:rPr>
              <w:t>Promotion Entitlement</w:t>
            </w:r>
            <w:r w:rsidRPr="008C1BAD">
              <w:rPr>
                <w:rFonts w:cs="Arial"/>
                <w:bCs/>
                <w:iCs/>
                <w:color w:val="000000" w:themeColor="text1"/>
                <w:szCs w:val="24"/>
              </w:rPr>
              <w:t xml:space="preserve">. </w:t>
            </w:r>
          </w:p>
          <w:p w14:paraId="0B4CFA73" w14:textId="77777777" w:rsidR="002116A2" w:rsidRPr="008C1BAD" w:rsidRDefault="002116A2" w:rsidP="002927DD">
            <w:pPr>
              <w:pStyle w:val="ListParagraph"/>
              <w:numPr>
                <w:ilvl w:val="0"/>
                <w:numId w:val="156"/>
              </w:numPr>
              <w:spacing w:before="120"/>
              <w:contextualSpacing w:val="0"/>
              <w:rPr>
                <w:rFonts w:cs="Arial"/>
                <w:bCs/>
                <w:iCs/>
                <w:color w:val="000000" w:themeColor="text1"/>
                <w:szCs w:val="24"/>
              </w:rPr>
            </w:pPr>
            <w:r w:rsidRPr="008C1BAD">
              <w:rPr>
                <w:rFonts w:cs="Arial"/>
                <w:bCs/>
                <w:iCs/>
                <w:color w:val="000000" w:themeColor="text1"/>
                <w:szCs w:val="24"/>
              </w:rPr>
              <w:t xml:space="preserve">Find the special rate table and locality table that apply to the current position, at the new location (if applicable). </w:t>
            </w:r>
          </w:p>
          <w:p w14:paraId="0B4CFA74" w14:textId="77777777" w:rsidR="002116A2" w:rsidRPr="008C1BAD" w:rsidRDefault="002116A2" w:rsidP="002927DD">
            <w:pPr>
              <w:pStyle w:val="ListParagraph"/>
              <w:numPr>
                <w:ilvl w:val="0"/>
                <w:numId w:val="156"/>
              </w:numPr>
              <w:spacing w:before="120"/>
              <w:contextualSpacing w:val="0"/>
              <w:rPr>
                <w:rFonts w:cs="Arial"/>
                <w:bCs/>
                <w:iCs/>
                <w:color w:val="000000" w:themeColor="text1"/>
                <w:szCs w:val="24"/>
              </w:rPr>
            </w:pPr>
            <w:r w:rsidRPr="008C1BAD">
              <w:rPr>
                <w:rFonts w:cs="Arial"/>
                <w:bCs/>
                <w:iCs/>
                <w:color w:val="000000" w:themeColor="text1"/>
                <w:szCs w:val="24"/>
              </w:rPr>
              <w:t>Take the grade and step from Step B and place it on both pay tables.</w:t>
            </w:r>
          </w:p>
          <w:p w14:paraId="0B4CFA75" w14:textId="77777777" w:rsidR="002116A2" w:rsidRPr="008C1BAD" w:rsidRDefault="002116A2" w:rsidP="002927DD">
            <w:pPr>
              <w:pStyle w:val="ListParagraph"/>
              <w:numPr>
                <w:ilvl w:val="0"/>
                <w:numId w:val="156"/>
              </w:numPr>
              <w:spacing w:before="120"/>
              <w:contextualSpacing w:val="0"/>
              <w:rPr>
                <w:rFonts w:cs="Arial"/>
                <w:bCs/>
                <w:iCs/>
                <w:color w:val="000000" w:themeColor="text1"/>
                <w:szCs w:val="24"/>
              </w:rPr>
            </w:pPr>
            <w:r w:rsidRPr="008C1BAD">
              <w:rPr>
                <w:rFonts w:cs="Arial"/>
                <w:bCs/>
                <w:iCs/>
                <w:color w:val="000000" w:themeColor="text1"/>
                <w:szCs w:val="24"/>
              </w:rPr>
              <w:t>Whichever table produces the highest dollar amount will determine the promotion entitlement.</w:t>
            </w:r>
          </w:p>
          <w:p w14:paraId="0B4CFA76" w14:textId="77777777" w:rsidR="002116A2" w:rsidRPr="008C1BAD" w:rsidRDefault="002116A2" w:rsidP="00184A0A">
            <w:pPr>
              <w:spacing w:before="120"/>
              <w:ind w:left="360"/>
              <w:rPr>
                <w:rFonts w:cs="Arial"/>
                <w:color w:val="FF0000"/>
                <w:szCs w:val="24"/>
              </w:rPr>
            </w:pPr>
            <w:r w:rsidRPr="008C1BAD">
              <w:rPr>
                <w:rFonts w:cs="Arial"/>
                <w:bCs/>
                <w:iCs/>
                <w:color w:val="000000" w:themeColor="text1"/>
                <w:szCs w:val="24"/>
              </w:rPr>
              <w:t xml:space="preserve">Pay Table: </w:t>
            </w:r>
            <w:r w:rsidR="0081048C" w:rsidRPr="008C1BAD">
              <w:rPr>
                <w:rFonts w:cs="Arial"/>
                <w:b/>
                <w:bCs/>
                <w:iCs/>
                <w:color w:val="000000" w:themeColor="text1"/>
                <w:szCs w:val="24"/>
              </w:rPr>
              <w:t>LA</w:t>
            </w:r>
            <w:r w:rsidRPr="008C1BAD">
              <w:rPr>
                <w:rFonts w:cs="Arial"/>
                <w:bCs/>
                <w:iCs/>
                <w:color w:val="000000" w:themeColor="text1"/>
                <w:szCs w:val="24"/>
              </w:rPr>
              <w:t xml:space="preserve"> Grade: </w:t>
            </w:r>
            <w:r w:rsidRPr="008C1BAD">
              <w:rPr>
                <w:rFonts w:cs="Arial"/>
                <w:b/>
                <w:bCs/>
                <w:iCs/>
                <w:color w:val="000000" w:themeColor="text1"/>
                <w:szCs w:val="24"/>
              </w:rPr>
              <w:t>0</w:t>
            </w:r>
            <w:r w:rsidR="0081048C" w:rsidRPr="008C1BAD">
              <w:rPr>
                <w:rFonts w:cs="Arial"/>
                <w:b/>
                <w:bCs/>
                <w:iCs/>
                <w:color w:val="000000" w:themeColor="text1"/>
                <w:szCs w:val="24"/>
              </w:rPr>
              <w:t>6</w:t>
            </w:r>
            <w:r w:rsidRPr="008C1BAD">
              <w:rPr>
                <w:rFonts w:cs="Arial"/>
                <w:bCs/>
                <w:iCs/>
                <w:color w:val="000000" w:themeColor="text1"/>
                <w:szCs w:val="24"/>
              </w:rPr>
              <w:t xml:space="preserve"> Step: </w:t>
            </w:r>
            <w:r w:rsidR="0081048C" w:rsidRPr="008C1BAD">
              <w:rPr>
                <w:rFonts w:cs="Arial"/>
                <w:b/>
                <w:bCs/>
                <w:iCs/>
                <w:color w:val="000000" w:themeColor="text1"/>
                <w:szCs w:val="24"/>
              </w:rPr>
              <w:t>5</w:t>
            </w:r>
            <w:r w:rsidRPr="008C1BAD">
              <w:rPr>
                <w:rFonts w:cs="Arial"/>
                <w:bCs/>
                <w:iCs/>
                <w:color w:val="000000" w:themeColor="text1"/>
                <w:szCs w:val="24"/>
              </w:rPr>
              <w:t xml:space="preserve"> Salary:</w:t>
            </w:r>
            <w:r w:rsidR="008C1BAD">
              <w:rPr>
                <w:rFonts w:cs="Arial"/>
                <w:bCs/>
                <w:iCs/>
                <w:color w:val="000000" w:themeColor="text1"/>
                <w:szCs w:val="24"/>
              </w:rPr>
              <w:t xml:space="preserve"> </w:t>
            </w:r>
            <w:r w:rsidR="0081048C" w:rsidRPr="008C1BAD">
              <w:rPr>
                <w:rFonts w:cs="Arial"/>
                <w:b/>
                <w:bCs/>
                <w:iCs/>
                <w:color w:val="000000" w:themeColor="text1"/>
                <w:szCs w:val="24"/>
              </w:rPr>
              <w:t>$46,756</w:t>
            </w:r>
          </w:p>
        </w:tc>
      </w:tr>
      <w:tr w:rsidR="002116A2" w:rsidRPr="00F40ACC" w14:paraId="0B4CFA7F" w14:textId="77777777" w:rsidTr="005C282C">
        <w:tc>
          <w:tcPr>
            <w:tcW w:w="1094" w:type="dxa"/>
          </w:tcPr>
          <w:p w14:paraId="0B4CFA78" w14:textId="77777777" w:rsidR="002116A2" w:rsidRPr="00F31212" w:rsidRDefault="002116A2" w:rsidP="00184A0A">
            <w:pPr>
              <w:spacing w:before="120"/>
              <w:rPr>
                <w:b/>
                <w:color w:val="000000" w:themeColor="text1"/>
              </w:rPr>
            </w:pPr>
            <w:r w:rsidRPr="00F31212">
              <w:rPr>
                <w:b/>
                <w:color w:val="000000" w:themeColor="text1"/>
              </w:rPr>
              <w:t>Step D</w:t>
            </w:r>
          </w:p>
        </w:tc>
        <w:tc>
          <w:tcPr>
            <w:tcW w:w="9616" w:type="dxa"/>
          </w:tcPr>
          <w:p w14:paraId="0B4CFA79" w14:textId="77777777" w:rsidR="002116A2" w:rsidRPr="0081048C" w:rsidRDefault="002116A2" w:rsidP="00184A0A">
            <w:pPr>
              <w:autoSpaceDE w:val="0"/>
              <w:autoSpaceDN w:val="0"/>
              <w:adjustRightInd w:val="0"/>
              <w:spacing w:before="120"/>
              <w:rPr>
                <w:rFonts w:cs="Arial"/>
                <w:b/>
                <w:bCs/>
                <w:color w:val="000000" w:themeColor="text1"/>
                <w:szCs w:val="24"/>
              </w:rPr>
            </w:pPr>
            <w:r w:rsidRPr="0081048C">
              <w:rPr>
                <w:rFonts w:cs="Arial"/>
                <w:b/>
                <w:bCs/>
                <w:color w:val="000000" w:themeColor="text1"/>
                <w:szCs w:val="24"/>
              </w:rPr>
              <w:t>Set the Pay</w:t>
            </w:r>
          </w:p>
          <w:p w14:paraId="0B4CFA7A" w14:textId="77777777" w:rsidR="002116A2" w:rsidRPr="0081048C" w:rsidRDefault="002116A2" w:rsidP="002927DD">
            <w:pPr>
              <w:pStyle w:val="ListParagraph"/>
              <w:numPr>
                <w:ilvl w:val="0"/>
                <w:numId w:val="189"/>
              </w:numPr>
              <w:spacing w:before="120"/>
              <w:contextualSpacing w:val="0"/>
              <w:rPr>
                <w:rFonts w:cs="Arial"/>
                <w:bCs/>
                <w:color w:val="000000" w:themeColor="text1"/>
                <w:szCs w:val="24"/>
              </w:rPr>
            </w:pPr>
            <w:r w:rsidRPr="0081048C">
              <w:rPr>
                <w:rFonts w:cs="Arial"/>
                <w:bCs/>
                <w:iCs/>
                <w:color w:val="000000" w:themeColor="text1"/>
                <w:szCs w:val="24"/>
              </w:rPr>
              <w:t xml:space="preserve">Find the locality table and special rate table (if applicable) that apply to the position you’re filling, at the new location (if applicable). </w:t>
            </w:r>
          </w:p>
          <w:p w14:paraId="0B4CFA7B" w14:textId="196DEC83" w:rsidR="002116A2" w:rsidRPr="0081048C" w:rsidRDefault="002116A2" w:rsidP="002927DD">
            <w:pPr>
              <w:pStyle w:val="ListParagraph"/>
              <w:numPr>
                <w:ilvl w:val="0"/>
                <w:numId w:val="189"/>
              </w:numPr>
              <w:spacing w:before="120"/>
              <w:contextualSpacing w:val="0"/>
              <w:rPr>
                <w:rFonts w:cs="Arial"/>
                <w:bCs/>
                <w:color w:val="000000" w:themeColor="text1"/>
                <w:szCs w:val="24"/>
              </w:rPr>
            </w:pPr>
            <w:r w:rsidRPr="0081048C">
              <w:rPr>
                <w:rFonts w:cs="Arial"/>
                <w:bCs/>
                <w:color w:val="000000" w:themeColor="text1"/>
                <w:szCs w:val="24"/>
              </w:rPr>
              <w:t xml:space="preserve">If a special rate and locality table </w:t>
            </w:r>
            <w:r w:rsidR="007944B6" w:rsidRPr="0081048C">
              <w:rPr>
                <w:rFonts w:cs="Arial"/>
                <w:bCs/>
                <w:color w:val="000000" w:themeColor="text1"/>
                <w:szCs w:val="24"/>
              </w:rPr>
              <w:t>apply,</w:t>
            </w:r>
            <w:r w:rsidRPr="0081048C">
              <w:rPr>
                <w:rFonts w:cs="Arial"/>
                <w:bCs/>
                <w:color w:val="000000" w:themeColor="text1"/>
                <w:szCs w:val="24"/>
              </w:rPr>
              <w:t xml:space="preserve"> then compare the steps on both pay tables to determine the pay table that is the highest applicable rate range.</w:t>
            </w:r>
          </w:p>
          <w:p w14:paraId="0B4CFA7C" w14:textId="77777777" w:rsidR="002116A2" w:rsidRPr="0081048C" w:rsidRDefault="002116A2" w:rsidP="002927DD">
            <w:pPr>
              <w:pStyle w:val="ListParagraph"/>
              <w:numPr>
                <w:ilvl w:val="0"/>
                <w:numId w:val="189"/>
              </w:numPr>
              <w:spacing w:before="120"/>
              <w:contextualSpacing w:val="0"/>
              <w:rPr>
                <w:rFonts w:cs="Arial"/>
                <w:bCs/>
                <w:color w:val="000000" w:themeColor="text1"/>
                <w:szCs w:val="24"/>
              </w:rPr>
            </w:pPr>
            <w:r w:rsidRPr="0081048C">
              <w:rPr>
                <w:rFonts w:cs="Arial"/>
                <w:bCs/>
                <w:iCs/>
                <w:color w:val="000000" w:themeColor="text1"/>
                <w:szCs w:val="24"/>
              </w:rPr>
              <w:t>Take</w:t>
            </w:r>
            <w:r w:rsidRPr="0081048C">
              <w:rPr>
                <w:rFonts w:cs="Arial"/>
                <w:iCs/>
                <w:color w:val="000000" w:themeColor="text1"/>
                <w:szCs w:val="24"/>
              </w:rPr>
              <w:t xml:space="preserve"> the salary from Step C (promotion entitlement) and slot the pay. </w:t>
            </w:r>
          </w:p>
          <w:p w14:paraId="0B4CFA7D" w14:textId="77777777" w:rsidR="002116A2" w:rsidRPr="0081048C" w:rsidRDefault="002116A2" w:rsidP="002927DD">
            <w:pPr>
              <w:pStyle w:val="ListParagraph"/>
              <w:numPr>
                <w:ilvl w:val="0"/>
                <w:numId w:val="189"/>
              </w:numPr>
              <w:spacing w:before="120"/>
              <w:contextualSpacing w:val="0"/>
              <w:rPr>
                <w:rFonts w:cs="Arial"/>
                <w:bCs/>
                <w:color w:val="000000" w:themeColor="text1"/>
                <w:szCs w:val="24"/>
              </w:rPr>
            </w:pPr>
            <w:r w:rsidRPr="0081048C">
              <w:rPr>
                <w:rFonts w:cs="Arial"/>
                <w:bCs/>
                <w:iCs/>
                <w:color w:val="000000" w:themeColor="text1"/>
                <w:szCs w:val="24"/>
              </w:rPr>
              <w:t>When the rate falls between two steps use the higher step.</w:t>
            </w:r>
          </w:p>
          <w:p w14:paraId="0B4CFA7E" w14:textId="77777777" w:rsidR="002116A2" w:rsidRPr="0081048C" w:rsidRDefault="002116A2" w:rsidP="00184A0A">
            <w:pPr>
              <w:autoSpaceDE w:val="0"/>
              <w:autoSpaceDN w:val="0"/>
              <w:adjustRightInd w:val="0"/>
              <w:spacing w:before="120"/>
              <w:rPr>
                <w:rFonts w:cs="Arial"/>
                <w:color w:val="000000" w:themeColor="text1"/>
                <w:szCs w:val="24"/>
              </w:rPr>
            </w:pPr>
            <w:r w:rsidRPr="0081048C">
              <w:rPr>
                <w:rFonts w:cs="Arial"/>
                <w:iCs/>
                <w:color w:val="000000" w:themeColor="text1"/>
                <w:szCs w:val="24"/>
              </w:rPr>
              <w:t xml:space="preserve">Pay is set at: </w:t>
            </w:r>
            <w:r w:rsidRPr="0081048C">
              <w:rPr>
                <w:rFonts w:cs="Arial"/>
                <w:color w:val="000000" w:themeColor="text1"/>
                <w:szCs w:val="24"/>
              </w:rPr>
              <w:t xml:space="preserve">Pay Table: </w:t>
            </w:r>
            <w:r w:rsidR="0081048C">
              <w:rPr>
                <w:rFonts w:cs="Arial"/>
                <w:b/>
                <w:color w:val="000000" w:themeColor="text1"/>
                <w:szCs w:val="24"/>
              </w:rPr>
              <w:t>LA</w:t>
            </w:r>
            <w:r w:rsidRPr="0081048C">
              <w:rPr>
                <w:rFonts w:cs="Arial"/>
                <w:color w:val="000000" w:themeColor="text1"/>
                <w:szCs w:val="24"/>
              </w:rPr>
              <w:t xml:space="preserve"> Series: </w:t>
            </w:r>
            <w:r w:rsidR="0081048C">
              <w:rPr>
                <w:rFonts w:cs="Arial"/>
                <w:b/>
                <w:color w:val="000000" w:themeColor="text1"/>
                <w:szCs w:val="24"/>
              </w:rPr>
              <w:t>0303</w:t>
            </w:r>
            <w:r w:rsidRPr="0081048C">
              <w:rPr>
                <w:rFonts w:cs="Arial"/>
                <w:color w:val="000000" w:themeColor="text1"/>
                <w:szCs w:val="24"/>
              </w:rPr>
              <w:t xml:space="preserve"> Grade: </w:t>
            </w:r>
            <w:r w:rsidR="0081048C">
              <w:rPr>
                <w:rFonts w:cs="Arial"/>
                <w:b/>
                <w:color w:val="000000" w:themeColor="text1"/>
                <w:szCs w:val="24"/>
              </w:rPr>
              <w:t>07</w:t>
            </w:r>
            <w:r w:rsidRPr="0081048C">
              <w:rPr>
                <w:rFonts w:cs="Arial"/>
                <w:color w:val="000000" w:themeColor="text1"/>
                <w:szCs w:val="24"/>
              </w:rPr>
              <w:t xml:space="preserve"> Step:</w:t>
            </w:r>
            <w:r w:rsidR="0081048C">
              <w:rPr>
                <w:rFonts w:cs="Arial"/>
                <w:b/>
                <w:color w:val="000000" w:themeColor="text1"/>
                <w:szCs w:val="24"/>
              </w:rPr>
              <w:t xml:space="preserve"> 2</w:t>
            </w:r>
            <w:r w:rsidRPr="0081048C">
              <w:rPr>
                <w:rFonts w:cs="Arial"/>
                <w:color w:val="000000" w:themeColor="text1"/>
                <w:szCs w:val="24"/>
              </w:rPr>
              <w:t xml:space="preserve"> Salary: </w:t>
            </w:r>
            <w:r w:rsidRPr="0081048C">
              <w:rPr>
                <w:rFonts w:cs="Arial"/>
                <w:b/>
                <w:color w:val="000000" w:themeColor="text1"/>
                <w:szCs w:val="24"/>
              </w:rPr>
              <w:t>$65,864</w:t>
            </w:r>
          </w:p>
        </w:tc>
      </w:tr>
      <w:tr w:rsidR="0081048C" w:rsidRPr="00F40ACC" w14:paraId="0B4CFA82" w14:textId="77777777" w:rsidTr="0081048C">
        <w:tc>
          <w:tcPr>
            <w:tcW w:w="1094" w:type="dxa"/>
            <w:shd w:val="clear" w:color="auto" w:fill="D9D9D9" w:themeFill="background1" w:themeFillShade="D9"/>
          </w:tcPr>
          <w:p w14:paraId="0B4CFA80" w14:textId="77777777" w:rsidR="0081048C" w:rsidRPr="00F31212" w:rsidRDefault="0081048C" w:rsidP="00184A0A">
            <w:pPr>
              <w:spacing w:before="120"/>
              <w:rPr>
                <w:b/>
                <w:color w:val="000000" w:themeColor="text1"/>
              </w:rPr>
            </w:pPr>
          </w:p>
        </w:tc>
        <w:tc>
          <w:tcPr>
            <w:tcW w:w="9616" w:type="dxa"/>
            <w:shd w:val="clear" w:color="auto" w:fill="D9D9D9" w:themeFill="background1" w:themeFillShade="D9"/>
          </w:tcPr>
          <w:p w14:paraId="0B4CFA81" w14:textId="77777777" w:rsidR="0081048C" w:rsidRPr="0081048C" w:rsidRDefault="0081048C" w:rsidP="00184A0A">
            <w:pPr>
              <w:autoSpaceDE w:val="0"/>
              <w:autoSpaceDN w:val="0"/>
              <w:adjustRightInd w:val="0"/>
              <w:spacing w:before="120"/>
              <w:jc w:val="center"/>
              <w:rPr>
                <w:rFonts w:cs="Arial"/>
                <w:b/>
                <w:bCs/>
                <w:color w:val="000000" w:themeColor="text1"/>
                <w:szCs w:val="24"/>
              </w:rPr>
            </w:pPr>
            <w:r>
              <w:rPr>
                <w:rFonts w:cs="Arial"/>
                <w:b/>
                <w:bCs/>
                <w:color w:val="000000" w:themeColor="text1"/>
                <w:szCs w:val="24"/>
              </w:rPr>
              <w:t>HIGHEST PREVIOUS RATE</w:t>
            </w:r>
          </w:p>
        </w:tc>
      </w:tr>
      <w:tr w:rsidR="0081048C" w:rsidRPr="00F40ACC" w14:paraId="0B4CFA8A" w14:textId="77777777" w:rsidTr="0081048C">
        <w:tc>
          <w:tcPr>
            <w:tcW w:w="1094" w:type="dxa"/>
            <w:shd w:val="clear" w:color="auto" w:fill="auto"/>
          </w:tcPr>
          <w:p w14:paraId="0B4CFA83" w14:textId="77777777" w:rsidR="0081048C" w:rsidRPr="009101C2" w:rsidRDefault="001E1974" w:rsidP="00184A0A">
            <w:pPr>
              <w:spacing w:before="120"/>
              <w:rPr>
                <w:b/>
                <w:color w:val="000000" w:themeColor="text1"/>
                <w:szCs w:val="22"/>
              </w:rPr>
            </w:pPr>
            <w:r w:rsidRPr="009101C2">
              <w:rPr>
                <w:b/>
                <w:bCs/>
                <w:color w:val="000000"/>
                <w:szCs w:val="22"/>
              </w:rPr>
              <w:t>Step 1</w:t>
            </w:r>
            <w:r w:rsidRPr="009101C2">
              <w:rPr>
                <w:bCs/>
                <w:color w:val="000000"/>
                <w:szCs w:val="22"/>
              </w:rPr>
              <w:t>:</w:t>
            </w:r>
          </w:p>
        </w:tc>
        <w:tc>
          <w:tcPr>
            <w:tcW w:w="9616" w:type="dxa"/>
            <w:shd w:val="clear" w:color="auto" w:fill="auto"/>
          </w:tcPr>
          <w:p w14:paraId="0B4CFA84" w14:textId="77777777" w:rsidR="001E1974" w:rsidRPr="009101C2" w:rsidRDefault="001E1974" w:rsidP="00184A0A">
            <w:pPr>
              <w:spacing w:before="120"/>
              <w:rPr>
                <w:rFonts w:cs="Arial"/>
                <w:b/>
                <w:bCs/>
                <w:iCs/>
                <w:color w:val="000000" w:themeColor="text1"/>
                <w:szCs w:val="22"/>
              </w:rPr>
            </w:pPr>
            <w:r w:rsidRPr="009101C2">
              <w:rPr>
                <w:rFonts w:cs="Arial"/>
                <w:b/>
                <w:bCs/>
                <w:iCs/>
                <w:color w:val="000000" w:themeColor="text1"/>
                <w:szCs w:val="22"/>
              </w:rPr>
              <w:t xml:space="preserve">Find the Base Table for the Year the Employee Earned their HPR. </w:t>
            </w:r>
          </w:p>
          <w:p w14:paraId="0B4CFA85" w14:textId="77777777" w:rsidR="000B2FB6" w:rsidRPr="009101C2" w:rsidRDefault="000B2FB6" w:rsidP="002927DD">
            <w:pPr>
              <w:pStyle w:val="ListParagraph"/>
              <w:numPr>
                <w:ilvl w:val="0"/>
                <w:numId w:val="190"/>
              </w:numPr>
              <w:spacing w:before="120"/>
              <w:contextualSpacing w:val="0"/>
              <w:rPr>
                <w:rFonts w:cs="Arial"/>
                <w:bCs/>
                <w:iCs/>
                <w:color w:val="000000" w:themeColor="text1"/>
                <w:szCs w:val="22"/>
              </w:rPr>
            </w:pPr>
            <w:r w:rsidRPr="009101C2">
              <w:rPr>
                <w:rFonts w:cs="Arial"/>
                <w:bCs/>
                <w:iCs/>
                <w:color w:val="000000" w:themeColor="text1"/>
                <w:szCs w:val="22"/>
              </w:rPr>
              <w:t xml:space="preserve">When did the employee earn their HPR? Year: </w:t>
            </w:r>
            <w:r w:rsidRPr="009101C2">
              <w:rPr>
                <w:rFonts w:cs="Arial"/>
                <w:b/>
                <w:bCs/>
                <w:iCs/>
                <w:color w:val="000000" w:themeColor="text1"/>
                <w:szCs w:val="22"/>
              </w:rPr>
              <w:t xml:space="preserve">2014 </w:t>
            </w:r>
            <w:r w:rsidRPr="009101C2">
              <w:rPr>
                <w:rFonts w:cs="Arial"/>
                <w:bCs/>
                <w:iCs/>
                <w:color w:val="000000" w:themeColor="text1"/>
                <w:szCs w:val="22"/>
              </w:rPr>
              <w:t xml:space="preserve">Grade: </w:t>
            </w:r>
            <w:r w:rsidRPr="009101C2">
              <w:rPr>
                <w:rFonts w:cs="Arial"/>
                <w:b/>
                <w:bCs/>
                <w:iCs/>
                <w:color w:val="000000" w:themeColor="text1"/>
                <w:szCs w:val="22"/>
              </w:rPr>
              <w:t>08</w:t>
            </w:r>
            <w:r w:rsidRPr="009101C2">
              <w:rPr>
                <w:rFonts w:cs="Arial"/>
                <w:bCs/>
                <w:iCs/>
                <w:color w:val="000000" w:themeColor="text1"/>
                <w:szCs w:val="22"/>
              </w:rPr>
              <w:t xml:space="preserve"> Step: </w:t>
            </w:r>
            <w:r w:rsidRPr="009101C2">
              <w:rPr>
                <w:rFonts w:cs="Arial"/>
                <w:b/>
                <w:bCs/>
                <w:iCs/>
                <w:color w:val="000000" w:themeColor="text1"/>
                <w:szCs w:val="22"/>
              </w:rPr>
              <w:t>5</w:t>
            </w:r>
          </w:p>
          <w:p w14:paraId="0B4CFA86" w14:textId="77777777" w:rsidR="001E1974" w:rsidRPr="009101C2" w:rsidRDefault="001E1974" w:rsidP="002927DD">
            <w:pPr>
              <w:pStyle w:val="ListParagraph"/>
              <w:numPr>
                <w:ilvl w:val="0"/>
                <w:numId w:val="190"/>
              </w:numPr>
              <w:spacing w:before="120"/>
              <w:contextualSpacing w:val="0"/>
              <w:rPr>
                <w:rFonts w:cs="Arial"/>
                <w:bCs/>
                <w:iCs/>
                <w:color w:val="000000" w:themeColor="text1"/>
                <w:szCs w:val="22"/>
              </w:rPr>
            </w:pPr>
            <w:r w:rsidRPr="009101C2">
              <w:rPr>
                <w:rFonts w:cs="Arial"/>
                <w:bCs/>
                <w:iCs/>
                <w:color w:val="000000" w:themeColor="text1"/>
                <w:szCs w:val="22"/>
              </w:rPr>
              <w:t xml:space="preserve">Find the Base Table (not the locality table) for the year identified </w:t>
            </w:r>
            <w:r w:rsidR="000B2FB6" w:rsidRPr="009101C2">
              <w:rPr>
                <w:rFonts w:cs="Arial"/>
                <w:bCs/>
                <w:iCs/>
                <w:color w:val="000000" w:themeColor="text1"/>
                <w:szCs w:val="22"/>
              </w:rPr>
              <w:t>above. Provide the salary for the grade and step</w:t>
            </w:r>
            <w:r w:rsidRPr="009101C2">
              <w:rPr>
                <w:rFonts w:cs="Arial"/>
                <w:bCs/>
                <w:iCs/>
                <w:color w:val="000000" w:themeColor="text1"/>
                <w:szCs w:val="22"/>
              </w:rPr>
              <w:t>:</w:t>
            </w:r>
          </w:p>
          <w:p w14:paraId="0B4CFA87" w14:textId="77777777" w:rsidR="001E1974" w:rsidRPr="009101C2" w:rsidRDefault="001E1974" w:rsidP="00184A0A">
            <w:pPr>
              <w:pStyle w:val="ListParagraph"/>
              <w:spacing w:before="120"/>
              <w:ind w:left="1440"/>
              <w:contextualSpacing w:val="0"/>
              <w:rPr>
                <w:rFonts w:cs="Arial"/>
                <w:bCs/>
                <w:iCs/>
                <w:color w:val="000000" w:themeColor="text1"/>
                <w:szCs w:val="22"/>
              </w:rPr>
            </w:pPr>
            <w:r w:rsidRPr="009101C2">
              <w:rPr>
                <w:rFonts w:cs="Arial"/>
                <w:bCs/>
                <w:iCs/>
                <w:color w:val="000000" w:themeColor="text1"/>
                <w:szCs w:val="22"/>
              </w:rPr>
              <w:t xml:space="preserve">Grade: </w:t>
            </w:r>
            <w:r w:rsidRPr="009101C2">
              <w:rPr>
                <w:rFonts w:cs="Arial"/>
                <w:b/>
                <w:bCs/>
                <w:iCs/>
                <w:color w:val="000000" w:themeColor="text1"/>
                <w:szCs w:val="22"/>
              </w:rPr>
              <w:t>08</w:t>
            </w:r>
            <w:r w:rsidRPr="009101C2">
              <w:rPr>
                <w:rFonts w:cs="Arial"/>
                <w:bCs/>
                <w:iCs/>
                <w:color w:val="000000" w:themeColor="text1"/>
                <w:szCs w:val="22"/>
              </w:rPr>
              <w:t xml:space="preserve"> Step: </w:t>
            </w:r>
            <w:r w:rsidRPr="009101C2">
              <w:rPr>
                <w:rFonts w:cs="Arial"/>
                <w:b/>
                <w:bCs/>
                <w:iCs/>
                <w:color w:val="000000" w:themeColor="text1"/>
                <w:szCs w:val="22"/>
              </w:rPr>
              <w:t>5</w:t>
            </w:r>
            <w:r w:rsidRPr="009101C2">
              <w:rPr>
                <w:rFonts w:cs="Arial"/>
                <w:bCs/>
                <w:iCs/>
                <w:color w:val="000000" w:themeColor="text1"/>
                <w:szCs w:val="22"/>
              </w:rPr>
              <w:t xml:space="preserve"> Base Salary: </w:t>
            </w:r>
            <w:r w:rsidRPr="009101C2">
              <w:rPr>
                <w:rFonts w:cs="Arial"/>
                <w:b/>
                <w:bCs/>
                <w:iCs/>
                <w:color w:val="000000" w:themeColor="text1"/>
                <w:szCs w:val="22"/>
              </w:rPr>
              <w:t>$43,075</w:t>
            </w:r>
          </w:p>
          <w:p w14:paraId="0B4CFA88" w14:textId="77777777" w:rsidR="001E1974" w:rsidRPr="009101C2" w:rsidRDefault="001E1974" w:rsidP="002927DD">
            <w:pPr>
              <w:pStyle w:val="ListParagraph"/>
              <w:numPr>
                <w:ilvl w:val="0"/>
                <w:numId w:val="190"/>
              </w:numPr>
              <w:spacing w:before="120"/>
              <w:contextualSpacing w:val="0"/>
              <w:rPr>
                <w:rFonts w:cs="Arial"/>
                <w:bCs/>
                <w:iCs/>
                <w:color w:val="000000" w:themeColor="text1"/>
                <w:szCs w:val="22"/>
              </w:rPr>
            </w:pPr>
            <w:r w:rsidRPr="009101C2">
              <w:rPr>
                <w:rFonts w:cs="Arial"/>
                <w:bCs/>
                <w:iCs/>
                <w:color w:val="000000" w:themeColor="text1"/>
                <w:szCs w:val="22"/>
              </w:rPr>
              <w:t>List the series and grade of the position you’re filling:</w:t>
            </w:r>
            <w:r w:rsidR="005B590C" w:rsidRPr="009101C2">
              <w:rPr>
                <w:rFonts w:cs="Arial"/>
                <w:bCs/>
                <w:iCs/>
                <w:color w:val="000000" w:themeColor="text1"/>
                <w:szCs w:val="22"/>
              </w:rPr>
              <w:t xml:space="preserve"> </w:t>
            </w:r>
            <w:r w:rsidRPr="009101C2">
              <w:rPr>
                <w:rFonts w:cs="Arial"/>
                <w:bCs/>
                <w:iCs/>
                <w:color w:val="000000" w:themeColor="text1"/>
                <w:szCs w:val="22"/>
              </w:rPr>
              <w:t xml:space="preserve">Series: </w:t>
            </w:r>
            <w:r w:rsidRPr="009101C2">
              <w:rPr>
                <w:rFonts w:cs="Arial"/>
                <w:b/>
                <w:bCs/>
                <w:iCs/>
                <w:color w:val="000000" w:themeColor="text1"/>
                <w:szCs w:val="22"/>
              </w:rPr>
              <w:t>0303</w:t>
            </w:r>
            <w:r w:rsidRPr="009101C2">
              <w:rPr>
                <w:rFonts w:cs="Arial"/>
                <w:bCs/>
                <w:iCs/>
                <w:color w:val="000000" w:themeColor="text1"/>
                <w:szCs w:val="22"/>
              </w:rPr>
              <w:t xml:space="preserve"> Grade: </w:t>
            </w:r>
            <w:r w:rsidRPr="009101C2">
              <w:rPr>
                <w:rFonts w:cs="Arial"/>
                <w:b/>
                <w:bCs/>
                <w:iCs/>
                <w:color w:val="000000" w:themeColor="text1"/>
                <w:szCs w:val="22"/>
              </w:rPr>
              <w:t>08</w:t>
            </w:r>
          </w:p>
          <w:p w14:paraId="0B4CFA89" w14:textId="4DC47923" w:rsidR="0081048C" w:rsidRPr="009101C2" w:rsidRDefault="008B3B7F" w:rsidP="002927DD">
            <w:pPr>
              <w:pStyle w:val="ListParagraph"/>
              <w:numPr>
                <w:ilvl w:val="0"/>
                <w:numId w:val="190"/>
              </w:numPr>
              <w:spacing w:before="120"/>
              <w:contextualSpacing w:val="0"/>
              <w:rPr>
                <w:rFonts w:cs="Arial"/>
                <w:bCs/>
                <w:iCs/>
                <w:color w:val="000000" w:themeColor="text1"/>
                <w:szCs w:val="22"/>
              </w:rPr>
            </w:pPr>
            <w:r w:rsidRPr="009101C2">
              <w:rPr>
                <w:color w:val="000000" w:themeColor="text1"/>
                <w:szCs w:val="22"/>
              </w:rPr>
              <w:t xml:space="preserve">If setting pay higher than step one based on HPR, have the regulatory requirements and agency-specific policy requirements for HPR been met and paying HPR approved by hiring manager? </w:t>
            </w:r>
            <w:r w:rsidR="001E1974" w:rsidRPr="009101C2">
              <w:rPr>
                <w:rFonts w:cs="Arial"/>
                <w:bCs/>
                <w:iCs/>
                <w:color w:val="000000" w:themeColor="text1"/>
                <w:szCs w:val="22"/>
              </w:rPr>
              <w:t xml:space="preserve">Yes: </w:t>
            </w:r>
            <w:r w:rsidR="001E1974" w:rsidRPr="009101C2">
              <w:rPr>
                <w:rFonts w:cs="Arial"/>
                <w:b/>
                <w:bCs/>
                <w:iCs/>
                <w:color w:val="000000" w:themeColor="text1"/>
                <w:szCs w:val="22"/>
              </w:rPr>
              <w:t>X</w:t>
            </w:r>
            <w:r w:rsidR="000B2FB6" w:rsidRPr="009101C2">
              <w:rPr>
                <w:rFonts w:cs="Arial"/>
                <w:bCs/>
                <w:iCs/>
                <w:color w:val="000000" w:themeColor="text1"/>
                <w:szCs w:val="22"/>
              </w:rPr>
              <w:t xml:space="preserve"> </w:t>
            </w:r>
            <w:r w:rsidR="001E1974" w:rsidRPr="009101C2">
              <w:rPr>
                <w:rFonts w:cs="Arial"/>
                <w:bCs/>
                <w:iCs/>
                <w:color w:val="000000" w:themeColor="text1"/>
                <w:szCs w:val="22"/>
              </w:rPr>
              <w:t>No:</w:t>
            </w:r>
          </w:p>
        </w:tc>
      </w:tr>
      <w:tr w:rsidR="0081048C" w:rsidRPr="00F40ACC" w14:paraId="0B4CFA91" w14:textId="77777777" w:rsidTr="0081048C">
        <w:tc>
          <w:tcPr>
            <w:tcW w:w="1094" w:type="dxa"/>
            <w:shd w:val="clear" w:color="auto" w:fill="auto"/>
          </w:tcPr>
          <w:p w14:paraId="0B4CFA8B" w14:textId="77777777" w:rsidR="0081048C" w:rsidRPr="009101C2" w:rsidRDefault="001E1974" w:rsidP="00184A0A">
            <w:pPr>
              <w:spacing w:before="120"/>
              <w:rPr>
                <w:b/>
                <w:color w:val="000000" w:themeColor="text1"/>
                <w:szCs w:val="22"/>
              </w:rPr>
            </w:pPr>
            <w:r w:rsidRPr="009101C2">
              <w:rPr>
                <w:b/>
                <w:color w:val="000000" w:themeColor="text1"/>
                <w:szCs w:val="22"/>
              </w:rPr>
              <w:t>Step 2:</w:t>
            </w:r>
          </w:p>
        </w:tc>
        <w:tc>
          <w:tcPr>
            <w:tcW w:w="9616" w:type="dxa"/>
            <w:shd w:val="clear" w:color="auto" w:fill="auto"/>
          </w:tcPr>
          <w:p w14:paraId="0B4CFA8C" w14:textId="77777777" w:rsidR="001E1974" w:rsidRPr="009101C2" w:rsidRDefault="001E1974" w:rsidP="00184A0A">
            <w:pPr>
              <w:spacing w:before="120"/>
              <w:rPr>
                <w:rFonts w:cs="Arial"/>
                <w:b/>
                <w:bCs/>
                <w:iCs/>
                <w:color w:val="000000" w:themeColor="text1"/>
                <w:szCs w:val="22"/>
              </w:rPr>
            </w:pPr>
            <w:r w:rsidRPr="009101C2">
              <w:rPr>
                <w:rFonts w:cs="Arial"/>
                <w:b/>
                <w:bCs/>
                <w:iCs/>
                <w:color w:val="000000" w:themeColor="text1"/>
                <w:szCs w:val="22"/>
              </w:rPr>
              <w:t>Use the Same Base Table and Slot the Pay into the Grade of the Position you are Filling.</w:t>
            </w:r>
          </w:p>
          <w:p w14:paraId="0B4CFA8D" w14:textId="77777777" w:rsidR="001E1974" w:rsidRPr="009101C2" w:rsidRDefault="001E1974" w:rsidP="002927DD">
            <w:pPr>
              <w:pStyle w:val="normal1"/>
              <w:numPr>
                <w:ilvl w:val="0"/>
                <w:numId w:val="192"/>
              </w:numPr>
              <w:spacing w:before="120"/>
              <w:rPr>
                <w:rFonts w:cs="Arial"/>
                <w:color w:val="000000" w:themeColor="text1"/>
                <w:sz w:val="22"/>
                <w:szCs w:val="22"/>
              </w:rPr>
            </w:pPr>
            <w:r w:rsidRPr="009101C2">
              <w:rPr>
                <w:rFonts w:cs="Arial"/>
                <w:color w:val="000000" w:themeColor="text1"/>
                <w:sz w:val="22"/>
                <w:szCs w:val="22"/>
              </w:rPr>
              <w:t>Take the salary from Step 1</w:t>
            </w:r>
            <w:r w:rsidR="00DD5D75" w:rsidRPr="009101C2">
              <w:rPr>
                <w:rFonts w:cs="Arial"/>
                <w:color w:val="000000" w:themeColor="text1"/>
                <w:sz w:val="22"/>
                <w:szCs w:val="22"/>
              </w:rPr>
              <w:t>b</w:t>
            </w:r>
            <w:r w:rsidRPr="009101C2">
              <w:rPr>
                <w:rFonts w:cs="Arial"/>
                <w:color w:val="000000" w:themeColor="text1"/>
                <w:sz w:val="22"/>
                <w:szCs w:val="22"/>
              </w:rPr>
              <w:t xml:space="preserve"> and slot the pay into the lowest step of the grade to fill that equals or exceeds that rate.</w:t>
            </w:r>
          </w:p>
          <w:p w14:paraId="0B4CFA8E" w14:textId="77777777" w:rsidR="001E1974" w:rsidRPr="009101C2" w:rsidRDefault="001E1974" w:rsidP="002927DD">
            <w:pPr>
              <w:pStyle w:val="normal1"/>
              <w:numPr>
                <w:ilvl w:val="0"/>
                <w:numId w:val="192"/>
              </w:numPr>
              <w:spacing w:before="120"/>
              <w:rPr>
                <w:rFonts w:cs="Arial"/>
                <w:color w:val="000000" w:themeColor="text1"/>
                <w:sz w:val="22"/>
                <w:szCs w:val="22"/>
              </w:rPr>
            </w:pPr>
            <w:r w:rsidRPr="009101C2">
              <w:rPr>
                <w:rFonts w:cs="Arial"/>
                <w:color w:val="000000" w:themeColor="text1"/>
                <w:sz w:val="22"/>
                <w:szCs w:val="22"/>
              </w:rPr>
              <w:lastRenderedPageBreak/>
              <w:t xml:space="preserve">If the salary falls between two steps of the grade to </w:t>
            </w:r>
            <w:proofErr w:type="gramStart"/>
            <w:r w:rsidRPr="009101C2">
              <w:rPr>
                <w:rFonts w:cs="Arial"/>
                <w:color w:val="000000" w:themeColor="text1"/>
                <w:sz w:val="22"/>
                <w:szCs w:val="22"/>
              </w:rPr>
              <w:t>fill</w:t>
            </w:r>
            <w:proofErr w:type="gramEnd"/>
            <w:r w:rsidRPr="009101C2">
              <w:rPr>
                <w:rFonts w:cs="Arial"/>
                <w:color w:val="000000" w:themeColor="text1"/>
                <w:sz w:val="22"/>
                <w:szCs w:val="22"/>
              </w:rPr>
              <w:t xml:space="preserve"> then use the higher step. </w:t>
            </w:r>
          </w:p>
          <w:p w14:paraId="0B4CFA8F" w14:textId="1B3844B3" w:rsidR="00745CF4" w:rsidRPr="009101C2" w:rsidRDefault="001E1974" w:rsidP="002927DD">
            <w:pPr>
              <w:pStyle w:val="normal1"/>
              <w:numPr>
                <w:ilvl w:val="0"/>
                <w:numId w:val="192"/>
              </w:numPr>
              <w:spacing w:before="120"/>
              <w:rPr>
                <w:rFonts w:cs="Arial"/>
                <w:color w:val="000000" w:themeColor="text1"/>
                <w:sz w:val="22"/>
                <w:szCs w:val="22"/>
              </w:rPr>
            </w:pPr>
            <w:r w:rsidRPr="009101C2">
              <w:rPr>
                <w:rFonts w:cs="Arial"/>
                <w:color w:val="000000" w:themeColor="text1"/>
                <w:sz w:val="22"/>
                <w:szCs w:val="22"/>
              </w:rPr>
              <w:t xml:space="preserve">If the salary exceeds step 10 of the </w:t>
            </w:r>
            <w:r w:rsidR="009101C2" w:rsidRPr="009101C2">
              <w:rPr>
                <w:rFonts w:cs="Arial"/>
                <w:color w:val="000000" w:themeColor="text1"/>
                <w:sz w:val="22"/>
                <w:szCs w:val="22"/>
              </w:rPr>
              <w:t>grade,</w:t>
            </w:r>
            <w:r w:rsidRPr="009101C2">
              <w:rPr>
                <w:rFonts w:cs="Arial"/>
                <w:color w:val="000000" w:themeColor="text1"/>
                <w:sz w:val="22"/>
                <w:szCs w:val="22"/>
              </w:rPr>
              <w:t xml:space="preserve"> then use step 10.</w:t>
            </w:r>
            <w:r w:rsidR="005B590C" w:rsidRPr="009101C2">
              <w:rPr>
                <w:rFonts w:cs="Arial"/>
                <w:color w:val="000000" w:themeColor="text1"/>
                <w:sz w:val="22"/>
                <w:szCs w:val="22"/>
              </w:rPr>
              <w:t xml:space="preserve"> </w:t>
            </w:r>
            <w:r w:rsidR="00745CF4" w:rsidRPr="009101C2">
              <w:rPr>
                <w:rFonts w:cs="Arial"/>
                <w:color w:val="000000" w:themeColor="text1"/>
                <w:sz w:val="22"/>
                <w:szCs w:val="22"/>
              </w:rPr>
              <w:t xml:space="preserve">Grade: </w:t>
            </w:r>
            <w:r w:rsidR="00DD5D75" w:rsidRPr="009101C2">
              <w:rPr>
                <w:rFonts w:cs="Arial"/>
                <w:b/>
                <w:color w:val="000000" w:themeColor="text1"/>
                <w:sz w:val="22"/>
                <w:szCs w:val="22"/>
              </w:rPr>
              <w:t>07</w:t>
            </w:r>
            <w:r w:rsidR="00DD5D75" w:rsidRPr="009101C2">
              <w:rPr>
                <w:rFonts w:cs="Arial"/>
                <w:color w:val="000000" w:themeColor="text1"/>
                <w:sz w:val="22"/>
                <w:szCs w:val="22"/>
              </w:rPr>
              <w:t xml:space="preserve"> </w:t>
            </w:r>
            <w:r w:rsidR="00745CF4" w:rsidRPr="009101C2">
              <w:rPr>
                <w:rFonts w:cs="Arial"/>
                <w:color w:val="000000" w:themeColor="text1"/>
                <w:sz w:val="22"/>
                <w:szCs w:val="22"/>
              </w:rPr>
              <w:t>Step:</w:t>
            </w:r>
            <w:r w:rsidR="00DD5D75" w:rsidRPr="009101C2">
              <w:rPr>
                <w:rFonts w:cs="Arial"/>
                <w:color w:val="000000" w:themeColor="text1"/>
                <w:sz w:val="22"/>
                <w:szCs w:val="22"/>
              </w:rPr>
              <w:t xml:space="preserve"> </w:t>
            </w:r>
            <w:r w:rsidR="00DD5D75" w:rsidRPr="009101C2">
              <w:rPr>
                <w:rFonts w:cs="Arial"/>
                <w:b/>
                <w:color w:val="000000" w:themeColor="text1"/>
                <w:sz w:val="22"/>
                <w:szCs w:val="22"/>
              </w:rPr>
              <w:t>9</w:t>
            </w:r>
          </w:p>
          <w:p w14:paraId="0B4CFA90" w14:textId="77777777" w:rsidR="0081048C" w:rsidRPr="009101C2" w:rsidRDefault="001E1974" w:rsidP="00184A0A">
            <w:pPr>
              <w:pStyle w:val="normal1"/>
              <w:spacing w:before="120"/>
              <w:rPr>
                <w:rFonts w:cs="Arial"/>
                <w:bCs/>
                <w:i/>
                <w:iCs/>
                <w:color w:val="000000" w:themeColor="text1"/>
                <w:sz w:val="22"/>
                <w:szCs w:val="22"/>
              </w:rPr>
            </w:pPr>
            <w:r w:rsidRPr="009101C2">
              <w:rPr>
                <w:rFonts w:cs="Arial"/>
                <w:i/>
                <w:color w:val="000000" w:themeColor="text1"/>
                <w:sz w:val="22"/>
                <w:szCs w:val="22"/>
              </w:rPr>
              <w:t>This is the maximum payable rate we can pay the employee.</w:t>
            </w:r>
          </w:p>
        </w:tc>
      </w:tr>
      <w:tr w:rsidR="001E1974" w:rsidRPr="00F40ACC" w14:paraId="0B4CFA98" w14:textId="77777777" w:rsidTr="0081048C">
        <w:tc>
          <w:tcPr>
            <w:tcW w:w="1094" w:type="dxa"/>
            <w:shd w:val="clear" w:color="auto" w:fill="auto"/>
          </w:tcPr>
          <w:p w14:paraId="0B4CFA92" w14:textId="77777777" w:rsidR="001E1974" w:rsidRPr="009101C2" w:rsidRDefault="00745CF4" w:rsidP="00184A0A">
            <w:pPr>
              <w:spacing w:before="120"/>
              <w:rPr>
                <w:b/>
                <w:color w:val="000000" w:themeColor="text1"/>
                <w:szCs w:val="22"/>
              </w:rPr>
            </w:pPr>
            <w:r w:rsidRPr="009101C2">
              <w:rPr>
                <w:b/>
                <w:color w:val="000000" w:themeColor="text1"/>
                <w:szCs w:val="22"/>
              </w:rPr>
              <w:lastRenderedPageBreak/>
              <w:t>Step 3:</w:t>
            </w:r>
          </w:p>
        </w:tc>
        <w:tc>
          <w:tcPr>
            <w:tcW w:w="9616" w:type="dxa"/>
            <w:shd w:val="clear" w:color="auto" w:fill="auto"/>
          </w:tcPr>
          <w:p w14:paraId="0B4CFA93" w14:textId="77777777" w:rsidR="00745CF4" w:rsidRPr="009101C2" w:rsidRDefault="00745CF4" w:rsidP="00184A0A">
            <w:pPr>
              <w:spacing w:before="120"/>
              <w:rPr>
                <w:rFonts w:cs="Arial"/>
                <w:b/>
                <w:bCs/>
                <w:iCs/>
                <w:color w:val="000000" w:themeColor="text1"/>
                <w:szCs w:val="22"/>
              </w:rPr>
            </w:pPr>
            <w:r w:rsidRPr="009101C2">
              <w:rPr>
                <w:rFonts w:cs="Arial"/>
                <w:b/>
                <w:bCs/>
                <w:iCs/>
                <w:color w:val="000000" w:themeColor="text1"/>
                <w:szCs w:val="22"/>
              </w:rPr>
              <w:t>Crosswalk the Grade and Step to the Locality Table in the Current Year.</w:t>
            </w:r>
          </w:p>
          <w:p w14:paraId="0B4CFA94" w14:textId="77777777" w:rsidR="00745CF4" w:rsidRPr="009101C2" w:rsidRDefault="00745CF4" w:rsidP="002927DD">
            <w:pPr>
              <w:pStyle w:val="normal1"/>
              <w:numPr>
                <w:ilvl w:val="0"/>
                <w:numId w:val="193"/>
              </w:numPr>
              <w:spacing w:before="120"/>
              <w:rPr>
                <w:rFonts w:cs="Arial"/>
                <w:color w:val="000000" w:themeColor="text1"/>
                <w:sz w:val="22"/>
                <w:szCs w:val="22"/>
              </w:rPr>
            </w:pPr>
            <w:r w:rsidRPr="009101C2">
              <w:rPr>
                <w:rFonts w:cs="Arial"/>
                <w:color w:val="000000" w:themeColor="text1"/>
                <w:sz w:val="22"/>
                <w:szCs w:val="22"/>
              </w:rPr>
              <w:t xml:space="preserve">Find the locality table and special rate table (if applicable) that apply to the position you’re filling. </w:t>
            </w:r>
          </w:p>
          <w:p w14:paraId="0B4CFA95" w14:textId="77777777" w:rsidR="00745CF4" w:rsidRPr="009101C2" w:rsidRDefault="00745CF4" w:rsidP="002927DD">
            <w:pPr>
              <w:pStyle w:val="normal1"/>
              <w:numPr>
                <w:ilvl w:val="0"/>
                <w:numId w:val="193"/>
              </w:numPr>
              <w:spacing w:before="120"/>
              <w:rPr>
                <w:rFonts w:cs="Arial"/>
                <w:color w:val="000000" w:themeColor="text1"/>
                <w:sz w:val="22"/>
                <w:szCs w:val="22"/>
              </w:rPr>
            </w:pPr>
            <w:r w:rsidRPr="009101C2">
              <w:rPr>
                <w:rFonts w:cs="Arial"/>
                <w:color w:val="000000" w:themeColor="text1"/>
                <w:sz w:val="22"/>
                <w:szCs w:val="22"/>
              </w:rPr>
              <w:t>Take the grade and step from Step 2</w:t>
            </w:r>
            <w:r w:rsidR="00DD5D75" w:rsidRPr="009101C2">
              <w:rPr>
                <w:rFonts w:cs="Arial"/>
                <w:color w:val="000000" w:themeColor="text1"/>
                <w:sz w:val="22"/>
                <w:szCs w:val="22"/>
              </w:rPr>
              <w:t>c</w:t>
            </w:r>
            <w:r w:rsidRPr="009101C2">
              <w:rPr>
                <w:rFonts w:cs="Arial"/>
                <w:color w:val="000000" w:themeColor="text1"/>
                <w:sz w:val="22"/>
                <w:szCs w:val="22"/>
              </w:rPr>
              <w:t xml:space="preserve"> and crosswalk it to the pay table for the employee’s official duty station in the current year.</w:t>
            </w:r>
          </w:p>
          <w:p w14:paraId="0B4CFA96" w14:textId="3E0727A0" w:rsidR="00745CF4" w:rsidRPr="009101C2" w:rsidRDefault="00745CF4" w:rsidP="002927DD">
            <w:pPr>
              <w:pStyle w:val="normal1"/>
              <w:numPr>
                <w:ilvl w:val="0"/>
                <w:numId w:val="193"/>
              </w:numPr>
              <w:spacing w:before="120"/>
              <w:rPr>
                <w:rFonts w:cs="Arial"/>
                <w:color w:val="000000" w:themeColor="text1"/>
                <w:sz w:val="22"/>
                <w:szCs w:val="22"/>
              </w:rPr>
            </w:pPr>
            <w:r w:rsidRPr="009101C2">
              <w:rPr>
                <w:rFonts w:cs="Arial"/>
                <w:color w:val="000000" w:themeColor="text1"/>
                <w:sz w:val="22"/>
                <w:szCs w:val="22"/>
              </w:rPr>
              <w:t xml:space="preserve">If a locality </w:t>
            </w:r>
            <w:r w:rsidR="008C1BAD" w:rsidRPr="009101C2">
              <w:rPr>
                <w:rFonts w:cs="Arial"/>
                <w:color w:val="000000" w:themeColor="text1"/>
                <w:sz w:val="22"/>
                <w:szCs w:val="22"/>
              </w:rPr>
              <w:t xml:space="preserve">table </w:t>
            </w:r>
            <w:r w:rsidRPr="009101C2">
              <w:rPr>
                <w:rFonts w:cs="Arial"/>
                <w:color w:val="000000" w:themeColor="text1"/>
                <w:sz w:val="22"/>
                <w:szCs w:val="22"/>
              </w:rPr>
              <w:t xml:space="preserve">and special rate </w:t>
            </w:r>
            <w:r w:rsidR="008C1BAD" w:rsidRPr="009101C2">
              <w:rPr>
                <w:rFonts w:cs="Arial"/>
                <w:color w:val="000000" w:themeColor="text1"/>
                <w:sz w:val="22"/>
                <w:szCs w:val="22"/>
              </w:rPr>
              <w:t xml:space="preserve">table </w:t>
            </w:r>
            <w:r w:rsidR="009101C2" w:rsidRPr="009101C2">
              <w:rPr>
                <w:rFonts w:cs="Arial"/>
                <w:color w:val="000000" w:themeColor="text1"/>
                <w:sz w:val="22"/>
                <w:szCs w:val="22"/>
              </w:rPr>
              <w:t>apply,</w:t>
            </w:r>
            <w:r w:rsidRPr="009101C2">
              <w:rPr>
                <w:rFonts w:cs="Arial"/>
                <w:color w:val="000000" w:themeColor="text1"/>
                <w:sz w:val="22"/>
                <w:szCs w:val="22"/>
              </w:rPr>
              <w:t xml:space="preserve"> then whichever table is higher for that step will determine which table you will use to set their pay</w:t>
            </w:r>
            <w:r w:rsidR="008C1BAD" w:rsidRPr="009101C2">
              <w:rPr>
                <w:rFonts w:cs="Arial"/>
                <w:color w:val="000000" w:themeColor="text1"/>
                <w:sz w:val="22"/>
                <w:szCs w:val="22"/>
              </w:rPr>
              <w:t>.</w:t>
            </w:r>
          </w:p>
          <w:p w14:paraId="0B4CFA97" w14:textId="77777777" w:rsidR="001E1974" w:rsidRPr="009101C2" w:rsidRDefault="008C1BAD" w:rsidP="00DC3866">
            <w:pPr>
              <w:pStyle w:val="ListParagraph"/>
              <w:spacing w:before="120"/>
              <w:contextualSpacing w:val="0"/>
              <w:rPr>
                <w:rFonts w:cs="Arial"/>
                <w:bCs/>
                <w:iCs/>
                <w:color w:val="000000" w:themeColor="text1"/>
                <w:szCs w:val="22"/>
              </w:rPr>
            </w:pPr>
            <w:r w:rsidRPr="009101C2">
              <w:rPr>
                <w:rFonts w:cs="Arial"/>
                <w:bCs/>
                <w:iCs/>
                <w:color w:val="000000" w:themeColor="text1"/>
                <w:szCs w:val="22"/>
              </w:rPr>
              <w:t xml:space="preserve">Pay Table: </w:t>
            </w:r>
            <w:r w:rsidR="00DD5D75" w:rsidRPr="009101C2">
              <w:rPr>
                <w:rFonts w:cs="Arial"/>
                <w:b/>
                <w:bCs/>
                <w:iCs/>
                <w:color w:val="000000" w:themeColor="text1"/>
                <w:szCs w:val="22"/>
              </w:rPr>
              <w:t>LA</w:t>
            </w:r>
            <w:r w:rsidRPr="009101C2">
              <w:rPr>
                <w:rFonts w:cs="Arial"/>
                <w:bCs/>
                <w:iCs/>
                <w:color w:val="000000" w:themeColor="text1"/>
                <w:szCs w:val="22"/>
              </w:rPr>
              <w:t xml:space="preserve"> Grade: </w:t>
            </w:r>
            <w:r w:rsidRPr="009101C2">
              <w:rPr>
                <w:rFonts w:cs="Arial"/>
                <w:b/>
                <w:bCs/>
                <w:iCs/>
                <w:color w:val="000000" w:themeColor="text1"/>
                <w:szCs w:val="22"/>
              </w:rPr>
              <w:t>0</w:t>
            </w:r>
            <w:r w:rsidR="00DD5D75" w:rsidRPr="009101C2">
              <w:rPr>
                <w:rFonts w:cs="Arial"/>
                <w:b/>
                <w:bCs/>
                <w:iCs/>
                <w:color w:val="000000" w:themeColor="text1"/>
                <w:szCs w:val="22"/>
              </w:rPr>
              <w:t>7</w:t>
            </w:r>
            <w:r w:rsidRPr="009101C2">
              <w:rPr>
                <w:rFonts w:cs="Arial"/>
                <w:bCs/>
                <w:iCs/>
                <w:color w:val="000000" w:themeColor="text1"/>
                <w:szCs w:val="22"/>
              </w:rPr>
              <w:t xml:space="preserve"> Step: </w:t>
            </w:r>
            <w:r w:rsidR="00DD5D75" w:rsidRPr="009101C2">
              <w:rPr>
                <w:rFonts w:cs="Arial"/>
                <w:b/>
                <w:bCs/>
                <w:iCs/>
                <w:color w:val="000000" w:themeColor="text1"/>
                <w:szCs w:val="22"/>
              </w:rPr>
              <w:t>9</w:t>
            </w:r>
            <w:r w:rsidRPr="009101C2">
              <w:rPr>
                <w:rFonts w:cs="Arial"/>
                <w:bCs/>
                <w:iCs/>
                <w:color w:val="000000" w:themeColor="text1"/>
                <w:szCs w:val="22"/>
              </w:rPr>
              <w:t xml:space="preserve"> Salary: </w:t>
            </w:r>
            <w:r w:rsidRPr="009101C2">
              <w:rPr>
                <w:rFonts w:cs="Arial"/>
                <w:b/>
                <w:bCs/>
                <w:iCs/>
                <w:color w:val="000000" w:themeColor="text1"/>
                <w:szCs w:val="22"/>
              </w:rPr>
              <w:t>$</w:t>
            </w:r>
            <w:r w:rsidR="00DD5D75" w:rsidRPr="009101C2">
              <w:rPr>
                <w:rFonts w:cs="Arial"/>
                <w:b/>
                <w:bCs/>
                <w:iCs/>
                <w:color w:val="000000" w:themeColor="text1"/>
                <w:szCs w:val="22"/>
              </w:rPr>
              <w:t>58,072</w:t>
            </w:r>
          </w:p>
        </w:tc>
      </w:tr>
      <w:tr w:rsidR="001E1974" w:rsidRPr="00F40ACC" w14:paraId="0B4CFA9F" w14:textId="77777777" w:rsidTr="0081048C">
        <w:tc>
          <w:tcPr>
            <w:tcW w:w="1094" w:type="dxa"/>
            <w:shd w:val="clear" w:color="auto" w:fill="auto"/>
          </w:tcPr>
          <w:p w14:paraId="0B4CFA99" w14:textId="77777777" w:rsidR="001E1974" w:rsidRPr="009101C2" w:rsidRDefault="008C1BAD" w:rsidP="00184A0A">
            <w:pPr>
              <w:spacing w:before="120"/>
              <w:rPr>
                <w:b/>
                <w:color w:val="000000" w:themeColor="text1"/>
                <w:szCs w:val="22"/>
              </w:rPr>
            </w:pPr>
            <w:r w:rsidRPr="009101C2">
              <w:rPr>
                <w:b/>
                <w:color w:val="000000" w:themeColor="text1"/>
                <w:szCs w:val="22"/>
              </w:rPr>
              <w:t>Step 4:</w:t>
            </w:r>
          </w:p>
        </w:tc>
        <w:tc>
          <w:tcPr>
            <w:tcW w:w="9616" w:type="dxa"/>
            <w:shd w:val="clear" w:color="auto" w:fill="auto"/>
          </w:tcPr>
          <w:p w14:paraId="0B4CFA9A" w14:textId="77777777" w:rsidR="008C1BAD" w:rsidRPr="009101C2" w:rsidRDefault="008C1BAD" w:rsidP="00184A0A">
            <w:pPr>
              <w:spacing w:before="120"/>
              <w:rPr>
                <w:rFonts w:cs="Arial"/>
                <w:bCs/>
                <w:iCs/>
                <w:color w:val="000000" w:themeColor="text1"/>
                <w:szCs w:val="22"/>
              </w:rPr>
            </w:pPr>
            <w:r w:rsidRPr="009101C2">
              <w:rPr>
                <w:rFonts w:cs="Arial"/>
                <w:b/>
                <w:bCs/>
                <w:iCs/>
                <w:color w:val="000000" w:themeColor="text1"/>
                <w:szCs w:val="22"/>
              </w:rPr>
              <w:t>Compare the Results</w:t>
            </w:r>
            <w:r w:rsidRPr="009101C2">
              <w:rPr>
                <w:rFonts w:cs="Arial"/>
                <w:bCs/>
                <w:iCs/>
                <w:color w:val="000000" w:themeColor="text1"/>
                <w:szCs w:val="22"/>
              </w:rPr>
              <w:t>. Compare the results from the two-step promotion rule and HPR.</w:t>
            </w:r>
          </w:p>
          <w:p w14:paraId="0B4CFA9B" w14:textId="77777777" w:rsidR="008C1BAD" w:rsidRPr="009101C2" w:rsidRDefault="008C1BAD" w:rsidP="002927DD">
            <w:pPr>
              <w:pStyle w:val="ListParagraph"/>
              <w:numPr>
                <w:ilvl w:val="0"/>
                <w:numId w:val="191"/>
              </w:numPr>
              <w:spacing w:before="120"/>
              <w:contextualSpacing w:val="0"/>
              <w:rPr>
                <w:rFonts w:cs="Arial"/>
                <w:bCs/>
                <w:iCs/>
                <w:color w:val="000000" w:themeColor="text1"/>
                <w:szCs w:val="22"/>
              </w:rPr>
            </w:pPr>
            <w:r w:rsidRPr="009101C2">
              <w:rPr>
                <w:rFonts w:cs="Arial"/>
                <w:bCs/>
                <w:iCs/>
                <w:color w:val="000000" w:themeColor="text1"/>
                <w:szCs w:val="22"/>
              </w:rPr>
              <w:t xml:space="preserve">Two-Step Promotion Rule: </w:t>
            </w:r>
            <w:r w:rsidRPr="009101C2">
              <w:rPr>
                <w:rFonts w:cs="Arial"/>
                <w:b/>
                <w:bCs/>
                <w:iCs/>
                <w:color w:val="000000" w:themeColor="text1"/>
                <w:szCs w:val="22"/>
              </w:rPr>
              <w:t>GS-07 Step 2</w:t>
            </w:r>
          </w:p>
          <w:p w14:paraId="0B4CFA9C" w14:textId="77777777" w:rsidR="008C1BAD" w:rsidRPr="009101C2" w:rsidRDefault="008C1BAD" w:rsidP="002927DD">
            <w:pPr>
              <w:pStyle w:val="ListParagraph"/>
              <w:numPr>
                <w:ilvl w:val="0"/>
                <w:numId w:val="191"/>
              </w:numPr>
              <w:spacing w:before="120"/>
              <w:contextualSpacing w:val="0"/>
              <w:rPr>
                <w:rFonts w:cs="Arial"/>
                <w:bCs/>
                <w:iCs/>
                <w:color w:val="000000" w:themeColor="text1"/>
                <w:szCs w:val="22"/>
              </w:rPr>
            </w:pPr>
            <w:r w:rsidRPr="009101C2">
              <w:rPr>
                <w:rFonts w:cs="Arial"/>
                <w:bCs/>
                <w:iCs/>
                <w:color w:val="000000" w:themeColor="text1"/>
                <w:szCs w:val="22"/>
              </w:rPr>
              <w:t xml:space="preserve">Highest Previous Rate: </w:t>
            </w:r>
            <w:r w:rsidRPr="009101C2">
              <w:rPr>
                <w:rFonts w:cs="Arial"/>
                <w:b/>
                <w:bCs/>
                <w:iCs/>
                <w:color w:val="000000" w:themeColor="text1"/>
                <w:szCs w:val="22"/>
              </w:rPr>
              <w:t xml:space="preserve">GS-07 Step </w:t>
            </w:r>
            <w:r w:rsidR="00DD5D75" w:rsidRPr="009101C2">
              <w:rPr>
                <w:rFonts w:cs="Arial"/>
                <w:b/>
                <w:bCs/>
                <w:iCs/>
                <w:color w:val="000000" w:themeColor="text1"/>
                <w:szCs w:val="22"/>
              </w:rPr>
              <w:t>9</w:t>
            </w:r>
          </w:p>
          <w:p w14:paraId="0B4CFA9D" w14:textId="214E9B6E" w:rsidR="008C1BAD" w:rsidRPr="009101C2" w:rsidRDefault="008C1BAD" w:rsidP="00184A0A">
            <w:pPr>
              <w:spacing w:before="120"/>
              <w:rPr>
                <w:rFonts w:cs="Arial"/>
                <w:bCs/>
                <w:iCs/>
                <w:color w:val="000000" w:themeColor="text1"/>
                <w:szCs w:val="22"/>
              </w:rPr>
            </w:pPr>
            <w:r w:rsidRPr="009101C2">
              <w:rPr>
                <w:rFonts w:cs="Arial"/>
                <w:bCs/>
                <w:iCs/>
                <w:color w:val="000000" w:themeColor="text1"/>
                <w:szCs w:val="22"/>
              </w:rPr>
              <w:t>Pay may be set anywhere between the result of the two-step promotion and HPR.</w:t>
            </w:r>
            <w:r w:rsidR="008B1E20">
              <w:rPr>
                <w:rFonts w:cs="Arial"/>
                <w:bCs/>
                <w:iCs/>
                <w:color w:val="000000" w:themeColor="text1"/>
                <w:szCs w:val="22"/>
              </w:rPr>
              <w:t xml:space="preserve"> Refer to your agency’s HPR policy.</w:t>
            </w:r>
          </w:p>
          <w:p w14:paraId="0B4CFA9E" w14:textId="77777777" w:rsidR="000B2FB6" w:rsidRPr="009101C2" w:rsidRDefault="008C1BAD" w:rsidP="00184A0A">
            <w:pPr>
              <w:pStyle w:val="ListParagraph"/>
              <w:spacing w:before="120"/>
              <w:contextualSpacing w:val="0"/>
              <w:rPr>
                <w:rFonts w:cs="Arial"/>
                <w:bCs/>
                <w:iCs/>
                <w:color w:val="000000" w:themeColor="text1"/>
                <w:szCs w:val="22"/>
              </w:rPr>
            </w:pPr>
            <w:r w:rsidRPr="009101C2">
              <w:rPr>
                <w:rFonts w:cs="Arial"/>
                <w:bCs/>
                <w:iCs/>
                <w:color w:val="000000" w:themeColor="text1"/>
                <w:szCs w:val="22"/>
              </w:rPr>
              <w:t xml:space="preserve">Pay is set at: Pay Table: </w:t>
            </w:r>
            <w:r w:rsidR="00DD5D75" w:rsidRPr="009101C2">
              <w:rPr>
                <w:rFonts w:cs="Arial"/>
                <w:b/>
                <w:bCs/>
                <w:iCs/>
                <w:color w:val="000000" w:themeColor="text1"/>
                <w:szCs w:val="22"/>
              </w:rPr>
              <w:t>LA</w:t>
            </w:r>
            <w:r w:rsidRPr="009101C2">
              <w:rPr>
                <w:rFonts w:cs="Arial"/>
                <w:bCs/>
                <w:iCs/>
                <w:color w:val="000000" w:themeColor="text1"/>
                <w:szCs w:val="22"/>
              </w:rPr>
              <w:t xml:space="preserve"> Series: </w:t>
            </w:r>
            <w:r w:rsidRPr="009101C2">
              <w:rPr>
                <w:rFonts w:cs="Arial"/>
                <w:b/>
                <w:bCs/>
                <w:iCs/>
                <w:color w:val="000000" w:themeColor="text1"/>
                <w:szCs w:val="22"/>
              </w:rPr>
              <w:t>0</w:t>
            </w:r>
            <w:r w:rsidR="00DD5D75" w:rsidRPr="009101C2">
              <w:rPr>
                <w:rFonts w:cs="Arial"/>
                <w:b/>
                <w:bCs/>
                <w:iCs/>
                <w:color w:val="000000" w:themeColor="text1"/>
                <w:szCs w:val="22"/>
              </w:rPr>
              <w:t>303</w:t>
            </w:r>
            <w:r w:rsidRPr="009101C2">
              <w:rPr>
                <w:rFonts w:cs="Arial"/>
                <w:bCs/>
                <w:iCs/>
                <w:color w:val="000000" w:themeColor="text1"/>
                <w:szCs w:val="22"/>
              </w:rPr>
              <w:t xml:space="preserve"> Grade: </w:t>
            </w:r>
            <w:r w:rsidRPr="009101C2">
              <w:rPr>
                <w:rFonts w:cs="Arial"/>
                <w:b/>
                <w:bCs/>
                <w:iCs/>
                <w:color w:val="000000" w:themeColor="text1"/>
                <w:szCs w:val="22"/>
              </w:rPr>
              <w:t>0</w:t>
            </w:r>
            <w:r w:rsidR="00DD5D75" w:rsidRPr="009101C2">
              <w:rPr>
                <w:rFonts w:cs="Arial"/>
                <w:b/>
                <w:bCs/>
                <w:iCs/>
                <w:color w:val="000000" w:themeColor="text1"/>
                <w:szCs w:val="22"/>
              </w:rPr>
              <w:t>7</w:t>
            </w:r>
            <w:r w:rsidRPr="009101C2">
              <w:rPr>
                <w:rFonts w:cs="Arial"/>
                <w:b/>
                <w:bCs/>
                <w:iCs/>
                <w:color w:val="000000" w:themeColor="text1"/>
                <w:szCs w:val="22"/>
              </w:rPr>
              <w:t xml:space="preserve"> </w:t>
            </w:r>
            <w:r w:rsidRPr="009101C2">
              <w:rPr>
                <w:rFonts w:cs="Arial"/>
                <w:bCs/>
                <w:iCs/>
                <w:color w:val="000000" w:themeColor="text1"/>
                <w:szCs w:val="22"/>
              </w:rPr>
              <w:t xml:space="preserve">Step: </w:t>
            </w:r>
            <w:r w:rsidR="00DD5D75" w:rsidRPr="009101C2">
              <w:rPr>
                <w:rFonts w:cs="Arial"/>
                <w:b/>
                <w:bCs/>
                <w:iCs/>
                <w:color w:val="000000" w:themeColor="text1"/>
                <w:szCs w:val="22"/>
              </w:rPr>
              <w:t>9</w:t>
            </w:r>
            <w:r w:rsidRPr="009101C2">
              <w:rPr>
                <w:rFonts w:cs="Arial"/>
                <w:bCs/>
                <w:iCs/>
                <w:color w:val="000000" w:themeColor="text1"/>
                <w:szCs w:val="22"/>
              </w:rPr>
              <w:t xml:space="preserve"> Salary: </w:t>
            </w:r>
            <w:r w:rsidRPr="009101C2">
              <w:rPr>
                <w:rFonts w:cs="Arial"/>
                <w:b/>
                <w:bCs/>
                <w:iCs/>
                <w:color w:val="000000" w:themeColor="text1"/>
                <w:szCs w:val="22"/>
              </w:rPr>
              <w:t>$</w:t>
            </w:r>
            <w:r w:rsidR="00DD5D75" w:rsidRPr="009101C2">
              <w:rPr>
                <w:rFonts w:cs="Arial"/>
                <w:b/>
                <w:bCs/>
                <w:iCs/>
                <w:color w:val="000000" w:themeColor="text1"/>
                <w:szCs w:val="22"/>
              </w:rPr>
              <w:t>58,072</w:t>
            </w:r>
          </w:p>
        </w:tc>
      </w:tr>
    </w:tbl>
    <w:p w14:paraId="0B4CFB9B" w14:textId="78DE331C" w:rsidR="008673D7" w:rsidRDefault="008673D7" w:rsidP="000C73A1">
      <w:pPr>
        <w:pStyle w:val="Heading3"/>
        <w:numPr>
          <w:ilvl w:val="0"/>
          <w:numId w:val="17"/>
        </w:numPr>
        <w:spacing w:before="480" w:after="0"/>
      </w:pPr>
      <w:bookmarkStart w:id="75" w:name="_Toc131167858"/>
      <w:bookmarkStart w:id="76" w:name="_Toc449513499"/>
      <w:bookmarkStart w:id="77" w:name="_Toc451333022"/>
      <w:bookmarkEnd w:id="69"/>
      <w:bookmarkEnd w:id="73"/>
      <w:bookmarkEnd w:id="74"/>
      <w:r w:rsidRPr="00643131">
        <w:t>Voluntary CLG then Promotion from Step 10</w:t>
      </w:r>
      <w:r w:rsidR="007C348E">
        <w:t xml:space="preserve">, also checking </w:t>
      </w:r>
      <w:proofErr w:type="gramStart"/>
      <w:r w:rsidRPr="00643131">
        <w:t>HPR</w:t>
      </w:r>
      <w:bookmarkEnd w:id="75"/>
      <w:proofErr w:type="gramEnd"/>
    </w:p>
    <w:p w14:paraId="3A1CC90C" w14:textId="4D8EF01F" w:rsidR="000C73A1" w:rsidRPr="000C73A1" w:rsidRDefault="000C73A1" w:rsidP="000C73A1">
      <w:pPr>
        <w:pStyle w:val="ListParagraph"/>
        <w:spacing w:after="240"/>
        <w:ind w:left="360"/>
        <w:contextualSpacing w:val="0"/>
        <w:rPr>
          <w:i/>
          <w:iCs/>
        </w:rPr>
      </w:pPr>
      <w:r w:rsidRPr="000C73A1">
        <w:rPr>
          <w:i/>
          <w:iCs/>
        </w:rPr>
        <w:t>GS-</w:t>
      </w:r>
      <w:r>
        <w:rPr>
          <w:i/>
          <w:iCs/>
        </w:rPr>
        <w:t>12 to GS-9/11</w:t>
      </w:r>
      <w:r w:rsidRPr="000C73A1">
        <w:rPr>
          <w:i/>
          <w:iCs/>
        </w:rPr>
        <w:t xml:space="preserve">, HPR earned in previous </w:t>
      </w:r>
      <w:proofErr w:type="gramStart"/>
      <w:r w:rsidRPr="000C73A1">
        <w:rPr>
          <w:i/>
          <w:iCs/>
        </w:rPr>
        <w:t>year</w:t>
      </w:r>
      <w:proofErr w:type="gramEnd"/>
    </w:p>
    <w:p w14:paraId="0B4CFB9C" w14:textId="3E87C936" w:rsidR="008673D7" w:rsidRDefault="008673D7" w:rsidP="008673D7">
      <w:pPr>
        <w:spacing w:before="120" w:after="120"/>
        <w:rPr>
          <w:rFonts w:cs="Arial"/>
          <w:color w:val="000000" w:themeColor="text1"/>
          <w:szCs w:val="24"/>
        </w:rPr>
      </w:pPr>
      <w:r w:rsidRPr="00643131">
        <w:rPr>
          <w:rFonts w:cs="Arial"/>
          <w:color w:val="000000" w:themeColor="text1"/>
          <w:szCs w:val="24"/>
        </w:rPr>
        <w:t xml:space="preserve">In </w:t>
      </w:r>
      <w:r w:rsidR="00B37299" w:rsidRPr="00643131">
        <w:rPr>
          <w:rFonts w:cs="Arial"/>
          <w:color w:val="000000" w:themeColor="text1"/>
          <w:szCs w:val="24"/>
        </w:rPr>
        <w:t>March</w:t>
      </w:r>
      <w:r w:rsidRPr="00643131">
        <w:rPr>
          <w:rFonts w:cs="Arial"/>
          <w:color w:val="000000" w:themeColor="text1"/>
          <w:szCs w:val="24"/>
        </w:rPr>
        <w:t xml:space="preserve"> 2017, Brittany is a GS-12 step 2 in Montana (RUS) and accepts a GS-09/11 position in Portland, OR. She voluntarily accepted the change to lower grade because she wanted to be closer to her family (to obtain a desired duty location).</w:t>
      </w:r>
    </w:p>
    <w:tbl>
      <w:tblPr>
        <w:tblStyle w:val="TableGridLight"/>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8673D7" w:rsidRPr="00DC7F90" w14:paraId="0B4CFBA9" w14:textId="77777777" w:rsidTr="00853F14">
        <w:trPr>
          <w:tblHeader/>
        </w:trPr>
        <w:tc>
          <w:tcPr>
            <w:tcW w:w="720" w:type="dxa"/>
            <w:shd w:val="clear" w:color="auto" w:fill="D9D9D9" w:themeFill="background1" w:themeFillShade="D9"/>
          </w:tcPr>
          <w:p w14:paraId="0B4CFB9D"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B9E"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B9F"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BA0"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BA1"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BA2"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BA3"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BA4"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BA5"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BA6"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BA7"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BA8"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8673D7" w:rsidRPr="00DC7F90" w14:paraId="0B4CFBB6" w14:textId="77777777" w:rsidTr="00853F14">
        <w:tc>
          <w:tcPr>
            <w:tcW w:w="720" w:type="dxa"/>
          </w:tcPr>
          <w:p w14:paraId="0B4CFBAA" w14:textId="77777777" w:rsidR="008673D7" w:rsidRPr="00643131" w:rsidRDefault="008673D7" w:rsidP="00853F14">
            <w:pPr>
              <w:jc w:val="center"/>
              <w:rPr>
                <w:rFonts w:ascii="Calibri" w:hAnsi="Calibri"/>
                <w:b/>
                <w:bCs/>
                <w:color w:val="000000" w:themeColor="text1"/>
                <w:szCs w:val="24"/>
              </w:rPr>
            </w:pPr>
            <w:r w:rsidRPr="00643131">
              <w:rPr>
                <w:rFonts w:ascii="Calibri" w:hAnsi="Calibri"/>
                <w:b/>
                <w:bCs/>
                <w:color w:val="000000" w:themeColor="text1"/>
                <w:szCs w:val="24"/>
              </w:rPr>
              <w:t>RUS</w:t>
            </w:r>
          </w:p>
        </w:tc>
        <w:tc>
          <w:tcPr>
            <w:tcW w:w="540" w:type="dxa"/>
            <w:vAlign w:val="center"/>
            <w:hideMark/>
          </w:tcPr>
          <w:p w14:paraId="0B4CFBAB"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12</w:t>
            </w:r>
          </w:p>
        </w:tc>
        <w:tc>
          <w:tcPr>
            <w:tcW w:w="900" w:type="dxa"/>
            <w:vAlign w:val="center"/>
            <w:hideMark/>
          </w:tcPr>
          <w:p w14:paraId="0B4CFBAC"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72,168</w:t>
            </w:r>
          </w:p>
        </w:tc>
        <w:tc>
          <w:tcPr>
            <w:tcW w:w="900" w:type="dxa"/>
            <w:shd w:val="clear" w:color="auto" w:fill="FFFF00"/>
            <w:vAlign w:val="center"/>
            <w:hideMark/>
          </w:tcPr>
          <w:p w14:paraId="0B4CFBAD"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74,574</w:t>
            </w:r>
          </w:p>
        </w:tc>
        <w:tc>
          <w:tcPr>
            <w:tcW w:w="900" w:type="dxa"/>
            <w:shd w:val="clear" w:color="auto" w:fill="auto"/>
            <w:vAlign w:val="center"/>
            <w:hideMark/>
          </w:tcPr>
          <w:p w14:paraId="0B4CFBAE"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76,980</w:t>
            </w:r>
          </w:p>
        </w:tc>
        <w:tc>
          <w:tcPr>
            <w:tcW w:w="900" w:type="dxa"/>
            <w:shd w:val="clear" w:color="auto" w:fill="auto"/>
            <w:vAlign w:val="center"/>
            <w:hideMark/>
          </w:tcPr>
          <w:p w14:paraId="0B4CFBAF"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79,386</w:t>
            </w:r>
          </w:p>
        </w:tc>
        <w:tc>
          <w:tcPr>
            <w:tcW w:w="900" w:type="dxa"/>
            <w:shd w:val="clear" w:color="auto" w:fill="auto"/>
            <w:vAlign w:val="center"/>
            <w:hideMark/>
          </w:tcPr>
          <w:p w14:paraId="0B4CFBB0"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81,792</w:t>
            </w:r>
          </w:p>
        </w:tc>
        <w:tc>
          <w:tcPr>
            <w:tcW w:w="900" w:type="dxa"/>
            <w:shd w:val="clear" w:color="auto" w:fill="auto"/>
            <w:vAlign w:val="center"/>
            <w:hideMark/>
          </w:tcPr>
          <w:p w14:paraId="0B4CFBB1"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84,197</w:t>
            </w:r>
          </w:p>
        </w:tc>
        <w:tc>
          <w:tcPr>
            <w:tcW w:w="900" w:type="dxa"/>
            <w:vAlign w:val="center"/>
            <w:hideMark/>
          </w:tcPr>
          <w:p w14:paraId="0B4CFBB2"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86,603</w:t>
            </w:r>
          </w:p>
        </w:tc>
        <w:tc>
          <w:tcPr>
            <w:tcW w:w="900" w:type="dxa"/>
            <w:shd w:val="clear" w:color="auto" w:fill="auto"/>
            <w:vAlign w:val="center"/>
            <w:hideMark/>
          </w:tcPr>
          <w:p w14:paraId="0B4CFBB3"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89,009</w:t>
            </w:r>
          </w:p>
        </w:tc>
        <w:tc>
          <w:tcPr>
            <w:tcW w:w="900" w:type="dxa"/>
            <w:shd w:val="clear" w:color="auto" w:fill="auto"/>
            <w:vAlign w:val="center"/>
            <w:hideMark/>
          </w:tcPr>
          <w:p w14:paraId="0B4CFBB4"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91,415</w:t>
            </w:r>
          </w:p>
        </w:tc>
        <w:tc>
          <w:tcPr>
            <w:tcW w:w="1080" w:type="dxa"/>
            <w:shd w:val="clear" w:color="auto" w:fill="auto"/>
            <w:vAlign w:val="center"/>
            <w:hideMark/>
          </w:tcPr>
          <w:p w14:paraId="0B4CFBB5"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93,821</w:t>
            </w:r>
          </w:p>
        </w:tc>
      </w:tr>
    </w:tbl>
    <w:p w14:paraId="0B4CFBB7" w14:textId="77777777" w:rsidR="008673D7" w:rsidRDefault="008673D7" w:rsidP="008673D7">
      <w:pPr>
        <w:pStyle w:val="ListParagraph"/>
        <w:numPr>
          <w:ilvl w:val="0"/>
          <w:numId w:val="3"/>
        </w:numPr>
        <w:spacing w:before="120" w:after="120"/>
        <w:contextualSpacing w:val="0"/>
        <w:rPr>
          <w:rFonts w:cs="Arial"/>
          <w:color w:val="000000" w:themeColor="text1"/>
          <w:szCs w:val="24"/>
        </w:rPr>
      </w:pPr>
      <w:r w:rsidRPr="00643131">
        <w:rPr>
          <w:rFonts w:cs="Arial"/>
          <w:b/>
          <w:color w:val="000000" w:themeColor="text1"/>
          <w:szCs w:val="24"/>
        </w:rPr>
        <w:t>Step</w:t>
      </w:r>
      <w:r>
        <w:rPr>
          <w:rFonts w:cs="Arial"/>
          <w:b/>
          <w:color w:val="000000" w:themeColor="text1"/>
          <w:szCs w:val="24"/>
        </w:rPr>
        <w:t xml:space="preserve"> 1</w:t>
      </w:r>
      <w:r w:rsidR="005B590C">
        <w:rPr>
          <w:rFonts w:cs="Arial"/>
          <w:b/>
          <w:color w:val="000000" w:themeColor="text1"/>
          <w:szCs w:val="24"/>
        </w:rPr>
        <w:t>:</w:t>
      </w:r>
      <w:r>
        <w:rPr>
          <w:rFonts w:cs="Arial"/>
          <w:b/>
          <w:color w:val="000000" w:themeColor="text1"/>
          <w:szCs w:val="24"/>
        </w:rPr>
        <w:t xml:space="preserve"> </w:t>
      </w:r>
      <w:r w:rsidRPr="00643131">
        <w:rPr>
          <w:rFonts w:cs="Arial"/>
          <w:b/>
          <w:color w:val="000000" w:themeColor="text1"/>
          <w:szCs w:val="24"/>
        </w:rPr>
        <w:t>Geographic Conversion</w:t>
      </w:r>
      <w:r w:rsidRPr="00643131">
        <w:rPr>
          <w:rFonts w:cs="Arial"/>
          <w:color w:val="000000" w:themeColor="text1"/>
          <w:szCs w:val="24"/>
        </w:rPr>
        <w:t>. $79,039 is Brittany’s converted rate.</w:t>
      </w:r>
    </w:p>
    <w:tbl>
      <w:tblPr>
        <w:tblStyle w:val="TableGridLight"/>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8673D7" w:rsidRPr="00DC7F90" w14:paraId="0B4CFBC4" w14:textId="77777777" w:rsidTr="00853F14">
        <w:trPr>
          <w:tblHeader/>
        </w:trPr>
        <w:tc>
          <w:tcPr>
            <w:tcW w:w="720" w:type="dxa"/>
            <w:shd w:val="clear" w:color="auto" w:fill="D9D9D9" w:themeFill="background1" w:themeFillShade="D9"/>
          </w:tcPr>
          <w:p w14:paraId="0B4CFBB8"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BB9"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BBA"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BBB"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BBC"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BBD"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BBE"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BBF"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BC0"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BC1"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BC2"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BC3"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8673D7" w:rsidRPr="00DC7F90" w14:paraId="0B4CFBD1" w14:textId="77777777" w:rsidTr="00853F14">
        <w:tc>
          <w:tcPr>
            <w:tcW w:w="720" w:type="dxa"/>
          </w:tcPr>
          <w:p w14:paraId="0B4CFBC5" w14:textId="77777777" w:rsidR="008673D7" w:rsidRPr="00643131" w:rsidRDefault="008673D7" w:rsidP="00853F14">
            <w:pPr>
              <w:jc w:val="center"/>
              <w:rPr>
                <w:rFonts w:ascii="Calibri" w:hAnsi="Calibri"/>
                <w:b/>
                <w:bCs/>
                <w:color w:val="000000" w:themeColor="text1"/>
                <w:szCs w:val="24"/>
              </w:rPr>
            </w:pPr>
            <w:r w:rsidRPr="00643131">
              <w:rPr>
                <w:rFonts w:ascii="Calibri" w:hAnsi="Calibri"/>
                <w:b/>
                <w:bCs/>
                <w:color w:val="000000" w:themeColor="text1"/>
                <w:szCs w:val="24"/>
              </w:rPr>
              <w:t>RUS</w:t>
            </w:r>
          </w:p>
        </w:tc>
        <w:tc>
          <w:tcPr>
            <w:tcW w:w="540" w:type="dxa"/>
            <w:vAlign w:val="center"/>
            <w:hideMark/>
          </w:tcPr>
          <w:p w14:paraId="0B4CFBC6"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12</w:t>
            </w:r>
          </w:p>
        </w:tc>
        <w:tc>
          <w:tcPr>
            <w:tcW w:w="900" w:type="dxa"/>
            <w:vAlign w:val="center"/>
            <w:hideMark/>
          </w:tcPr>
          <w:p w14:paraId="0B4CFBC7"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72,168</w:t>
            </w:r>
          </w:p>
        </w:tc>
        <w:tc>
          <w:tcPr>
            <w:tcW w:w="900" w:type="dxa"/>
            <w:shd w:val="clear" w:color="auto" w:fill="A6A6A6" w:themeFill="background1" w:themeFillShade="A6"/>
            <w:vAlign w:val="center"/>
            <w:hideMark/>
          </w:tcPr>
          <w:p w14:paraId="0B4CFBC8"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74,574</w:t>
            </w:r>
          </w:p>
        </w:tc>
        <w:tc>
          <w:tcPr>
            <w:tcW w:w="900" w:type="dxa"/>
            <w:shd w:val="clear" w:color="auto" w:fill="auto"/>
            <w:vAlign w:val="center"/>
            <w:hideMark/>
          </w:tcPr>
          <w:p w14:paraId="0B4CFBC9"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76,980</w:t>
            </w:r>
          </w:p>
        </w:tc>
        <w:tc>
          <w:tcPr>
            <w:tcW w:w="900" w:type="dxa"/>
            <w:shd w:val="clear" w:color="auto" w:fill="auto"/>
            <w:vAlign w:val="center"/>
            <w:hideMark/>
          </w:tcPr>
          <w:p w14:paraId="0B4CFBCA"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79,386</w:t>
            </w:r>
          </w:p>
        </w:tc>
        <w:tc>
          <w:tcPr>
            <w:tcW w:w="900" w:type="dxa"/>
            <w:shd w:val="clear" w:color="auto" w:fill="auto"/>
            <w:vAlign w:val="center"/>
            <w:hideMark/>
          </w:tcPr>
          <w:p w14:paraId="0B4CFBCB"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81,792</w:t>
            </w:r>
          </w:p>
        </w:tc>
        <w:tc>
          <w:tcPr>
            <w:tcW w:w="900" w:type="dxa"/>
            <w:shd w:val="clear" w:color="auto" w:fill="auto"/>
            <w:vAlign w:val="center"/>
            <w:hideMark/>
          </w:tcPr>
          <w:p w14:paraId="0B4CFBCC"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84,197</w:t>
            </w:r>
          </w:p>
        </w:tc>
        <w:tc>
          <w:tcPr>
            <w:tcW w:w="900" w:type="dxa"/>
            <w:vAlign w:val="center"/>
            <w:hideMark/>
          </w:tcPr>
          <w:p w14:paraId="0B4CFBCD"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86,603</w:t>
            </w:r>
          </w:p>
        </w:tc>
        <w:tc>
          <w:tcPr>
            <w:tcW w:w="900" w:type="dxa"/>
            <w:shd w:val="clear" w:color="auto" w:fill="auto"/>
            <w:vAlign w:val="center"/>
            <w:hideMark/>
          </w:tcPr>
          <w:p w14:paraId="0B4CFBCE"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89,009</w:t>
            </w:r>
          </w:p>
        </w:tc>
        <w:tc>
          <w:tcPr>
            <w:tcW w:w="900" w:type="dxa"/>
            <w:shd w:val="clear" w:color="auto" w:fill="auto"/>
            <w:vAlign w:val="center"/>
            <w:hideMark/>
          </w:tcPr>
          <w:p w14:paraId="0B4CFBCF"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91,415</w:t>
            </w:r>
          </w:p>
        </w:tc>
        <w:tc>
          <w:tcPr>
            <w:tcW w:w="1080" w:type="dxa"/>
            <w:shd w:val="clear" w:color="auto" w:fill="auto"/>
            <w:vAlign w:val="center"/>
            <w:hideMark/>
          </w:tcPr>
          <w:p w14:paraId="0B4CFBD0"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93,821</w:t>
            </w:r>
          </w:p>
        </w:tc>
      </w:tr>
      <w:tr w:rsidR="008673D7" w:rsidRPr="00DC7F90" w14:paraId="0B4CFBDE" w14:textId="77777777" w:rsidTr="00853F14">
        <w:tc>
          <w:tcPr>
            <w:tcW w:w="720" w:type="dxa"/>
          </w:tcPr>
          <w:p w14:paraId="0B4CFBD2" w14:textId="77777777" w:rsidR="008673D7" w:rsidRPr="00643131" w:rsidRDefault="008673D7" w:rsidP="00853F14">
            <w:pPr>
              <w:jc w:val="center"/>
              <w:rPr>
                <w:rFonts w:ascii="Calibri" w:hAnsi="Calibri"/>
                <w:b/>
                <w:bCs/>
                <w:color w:val="000000" w:themeColor="text1"/>
                <w:szCs w:val="24"/>
              </w:rPr>
            </w:pPr>
            <w:r w:rsidRPr="00643131">
              <w:rPr>
                <w:rFonts w:ascii="Calibri" w:hAnsi="Calibri"/>
                <w:b/>
                <w:bCs/>
                <w:color w:val="000000" w:themeColor="text1"/>
                <w:szCs w:val="24"/>
              </w:rPr>
              <w:t>POR</w:t>
            </w:r>
          </w:p>
        </w:tc>
        <w:tc>
          <w:tcPr>
            <w:tcW w:w="540" w:type="dxa"/>
            <w:vAlign w:val="center"/>
          </w:tcPr>
          <w:p w14:paraId="0B4CFBD3"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12</w:t>
            </w:r>
          </w:p>
        </w:tc>
        <w:tc>
          <w:tcPr>
            <w:tcW w:w="900" w:type="dxa"/>
            <w:vAlign w:val="center"/>
          </w:tcPr>
          <w:p w14:paraId="0B4CFBD4"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76,489</w:t>
            </w:r>
          </w:p>
        </w:tc>
        <w:tc>
          <w:tcPr>
            <w:tcW w:w="900" w:type="dxa"/>
            <w:shd w:val="clear" w:color="auto" w:fill="FFFF00"/>
            <w:vAlign w:val="center"/>
          </w:tcPr>
          <w:p w14:paraId="0B4CFBD5"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79,039</w:t>
            </w:r>
          </w:p>
        </w:tc>
        <w:tc>
          <w:tcPr>
            <w:tcW w:w="900" w:type="dxa"/>
            <w:shd w:val="clear" w:color="auto" w:fill="auto"/>
            <w:vAlign w:val="center"/>
          </w:tcPr>
          <w:p w14:paraId="0B4CFBD6"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81,589</w:t>
            </w:r>
          </w:p>
        </w:tc>
        <w:tc>
          <w:tcPr>
            <w:tcW w:w="900" w:type="dxa"/>
            <w:shd w:val="clear" w:color="auto" w:fill="auto"/>
            <w:vAlign w:val="center"/>
          </w:tcPr>
          <w:p w14:paraId="0B4CFBD7"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84,139</w:t>
            </w:r>
          </w:p>
        </w:tc>
        <w:tc>
          <w:tcPr>
            <w:tcW w:w="900" w:type="dxa"/>
            <w:shd w:val="clear" w:color="auto" w:fill="auto"/>
            <w:vAlign w:val="center"/>
          </w:tcPr>
          <w:p w14:paraId="0B4CFBD8"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86,689</w:t>
            </w:r>
          </w:p>
        </w:tc>
        <w:tc>
          <w:tcPr>
            <w:tcW w:w="900" w:type="dxa"/>
            <w:shd w:val="clear" w:color="auto" w:fill="auto"/>
            <w:vAlign w:val="center"/>
          </w:tcPr>
          <w:p w14:paraId="0B4CFBD9"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89,239</w:t>
            </w:r>
          </w:p>
        </w:tc>
        <w:tc>
          <w:tcPr>
            <w:tcW w:w="900" w:type="dxa"/>
            <w:vAlign w:val="center"/>
          </w:tcPr>
          <w:p w14:paraId="0B4CFBDA"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91,789</w:t>
            </w:r>
          </w:p>
        </w:tc>
        <w:tc>
          <w:tcPr>
            <w:tcW w:w="900" w:type="dxa"/>
            <w:shd w:val="clear" w:color="auto" w:fill="auto"/>
            <w:vAlign w:val="center"/>
          </w:tcPr>
          <w:p w14:paraId="0B4CFBDB"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94,339</w:t>
            </w:r>
          </w:p>
        </w:tc>
        <w:tc>
          <w:tcPr>
            <w:tcW w:w="900" w:type="dxa"/>
            <w:shd w:val="clear" w:color="auto" w:fill="auto"/>
            <w:vAlign w:val="center"/>
          </w:tcPr>
          <w:p w14:paraId="0B4CFBDC"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96,889</w:t>
            </w:r>
          </w:p>
        </w:tc>
        <w:tc>
          <w:tcPr>
            <w:tcW w:w="1080" w:type="dxa"/>
            <w:shd w:val="clear" w:color="auto" w:fill="auto"/>
            <w:vAlign w:val="center"/>
          </w:tcPr>
          <w:p w14:paraId="0B4CFBDD"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99,439</w:t>
            </w:r>
          </w:p>
        </w:tc>
      </w:tr>
    </w:tbl>
    <w:p w14:paraId="0B4CFBDF" w14:textId="77777777" w:rsidR="008673D7" w:rsidRPr="00643131" w:rsidRDefault="008673D7" w:rsidP="008673D7">
      <w:pPr>
        <w:pStyle w:val="ListParagraph"/>
        <w:numPr>
          <w:ilvl w:val="0"/>
          <w:numId w:val="3"/>
        </w:numPr>
        <w:spacing w:before="120" w:after="120"/>
        <w:contextualSpacing w:val="0"/>
        <w:rPr>
          <w:rFonts w:cs="Arial"/>
          <w:color w:val="000000" w:themeColor="text1"/>
          <w:szCs w:val="24"/>
        </w:rPr>
      </w:pPr>
      <w:r w:rsidRPr="00643131">
        <w:rPr>
          <w:rFonts w:cs="Arial"/>
          <w:b/>
          <w:color w:val="000000" w:themeColor="text1"/>
          <w:szCs w:val="24"/>
        </w:rPr>
        <w:t xml:space="preserve">Step </w:t>
      </w:r>
      <w:r>
        <w:rPr>
          <w:rFonts w:cs="Arial"/>
          <w:b/>
          <w:color w:val="000000" w:themeColor="text1"/>
          <w:szCs w:val="24"/>
        </w:rPr>
        <w:t>2</w:t>
      </w:r>
      <w:r w:rsidR="005B590C">
        <w:rPr>
          <w:rFonts w:cs="Arial"/>
          <w:b/>
          <w:color w:val="000000" w:themeColor="text1"/>
          <w:szCs w:val="24"/>
        </w:rPr>
        <w:t>:</w:t>
      </w:r>
      <w:r>
        <w:rPr>
          <w:rFonts w:cs="Arial"/>
          <w:b/>
          <w:color w:val="000000" w:themeColor="text1"/>
          <w:szCs w:val="24"/>
        </w:rPr>
        <w:t xml:space="preserve"> </w:t>
      </w:r>
      <w:r w:rsidRPr="00643131">
        <w:rPr>
          <w:rFonts w:cs="Arial"/>
          <w:b/>
          <w:color w:val="000000" w:themeColor="text1"/>
          <w:szCs w:val="24"/>
        </w:rPr>
        <w:t>CLG to GS-11 Position</w:t>
      </w:r>
      <w:r w:rsidRPr="00643131">
        <w:rPr>
          <w:rFonts w:cs="Arial"/>
          <w:color w:val="000000" w:themeColor="text1"/>
          <w:szCs w:val="24"/>
        </w:rPr>
        <w:t xml:space="preserve">. </w:t>
      </w:r>
    </w:p>
    <w:p w14:paraId="0B4CFBE0" w14:textId="77777777" w:rsidR="008673D7" w:rsidRDefault="008673D7" w:rsidP="002927DD">
      <w:pPr>
        <w:pStyle w:val="ListParagraph"/>
        <w:numPr>
          <w:ilvl w:val="0"/>
          <w:numId w:val="76"/>
        </w:numPr>
        <w:tabs>
          <w:tab w:val="left" w:pos="6435"/>
        </w:tabs>
        <w:spacing w:before="120" w:after="120"/>
        <w:contextualSpacing w:val="0"/>
        <w:rPr>
          <w:rFonts w:cs="Arial"/>
          <w:color w:val="000000" w:themeColor="text1"/>
          <w:szCs w:val="24"/>
        </w:rPr>
      </w:pPr>
      <w:r w:rsidRPr="00643131">
        <w:rPr>
          <w:rFonts w:cs="Arial"/>
          <w:color w:val="000000" w:themeColor="text1"/>
          <w:szCs w:val="24"/>
        </w:rPr>
        <w:t>Use the GS Base table and slot Brittany’s HPR ($64,813) into the GS-09 grade.</w:t>
      </w:r>
    </w:p>
    <w:tbl>
      <w:tblPr>
        <w:tblStyle w:val="TableGridLight"/>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8673D7" w:rsidRPr="00DC7F90" w14:paraId="0B4CFBED" w14:textId="77777777" w:rsidTr="00853F14">
        <w:trPr>
          <w:tblHeader/>
        </w:trPr>
        <w:tc>
          <w:tcPr>
            <w:tcW w:w="720" w:type="dxa"/>
            <w:shd w:val="clear" w:color="auto" w:fill="D9D9D9" w:themeFill="background1" w:themeFillShade="D9"/>
          </w:tcPr>
          <w:p w14:paraId="0B4CFBE1"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BE2"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BE3"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BE4"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BE5"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BE6"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BE7"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BE8"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BE9"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BEA"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BEB"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BEC"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8673D7" w:rsidRPr="00DC7F90" w14:paraId="0B4CFBFA" w14:textId="77777777" w:rsidTr="00853F14">
        <w:tc>
          <w:tcPr>
            <w:tcW w:w="720" w:type="dxa"/>
          </w:tcPr>
          <w:p w14:paraId="0B4CFBEE" w14:textId="77777777" w:rsidR="008673D7" w:rsidRPr="00643131" w:rsidRDefault="008673D7" w:rsidP="00853F14">
            <w:pPr>
              <w:jc w:val="center"/>
              <w:rPr>
                <w:rFonts w:ascii="Calibri" w:hAnsi="Calibri"/>
                <w:b/>
                <w:bCs/>
                <w:color w:val="000000" w:themeColor="text1"/>
                <w:szCs w:val="24"/>
              </w:rPr>
            </w:pPr>
            <w:r w:rsidRPr="00643131">
              <w:rPr>
                <w:rFonts w:ascii="Calibri" w:hAnsi="Calibri"/>
                <w:b/>
                <w:bCs/>
                <w:color w:val="000000" w:themeColor="text1"/>
                <w:szCs w:val="24"/>
              </w:rPr>
              <w:t>Base</w:t>
            </w:r>
          </w:p>
        </w:tc>
        <w:tc>
          <w:tcPr>
            <w:tcW w:w="540" w:type="dxa"/>
            <w:vAlign w:val="center"/>
            <w:hideMark/>
          </w:tcPr>
          <w:p w14:paraId="0B4CFBEF"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12</w:t>
            </w:r>
          </w:p>
        </w:tc>
        <w:tc>
          <w:tcPr>
            <w:tcW w:w="900" w:type="dxa"/>
            <w:vAlign w:val="center"/>
            <w:hideMark/>
          </w:tcPr>
          <w:p w14:paraId="0B4CFBF0"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62,722</w:t>
            </w:r>
          </w:p>
        </w:tc>
        <w:tc>
          <w:tcPr>
            <w:tcW w:w="900" w:type="dxa"/>
            <w:shd w:val="clear" w:color="auto" w:fill="FFFF00"/>
            <w:vAlign w:val="center"/>
            <w:hideMark/>
          </w:tcPr>
          <w:p w14:paraId="0B4CFBF1"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64,813</w:t>
            </w:r>
          </w:p>
        </w:tc>
        <w:tc>
          <w:tcPr>
            <w:tcW w:w="900" w:type="dxa"/>
            <w:shd w:val="clear" w:color="auto" w:fill="auto"/>
            <w:vAlign w:val="center"/>
            <w:hideMark/>
          </w:tcPr>
          <w:p w14:paraId="0B4CFBF2"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66,904</w:t>
            </w:r>
          </w:p>
        </w:tc>
        <w:tc>
          <w:tcPr>
            <w:tcW w:w="900" w:type="dxa"/>
            <w:shd w:val="clear" w:color="auto" w:fill="auto"/>
            <w:vAlign w:val="center"/>
            <w:hideMark/>
          </w:tcPr>
          <w:p w14:paraId="0B4CFBF3"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68,995</w:t>
            </w:r>
          </w:p>
        </w:tc>
        <w:tc>
          <w:tcPr>
            <w:tcW w:w="900" w:type="dxa"/>
            <w:shd w:val="clear" w:color="auto" w:fill="auto"/>
            <w:vAlign w:val="center"/>
            <w:hideMark/>
          </w:tcPr>
          <w:p w14:paraId="0B4CFBF4"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71,086</w:t>
            </w:r>
          </w:p>
        </w:tc>
        <w:tc>
          <w:tcPr>
            <w:tcW w:w="900" w:type="dxa"/>
            <w:shd w:val="clear" w:color="auto" w:fill="auto"/>
            <w:vAlign w:val="center"/>
            <w:hideMark/>
          </w:tcPr>
          <w:p w14:paraId="0B4CFBF5"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73,177</w:t>
            </w:r>
          </w:p>
        </w:tc>
        <w:tc>
          <w:tcPr>
            <w:tcW w:w="900" w:type="dxa"/>
            <w:vAlign w:val="center"/>
            <w:hideMark/>
          </w:tcPr>
          <w:p w14:paraId="0B4CFBF6"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75,268</w:t>
            </w:r>
          </w:p>
        </w:tc>
        <w:tc>
          <w:tcPr>
            <w:tcW w:w="900" w:type="dxa"/>
            <w:shd w:val="clear" w:color="auto" w:fill="auto"/>
            <w:vAlign w:val="center"/>
            <w:hideMark/>
          </w:tcPr>
          <w:p w14:paraId="0B4CFBF7"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77,359</w:t>
            </w:r>
          </w:p>
        </w:tc>
        <w:tc>
          <w:tcPr>
            <w:tcW w:w="900" w:type="dxa"/>
            <w:shd w:val="clear" w:color="auto" w:fill="auto"/>
            <w:vAlign w:val="center"/>
            <w:hideMark/>
          </w:tcPr>
          <w:p w14:paraId="0B4CFBF8"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79,450</w:t>
            </w:r>
          </w:p>
        </w:tc>
        <w:tc>
          <w:tcPr>
            <w:tcW w:w="1080" w:type="dxa"/>
            <w:shd w:val="clear" w:color="auto" w:fill="auto"/>
            <w:vAlign w:val="center"/>
            <w:hideMark/>
          </w:tcPr>
          <w:p w14:paraId="0B4CFBF9"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81,541</w:t>
            </w:r>
          </w:p>
        </w:tc>
      </w:tr>
    </w:tbl>
    <w:p w14:paraId="0B4CFBFB" w14:textId="77777777" w:rsidR="008673D7" w:rsidRDefault="008673D7" w:rsidP="002927DD">
      <w:pPr>
        <w:pStyle w:val="ListParagraph"/>
        <w:numPr>
          <w:ilvl w:val="0"/>
          <w:numId w:val="76"/>
        </w:numPr>
        <w:tabs>
          <w:tab w:val="left" w:pos="6435"/>
        </w:tabs>
        <w:spacing w:before="120" w:after="120"/>
        <w:contextualSpacing w:val="0"/>
        <w:rPr>
          <w:rFonts w:cs="Arial"/>
          <w:color w:val="000000" w:themeColor="text1"/>
          <w:szCs w:val="24"/>
        </w:rPr>
      </w:pPr>
      <w:r w:rsidRPr="00643131">
        <w:rPr>
          <w:rFonts w:cs="Arial"/>
          <w:color w:val="000000" w:themeColor="text1"/>
          <w:szCs w:val="24"/>
        </w:rPr>
        <w:lastRenderedPageBreak/>
        <w:t>$64,813 exceeds step 10 so Brittany’s pay can be set anywhere between step 1 and step 10 based upon HPR.</w:t>
      </w:r>
      <w:r>
        <w:rPr>
          <w:rFonts w:cs="Arial"/>
          <w:color w:val="000000" w:themeColor="text1"/>
          <w:szCs w:val="24"/>
        </w:rPr>
        <w:t xml:space="preserve"> The Line Officer wants to set pay at step 10.</w:t>
      </w:r>
    </w:p>
    <w:tbl>
      <w:tblPr>
        <w:tblStyle w:val="TableGridLight"/>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8673D7" w:rsidRPr="00DC7F90" w14:paraId="0B4CFC08" w14:textId="77777777" w:rsidTr="00853F14">
        <w:trPr>
          <w:tblHeader/>
        </w:trPr>
        <w:tc>
          <w:tcPr>
            <w:tcW w:w="720" w:type="dxa"/>
            <w:shd w:val="clear" w:color="auto" w:fill="D9D9D9" w:themeFill="background1" w:themeFillShade="D9"/>
          </w:tcPr>
          <w:p w14:paraId="0B4CFBFC"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BFD"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BFE"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BFF"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C00"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C01"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C02"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C03"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C04"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C05"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C06"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C07"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8673D7" w:rsidRPr="00DC7F90" w14:paraId="0B4CFC15" w14:textId="77777777" w:rsidTr="00853F14">
        <w:tc>
          <w:tcPr>
            <w:tcW w:w="720" w:type="dxa"/>
          </w:tcPr>
          <w:p w14:paraId="0B4CFC09" w14:textId="77777777" w:rsidR="008673D7" w:rsidRPr="00643131" w:rsidRDefault="008673D7" w:rsidP="00853F14">
            <w:pPr>
              <w:jc w:val="center"/>
              <w:rPr>
                <w:rFonts w:ascii="Calibri" w:hAnsi="Calibri"/>
                <w:b/>
                <w:bCs/>
                <w:color w:val="000000" w:themeColor="text1"/>
                <w:szCs w:val="24"/>
              </w:rPr>
            </w:pPr>
            <w:r w:rsidRPr="00643131">
              <w:rPr>
                <w:rFonts w:ascii="Calibri" w:hAnsi="Calibri"/>
                <w:b/>
                <w:bCs/>
                <w:color w:val="000000" w:themeColor="text1"/>
                <w:szCs w:val="24"/>
              </w:rPr>
              <w:t>Base</w:t>
            </w:r>
          </w:p>
        </w:tc>
        <w:tc>
          <w:tcPr>
            <w:tcW w:w="540" w:type="dxa"/>
            <w:vAlign w:val="center"/>
            <w:hideMark/>
          </w:tcPr>
          <w:p w14:paraId="0B4CFC0A"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09</w:t>
            </w:r>
          </w:p>
        </w:tc>
        <w:tc>
          <w:tcPr>
            <w:tcW w:w="900" w:type="dxa"/>
            <w:vAlign w:val="center"/>
            <w:hideMark/>
          </w:tcPr>
          <w:p w14:paraId="0B4CFC0B"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43,251</w:t>
            </w:r>
          </w:p>
        </w:tc>
        <w:tc>
          <w:tcPr>
            <w:tcW w:w="900" w:type="dxa"/>
            <w:shd w:val="clear" w:color="auto" w:fill="auto"/>
            <w:vAlign w:val="center"/>
            <w:hideMark/>
          </w:tcPr>
          <w:p w14:paraId="0B4CFC0C"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44,693</w:t>
            </w:r>
          </w:p>
        </w:tc>
        <w:tc>
          <w:tcPr>
            <w:tcW w:w="900" w:type="dxa"/>
            <w:shd w:val="clear" w:color="auto" w:fill="auto"/>
            <w:vAlign w:val="center"/>
            <w:hideMark/>
          </w:tcPr>
          <w:p w14:paraId="0B4CFC0D"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46,135</w:t>
            </w:r>
          </w:p>
        </w:tc>
        <w:tc>
          <w:tcPr>
            <w:tcW w:w="900" w:type="dxa"/>
            <w:shd w:val="clear" w:color="auto" w:fill="auto"/>
            <w:vAlign w:val="center"/>
            <w:hideMark/>
          </w:tcPr>
          <w:p w14:paraId="0B4CFC0E"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47,577</w:t>
            </w:r>
          </w:p>
        </w:tc>
        <w:tc>
          <w:tcPr>
            <w:tcW w:w="900" w:type="dxa"/>
            <w:shd w:val="clear" w:color="auto" w:fill="auto"/>
            <w:vAlign w:val="center"/>
            <w:hideMark/>
          </w:tcPr>
          <w:p w14:paraId="0B4CFC0F"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49,019</w:t>
            </w:r>
          </w:p>
        </w:tc>
        <w:tc>
          <w:tcPr>
            <w:tcW w:w="900" w:type="dxa"/>
            <w:shd w:val="clear" w:color="auto" w:fill="auto"/>
            <w:vAlign w:val="center"/>
            <w:hideMark/>
          </w:tcPr>
          <w:p w14:paraId="0B4CFC10"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50,461</w:t>
            </w:r>
          </w:p>
        </w:tc>
        <w:tc>
          <w:tcPr>
            <w:tcW w:w="900" w:type="dxa"/>
            <w:vAlign w:val="center"/>
            <w:hideMark/>
          </w:tcPr>
          <w:p w14:paraId="0B4CFC11"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51,903</w:t>
            </w:r>
          </w:p>
        </w:tc>
        <w:tc>
          <w:tcPr>
            <w:tcW w:w="900" w:type="dxa"/>
            <w:shd w:val="clear" w:color="auto" w:fill="auto"/>
            <w:vAlign w:val="center"/>
            <w:hideMark/>
          </w:tcPr>
          <w:p w14:paraId="0B4CFC12"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53,345</w:t>
            </w:r>
          </w:p>
        </w:tc>
        <w:tc>
          <w:tcPr>
            <w:tcW w:w="900" w:type="dxa"/>
            <w:shd w:val="clear" w:color="auto" w:fill="auto"/>
            <w:vAlign w:val="center"/>
            <w:hideMark/>
          </w:tcPr>
          <w:p w14:paraId="0B4CFC13"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54,787</w:t>
            </w:r>
          </w:p>
        </w:tc>
        <w:tc>
          <w:tcPr>
            <w:tcW w:w="1080" w:type="dxa"/>
            <w:shd w:val="clear" w:color="auto" w:fill="FFFF00"/>
            <w:vAlign w:val="center"/>
            <w:hideMark/>
          </w:tcPr>
          <w:p w14:paraId="0B4CFC14"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56,229</w:t>
            </w:r>
          </w:p>
        </w:tc>
      </w:tr>
    </w:tbl>
    <w:p w14:paraId="0B4CFC16" w14:textId="77777777" w:rsidR="008673D7" w:rsidRPr="008F1958" w:rsidRDefault="008673D7" w:rsidP="008673D7">
      <w:pPr>
        <w:pStyle w:val="normal1"/>
        <w:numPr>
          <w:ilvl w:val="0"/>
          <w:numId w:val="3"/>
        </w:numPr>
        <w:spacing w:before="120" w:after="120"/>
        <w:rPr>
          <w:rFonts w:cs="Arial"/>
          <w:color w:val="000000" w:themeColor="text1"/>
          <w:sz w:val="22"/>
          <w:szCs w:val="22"/>
        </w:rPr>
      </w:pPr>
      <w:r w:rsidRPr="008F1958">
        <w:rPr>
          <w:rFonts w:cs="Arial"/>
          <w:b/>
          <w:color w:val="000000" w:themeColor="text1"/>
          <w:sz w:val="22"/>
          <w:szCs w:val="22"/>
        </w:rPr>
        <w:t>Step 3</w:t>
      </w:r>
      <w:r w:rsidR="005B590C" w:rsidRPr="008F1958">
        <w:rPr>
          <w:rFonts w:cs="Arial"/>
          <w:b/>
          <w:color w:val="000000" w:themeColor="text1"/>
          <w:sz w:val="22"/>
          <w:szCs w:val="22"/>
        </w:rPr>
        <w:t>:</w:t>
      </w:r>
      <w:r w:rsidRPr="008F1958">
        <w:rPr>
          <w:rFonts w:cs="Arial"/>
          <w:b/>
          <w:color w:val="000000" w:themeColor="text1"/>
          <w:sz w:val="22"/>
          <w:szCs w:val="22"/>
        </w:rPr>
        <w:t xml:space="preserve"> Crosswalk to Locality Table</w:t>
      </w:r>
      <w:r w:rsidRPr="008F1958">
        <w:rPr>
          <w:rFonts w:cs="Arial"/>
          <w:color w:val="000000" w:themeColor="text1"/>
          <w:sz w:val="22"/>
          <w:szCs w:val="22"/>
        </w:rPr>
        <w:t>. Brittany’s pay is set at GS-09 step 10, $68,571(POR), based upon HPR.</w:t>
      </w:r>
    </w:p>
    <w:tbl>
      <w:tblPr>
        <w:tblStyle w:val="TableGridLight"/>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8673D7" w:rsidRPr="00DC7F90" w14:paraId="0B4CFC23" w14:textId="77777777" w:rsidTr="00853F14">
        <w:trPr>
          <w:tblHeader/>
        </w:trPr>
        <w:tc>
          <w:tcPr>
            <w:tcW w:w="720" w:type="dxa"/>
            <w:shd w:val="clear" w:color="auto" w:fill="D9D9D9" w:themeFill="background1" w:themeFillShade="D9"/>
          </w:tcPr>
          <w:p w14:paraId="0B4CFC17"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C18"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C19"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C1A"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C1B"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C1C"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C1D"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C1E"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C1F"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C20"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C21"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C22"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8673D7" w:rsidRPr="00DC7F90" w14:paraId="0B4CFC30" w14:textId="77777777" w:rsidTr="00853F14">
        <w:tc>
          <w:tcPr>
            <w:tcW w:w="720" w:type="dxa"/>
          </w:tcPr>
          <w:p w14:paraId="0B4CFC24" w14:textId="77777777" w:rsidR="008673D7" w:rsidRPr="00643131" w:rsidRDefault="008673D7" w:rsidP="00853F14">
            <w:pPr>
              <w:jc w:val="center"/>
              <w:rPr>
                <w:rFonts w:ascii="Calibri" w:hAnsi="Calibri"/>
                <w:b/>
                <w:bCs/>
                <w:color w:val="000000" w:themeColor="text1"/>
                <w:szCs w:val="24"/>
              </w:rPr>
            </w:pPr>
            <w:r w:rsidRPr="00643131">
              <w:rPr>
                <w:rFonts w:ascii="Calibri" w:hAnsi="Calibri"/>
                <w:b/>
                <w:bCs/>
                <w:color w:val="000000" w:themeColor="text1"/>
                <w:szCs w:val="24"/>
              </w:rPr>
              <w:t>POR</w:t>
            </w:r>
          </w:p>
        </w:tc>
        <w:tc>
          <w:tcPr>
            <w:tcW w:w="540" w:type="dxa"/>
            <w:vAlign w:val="center"/>
            <w:hideMark/>
          </w:tcPr>
          <w:p w14:paraId="0B4CFC25"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09</w:t>
            </w:r>
          </w:p>
        </w:tc>
        <w:tc>
          <w:tcPr>
            <w:tcW w:w="900" w:type="dxa"/>
            <w:vAlign w:val="center"/>
            <w:hideMark/>
          </w:tcPr>
          <w:p w14:paraId="0B4CFC26"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52,745</w:t>
            </w:r>
          </w:p>
        </w:tc>
        <w:tc>
          <w:tcPr>
            <w:tcW w:w="900" w:type="dxa"/>
            <w:shd w:val="clear" w:color="auto" w:fill="auto"/>
            <w:vAlign w:val="center"/>
            <w:hideMark/>
          </w:tcPr>
          <w:p w14:paraId="0B4CFC27"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54,503</w:t>
            </w:r>
          </w:p>
        </w:tc>
        <w:tc>
          <w:tcPr>
            <w:tcW w:w="900" w:type="dxa"/>
            <w:shd w:val="clear" w:color="auto" w:fill="auto"/>
            <w:vAlign w:val="center"/>
            <w:hideMark/>
          </w:tcPr>
          <w:p w14:paraId="0B4CFC28"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56,26</w:t>
            </w:r>
          </w:p>
        </w:tc>
        <w:tc>
          <w:tcPr>
            <w:tcW w:w="900" w:type="dxa"/>
            <w:shd w:val="clear" w:color="auto" w:fill="auto"/>
            <w:vAlign w:val="center"/>
            <w:hideMark/>
          </w:tcPr>
          <w:p w14:paraId="0B4CFC29"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58,020</w:t>
            </w:r>
          </w:p>
        </w:tc>
        <w:tc>
          <w:tcPr>
            <w:tcW w:w="900" w:type="dxa"/>
            <w:shd w:val="clear" w:color="auto" w:fill="auto"/>
            <w:vAlign w:val="center"/>
            <w:hideMark/>
          </w:tcPr>
          <w:p w14:paraId="0B4CFC2A"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59,779</w:t>
            </w:r>
          </w:p>
        </w:tc>
        <w:tc>
          <w:tcPr>
            <w:tcW w:w="900" w:type="dxa"/>
            <w:shd w:val="clear" w:color="auto" w:fill="auto"/>
            <w:vAlign w:val="center"/>
            <w:hideMark/>
          </w:tcPr>
          <w:p w14:paraId="0B4CFC2B"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61,537</w:t>
            </w:r>
          </w:p>
        </w:tc>
        <w:tc>
          <w:tcPr>
            <w:tcW w:w="900" w:type="dxa"/>
            <w:vAlign w:val="center"/>
            <w:hideMark/>
          </w:tcPr>
          <w:p w14:paraId="0B4CFC2C"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63,296</w:t>
            </w:r>
          </w:p>
        </w:tc>
        <w:tc>
          <w:tcPr>
            <w:tcW w:w="900" w:type="dxa"/>
            <w:shd w:val="clear" w:color="auto" w:fill="auto"/>
            <w:vAlign w:val="center"/>
            <w:hideMark/>
          </w:tcPr>
          <w:p w14:paraId="0B4CFC2D"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65,054</w:t>
            </w:r>
          </w:p>
        </w:tc>
        <w:tc>
          <w:tcPr>
            <w:tcW w:w="900" w:type="dxa"/>
            <w:shd w:val="clear" w:color="auto" w:fill="auto"/>
            <w:vAlign w:val="center"/>
            <w:hideMark/>
          </w:tcPr>
          <w:p w14:paraId="0B4CFC2E"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66,813</w:t>
            </w:r>
          </w:p>
        </w:tc>
        <w:tc>
          <w:tcPr>
            <w:tcW w:w="1080" w:type="dxa"/>
            <w:shd w:val="clear" w:color="auto" w:fill="FFFF00"/>
            <w:vAlign w:val="center"/>
            <w:hideMark/>
          </w:tcPr>
          <w:p w14:paraId="0B4CFC2F"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68,571</w:t>
            </w:r>
          </w:p>
        </w:tc>
      </w:tr>
    </w:tbl>
    <w:p w14:paraId="0B4CFC31" w14:textId="77777777" w:rsidR="008673D7" w:rsidRPr="00643131" w:rsidRDefault="008673D7" w:rsidP="008673D7">
      <w:pPr>
        <w:pStyle w:val="ListParagraph"/>
        <w:spacing w:before="120" w:after="120"/>
        <w:ind w:left="0"/>
        <w:contextualSpacing w:val="0"/>
        <w:rPr>
          <w:rFonts w:cs="Arial"/>
          <w:color w:val="000000" w:themeColor="text1"/>
          <w:szCs w:val="24"/>
        </w:rPr>
      </w:pPr>
      <w:r w:rsidRPr="00643131">
        <w:rPr>
          <w:rFonts w:cs="Arial"/>
          <w:color w:val="000000" w:themeColor="text1"/>
          <w:szCs w:val="24"/>
        </w:rPr>
        <w:t xml:space="preserve">In one year, when Brittany is likely to be promoted to the GS-12 grade, determine Brittany’s pay to the GS-12 applying the two-step promotion rule. </w:t>
      </w:r>
    </w:p>
    <w:p w14:paraId="0B4CFC32" w14:textId="77777777" w:rsidR="008673D7" w:rsidRDefault="008673D7" w:rsidP="002927DD">
      <w:pPr>
        <w:pStyle w:val="ListParagraph"/>
        <w:numPr>
          <w:ilvl w:val="0"/>
          <w:numId w:val="87"/>
        </w:numPr>
        <w:spacing w:before="120" w:after="120"/>
        <w:contextualSpacing w:val="0"/>
        <w:rPr>
          <w:rFonts w:cs="Arial"/>
          <w:color w:val="000000" w:themeColor="text1"/>
          <w:szCs w:val="24"/>
        </w:rPr>
      </w:pPr>
      <w:r w:rsidRPr="00643131">
        <w:rPr>
          <w:rFonts w:cs="Arial"/>
          <w:b/>
          <w:color w:val="000000" w:themeColor="text1"/>
          <w:szCs w:val="24"/>
        </w:rPr>
        <w:t xml:space="preserve">Step </w:t>
      </w:r>
      <w:r>
        <w:rPr>
          <w:rFonts w:cs="Arial"/>
          <w:b/>
          <w:color w:val="000000" w:themeColor="text1"/>
          <w:szCs w:val="24"/>
        </w:rPr>
        <w:t>A</w:t>
      </w:r>
      <w:r w:rsidR="005B590C">
        <w:rPr>
          <w:rFonts w:cs="Arial"/>
          <w:b/>
          <w:color w:val="000000" w:themeColor="text1"/>
          <w:szCs w:val="24"/>
        </w:rPr>
        <w:t>:</w:t>
      </w:r>
      <w:r w:rsidRPr="00643131">
        <w:rPr>
          <w:rFonts w:cs="Arial"/>
          <w:b/>
          <w:color w:val="000000" w:themeColor="text1"/>
          <w:szCs w:val="24"/>
        </w:rPr>
        <w:t xml:space="preserve"> Apply the Two-Step Promotion Rule</w:t>
      </w:r>
      <w:r w:rsidRPr="00643131">
        <w:rPr>
          <w:rFonts w:cs="Arial"/>
          <w:color w:val="000000" w:themeColor="text1"/>
          <w:szCs w:val="24"/>
        </w:rPr>
        <w:t>.</w:t>
      </w:r>
    </w:p>
    <w:tbl>
      <w:tblPr>
        <w:tblStyle w:val="TableGridLight"/>
        <w:tblW w:w="1125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gridCol w:w="810"/>
      </w:tblGrid>
      <w:tr w:rsidR="008673D7" w:rsidRPr="00DC7F90" w14:paraId="0B4CFC40" w14:textId="77777777" w:rsidTr="00853F14">
        <w:trPr>
          <w:tblHeader/>
        </w:trPr>
        <w:tc>
          <w:tcPr>
            <w:tcW w:w="720" w:type="dxa"/>
            <w:shd w:val="clear" w:color="auto" w:fill="D9D9D9" w:themeFill="background1" w:themeFillShade="D9"/>
          </w:tcPr>
          <w:p w14:paraId="0B4CFC33"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C34"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C35"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C36"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C37"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C38"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C39"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C3A"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C3B"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C3C"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C3D"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C3E"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c>
          <w:tcPr>
            <w:tcW w:w="810" w:type="dxa"/>
            <w:shd w:val="clear" w:color="auto" w:fill="D9D9D9" w:themeFill="background1" w:themeFillShade="D9"/>
          </w:tcPr>
          <w:p w14:paraId="0B4CFC3F"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WGI</w:t>
            </w:r>
          </w:p>
        </w:tc>
      </w:tr>
      <w:tr w:rsidR="008673D7" w:rsidRPr="00DC7F90" w14:paraId="0B4CFC4E" w14:textId="77777777" w:rsidTr="00853F14">
        <w:tc>
          <w:tcPr>
            <w:tcW w:w="720" w:type="dxa"/>
          </w:tcPr>
          <w:p w14:paraId="0B4CFC41" w14:textId="77777777" w:rsidR="008673D7" w:rsidRPr="00643131" w:rsidRDefault="008673D7" w:rsidP="00853F14">
            <w:pPr>
              <w:jc w:val="center"/>
              <w:rPr>
                <w:rFonts w:ascii="Calibri" w:hAnsi="Calibri"/>
                <w:b/>
                <w:bCs/>
                <w:color w:val="000000" w:themeColor="text1"/>
                <w:szCs w:val="24"/>
              </w:rPr>
            </w:pPr>
            <w:r w:rsidRPr="00643131">
              <w:rPr>
                <w:rFonts w:ascii="Calibri" w:hAnsi="Calibri"/>
                <w:b/>
                <w:bCs/>
                <w:color w:val="000000" w:themeColor="text1"/>
                <w:szCs w:val="24"/>
              </w:rPr>
              <w:t>Base</w:t>
            </w:r>
          </w:p>
        </w:tc>
        <w:tc>
          <w:tcPr>
            <w:tcW w:w="540" w:type="dxa"/>
            <w:vAlign w:val="center"/>
            <w:hideMark/>
          </w:tcPr>
          <w:p w14:paraId="0B4CFC42"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09</w:t>
            </w:r>
          </w:p>
        </w:tc>
        <w:tc>
          <w:tcPr>
            <w:tcW w:w="900" w:type="dxa"/>
            <w:vAlign w:val="center"/>
            <w:hideMark/>
          </w:tcPr>
          <w:p w14:paraId="0B4CFC43"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43,251</w:t>
            </w:r>
          </w:p>
        </w:tc>
        <w:tc>
          <w:tcPr>
            <w:tcW w:w="900" w:type="dxa"/>
            <w:vAlign w:val="center"/>
            <w:hideMark/>
          </w:tcPr>
          <w:p w14:paraId="0B4CFC44"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44,693</w:t>
            </w:r>
          </w:p>
        </w:tc>
        <w:tc>
          <w:tcPr>
            <w:tcW w:w="900" w:type="dxa"/>
            <w:shd w:val="clear" w:color="auto" w:fill="auto"/>
            <w:vAlign w:val="center"/>
            <w:hideMark/>
          </w:tcPr>
          <w:p w14:paraId="0B4CFC45"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46,135</w:t>
            </w:r>
          </w:p>
        </w:tc>
        <w:tc>
          <w:tcPr>
            <w:tcW w:w="900" w:type="dxa"/>
            <w:shd w:val="clear" w:color="auto" w:fill="auto"/>
            <w:vAlign w:val="center"/>
            <w:hideMark/>
          </w:tcPr>
          <w:p w14:paraId="0B4CFC46"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47,577</w:t>
            </w:r>
          </w:p>
        </w:tc>
        <w:tc>
          <w:tcPr>
            <w:tcW w:w="900" w:type="dxa"/>
            <w:vAlign w:val="center"/>
            <w:hideMark/>
          </w:tcPr>
          <w:p w14:paraId="0B4CFC47"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49,019</w:t>
            </w:r>
          </w:p>
        </w:tc>
        <w:tc>
          <w:tcPr>
            <w:tcW w:w="900" w:type="dxa"/>
            <w:shd w:val="clear" w:color="auto" w:fill="auto"/>
            <w:vAlign w:val="center"/>
            <w:hideMark/>
          </w:tcPr>
          <w:p w14:paraId="0B4CFC48"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50,461</w:t>
            </w:r>
          </w:p>
        </w:tc>
        <w:tc>
          <w:tcPr>
            <w:tcW w:w="900" w:type="dxa"/>
            <w:vAlign w:val="center"/>
            <w:hideMark/>
          </w:tcPr>
          <w:p w14:paraId="0B4CFC49"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51,903</w:t>
            </w:r>
          </w:p>
        </w:tc>
        <w:tc>
          <w:tcPr>
            <w:tcW w:w="900" w:type="dxa"/>
            <w:shd w:val="clear" w:color="auto" w:fill="auto"/>
            <w:vAlign w:val="center"/>
            <w:hideMark/>
          </w:tcPr>
          <w:p w14:paraId="0B4CFC4A"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53,345</w:t>
            </w:r>
          </w:p>
        </w:tc>
        <w:tc>
          <w:tcPr>
            <w:tcW w:w="900" w:type="dxa"/>
            <w:vAlign w:val="center"/>
            <w:hideMark/>
          </w:tcPr>
          <w:p w14:paraId="0B4CFC4B"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54,787</w:t>
            </w:r>
          </w:p>
        </w:tc>
        <w:tc>
          <w:tcPr>
            <w:tcW w:w="1080" w:type="dxa"/>
            <w:shd w:val="clear" w:color="auto" w:fill="FFFF00"/>
            <w:vAlign w:val="center"/>
            <w:hideMark/>
          </w:tcPr>
          <w:p w14:paraId="0B4CFC4C"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56,229</w:t>
            </w:r>
          </w:p>
        </w:tc>
        <w:tc>
          <w:tcPr>
            <w:tcW w:w="810" w:type="dxa"/>
            <w:shd w:val="clear" w:color="auto" w:fill="FFFF00"/>
          </w:tcPr>
          <w:p w14:paraId="0B4CFC4D"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1,442</w:t>
            </w:r>
          </w:p>
        </w:tc>
      </w:tr>
    </w:tbl>
    <w:p w14:paraId="0B4CFC4F" w14:textId="77777777" w:rsidR="008673D7" w:rsidRPr="00643131" w:rsidRDefault="008673D7" w:rsidP="002927DD">
      <w:pPr>
        <w:pStyle w:val="ListParagraph"/>
        <w:numPr>
          <w:ilvl w:val="0"/>
          <w:numId w:val="77"/>
        </w:numPr>
        <w:spacing w:before="120" w:after="120"/>
        <w:contextualSpacing w:val="0"/>
        <w:rPr>
          <w:rFonts w:cs="Arial"/>
          <w:color w:val="000000" w:themeColor="text1"/>
          <w:szCs w:val="24"/>
        </w:rPr>
      </w:pPr>
      <w:r w:rsidRPr="00643131">
        <w:rPr>
          <w:rFonts w:cs="Arial"/>
          <w:color w:val="000000" w:themeColor="text1"/>
          <w:szCs w:val="24"/>
        </w:rPr>
        <w:t>The amount of a step increase at grade 09 is $1,442.</w:t>
      </w:r>
    </w:p>
    <w:p w14:paraId="0B4CFC50" w14:textId="77777777" w:rsidR="008673D7" w:rsidRPr="00643131" w:rsidRDefault="008673D7" w:rsidP="002927DD">
      <w:pPr>
        <w:pStyle w:val="ListParagraph"/>
        <w:numPr>
          <w:ilvl w:val="0"/>
          <w:numId w:val="77"/>
        </w:numPr>
        <w:spacing w:before="120" w:after="120"/>
        <w:contextualSpacing w:val="0"/>
        <w:rPr>
          <w:rFonts w:cs="Arial"/>
          <w:color w:val="000000" w:themeColor="text1"/>
          <w:szCs w:val="24"/>
        </w:rPr>
      </w:pPr>
      <w:r w:rsidRPr="00643131">
        <w:rPr>
          <w:rFonts w:cs="Arial"/>
          <w:color w:val="000000" w:themeColor="text1"/>
          <w:szCs w:val="24"/>
        </w:rPr>
        <w:t>Multiply the WGI amount by 2:</w:t>
      </w:r>
    </w:p>
    <w:p w14:paraId="0B4CFC51" w14:textId="77777777" w:rsidR="008673D7" w:rsidRPr="00643131" w:rsidRDefault="008673D7" w:rsidP="002927DD">
      <w:pPr>
        <w:pStyle w:val="ListParagraph"/>
        <w:numPr>
          <w:ilvl w:val="0"/>
          <w:numId w:val="77"/>
        </w:numPr>
        <w:spacing w:before="120" w:after="120"/>
        <w:contextualSpacing w:val="0"/>
        <w:rPr>
          <w:rFonts w:cs="Arial"/>
          <w:color w:val="000000" w:themeColor="text1"/>
          <w:szCs w:val="24"/>
        </w:rPr>
      </w:pPr>
      <w:r w:rsidRPr="00643131">
        <w:rPr>
          <w:rFonts w:cs="Arial"/>
          <w:color w:val="000000" w:themeColor="text1"/>
          <w:szCs w:val="24"/>
        </w:rPr>
        <w:t>$1,442 X 2 = $2,884</w:t>
      </w:r>
    </w:p>
    <w:p w14:paraId="0B4CFC52" w14:textId="77777777" w:rsidR="008673D7" w:rsidRPr="00643131" w:rsidRDefault="008673D7" w:rsidP="002927DD">
      <w:pPr>
        <w:pStyle w:val="ListParagraph"/>
        <w:numPr>
          <w:ilvl w:val="0"/>
          <w:numId w:val="77"/>
        </w:numPr>
        <w:spacing w:before="120" w:after="120"/>
        <w:contextualSpacing w:val="0"/>
        <w:rPr>
          <w:rFonts w:cs="Arial"/>
          <w:color w:val="000000" w:themeColor="text1"/>
          <w:szCs w:val="24"/>
        </w:rPr>
      </w:pPr>
      <w:r w:rsidRPr="00643131">
        <w:rPr>
          <w:rFonts w:cs="Arial"/>
          <w:color w:val="000000" w:themeColor="text1"/>
          <w:szCs w:val="24"/>
        </w:rPr>
        <w:t>Add this amount to the step 10 amount:</w:t>
      </w:r>
    </w:p>
    <w:p w14:paraId="0B4CFC53" w14:textId="77777777" w:rsidR="008673D7" w:rsidRDefault="008673D7" w:rsidP="002927DD">
      <w:pPr>
        <w:pStyle w:val="ListParagraph"/>
        <w:numPr>
          <w:ilvl w:val="1"/>
          <w:numId w:val="82"/>
        </w:numPr>
        <w:spacing w:before="120" w:after="120"/>
        <w:contextualSpacing w:val="0"/>
        <w:rPr>
          <w:rFonts w:cs="Arial"/>
          <w:color w:val="000000" w:themeColor="text1"/>
          <w:szCs w:val="24"/>
        </w:rPr>
      </w:pPr>
      <w:r w:rsidRPr="00643131">
        <w:rPr>
          <w:rFonts w:cs="Arial"/>
          <w:color w:val="000000" w:themeColor="text1"/>
          <w:szCs w:val="24"/>
        </w:rPr>
        <w:t>$2,884 + $56,229 = $59,113</w:t>
      </w:r>
    </w:p>
    <w:p w14:paraId="0B4CFC54" w14:textId="77777777" w:rsidR="008673D7" w:rsidRPr="00643131" w:rsidRDefault="008673D7" w:rsidP="002927DD">
      <w:pPr>
        <w:pStyle w:val="ListParagraph"/>
        <w:numPr>
          <w:ilvl w:val="0"/>
          <w:numId w:val="87"/>
        </w:numPr>
        <w:spacing w:before="120" w:after="120"/>
        <w:contextualSpacing w:val="0"/>
        <w:rPr>
          <w:rFonts w:cs="Arial"/>
          <w:b/>
          <w:color w:val="000000" w:themeColor="text1"/>
          <w:szCs w:val="24"/>
        </w:rPr>
      </w:pPr>
      <w:r w:rsidRPr="00643131">
        <w:rPr>
          <w:rFonts w:cs="Arial"/>
          <w:b/>
          <w:color w:val="000000" w:themeColor="text1"/>
          <w:szCs w:val="24"/>
        </w:rPr>
        <w:t>Step B</w:t>
      </w:r>
      <w:r w:rsidR="005B590C">
        <w:rPr>
          <w:rFonts w:cs="Arial"/>
          <w:b/>
          <w:color w:val="000000" w:themeColor="text1"/>
          <w:szCs w:val="24"/>
        </w:rPr>
        <w:t>:</w:t>
      </w:r>
      <w:r w:rsidRPr="00643131">
        <w:rPr>
          <w:rFonts w:cs="Arial"/>
          <w:b/>
          <w:color w:val="000000" w:themeColor="text1"/>
          <w:szCs w:val="24"/>
        </w:rPr>
        <w:t xml:space="preserve"> Promotion Entitlement.</w:t>
      </w:r>
    </w:p>
    <w:p w14:paraId="0B4CFC55" w14:textId="77777777" w:rsidR="008673D7" w:rsidRPr="00643131" w:rsidRDefault="008673D7" w:rsidP="002927DD">
      <w:pPr>
        <w:pStyle w:val="ListParagraph"/>
        <w:numPr>
          <w:ilvl w:val="0"/>
          <w:numId w:val="88"/>
        </w:numPr>
        <w:spacing w:before="120" w:after="120"/>
        <w:contextualSpacing w:val="0"/>
        <w:rPr>
          <w:rFonts w:cs="Arial"/>
          <w:color w:val="000000" w:themeColor="text1"/>
          <w:szCs w:val="24"/>
        </w:rPr>
      </w:pPr>
      <w:r w:rsidRPr="00643131">
        <w:rPr>
          <w:rFonts w:cs="Arial"/>
          <w:color w:val="000000" w:themeColor="text1"/>
          <w:szCs w:val="24"/>
        </w:rPr>
        <w:t>Multiply this amount by the locality supplement.</w:t>
      </w:r>
    </w:p>
    <w:p w14:paraId="0B4CFC56" w14:textId="77777777" w:rsidR="008673D7" w:rsidRPr="00643131" w:rsidRDefault="008673D7" w:rsidP="008673D7">
      <w:pPr>
        <w:pStyle w:val="ListParagraph"/>
        <w:ind w:left="360"/>
        <w:contextualSpacing w:val="0"/>
        <w:jc w:val="center"/>
        <w:rPr>
          <w:rFonts w:ascii="Calibri" w:hAnsi="Calibri" w:cs="Arial"/>
          <w:color w:val="000000" w:themeColor="text1"/>
          <w:szCs w:val="24"/>
        </w:rPr>
      </w:pPr>
      <w:r w:rsidRPr="00643131">
        <w:rPr>
          <w:rFonts w:ascii="Calibri" w:hAnsi="Calibri" w:cs="Arial"/>
          <w:bCs/>
          <w:color w:val="000000" w:themeColor="text1"/>
          <w:szCs w:val="24"/>
        </w:rPr>
        <w:t>SALARY TABLE 2017-POR</w:t>
      </w:r>
    </w:p>
    <w:p w14:paraId="0B4CFC57" w14:textId="77777777" w:rsidR="008673D7" w:rsidRPr="00643131" w:rsidRDefault="008673D7" w:rsidP="008673D7">
      <w:pPr>
        <w:pStyle w:val="ListParagraph"/>
        <w:ind w:left="360"/>
        <w:contextualSpacing w:val="0"/>
        <w:jc w:val="center"/>
        <w:rPr>
          <w:rFonts w:ascii="Calibri" w:hAnsi="Calibri" w:cs="Arial"/>
          <w:color w:val="000000" w:themeColor="text1"/>
          <w:szCs w:val="24"/>
        </w:rPr>
      </w:pPr>
      <w:r w:rsidRPr="00643131">
        <w:rPr>
          <w:rFonts w:ascii="Calibri" w:hAnsi="Calibri" w:cs="Arial"/>
          <w:bCs/>
          <w:color w:val="000000" w:themeColor="text1"/>
          <w:szCs w:val="24"/>
        </w:rPr>
        <w:t xml:space="preserve">INCORPORATING THE 1% GS INCREASE AND A LOCALITY PAYMENT OF </w:t>
      </w:r>
      <w:r w:rsidRPr="00643131">
        <w:rPr>
          <w:rFonts w:ascii="Calibri" w:hAnsi="Calibri" w:cs="Arial"/>
          <w:bCs/>
          <w:color w:val="000000" w:themeColor="text1"/>
          <w:szCs w:val="24"/>
          <w:highlight w:val="yellow"/>
        </w:rPr>
        <w:t>21.95</w:t>
      </w:r>
      <w:r w:rsidRPr="00643131">
        <w:rPr>
          <w:rFonts w:ascii="Calibri" w:hAnsi="Calibri" w:cs="Arial"/>
          <w:bCs/>
          <w:color w:val="000000" w:themeColor="text1"/>
          <w:szCs w:val="24"/>
        </w:rPr>
        <w:t>%</w:t>
      </w:r>
    </w:p>
    <w:p w14:paraId="0B4CFC58" w14:textId="77777777" w:rsidR="008673D7" w:rsidRPr="00643131" w:rsidRDefault="008673D7" w:rsidP="002927DD">
      <w:pPr>
        <w:pStyle w:val="ListParagraph"/>
        <w:numPr>
          <w:ilvl w:val="0"/>
          <w:numId w:val="88"/>
        </w:numPr>
        <w:spacing w:before="120" w:after="120"/>
        <w:contextualSpacing w:val="0"/>
        <w:rPr>
          <w:rFonts w:cs="Arial"/>
          <w:color w:val="000000" w:themeColor="text1"/>
          <w:szCs w:val="24"/>
        </w:rPr>
      </w:pPr>
      <w:r w:rsidRPr="00643131">
        <w:rPr>
          <w:rFonts w:cs="Arial"/>
          <w:color w:val="000000" w:themeColor="text1"/>
          <w:szCs w:val="24"/>
        </w:rPr>
        <w:t>$59,113 X 1.2195 = $72,088 (put a 1 in front of it and it will give you the payable rate)</w:t>
      </w:r>
    </w:p>
    <w:p w14:paraId="0B4CFC59" w14:textId="77777777" w:rsidR="008673D7" w:rsidRPr="00643131" w:rsidRDefault="008673D7" w:rsidP="002927DD">
      <w:pPr>
        <w:pStyle w:val="ListParagraph"/>
        <w:numPr>
          <w:ilvl w:val="0"/>
          <w:numId w:val="88"/>
        </w:numPr>
        <w:spacing w:before="120" w:after="120"/>
        <w:contextualSpacing w:val="0"/>
        <w:rPr>
          <w:rFonts w:cs="Arial"/>
          <w:color w:val="000000" w:themeColor="text1"/>
          <w:szCs w:val="24"/>
        </w:rPr>
      </w:pPr>
      <w:r w:rsidRPr="00643131">
        <w:rPr>
          <w:rFonts w:cs="Arial"/>
          <w:color w:val="000000" w:themeColor="text1"/>
          <w:szCs w:val="24"/>
        </w:rPr>
        <w:t>$72,088 is Brittany’s promotion entitlement.</w:t>
      </w:r>
    </w:p>
    <w:p w14:paraId="0B4CFC5A" w14:textId="77777777" w:rsidR="008673D7" w:rsidRDefault="008673D7" w:rsidP="002927DD">
      <w:pPr>
        <w:pStyle w:val="ListParagraph"/>
        <w:numPr>
          <w:ilvl w:val="0"/>
          <w:numId w:val="88"/>
        </w:numPr>
        <w:spacing w:before="120" w:after="120"/>
        <w:contextualSpacing w:val="0"/>
        <w:rPr>
          <w:rFonts w:cs="Arial"/>
          <w:color w:val="000000" w:themeColor="text1"/>
          <w:szCs w:val="24"/>
        </w:rPr>
      </w:pPr>
      <w:r w:rsidRPr="00643131">
        <w:rPr>
          <w:rFonts w:cs="Arial"/>
          <w:color w:val="000000" w:themeColor="text1"/>
          <w:szCs w:val="24"/>
        </w:rPr>
        <w:t>Brittany is entitled to $72,088 even though it exceeds step 10 of the GS-09 grade.</w:t>
      </w:r>
    </w:p>
    <w:tbl>
      <w:tblPr>
        <w:tblStyle w:val="TableGridLight"/>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8673D7" w:rsidRPr="00DC7F90" w14:paraId="0B4CFC67" w14:textId="77777777" w:rsidTr="00853F14">
        <w:trPr>
          <w:tblHeader/>
        </w:trPr>
        <w:tc>
          <w:tcPr>
            <w:tcW w:w="720" w:type="dxa"/>
            <w:shd w:val="clear" w:color="auto" w:fill="D9D9D9" w:themeFill="background1" w:themeFillShade="D9"/>
          </w:tcPr>
          <w:p w14:paraId="0B4CFC5B"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C5C"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C5D"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C5E"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C5F"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C60"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C61"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C62"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C63"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C64"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1080" w:type="dxa"/>
            <w:shd w:val="clear" w:color="auto" w:fill="D9D9D9" w:themeFill="background1" w:themeFillShade="D9"/>
            <w:hideMark/>
          </w:tcPr>
          <w:p w14:paraId="0B4CFC65"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C66"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8673D7" w:rsidRPr="00DC7F90" w14:paraId="0B4CFC74" w14:textId="77777777" w:rsidTr="00853F14">
        <w:tc>
          <w:tcPr>
            <w:tcW w:w="720" w:type="dxa"/>
          </w:tcPr>
          <w:p w14:paraId="0B4CFC68" w14:textId="77777777" w:rsidR="008673D7" w:rsidRPr="00643131" w:rsidRDefault="008673D7" w:rsidP="00853F14">
            <w:pPr>
              <w:jc w:val="center"/>
              <w:rPr>
                <w:rFonts w:ascii="Calibri" w:hAnsi="Calibri"/>
                <w:b/>
                <w:bCs/>
                <w:color w:val="000000" w:themeColor="text1"/>
                <w:szCs w:val="24"/>
              </w:rPr>
            </w:pPr>
            <w:r w:rsidRPr="00643131">
              <w:rPr>
                <w:rFonts w:ascii="Calibri" w:hAnsi="Calibri"/>
                <w:b/>
                <w:bCs/>
                <w:color w:val="000000" w:themeColor="text1"/>
                <w:szCs w:val="24"/>
              </w:rPr>
              <w:t>POR</w:t>
            </w:r>
          </w:p>
        </w:tc>
        <w:tc>
          <w:tcPr>
            <w:tcW w:w="540" w:type="dxa"/>
            <w:vAlign w:val="center"/>
            <w:hideMark/>
          </w:tcPr>
          <w:p w14:paraId="0B4CFC69"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09</w:t>
            </w:r>
          </w:p>
        </w:tc>
        <w:tc>
          <w:tcPr>
            <w:tcW w:w="900" w:type="dxa"/>
            <w:vAlign w:val="center"/>
            <w:hideMark/>
          </w:tcPr>
          <w:p w14:paraId="0B4CFC6A"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52,745</w:t>
            </w:r>
          </w:p>
        </w:tc>
        <w:tc>
          <w:tcPr>
            <w:tcW w:w="900" w:type="dxa"/>
            <w:shd w:val="clear" w:color="auto" w:fill="auto"/>
            <w:vAlign w:val="center"/>
            <w:hideMark/>
          </w:tcPr>
          <w:p w14:paraId="0B4CFC6B"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54,503</w:t>
            </w:r>
          </w:p>
        </w:tc>
        <w:tc>
          <w:tcPr>
            <w:tcW w:w="900" w:type="dxa"/>
            <w:shd w:val="clear" w:color="auto" w:fill="auto"/>
            <w:vAlign w:val="center"/>
            <w:hideMark/>
          </w:tcPr>
          <w:p w14:paraId="0B4CFC6C"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56,26</w:t>
            </w:r>
          </w:p>
        </w:tc>
        <w:tc>
          <w:tcPr>
            <w:tcW w:w="900" w:type="dxa"/>
            <w:shd w:val="clear" w:color="auto" w:fill="auto"/>
            <w:vAlign w:val="center"/>
            <w:hideMark/>
          </w:tcPr>
          <w:p w14:paraId="0B4CFC6D"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58,020</w:t>
            </w:r>
          </w:p>
        </w:tc>
        <w:tc>
          <w:tcPr>
            <w:tcW w:w="900" w:type="dxa"/>
            <w:shd w:val="clear" w:color="auto" w:fill="auto"/>
            <w:vAlign w:val="center"/>
            <w:hideMark/>
          </w:tcPr>
          <w:p w14:paraId="0B4CFC6E"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59,779</w:t>
            </w:r>
          </w:p>
        </w:tc>
        <w:tc>
          <w:tcPr>
            <w:tcW w:w="900" w:type="dxa"/>
            <w:shd w:val="clear" w:color="auto" w:fill="auto"/>
            <w:vAlign w:val="center"/>
            <w:hideMark/>
          </w:tcPr>
          <w:p w14:paraId="0B4CFC6F"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61,537</w:t>
            </w:r>
          </w:p>
        </w:tc>
        <w:tc>
          <w:tcPr>
            <w:tcW w:w="900" w:type="dxa"/>
            <w:vAlign w:val="center"/>
            <w:hideMark/>
          </w:tcPr>
          <w:p w14:paraId="0B4CFC70"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63,296</w:t>
            </w:r>
          </w:p>
        </w:tc>
        <w:tc>
          <w:tcPr>
            <w:tcW w:w="900" w:type="dxa"/>
            <w:shd w:val="clear" w:color="auto" w:fill="auto"/>
            <w:vAlign w:val="center"/>
            <w:hideMark/>
          </w:tcPr>
          <w:p w14:paraId="0B4CFC71"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65,054</w:t>
            </w:r>
          </w:p>
        </w:tc>
        <w:tc>
          <w:tcPr>
            <w:tcW w:w="1080" w:type="dxa"/>
            <w:shd w:val="clear" w:color="auto" w:fill="auto"/>
            <w:vAlign w:val="center"/>
            <w:hideMark/>
          </w:tcPr>
          <w:p w14:paraId="0B4CFC72"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66,813</w:t>
            </w:r>
          </w:p>
        </w:tc>
        <w:tc>
          <w:tcPr>
            <w:tcW w:w="1080" w:type="dxa"/>
            <w:shd w:val="clear" w:color="auto" w:fill="FFFF00"/>
            <w:vAlign w:val="center"/>
            <w:hideMark/>
          </w:tcPr>
          <w:p w14:paraId="0B4CFC73"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68,571</w:t>
            </w:r>
          </w:p>
        </w:tc>
      </w:tr>
    </w:tbl>
    <w:p w14:paraId="0B4CFC75" w14:textId="77777777" w:rsidR="008673D7" w:rsidRPr="00643131" w:rsidRDefault="008673D7" w:rsidP="002927DD">
      <w:pPr>
        <w:pStyle w:val="ListParagraph"/>
        <w:numPr>
          <w:ilvl w:val="0"/>
          <w:numId w:val="87"/>
        </w:numPr>
        <w:spacing w:before="120" w:after="120"/>
        <w:contextualSpacing w:val="0"/>
        <w:rPr>
          <w:rFonts w:cs="Arial"/>
          <w:b/>
          <w:color w:val="000000" w:themeColor="text1"/>
          <w:szCs w:val="24"/>
        </w:rPr>
      </w:pPr>
      <w:r w:rsidRPr="00643131">
        <w:rPr>
          <w:rFonts w:cs="Arial"/>
          <w:b/>
          <w:color w:val="000000" w:themeColor="text1"/>
          <w:szCs w:val="24"/>
        </w:rPr>
        <w:t xml:space="preserve">Step </w:t>
      </w:r>
      <w:r>
        <w:rPr>
          <w:rFonts w:cs="Arial"/>
          <w:b/>
          <w:color w:val="000000" w:themeColor="text1"/>
          <w:szCs w:val="24"/>
        </w:rPr>
        <w:t>B</w:t>
      </w:r>
      <w:r w:rsidR="005B590C">
        <w:rPr>
          <w:rFonts w:cs="Arial"/>
          <w:b/>
          <w:color w:val="000000" w:themeColor="text1"/>
          <w:szCs w:val="24"/>
        </w:rPr>
        <w:t>:</w:t>
      </w:r>
      <w:r w:rsidRPr="00643131">
        <w:rPr>
          <w:rFonts w:cs="Arial"/>
          <w:b/>
          <w:color w:val="000000" w:themeColor="text1"/>
          <w:szCs w:val="24"/>
        </w:rPr>
        <w:t xml:space="preserve"> Set the Pay.</w:t>
      </w:r>
    </w:p>
    <w:p w14:paraId="0B4CFC76" w14:textId="77777777" w:rsidR="008673D7" w:rsidRPr="00643131" w:rsidRDefault="008673D7" w:rsidP="002927DD">
      <w:pPr>
        <w:pStyle w:val="ListParagraph"/>
        <w:numPr>
          <w:ilvl w:val="0"/>
          <w:numId w:val="78"/>
        </w:numPr>
        <w:spacing w:before="120" w:after="120"/>
        <w:contextualSpacing w:val="0"/>
        <w:rPr>
          <w:rFonts w:cs="Arial"/>
          <w:color w:val="000000" w:themeColor="text1"/>
          <w:szCs w:val="24"/>
        </w:rPr>
      </w:pPr>
      <w:r w:rsidRPr="00643131">
        <w:rPr>
          <w:rFonts w:cs="Arial"/>
          <w:color w:val="000000" w:themeColor="text1"/>
          <w:szCs w:val="24"/>
        </w:rPr>
        <w:t>Slot $72,088 into the GS-11 Portland Locality table.</w:t>
      </w:r>
    </w:p>
    <w:p w14:paraId="0B4CFC77" w14:textId="77777777" w:rsidR="008673D7" w:rsidRPr="00643131" w:rsidRDefault="008673D7" w:rsidP="002927DD">
      <w:pPr>
        <w:pStyle w:val="ListParagraph"/>
        <w:numPr>
          <w:ilvl w:val="0"/>
          <w:numId w:val="78"/>
        </w:numPr>
        <w:spacing w:before="120" w:after="120"/>
        <w:contextualSpacing w:val="0"/>
        <w:rPr>
          <w:rFonts w:cs="Arial"/>
          <w:color w:val="000000" w:themeColor="text1"/>
          <w:szCs w:val="24"/>
        </w:rPr>
      </w:pPr>
      <w:r w:rsidRPr="00643131">
        <w:rPr>
          <w:rFonts w:cs="Arial"/>
          <w:color w:val="000000" w:themeColor="text1"/>
          <w:szCs w:val="24"/>
        </w:rPr>
        <w:t>$72,088 falls between step 4 and step 5.</w:t>
      </w:r>
    </w:p>
    <w:p w14:paraId="0B4CFC78" w14:textId="77777777" w:rsidR="008673D7" w:rsidRDefault="008673D7" w:rsidP="002927DD">
      <w:pPr>
        <w:pStyle w:val="ListParagraph"/>
        <w:numPr>
          <w:ilvl w:val="0"/>
          <w:numId w:val="78"/>
        </w:numPr>
        <w:spacing w:before="120" w:after="120"/>
        <w:contextualSpacing w:val="0"/>
        <w:rPr>
          <w:rFonts w:cs="Arial"/>
          <w:color w:val="000000" w:themeColor="text1"/>
          <w:szCs w:val="24"/>
        </w:rPr>
      </w:pPr>
      <w:r w:rsidRPr="00643131">
        <w:rPr>
          <w:rFonts w:cs="Arial"/>
          <w:color w:val="000000" w:themeColor="text1"/>
          <w:szCs w:val="24"/>
        </w:rPr>
        <w:t>Under the two-step promotion rule, Brittany is entitled to a GS-11 step 5, $72,322, Portland locality.</w:t>
      </w:r>
    </w:p>
    <w:tbl>
      <w:tblPr>
        <w:tblStyle w:val="TableGridLight"/>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8673D7" w:rsidRPr="00DC7F90" w14:paraId="0B4CFC85" w14:textId="77777777" w:rsidTr="00853F14">
        <w:trPr>
          <w:tblHeader/>
        </w:trPr>
        <w:tc>
          <w:tcPr>
            <w:tcW w:w="720" w:type="dxa"/>
            <w:shd w:val="clear" w:color="auto" w:fill="D9D9D9" w:themeFill="background1" w:themeFillShade="D9"/>
          </w:tcPr>
          <w:p w14:paraId="0B4CFC79"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C7A"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C7B"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C7C"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C7D"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C7E"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C7F"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C80"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C81"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C82"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1080" w:type="dxa"/>
            <w:shd w:val="clear" w:color="auto" w:fill="D9D9D9" w:themeFill="background1" w:themeFillShade="D9"/>
            <w:hideMark/>
          </w:tcPr>
          <w:p w14:paraId="0B4CFC83"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C84"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8673D7" w:rsidRPr="00DC7F90" w14:paraId="0B4CFC92" w14:textId="77777777" w:rsidTr="00853F14">
        <w:tc>
          <w:tcPr>
            <w:tcW w:w="720" w:type="dxa"/>
          </w:tcPr>
          <w:p w14:paraId="0B4CFC86" w14:textId="77777777" w:rsidR="008673D7" w:rsidRPr="00643131" w:rsidRDefault="008673D7" w:rsidP="00853F14">
            <w:pPr>
              <w:jc w:val="center"/>
              <w:rPr>
                <w:rFonts w:ascii="Calibri" w:hAnsi="Calibri"/>
                <w:b/>
                <w:bCs/>
                <w:color w:val="000000" w:themeColor="text1"/>
                <w:szCs w:val="24"/>
              </w:rPr>
            </w:pPr>
            <w:r w:rsidRPr="00643131">
              <w:rPr>
                <w:rFonts w:ascii="Calibri" w:hAnsi="Calibri"/>
                <w:b/>
                <w:bCs/>
                <w:color w:val="000000" w:themeColor="text1"/>
                <w:szCs w:val="24"/>
              </w:rPr>
              <w:t>POR</w:t>
            </w:r>
          </w:p>
        </w:tc>
        <w:tc>
          <w:tcPr>
            <w:tcW w:w="540" w:type="dxa"/>
            <w:vAlign w:val="center"/>
            <w:hideMark/>
          </w:tcPr>
          <w:p w14:paraId="0B4CFC87"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11</w:t>
            </w:r>
          </w:p>
        </w:tc>
        <w:tc>
          <w:tcPr>
            <w:tcW w:w="900" w:type="dxa"/>
            <w:vAlign w:val="center"/>
            <w:hideMark/>
          </w:tcPr>
          <w:p w14:paraId="0B4CFC88"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63,815</w:t>
            </w:r>
          </w:p>
        </w:tc>
        <w:tc>
          <w:tcPr>
            <w:tcW w:w="900" w:type="dxa"/>
            <w:shd w:val="clear" w:color="auto" w:fill="auto"/>
            <w:vAlign w:val="center"/>
            <w:hideMark/>
          </w:tcPr>
          <w:p w14:paraId="0B4CFC89"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65,942</w:t>
            </w:r>
          </w:p>
        </w:tc>
        <w:tc>
          <w:tcPr>
            <w:tcW w:w="900" w:type="dxa"/>
            <w:shd w:val="clear" w:color="auto" w:fill="auto"/>
            <w:vAlign w:val="center"/>
            <w:hideMark/>
          </w:tcPr>
          <w:p w14:paraId="0B4CFC8A"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68,069</w:t>
            </w:r>
          </w:p>
        </w:tc>
        <w:tc>
          <w:tcPr>
            <w:tcW w:w="900" w:type="dxa"/>
            <w:shd w:val="clear" w:color="auto" w:fill="A6A6A6" w:themeFill="background1" w:themeFillShade="A6"/>
            <w:vAlign w:val="center"/>
            <w:hideMark/>
          </w:tcPr>
          <w:p w14:paraId="0B4CFC8B"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70,196</w:t>
            </w:r>
          </w:p>
        </w:tc>
        <w:tc>
          <w:tcPr>
            <w:tcW w:w="900" w:type="dxa"/>
            <w:shd w:val="clear" w:color="auto" w:fill="FFFF00"/>
            <w:vAlign w:val="center"/>
            <w:hideMark/>
          </w:tcPr>
          <w:p w14:paraId="0B4CFC8C"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72,322</w:t>
            </w:r>
          </w:p>
        </w:tc>
        <w:tc>
          <w:tcPr>
            <w:tcW w:w="900" w:type="dxa"/>
            <w:shd w:val="clear" w:color="auto" w:fill="auto"/>
            <w:vAlign w:val="center"/>
            <w:hideMark/>
          </w:tcPr>
          <w:p w14:paraId="0B4CFC8D"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74,449</w:t>
            </w:r>
          </w:p>
        </w:tc>
        <w:tc>
          <w:tcPr>
            <w:tcW w:w="900" w:type="dxa"/>
            <w:vAlign w:val="center"/>
            <w:hideMark/>
          </w:tcPr>
          <w:p w14:paraId="0B4CFC8E"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76,576</w:t>
            </w:r>
          </w:p>
        </w:tc>
        <w:tc>
          <w:tcPr>
            <w:tcW w:w="900" w:type="dxa"/>
            <w:shd w:val="clear" w:color="auto" w:fill="auto"/>
            <w:vAlign w:val="center"/>
            <w:hideMark/>
          </w:tcPr>
          <w:p w14:paraId="0B4CFC8F"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78,703</w:t>
            </w:r>
          </w:p>
        </w:tc>
        <w:tc>
          <w:tcPr>
            <w:tcW w:w="1080" w:type="dxa"/>
            <w:shd w:val="clear" w:color="auto" w:fill="auto"/>
            <w:vAlign w:val="center"/>
            <w:hideMark/>
          </w:tcPr>
          <w:p w14:paraId="0B4CFC90"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80,830</w:t>
            </w:r>
          </w:p>
        </w:tc>
        <w:tc>
          <w:tcPr>
            <w:tcW w:w="1080" w:type="dxa"/>
            <w:shd w:val="clear" w:color="auto" w:fill="auto"/>
            <w:vAlign w:val="center"/>
            <w:hideMark/>
          </w:tcPr>
          <w:p w14:paraId="0B4CFC91" w14:textId="77777777" w:rsidR="008673D7" w:rsidRPr="00643131" w:rsidRDefault="008673D7" w:rsidP="00853F14">
            <w:pPr>
              <w:jc w:val="center"/>
              <w:rPr>
                <w:rFonts w:ascii="Calibri" w:hAnsi="Calibri"/>
                <w:bCs/>
                <w:color w:val="000000" w:themeColor="text1"/>
                <w:szCs w:val="24"/>
              </w:rPr>
            </w:pPr>
            <w:r w:rsidRPr="00643131">
              <w:rPr>
                <w:rFonts w:ascii="Calibri" w:hAnsi="Calibri"/>
                <w:bCs/>
                <w:color w:val="000000" w:themeColor="text1"/>
                <w:szCs w:val="24"/>
              </w:rPr>
              <w:t>82,956</w:t>
            </w:r>
          </w:p>
        </w:tc>
      </w:tr>
    </w:tbl>
    <w:p w14:paraId="0B4CFC93" w14:textId="77777777" w:rsidR="008673D7" w:rsidRPr="00643131" w:rsidRDefault="008673D7" w:rsidP="008673D7">
      <w:pPr>
        <w:spacing w:before="120" w:after="120"/>
        <w:rPr>
          <w:rFonts w:cs="Arial"/>
          <w:color w:val="000000" w:themeColor="text1"/>
          <w:szCs w:val="24"/>
        </w:rPr>
      </w:pPr>
      <w:r w:rsidRPr="00643131">
        <w:rPr>
          <w:rFonts w:cs="Arial"/>
          <w:color w:val="000000" w:themeColor="text1"/>
          <w:szCs w:val="24"/>
        </w:rPr>
        <w:t xml:space="preserve">Now let’s </w:t>
      </w:r>
      <w:proofErr w:type="gramStart"/>
      <w:r w:rsidRPr="00643131">
        <w:rPr>
          <w:rFonts w:cs="Arial"/>
          <w:color w:val="000000" w:themeColor="text1"/>
          <w:szCs w:val="24"/>
        </w:rPr>
        <w:t>take a look</w:t>
      </w:r>
      <w:proofErr w:type="gramEnd"/>
      <w:r w:rsidRPr="00643131">
        <w:rPr>
          <w:rFonts w:cs="Arial"/>
          <w:color w:val="000000" w:themeColor="text1"/>
          <w:szCs w:val="24"/>
        </w:rPr>
        <w:t xml:space="preserve"> at the MPR to see if her HPR will yield a different result.</w:t>
      </w:r>
    </w:p>
    <w:p w14:paraId="0B4CFC94" w14:textId="77777777" w:rsidR="008673D7" w:rsidRPr="00643131" w:rsidRDefault="008673D7" w:rsidP="008673D7">
      <w:pPr>
        <w:spacing w:before="120" w:after="120"/>
        <w:rPr>
          <w:rFonts w:cs="Arial"/>
          <w:b/>
          <w:color w:val="000000" w:themeColor="text1"/>
          <w:szCs w:val="24"/>
        </w:rPr>
      </w:pPr>
      <w:r w:rsidRPr="00643131">
        <w:rPr>
          <w:rFonts w:cs="Arial"/>
          <w:b/>
          <w:color w:val="000000" w:themeColor="text1"/>
          <w:szCs w:val="24"/>
        </w:rPr>
        <w:t>Highest Previous Rate</w:t>
      </w:r>
    </w:p>
    <w:p w14:paraId="0B4CFC95" w14:textId="77777777" w:rsidR="008673D7" w:rsidRPr="00643131" w:rsidRDefault="008673D7" w:rsidP="002927DD">
      <w:pPr>
        <w:pStyle w:val="ListParagraph"/>
        <w:numPr>
          <w:ilvl w:val="0"/>
          <w:numId w:val="87"/>
        </w:numPr>
        <w:spacing w:before="120" w:after="120"/>
        <w:contextualSpacing w:val="0"/>
        <w:rPr>
          <w:rFonts w:cs="Arial"/>
          <w:color w:val="000000" w:themeColor="text1"/>
          <w:szCs w:val="24"/>
        </w:rPr>
      </w:pPr>
      <w:r w:rsidRPr="00643131">
        <w:rPr>
          <w:rFonts w:cs="Arial"/>
          <w:b/>
          <w:bCs/>
          <w:color w:val="000000" w:themeColor="text1"/>
          <w:szCs w:val="24"/>
        </w:rPr>
        <w:t xml:space="preserve">Step </w:t>
      </w:r>
      <w:r>
        <w:rPr>
          <w:rFonts w:cs="Arial"/>
          <w:b/>
          <w:bCs/>
          <w:color w:val="000000" w:themeColor="text1"/>
          <w:szCs w:val="24"/>
        </w:rPr>
        <w:t>4</w:t>
      </w:r>
      <w:r w:rsidRPr="00643131">
        <w:rPr>
          <w:rFonts w:cs="Arial"/>
          <w:b/>
          <w:bCs/>
          <w:color w:val="000000" w:themeColor="text1"/>
          <w:szCs w:val="24"/>
        </w:rPr>
        <w:t xml:space="preserve">: </w:t>
      </w:r>
      <w:r w:rsidRPr="00643131">
        <w:rPr>
          <w:rFonts w:cs="Arial"/>
          <w:b/>
          <w:color w:val="000000" w:themeColor="text1"/>
          <w:szCs w:val="24"/>
        </w:rPr>
        <w:t>Find the GS base table for the year the employee earned their HPR.</w:t>
      </w:r>
    </w:p>
    <w:p w14:paraId="0B4CFC96" w14:textId="77777777" w:rsidR="008673D7" w:rsidRPr="00643131" w:rsidRDefault="008673D7" w:rsidP="002927DD">
      <w:pPr>
        <w:pStyle w:val="ListParagraph"/>
        <w:numPr>
          <w:ilvl w:val="0"/>
          <w:numId w:val="80"/>
        </w:numPr>
        <w:spacing w:before="120" w:after="120"/>
        <w:contextualSpacing w:val="0"/>
        <w:rPr>
          <w:rFonts w:cs="Arial"/>
          <w:color w:val="000000" w:themeColor="text1"/>
          <w:szCs w:val="24"/>
        </w:rPr>
      </w:pPr>
      <w:r w:rsidRPr="00643131">
        <w:rPr>
          <w:rFonts w:cs="Arial"/>
          <w:color w:val="000000" w:themeColor="text1"/>
          <w:szCs w:val="24"/>
        </w:rPr>
        <w:t xml:space="preserve">Brittany earned her HPR in 2017 as a GS-12 step 2 in Portland, </w:t>
      </w:r>
      <w:proofErr w:type="gramStart"/>
      <w:r w:rsidRPr="00643131">
        <w:rPr>
          <w:rFonts w:cs="Arial"/>
          <w:color w:val="000000" w:themeColor="text1"/>
          <w:szCs w:val="24"/>
        </w:rPr>
        <w:t>OR,</w:t>
      </w:r>
      <w:proofErr w:type="gramEnd"/>
      <w:r w:rsidRPr="00643131">
        <w:rPr>
          <w:rFonts w:cs="Arial"/>
          <w:color w:val="000000" w:themeColor="text1"/>
          <w:szCs w:val="24"/>
        </w:rPr>
        <w:t xml:space="preserve"> so get the 2017 GS base table.</w:t>
      </w:r>
    </w:p>
    <w:p w14:paraId="0B4CFC97" w14:textId="77777777" w:rsidR="008673D7" w:rsidRDefault="008673D7" w:rsidP="002927DD">
      <w:pPr>
        <w:pStyle w:val="ListParagraph"/>
        <w:numPr>
          <w:ilvl w:val="0"/>
          <w:numId w:val="80"/>
        </w:numPr>
        <w:spacing w:before="120" w:after="120"/>
        <w:contextualSpacing w:val="0"/>
        <w:rPr>
          <w:rFonts w:cs="Arial"/>
          <w:color w:val="000000" w:themeColor="text1"/>
          <w:szCs w:val="24"/>
        </w:rPr>
      </w:pPr>
      <w:r w:rsidRPr="00643131">
        <w:rPr>
          <w:rFonts w:cs="Arial"/>
          <w:color w:val="000000" w:themeColor="text1"/>
          <w:szCs w:val="24"/>
        </w:rPr>
        <w:lastRenderedPageBreak/>
        <w:t>Brittany’s HPR is $64,813.</w:t>
      </w:r>
    </w:p>
    <w:tbl>
      <w:tblPr>
        <w:tblStyle w:val="TableGridLight"/>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8673D7" w:rsidRPr="00DC7F90" w14:paraId="0B4CFCA4" w14:textId="77777777" w:rsidTr="00853F14">
        <w:trPr>
          <w:tblHeader/>
        </w:trPr>
        <w:tc>
          <w:tcPr>
            <w:tcW w:w="720" w:type="dxa"/>
            <w:shd w:val="clear" w:color="auto" w:fill="FFFF00"/>
          </w:tcPr>
          <w:p w14:paraId="0B4CFC98"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C99"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C9A"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C9B"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C9C"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C9D"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C9E"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C9F"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CA0"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CA1"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1080" w:type="dxa"/>
            <w:shd w:val="clear" w:color="auto" w:fill="D9D9D9" w:themeFill="background1" w:themeFillShade="D9"/>
            <w:hideMark/>
          </w:tcPr>
          <w:p w14:paraId="0B4CFCA2"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CA3"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8673D7" w:rsidRPr="00DC7F90" w14:paraId="0B4CFCB1" w14:textId="77777777" w:rsidTr="00853F14">
        <w:tc>
          <w:tcPr>
            <w:tcW w:w="720" w:type="dxa"/>
          </w:tcPr>
          <w:p w14:paraId="0B4CFCA5" w14:textId="77777777" w:rsidR="008673D7" w:rsidRPr="00643131" w:rsidRDefault="008673D7" w:rsidP="00853F14">
            <w:pPr>
              <w:jc w:val="center"/>
              <w:rPr>
                <w:rFonts w:ascii="Calibri" w:hAnsi="Calibri"/>
                <w:b/>
                <w:color w:val="000000" w:themeColor="text1"/>
                <w:szCs w:val="24"/>
              </w:rPr>
            </w:pPr>
            <w:r w:rsidRPr="00643131">
              <w:rPr>
                <w:rFonts w:ascii="Calibri" w:hAnsi="Calibri"/>
                <w:b/>
                <w:color w:val="000000" w:themeColor="text1"/>
                <w:szCs w:val="24"/>
              </w:rPr>
              <w:t>Base</w:t>
            </w:r>
          </w:p>
        </w:tc>
        <w:tc>
          <w:tcPr>
            <w:tcW w:w="540" w:type="dxa"/>
            <w:vAlign w:val="center"/>
            <w:hideMark/>
          </w:tcPr>
          <w:p w14:paraId="0B4CFCA6" w14:textId="77777777" w:rsidR="008673D7" w:rsidRPr="00643131" w:rsidRDefault="008673D7" w:rsidP="00853F14">
            <w:pPr>
              <w:jc w:val="center"/>
              <w:rPr>
                <w:rFonts w:ascii="Calibri" w:hAnsi="Calibri"/>
                <w:color w:val="000000" w:themeColor="text1"/>
                <w:szCs w:val="24"/>
              </w:rPr>
            </w:pPr>
            <w:r w:rsidRPr="00643131">
              <w:rPr>
                <w:rFonts w:ascii="Calibri" w:hAnsi="Calibri"/>
                <w:color w:val="000000" w:themeColor="text1"/>
                <w:szCs w:val="24"/>
              </w:rPr>
              <w:t>12</w:t>
            </w:r>
          </w:p>
        </w:tc>
        <w:tc>
          <w:tcPr>
            <w:tcW w:w="900" w:type="dxa"/>
            <w:vAlign w:val="center"/>
            <w:hideMark/>
          </w:tcPr>
          <w:p w14:paraId="0B4CFCA7" w14:textId="77777777" w:rsidR="008673D7" w:rsidRPr="00643131" w:rsidRDefault="008673D7" w:rsidP="00853F14">
            <w:pPr>
              <w:jc w:val="center"/>
              <w:rPr>
                <w:rFonts w:ascii="Calibri" w:hAnsi="Calibri"/>
                <w:color w:val="000000" w:themeColor="text1"/>
                <w:szCs w:val="24"/>
              </w:rPr>
            </w:pPr>
            <w:r w:rsidRPr="00643131">
              <w:rPr>
                <w:rFonts w:ascii="Calibri" w:hAnsi="Calibri"/>
                <w:color w:val="000000" w:themeColor="text1"/>
                <w:szCs w:val="24"/>
              </w:rPr>
              <w:t>62,722</w:t>
            </w:r>
          </w:p>
        </w:tc>
        <w:tc>
          <w:tcPr>
            <w:tcW w:w="900" w:type="dxa"/>
            <w:shd w:val="clear" w:color="auto" w:fill="FFFF00"/>
            <w:vAlign w:val="center"/>
            <w:hideMark/>
          </w:tcPr>
          <w:p w14:paraId="0B4CFCA8" w14:textId="77777777" w:rsidR="008673D7" w:rsidRPr="00643131" w:rsidRDefault="008673D7" w:rsidP="00853F14">
            <w:pPr>
              <w:jc w:val="center"/>
              <w:rPr>
                <w:rFonts w:ascii="Calibri" w:hAnsi="Calibri"/>
                <w:color w:val="000000" w:themeColor="text1"/>
                <w:szCs w:val="24"/>
              </w:rPr>
            </w:pPr>
            <w:r w:rsidRPr="00643131">
              <w:rPr>
                <w:rFonts w:ascii="Calibri" w:hAnsi="Calibri"/>
                <w:color w:val="000000" w:themeColor="text1"/>
                <w:szCs w:val="24"/>
              </w:rPr>
              <w:t>64,813</w:t>
            </w:r>
          </w:p>
        </w:tc>
        <w:tc>
          <w:tcPr>
            <w:tcW w:w="900" w:type="dxa"/>
            <w:shd w:val="clear" w:color="auto" w:fill="auto"/>
            <w:vAlign w:val="center"/>
            <w:hideMark/>
          </w:tcPr>
          <w:p w14:paraId="0B4CFCA9" w14:textId="77777777" w:rsidR="008673D7" w:rsidRPr="00643131" w:rsidRDefault="008673D7" w:rsidP="00853F14">
            <w:pPr>
              <w:jc w:val="center"/>
              <w:rPr>
                <w:rFonts w:ascii="Calibri" w:hAnsi="Calibri"/>
                <w:color w:val="000000" w:themeColor="text1"/>
                <w:szCs w:val="24"/>
              </w:rPr>
            </w:pPr>
            <w:r w:rsidRPr="00643131">
              <w:rPr>
                <w:rFonts w:ascii="Calibri" w:hAnsi="Calibri"/>
                <w:color w:val="000000" w:themeColor="text1"/>
                <w:szCs w:val="24"/>
              </w:rPr>
              <w:t>66,904</w:t>
            </w:r>
          </w:p>
        </w:tc>
        <w:tc>
          <w:tcPr>
            <w:tcW w:w="900" w:type="dxa"/>
            <w:shd w:val="clear" w:color="auto" w:fill="auto"/>
            <w:vAlign w:val="center"/>
            <w:hideMark/>
          </w:tcPr>
          <w:p w14:paraId="0B4CFCAA" w14:textId="77777777" w:rsidR="008673D7" w:rsidRPr="00643131" w:rsidRDefault="008673D7" w:rsidP="00853F14">
            <w:pPr>
              <w:jc w:val="center"/>
              <w:rPr>
                <w:rFonts w:ascii="Calibri" w:hAnsi="Calibri"/>
                <w:color w:val="000000" w:themeColor="text1"/>
                <w:szCs w:val="24"/>
              </w:rPr>
            </w:pPr>
            <w:r w:rsidRPr="00643131">
              <w:rPr>
                <w:rFonts w:ascii="Calibri" w:hAnsi="Calibri"/>
                <w:color w:val="000000" w:themeColor="text1"/>
                <w:szCs w:val="24"/>
              </w:rPr>
              <w:t>68,995</w:t>
            </w:r>
          </w:p>
        </w:tc>
        <w:tc>
          <w:tcPr>
            <w:tcW w:w="900" w:type="dxa"/>
            <w:shd w:val="clear" w:color="auto" w:fill="auto"/>
            <w:vAlign w:val="center"/>
            <w:hideMark/>
          </w:tcPr>
          <w:p w14:paraId="0B4CFCAB" w14:textId="77777777" w:rsidR="008673D7" w:rsidRPr="00643131" w:rsidRDefault="008673D7" w:rsidP="00853F14">
            <w:pPr>
              <w:jc w:val="center"/>
              <w:rPr>
                <w:rFonts w:ascii="Calibri" w:hAnsi="Calibri"/>
                <w:color w:val="000000" w:themeColor="text1"/>
                <w:szCs w:val="24"/>
              </w:rPr>
            </w:pPr>
            <w:r w:rsidRPr="00643131">
              <w:rPr>
                <w:rFonts w:ascii="Calibri" w:hAnsi="Calibri"/>
                <w:color w:val="000000" w:themeColor="text1"/>
                <w:szCs w:val="24"/>
              </w:rPr>
              <w:t>71,086</w:t>
            </w:r>
          </w:p>
        </w:tc>
        <w:tc>
          <w:tcPr>
            <w:tcW w:w="900" w:type="dxa"/>
            <w:shd w:val="clear" w:color="auto" w:fill="auto"/>
            <w:vAlign w:val="center"/>
            <w:hideMark/>
          </w:tcPr>
          <w:p w14:paraId="0B4CFCAC" w14:textId="77777777" w:rsidR="008673D7" w:rsidRPr="00643131" w:rsidRDefault="008673D7" w:rsidP="00853F14">
            <w:pPr>
              <w:jc w:val="center"/>
              <w:rPr>
                <w:rFonts w:ascii="Calibri" w:hAnsi="Calibri"/>
                <w:color w:val="000000" w:themeColor="text1"/>
                <w:szCs w:val="24"/>
              </w:rPr>
            </w:pPr>
            <w:r w:rsidRPr="00643131">
              <w:rPr>
                <w:rFonts w:ascii="Calibri" w:hAnsi="Calibri"/>
                <w:color w:val="000000" w:themeColor="text1"/>
                <w:szCs w:val="24"/>
              </w:rPr>
              <w:t>73,177</w:t>
            </w:r>
          </w:p>
        </w:tc>
        <w:tc>
          <w:tcPr>
            <w:tcW w:w="900" w:type="dxa"/>
            <w:vAlign w:val="center"/>
            <w:hideMark/>
          </w:tcPr>
          <w:p w14:paraId="0B4CFCAD" w14:textId="77777777" w:rsidR="008673D7" w:rsidRPr="00643131" w:rsidRDefault="008673D7" w:rsidP="00853F14">
            <w:pPr>
              <w:jc w:val="center"/>
              <w:rPr>
                <w:rFonts w:ascii="Calibri" w:hAnsi="Calibri"/>
                <w:color w:val="000000" w:themeColor="text1"/>
                <w:szCs w:val="24"/>
              </w:rPr>
            </w:pPr>
            <w:r w:rsidRPr="00643131">
              <w:rPr>
                <w:rFonts w:ascii="Calibri" w:hAnsi="Calibri"/>
                <w:color w:val="000000" w:themeColor="text1"/>
                <w:szCs w:val="24"/>
              </w:rPr>
              <w:t>75,268</w:t>
            </w:r>
          </w:p>
        </w:tc>
        <w:tc>
          <w:tcPr>
            <w:tcW w:w="900" w:type="dxa"/>
            <w:shd w:val="clear" w:color="auto" w:fill="auto"/>
            <w:vAlign w:val="center"/>
            <w:hideMark/>
          </w:tcPr>
          <w:p w14:paraId="0B4CFCAE" w14:textId="77777777" w:rsidR="008673D7" w:rsidRPr="00643131" w:rsidRDefault="008673D7" w:rsidP="00853F14">
            <w:pPr>
              <w:jc w:val="center"/>
              <w:rPr>
                <w:rFonts w:ascii="Calibri" w:hAnsi="Calibri"/>
                <w:color w:val="000000" w:themeColor="text1"/>
                <w:szCs w:val="24"/>
              </w:rPr>
            </w:pPr>
            <w:r w:rsidRPr="00643131">
              <w:rPr>
                <w:rFonts w:ascii="Calibri" w:hAnsi="Calibri"/>
                <w:color w:val="000000" w:themeColor="text1"/>
                <w:szCs w:val="24"/>
              </w:rPr>
              <w:t>77,359</w:t>
            </w:r>
          </w:p>
        </w:tc>
        <w:tc>
          <w:tcPr>
            <w:tcW w:w="1080" w:type="dxa"/>
            <w:shd w:val="clear" w:color="auto" w:fill="auto"/>
            <w:vAlign w:val="center"/>
            <w:hideMark/>
          </w:tcPr>
          <w:p w14:paraId="0B4CFCAF" w14:textId="77777777" w:rsidR="008673D7" w:rsidRPr="00643131" w:rsidRDefault="008673D7" w:rsidP="00853F14">
            <w:pPr>
              <w:jc w:val="center"/>
              <w:rPr>
                <w:rFonts w:ascii="Calibri" w:hAnsi="Calibri"/>
                <w:color w:val="000000" w:themeColor="text1"/>
                <w:szCs w:val="24"/>
              </w:rPr>
            </w:pPr>
            <w:r w:rsidRPr="00643131">
              <w:rPr>
                <w:rFonts w:ascii="Calibri" w:hAnsi="Calibri"/>
                <w:color w:val="000000" w:themeColor="text1"/>
                <w:szCs w:val="24"/>
              </w:rPr>
              <w:t>79,450</w:t>
            </w:r>
          </w:p>
        </w:tc>
        <w:tc>
          <w:tcPr>
            <w:tcW w:w="1080" w:type="dxa"/>
            <w:shd w:val="clear" w:color="auto" w:fill="auto"/>
            <w:vAlign w:val="center"/>
            <w:hideMark/>
          </w:tcPr>
          <w:p w14:paraId="0B4CFCB0" w14:textId="77777777" w:rsidR="008673D7" w:rsidRPr="00643131" w:rsidRDefault="008673D7" w:rsidP="00853F14">
            <w:pPr>
              <w:jc w:val="center"/>
              <w:rPr>
                <w:rFonts w:ascii="Calibri" w:hAnsi="Calibri"/>
                <w:color w:val="000000" w:themeColor="text1"/>
                <w:szCs w:val="24"/>
              </w:rPr>
            </w:pPr>
            <w:r w:rsidRPr="00643131">
              <w:rPr>
                <w:rFonts w:ascii="Calibri" w:hAnsi="Calibri"/>
                <w:color w:val="000000" w:themeColor="text1"/>
                <w:szCs w:val="24"/>
              </w:rPr>
              <w:t>81,541</w:t>
            </w:r>
          </w:p>
        </w:tc>
      </w:tr>
    </w:tbl>
    <w:p w14:paraId="0B4CFCB2" w14:textId="51A17AC4" w:rsidR="008673D7" w:rsidRPr="00643131" w:rsidRDefault="008B3B7F" w:rsidP="002927DD">
      <w:pPr>
        <w:pStyle w:val="ListParagraph"/>
        <w:numPr>
          <w:ilvl w:val="0"/>
          <w:numId w:val="80"/>
        </w:numPr>
        <w:spacing w:before="120" w:after="120"/>
        <w:contextualSpacing w:val="0"/>
        <w:rPr>
          <w:rFonts w:cs="Arial"/>
          <w:color w:val="000000" w:themeColor="text1"/>
          <w:szCs w:val="24"/>
        </w:rPr>
      </w:pP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008673D7" w:rsidRPr="00643131">
        <w:rPr>
          <w:rFonts w:cs="Arial"/>
          <w:b/>
          <w:color w:val="000000" w:themeColor="text1"/>
          <w:szCs w:val="24"/>
        </w:rPr>
        <w:t>Yes.</w:t>
      </w:r>
    </w:p>
    <w:p w14:paraId="0B4CFCB3" w14:textId="77777777" w:rsidR="008673D7" w:rsidRPr="00643131" w:rsidRDefault="008673D7" w:rsidP="002927DD">
      <w:pPr>
        <w:pStyle w:val="ListParagraph"/>
        <w:numPr>
          <w:ilvl w:val="0"/>
          <w:numId w:val="87"/>
        </w:numPr>
        <w:spacing w:before="120" w:after="120"/>
        <w:contextualSpacing w:val="0"/>
        <w:rPr>
          <w:rFonts w:cs="Arial"/>
          <w:color w:val="000000" w:themeColor="text1"/>
          <w:szCs w:val="24"/>
        </w:rPr>
      </w:pPr>
      <w:r w:rsidRPr="00643131">
        <w:rPr>
          <w:rFonts w:cs="Arial"/>
          <w:b/>
          <w:bCs/>
          <w:color w:val="000000" w:themeColor="text1"/>
          <w:szCs w:val="24"/>
        </w:rPr>
        <w:t xml:space="preserve">Step </w:t>
      </w:r>
      <w:r>
        <w:rPr>
          <w:rFonts w:cs="Arial"/>
          <w:b/>
          <w:bCs/>
          <w:color w:val="000000" w:themeColor="text1"/>
          <w:szCs w:val="24"/>
        </w:rPr>
        <w:t>5</w:t>
      </w:r>
      <w:r w:rsidRPr="00643131">
        <w:rPr>
          <w:rFonts w:cs="Arial"/>
          <w:b/>
          <w:bCs/>
          <w:color w:val="000000" w:themeColor="text1"/>
          <w:szCs w:val="24"/>
        </w:rPr>
        <w:t xml:space="preserve">: </w:t>
      </w:r>
      <w:r w:rsidRPr="00643131">
        <w:rPr>
          <w:rFonts w:cs="Arial"/>
          <w:b/>
          <w:color w:val="000000" w:themeColor="text1"/>
          <w:szCs w:val="24"/>
        </w:rPr>
        <w:t>Use the same GS base table and slot the pay into the grade of the position you are filling.</w:t>
      </w:r>
    </w:p>
    <w:p w14:paraId="0B4CFCB4" w14:textId="77777777" w:rsidR="008673D7" w:rsidRDefault="008673D7" w:rsidP="002927DD">
      <w:pPr>
        <w:pStyle w:val="ListParagraph"/>
        <w:numPr>
          <w:ilvl w:val="0"/>
          <w:numId w:val="81"/>
        </w:numPr>
        <w:spacing w:before="120" w:after="120"/>
        <w:contextualSpacing w:val="0"/>
        <w:rPr>
          <w:rFonts w:cs="Arial"/>
          <w:color w:val="000000" w:themeColor="text1"/>
          <w:szCs w:val="24"/>
        </w:rPr>
      </w:pPr>
      <w:r w:rsidRPr="00643131">
        <w:rPr>
          <w:rFonts w:cs="Arial"/>
          <w:color w:val="000000" w:themeColor="text1"/>
          <w:szCs w:val="24"/>
        </w:rPr>
        <w:t>We’re filling a GS-11 position so take the same GS Base table and slot her HPR ($64,813) into grade 11 on the 2017 GS Base Table.</w:t>
      </w:r>
    </w:p>
    <w:tbl>
      <w:tblPr>
        <w:tblStyle w:val="TableGridLight"/>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8673D7" w:rsidRPr="00DC7F90" w14:paraId="0B4CFCC1" w14:textId="77777777" w:rsidTr="00853F14">
        <w:trPr>
          <w:tblHeader/>
        </w:trPr>
        <w:tc>
          <w:tcPr>
            <w:tcW w:w="720" w:type="dxa"/>
            <w:shd w:val="clear" w:color="auto" w:fill="FFFF00"/>
          </w:tcPr>
          <w:p w14:paraId="0B4CFCB5"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CB6"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CB7"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CB8"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CB9"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CBA"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CBB"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CBC"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CBD"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CBE"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1080" w:type="dxa"/>
            <w:shd w:val="clear" w:color="auto" w:fill="D9D9D9" w:themeFill="background1" w:themeFillShade="D9"/>
            <w:hideMark/>
          </w:tcPr>
          <w:p w14:paraId="0B4CFCBF"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CC0"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8673D7" w:rsidRPr="00DC7F90" w14:paraId="0B4CFCCE" w14:textId="77777777" w:rsidTr="00853F14">
        <w:tc>
          <w:tcPr>
            <w:tcW w:w="720" w:type="dxa"/>
          </w:tcPr>
          <w:p w14:paraId="0B4CFCC2" w14:textId="77777777" w:rsidR="008673D7" w:rsidRPr="00643131" w:rsidRDefault="008673D7" w:rsidP="00853F14">
            <w:pPr>
              <w:jc w:val="center"/>
              <w:rPr>
                <w:rFonts w:ascii="Calibri" w:hAnsi="Calibri"/>
                <w:b/>
                <w:color w:val="000000" w:themeColor="text1"/>
                <w:szCs w:val="24"/>
              </w:rPr>
            </w:pPr>
            <w:r w:rsidRPr="00643131">
              <w:rPr>
                <w:rFonts w:ascii="Calibri" w:hAnsi="Calibri"/>
                <w:b/>
                <w:color w:val="000000" w:themeColor="text1"/>
                <w:szCs w:val="24"/>
              </w:rPr>
              <w:t>Base</w:t>
            </w:r>
          </w:p>
        </w:tc>
        <w:tc>
          <w:tcPr>
            <w:tcW w:w="540" w:type="dxa"/>
            <w:vAlign w:val="center"/>
            <w:hideMark/>
          </w:tcPr>
          <w:p w14:paraId="0B4CFCC3" w14:textId="77777777" w:rsidR="008673D7" w:rsidRPr="00643131" w:rsidRDefault="008673D7" w:rsidP="00853F14">
            <w:pPr>
              <w:jc w:val="center"/>
              <w:rPr>
                <w:rFonts w:ascii="Calibri" w:hAnsi="Calibri"/>
                <w:color w:val="000000" w:themeColor="text1"/>
                <w:szCs w:val="24"/>
              </w:rPr>
            </w:pPr>
            <w:r w:rsidRPr="00643131">
              <w:rPr>
                <w:rFonts w:ascii="Calibri" w:hAnsi="Calibri"/>
                <w:color w:val="000000" w:themeColor="text1"/>
                <w:szCs w:val="24"/>
              </w:rPr>
              <w:t>11</w:t>
            </w:r>
          </w:p>
        </w:tc>
        <w:tc>
          <w:tcPr>
            <w:tcW w:w="900" w:type="dxa"/>
            <w:vAlign w:val="center"/>
            <w:hideMark/>
          </w:tcPr>
          <w:p w14:paraId="0B4CFCC4" w14:textId="77777777" w:rsidR="008673D7" w:rsidRPr="00643131" w:rsidRDefault="008673D7" w:rsidP="00853F14">
            <w:pPr>
              <w:jc w:val="center"/>
              <w:rPr>
                <w:rFonts w:ascii="Calibri" w:hAnsi="Calibri"/>
                <w:color w:val="000000" w:themeColor="text1"/>
                <w:szCs w:val="24"/>
              </w:rPr>
            </w:pPr>
            <w:r w:rsidRPr="00643131">
              <w:rPr>
                <w:rFonts w:ascii="Calibri" w:hAnsi="Calibri"/>
                <w:color w:val="000000" w:themeColor="text1"/>
                <w:szCs w:val="24"/>
              </w:rPr>
              <w:t>52,329</w:t>
            </w:r>
          </w:p>
        </w:tc>
        <w:tc>
          <w:tcPr>
            <w:tcW w:w="900" w:type="dxa"/>
            <w:vAlign w:val="center"/>
            <w:hideMark/>
          </w:tcPr>
          <w:p w14:paraId="0B4CFCC5" w14:textId="77777777" w:rsidR="008673D7" w:rsidRPr="00643131" w:rsidRDefault="008673D7" w:rsidP="00853F14">
            <w:pPr>
              <w:jc w:val="center"/>
              <w:rPr>
                <w:rFonts w:ascii="Calibri" w:hAnsi="Calibri"/>
                <w:color w:val="000000" w:themeColor="text1"/>
                <w:szCs w:val="24"/>
              </w:rPr>
            </w:pPr>
            <w:r w:rsidRPr="00643131">
              <w:rPr>
                <w:rFonts w:ascii="Calibri" w:hAnsi="Calibri"/>
                <w:color w:val="000000" w:themeColor="text1"/>
                <w:szCs w:val="24"/>
              </w:rPr>
              <w:t>54,073</w:t>
            </w:r>
          </w:p>
        </w:tc>
        <w:tc>
          <w:tcPr>
            <w:tcW w:w="900" w:type="dxa"/>
            <w:shd w:val="clear" w:color="auto" w:fill="auto"/>
            <w:vAlign w:val="center"/>
            <w:hideMark/>
          </w:tcPr>
          <w:p w14:paraId="0B4CFCC6" w14:textId="77777777" w:rsidR="008673D7" w:rsidRPr="00643131" w:rsidRDefault="008673D7" w:rsidP="00853F14">
            <w:pPr>
              <w:jc w:val="center"/>
              <w:rPr>
                <w:rFonts w:ascii="Calibri" w:hAnsi="Calibri"/>
                <w:color w:val="000000" w:themeColor="text1"/>
                <w:szCs w:val="24"/>
              </w:rPr>
            </w:pPr>
            <w:r w:rsidRPr="00643131">
              <w:rPr>
                <w:rFonts w:ascii="Calibri" w:hAnsi="Calibri"/>
                <w:color w:val="000000" w:themeColor="text1"/>
                <w:szCs w:val="24"/>
              </w:rPr>
              <w:t>55,817</w:t>
            </w:r>
          </w:p>
        </w:tc>
        <w:tc>
          <w:tcPr>
            <w:tcW w:w="900" w:type="dxa"/>
            <w:shd w:val="clear" w:color="auto" w:fill="auto"/>
            <w:vAlign w:val="center"/>
            <w:hideMark/>
          </w:tcPr>
          <w:p w14:paraId="0B4CFCC7" w14:textId="77777777" w:rsidR="008673D7" w:rsidRPr="00643131" w:rsidRDefault="008673D7" w:rsidP="00853F14">
            <w:pPr>
              <w:jc w:val="center"/>
              <w:rPr>
                <w:rFonts w:ascii="Calibri" w:hAnsi="Calibri"/>
                <w:color w:val="000000" w:themeColor="text1"/>
                <w:szCs w:val="24"/>
              </w:rPr>
            </w:pPr>
            <w:r w:rsidRPr="00643131">
              <w:rPr>
                <w:rFonts w:ascii="Calibri" w:hAnsi="Calibri"/>
                <w:color w:val="000000" w:themeColor="text1"/>
                <w:szCs w:val="24"/>
              </w:rPr>
              <w:t>57,561</w:t>
            </w:r>
          </w:p>
        </w:tc>
        <w:tc>
          <w:tcPr>
            <w:tcW w:w="900" w:type="dxa"/>
            <w:shd w:val="clear" w:color="auto" w:fill="auto"/>
            <w:vAlign w:val="center"/>
            <w:hideMark/>
          </w:tcPr>
          <w:p w14:paraId="0B4CFCC8" w14:textId="77777777" w:rsidR="008673D7" w:rsidRPr="00643131" w:rsidRDefault="008673D7" w:rsidP="00853F14">
            <w:pPr>
              <w:jc w:val="center"/>
              <w:rPr>
                <w:rFonts w:ascii="Calibri" w:hAnsi="Calibri"/>
                <w:color w:val="000000" w:themeColor="text1"/>
                <w:szCs w:val="24"/>
              </w:rPr>
            </w:pPr>
            <w:r w:rsidRPr="00643131">
              <w:rPr>
                <w:rFonts w:ascii="Calibri" w:hAnsi="Calibri"/>
                <w:color w:val="000000" w:themeColor="text1"/>
                <w:szCs w:val="24"/>
              </w:rPr>
              <w:t>59,305</w:t>
            </w:r>
          </w:p>
        </w:tc>
        <w:tc>
          <w:tcPr>
            <w:tcW w:w="900" w:type="dxa"/>
            <w:shd w:val="clear" w:color="auto" w:fill="auto"/>
            <w:vAlign w:val="center"/>
            <w:hideMark/>
          </w:tcPr>
          <w:p w14:paraId="0B4CFCC9" w14:textId="77777777" w:rsidR="008673D7" w:rsidRPr="00643131" w:rsidRDefault="008673D7" w:rsidP="00853F14">
            <w:pPr>
              <w:jc w:val="center"/>
              <w:rPr>
                <w:rFonts w:ascii="Calibri" w:hAnsi="Calibri"/>
                <w:color w:val="000000" w:themeColor="text1"/>
                <w:szCs w:val="24"/>
              </w:rPr>
            </w:pPr>
            <w:r w:rsidRPr="00643131">
              <w:rPr>
                <w:rFonts w:ascii="Calibri" w:hAnsi="Calibri"/>
                <w:color w:val="000000" w:themeColor="text1"/>
                <w:szCs w:val="24"/>
              </w:rPr>
              <w:t>61,049</w:t>
            </w:r>
          </w:p>
        </w:tc>
        <w:tc>
          <w:tcPr>
            <w:tcW w:w="900" w:type="dxa"/>
            <w:vAlign w:val="center"/>
            <w:hideMark/>
          </w:tcPr>
          <w:p w14:paraId="0B4CFCCA" w14:textId="77777777" w:rsidR="008673D7" w:rsidRPr="00643131" w:rsidRDefault="008673D7" w:rsidP="00853F14">
            <w:pPr>
              <w:jc w:val="center"/>
              <w:rPr>
                <w:rFonts w:ascii="Calibri" w:hAnsi="Calibri"/>
                <w:color w:val="000000" w:themeColor="text1"/>
                <w:szCs w:val="24"/>
              </w:rPr>
            </w:pPr>
            <w:r w:rsidRPr="00643131">
              <w:rPr>
                <w:rFonts w:ascii="Calibri" w:hAnsi="Calibri"/>
                <w:color w:val="000000" w:themeColor="text1"/>
                <w:szCs w:val="24"/>
              </w:rPr>
              <w:t>62,793</w:t>
            </w:r>
          </w:p>
        </w:tc>
        <w:tc>
          <w:tcPr>
            <w:tcW w:w="900" w:type="dxa"/>
            <w:shd w:val="clear" w:color="auto" w:fill="A6A6A6" w:themeFill="background1" w:themeFillShade="A6"/>
            <w:vAlign w:val="center"/>
            <w:hideMark/>
          </w:tcPr>
          <w:p w14:paraId="0B4CFCCB" w14:textId="77777777" w:rsidR="008673D7" w:rsidRPr="00643131" w:rsidRDefault="008673D7" w:rsidP="00853F14">
            <w:pPr>
              <w:jc w:val="center"/>
              <w:rPr>
                <w:rFonts w:ascii="Calibri" w:hAnsi="Calibri"/>
                <w:color w:val="000000" w:themeColor="text1"/>
                <w:szCs w:val="24"/>
              </w:rPr>
            </w:pPr>
            <w:r w:rsidRPr="00643131">
              <w:rPr>
                <w:rFonts w:ascii="Calibri" w:hAnsi="Calibri"/>
                <w:color w:val="000000" w:themeColor="text1"/>
                <w:szCs w:val="24"/>
              </w:rPr>
              <w:t>64,537</w:t>
            </w:r>
          </w:p>
        </w:tc>
        <w:tc>
          <w:tcPr>
            <w:tcW w:w="1080" w:type="dxa"/>
            <w:shd w:val="clear" w:color="auto" w:fill="FFFF00"/>
            <w:vAlign w:val="center"/>
            <w:hideMark/>
          </w:tcPr>
          <w:p w14:paraId="0B4CFCCC" w14:textId="77777777" w:rsidR="008673D7" w:rsidRPr="00643131" w:rsidRDefault="008673D7" w:rsidP="00853F14">
            <w:pPr>
              <w:jc w:val="center"/>
              <w:rPr>
                <w:rFonts w:ascii="Calibri" w:hAnsi="Calibri"/>
                <w:color w:val="000000" w:themeColor="text1"/>
                <w:szCs w:val="24"/>
              </w:rPr>
            </w:pPr>
            <w:r w:rsidRPr="00643131">
              <w:rPr>
                <w:rFonts w:ascii="Calibri" w:hAnsi="Calibri"/>
                <w:color w:val="000000" w:themeColor="text1"/>
                <w:szCs w:val="24"/>
              </w:rPr>
              <w:t>66,281</w:t>
            </w:r>
          </w:p>
        </w:tc>
        <w:tc>
          <w:tcPr>
            <w:tcW w:w="1080" w:type="dxa"/>
            <w:shd w:val="clear" w:color="auto" w:fill="auto"/>
            <w:vAlign w:val="center"/>
            <w:hideMark/>
          </w:tcPr>
          <w:p w14:paraId="0B4CFCCD" w14:textId="77777777" w:rsidR="008673D7" w:rsidRPr="00643131" w:rsidRDefault="008673D7" w:rsidP="00853F14">
            <w:pPr>
              <w:jc w:val="center"/>
              <w:rPr>
                <w:rFonts w:ascii="Calibri" w:hAnsi="Calibri"/>
                <w:color w:val="000000" w:themeColor="text1"/>
                <w:szCs w:val="24"/>
              </w:rPr>
            </w:pPr>
            <w:r w:rsidRPr="00643131">
              <w:rPr>
                <w:rFonts w:ascii="Calibri" w:hAnsi="Calibri"/>
                <w:color w:val="000000" w:themeColor="text1"/>
                <w:szCs w:val="24"/>
              </w:rPr>
              <w:t>68,025</w:t>
            </w:r>
          </w:p>
        </w:tc>
      </w:tr>
    </w:tbl>
    <w:p w14:paraId="0B4CFCCF" w14:textId="77777777" w:rsidR="008673D7" w:rsidRPr="00643131" w:rsidRDefault="008673D7" w:rsidP="002927DD">
      <w:pPr>
        <w:pStyle w:val="ListParagraph"/>
        <w:numPr>
          <w:ilvl w:val="0"/>
          <w:numId w:val="81"/>
        </w:numPr>
        <w:spacing w:before="120" w:after="120"/>
        <w:contextualSpacing w:val="0"/>
        <w:rPr>
          <w:rFonts w:cs="Arial"/>
          <w:color w:val="000000" w:themeColor="text1"/>
          <w:szCs w:val="24"/>
        </w:rPr>
      </w:pPr>
      <w:r w:rsidRPr="00643131">
        <w:rPr>
          <w:rFonts w:cs="Arial"/>
          <w:color w:val="000000" w:themeColor="text1"/>
          <w:szCs w:val="24"/>
        </w:rPr>
        <w:t>$64,813 falls between step 8 and step 9 so pay may be set as high as step 9, based upon HPR.</w:t>
      </w:r>
    </w:p>
    <w:p w14:paraId="0B4CFCD0" w14:textId="77777777" w:rsidR="008673D7" w:rsidRPr="00643131" w:rsidRDefault="008673D7" w:rsidP="002927DD">
      <w:pPr>
        <w:pStyle w:val="ListParagraph"/>
        <w:numPr>
          <w:ilvl w:val="0"/>
          <w:numId w:val="87"/>
        </w:numPr>
        <w:spacing w:before="120" w:after="120"/>
        <w:contextualSpacing w:val="0"/>
        <w:rPr>
          <w:rFonts w:cs="Arial"/>
          <w:color w:val="000000" w:themeColor="text1"/>
          <w:szCs w:val="24"/>
        </w:rPr>
      </w:pPr>
      <w:r w:rsidRPr="00643131">
        <w:rPr>
          <w:rFonts w:cs="Arial"/>
          <w:b/>
          <w:bCs/>
          <w:color w:val="000000" w:themeColor="text1"/>
          <w:szCs w:val="24"/>
        </w:rPr>
        <w:t xml:space="preserve">Step </w:t>
      </w:r>
      <w:r>
        <w:rPr>
          <w:rFonts w:cs="Arial"/>
          <w:b/>
          <w:bCs/>
          <w:color w:val="000000" w:themeColor="text1"/>
          <w:szCs w:val="24"/>
        </w:rPr>
        <w:t>6</w:t>
      </w:r>
      <w:r w:rsidRPr="00643131">
        <w:rPr>
          <w:rFonts w:cs="Arial"/>
          <w:b/>
          <w:bCs/>
          <w:color w:val="000000" w:themeColor="text1"/>
          <w:szCs w:val="24"/>
        </w:rPr>
        <w:t xml:space="preserve">: </w:t>
      </w:r>
      <w:r w:rsidRPr="00643131">
        <w:rPr>
          <w:rFonts w:cs="Arial"/>
          <w:b/>
          <w:color w:val="000000" w:themeColor="text1"/>
          <w:szCs w:val="24"/>
        </w:rPr>
        <w:t>Crosswalk the grade and step to the locality table in the current year.</w:t>
      </w:r>
    </w:p>
    <w:p w14:paraId="0B4CFCD1" w14:textId="77777777" w:rsidR="008673D7" w:rsidRPr="00643131" w:rsidRDefault="008673D7" w:rsidP="002927DD">
      <w:pPr>
        <w:pStyle w:val="ListParagraph"/>
        <w:numPr>
          <w:ilvl w:val="0"/>
          <w:numId w:val="83"/>
        </w:numPr>
        <w:spacing w:before="120" w:after="120"/>
        <w:contextualSpacing w:val="0"/>
        <w:rPr>
          <w:rFonts w:cs="Arial"/>
          <w:color w:val="000000" w:themeColor="text1"/>
          <w:szCs w:val="24"/>
        </w:rPr>
      </w:pPr>
      <w:r w:rsidRPr="00643131">
        <w:rPr>
          <w:rFonts w:cs="Arial"/>
          <w:color w:val="000000" w:themeColor="text1"/>
          <w:szCs w:val="24"/>
        </w:rPr>
        <w:t>Find the locality table in the current year that applies to the position you’re filling.</w:t>
      </w:r>
    </w:p>
    <w:p w14:paraId="0B4CFCD2" w14:textId="77777777" w:rsidR="008673D7" w:rsidRDefault="008673D7" w:rsidP="002927DD">
      <w:pPr>
        <w:pStyle w:val="ListParagraph"/>
        <w:numPr>
          <w:ilvl w:val="0"/>
          <w:numId w:val="83"/>
        </w:numPr>
        <w:spacing w:before="120" w:after="120"/>
        <w:contextualSpacing w:val="0"/>
        <w:rPr>
          <w:rFonts w:cs="Arial"/>
          <w:color w:val="000000" w:themeColor="text1"/>
          <w:szCs w:val="24"/>
        </w:rPr>
      </w:pPr>
      <w:r w:rsidRPr="00643131">
        <w:rPr>
          <w:rFonts w:cs="Arial"/>
          <w:color w:val="000000" w:themeColor="text1"/>
          <w:szCs w:val="24"/>
        </w:rPr>
        <w:t>Take the grade and step and crosswalk it to the locality pay table for the employee’s official duty station in the current year.</w:t>
      </w:r>
    </w:p>
    <w:tbl>
      <w:tblPr>
        <w:tblStyle w:val="TableGridLight"/>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8673D7" w:rsidRPr="00DC7F90" w14:paraId="0B4CFCDF" w14:textId="77777777" w:rsidTr="00853F14">
        <w:trPr>
          <w:tblHeader/>
        </w:trPr>
        <w:tc>
          <w:tcPr>
            <w:tcW w:w="720" w:type="dxa"/>
            <w:shd w:val="clear" w:color="auto" w:fill="D9D9D9" w:themeFill="background1" w:themeFillShade="D9"/>
          </w:tcPr>
          <w:p w14:paraId="0B4CFCD3"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CD4"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CD5"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CD6"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CD7"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CD8"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CD9"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CDA"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CDB"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CDC"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1080" w:type="dxa"/>
            <w:shd w:val="clear" w:color="auto" w:fill="D9D9D9" w:themeFill="background1" w:themeFillShade="D9"/>
            <w:hideMark/>
          </w:tcPr>
          <w:p w14:paraId="0B4CFCDD"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CDE"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8673D7" w:rsidRPr="00DC7F90" w14:paraId="0B4CFCEC" w14:textId="77777777" w:rsidTr="00853F14">
        <w:tc>
          <w:tcPr>
            <w:tcW w:w="720" w:type="dxa"/>
          </w:tcPr>
          <w:p w14:paraId="0B4CFCE0" w14:textId="77777777" w:rsidR="008673D7" w:rsidRPr="00DC7F90" w:rsidRDefault="008673D7" w:rsidP="00853F14">
            <w:pPr>
              <w:jc w:val="center"/>
              <w:rPr>
                <w:rFonts w:ascii="Calibri" w:hAnsi="Calibri"/>
                <w:b/>
                <w:bCs/>
                <w:color w:val="000000" w:themeColor="text1"/>
                <w:szCs w:val="22"/>
              </w:rPr>
            </w:pPr>
            <w:r w:rsidRPr="00DC7F90">
              <w:rPr>
                <w:rFonts w:ascii="Calibri" w:hAnsi="Calibri"/>
                <w:b/>
                <w:bCs/>
                <w:color w:val="000000" w:themeColor="text1"/>
                <w:szCs w:val="22"/>
              </w:rPr>
              <w:t>POR</w:t>
            </w:r>
          </w:p>
        </w:tc>
        <w:tc>
          <w:tcPr>
            <w:tcW w:w="540" w:type="dxa"/>
            <w:vAlign w:val="center"/>
            <w:hideMark/>
          </w:tcPr>
          <w:p w14:paraId="0B4CFCE1" w14:textId="77777777" w:rsidR="008673D7" w:rsidRPr="00DC7F90" w:rsidRDefault="008673D7" w:rsidP="00853F14">
            <w:pPr>
              <w:jc w:val="center"/>
              <w:rPr>
                <w:rFonts w:ascii="Calibri" w:hAnsi="Calibri"/>
                <w:bCs/>
                <w:color w:val="000000" w:themeColor="text1"/>
                <w:szCs w:val="22"/>
              </w:rPr>
            </w:pPr>
            <w:r w:rsidRPr="00DC7F90">
              <w:rPr>
                <w:rFonts w:ascii="Calibri" w:hAnsi="Calibri"/>
                <w:bCs/>
                <w:color w:val="000000" w:themeColor="text1"/>
                <w:szCs w:val="22"/>
              </w:rPr>
              <w:t>11</w:t>
            </w:r>
          </w:p>
        </w:tc>
        <w:tc>
          <w:tcPr>
            <w:tcW w:w="900" w:type="dxa"/>
            <w:vAlign w:val="center"/>
            <w:hideMark/>
          </w:tcPr>
          <w:p w14:paraId="0B4CFCE2" w14:textId="77777777" w:rsidR="008673D7" w:rsidRPr="00DC7F90" w:rsidRDefault="008673D7" w:rsidP="00853F14">
            <w:pPr>
              <w:jc w:val="center"/>
              <w:rPr>
                <w:rFonts w:ascii="Calibri" w:hAnsi="Calibri"/>
                <w:bCs/>
                <w:color w:val="000000" w:themeColor="text1"/>
                <w:szCs w:val="22"/>
              </w:rPr>
            </w:pPr>
            <w:r w:rsidRPr="00DC7F90">
              <w:rPr>
                <w:rFonts w:ascii="Calibri" w:hAnsi="Calibri"/>
                <w:bCs/>
                <w:color w:val="000000" w:themeColor="text1"/>
                <w:szCs w:val="22"/>
              </w:rPr>
              <w:t>63,815</w:t>
            </w:r>
          </w:p>
        </w:tc>
        <w:tc>
          <w:tcPr>
            <w:tcW w:w="900" w:type="dxa"/>
            <w:vAlign w:val="center"/>
            <w:hideMark/>
          </w:tcPr>
          <w:p w14:paraId="0B4CFCE3" w14:textId="77777777" w:rsidR="008673D7" w:rsidRPr="00DC7F90" w:rsidRDefault="008673D7" w:rsidP="00853F14">
            <w:pPr>
              <w:jc w:val="center"/>
              <w:rPr>
                <w:rFonts w:ascii="Calibri" w:hAnsi="Calibri"/>
                <w:bCs/>
                <w:color w:val="000000" w:themeColor="text1"/>
                <w:szCs w:val="22"/>
              </w:rPr>
            </w:pPr>
            <w:r w:rsidRPr="00DC7F90">
              <w:rPr>
                <w:rFonts w:ascii="Calibri" w:hAnsi="Calibri"/>
                <w:bCs/>
                <w:color w:val="000000" w:themeColor="text1"/>
                <w:szCs w:val="22"/>
              </w:rPr>
              <w:t>65,942</w:t>
            </w:r>
          </w:p>
        </w:tc>
        <w:tc>
          <w:tcPr>
            <w:tcW w:w="900" w:type="dxa"/>
            <w:shd w:val="clear" w:color="auto" w:fill="auto"/>
            <w:vAlign w:val="center"/>
            <w:hideMark/>
          </w:tcPr>
          <w:p w14:paraId="0B4CFCE4" w14:textId="77777777" w:rsidR="008673D7" w:rsidRPr="00DC7F90" w:rsidRDefault="008673D7" w:rsidP="00853F14">
            <w:pPr>
              <w:jc w:val="center"/>
              <w:rPr>
                <w:rFonts w:ascii="Calibri" w:hAnsi="Calibri"/>
                <w:bCs/>
                <w:color w:val="000000" w:themeColor="text1"/>
                <w:szCs w:val="22"/>
              </w:rPr>
            </w:pPr>
            <w:r w:rsidRPr="00DC7F90">
              <w:rPr>
                <w:rFonts w:ascii="Calibri" w:hAnsi="Calibri"/>
                <w:bCs/>
                <w:color w:val="000000" w:themeColor="text1"/>
                <w:szCs w:val="22"/>
              </w:rPr>
              <w:t>68,069</w:t>
            </w:r>
          </w:p>
        </w:tc>
        <w:tc>
          <w:tcPr>
            <w:tcW w:w="900" w:type="dxa"/>
            <w:shd w:val="clear" w:color="auto" w:fill="auto"/>
            <w:vAlign w:val="center"/>
            <w:hideMark/>
          </w:tcPr>
          <w:p w14:paraId="0B4CFCE5" w14:textId="77777777" w:rsidR="008673D7" w:rsidRPr="00DC7F90" w:rsidRDefault="008673D7" w:rsidP="00853F14">
            <w:pPr>
              <w:jc w:val="center"/>
              <w:rPr>
                <w:rFonts w:ascii="Calibri" w:hAnsi="Calibri"/>
                <w:bCs/>
                <w:color w:val="000000" w:themeColor="text1"/>
                <w:szCs w:val="22"/>
              </w:rPr>
            </w:pPr>
            <w:r w:rsidRPr="00DC7F90">
              <w:rPr>
                <w:rFonts w:ascii="Calibri" w:hAnsi="Calibri"/>
                <w:bCs/>
                <w:color w:val="000000" w:themeColor="text1"/>
                <w:szCs w:val="22"/>
              </w:rPr>
              <w:t>70,196</w:t>
            </w:r>
          </w:p>
        </w:tc>
        <w:tc>
          <w:tcPr>
            <w:tcW w:w="900" w:type="dxa"/>
            <w:shd w:val="clear" w:color="auto" w:fill="auto"/>
            <w:vAlign w:val="center"/>
            <w:hideMark/>
          </w:tcPr>
          <w:p w14:paraId="0B4CFCE6" w14:textId="77777777" w:rsidR="008673D7" w:rsidRPr="00DC7F90" w:rsidRDefault="008673D7" w:rsidP="00853F14">
            <w:pPr>
              <w:jc w:val="center"/>
              <w:rPr>
                <w:rFonts w:ascii="Calibri" w:hAnsi="Calibri"/>
                <w:bCs/>
                <w:color w:val="000000" w:themeColor="text1"/>
                <w:szCs w:val="22"/>
              </w:rPr>
            </w:pPr>
            <w:r w:rsidRPr="00DC7F90">
              <w:rPr>
                <w:rFonts w:ascii="Calibri" w:hAnsi="Calibri"/>
                <w:bCs/>
                <w:color w:val="000000" w:themeColor="text1"/>
                <w:szCs w:val="22"/>
              </w:rPr>
              <w:t>72,322</w:t>
            </w:r>
          </w:p>
        </w:tc>
        <w:tc>
          <w:tcPr>
            <w:tcW w:w="900" w:type="dxa"/>
            <w:shd w:val="clear" w:color="auto" w:fill="auto"/>
            <w:vAlign w:val="center"/>
            <w:hideMark/>
          </w:tcPr>
          <w:p w14:paraId="0B4CFCE7" w14:textId="77777777" w:rsidR="008673D7" w:rsidRPr="00DC7F90" w:rsidRDefault="008673D7" w:rsidP="00853F14">
            <w:pPr>
              <w:jc w:val="center"/>
              <w:rPr>
                <w:rFonts w:ascii="Calibri" w:hAnsi="Calibri"/>
                <w:bCs/>
                <w:color w:val="000000" w:themeColor="text1"/>
                <w:szCs w:val="22"/>
              </w:rPr>
            </w:pPr>
            <w:r w:rsidRPr="00DC7F90">
              <w:rPr>
                <w:rFonts w:ascii="Calibri" w:hAnsi="Calibri"/>
                <w:bCs/>
                <w:color w:val="000000" w:themeColor="text1"/>
                <w:szCs w:val="22"/>
              </w:rPr>
              <w:t>74,449</w:t>
            </w:r>
          </w:p>
        </w:tc>
        <w:tc>
          <w:tcPr>
            <w:tcW w:w="900" w:type="dxa"/>
            <w:vAlign w:val="center"/>
            <w:hideMark/>
          </w:tcPr>
          <w:p w14:paraId="0B4CFCE8" w14:textId="77777777" w:rsidR="008673D7" w:rsidRPr="00DC7F90" w:rsidRDefault="008673D7" w:rsidP="00853F14">
            <w:pPr>
              <w:jc w:val="center"/>
              <w:rPr>
                <w:rFonts w:ascii="Calibri" w:hAnsi="Calibri"/>
                <w:bCs/>
                <w:color w:val="000000" w:themeColor="text1"/>
                <w:szCs w:val="22"/>
              </w:rPr>
            </w:pPr>
            <w:r w:rsidRPr="00DC7F90">
              <w:rPr>
                <w:rFonts w:ascii="Calibri" w:hAnsi="Calibri"/>
                <w:bCs/>
                <w:color w:val="000000" w:themeColor="text1"/>
                <w:szCs w:val="22"/>
              </w:rPr>
              <w:t>76,576</w:t>
            </w:r>
          </w:p>
        </w:tc>
        <w:tc>
          <w:tcPr>
            <w:tcW w:w="900" w:type="dxa"/>
            <w:shd w:val="clear" w:color="auto" w:fill="auto"/>
            <w:vAlign w:val="center"/>
            <w:hideMark/>
          </w:tcPr>
          <w:p w14:paraId="0B4CFCE9" w14:textId="77777777" w:rsidR="008673D7" w:rsidRPr="00DC7F90" w:rsidRDefault="008673D7" w:rsidP="00853F14">
            <w:pPr>
              <w:jc w:val="center"/>
              <w:rPr>
                <w:rFonts w:ascii="Calibri" w:hAnsi="Calibri"/>
                <w:bCs/>
                <w:color w:val="000000" w:themeColor="text1"/>
                <w:szCs w:val="22"/>
              </w:rPr>
            </w:pPr>
            <w:r w:rsidRPr="00DC7F90">
              <w:rPr>
                <w:rFonts w:ascii="Calibri" w:hAnsi="Calibri"/>
                <w:bCs/>
                <w:color w:val="000000" w:themeColor="text1"/>
                <w:szCs w:val="22"/>
              </w:rPr>
              <w:t>78,703</w:t>
            </w:r>
          </w:p>
        </w:tc>
        <w:tc>
          <w:tcPr>
            <w:tcW w:w="1080" w:type="dxa"/>
            <w:shd w:val="clear" w:color="auto" w:fill="FFFF00"/>
            <w:vAlign w:val="center"/>
            <w:hideMark/>
          </w:tcPr>
          <w:p w14:paraId="0B4CFCEA" w14:textId="77777777" w:rsidR="008673D7" w:rsidRPr="00DC7F90" w:rsidRDefault="008673D7" w:rsidP="00853F14">
            <w:pPr>
              <w:jc w:val="center"/>
              <w:rPr>
                <w:rFonts w:ascii="Calibri" w:hAnsi="Calibri"/>
                <w:bCs/>
                <w:color w:val="000000" w:themeColor="text1"/>
                <w:szCs w:val="22"/>
              </w:rPr>
            </w:pPr>
            <w:r w:rsidRPr="00DC7F90">
              <w:rPr>
                <w:rFonts w:ascii="Calibri" w:hAnsi="Calibri"/>
                <w:bCs/>
                <w:color w:val="000000" w:themeColor="text1"/>
                <w:szCs w:val="22"/>
              </w:rPr>
              <w:t>80,830</w:t>
            </w:r>
          </w:p>
        </w:tc>
        <w:tc>
          <w:tcPr>
            <w:tcW w:w="1080" w:type="dxa"/>
            <w:shd w:val="clear" w:color="auto" w:fill="auto"/>
            <w:vAlign w:val="center"/>
            <w:hideMark/>
          </w:tcPr>
          <w:p w14:paraId="0B4CFCEB" w14:textId="77777777" w:rsidR="008673D7" w:rsidRPr="00DC7F90" w:rsidRDefault="008673D7" w:rsidP="00853F14">
            <w:pPr>
              <w:jc w:val="center"/>
              <w:rPr>
                <w:rFonts w:ascii="Calibri" w:hAnsi="Calibri"/>
                <w:bCs/>
                <w:color w:val="000000" w:themeColor="text1"/>
                <w:szCs w:val="22"/>
              </w:rPr>
            </w:pPr>
            <w:r w:rsidRPr="00DC7F90">
              <w:rPr>
                <w:rFonts w:ascii="Calibri" w:hAnsi="Calibri"/>
                <w:bCs/>
                <w:color w:val="000000" w:themeColor="text1"/>
                <w:szCs w:val="22"/>
              </w:rPr>
              <w:t>82,956</w:t>
            </w:r>
          </w:p>
        </w:tc>
      </w:tr>
    </w:tbl>
    <w:p w14:paraId="0B4CFCED" w14:textId="77777777" w:rsidR="008673D7" w:rsidRPr="00643131" w:rsidRDefault="008673D7" w:rsidP="002927DD">
      <w:pPr>
        <w:pStyle w:val="ListParagraph"/>
        <w:numPr>
          <w:ilvl w:val="0"/>
          <w:numId w:val="87"/>
        </w:numPr>
        <w:spacing w:before="120" w:after="120"/>
        <w:contextualSpacing w:val="0"/>
        <w:rPr>
          <w:rFonts w:cs="Arial"/>
          <w:b/>
          <w:color w:val="000000" w:themeColor="text1"/>
          <w:szCs w:val="24"/>
        </w:rPr>
      </w:pPr>
      <w:r w:rsidRPr="00643131">
        <w:rPr>
          <w:rFonts w:cs="Arial"/>
          <w:b/>
          <w:color w:val="000000" w:themeColor="text1"/>
          <w:szCs w:val="24"/>
        </w:rPr>
        <w:t xml:space="preserve">Step </w:t>
      </w:r>
      <w:r>
        <w:rPr>
          <w:rFonts w:cs="Arial"/>
          <w:b/>
          <w:color w:val="000000" w:themeColor="text1"/>
          <w:szCs w:val="24"/>
        </w:rPr>
        <w:t>7</w:t>
      </w:r>
      <w:r w:rsidRPr="00643131">
        <w:rPr>
          <w:rFonts w:cs="Arial"/>
          <w:b/>
          <w:color w:val="000000" w:themeColor="text1"/>
          <w:szCs w:val="24"/>
        </w:rPr>
        <w:t xml:space="preserve"> - Compare the Results.</w:t>
      </w:r>
    </w:p>
    <w:p w14:paraId="0B4CFCEE" w14:textId="77777777" w:rsidR="008673D7" w:rsidRPr="00643131" w:rsidRDefault="008673D7" w:rsidP="002927DD">
      <w:pPr>
        <w:pStyle w:val="ListParagraph"/>
        <w:numPr>
          <w:ilvl w:val="0"/>
          <w:numId w:val="84"/>
        </w:numPr>
        <w:spacing w:before="120" w:after="120"/>
        <w:contextualSpacing w:val="0"/>
        <w:rPr>
          <w:rFonts w:cs="Arial"/>
          <w:color w:val="000000" w:themeColor="text1"/>
          <w:szCs w:val="24"/>
        </w:rPr>
      </w:pPr>
      <w:r w:rsidRPr="00643131">
        <w:rPr>
          <w:rFonts w:cs="Arial"/>
          <w:color w:val="000000" w:themeColor="text1"/>
          <w:szCs w:val="24"/>
        </w:rPr>
        <w:t>The two-step promotion rule produced a GS-11 step 5.</w:t>
      </w:r>
    </w:p>
    <w:p w14:paraId="0B4CFCEF" w14:textId="77777777" w:rsidR="008673D7" w:rsidRPr="00643131" w:rsidRDefault="008673D7" w:rsidP="002927DD">
      <w:pPr>
        <w:pStyle w:val="ListParagraph"/>
        <w:numPr>
          <w:ilvl w:val="0"/>
          <w:numId w:val="84"/>
        </w:numPr>
        <w:spacing w:before="120" w:after="120"/>
        <w:contextualSpacing w:val="0"/>
        <w:rPr>
          <w:rFonts w:cs="Arial"/>
          <w:color w:val="000000" w:themeColor="text1"/>
          <w:szCs w:val="24"/>
        </w:rPr>
      </w:pPr>
      <w:r w:rsidRPr="00643131">
        <w:rPr>
          <w:rFonts w:cs="Arial"/>
          <w:color w:val="000000" w:themeColor="text1"/>
          <w:szCs w:val="24"/>
        </w:rPr>
        <w:t>HPR produced a GS-11 step 9.</w:t>
      </w:r>
    </w:p>
    <w:p w14:paraId="0B4CFCF1" w14:textId="7C9A0897" w:rsidR="008673D7" w:rsidRPr="00902CAF" w:rsidRDefault="008673D7" w:rsidP="002927DD">
      <w:pPr>
        <w:pStyle w:val="ListParagraph"/>
        <w:numPr>
          <w:ilvl w:val="0"/>
          <w:numId w:val="84"/>
        </w:numPr>
        <w:spacing w:before="120" w:after="120"/>
        <w:contextualSpacing w:val="0"/>
        <w:rPr>
          <w:rFonts w:cs="Arial"/>
          <w:color w:val="000000" w:themeColor="text1"/>
          <w:szCs w:val="24"/>
        </w:rPr>
      </w:pPr>
      <w:r w:rsidRPr="00902CAF">
        <w:rPr>
          <w:rFonts w:cs="Arial"/>
          <w:color w:val="000000" w:themeColor="text1"/>
          <w:szCs w:val="24"/>
        </w:rPr>
        <w:t>Pay may be set anywhere between GS-11 step 5 and step 9, based upon HPR</w:t>
      </w:r>
      <w:r w:rsidR="00902CAF" w:rsidRPr="00902CAF">
        <w:rPr>
          <w:rFonts w:cs="Arial"/>
          <w:color w:val="000000" w:themeColor="text1"/>
          <w:szCs w:val="24"/>
        </w:rPr>
        <w:t>, b</w:t>
      </w:r>
      <w:r w:rsidRPr="00902CAF">
        <w:rPr>
          <w:rFonts w:cs="Arial"/>
          <w:color w:val="000000" w:themeColor="text1"/>
          <w:szCs w:val="24"/>
        </w:rPr>
        <w:t>ut pay may not be set below step 5 because step 5 is the employee’s promotion entitlement.</w:t>
      </w:r>
      <w:r w:rsidR="00902CAF">
        <w:rPr>
          <w:rFonts w:cs="Arial"/>
          <w:color w:val="000000" w:themeColor="text1"/>
          <w:szCs w:val="24"/>
        </w:rPr>
        <w:t xml:space="preserve"> Refer to your agency’s HPR policy.</w:t>
      </w:r>
    </w:p>
    <w:tbl>
      <w:tblPr>
        <w:tblStyle w:val="TableGridLight"/>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8673D7" w:rsidRPr="00DC7F90" w14:paraId="0B4CFCFE" w14:textId="77777777" w:rsidTr="00853F14">
        <w:trPr>
          <w:tblHeader/>
        </w:trPr>
        <w:tc>
          <w:tcPr>
            <w:tcW w:w="720" w:type="dxa"/>
            <w:shd w:val="clear" w:color="auto" w:fill="D9D9D9" w:themeFill="background1" w:themeFillShade="D9"/>
          </w:tcPr>
          <w:p w14:paraId="0B4CFCF2"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CF3"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CF4"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CF5"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CF6"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CF7"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CF8"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CF9"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CFA"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CFB"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1080" w:type="dxa"/>
            <w:shd w:val="clear" w:color="auto" w:fill="D9D9D9" w:themeFill="background1" w:themeFillShade="D9"/>
            <w:hideMark/>
          </w:tcPr>
          <w:p w14:paraId="0B4CFCFC"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CFD" w14:textId="77777777" w:rsidR="008673D7" w:rsidRPr="00DC7F90" w:rsidRDefault="008673D7" w:rsidP="00853F14">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8673D7" w:rsidRPr="00DC7F90" w14:paraId="0B4CFD0B" w14:textId="77777777" w:rsidTr="00853F14">
        <w:tc>
          <w:tcPr>
            <w:tcW w:w="720" w:type="dxa"/>
          </w:tcPr>
          <w:p w14:paraId="0B4CFCFF" w14:textId="77777777" w:rsidR="008673D7" w:rsidRPr="00DC7F90" w:rsidRDefault="008673D7" w:rsidP="00853F14">
            <w:pPr>
              <w:jc w:val="center"/>
              <w:rPr>
                <w:rFonts w:ascii="Calibri" w:hAnsi="Calibri"/>
                <w:b/>
                <w:bCs/>
                <w:color w:val="000000" w:themeColor="text1"/>
                <w:szCs w:val="22"/>
              </w:rPr>
            </w:pPr>
            <w:r w:rsidRPr="00DC7F90">
              <w:rPr>
                <w:rFonts w:ascii="Calibri" w:hAnsi="Calibri"/>
                <w:b/>
                <w:bCs/>
                <w:color w:val="000000" w:themeColor="text1"/>
                <w:szCs w:val="22"/>
              </w:rPr>
              <w:t>POR</w:t>
            </w:r>
          </w:p>
        </w:tc>
        <w:tc>
          <w:tcPr>
            <w:tcW w:w="540" w:type="dxa"/>
            <w:vAlign w:val="center"/>
            <w:hideMark/>
          </w:tcPr>
          <w:p w14:paraId="0B4CFD00" w14:textId="77777777" w:rsidR="008673D7" w:rsidRPr="00DC7F90" w:rsidRDefault="008673D7" w:rsidP="00853F14">
            <w:pPr>
              <w:jc w:val="center"/>
              <w:rPr>
                <w:rFonts w:ascii="Calibri" w:hAnsi="Calibri"/>
                <w:bCs/>
                <w:color w:val="000000" w:themeColor="text1"/>
                <w:szCs w:val="22"/>
              </w:rPr>
            </w:pPr>
            <w:r w:rsidRPr="00DC7F90">
              <w:rPr>
                <w:rFonts w:ascii="Calibri" w:hAnsi="Calibri"/>
                <w:bCs/>
                <w:color w:val="000000" w:themeColor="text1"/>
                <w:szCs w:val="22"/>
              </w:rPr>
              <w:t>11</w:t>
            </w:r>
          </w:p>
        </w:tc>
        <w:tc>
          <w:tcPr>
            <w:tcW w:w="900" w:type="dxa"/>
            <w:vAlign w:val="center"/>
            <w:hideMark/>
          </w:tcPr>
          <w:p w14:paraId="0B4CFD01" w14:textId="77777777" w:rsidR="008673D7" w:rsidRPr="00DC7F90" w:rsidRDefault="008673D7" w:rsidP="00853F14">
            <w:pPr>
              <w:jc w:val="center"/>
              <w:rPr>
                <w:rFonts w:ascii="Calibri" w:hAnsi="Calibri"/>
                <w:bCs/>
                <w:color w:val="000000" w:themeColor="text1"/>
                <w:szCs w:val="22"/>
              </w:rPr>
            </w:pPr>
            <w:r w:rsidRPr="00DC7F90">
              <w:rPr>
                <w:rFonts w:ascii="Calibri" w:hAnsi="Calibri"/>
                <w:bCs/>
                <w:color w:val="000000" w:themeColor="text1"/>
                <w:szCs w:val="22"/>
              </w:rPr>
              <w:t>63,815</w:t>
            </w:r>
          </w:p>
        </w:tc>
        <w:tc>
          <w:tcPr>
            <w:tcW w:w="900" w:type="dxa"/>
            <w:vAlign w:val="center"/>
            <w:hideMark/>
          </w:tcPr>
          <w:p w14:paraId="0B4CFD02" w14:textId="77777777" w:rsidR="008673D7" w:rsidRPr="00DC7F90" w:rsidRDefault="008673D7" w:rsidP="00853F14">
            <w:pPr>
              <w:jc w:val="center"/>
              <w:rPr>
                <w:rFonts w:ascii="Calibri" w:hAnsi="Calibri"/>
                <w:bCs/>
                <w:color w:val="000000" w:themeColor="text1"/>
                <w:szCs w:val="22"/>
              </w:rPr>
            </w:pPr>
            <w:r w:rsidRPr="00DC7F90">
              <w:rPr>
                <w:rFonts w:ascii="Calibri" w:hAnsi="Calibri"/>
                <w:bCs/>
                <w:color w:val="000000" w:themeColor="text1"/>
                <w:szCs w:val="22"/>
              </w:rPr>
              <w:t>65,942</w:t>
            </w:r>
          </w:p>
        </w:tc>
        <w:tc>
          <w:tcPr>
            <w:tcW w:w="900" w:type="dxa"/>
            <w:shd w:val="clear" w:color="auto" w:fill="auto"/>
            <w:vAlign w:val="center"/>
            <w:hideMark/>
          </w:tcPr>
          <w:p w14:paraId="0B4CFD03" w14:textId="77777777" w:rsidR="008673D7" w:rsidRPr="00DC7F90" w:rsidRDefault="008673D7" w:rsidP="00853F14">
            <w:pPr>
              <w:jc w:val="center"/>
              <w:rPr>
                <w:rFonts w:ascii="Calibri" w:hAnsi="Calibri"/>
                <w:bCs/>
                <w:color w:val="000000" w:themeColor="text1"/>
                <w:szCs w:val="22"/>
              </w:rPr>
            </w:pPr>
            <w:r w:rsidRPr="00DC7F90">
              <w:rPr>
                <w:rFonts w:ascii="Calibri" w:hAnsi="Calibri"/>
                <w:bCs/>
                <w:color w:val="000000" w:themeColor="text1"/>
                <w:szCs w:val="22"/>
              </w:rPr>
              <w:t>68,069</w:t>
            </w:r>
          </w:p>
        </w:tc>
        <w:tc>
          <w:tcPr>
            <w:tcW w:w="900" w:type="dxa"/>
            <w:shd w:val="clear" w:color="auto" w:fill="auto"/>
            <w:vAlign w:val="center"/>
            <w:hideMark/>
          </w:tcPr>
          <w:p w14:paraId="0B4CFD04" w14:textId="77777777" w:rsidR="008673D7" w:rsidRPr="00DC7F90" w:rsidRDefault="008673D7" w:rsidP="00853F14">
            <w:pPr>
              <w:jc w:val="center"/>
              <w:rPr>
                <w:rFonts w:ascii="Calibri" w:hAnsi="Calibri"/>
                <w:bCs/>
                <w:color w:val="000000" w:themeColor="text1"/>
                <w:szCs w:val="22"/>
              </w:rPr>
            </w:pPr>
            <w:r w:rsidRPr="00DC7F90">
              <w:rPr>
                <w:rFonts w:ascii="Calibri" w:hAnsi="Calibri"/>
                <w:bCs/>
                <w:color w:val="000000" w:themeColor="text1"/>
                <w:szCs w:val="22"/>
              </w:rPr>
              <w:t>70,196</w:t>
            </w:r>
          </w:p>
        </w:tc>
        <w:tc>
          <w:tcPr>
            <w:tcW w:w="900" w:type="dxa"/>
            <w:shd w:val="clear" w:color="auto" w:fill="FBD4B4" w:themeFill="accent6" w:themeFillTint="66"/>
            <w:vAlign w:val="center"/>
            <w:hideMark/>
          </w:tcPr>
          <w:p w14:paraId="0B4CFD05" w14:textId="77777777" w:rsidR="008673D7" w:rsidRPr="00DC7F90" w:rsidRDefault="008673D7" w:rsidP="00853F14">
            <w:pPr>
              <w:jc w:val="center"/>
              <w:rPr>
                <w:rFonts w:ascii="Calibri" w:hAnsi="Calibri"/>
                <w:bCs/>
                <w:color w:val="000000" w:themeColor="text1"/>
                <w:szCs w:val="22"/>
              </w:rPr>
            </w:pPr>
            <w:r w:rsidRPr="00DC7F90">
              <w:rPr>
                <w:rFonts w:ascii="Calibri" w:hAnsi="Calibri"/>
                <w:bCs/>
                <w:color w:val="000000" w:themeColor="text1"/>
                <w:szCs w:val="22"/>
              </w:rPr>
              <w:t>72,322</w:t>
            </w:r>
          </w:p>
        </w:tc>
        <w:tc>
          <w:tcPr>
            <w:tcW w:w="900" w:type="dxa"/>
            <w:shd w:val="clear" w:color="auto" w:fill="FBD4B4" w:themeFill="accent6" w:themeFillTint="66"/>
            <w:vAlign w:val="center"/>
            <w:hideMark/>
          </w:tcPr>
          <w:p w14:paraId="0B4CFD06" w14:textId="77777777" w:rsidR="008673D7" w:rsidRPr="00DC7F90" w:rsidRDefault="008673D7" w:rsidP="00853F14">
            <w:pPr>
              <w:jc w:val="center"/>
              <w:rPr>
                <w:rFonts w:ascii="Calibri" w:hAnsi="Calibri"/>
                <w:bCs/>
                <w:color w:val="000000" w:themeColor="text1"/>
                <w:szCs w:val="22"/>
              </w:rPr>
            </w:pPr>
            <w:r w:rsidRPr="00DC7F90">
              <w:rPr>
                <w:rFonts w:ascii="Calibri" w:hAnsi="Calibri"/>
                <w:bCs/>
                <w:color w:val="000000" w:themeColor="text1"/>
                <w:szCs w:val="22"/>
              </w:rPr>
              <w:t>74,449</w:t>
            </w:r>
          </w:p>
        </w:tc>
        <w:tc>
          <w:tcPr>
            <w:tcW w:w="900" w:type="dxa"/>
            <w:shd w:val="clear" w:color="auto" w:fill="FBD4B4" w:themeFill="accent6" w:themeFillTint="66"/>
            <w:vAlign w:val="center"/>
            <w:hideMark/>
          </w:tcPr>
          <w:p w14:paraId="0B4CFD07" w14:textId="77777777" w:rsidR="008673D7" w:rsidRPr="00DC7F90" w:rsidRDefault="008673D7" w:rsidP="00853F14">
            <w:pPr>
              <w:jc w:val="center"/>
              <w:rPr>
                <w:rFonts w:ascii="Calibri" w:hAnsi="Calibri"/>
                <w:bCs/>
                <w:color w:val="000000" w:themeColor="text1"/>
                <w:szCs w:val="22"/>
              </w:rPr>
            </w:pPr>
            <w:r w:rsidRPr="00DC7F90">
              <w:rPr>
                <w:rFonts w:ascii="Calibri" w:hAnsi="Calibri"/>
                <w:bCs/>
                <w:color w:val="000000" w:themeColor="text1"/>
                <w:szCs w:val="22"/>
              </w:rPr>
              <w:t>76,576</w:t>
            </w:r>
          </w:p>
        </w:tc>
        <w:tc>
          <w:tcPr>
            <w:tcW w:w="900" w:type="dxa"/>
            <w:shd w:val="clear" w:color="auto" w:fill="FBD4B4" w:themeFill="accent6" w:themeFillTint="66"/>
            <w:vAlign w:val="center"/>
            <w:hideMark/>
          </w:tcPr>
          <w:p w14:paraId="0B4CFD08" w14:textId="77777777" w:rsidR="008673D7" w:rsidRPr="00DC7F90" w:rsidRDefault="008673D7" w:rsidP="00853F14">
            <w:pPr>
              <w:jc w:val="center"/>
              <w:rPr>
                <w:rFonts w:ascii="Calibri" w:hAnsi="Calibri"/>
                <w:bCs/>
                <w:color w:val="000000" w:themeColor="text1"/>
                <w:szCs w:val="22"/>
              </w:rPr>
            </w:pPr>
            <w:r w:rsidRPr="00DC7F90">
              <w:rPr>
                <w:rFonts w:ascii="Calibri" w:hAnsi="Calibri"/>
                <w:bCs/>
                <w:color w:val="000000" w:themeColor="text1"/>
                <w:szCs w:val="22"/>
              </w:rPr>
              <w:t>78,703</w:t>
            </w:r>
          </w:p>
        </w:tc>
        <w:tc>
          <w:tcPr>
            <w:tcW w:w="1080" w:type="dxa"/>
            <w:shd w:val="clear" w:color="auto" w:fill="FFFF00"/>
            <w:vAlign w:val="center"/>
            <w:hideMark/>
          </w:tcPr>
          <w:p w14:paraId="0B4CFD09" w14:textId="77777777" w:rsidR="008673D7" w:rsidRPr="00DC7F90" w:rsidRDefault="008673D7" w:rsidP="00853F14">
            <w:pPr>
              <w:jc w:val="center"/>
              <w:rPr>
                <w:rFonts w:ascii="Calibri" w:hAnsi="Calibri"/>
                <w:bCs/>
                <w:color w:val="000000" w:themeColor="text1"/>
                <w:szCs w:val="22"/>
              </w:rPr>
            </w:pPr>
            <w:r w:rsidRPr="00DC7F90">
              <w:rPr>
                <w:rFonts w:ascii="Calibri" w:hAnsi="Calibri"/>
                <w:bCs/>
                <w:color w:val="000000" w:themeColor="text1"/>
                <w:szCs w:val="22"/>
              </w:rPr>
              <w:t>80,830</w:t>
            </w:r>
          </w:p>
        </w:tc>
        <w:tc>
          <w:tcPr>
            <w:tcW w:w="1080" w:type="dxa"/>
            <w:shd w:val="clear" w:color="auto" w:fill="auto"/>
            <w:vAlign w:val="center"/>
            <w:hideMark/>
          </w:tcPr>
          <w:p w14:paraId="0B4CFD0A" w14:textId="77777777" w:rsidR="008673D7" w:rsidRPr="00DC7F90" w:rsidRDefault="008673D7" w:rsidP="00853F14">
            <w:pPr>
              <w:jc w:val="center"/>
              <w:rPr>
                <w:rFonts w:ascii="Calibri" w:hAnsi="Calibri"/>
                <w:bCs/>
                <w:color w:val="000000" w:themeColor="text1"/>
                <w:szCs w:val="22"/>
              </w:rPr>
            </w:pPr>
            <w:r w:rsidRPr="00DC7F90">
              <w:rPr>
                <w:rFonts w:ascii="Calibri" w:hAnsi="Calibri"/>
                <w:bCs/>
                <w:color w:val="000000" w:themeColor="text1"/>
                <w:szCs w:val="22"/>
              </w:rPr>
              <w:t>82,956</w:t>
            </w:r>
          </w:p>
        </w:tc>
      </w:tr>
    </w:tbl>
    <w:p w14:paraId="0B4CFD0C" w14:textId="77777777" w:rsidR="003D4C17" w:rsidRPr="00460214" w:rsidRDefault="008673D7" w:rsidP="00582B57">
      <w:pPr>
        <w:pStyle w:val="Heading2"/>
      </w:pPr>
      <w:r w:rsidRPr="00460214">
        <w:t xml:space="preserve"> </w:t>
      </w:r>
      <w:bookmarkStart w:id="78" w:name="_Toc131167859"/>
      <w:r w:rsidR="003D4C17" w:rsidRPr="00460214">
        <w:t>PROMOTION OF RETAINED RATE EMPLOYEES</w:t>
      </w:r>
      <w:bookmarkEnd w:id="76"/>
      <w:bookmarkEnd w:id="77"/>
      <w:bookmarkEnd w:id="78"/>
    </w:p>
    <w:p w14:paraId="0B4CFD0D" w14:textId="0DF95907" w:rsidR="00643131" w:rsidRPr="00460214" w:rsidRDefault="00643131" w:rsidP="00FD2CEB">
      <w:pPr>
        <w:spacing w:before="120" w:after="120"/>
        <w:rPr>
          <w:rFonts w:eastAsiaTheme="majorEastAsia" w:cs="Arial"/>
          <w:color w:val="000000" w:themeColor="text1"/>
          <w:szCs w:val="24"/>
        </w:rPr>
      </w:pPr>
      <w:r w:rsidRPr="00460214">
        <w:rPr>
          <w:rFonts w:eastAsiaTheme="majorEastAsia" w:cs="Arial"/>
          <w:color w:val="000000" w:themeColor="text1"/>
          <w:szCs w:val="24"/>
        </w:rPr>
        <w:t xml:space="preserve">When an employee under pay retention is </w:t>
      </w:r>
      <w:r w:rsidR="00902CAF" w:rsidRPr="00460214">
        <w:rPr>
          <w:rFonts w:eastAsiaTheme="majorEastAsia" w:cs="Arial"/>
          <w:color w:val="000000" w:themeColor="text1"/>
          <w:szCs w:val="24"/>
        </w:rPr>
        <w:t>promoted,</w:t>
      </w:r>
      <w:r w:rsidRPr="00460214">
        <w:rPr>
          <w:rFonts w:eastAsiaTheme="majorEastAsia" w:cs="Arial"/>
          <w:color w:val="000000" w:themeColor="text1"/>
          <w:szCs w:val="24"/>
        </w:rPr>
        <w:t xml:space="preserve"> they are entitled to the greater of: </w:t>
      </w:r>
    </w:p>
    <w:p w14:paraId="0B4CFD0E" w14:textId="77777777" w:rsidR="00643131" w:rsidRPr="00902CAF" w:rsidRDefault="00643131" w:rsidP="002927DD">
      <w:pPr>
        <w:pStyle w:val="ListParagraph"/>
        <w:numPr>
          <w:ilvl w:val="0"/>
          <w:numId w:val="324"/>
        </w:numPr>
        <w:spacing w:before="120" w:after="120"/>
        <w:rPr>
          <w:rFonts w:eastAsiaTheme="majorEastAsia" w:cs="Arial"/>
          <w:color w:val="000000" w:themeColor="text1"/>
          <w:szCs w:val="24"/>
        </w:rPr>
      </w:pPr>
      <w:r w:rsidRPr="00902CAF">
        <w:rPr>
          <w:rFonts w:eastAsiaTheme="majorEastAsia" w:cs="Arial"/>
          <w:color w:val="000000" w:themeColor="text1"/>
          <w:szCs w:val="24"/>
        </w:rPr>
        <w:t>Step 10 of retained grade plus two WGIs; or</w:t>
      </w:r>
    </w:p>
    <w:p w14:paraId="0B4CFD0F" w14:textId="77777777" w:rsidR="00643131" w:rsidRPr="00902CAF" w:rsidRDefault="00643131" w:rsidP="002927DD">
      <w:pPr>
        <w:pStyle w:val="ListParagraph"/>
        <w:numPr>
          <w:ilvl w:val="0"/>
          <w:numId w:val="324"/>
        </w:numPr>
        <w:spacing w:before="120" w:after="120"/>
        <w:rPr>
          <w:rFonts w:eastAsiaTheme="majorEastAsia" w:cs="Arial"/>
          <w:color w:val="000000" w:themeColor="text1"/>
          <w:szCs w:val="24"/>
        </w:rPr>
      </w:pPr>
      <w:r w:rsidRPr="00902CAF">
        <w:rPr>
          <w:rFonts w:eastAsiaTheme="majorEastAsia" w:cs="Arial"/>
          <w:color w:val="000000" w:themeColor="text1"/>
          <w:szCs w:val="24"/>
        </w:rPr>
        <w:t>The employee’s current retained rate.</w:t>
      </w:r>
    </w:p>
    <w:p w14:paraId="0B4CFD10" w14:textId="3DC3C9E3" w:rsidR="00643131" w:rsidRDefault="00977E1A" w:rsidP="009E4928">
      <w:pPr>
        <w:pStyle w:val="Heading3"/>
        <w:numPr>
          <w:ilvl w:val="0"/>
          <w:numId w:val="17"/>
        </w:numPr>
        <w:spacing w:before="480" w:after="0"/>
      </w:pPr>
      <w:bookmarkStart w:id="79" w:name="_Toc508805772"/>
      <w:bookmarkStart w:id="80" w:name="_Toc511742702"/>
      <w:bookmarkStart w:id="81" w:name="_Toc131167860"/>
      <w:r>
        <w:t xml:space="preserve">Retained Rate </w:t>
      </w:r>
      <w:r w:rsidR="00643131" w:rsidRPr="00002BE3">
        <w:t>Promotion</w:t>
      </w:r>
      <w:bookmarkEnd w:id="79"/>
      <w:bookmarkEnd w:id="80"/>
      <w:bookmarkEnd w:id="81"/>
    </w:p>
    <w:p w14:paraId="6D30B7B6" w14:textId="3E2A179B" w:rsidR="009E4928" w:rsidRPr="009E4928" w:rsidRDefault="009E4928" w:rsidP="009E4928">
      <w:pPr>
        <w:pStyle w:val="ListParagraph"/>
        <w:spacing w:after="240"/>
        <w:ind w:left="360"/>
        <w:rPr>
          <w:i/>
          <w:iCs/>
        </w:rPr>
      </w:pPr>
      <w:r w:rsidRPr="009E4928">
        <w:rPr>
          <w:i/>
          <w:iCs/>
        </w:rPr>
        <w:t>GS-</w:t>
      </w:r>
      <w:r w:rsidR="006D1341">
        <w:rPr>
          <w:i/>
          <w:iCs/>
        </w:rPr>
        <w:t>301-11 on pay retention promoted to GS-12</w:t>
      </w:r>
    </w:p>
    <w:p w14:paraId="0B4CFD11" w14:textId="77777777" w:rsidR="00643131" w:rsidRPr="00DC7F90" w:rsidRDefault="00643131" w:rsidP="00FD2CEB">
      <w:pPr>
        <w:spacing w:before="120" w:after="120"/>
        <w:rPr>
          <w:rFonts w:cs="Arial"/>
          <w:color w:val="000000" w:themeColor="text1"/>
          <w:szCs w:val="24"/>
        </w:rPr>
      </w:pPr>
      <w:r w:rsidRPr="00DC7F90">
        <w:rPr>
          <w:rFonts w:cs="Arial"/>
          <w:color w:val="000000" w:themeColor="text1"/>
          <w:szCs w:val="24"/>
        </w:rPr>
        <w:t xml:space="preserve">Jack is a GS-0301-11 step 00 on pay retention with a retained rate of $83,132 and is promoted to a GS-0301-12 position. Both positions </w:t>
      </w:r>
      <w:proofErr w:type="gramStart"/>
      <w:r w:rsidRPr="00DC7F90">
        <w:rPr>
          <w:rFonts w:cs="Arial"/>
          <w:color w:val="000000" w:themeColor="text1"/>
          <w:szCs w:val="24"/>
        </w:rPr>
        <w:t>are located in</w:t>
      </w:r>
      <w:proofErr w:type="gramEnd"/>
      <w:r w:rsidRPr="00DC7F90">
        <w:rPr>
          <w:rFonts w:cs="Arial"/>
          <w:color w:val="000000" w:themeColor="text1"/>
          <w:szCs w:val="24"/>
        </w:rPr>
        <w:t xml:space="preserve"> Portland, OR.</w:t>
      </w:r>
    </w:p>
    <w:tbl>
      <w:tblPr>
        <w:tblStyle w:val="TableGridLight"/>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643131" w:rsidRPr="00DC7F90" w14:paraId="0B4CFD1E" w14:textId="77777777" w:rsidTr="00E8629D">
        <w:trPr>
          <w:tblHeader/>
        </w:trPr>
        <w:tc>
          <w:tcPr>
            <w:tcW w:w="720" w:type="dxa"/>
            <w:shd w:val="clear" w:color="auto" w:fill="D9D9D9" w:themeFill="background1" w:themeFillShade="D9"/>
          </w:tcPr>
          <w:p w14:paraId="0B4CFD12" w14:textId="77777777" w:rsidR="00643131" w:rsidRPr="00DC7F90" w:rsidRDefault="00643131" w:rsidP="00643131">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D13" w14:textId="77777777" w:rsidR="00643131" w:rsidRPr="00DC7F90" w:rsidRDefault="00643131" w:rsidP="00643131">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D14" w14:textId="77777777" w:rsidR="00643131" w:rsidRPr="00DC7F90" w:rsidRDefault="00643131" w:rsidP="00643131">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D15" w14:textId="77777777" w:rsidR="00643131" w:rsidRPr="00DC7F90" w:rsidRDefault="00643131" w:rsidP="00643131">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D16" w14:textId="77777777" w:rsidR="00643131" w:rsidRPr="00DC7F90" w:rsidRDefault="00643131" w:rsidP="00643131">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D17" w14:textId="77777777" w:rsidR="00643131" w:rsidRPr="00DC7F90" w:rsidRDefault="00643131" w:rsidP="00643131">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D18" w14:textId="77777777" w:rsidR="00643131" w:rsidRPr="00DC7F90" w:rsidRDefault="00643131" w:rsidP="00643131">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D19" w14:textId="77777777" w:rsidR="00643131" w:rsidRPr="00DC7F90" w:rsidRDefault="00643131" w:rsidP="00643131">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D1A" w14:textId="77777777" w:rsidR="00643131" w:rsidRPr="00DC7F90" w:rsidRDefault="00643131" w:rsidP="00643131">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D1B" w14:textId="77777777" w:rsidR="00643131" w:rsidRPr="00DC7F90" w:rsidRDefault="00643131" w:rsidP="00643131">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1080" w:type="dxa"/>
            <w:shd w:val="clear" w:color="auto" w:fill="D9D9D9" w:themeFill="background1" w:themeFillShade="D9"/>
            <w:hideMark/>
          </w:tcPr>
          <w:p w14:paraId="0B4CFD1C" w14:textId="77777777" w:rsidR="00643131" w:rsidRPr="00DC7F90" w:rsidRDefault="00643131" w:rsidP="00643131">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D1D" w14:textId="77777777" w:rsidR="00643131" w:rsidRPr="00DC7F90" w:rsidRDefault="00643131" w:rsidP="00643131">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643131" w:rsidRPr="00DC7F90" w14:paraId="0B4CFD2B" w14:textId="77777777" w:rsidTr="00E8629D">
        <w:tc>
          <w:tcPr>
            <w:tcW w:w="720" w:type="dxa"/>
          </w:tcPr>
          <w:p w14:paraId="0B4CFD1F" w14:textId="77777777" w:rsidR="00643131" w:rsidRPr="00DC7F90" w:rsidRDefault="00643131" w:rsidP="00643131">
            <w:pPr>
              <w:jc w:val="center"/>
              <w:rPr>
                <w:rFonts w:ascii="Calibri" w:hAnsi="Calibri"/>
                <w:b/>
                <w:bCs/>
                <w:color w:val="000000" w:themeColor="text1"/>
                <w:szCs w:val="22"/>
              </w:rPr>
            </w:pPr>
            <w:r w:rsidRPr="00DC7F90">
              <w:rPr>
                <w:rFonts w:ascii="Calibri" w:hAnsi="Calibri"/>
                <w:b/>
                <w:bCs/>
                <w:color w:val="000000" w:themeColor="text1"/>
                <w:szCs w:val="22"/>
              </w:rPr>
              <w:t>POR</w:t>
            </w:r>
          </w:p>
        </w:tc>
        <w:tc>
          <w:tcPr>
            <w:tcW w:w="540" w:type="dxa"/>
            <w:vAlign w:val="center"/>
            <w:hideMark/>
          </w:tcPr>
          <w:p w14:paraId="0B4CFD20" w14:textId="77777777" w:rsidR="00643131" w:rsidRPr="00DC7F90" w:rsidRDefault="00643131" w:rsidP="00643131">
            <w:pPr>
              <w:jc w:val="center"/>
              <w:rPr>
                <w:rFonts w:ascii="Calibri" w:hAnsi="Calibri"/>
                <w:bCs/>
                <w:color w:val="000000" w:themeColor="text1"/>
                <w:szCs w:val="22"/>
              </w:rPr>
            </w:pPr>
            <w:r w:rsidRPr="00DC7F90">
              <w:rPr>
                <w:rFonts w:ascii="Calibri" w:hAnsi="Calibri"/>
                <w:bCs/>
                <w:color w:val="000000" w:themeColor="text1"/>
                <w:szCs w:val="22"/>
              </w:rPr>
              <w:t>11</w:t>
            </w:r>
          </w:p>
        </w:tc>
        <w:tc>
          <w:tcPr>
            <w:tcW w:w="900" w:type="dxa"/>
            <w:vAlign w:val="center"/>
            <w:hideMark/>
          </w:tcPr>
          <w:p w14:paraId="0B4CFD21" w14:textId="77777777" w:rsidR="00643131" w:rsidRPr="00DC7F90" w:rsidRDefault="00643131" w:rsidP="00643131">
            <w:pPr>
              <w:jc w:val="center"/>
              <w:rPr>
                <w:rFonts w:ascii="Calibri" w:hAnsi="Calibri"/>
                <w:bCs/>
                <w:color w:val="000000" w:themeColor="text1"/>
                <w:szCs w:val="22"/>
              </w:rPr>
            </w:pPr>
            <w:r w:rsidRPr="00DC7F90">
              <w:rPr>
                <w:rFonts w:ascii="Calibri" w:hAnsi="Calibri"/>
                <w:bCs/>
                <w:color w:val="000000" w:themeColor="text1"/>
                <w:szCs w:val="22"/>
              </w:rPr>
              <w:t>63,815</w:t>
            </w:r>
          </w:p>
        </w:tc>
        <w:tc>
          <w:tcPr>
            <w:tcW w:w="900" w:type="dxa"/>
            <w:vAlign w:val="center"/>
            <w:hideMark/>
          </w:tcPr>
          <w:p w14:paraId="0B4CFD22" w14:textId="77777777" w:rsidR="00643131" w:rsidRPr="00DC7F90" w:rsidRDefault="00643131" w:rsidP="00643131">
            <w:pPr>
              <w:jc w:val="center"/>
              <w:rPr>
                <w:rFonts w:ascii="Calibri" w:hAnsi="Calibri"/>
                <w:bCs/>
                <w:color w:val="000000" w:themeColor="text1"/>
                <w:szCs w:val="22"/>
              </w:rPr>
            </w:pPr>
            <w:r w:rsidRPr="00DC7F90">
              <w:rPr>
                <w:rFonts w:ascii="Calibri" w:hAnsi="Calibri"/>
                <w:bCs/>
                <w:color w:val="000000" w:themeColor="text1"/>
                <w:szCs w:val="22"/>
              </w:rPr>
              <w:t>65,942</w:t>
            </w:r>
          </w:p>
        </w:tc>
        <w:tc>
          <w:tcPr>
            <w:tcW w:w="900" w:type="dxa"/>
            <w:shd w:val="clear" w:color="auto" w:fill="auto"/>
            <w:vAlign w:val="center"/>
            <w:hideMark/>
          </w:tcPr>
          <w:p w14:paraId="0B4CFD23" w14:textId="77777777" w:rsidR="00643131" w:rsidRPr="00DC7F90" w:rsidRDefault="00643131" w:rsidP="00643131">
            <w:pPr>
              <w:jc w:val="center"/>
              <w:rPr>
                <w:rFonts w:ascii="Calibri" w:hAnsi="Calibri"/>
                <w:bCs/>
                <w:color w:val="000000" w:themeColor="text1"/>
                <w:szCs w:val="22"/>
              </w:rPr>
            </w:pPr>
            <w:r w:rsidRPr="00DC7F90">
              <w:rPr>
                <w:rFonts w:ascii="Calibri" w:hAnsi="Calibri"/>
                <w:bCs/>
                <w:color w:val="000000" w:themeColor="text1"/>
                <w:szCs w:val="22"/>
              </w:rPr>
              <w:t>68,069</w:t>
            </w:r>
          </w:p>
        </w:tc>
        <w:tc>
          <w:tcPr>
            <w:tcW w:w="900" w:type="dxa"/>
            <w:shd w:val="clear" w:color="auto" w:fill="auto"/>
            <w:vAlign w:val="center"/>
            <w:hideMark/>
          </w:tcPr>
          <w:p w14:paraId="0B4CFD24" w14:textId="77777777" w:rsidR="00643131" w:rsidRPr="00DC7F90" w:rsidRDefault="00643131" w:rsidP="00643131">
            <w:pPr>
              <w:jc w:val="center"/>
              <w:rPr>
                <w:rFonts w:ascii="Calibri" w:hAnsi="Calibri"/>
                <w:bCs/>
                <w:color w:val="000000" w:themeColor="text1"/>
                <w:szCs w:val="22"/>
              </w:rPr>
            </w:pPr>
            <w:r w:rsidRPr="00DC7F90">
              <w:rPr>
                <w:rFonts w:ascii="Calibri" w:hAnsi="Calibri"/>
                <w:bCs/>
                <w:color w:val="000000" w:themeColor="text1"/>
                <w:szCs w:val="22"/>
              </w:rPr>
              <w:t>70,196</w:t>
            </w:r>
          </w:p>
        </w:tc>
        <w:tc>
          <w:tcPr>
            <w:tcW w:w="900" w:type="dxa"/>
            <w:shd w:val="clear" w:color="auto" w:fill="auto"/>
            <w:vAlign w:val="center"/>
            <w:hideMark/>
          </w:tcPr>
          <w:p w14:paraId="0B4CFD25" w14:textId="77777777" w:rsidR="00643131" w:rsidRPr="00DC7F90" w:rsidRDefault="00643131" w:rsidP="00643131">
            <w:pPr>
              <w:jc w:val="center"/>
              <w:rPr>
                <w:rFonts w:ascii="Calibri" w:hAnsi="Calibri"/>
                <w:bCs/>
                <w:color w:val="000000" w:themeColor="text1"/>
                <w:szCs w:val="22"/>
              </w:rPr>
            </w:pPr>
            <w:r w:rsidRPr="00DC7F90">
              <w:rPr>
                <w:rFonts w:ascii="Calibri" w:hAnsi="Calibri"/>
                <w:bCs/>
                <w:color w:val="000000" w:themeColor="text1"/>
                <w:szCs w:val="22"/>
              </w:rPr>
              <w:t>72,322</w:t>
            </w:r>
          </w:p>
        </w:tc>
        <w:tc>
          <w:tcPr>
            <w:tcW w:w="900" w:type="dxa"/>
            <w:shd w:val="clear" w:color="auto" w:fill="auto"/>
            <w:vAlign w:val="center"/>
            <w:hideMark/>
          </w:tcPr>
          <w:p w14:paraId="0B4CFD26" w14:textId="77777777" w:rsidR="00643131" w:rsidRPr="00DC7F90" w:rsidRDefault="00643131" w:rsidP="00643131">
            <w:pPr>
              <w:jc w:val="center"/>
              <w:rPr>
                <w:rFonts w:ascii="Calibri" w:hAnsi="Calibri"/>
                <w:bCs/>
                <w:color w:val="000000" w:themeColor="text1"/>
                <w:szCs w:val="22"/>
              </w:rPr>
            </w:pPr>
            <w:r w:rsidRPr="00DC7F90">
              <w:rPr>
                <w:rFonts w:ascii="Calibri" w:hAnsi="Calibri"/>
                <w:bCs/>
                <w:color w:val="000000" w:themeColor="text1"/>
                <w:szCs w:val="22"/>
              </w:rPr>
              <w:t>74,449</w:t>
            </w:r>
          </w:p>
        </w:tc>
        <w:tc>
          <w:tcPr>
            <w:tcW w:w="900" w:type="dxa"/>
            <w:vAlign w:val="center"/>
            <w:hideMark/>
          </w:tcPr>
          <w:p w14:paraId="0B4CFD27" w14:textId="77777777" w:rsidR="00643131" w:rsidRPr="00DC7F90" w:rsidRDefault="00643131" w:rsidP="00643131">
            <w:pPr>
              <w:jc w:val="center"/>
              <w:rPr>
                <w:rFonts w:ascii="Calibri" w:hAnsi="Calibri"/>
                <w:bCs/>
                <w:color w:val="000000" w:themeColor="text1"/>
                <w:szCs w:val="22"/>
              </w:rPr>
            </w:pPr>
            <w:r w:rsidRPr="00DC7F90">
              <w:rPr>
                <w:rFonts w:ascii="Calibri" w:hAnsi="Calibri"/>
                <w:bCs/>
                <w:color w:val="000000" w:themeColor="text1"/>
                <w:szCs w:val="22"/>
              </w:rPr>
              <w:t>76,576</w:t>
            </w:r>
          </w:p>
        </w:tc>
        <w:tc>
          <w:tcPr>
            <w:tcW w:w="900" w:type="dxa"/>
            <w:shd w:val="clear" w:color="auto" w:fill="auto"/>
            <w:vAlign w:val="center"/>
            <w:hideMark/>
          </w:tcPr>
          <w:p w14:paraId="0B4CFD28" w14:textId="77777777" w:rsidR="00643131" w:rsidRPr="00DC7F90" w:rsidRDefault="00643131" w:rsidP="00643131">
            <w:pPr>
              <w:jc w:val="center"/>
              <w:rPr>
                <w:rFonts w:ascii="Calibri" w:hAnsi="Calibri"/>
                <w:bCs/>
                <w:color w:val="000000" w:themeColor="text1"/>
                <w:szCs w:val="22"/>
              </w:rPr>
            </w:pPr>
            <w:r w:rsidRPr="00DC7F90">
              <w:rPr>
                <w:rFonts w:ascii="Calibri" w:hAnsi="Calibri"/>
                <w:bCs/>
                <w:color w:val="000000" w:themeColor="text1"/>
                <w:szCs w:val="22"/>
              </w:rPr>
              <w:t>78,703</w:t>
            </w:r>
          </w:p>
        </w:tc>
        <w:tc>
          <w:tcPr>
            <w:tcW w:w="1080" w:type="dxa"/>
            <w:vAlign w:val="center"/>
            <w:hideMark/>
          </w:tcPr>
          <w:p w14:paraId="0B4CFD29" w14:textId="77777777" w:rsidR="00643131" w:rsidRPr="00DC7F90" w:rsidRDefault="00643131" w:rsidP="00643131">
            <w:pPr>
              <w:jc w:val="center"/>
              <w:rPr>
                <w:rFonts w:ascii="Calibri" w:hAnsi="Calibri"/>
                <w:bCs/>
                <w:color w:val="000000" w:themeColor="text1"/>
                <w:szCs w:val="22"/>
              </w:rPr>
            </w:pPr>
            <w:r w:rsidRPr="00DC7F90">
              <w:rPr>
                <w:rFonts w:ascii="Calibri" w:hAnsi="Calibri"/>
                <w:bCs/>
                <w:color w:val="000000" w:themeColor="text1"/>
                <w:szCs w:val="22"/>
              </w:rPr>
              <w:t>80,830</w:t>
            </w:r>
          </w:p>
        </w:tc>
        <w:tc>
          <w:tcPr>
            <w:tcW w:w="1080" w:type="dxa"/>
            <w:shd w:val="clear" w:color="auto" w:fill="FFFF00"/>
            <w:vAlign w:val="center"/>
            <w:hideMark/>
          </w:tcPr>
          <w:p w14:paraId="0B4CFD2A" w14:textId="77777777" w:rsidR="00643131" w:rsidRPr="00DC7F90" w:rsidRDefault="00643131" w:rsidP="00643131">
            <w:pPr>
              <w:jc w:val="center"/>
              <w:rPr>
                <w:rFonts w:ascii="Calibri" w:hAnsi="Calibri"/>
                <w:bCs/>
                <w:color w:val="000000" w:themeColor="text1"/>
                <w:szCs w:val="22"/>
              </w:rPr>
            </w:pPr>
            <w:r w:rsidRPr="00DC7F90">
              <w:rPr>
                <w:rFonts w:ascii="Calibri" w:hAnsi="Calibri"/>
                <w:bCs/>
                <w:color w:val="000000" w:themeColor="text1"/>
                <w:szCs w:val="22"/>
              </w:rPr>
              <w:t>82,956</w:t>
            </w:r>
          </w:p>
        </w:tc>
      </w:tr>
    </w:tbl>
    <w:p w14:paraId="0B4CFD2C" w14:textId="77777777" w:rsidR="00643131" w:rsidRPr="00DC7F90" w:rsidRDefault="00643131" w:rsidP="00FD2CEB">
      <w:pPr>
        <w:spacing w:before="120" w:after="120"/>
        <w:rPr>
          <w:rFonts w:cs="Arial"/>
          <w:b/>
          <w:bCs/>
          <w:color w:val="000000" w:themeColor="text1"/>
          <w:szCs w:val="24"/>
        </w:rPr>
      </w:pPr>
      <w:r w:rsidRPr="00DC7F90">
        <w:rPr>
          <w:rFonts w:cs="Arial"/>
          <w:b/>
          <w:bCs/>
          <w:color w:val="000000" w:themeColor="text1"/>
          <w:szCs w:val="24"/>
        </w:rPr>
        <w:lastRenderedPageBreak/>
        <w:t>Standard Method</w:t>
      </w:r>
    </w:p>
    <w:p w14:paraId="0B4CFD2D" w14:textId="77777777" w:rsidR="00643131" w:rsidRPr="00E11F54" w:rsidRDefault="00643131" w:rsidP="002927DD">
      <w:pPr>
        <w:pStyle w:val="ListParagraph"/>
        <w:numPr>
          <w:ilvl w:val="0"/>
          <w:numId w:val="90"/>
        </w:numPr>
        <w:spacing w:before="120" w:after="120"/>
        <w:contextualSpacing w:val="0"/>
        <w:rPr>
          <w:rFonts w:cs="Arial"/>
          <w:i/>
          <w:color w:val="000000" w:themeColor="text1"/>
          <w:szCs w:val="24"/>
        </w:rPr>
      </w:pPr>
      <w:r w:rsidRPr="00DC7F90">
        <w:rPr>
          <w:rFonts w:cs="Arial"/>
          <w:b/>
          <w:bCs/>
          <w:color w:val="000000" w:themeColor="text1"/>
          <w:szCs w:val="24"/>
        </w:rPr>
        <w:t xml:space="preserve">Step </w:t>
      </w:r>
      <w:r w:rsidR="00460214" w:rsidRPr="00DC7F90">
        <w:rPr>
          <w:rFonts w:cs="Arial"/>
          <w:b/>
          <w:bCs/>
          <w:color w:val="000000" w:themeColor="text1"/>
          <w:szCs w:val="24"/>
        </w:rPr>
        <w:t>A</w:t>
      </w:r>
      <w:r w:rsidR="005B590C">
        <w:rPr>
          <w:rFonts w:cs="Arial"/>
          <w:b/>
          <w:bCs/>
          <w:color w:val="000000" w:themeColor="text1"/>
          <w:szCs w:val="24"/>
        </w:rPr>
        <w:t>:</w:t>
      </w:r>
      <w:r w:rsidRPr="00DC7F90">
        <w:rPr>
          <w:rFonts w:cs="Arial"/>
          <w:b/>
          <w:bCs/>
          <w:color w:val="000000" w:themeColor="text1"/>
          <w:szCs w:val="24"/>
        </w:rPr>
        <w:t xml:space="preserve"> Geographic Conversion.</w:t>
      </w:r>
      <w:r w:rsidRPr="00DC7F90">
        <w:rPr>
          <w:rFonts w:cs="Arial"/>
          <w:color w:val="000000" w:themeColor="text1"/>
          <w:szCs w:val="24"/>
        </w:rPr>
        <w:t xml:space="preserve"> </w:t>
      </w:r>
      <w:r w:rsidRPr="00E11F54">
        <w:rPr>
          <w:rFonts w:cs="Arial"/>
          <w:i/>
          <w:color w:val="000000" w:themeColor="text1"/>
          <w:szCs w:val="24"/>
        </w:rPr>
        <w:t>None.</w:t>
      </w:r>
    </w:p>
    <w:p w14:paraId="0B4CFD2E" w14:textId="77777777" w:rsidR="00643131" w:rsidRPr="00E11F54" w:rsidRDefault="00643131" w:rsidP="002927DD">
      <w:pPr>
        <w:pStyle w:val="ListParagraph"/>
        <w:numPr>
          <w:ilvl w:val="0"/>
          <w:numId w:val="90"/>
        </w:numPr>
        <w:spacing w:before="120" w:after="120"/>
        <w:contextualSpacing w:val="0"/>
        <w:rPr>
          <w:rFonts w:cs="Arial"/>
          <w:b/>
          <w:bCs/>
          <w:i/>
          <w:color w:val="000000" w:themeColor="text1"/>
          <w:szCs w:val="24"/>
        </w:rPr>
      </w:pPr>
      <w:r w:rsidRPr="00DC7F90">
        <w:rPr>
          <w:rFonts w:cs="Arial"/>
          <w:b/>
          <w:bCs/>
          <w:color w:val="000000" w:themeColor="text1"/>
          <w:szCs w:val="24"/>
        </w:rPr>
        <w:t xml:space="preserve">Step </w:t>
      </w:r>
      <w:r w:rsidR="00460214" w:rsidRPr="00DC7F90">
        <w:rPr>
          <w:rFonts w:cs="Arial"/>
          <w:b/>
          <w:bCs/>
          <w:color w:val="000000" w:themeColor="text1"/>
          <w:szCs w:val="24"/>
        </w:rPr>
        <w:t>B</w:t>
      </w:r>
      <w:r w:rsidR="005B590C">
        <w:rPr>
          <w:rFonts w:cs="Arial"/>
          <w:b/>
          <w:bCs/>
          <w:color w:val="000000" w:themeColor="text1"/>
          <w:szCs w:val="24"/>
        </w:rPr>
        <w:t>:</w:t>
      </w:r>
      <w:r w:rsidRPr="00DC7F90">
        <w:rPr>
          <w:rFonts w:cs="Arial"/>
          <w:b/>
          <w:bCs/>
          <w:color w:val="000000" w:themeColor="text1"/>
          <w:szCs w:val="24"/>
        </w:rPr>
        <w:t xml:space="preserve"> Current Retained Rate. </w:t>
      </w:r>
      <w:r w:rsidRPr="00E11F54">
        <w:rPr>
          <w:rFonts w:cs="Arial"/>
          <w:i/>
          <w:color w:val="000000" w:themeColor="text1"/>
          <w:szCs w:val="24"/>
        </w:rPr>
        <w:t>Jack’s current retained rate is $83,132.</w:t>
      </w:r>
    </w:p>
    <w:p w14:paraId="0B4CFD2F" w14:textId="54FFF9B1" w:rsidR="00643131" w:rsidRPr="00E11F54" w:rsidRDefault="00643131" w:rsidP="002927DD">
      <w:pPr>
        <w:pStyle w:val="ListParagraph"/>
        <w:numPr>
          <w:ilvl w:val="0"/>
          <w:numId w:val="90"/>
        </w:numPr>
        <w:spacing w:before="120" w:after="120"/>
        <w:contextualSpacing w:val="0"/>
        <w:rPr>
          <w:rFonts w:cs="Arial"/>
          <w:b/>
          <w:bCs/>
          <w:color w:val="000000" w:themeColor="text1"/>
          <w:szCs w:val="24"/>
        </w:rPr>
      </w:pPr>
      <w:r w:rsidRPr="00DC7F90">
        <w:rPr>
          <w:rFonts w:cs="Arial"/>
          <w:b/>
          <w:bCs/>
          <w:color w:val="000000" w:themeColor="text1"/>
          <w:szCs w:val="24"/>
        </w:rPr>
        <w:t xml:space="preserve">Step </w:t>
      </w:r>
      <w:r w:rsidR="00460214" w:rsidRPr="00DC7F90">
        <w:rPr>
          <w:rFonts w:cs="Arial"/>
          <w:b/>
          <w:bCs/>
          <w:color w:val="000000" w:themeColor="text1"/>
          <w:szCs w:val="24"/>
        </w:rPr>
        <w:t>C</w:t>
      </w:r>
      <w:r w:rsidR="005B590C">
        <w:rPr>
          <w:rFonts w:cs="Arial"/>
          <w:b/>
          <w:bCs/>
          <w:color w:val="000000" w:themeColor="text1"/>
          <w:szCs w:val="24"/>
        </w:rPr>
        <w:t>:</w:t>
      </w:r>
      <w:r w:rsidRPr="00DC7F90">
        <w:rPr>
          <w:rFonts w:cs="Arial"/>
          <w:b/>
          <w:bCs/>
          <w:color w:val="000000" w:themeColor="text1"/>
          <w:szCs w:val="24"/>
        </w:rPr>
        <w:t xml:space="preserve"> Two-Step Promotion (Standard Method). </w:t>
      </w:r>
      <w:r w:rsidRPr="00E11F54">
        <w:rPr>
          <w:rFonts w:eastAsiaTheme="majorEastAsia" w:cs="Arial"/>
          <w:color w:val="000000" w:themeColor="text1"/>
          <w:szCs w:val="24"/>
        </w:rPr>
        <w:t xml:space="preserve">When an employee under pay retention is </w:t>
      </w:r>
      <w:r w:rsidR="00582B57" w:rsidRPr="00E11F54">
        <w:rPr>
          <w:rFonts w:eastAsiaTheme="majorEastAsia" w:cs="Arial"/>
          <w:color w:val="000000" w:themeColor="text1"/>
          <w:szCs w:val="24"/>
        </w:rPr>
        <w:t>promoted,</w:t>
      </w:r>
      <w:r w:rsidRPr="00E11F54">
        <w:rPr>
          <w:rFonts w:eastAsiaTheme="majorEastAsia" w:cs="Arial"/>
          <w:color w:val="000000" w:themeColor="text1"/>
          <w:szCs w:val="24"/>
        </w:rPr>
        <w:t xml:space="preserve"> they are entitled to the greater of: (1) The employee’s current retained rate; or (2) Step 10 of retained grade plus two WGIs.</w:t>
      </w:r>
    </w:p>
    <w:p w14:paraId="0B4CFD30" w14:textId="77777777" w:rsidR="00643131" w:rsidRPr="00DC7F90" w:rsidRDefault="00643131" w:rsidP="002927DD">
      <w:pPr>
        <w:pStyle w:val="ListParagraph"/>
        <w:numPr>
          <w:ilvl w:val="1"/>
          <w:numId w:val="90"/>
        </w:numPr>
        <w:spacing w:before="120" w:after="120"/>
        <w:contextualSpacing w:val="0"/>
        <w:rPr>
          <w:rFonts w:eastAsiaTheme="majorEastAsia" w:cs="Arial"/>
          <w:color w:val="000000" w:themeColor="text1"/>
          <w:szCs w:val="24"/>
        </w:rPr>
      </w:pPr>
      <w:r w:rsidRPr="00DC7F90">
        <w:rPr>
          <w:rFonts w:eastAsiaTheme="majorEastAsia" w:cs="Arial"/>
          <w:color w:val="000000" w:themeColor="text1"/>
          <w:szCs w:val="24"/>
        </w:rPr>
        <w:t>We already know their current retained rate ($82,132), so let’s figure out what “Step 10 of the retained grade plus two WGI’s” turns out to be.</w:t>
      </w:r>
    </w:p>
    <w:tbl>
      <w:tblPr>
        <w:tblStyle w:val="TableGridLight"/>
        <w:tblW w:w="1125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gridCol w:w="810"/>
      </w:tblGrid>
      <w:tr w:rsidR="00643131" w:rsidRPr="00DC7F90" w14:paraId="0B4CFD3E" w14:textId="77777777" w:rsidTr="00643131">
        <w:trPr>
          <w:tblHeader/>
        </w:trPr>
        <w:tc>
          <w:tcPr>
            <w:tcW w:w="720" w:type="dxa"/>
            <w:shd w:val="clear" w:color="auto" w:fill="D9D9D9" w:themeFill="background1" w:themeFillShade="D9"/>
          </w:tcPr>
          <w:p w14:paraId="0B4CFD31" w14:textId="77777777" w:rsidR="00643131" w:rsidRPr="00DC7F90" w:rsidRDefault="00643131" w:rsidP="00643131">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D32" w14:textId="77777777" w:rsidR="00643131" w:rsidRPr="00DC7F90" w:rsidRDefault="00643131" w:rsidP="00643131">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D33" w14:textId="77777777" w:rsidR="00643131" w:rsidRPr="00DC7F90" w:rsidRDefault="00643131" w:rsidP="00643131">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D34" w14:textId="77777777" w:rsidR="00643131" w:rsidRPr="00DC7F90" w:rsidRDefault="00643131" w:rsidP="00643131">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D35" w14:textId="77777777" w:rsidR="00643131" w:rsidRPr="00DC7F90" w:rsidRDefault="00643131" w:rsidP="00643131">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D36" w14:textId="77777777" w:rsidR="00643131" w:rsidRPr="00DC7F90" w:rsidRDefault="00643131" w:rsidP="00643131">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D37" w14:textId="77777777" w:rsidR="00643131" w:rsidRPr="00DC7F90" w:rsidRDefault="00643131" w:rsidP="00643131">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D38" w14:textId="77777777" w:rsidR="00643131" w:rsidRPr="00DC7F90" w:rsidRDefault="00643131" w:rsidP="00643131">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D39" w14:textId="77777777" w:rsidR="00643131" w:rsidRPr="00DC7F90" w:rsidRDefault="00643131" w:rsidP="00643131">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D3A" w14:textId="77777777" w:rsidR="00643131" w:rsidRPr="00DC7F90" w:rsidRDefault="00643131" w:rsidP="00643131">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D3B" w14:textId="77777777" w:rsidR="00643131" w:rsidRPr="00DC7F90" w:rsidRDefault="00643131" w:rsidP="00643131">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D3C" w14:textId="77777777" w:rsidR="00643131" w:rsidRPr="00DC7F90" w:rsidRDefault="00643131" w:rsidP="00643131">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c>
          <w:tcPr>
            <w:tcW w:w="810" w:type="dxa"/>
            <w:shd w:val="clear" w:color="auto" w:fill="D9D9D9" w:themeFill="background1" w:themeFillShade="D9"/>
          </w:tcPr>
          <w:p w14:paraId="0B4CFD3D" w14:textId="77777777" w:rsidR="00643131" w:rsidRPr="00DC7F90" w:rsidRDefault="00643131" w:rsidP="00643131">
            <w:pPr>
              <w:jc w:val="center"/>
              <w:rPr>
                <w:rFonts w:ascii="Calibri" w:hAnsi="Calibri" w:cs="Arial"/>
                <w:b/>
                <w:bCs/>
                <w:color w:val="000000" w:themeColor="text1"/>
                <w:szCs w:val="24"/>
              </w:rPr>
            </w:pPr>
            <w:r w:rsidRPr="00DC7F90">
              <w:rPr>
                <w:rFonts w:ascii="Calibri" w:hAnsi="Calibri" w:cs="Arial"/>
                <w:b/>
                <w:bCs/>
                <w:color w:val="000000" w:themeColor="text1"/>
                <w:szCs w:val="24"/>
              </w:rPr>
              <w:t>WGI</w:t>
            </w:r>
          </w:p>
        </w:tc>
      </w:tr>
      <w:tr w:rsidR="00643131" w:rsidRPr="00DC7F90" w14:paraId="0B4CFD4C" w14:textId="77777777" w:rsidTr="00643131">
        <w:tc>
          <w:tcPr>
            <w:tcW w:w="720" w:type="dxa"/>
          </w:tcPr>
          <w:p w14:paraId="0B4CFD3F" w14:textId="77777777" w:rsidR="00643131" w:rsidRPr="00DC7F90" w:rsidRDefault="00643131" w:rsidP="00643131">
            <w:pPr>
              <w:jc w:val="center"/>
              <w:rPr>
                <w:rFonts w:ascii="Calibri" w:hAnsi="Calibri" w:cs="Arial"/>
                <w:b/>
                <w:color w:val="000000" w:themeColor="text1"/>
                <w:szCs w:val="24"/>
              </w:rPr>
            </w:pPr>
            <w:r w:rsidRPr="00DC7F90">
              <w:rPr>
                <w:rFonts w:ascii="Calibri" w:hAnsi="Calibri" w:cs="Arial"/>
                <w:b/>
                <w:color w:val="000000" w:themeColor="text1"/>
                <w:szCs w:val="24"/>
              </w:rPr>
              <w:t>Base</w:t>
            </w:r>
          </w:p>
        </w:tc>
        <w:tc>
          <w:tcPr>
            <w:tcW w:w="540" w:type="dxa"/>
            <w:vAlign w:val="center"/>
            <w:hideMark/>
          </w:tcPr>
          <w:p w14:paraId="0B4CFD40" w14:textId="77777777" w:rsidR="00643131" w:rsidRPr="00DC7F90" w:rsidRDefault="00643131" w:rsidP="00643131">
            <w:pPr>
              <w:jc w:val="center"/>
              <w:rPr>
                <w:rFonts w:ascii="Calibri" w:hAnsi="Calibri" w:cs="Arial"/>
                <w:color w:val="000000" w:themeColor="text1"/>
                <w:szCs w:val="24"/>
              </w:rPr>
            </w:pPr>
            <w:r w:rsidRPr="00DC7F90">
              <w:rPr>
                <w:rFonts w:ascii="Calibri" w:hAnsi="Calibri" w:cs="Arial"/>
                <w:color w:val="000000" w:themeColor="text1"/>
                <w:szCs w:val="24"/>
              </w:rPr>
              <w:t>11</w:t>
            </w:r>
          </w:p>
        </w:tc>
        <w:tc>
          <w:tcPr>
            <w:tcW w:w="900" w:type="dxa"/>
            <w:vAlign w:val="center"/>
            <w:hideMark/>
          </w:tcPr>
          <w:p w14:paraId="0B4CFD41" w14:textId="77777777" w:rsidR="00643131" w:rsidRPr="00DC7F90" w:rsidRDefault="00643131" w:rsidP="00643131">
            <w:pPr>
              <w:jc w:val="center"/>
              <w:rPr>
                <w:rFonts w:ascii="Calibri" w:hAnsi="Calibri" w:cs="Arial"/>
                <w:color w:val="000000" w:themeColor="text1"/>
                <w:szCs w:val="24"/>
              </w:rPr>
            </w:pPr>
            <w:r w:rsidRPr="00DC7F90">
              <w:rPr>
                <w:rFonts w:ascii="Calibri" w:hAnsi="Calibri" w:cs="Arial"/>
                <w:color w:val="000000" w:themeColor="text1"/>
                <w:szCs w:val="24"/>
              </w:rPr>
              <w:t>52,329</w:t>
            </w:r>
          </w:p>
        </w:tc>
        <w:tc>
          <w:tcPr>
            <w:tcW w:w="900" w:type="dxa"/>
            <w:vAlign w:val="center"/>
            <w:hideMark/>
          </w:tcPr>
          <w:p w14:paraId="0B4CFD42" w14:textId="77777777" w:rsidR="00643131" w:rsidRPr="00DC7F90" w:rsidRDefault="00643131" w:rsidP="00643131">
            <w:pPr>
              <w:jc w:val="center"/>
              <w:rPr>
                <w:rFonts w:ascii="Calibri" w:hAnsi="Calibri" w:cs="Arial"/>
                <w:color w:val="000000" w:themeColor="text1"/>
                <w:szCs w:val="24"/>
              </w:rPr>
            </w:pPr>
            <w:r w:rsidRPr="00DC7F90">
              <w:rPr>
                <w:rFonts w:ascii="Calibri" w:hAnsi="Calibri" w:cs="Arial"/>
                <w:color w:val="000000" w:themeColor="text1"/>
                <w:szCs w:val="24"/>
              </w:rPr>
              <w:t>54,073</w:t>
            </w:r>
          </w:p>
        </w:tc>
        <w:tc>
          <w:tcPr>
            <w:tcW w:w="900" w:type="dxa"/>
            <w:shd w:val="clear" w:color="auto" w:fill="auto"/>
            <w:vAlign w:val="center"/>
            <w:hideMark/>
          </w:tcPr>
          <w:p w14:paraId="0B4CFD43" w14:textId="77777777" w:rsidR="00643131" w:rsidRPr="00DC7F90" w:rsidRDefault="00643131" w:rsidP="00643131">
            <w:pPr>
              <w:jc w:val="center"/>
              <w:rPr>
                <w:rFonts w:ascii="Calibri" w:hAnsi="Calibri" w:cs="Arial"/>
                <w:color w:val="000000" w:themeColor="text1"/>
                <w:szCs w:val="24"/>
              </w:rPr>
            </w:pPr>
            <w:r w:rsidRPr="00DC7F90">
              <w:rPr>
                <w:rFonts w:ascii="Calibri" w:hAnsi="Calibri" w:cs="Arial"/>
                <w:color w:val="000000" w:themeColor="text1"/>
                <w:szCs w:val="24"/>
              </w:rPr>
              <w:t>55,817</w:t>
            </w:r>
          </w:p>
        </w:tc>
        <w:tc>
          <w:tcPr>
            <w:tcW w:w="900" w:type="dxa"/>
            <w:shd w:val="clear" w:color="auto" w:fill="auto"/>
            <w:vAlign w:val="center"/>
            <w:hideMark/>
          </w:tcPr>
          <w:p w14:paraId="0B4CFD44" w14:textId="77777777" w:rsidR="00643131" w:rsidRPr="00DC7F90" w:rsidRDefault="00643131" w:rsidP="00643131">
            <w:pPr>
              <w:jc w:val="center"/>
              <w:rPr>
                <w:rFonts w:ascii="Calibri" w:hAnsi="Calibri" w:cs="Arial"/>
                <w:color w:val="000000" w:themeColor="text1"/>
                <w:szCs w:val="24"/>
              </w:rPr>
            </w:pPr>
            <w:r w:rsidRPr="00DC7F90">
              <w:rPr>
                <w:rFonts w:ascii="Calibri" w:hAnsi="Calibri" w:cs="Arial"/>
                <w:color w:val="000000" w:themeColor="text1"/>
                <w:szCs w:val="24"/>
              </w:rPr>
              <w:t>57,561</w:t>
            </w:r>
          </w:p>
        </w:tc>
        <w:tc>
          <w:tcPr>
            <w:tcW w:w="900" w:type="dxa"/>
            <w:vAlign w:val="center"/>
            <w:hideMark/>
          </w:tcPr>
          <w:p w14:paraId="0B4CFD45" w14:textId="77777777" w:rsidR="00643131" w:rsidRPr="00DC7F90" w:rsidRDefault="00643131" w:rsidP="00643131">
            <w:pPr>
              <w:jc w:val="center"/>
              <w:rPr>
                <w:rFonts w:ascii="Calibri" w:hAnsi="Calibri" w:cs="Arial"/>
                <w:color w:val="000000" w:themeColor="text1"/>
                <w:szCs w:val="24"/>
              </w:rPr>
            </w:pPr>
            <w:r w:rsidRPr="00DC7F90">
              <w:rPr>
                <w:rFonts w:ascii="Calibri" w:hAnsi="Calibri" w:cs="Arial"/>
                <w:color w:val="000000" w:themeColor="text1"/>
                <w:szCs w:val="24"/>
              </w:rPr>
              <w:t>59,305</w:t>
            </w:r>
          </w:p>
        </w:tc>
        <w:tc>
          <w:tcPr>
            <w:tcW w:w="900" w:type="dxa"/>
            <w:shd w:val="clear" w:color="auto" w:fill="auto"/>
            <w:vAlign w:val="center"/>
            <w:hideMark/>
          </w:tcPr>
          <w:p w14:paraId="0B4CFD46" w14:textId="77777777" w:rsidR="00643131" w:rsidRPr="00DC7F90" w:rsidRDefault="00643131" w:rsidP="00643131">
            <w:pPr>
              <w:jc w:val="center"/>
              <w:rPr>
                <w:rFonts w:ascii="Calibri" w:hAnsi="Calibri" w:cs="Arial"/>
                <w:color w:val="000000" w:themeColor="text1"/>
                <w:szCs w:val="24"/>
              </w:rPr>
            </w:pPr>
            <w:r w:rsidRPr="00DC7F90">
              <w:rPr>
                <w:rFonts w:ascii="Calibri" w:hAnsi="Calibri" w:cs="Arial"/>
                <w:color w:val="000000" w:themeColor="text1"/>
                <w:szCs w:val="24"/>
              </w:rPr>
              <w:t>61,049</w:t>
            </w:r>
          </w:p>
        </w:tc>
        <w:tc>
          <w:tcPr>
            <w:tcW w:w="900" w:type="dxa"/>
            <w:vAlign w:val="center"/>
            <w:hideMark/>
          </w:tcPr>
          <w:p w14:paraId="0B4CFD47" w14:textId="77777777" w:rsidR="00643131" w:rsidRPr="00DC7F90" w:rsidRDefault="00643131" w:rsidP="00643131">
            <w:pPr>
              <w:jc w:val="center"/>
              <w:rPr>
                <w:rFonts w:ascii="Calibri" w:hAnsi="Calibri" w:cs="Arial"/>
                <w:color w:val="000000" w:themeColor="text1"/>
                <w:szCs w:val="24"/>
              </w:rPr>
            </w:pPr>
            <w:r w:rsidRPr="00DC7F90">
              <w:rPr>
                <w:rFonts w:ascii="Calibri" w:hAnsi="Calibri" w:cs="Arial"/>
                <w:color w:val="000000" w:themeColor="text1"/>
                <w:szCs w:val="24"/>
              </w:rPr>
              <w:t>62,793</w:t>
            </w:r>
          </w:p>
        </w:tc>
        <w:tc>
          <w:tcPr>
            <w:tcW w:w="900" w:type="dxa"/>
            <w:shd w:val="clear" w:color="auto" w:fill="auto"/>
            <w:vAlign w:val="center"/>
            <w:hideMark/>
          </w:tcPr>
          <w:p w14:paraId="0B4CFD48" w14:textId="77777777" w:rsidR="00643131" w:rsidRPr="00DC7F90" w:rsidRDefault="00643131" w:rsidP="00643131">
            <w:pPr>
              <w:jc w:val="center"/>
              <w:rPr>
                <w:rFonts w:ascii="Calibri" w:hAnsi="Calibri" w:cs="Arial"/>
                <w:color w:val="000000" w:themeColor="text1"/>
                <w:szCs w:val="24"/>
              </w:rPr>
            </w:pPr>
            <w:r w:rsidRPr="00DC7F90">
              <w:rPr>
                <w:rFonts w:ascii="Calibri" w:hAnsi="Calibri" w:cs="Arial"/>
                <w:color w:val="000000" w:themeColor="text1"/>
                <w:szCs w:val="24"/>
              </w:rPr>
              <w:t>64,537</w:t>
            </w:r>
          </w:p>
        </w:tc>
        <w:tc>
          <w:tcPr>
            <w:tcW w:w="900" w:type="dxa"/>
            <w:vAlign w:val="center"/>
            <w:hideMark/>
          </w:tcPr>
          <w:p w14:paraId="0B4CFD49" w14:textId="77777777" w:rsidR="00643131" w:rsidRPr="00DC7F90" w:rsidRDefault="00643131" w:rsidP="00643131">
            <w:pPr>
              <w:jc w:val="center"/>
              <w:rPr>
                <w:rFonts w:ascii="Calibri" w:hAnsi="Calibri" w:cs="Arial"/>
                <w:color w:val="000000" w:themeColor="text1"/>
                <w:szCs w:val="24"/>
              </w:rPr>
            </w:pPr>
            <w:r w:rsidRPr="00DC7F90">
              <w:rPr>
                <w:rFonts w:ascii="Calibri" w:hAnsi="Calibri" w:cs="Arial"/>
                <w:color w:val="000000" w:themeColor="text1"/>
                <w:szCs w:val="24"/>
              </w:rPr>
              <w:t>66,281</w:t>
            </w:r>
          </w:p>
        </w:tc>
        <w:tc>
          <w:tcPr>
            <w:tcW w:w="1080" w:type="dxa"/>
            <w:shd w:val="clear" w:color="auto" w:fill="FBD4B4" w:themeFill="accent6" w:themeFillTint="66"/>
            <w:vAlign w:val="center"/>
            <w:hideMark/>
          </w:tcPr>
          <w:p w14:paraId="0B4CFD4A" w14:textId="77777777" w:rsidR="00643131" w:rsidRPr="00DC7F90" w:rsidRDefault="00643131" w:rsidP="00643131">
            <w:pPr>
              <w:jc w:val="center"/>
              <w:rPr>
                <w:rFonts w:ascii="Calibri" w:hAnsi="Calibri" w:cs="Arial"/>
                <w:color w:val="000000" w:themeColor="text1"/>
                <w:szCs w:val="24"/>
              </w:rPr>
            </w:pPr>
            <w:r w:rsidRPr="00DC7F90">
              <w:rPr>
                <w:rFonts w:ascii="Calibri" w:hAnsi="Calibri" w:cs="Arial"/>
                <w:color w:val="000000" w:themeColor="text1"/>
                <w:szCs w:val="24"/>
              </w:rPr>
              <w:t>68,025</w:t>
            </w:r>
          </w:p>
        </w:tc>
        <w:tc>
          <w:tcPr>
            <w:tcW w:w="810" w:type="dxa"/>
            <w:shd w:val="clear" w:color="auto" w:fill="FFFF00"/>
          </w:tcPr>
          <w:p w14:paraId="0B4CFD4B" w14:textId="77777777" w:rsidR="00643131" w:rsidRPr="00DC7F90" w:rsidRDefault="00643131" w:rsidP="00643131">
            <w:pPr>
              <w:jc w:val="center"/>
              <w:rPr>
                <w:rFonts w:ascii="Calibri" w:hAnsi="Calibri" w:cs="Arial"/>
                <w:bCs/>
                <w:color w:val="000000" w:themeColor="text1"/>
                <w:szCs w:val="24"/>
              </w:rPr>
            </w:pPr>
            <w:r w:rsidRPr="00DC7F90">
              <w:rPr>
                <w:rFonts w:ascii="Calibri" w:hAnsi="Calibri" w:cs="Arial"/>
                <w:bCs/>
                <w:color w:val="000000" w:themeColor="text1"/>
                <w:szCs w:val="24"/>
              </w:rPr>
              <w:t>1,744</w:t>
            </w:r>
          </w:p>
        </w:tc>
      </w:tr>
    </w:tbl>
    <w:p w14:paraId="0B4CFD4D" w14:textId="77777777" w:rsidR="00643131" w:rsidRPr="00DC7F90" w:rsidRDefault="00643131" w:rsidP="002927DD">
      <w:pPr>
        <w:pStyle w:val="ListParagraph"/>
        <w:numPr>
          <w:ilvl w:val="1"/>
          <w:numId w:val="90"/>
        </w:numPr>
        <w:spacing w:before="120" w:after="120"/>
        <w:contextualSpacing w:val="0"/>
        <w:rPr>
          <w:rFonts w:cs="Arial"/>
          <w:color w:val="000000" w:themeColor="text1"/>
          <w:szCs w:val="24"/>
        </w:rPr>
      </w:pPr>
      <w:r w:rsidRPr="00DC7F90">
        <w:rPr>
          <w:rFonts w:cs="Arial"/>
          <w:color w:val="000000" w:themeColor="text1"/>
          <w:szCs w:val="24"/>
        </w:rPr>
        <w:t xml:space="preserve">Use the GS Base table to find the amount of a step increase at grade 11; multiply that rate by two; and add the result to the step 10 base rate: </w:t>
      </w:r>
    </w:p>
    <w:p w14:paraId="0B4CFD4E" w14:textId="77777777" w:rsidR="00643131" w:rsidRPr="00DC7F90" w:rsidRDefault="00643131" w:rsidP="00FD2CEB">
      <w:pPr>
        <w:pStyle w:val="ListParagraph"/>
        <w:spacing w:before="120" w:after="120"/>
        <w:ind w:left="1440"/>
        <w:contextualSpacing w:val="0"/>
        <w:rPr>
          <w:rFonts w:cs="Arial"/>
          <w:i/>
          <w:color w:val="000000" w:themeColor="text1"/>
          <w:szCs w:val="24"/>
        </w:rPr>
      </w:pPr>
      <w:r w:rsidRPr="00DC7F90">
        <w:rPr>
          <w:rFonts w:cs="Arial"/>
          <w:i/>
          <w:color w:val="000000" w:themeColor="text1"/>
          <w:szCs w:val="24"/>
        </w:rPr>
        <w:t>$1,744 x 2 = $3,488</w:t>
      </w:r>
    </w:p>
    <w:p w14:paraId="0B4CFD4F" w14:textId="77777777" w:rsidR="00643131" w:rsidRPr="00DC7F90" w:rsidRDefault="00643131" w:rsidP="00FD2CEB">
      <w:pPr>
        <w:pStyle w:val="ListParagraph"/>
        <w:spacing w:before="120" w:after="120"/>
        <w:ind w:left="1440"/>
        <w:contextualSpacing w:val="0"/>
        <w:rPr>
          <w:rFonts w:cs="Arial"/>
          <w:i/>
          <w:color w:val="000000" w:themeColor="text1"/>
          <w:szCs w:val="24"/>
        </w:rPr>
      </w:pPr>
      <w:r w:rsidRPr="00DC7F90">
        <w:rPr>
          <w:rFonts w:cs="Arial"/>
          <w:i/>
          <w:color w:val="000000" w:themeColor="text1"/>
          <w:szCs w:val="24"/>
        </w:rPr>
        <w:t>$68,025 + $3,488 = $72,513 (Step 10 base rate of retained grade plus two WGIs)</w:t>
      </w:r>
    </w:p>
    <w:p w14:paraId="0B4CFD50" w14:textId="77777777" w:rsidR="00643131" w:rsidRPr="00DC7F90" w:rsidRDefault="00643131" w:rsidP="002927DD">
      <w:pPr>
        <w:pStyle w:val="ListParagraph"/>
        <w:numPr>
          <w:ilvl w:val="1"/>
          <w:numId w:val="90"/>
        </w:numPr>
        <w:spacing w:before="120" w:after="120"/>
        <w:contextualSpacing w:val="0"/>
        <w:rPr>
          <w:rFonts w:cs="Arial"/>
          <w:color w:val="000000" w:themeColor="text1"/>
          <w:szCs w:val="24"/>
        </w:rPr>
      </w:pPr>
      <w:r w:rsidRPr="00DC7F90">
        <w:rPr>
          <w:rFonts w:cs="Arial"/>
          <w:color w:val="000000" w:themeColor="text1"/>
          <w:szCs w:val="24"/>
        </w:rPr>
        <w:t>Multiply this rate by the locality rate supplement for Portland:</w:t>
      </w:r>
    </w:p>
    <w:p w14:paraId="0B4CFD51" w14:textId="77777777" w:rsidR="00643131" w:rsidRPr="00DC7F90" w:rsidRDefault="00643131" w:rsidP="00DC7F90">
      <w:pPr>
        <w:autoSpaceDE w:val="0"/>
        <w:autoSpaceDN w:val="0"/>
        <w:adjustRightInd w:val="0"/>
        <w:jc w:val="center"/>
        <w:rPr>
          <w:rFonts w:ascii="Calibri" w:eastAsiaTheme="minorHAnsi" w:hAnsi="Calibri"/>
          <w:color w:val="000000" w:themeColor="text1"/>
          <w:szCs w:val="21"/>
        </w:rPr>
      </w:pPr>
      <w:r w:rsidRPr="00DC7F90">
        <w:rPr>
          <w:rFonts w:ascii="Calibri" w:eastAsiaTheme="minorHAnsi" w:hAnsi="Calibri"/>
          <w:bCs/>
          <w:color w:val="000000" w:themeColor="text1"/>
          <w:szCs w:val="21"/>
        </w:rPr>
        <w:t>SALARY TABLE 2017-POR</w:t>
      </w:r>
    </w:p>
    <w:p w14:paraId="0B4CFD52" w14:textId="77777777" w:rsidR="00643131" w:rsidRPr="00DC7F90" w:rsidRDefault="00643131" w:rsidP="00DC7F90">
      <w:pPr>
        <w:autoSpaceDE w:val="0"/>
        <w:autoSpaceDN w:val="0"/>
        <w:adjustRightInd w:val="0"/>
        <w:jc w:val="center"/>
        <w:rPr>
          <w:rFonts w:ascii="Calibri" w:eastAsiaTheme="minorHAnsi" w:hAnsi="Calibri"/>
          <w:color w:val="000000" w:themeColor="text1"/>
          <w:szCs w:val="21"/>
        </w:rPr>
      </w:pPr>
      <w:r w:rsidRPr="00DC7F90">
        <w:rPr>
          <w:rFonts w:ascii="Calibri" w:eastAsiaTheme="minorHAnsi" w:hAnsi="Calibri"/>
          <w:bCs/>
          <w:color w:val="000000" w:themeColor="text1"/>
          <w:szCs w:val="21"/>
        </w:rPr>
        <w:t xml:space="preserve">INCORPORATING THE 1% GENERAL SCHEDULE INCREASE AND A LOCALITY PAYMENT OF </w:t>
      </w:r>
      <w:r w:rsidRPr="00DC7F90">
        <w:rPr>
          <w:rFonts w:ascii="Calibri" w:eastAsiaTheme="minorHAnsi" w:hAnsi="Calibri"/>
          <w:bCs/>
          <w:color w:val="000000" w:themeColor="text1"/>
          <w:szCs w:val="21"/>
          <w:highlight w:val="yellow"/>
        </w:rPr>
        <w:t>21.95%</w:t>
      </w:r>
    </w:p>
    <w:p w14:paraId="0B4CFD53" w14:textId="77777777" w:rsidR="00643131" w:rsidRPr="00DC7F90" w:rsidRDefault="00643131" w:rsidP="00FD2CEB">
      <w:pPr>
        <w:pStyle w:val="ListParagraph"/>
        <w:spacing w:before="120" w:after="120"/>
        <w:ind w:left="1440"/>
        <w:contextualSpacing w:val="0"/>
        <w:rPr>
          <w:rFonts w:cs="Arial"/>
          <w:i/>
          <w:color w:val="000000" w:themeColor="text1"/>
          <w:szCs w:val="24"/>
        </w:rPr>
      </w:pPr>
      <w:r w:rsidRPr="00DC7F90">
        <w:rPr>
          <w:rFonts w:cs="Arial"/>
          <w:i/>
          <w:color w:val="000000" w:themeColor="text1"/>
          <w:szCs w:val="24"/>
        </w:rPr>
        <w:t>$72,513 x 1.2195 = $88,430</w:t>
      </w:r>
      <w:r w:rsidR="00DC7F90" w:rsidRPr="00DC7F90">
        <w:rPr>
          <w:rFonts w:cs="Arial"/>
          <w:i/>
          <w:color w:val="000000" w:themeColor="text1"/>
          <w:szCs w:val="24"/>
        </w:rPr>
        <w:t xml:space="preserve"> Step 10 of the retained grade plus two WGIs</w:t>
      </w:r>
    </w:p>
    <w:p w14:paraId="0B4CFD54" w14:textId="77777777" w:rsidR="00643131" w:rsidRPr="00DC7F90" w:rsidRDefault="00643131" w:rsidP="002927DD">
      <w:pPr>
        <w:pStyle w:val="ListParagraph"/>
        <w:numPr>
          <w:ilvl w:val="0"/>
          <w:numId w:val="90"/>
        </w:numPr>
        <w:spacing w:before="120" w:after="120"/>
        <w:contextualSpacing w:val="0"/>
        <w:rPr>
          <w:rFonts w:cs="Arial"/>
          <w:b/>
          <w:bCs/>
          <w:color w:val="000000" w:themeColor="text1"/>
          <w:szCs w:val="24"/>
        </w:rPr>
      </w:pPr>
      <w:r w:rsidRPr="00DC7F90">
        <w:rPr>
          <w:rFonts w:cs="Arial"/>
          <w:b/>
          <w:bCs/>
          <w:color w:val="000000" w:themeColor="text1"/>
          <w:szCs w:val="24"/>
        </w:rPr>
        <w:t>Step 4</w:t>
      </w:r>
      <w:r w:rsidR="005B590C">
        <w:rPr>
          <w:rFonts w:cs="Arial"/>
          <w:b/>
          <w:bCs/>
          <w:color w:val="000000" w:themeColor="text1"/>
          <w:szCs w:val="24"/>
        </w:rPr>
        <w:t>:</w:t>
      </w:r>
      <w:r w:rsidRPr="00DC7F90">
        <w:rPr>
          <w:rFonts w:cs="Arial"/>
          <w:b/>
          <w:bCs/>
          <w:color w:val="000000" w:themeColor="text1"/>
          <w:szCs w:val="24"/>
        </w:rPr>
        <w:t xml:space="preserve"> Promotion Entitlement.</w:t>
      </w:r>
    </w:p>
    <w:p w14:paraId="0B4CFD55" w14:textId="77777777" w:rsidR="00643131" w:rsidRPr="00DC7F90" w:rsidRDefault="00643131" w:rsidP="002927DD">
      <w:pPr>
        <w:pStyle w:val="ListParagraph"/>
        <w:numPr>
          <w:ilvl w:val="1"/>
          <w:numId w:val="90"/>
        </w:numPr>
        <w:spacing w:before="120" w:after="120"/>
        <w:contextualSpacing w:val="0"/>
        <w:rPr>
          <w:rFonts w:cs="Arial"/>
          <w:color w:val="000000" w:themeColor="text1"/>
          <w:szCs w:val="24"/>
        </w:rPr>
      </w:pPr>
      <w:r w:rsidRPr="00DC7F90">
        <w:rPr>
          <w:rFonts w:cs="Arial"/>
          <w:color w:val="000000" w:themeColor="text1"/>
          <w:szCs w:val="24"/>
        </w:rPr>
        <w:t>Compare the results:</w:t>
      </w:r>
    </w:p>
    <w:p w14:paraId="0B4CFD56" w14:textId="77777777" w:rsidR="00643131" w:rsidRPr="00DC7F90" w:rsidRDefault="00643131" w:rsidP="002927DD">
      <w:pPr>
        <w:pStyle w:val="ListParagraph"/>
        <w:numPr>
          <w:ilvl w:val="2"/>
          <w:numId w:val="90"/>
        </w:numPr>
        <w:spacing w:before="120" w:after="120"/>
        <w:contextualSpacing w:val="0"/>
        <w:rPr>
          <w:rFonts w:cs="Arial"/>
          <w:color w:val="000000" w:themeColor="text1"/>
          <w:szCs w:val="24"/>
        </w:rPr>
      </w:pPr>
      <w:r w:rsidRPr="00DC7F90">
        <w:rPr>
          <w:rFonts w:cs="Arial"/>
          <w:color w:val="000000" w:themeColor="text1"/>
          <w:szCs w:val="24"/>
        </w:rPr>
        <w:t>Step 10 of retained grade plus two WGIs: $88,430</w:t>
      </w:r>
    </w:p>
    <w:p w14:paraId="0B4CFD57" w14:textId="77777777" w:rsidR="00643131" w:rsidRPr="00DC7F90" w:rsidRDefault="00643131" w:rsidP="002927DD">
      <w:pPr>
        <w:pStyle w:val="ListParagraph"/>
        <w:numPr>
          <w:ilvl w:val="2"/>
          <w:numId w:val="90"/>
        </w:numPr>
        <w:spacing w:before="120" w:after="120"/>
        <w:contextualSpacing w:val="0"/>
        <w:rPr>
          <w:rFonts w:cs="Arial"/>
          <w:color w:val="000000" w:themeColor="text1"/>
          <w:szCs w:val="24"/>
        </w:rPr>
      </w:pPr>
      <w:r w:rsidRPr="00DC7F90">
        <w:rPr>
          <w:rFonts w:cs="Arial"/>
          <w:color w:val="000000" w:themeColor="text1"/>
          <w:szCs w:val="24"/>
        </w:rPr>
        <w:t xml:space="preserve">The employee’s current retained rate: </w:t>
      </w:r>
      <w:proofErr w:type="gramStart"/>
      <w:r w:rsidRPr="00DC7F90">
        <w:rPr>
          <w:rFonts w:cs="Arial"/>
          <w:color w:val="000000" w:themeColor="text1"/>
          <w:szCs w:val="24"/>
        </w:rPr>
        <w:t>$83,132</w:t>
      </w:r>
      <w:proofErr w:type="gramEnd"/>
    </w:p>
    <w:p w14:paraId="0B4CFD58" w14:textId="77777777" w:rsidR="00643131" w:rsidRPr="00DC7F90" w:rsidRDefault="00643131" w:rsidP="002927DD">
      <w:pPr>
        <w:pStyle w:val="ListParagraph"/>
        <w:numPr>
          <w:ilvl w:val="1"/>
          <w:numId w:val="90"/>
        </w:numPr>
        <w:spacing w:before="120" w:after="120"/>
        <w:contextualSpacing w:val="0"/>
        <w:rPr>
          <w:rFonts w:cs="Arial"/>
          <w:color w:val="000000" w:themeColor="text1"/>
          <w:szCs w:val="24"/>
        </w:rPr>
      </w:pPr>
      <w:r w:rsidRPr="00DC7F90">
        <w:rPr>
          <w:rFonts w:cs="Arial"/>
          <w:color w:val="000000" w:themeColor="text1"/>
          <w:szCs w:val="24"/>
        </w:rPr>
        <w:t>$88,430 is higher so that is Jack’s promotion entitlement.</w:t>
      </w:r>
    </w:p>
    <w:p w14:paraId="0B4CFD59" w14:textId="77777777" w:rsidR="00643131" w:rsidRPr="00DC7F90" w:rsidRDefault="005B590C" w:rsidP="002927DD">
      <w:pPr>
        <w:pStyle w:val="ListParagraph"/>
        <w:numPr>
          <w:ilvl w:val="0"/>
          <w:numId w:val="90"/>
        </w:numPr>
        <w:spacing w:before="120" w:after="120"/>
        <w:contextualSpacing w:val="0"/>
        <w:rPr>
          <w:rFonts w:cs="Arial"/>
          <w:b/>
          <w:color w:val="000000" w:themeColor="text1"/>
          <w:szCs w:val="24"/>
        </w:rPr>
      </w:pPr>
      <w:r>
        <w:rPr>
          <w:rFonts w:cs="Arial"/>
          <w:b/>
          <w:color w:val="000000" w:themeColor="text1"/>
          <w:szCs w:val="24"/>
        </w:rPr>
        <w:t>Step 5:</w:t>
      </w:r>
      <w:r w:rsidR="00643131" w:rsidRPr="00DC7F90">
        <w:rPr>
          <w:rFonts w:cs="Arial"/>
          <w:b/>
          <w:color w:val="000000" w:themeColor="text1"/>
          <w:szCs w:val="24"/>
        </w:rPr>
        <w:t xml:space="preserve"> Slot the Pay.</w:t>
      </w:r>
    </w:p>
    <w:p w14:paraId="0B4CFD5A" w14:textId="77777777" w:rsidR="00643131" w:rsidRPr="00DC7F90" w:rsidRDefault="00643131" w:rsidP="002927DD">
      <w:pPr>
        <w:pStyle w:val="ListParagraph"/>
        <w:numPr>
          <w:ilvl w:val="1"/>
          <w:numId w:val="90"/>
        </w:numPr>
        <w:spacing w:before="120" w:after="120"/>
        <w:contextualSpacing w:val="0"/>
        <w:rPr>
          <w:rFonts w:cs="Arial"/>
          <w:color w:val="000000" w:themeColor="text1"/>
          <w:szCs w:val="24"/>
        </w:rPr>
      </w:pPr>
      <w:r w:rsidRPr="00DC7F90">
        <w:rPr>
          <w:rFonts w:cs="Arial"/>
          <w:color w:val="000000" w:themeColor="text1"/>
          <w:szCs w:val="24"/>
        </w:rPr>
        <w:t>Find the locality table and special rate table (if applicable) that apply to the new position</w:t>
      </w:r>
      <w:r w:rsidR="00DC7F90">
        <w:rPr>
          <w:rFonts w:cs="Arial"/>
          <w:color w:val="000000" w:themeColor="text1"/>
          <w:szCs w:val="24"/>
        </w:rPr>
        <w:t>,</w:t>
      </w:r>
      <w:r w:rsidRPr="00DC7F90">
        <w:rPr>
          <w:rFonts w:cs="Arial"/>
          <w:color w:val="000000" w:themeColor="text1"/>
          <w:szCs w:val="24"/>
        </w:rPr>
        <w:t xml:space="preserve"> at the new location</w:t>
      </w:r>
      <w:r w:rsidR="00DC7F90">
        <w:rPr>
          <w:rFonts w:cs="Arial"/>
          <w:color w:val="000000" w:themeColor="text1"/>
          <w:szCs w:val="24"/>
        </w:rPr>
        <w:t xml:space="preserve"> (</w:t>
      </w:r>
      <w:r w:rsidRPr="00DC7F90">
        <w:rPr>
          <w:rFonts w:cs="Arial"/>
          <w:color w:val="000000" w:themeColor="text1"/>
          <w:szCs w:val="24"/>
        </w:rPr>
        <w:t>if applicable).</w:t>
      </w:r>
    </w:p>
    <w:p w14:paraId="0B4CFD5B" w14:textId="77777777" w:rsidR="00643131" w:rsidRPr="00DC7F90" w:rsidRDefault="00643131" w:rsidP="00FD2CEB">
      <w:pPr>
        <w:pStyle w:val="ListParagraph"/>
        <w:spacing w:before="120" w:after="120"/>
        <w:ind w:left="1440"/>
        <w:contextualSpacing w:val="0"/>
        <w:rPr>
          <w:rFonts w:cs="Arial"/>
          <w:i/>
          <w:color w:val="000000" w:themeColor="text1"/>
          <w:szCs w:val="24"/>
        </w:rPr>
      </w:pPr>
      <w:r w:rsidRPr="00DC7F90">
        <w:rPr>
          <w:rFonts w:cs="Arial"/>
          <w:i/>
          <w:color w:val="000000" w:themeColor="text1"/>
          <w:szCs w:val="24"/>
        </w:rPr>
        <w:t>The POR locality table applies to a GS-0301-12 position in Portland, Oregon.</w:t>
      </w:r>
    </w:p>
    <w:p w14:paraId="0B4CFD5C" w14:textId="77777777" w:rsidR="00DC7F90" w:rsidRDefault="00643131" w:rsidP="002927DD">
      <w:pPr>
        <w:pStyle w:val="ListParagraph"/>
        <w:numPr>
          <w:ilvl w:val="1"/>
          <w:numId w:val="90"/>
        </w:numPr>
        <w:spacing w:before="120" w:after="120"/>
        <w:contextualSpacing w:val="0"/>
        <w:rPr>
          <w:rFonts w:cs="Arial"/>
          <w:color w:val="000000" w:themeColor="text1"/>
          <w:szCs w:val="24"/>
        </w:rPr>
      </w:pPr>
      <w:r w:rsidRPr="00DC7F90">
        <w:rPr>
          <w:rFonts w:cs="Arial"/>
          <w:color w:val="000000" w:themeColor="text1"/>
          <w:szCs w:val="24"/>
        </w:rPr>
        <w:t>Slot $88,430 into grade 12 on the Portland locality pay table.</w:t>
      </w:r>
    </w:p>
    <w:p w14:paraId="0B4CFD5D" w14:textId="77777777" w:rsidR="00643131" w:rsidRPr="00DC7F90" w:rsidRDefault="00643131" w:rsidP="002927DD">
      <w:pPr>
        <w:pStyle w:val="ListParagraph"/>
        <w:numPr>
          <w:ilvl w:val="1"/>
          <w:numId w:val="90"/>
        </w:numPr>
        <w:spacing w:before="120" w:after="120"/>
        <w:contextualSpacing w:val="0"/>
        <w:rPr>
          <w:rFonts w:cs="Arial"/>
          <w:i/>
          <w:color w:val="000000" w:themeColor="text1"/>
          <w:szCs w:val="24"/>
        </w:rPr>
      </w:pPr>
      <w:r w:rsidRPr="00DC7F90">
        <w:rPr>
          <w:rFonts w:cs="Arial"/>
          <w:color w:val="000000" w:themeColor="text1"/>
          <w:szCs w:val="24"/>
        </w:rPr>
        <w:t>$88,430 falls between step 5 and step 6 so we will slot the pay within the steps and pay retention ends.</w:t>
      </w:r>
      <w:r w:rsidR="00DC7F90">
        <w:rPr>
          <w:rFonts w:cs="Arial"/>
          <w:color w:val="000000" w:themeColor="text1"/>
          <w:szCs w:val="24"/>
        </w:rPr>
        <w:t xml:space="preserve"> </w:t>
      </w:r>
      <w:r w:rsidRPr="00DC7F90">
        <w:rPr>
          <w:rFonts w:cs="Arial"/>
          <w:i/>
          <w:color w:val="000000" w:themeColor="text1"/>
          <w:szCs w:val="24"/>
        </w:rPr>
        <w:t>(If the promotion entitlement was more than step 10 of the new grade then pay retention would continue).</w:t>
      </w:r>
    </w:p>
    <w:tbl>
      <w:tblPr>
        <w:tblStyle w:val="TableGridLight"/>
        <w:tblW w:w="104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643131" w:rsidRPr="00DC7F90" w14:paraId="0B4CFD6A" w14:textId="77777777" w:rsidTr="00643131">
        <w:trPr>
          <w:tblHeader/>
        </w:trPr>
        <w:tc>
          <w:tcPr>
            <w:tcW w:w="720" w:type="dxa"/>
            <w:shd w:val="clear" w:color="auto" w:fill="D9D9D9" w:themeFill="background1" w:themeFillShade="D9"/>
          </w:tcPr>
          <w:p w14:paraId="0B4CFD5E" w14:textId="77777777" w:rsidR="00643131" w:rsidRPr="00DC7F90" w:rsidRDefault="00643131" w:rsidP="00643131">
            <w:pPr>
              <w:jc w:val="center"/>
              <w:rPr>
                <w:rFonts w:ascii="Calibri" w:hAnsi="Calibri" w:cs="Arial"/>
                <w:b/>
                <w:bCs/>
                <w:color w:val="000000" w:themeColor="text1"/>
                <w:szCs w:val="24"/>
              </w:rPr>
            </w:pPr>
            <w:r w:rsidRPr="00DC7F90">
              <w:rPr>
                <w:rFonts w:ascii="Calibri" w:hAnsi="Calibri" w:cs="Arial"/>
                <w:b/>
                <w:bCs/>
                <w:color w:val="000000" w:themeColor="text1"/>
                <w:szCs w:val="24"/>
              </w:rPr>
              <w:t>2017</w:t>
            </w:r>
          </w:p>
        </w:tc>
        <w:tc>
          <w:tcPr>
            <w:tcW w:w="540" w:type="dxa"/>
            <w:shd w:val="clear" w:color="auto" w:fill="D9D9D9" w:themeFill="background1" w:themeFillShade="D9"/>
            <w:hideMark/>
          </w:tcPr>
          <w:p w14:paraId="0B4CFD5F" w14:textId="77777777" w:rsidR="00643131" w:rsidRPr="00DC7F90" w:rsidRDefault="00643131" w:rsidP="00643131">
            <w:pPr>
              <w:jc w:val="center"/>
              <w:rPr>
                <w:rFonts w:ascii="Calibri" w:hAnsi="Calibri" w:cs="Arial"/>
                <w:b/>
                <w:bCs/>
                <w:color w:val="000000" w:themeColor="text1"/>
                <w:szCs w:val="24"/>
              </w:rPr>
            </w:pPr>
            <w:r w:rsidRPr="00DC7F90">
              <w:rPr>
                <w:rFonts w:ascii="Calibri" w:hAnsi="Calibri" w:cs="Arial"/>
                <w:b/>
                <w:bCs/>
                <w:color w:val="000000" w:themeColor="text1"/>
                <w:szCs w:val="24"/>
              </w:rPr>
              <w:t>Gr</w:t>
            </w:r>
          </w:p>
        </w:tc>
        <w:tc>
          <w:tcPr>
            <w:tcW w:w="900" w:type="dxa"/>
            <w:shd w:val="clear" w:color="auto" w:fill="D9D9D9" w:themeFill="background1" w:themeFillShade="D9"/>
            <w:hideMark/>
          </w:tcPr>
          <w:p w14:paraId="0B4CFD60" w14:textId="77777777" w:rsidR="00643131" w:rsidRPr="00DC7F90" w:rsidRDefault="00643131" w:rsidP="00643131">
            <w:pPr>
              <w:jc w:val="center"/>
              <w:rPr>
                <w:rFonts w:ascii="Calibri" w:hAnsi="Calibri" w:cs="Arial"/>
                <w:b/>
                <w:bCs/>
                <w:color w:val="000000" w:themeColor="text1"/>
                <w:szCs w:val="24"/>
              </w:rPr>
            </w:pPr>
            <w:r w:rsidRPr="00DC7F90">
              <w:rPr>
                <w:rFonts w:ascii="Calibri" w:hAnsi="Calibri" w:cs="Arial"/>
                <w:b/>
                <w:bCs/>
                <w:color w:val="000000" w:themeColor="text1"/>
                <w:szCs w:val="24"/>
              </w:rPr>
              <w:t>STEP 1</w:t>
            </w:r>
          </w:p>
        </w:tc>
        <w:tc>
          <w:tcPr>
            <w:tcW w:w="900" w:type="dxa"/>
            <w:shd w:val="clear" w:color="auto" w:fill="D9D9D9" w:themeFill="background1" w:themeFillShade="D9"/>
            <w:hideMark/>
          </w:tcPr>
          <w:p w14:paraId="0B4CFD61" w14:textId="77777777" w:rsidR="00643131" w:rsidRPr="00DC7F90" w:rsidRDefault="00643131" w:rsidP="00643131">
            <w:pPr>
              <w:jc w:val="center"/>
              <w:rPr>
                <w:rFonts w:ascii="Calibri" w:hAnsi="Calibri" w:cs="Arial"/>
                <w:b/>
                <w:bCs/>
                <w:color w:val="000000" w:themeColor="text1"/>
                <w:szCs w:val="24"/>
              </w:rPr>
            </w:pPr>
            <w:r w:rsidRPr="00DC7F90">
              <w:rPr>
                <w:rFonts w:ascii="Calibri" w:hAnsi="Calibri" w:cs="Arial"/>
                <w:b/>
                <w:bCs/>
                <w:color w:val="000000" w:themeColor="text1"/>
                <w:szCs w:val="24"/>
              </w:rPr>
              <w:t>STEP 2</w:t>
            </w:r>
          </w:p>
        </w:tc>
        <w:tc>
          <w:tcPr>
            <w:tcW w:w="900" w:type="dxa"/>
            <w:shd w:val="clear" w:color="auto" w:fill="D9D9D9" w:themeFill="background1" w:themeFillShade="D9"/>
            <w:hideMark/>
          </w:tcPr>
          <w:p w14:paraId="0B4CFD62" w14:textId="77777777" w:rsidR="00643131" w:rsidRPr="00DC7F90" w:rsidRDefault="00643131" w:rsidP="00643131">
            <w:pPr>
              <w:jc w:val="center"/>
              <w:rPr>
                <w:rFonts w:ascii="Calibri" w:hAnsi="Calibri" w:cs="Arial"/>
                <w:b/>
                <w:bCs/>
                <w:color w:val="000000" w:themeColor="text1"/>
                <w:szCs w:val="24"/>
              </w:rPr>
            </w:pPr>
            <w:r w:rsidRPr="00DC7F90">
              <w:rPr>
                <w:rFonts w:ascii="Calibri" w:hAnsi="Calibri" w:cs="Arial"/>
                <w:b/>
                <w:bCs/>
                <w:color w:val="000000" w:themeColor="text1"/>
                <w:szCs w:val="24"/>
              </w:rPr>
              <w:t>STEP 3</w:t>
            </w:r>
          </w:p>
        </w:tc>
        <w:tc>
          <w:tcPr>
            <w:tcW w:w="900" w:type="dxa"/>
            <w:shd w:val="clear" w:color="auto" w:fill="D9D9D9" w:themeFill="background1" w:themeFillShade="D9"/>
            <w:hideMark/>
          </w:tcPr>
          <w:p w14:paraId="0B4CFD63" w14:textId="77777777" w:rsidR="00643131" w:rsidRPr="00DC7F90" w:rsidRDefault="00643131" w:rsidP="00643131">
            <w:pPr>
              <w:jc w:val="center"/>
              <w:rPr>
                <w:rFonts w:ascii="Calibri" w:hAnsi="Calibri" w:cs="Arial"/>
                <w:b/>
                <w:bCs/>
                <w:color w:val="000000" w:themeColor="text1"/>
                <w:szCs w:val="24"/>
              </w:rPr>
            </w:pPr>
            <w:r w:rsidRPr="00DC7F90">
              <w:rPr>
                <w:rFonts w:ascii="Calibri" w:hAnsi="Calibri" w:cs="Arial"/>
                <w:b/>
                <w:bCs/>
                <w:color w:val="000000" w:themeColor="text1"/>
                <w:szCs w:val="24"/>
              </w:rPr>
              <w:t>STEP 4</w:t>
            </w:r>
          </w:p>
        </w:tc>
        <w:tc>
          <w:tcPr>
            <w:tcW w:w="900" w:type="dxa"/>
            <w:shd w:val="clear" w:color="auto" w:fill="D9D9D9" w:themeFill="background1" w:themeFillShade="D9"/>
            <w:hideMark/>
          </w:tcPr>
          <w:p w14:paraId="0B4CFD64" w14:textId="77777777" w:rsidR="00643131" w:rsidRPr="00DC7F90" w:rsidRDefault="00643131" w:rsidP="00643131">
            <w:pPr>
              <w:jc w:val="center"/>
              <w:rPr>
                <w:rFonts w:ascii="Calibri" w:hAnsi="Calibri" w:cs="Arial"/>
                <w:b/>
                <w:bCs/>
                <w:color w:val="000000" w:themeColor="text1"/>
                <w:szCs w:val="24"/>
              </w:rPr>
            </w:pPr>
            <w:r w:rsidRPr="00DC7F90">
              <w:rPr>
                <w:rFonts w:ascii="Calibri" w:hAnsi="Calibri" w:cs="Arial"/>
                <w:b/>
                <w:bCs/>
                <w:color w:val="000000" w:themeColor="text1"/>
                <w:szCs w:val="24"/>
              </w:rPr>
              <w:t>STEP 5</w:t>
            </w:r>
          </w:p>
        </w:tc>
        <w:tc>
          <w:tcPr>
            <w:tcW w:w="900" w:type="dxa"/>
            <w:shd w:val="clear" w:color="auto" w:fill="D9D9D9" w:themeFill="background1" w:themeFillShade="D9"/>
            <w:hideMark/>
          </w:tcPr>
          <w:p w14:paraId="0B4CFD65" w14:textId="77777777" w:rsidR="00643131" w:rsidRPr="00DC7F90" w:rsidRDefault="00643131" w:rsidP="00643131">
            <w:pPr>
              <w:jc w:val="center"/>
              <w:rPr>
                <w:rFonts w:ascii="Calibri" w:hAnsi="Calibri" w:cs="Arial"/>
                <w:b/>
                <w:bCs/>
                <w:color w:val="000000" w:themeColor="text1"/>
                <w:szCs w:val="24"/>
              </w:rPr>
            </w:pPr>
            <w:r w:rsidRPr="00DC7F90">
              <w:rPr>
                <w:rFonts w:ascii="Calibri" w:hAnsi="Calibri" w:cs="Arial"/>
                <w:b/>
                <w:bCs/>
                <w:color w:val="000000" w:themeColor="text1"/>
                <w:szCs w:val="24"/>
              </w:rPr>
              <w:t>STEP 6</w:t>
            </w:r>
          </w:p>
        </w:tc>
        <w:tc>
          <w:tcPr>
            <w:tcW w:w="900" w:type="dxa"/>
            <w:shd w:val="clear" w:color="auto" w:fill="D9D9D9" w:themeFill="background1" w:themeFillShade="D9"/>
            <w:hideMark/>
          </w:tcPr>
          <w:p w14:paraId="0B4CFD66" w14:textId="77777777" w:rsidR="00643131" w:rsidRPr="00DC7F90" w:rsidRDefault="00643131" w:rsidP="00643131">
            <w:pPr>
              <w:jc w:val="center"/>
              <w:rPr>
                <w:rFonts w:ascii="Calibri" w:hAnsi="Calibri" w:cs="Arial"/>
                <w:b/>
                <w:bCs/>
                <w:color w:val="000000" w:themeColor="text1"/>
                <w:szCs w:val="24"/>
              </w:rPr>
            </w:pPr>
            <w:r w:rsidRPr="00DC7F90">
              <w:rPr>
                <w:rFonts w:ascii="Calibri" w:hAnsi="Calibri" w:cs="Arial"/>
                <w:b/>
                <w:bCs/>
                <w:color w:val="000000" w:themeColor="text1"/>
                <w:szCs w:val="24"/>
              </w:rPr>
              <w:t>STEP 7</w:t>
            </w:r>
          </w:p>
        </w:tc>
        <w:tc>
          <w:tcPr>
            <w:tcW w:w="900" w:type="dxa"/>
            <w:shd w:val="clear" w:color="auto" w:fill="D9D9D9" w:themeFill="background1" w:themeFillShade="D9"/>
            <w:hideMark/>
          </w:tcPr>
          <w:p w14:paraId="0B4CFD67" w14:textId="77777777" w:rsidR="00643131" w:rsidRPr="00DC7F90" w:rsidRDefault="00643131" w:rsidP="00643131">
            <w:pPr>
              <w:jc w:val="center"/>
              <w:rPr>
                <w:rFonts w:ascii="Calibri" w:hAnsi="Calibri" w:cs="Arial"/>
                <w:b/>
                <w:bCs/>
                <w:color w:val="000000" w:themeColor="text1"/>
                <w:szCs w:val="24"/>
              </w:rPr>
            </w:pPr>
            <w:r w:rsidRPr="00DC7F90">
              <w:rPr>
                <w:rFonts w:ascii="Calibri" w:hAnsi="Calibri" w:cs="Arial"/>
                <w:b/>
                <w:bCs/>
                <w:color w:val="000000" w:themeColor="text1"/>
                <w:szCs w:val="24"/>
              </w:rPr>
              <w:t>STEP 8</w:t>
            </w:r>
          </w:p>
        </w:tc>
        <w:tc>
          <w:tcPr>
            <w:tcW w:w="900" w:type="dxa"/>
            <w:shd w:val="clear" w:color="auto" w:fill="D9D9D9" w:themeFill="background1" w:themeFillShade="D9"/>
            <w:hideMark/>
          </w:tcPr>
          <w:p w14:paraId="0B4CFD68" w14:textId="77777777" w:rsidR="00643131" w:rsidRPr="00DC7F90" w:rsidRDefault="00643131" w:rsidP="00643131">
            <w:pPr>
              <w:jc w:val="center"/>
              <w:rPr>
                <w:rFonts w:ascii="Calibri" w:hAnsi="Calibri" w:cs="Arial"/>
                <w:b/>
                <w:bCs/>
                <w:color w:val="000000" w:themeColor="text1"/>
                <w:szCs w:val="24"/>
              </w:rPr>
            </w:pPr>
            <w:r w:rsidRPr="00DC7F90">
              <w:rPr>
                <w:rFonts w:ascii="Calibri" w:hAnsi="Calibri" w:cs="Arial"/>
                <w:b/>
                <w:bCs/>
                <w:color w:val="000000" w:themeColor="text1"/>
                <w:szCs w:val="24"/>
              </w:rPr>
              <w:t>STEP 9</w:t>
            </w:r>
          </w:p>
        </w:tc>
        <w:tc>
          <w:tcPr>
            <w:tcW w:w="1080" w:type="dxa"/>
            <w:shd w:val="clear" w:color="auto" w:fill="D9D9D9" w:themeFill="background1" w:themeFillShade="D9"/>
            <w:hideMark/>
          </w:tcPr>
          <w:p w14:paraId="0B4CFD69" w14:textId="77777777" w:rsidR="00643131" w:rsidRPr="00DC7F90" w:rsidRDefault="00643131" w:rsidP="00643131">
            <w:pPr>
              <w:jc w:val="center"/>
              <w:rPr>
                <w:rFonts w:ascii="Calibri" w:hAnsi="Calibri" w:cs="Arial"/>
                <w:b/>
                <w:bCs/>
                <w:color w:val="000000" w:themeColor="text1"/>
                <w:szCs w:val="24"/>
              </w:rPr>
            </w:pPr>
            <w:r w:rsidRPr="00DC7F90">
              <w:rPr>
                <w:rFonts w:ascii="Calibri" w:hAnsi="Calibri" w:cs="Arial"/>
                <w:b/>
                <w:bCs/>
                <w:color w:val="000000" w:themeColor="text1"/>
                <w:szCs w:val="24"/>
              </w:rPr>
              <w:t>STEP 10</w:t>
            </w:r>
          </w:p>
        </w:tc>
      </w:tr>
      <w:tr w:rsidR="00643131" w:rsidRPr="00DC7F90" w14:paraId="0B4CFD77" w14:textId="77777777" w:rsidTr="00643131">
        <w:tc>
          <w:tcPr>
            <w:tcW w:w="720" w:type="dxa"/>
          </w:tcPr>
          <w:p w14:paraId="0B4CFD6B" w14:textId="77777777" w:rsidR="00643131" w:rsidRPr="00DC7F90" w:rsidRDefault="00643131" w:rsidP="00643131">
            <w:pPr>
              <w:jc w:val="center"/>
              <w:rPr>
                <w:rFonts w:ascii="Calibri" w:hAnsi="Calibri" w:cs="Arial"/>
                <w:b/>
                <w:color w:val="000000" w:themeColor="text1"/>
                <w:szCs w:val="24"/>
              </w:rPr>
            </w:pPr>
            <w:r w:rsidRPr="00DC7F90">
              <w:rPr>
                <w:rFonts w:ascii="Calibri" w:hAnsi="Calibri" w:cs="Arial"/>
                <w:b/>
                <w:color w:val="000000" w:themeColor="text1"/>
                <w:szCs w:val="24"/>
              </w:rPr>
              <w:t>POR</w:t>
            </w:r>
          </w:p>
        </w:tc>
        <w:tc>
          <w:tcPr>
            <w:tcW w:w="540" w:type="dxa"/>
            <w:vAlign w:val="center"/>
            <w:hideMark/>
          </w:tcPr>
          <w:p w14:paraId="0B4CFD6C" w14:textId="77777777" w:rsidR="00643131" w:rsidRPr="00DC7F90" w:rsidRDefault="00643131" w:rsidP="00643131">
            <w:pPr>
              <w:jc w:val="center"/>
              <w:rPr>
                <w:rFonts w:ascii="Calibri" w:hAnsi="Calibri" w:cs="Arial"/>
                <w:color w:val="000000" w:themeColor="text1"/>
                <w:szCs w:val="24"/>
              </w:rPr>
            </w:pPr>
            <w:r w:rsidRPr="00DC7F90">
              <w:rPr>
                <w:rFonts w:ascii="Calibri" w:hAnsi="Calibri" w:cs="Arial"/>
                <w:color w:val="000000" w:themeColor="text1"/>
                <w:szCs w:val="24"/>
              </w:rPr>
              <w:t>12</w:t>
            </w:r>
          </w:p>
        </w:tc>
        <w:tc>
          <w:tcPr>
            <w:tcW w:w="900" w:type="dxa"/>
            <w:vAlign w:val="center"/>
            <w:hideMark/>
          </w:tcPr>
          <w:p w14:paraId="0B4CFD6D" w14:textId="77777777" w:rsidR="00643131" w:rsidRPr="00DC7F90" w:rsidRDefault="00643131" w:rsidP="00643131">
            <w:pPr>
              <w:jc w:val="center"/>
              <w:rPr>
                <w:rFonts w:ascii="Calibri" w:hAnsi="Calibri" w:cs="Arial"/>
                <w:color w:val="000000" w:themeColor="text1"/>
                <w:szCs w:val="24"/>
              </w:rPr>
            </w:pPr>
            <w:r w:rsidRPr="00DC7F90">
              <w:rPr>
                <w:rFonts w:ascii="Calibri" w:hAnsi="Calibri" w:cs="Arial"/>
                <w:color w:val="000000" w:themeColor="text1"/>
                <w:szCs w:val="24"/>
              </w:rPr>
              <w:t>76,489</w:t>
            </w:r>
          </w:p>
        </w:tc>
        <w:tc>
          <w:tcPr>
            <w:tcW w:w="900" w:type="dxa"/>
            <w:vAlign w:val="center"/>
            <w:hideMark/>
          </w:tcPr>
          <w:p w14:paraId="0B4CFD6E" w14:textId="77777777" w:rsidR="00643131" w:rsidRPr="00DC7F90" w:rsidRDefault="00643131" w:rsidP="00643131">
            <w:pPr>
              <w:jc w:val="center"/>
              <w:rPr>
                <w:rFonts w:ascii="Calibri" w:hAnsi="Calibri" w:cs="Arial"/>
                <w:color w:val="000000" w:themeColor="text1"/>
                <w:szCs w:val="24"/>
              </w:rPr>
            </w:pPr>
            <w:r w:rsidRPr="00DC7F90">
              <w:rPr>
                <w:rFonts w:ascii="Calibri" w:hAnsi="Calibri" w:cs="Arial"/>
                <w:color w:val="000000" w:themeColor="text1"/>
                <w:szCs w:val="24"/>
              </w:rPr>
              <w:t>79,039</w:t>
            </w:r>
          </w:p>
        </w:tc>
        <w:tc>
          <w:tcPr>
            <w:tcW w:w="900" w:type="dxa"/>
            <w:shd w:val="clear" w:color="auto" w:fill="auto"/>
            <w:vAlign w:val="center"/>
            <w:hideMark/>
          </w:tcPr>
          <w:p w14:paraId="0B4CFD6F" w14:textId="77777777" w:rsidR="00643131" w:rsidRPr="00DC7F90" w:rsidRDefault="00643131" w:rsidP="00643131">
            <w:pPr>
              <w:jc w:val="center"/>
              <w:rPr>
                <w:rFonts w:ascii="Calibri" w:hAnsi="Calibri" w:cs="Arial"/>
                <w:color w:val="000000" w:themeColor="text1"/>
                <w:szCs w:val="24"/>
              </w:rPr>
            </w:pPr>
            <w:r w:rsidRPr="00DC7F90">
              <w:rPr>
                <w:rFonts w:ascii="Calibri" w:hAnsi="Calibri" w:cs="Arial"/>
                <w:color w:val="000000" w:themeColor="text1"/>
                <w:szCs w:val="24"/>
              </w:rPr>
              <w:t>81,589</w:t>
            </w:r>
          </w:p>
        </w:tc>
        <w:tc>
          <w:tcPr>
            <w:tcW w:w="900" w:type="dxa"/>
            <w:shd w:val="clear" w:color="auto" w:fill="auto"/>
            <w:vAlign w:val="center"/>
            <w:hideMark/>
          </w:tcPr>
          <w:p w14:paraId="0B4CFD70" w14:textId="77777777" w:rsidR="00643131" w:rsidRPr="00DC7F90" w:rsidRDefault="00643131" w:rsidP="00643131">
            <w:pPr>
              <w:jc w:val="center"/>
              <w:rPr>
                <w:rFonts w:ascii="Calibri" w:hAnsi="Calibri" w:cs="Arial"/>
                <w:color w:val="000000" w:themeColor="text1"/>
                <w:szCs w:val="24"/>
              </w:rPr>
            </w:pPr>
            <w:r w:rsidRPr="00DC7F90">
              <w:rPr>
                <w:rFonts w:ascii="Calibri" w:hAnsi="Calibri" w:cs="Arial"/>
                <w:color w:val="000000" w:themeColor="text1"/>
                <w:szCs w:val="24"/>
              </w:rPr>
              <w:t>84,139</w:t>
            </w:r>
          </w:p>
        </w:tc>
        <w:tc>
          <w:tcPr>
            <w:tcW w:w="900" w:type="dxa"/>
            <w:shd w:val="clear" w:color="auto" w:fill="A6A6A6" w:themeFill="background1" w:themeFillShade="A6"/>
            <w:vAlign w:val="center"/>
            <w:hideMark/>
          </w:tcPr>
          <w:p w14:paraId="0B4CFD71" w14:textId="77777777" w:rsidR="00643131" w:rsidRPr="00DC7F90" w:rsidRDefault="00643131" w:rsidP="00643131">
            <w:pPr>
              <w:jc w:val="center"/>
              <w:rPr>
                <w:rFonts w:ascii="Calibri" w:hAnsi="Calibri" w:cs="Arial"/>
                <w:color w:val="000000" w:themeColor="text1"/>
                <w:szCs w:val="24"/>
              </w:rPr>
            </w:pPr>
            <w:r w:rsidRPr="00DC7F90">
              <w:rPr>
                <w:rFonts w:ascii="Calibri" w:hAnsi="Calibri" w:cs="Arial"/>
                <w:color w:val="000000" w:themeColor="text1"/>
                <w:szCs w:val="24"/>
              </w:rPr>
              <w:t>86,689</w:t>
            </w:r>
          </w:p>
        </w:tc>
        <w:tc>
          <w:tcPr>
            <w:tcW w:w="900" w:type="dxa"/>
            <w:shd w:val="clear" w:color="auto" w:fill="FFFF00"/>
            <w:vAlign w:val="center"/>
            <w:hideMark/>
          </w:tcPr>
          <w:p w14:paraId="0B4CFD72" w14:textId="77777777" w:rsidR="00643131" w:rsidRPr="00DC7F90" w:rsidRDefault="00643131" w:rsidP="00643131">
            <w:pPr>
              <w:jc w:val="center"/>
              <w:rPr>
                <w:rFonts w:ascii="Calibri" w:hAnsi="Calibri" w:cs="Arial"/>
                <w:color w:val="000000" w:themeColor="text1"/>
                <w:szCs w:val="24"/>
              </w:rPr>
            </w:pPr>
            <w:r w:rsidRPr="00DC7F90">
              <w:rPr>
                <w:rFonts w:ascii="Calibri" w:hAnsi="Calibri" w:cs="Arial"/>
                <w:color w:val="000000" w:themeColor="text1"/>
                <w:szCs w:val="24"/>
              </w:rPr>
              <w:t>89,239</w:t>
            </w:r>
          </w:p>
        </w:tc>
        <w:tc>
          <w:tcPr>
            <w:tcW w:w="900" w:type="dxa"/>
            <w:vAlign w:val="center"/>
            <w:hideMark/>
          </w:tcPr>
          <w:p w14:paraId="0B4CFD73" w14:textId="77777777" w:rsidR="00643131" w:rsidRPr="00DC7F90" w:rsidRDefault="00643131" w:rsidP="00643131">
            <w:pPr>
              <w:jc w:val="center"/>
              <w:rPr>
                <w:rFonts w:ascii="Calibri" w:hAnsi="Calibri" w:cs="Arial"/>
                <w:color w:val="000000" w:themeColor="text1"/>
                <w:szCs w:val="24"/>
              </w:rPr>
            </w:pPr>
            <w:r w:rsidRPr="00DC7F90">
              <w:rPr>
                <w:rFonts w:ascii="Calibri" w:hAnsi="Calibri" w:cs="Arial"/>
                <w:color w:val="000000" w:themeColor="text1"/>
                <w:szCs w:val="24"/>
              </w:rPr>
              <w:t>91,789</w:t>
            </w:r>
          </w:p>
        </w:tc>
        <w:tc>
          <w:tcPr>
            <w:tcW w:w="900" w:type="dxa"/>
            <w:shd w:val="clear" w:color="auto" w:fill="auto"/>
            <w:vAlign w:val="center"/>
            <w:hideMark/>
          </w:tcPr>
          <w:p w14:paraId="0B4CFD74" w14:textId="77777777" w:rsidR="00643131" w:rsidRPr="00DC7F90" w:rsidRDefault="00643131" w:rsidP="00643131">
            <w:pPr>
              <w:jc w:val="center"/>
              <w:rPr>
                <w:rFonts w:ascii="Calibri" w:hAnsi="Calibri" w:cs="Arial"/>
                <w:color w:val="000000" w:themeColor="text1"/>
                <w:szCs w:val="24"/>
              </w:rPr>
            </w:pPr>
            <w:r w:rsidRPr="00DC7F90">
              <w:rPr>
                <w:rFonts w:ascii="Calibri" w:hAnsi="Calibri" w:cs="Arial"/>
                <w:color w:val="000000" w:themeColor="text1"/>
                <w:szCs w:val="24"/>
              </w:rPr>
              <w:t>94,339</w:t>
            </w:r>
          </w:p>
        </w:tc>
        <w:tc>
          <w:tcPr>
            <w:tcW w:w="900" w:type="dxa"/>
            <w:vAlign w:val="center"/>
            <w:hideMark/>
          </w:tcPr>
          <w:p w14:paraId="0B4CFD75" w14:textId="77777777" w:rsidR="00643131" w:rsidRPr="00DC7F90" w:rsidRDefault="00643131" w:rsidP="00643131">
            <w:pPr>
              <w:jc w:val="center"/>
              <w:rPr>
                <w:rFonts w:ascii="Calibri" w:hAnsi="Calibri" w:cs="Arial"/>
                <w:color w:val="000000" w:themeColor="text1"/>
                <w:szCs w:val="24"/>
              </w:rPr>
            </w:pPr>
            <w:r w:rsidRPr="00DC7F90">
              <w:rPr>
                <w:rFonts w:ascii="Calibri" w:hAnsi="Calibri" w:cs="Arial"/>
                <w:color w:val="000000" w:themeColor="text1"/>
                <w:szCs w:val="24"/>
              </w:rPr>
              <w:t>96,889</w:t>
            </w:r>
          </w:p>
        </w:tc>
        <w:tc>
          <w:tcPr>
            <w:tcW w:w="1080" w:type="dxa"/>
            <w:shd w:val="clear" w:color="auto" w:fill="auto"/>
            <w:vAlign w:val="center"/>
            <w:hideMark/>
          </w:tcPr>
          <w:p w14:paraId="0B4CFD76" w14:textId="77777777" w:rsidR="00643131" w:rsidRPr="00DC7F90" w:rsidRDefault="00643131" w:rsidP="00643131">
            <w:pPr>
              <w:jc w:val="center"/>
              <w:rPr>
                <w:rFonts w:ascii="Calibri" w:hAnsi="Calibri" w:cs="Arial"/>
                <w:color w:val="000000" w:themeColor="text1"/>
                <w:szCs w:val="24"/>
              </w:rPr>
            </w:pPr>
            <w:r w:rsidRPr="00DC7F90">
              <w:rPr>
                <w:rFonts w:ascii="Calibri" w:hAnsi="Calibri" w:cs="Arial"/>
                <w:color w:val="000000" w:themeColor="text1"/>
                <w:szCs w:val="24"/>
              </w:rPr>
              <w:t>99,439</w:t>
            </w:r>
          </w:p>
        </w:tc>
      </w:tr>
    </w:tbl>
    <w:p w14:paraId="0B4CFD78" w14:textId="77777777" w:rsidR="00643131" w:rsidRPr="00CF6482" w:rsidRDefault="00643131" w:rsidP="002927DD">
      <w:pPr>
        <w:pStyle w:val="ListParagraph"/>
        <w:numPr>
          <w:ilvl w:val="0"/>
          <w:numId w:val="90"/>
        </w:numPr>
        <w:spacing w:before="120" w:after="120"/>
        <w:contextualSpacing w:val="0"/>
        <w:rPr>
          <w:rFonts w:cs="Arial"/>
          <w:b/>
          <w:bCs/>
          <w:color w:val="000000" w:themeColor="text1"/>
          <w:szCs w:val="24"/>
        </w:rPr>
      </w:pPr>
      <w:r w:rsidRPr="00DC7F90">
        <w:rPr>
          <w:rFonts w:cs="Arial"/>
          <w:b/>
          <w:bCs/>
          <w:color w:val="000000" w:themeColor="text1"/>
          <w:szCs w:val="24"/>
        </w:rPr>
        <w:t>Step 6</w:t>
      </w:r>
      <w:r w:rsidR="005B590C">
        <w:rPr>
          <w:rFonts w:cs="Arial"/>
          <w:b/>
          <w:bCs/>
          <w:color w:val="000000" w:themeColor="text1"/>
          <w:szCs w:val="24"/>
        </w:rPr>
        <w:t>:</w:t>
      </w:r>
      <w:r w:rsidRPr="00DC7F90">
        <w:rPr>
          <w:rFonts w:cs="Arial"/>
          <w:b/>
          <w:bCs/>
          <w:color w:val="000000" w:themeColor="text1"/>
          <w:szCs w:val="24"/>
        </w:rPr>
        <w:t xml:space="preserve"> Set the Pay. </w:t>
      </w:r>
      <w:r w:rsidRPr="00DC7F90">
        <w:rPr>
          <w:rFonts w:cs="Arial"/>
          <w:color w:val="000000" w:themeColor="text1"/>
          <w:szCs w:val="24"/>
        </w:rPr>
        <w:t xml:space="preserve">Pay is set at GS-0301-12 step 6, $89,239, Portland locality and pay retention ends. </w:t>
      </w:r>
    </w:p>
    <w:p w14:paraId="0B4CFD79" w14:textId="006A9A6D" w:rsidR="00643131" w:rsidRPr="00346A04" w:rsidRDefault="00643131" w:rsidP="00346A04">
      <w:pPr>
        <w:pStyle w:val="Heading4"/>
      </w:pPr>
      <w:r w:rsidRPr="00346A04">
        <w:lastRenderedPageBreak/>
        <w:t xml:space="preserve">Ex. </w:t>
      </w:r>
      <w:r w:rsidR="0052027B">
        <w:t>28</w:t>
      </w:r>
      <w:r w:rsidRPr="00346A04">
        <w:t xml:space="preserve"> Worksheet</w:t>
      </w:r>
    </w:p>
    <w:tbl>
      <w:tblPr>
        <w:tblStyle w:val="TableGrid"/>
        <w:tblW w:w="10710" w:type="dxa"/>
        <w:tblInd w:w="-365" w:type="dxa"/>
        <w:tblLook w:val="04A0" w:firstRow="1" w:lastRow="0" w:firstColumn="1" w:lastColumn="0" w:noHBand="0" w:noVBand="1"/>
        <w:tblCaption w:val="Worksheet"/>
        <w:tblDescription w:val="Worksheet"/>
      </w:tblPr>
      <w:tblGrid>
        <w:gridCol w:w="1094"/>
        <w:gridCol w:w="9616"/>
      </w:tblGrid>
      <w:tr w:rsidR="00976753" w:rsidRPr="00976753" w14:paraId="0B4CFD7E" w14:textId="77777777" w:rsidTr="00346A04">
        <w:trPr>
          <w:tblHeader/>
        </w:trPr>
        <w:tc>
          <w:tcPr>
            <w:tcW w:w="1094" w:type="dxa"/>
            <w:shd w:val="clear" w:color="auto" w:fill="D9D9D9" w:themeFill="background1" w:themeFillShade="D9"/>
          </w:tcPr>
          <w:p w14:paraId="0B4CFD7A" w14:textId="79A04F60" w:rsidR="00643131" w:rsidRPr="00976753" w:rsidRDefault="00346A04" w:rsidP="00184A0A">
            <w:pPr>
              <w:spacing w:before="120"/>
              <w:jc w:val="center"/>
              <w:rPr>
                <w:color w:val="000000" w:themeColor="text1"/>
              </w:rPr>
            </w:pPr>
            <w:r>
              <w:rPr>
                <w:noProof/>
                <w:color w:val="000000" w:themeColor="text1"/>
              </w:rPr>
              <w:t>Steps</w:t>
            </w:r>
          </w:p>
        </w:tc>
        <w:tc>
          <w:tcPr>
            <w:tcW w:w="9616" w:type="dxa"/>
            <w:shd w:val="clear" w:color="auto" w:fill="D9D9D9" w:themeFill="background1" w:themeFillShade="D9"/>
          </w:tcPr>
          <w:p w14:paraId="0B4CFD7B" w14:textId="77777777" w:rsidR="00643131" w:rsidRPr="005B590C" w:rsidRDefault="00643131" w:rsidP="00184A0A">
            <w:pPr>
              <w:spacing w:before="120"/>
              <w:jc w:val="center"/>
              <w:rPr>
                <w:rFonts w:cs="Arial"/>
                <w:b/>
                <w:color w:val="000000" w:themeColor="text1"/>
              </w:rPr>
            </w:pPr>
            <w:r w:rsidRPr="005B590C">
              <w:rPr>
                <w:rFonts w:cs="Arial"/>
                <w:b/>
                <w:color w:val="000000" w:themeColor="text1"/>
              </w:rPr>
              <w:t>Pay Retention Worksheet</w:t>
            </w:r>
          </w:p>
          <w:p w14:paraId="0B4CFD7C" w14:textId="77777777" w:rsidR="00643131" w:rsidRPr="005B590C" w:rsidRDefault="00643131" w:rsidP="00184A0A">
            <w:pPr>
              <w:spacing w:before="120"/>
              <w:jc w:val="center"/>
              <w:rPr>
                <w:rFonts w:cs="Arial"/>
                <w:b/>
                <w:color w:val="000000" w:themeColor="text1"/>
                <w:sz w:val="28"/>
              </w:rPr>
            </w:pPr>
            <w:r w:rsidRPr="005B590C">
              <w:rPr>
                <w:rFonts w:cs="Arial"/>
                <w:b/>
                <w:color w:val="000000" w:themeColor="text1"/>
                <w:sz w:val="28"/>
              </w:rPr>
              <w:t>Promotion While on Pay Retention – No Geographic Con</w:t>
            </w:r>
            <w:r w:rsidR="003D41F6" w:rsidRPr="005B590C">
              <w:rPr>
                <w:rFonts w:cs="Arial"/>
                <w:b/>
                <w:color w:val="000000" w:themeColor="text1"/>
                <w:sz w:val="28"/>
              </w:rPr>
              <w:t>v.</w:t>
            </w:r>
          </w:p>
          <w:p w14:paraId="0B4CFD7D" w14:textId="77777777" w:rsidR="00643131" w:rsidRPr="00DD5D75" w:rsidRDefault="00643131" w:rsidP="00184A0A">
            <w:pPr>
              <w:spacing w:before="120"/>
              <w:rPr>
                <w:rFonts w:cs="Arial"/>
                <w:i/>
                <w:color w:val="000000" w:themeColor="text1"/>
              </w:rPr>
            </w:pPr>
            <w:r w:rsidRPr="00DD5D75">
              <w:rPr>
                <w:rFonts w:cs="Arial"/>
                <w:i/>
                <w:color w:val="000000" w:themeColor="text1"/>
              </w:rPr>
              <w:t>Use this worksheet when an employee on pay retention is promoted (standard method) and the same pay tables apply to the old position and the new position</w:t>
            </w:r>
            <w:r w:rsidRPr="00DD5D75">
              <w:rPr>
                <w:rFonts w:cs="Arial"/>
                <w:bCs/>
                <w:i/>
                <w:color w:val="000000" w:themeColor="text1"/>
              </w:rPr>
              <w:t>.</w:t>
            </w:r>
          </w:p>
        </w:tc>
      </w:tr>
      <w:tr w:rsidR="00976753" w:rsidRPr="00976753" w14:paraId="0B4CFD81" w14:textId="77777777" w:rsidTr="00D522EE">
        <w:tc>
          <w:tcPr>
            <w:tcW w:w="1094" w:type="dxa"/>
          </w:tcPr>
          <w:p w14:paraId="0B4CFD7F" w14:textId="77777777" w:rsidR="00643131" w:rsidRPr="00976753" w:rsidRDefault="00D522EE" w:rsidP="00184A0A">
            <w:pPr>
              <w:spacing w:before="120"/>
              <w:rPr>
                <w:b/>
                <w:color w:val="000000" w:themeColor="text1"/>
              </w:rPr>
            </w:pPr>
            <w:r>
              <w:rPr>
                <w:b/>
                <w:color w:val="000000" w:themeColor="text1"/>
              </w:rPr>
              <w:t>Current</w:t>
            </w:r>
            <w:r w:rsidR="00184A0A">
              <w:rPr>
                <w:b/>
                <w:color w:val="000000" w:themeColor="text1"/>
              </w:rPr>
              <w:t xml:space="preserve"> Salary</w:t>
            </w:r>
            <w:r>
              <w:rPr>
                <w:b/>
                <w:color w:val="000000" w:themeColor="text1"/>
              </w:rPr>
              <w:t xml:space="preserve"> </w:t>
            </w:r>
          </w:p>
        </w:tc>
        <w:tc>
          <w:tcPr>
            <w:tcW w:w="9616" w:type="dxa"/>
          </w:tcPr>
          <w:p w14:paraId="0B4CFD80" w14:textId="77777777" w:rsidR="00643131" w:rsidRPr="00D522EE" w:rsidRDefault="00D522EE" w:rsidP="00184A0A">
            <w:pPr>
              <w:spacing w:before="120"/>
              <w:rPr>
                <w:rFonts w:cs="Arial"/>
                <w:bCs/>
                <w:i/>
                <w:iCs/>
                <w:color w:val="000000" w:themeColor="text1"/>
                <w:szCs w:val="24"/>
              </w:rPr>
            </w:pPr>
            <w:r w:rsidRPr="00D522EE">
              <w:rPr>
                <w:rFonts w:cs="Arial"/>
                <w:bCs/>
                <w:iCs/>
                <w:color w:val="000000" w:themeColor="text1"/>
                <w:szCs w:val="24"/>
              </w:rPr>
              <w:t xml:space="preserve">Pay Table: </w:t>
            </w:r>
            <w:r w:rsidRPr="00D522EE">
              <w:rPr>
                <w:rFonts w:cs="Arial"/>
                <w:b/>
                <w:bCs/>
                <w:iCs/>
                <w:color w:val="000000" w:themeColor="text1"/>
                <w:szCs w:val="24"/>
              </w:rPr>
              <w:t>POR</w:t>
            </w:r>
            <w:r>
              <w:rPr>
                <w:rFonts w:cs="Arial"/>
                <w:bCs/>
                <w:iCs/>
                <w:color w:val="000000" w:themeColor="text1"/>
                <w:szCs w:val="24"/>
              </w:rPr>
              <w:t xml:space="preserve"> </w:t>
            </w:r>
            <w:r w:rsidRPr="00D522EE">
              <w:rPr>
                <w:rFonts w:cs="Arial"/>
                <w:bCs/>
                <w:iCs/>
                <w:color w:val="000000" w:themeColor="text1"/>
                <w:szCs w:val="24"/>
              </w:rPr>
              <w:t xml:space="preserve">Series: </w:t>
            </w:r>
            <w:r w:rsidRPr="00D522EE">
              <w:rPr>
                <w:rFonts w:cs="Arial"/>
                <w:b/>
                <w:bCs/>
                <w:iCs/>
                <w:color w:val="000000" w:themeColor="text1"/>
                <w:szCs w:val="24"/>
              </w:rPr>
              <w:t>0301</w:t>
            </w:r>
            <w:r w:rsidRPr="00D522EE">
              <w:rPr>
                <w:rFonts w:cs="Arial"/>
                <w:bCs/>
                <w:iCs/>
                <w:color w:val="000000" w:themeColor="text1"/>
                <w:szCs w:val="24"/>
              </w:rPr>
              <w:t xml:space="preserve"> Grade: </w:t>
            </w:r>
            <w:r w:rsidRPr="00D522EE">
              <w:rPr>
                <w:rFonts w:cs="Arial"/>
                <w:b/>
                <w:bCs/>
                <w:iCs/>
                <w:color w:val="000000" w:themeColor="text1"/>
                <w:szCs w:val="24"/>
              </w:rPr>
              <w:t>11</w:t>
            </w:r>
            <w:r w:rsidRPr="00D522EE">
              <w:rPr>
                <w:rFonts w:cs="Arial"/>
                <w:bCs/>
                <w:iCs/>
                <w:color w:val="000000" w:themeColor="text1"/>
                <w:szCs w:val="24"/>
              </w:rPr>
              <w:t xml:space="preserve"> Step: </w:t>
            </w:r>
            <w:r w:rsidRPr="00D522EE">
              <w:rPr>
                <w:rFonts w:cs="Arial"/>
                <w:b/>
                <w:bCs/>
                <w:iCs/>
                <w:color w:val="000000" w:themeColor="text1"/>
                <w:szCs w:val="24"/>
              </w:rPr>
              <w:t>00</w:t>
            </w:r>
            <w:r w:rsidRPr="00D522EE">
              <w:rPr>
                <w:rFonts w:cs="Arial"/>
                <w:bCs/>
                <w:iCs/>
                <w:color w:val="000000" w:themeColor="text1"/>
                <w:szCs w:val="24"/>
              </w:rPr>
              <w:t xml:space="preserve"> Salary: </w:t>
            </w:r>
            <w:r w:rsidRPr="00D522EE">
              <w:rPr>
                <w:rFonts w:cs="Arial"/>
                <w:b/>
                <w:bCs/>
                <w:iCs/>
                <w:color w:val="000000" w:themeColor="text1"/>
                <w:szCs w:val="24"/>
              </w:rPr>
              <w:t>$83,132</w:t>
            </w:r>
          </w:p>
        </w:tc>
      </w:tr>
      <w:tr w:rsidR="00D522EE" w:rsidRPr="00976753" w14:paraId="0B4CFD84" w14:textId="77777777" w:rsidTr="00D522EE">
        <w:tc>
          <w:tcPr>
            <w:tcW w:w="1094" w:type="dxa"/>
          </w:tcPr>
          <w:p w14:paraId="0B4CFD82" w14:textId="77777777" w:rsidR="00D522EE" w:rsidRPr="00976753" w:rsidRDefault="00D522EE" w:rsidP="00184A0A">
            <w:pPr>
              <w:spacing w:before="120"/>
              <w:rPr>
                <w:b/>
                <w:color w:val="000000" w:themeColor="text1"/>
              </w:rPr>
            </w:pPr>
            <w:r w:rsidRPr="00976753">
              <w:rPr>
                <w:b/>
                <w:color w:val="000000" w:themeColor="text1"/>
              </w:rPr>
              <w:t>Step 1</w:t>
            </w:r>
          </w:p>
        </w:tc>
        <w:tc>
          <w:tcPr>
            <w:tcW w:w="9616" w:type="dxa"/>
          </w:tcPr>
          <w:p w14:paraId="0B4CFD83" w14:textId="77777777" w:rsidR="00D522EE" w:rsidRPr="00D522EE" w:rsidRDefault="00D522EE" w:rsidP="00184A0A">
            <w:pPr>
              <w:spacing w:before="120"/>
              <w:rPr>
                <w:rFonts w:cs="Arial"/>
                <w:bCs/>
                <w:i/>
                <w:iCs/>
                <w:color w:val="000000" w:themeColor="text1"/>
                <w:szCs w:val="24"/>
              </w:rPr>
            </w:pPr>
            <w:r w:rsidRPr="00D522EE">
              <w:rPr>
                <w:rFonts w:cs="Arial"/>
                <w:b/>
                <w:bCs/>
                <w:iCs/>
                <w:color w:val="000000" w:themeColor="text1"/>
                <w:szCs w:val="24"/>
              </w:rPr>
              <w:t>Geographic Conversion</w:t>
            </w:r>
            <w:r w:rsidRPr="00D522EE">
              <w:rPr>
                <w:rFonts w:cs="Arial"/>
                <w:bCs/>
                <w:iCs/>
                <w:color w:val="000000" w:themeColor="text1"/>
                <w:szCs w:val="24"/>
              </w:rPr>
              <w:t>. N</w:t>
            </w:r>
            <w:r w:rsidR="003D41F6">
              <w:rPr>
                <w:rFonts w:cs="Arial"/>
                <w:bCs/>
                <w:iCs/>
                <w:color w:val="000000" w:themeColor="text1"/>
                <w:szCs w:val="24"/>
              </w:rPr>
              <w:t xml:space="preserve">one. </w:t>
            </w:r>
            <w:r w:rsidRPr="00D522EE">
              <w:rPr>
                <w:rFonts w:cs="Arial"/>
                <w:bCs/>
                <w:i/>
                <w:iCs/>
                <w:color w:val="000000" w:themeColor="text1"/>
                <w:szCs w:val="24"/>
              </w:rPr>
              <w:t xml:space="preserve">If the employee is moving to a new locality pay </w:t>
            </w:r>
            <w:proofErr w:type="gramStart"/>
            <w:r w:rsidRPr="00D522EE">
              <w:rPr>
                <w:rFonts w:cs="Arial"/>
                <w:bCs/>
                <w:i/>
                <w:iCs/>
                <w:color w:val="000000" w:themeColor="text1"/>
                <w:szCs w:val="24"/>
              </w:rPr>
              <w:t>area</w:t>
            </w:r>
            <w:proofErr w:type="gramEnd"/>
            <w:r w:rsidRPr="00D522EE">
              <w:rPr>
                <w:rFonts w:cs="Arial"/>
                <w:bCs/>
                <w:i/>
                <w:iCs/>
                <w:color w:val="000000" w:themeColor="text1"/>
                <w:szCs w:val="24"/>
              </w:rPr>
              <w:t xml:space="preserve"> then use the “Promotion While on Pay Retention with Geographic Conversion”.</w:t>
            </w:r>
          </w:p>
        </w:tc>
      </w:tr>
      <w:tr w:rsidR="00D522EE" w:rsidRPr="00976753" w14:paraId="0B4CFD90" w14:textId="77777777" w:rsidTr="00D522EE">
        <w:tc>
          <w:tcPr>
            <w:tcW w:w="1094" w:type="dxa"/>
          </w:tcPr>
          <w:p w14:paraId="0B4CFD85" w14:textId="77777777" w:rsidR="00D522EE" w:rsidRPr="00976753" w:rsidRDefault="00D522EE" w:rsidP="00184A0A">
            <w:pPr>
              <w:spacing w:before="120"/>
              <w:rPr>
                <w:b/>
                <w:color w:val="000000" w:themeColor="text1"/>
              </w:rPr>
            </w:pPr>
            <w:r w:rsidRPr="00976753">
              <w:rPr>
                <w:b/>
                <w:color w:val="000000" w:themeColor="text1"/>
              </w:rPr>
              <w:t xml:space="preserve">Step </w:t>
            </w:r>
            <w:r>
              <w:rPr>
                <w:b/>
                <w:color w:val="000000" w:themeColor="text1"/>
              </w:rPr>
              <w:t>2</w:t>
            </w:r>
          </w:p>
        </w:tc>
        <w:tc>
          <w:tcPr>
            <w:tcW w:w="9616" w:type="dxa"/>
          </w:tcPr>
          <w:p w14:paraId="0B4CFD86" w14:textId="77777777" w:rsidR="00D522EE" w:rsidRPr="00D522EE" w:rsidRDefault="00D522EE" w:rsidP="00184A0A">
            <w:pPr>
              <w:spacing w:before="120"/>
              <w:rPr>
                <w:rFonts w:cs="Arial"/>
                <w:b/>
                <w:bCs/>
                <w:iCs/>
                <w:color w:val="000000" w:themeColor="text1"/>
                <w:szCs w:val="24"/>
              </w:rPr>
            </w:pPr>
            <w:r w:rsidRPr="00D522EE">
              <w:rPr>
                <w:rFonts w:cs="Arial"/>
                <w:b/>
                <w:bCs/>
                <w:iCs/>
                <w:color w:val="000000" w:themeColor="text1"/>
                <w:szCs w:val="24"/>
              </w:rPr>
              <w:t xml:space="preserve">Apply the Two-Step Promotion Rule. </w:t>
            </w:r>
            <w:r w:rsidRPr="00D522EE">
              <w:rPr>
                <w:rFonts w:cs="Arial"/>
                <w:bCs/>
                <w:iCs/>
                <w:color w:val="000000" w:themeColor="text1"/>
                <w:szCs w:val="24"/>
              </w:rPr>
              <w:t xml:space="preserve">When an employee under pay retention is </w:t>
            </w:r>
            <w:proofErr w:type="gramStart"/>
            <w:r w:rsidRPr="00D522EE">
              <w:rPr>
                <w:rFonts w:cs="Arial"/>
                <w:bCs/>
                <w:iCs/>
                <w:color w:val="000000" w:themeColor="text1"/>
                <w:szCs w:val="24"/>
              </w:rPr>
              <w:t>promoted</w:t>
            </w:r>
            <w:proofErr w:type="gramEnd"/>
            <w:r w:rsidRPr="00D522EE">
              <w:rPr>
                <w:rFonts w:cs="Arial"/>
                <w:bCs/>
                <w:iCs/>
                <w:color w:val="000000" w:themeColor="text1"/>
                <w:szCs w:val="24"/>
              </w:rPr>
              <w:t xml:space="preserve"> they are entitled to the greater of: </w:t>
            </w:r>
          </w:p>
          <w:p w14:paraId="0B4CFD87" w14:textId="77777777" w:rsidR="00D522EE" w:rsidRPr="00D522EE" w:rsidRDefault="00D522EE" w:rsidP="002927DD">
            <w:pPr>
              <w:pStyle w:val="ListParagraph"/>
              <w:numPr>
                <w:ilvl w:val="0"/>
                <w:numId w:val="195"/>
              </w:numPr>
              <w:spacing w:before="120"/>
              <w:contextualSpacing w:val="0"/>
              <w:rPr>
                <w:rFonts w:cs="Arial"/>
                <w:bCs/>
                <w:iCs/>
                <w:color w:val="000000" w:themeColor="text1"/>
                <w:szCs w:val="24"/>
              </w:rPr>
            </w:pPr>
            <w:r w:rsidRPr="00D522EE">
              <w:rPr>
                <w:rFonts w:cs="Arial"/>
                <w:bCs/>
                <w:iCs/>
                <w:color w:val="000000" w:themeColor="text1"/>
                <w:szCs w:val="24"/>
              </w:rPr>
              <w:t xml:space="preserve">The employee’s current retained rate </w:t>
            </w:r>
            <w:r w:rsidRPr="003D41F6">
              <w:rPr>
                <w:rFonts w:cs="Arial"/>
                <w:bCs/>
                <w:i/>
                <w:iCs/>
                <w:color w:val="000000" w:themeColor="text1"/>
                <w:szCs w:val="24"/>
              </w:rPr>
              <w:t>(we already know this)</w:t>
            </w:r>
            <w:r w:rsidRPr="00D522EE">
              <w:rPr>
                <w:rFonts w:cs="Arial"/>
                <w:bCs/>
                <w:iCs/>
                <w:color w:val="000000" w:themeColor="text1"/>
                <w:szCs w:val="24"/>
              </w:rPr>
              <w:t>; or</w:t>
            </w:r>
          </w:p>
          <w:p w14:paraId="0B4CFD88" w14:textId="77777777" w:rsidR="00D522EE" w:rsidRPr="00D522EE" w:rsidRDefault="00D522EE" w:rsidP="002927DD">
            <w:pPr>
              <w:pStyle w:val="ListParagraph"/>
              <w:numPr>
                <w:ilvl w:val="0"/>
                <w:numId w:val="195"/>
              </w:numPr>
              <w:spacing w:before="120"/>
              <w:contextualSpacing w:val="0"/>
              <w:rPr>
                <w:rFonts w:cs="Arial"/>
                <w:bCs/>
                <w:iCs/>
                <w:color w:val="000000" w:themeColor="text1"/>
                <w:szCs w:val="24"/>
              </w:rPr>
            </w:pPr>
            <w:r w:rsidRPr="00D522EE">
              <w:rPr>
                <w:rFonts w:cs="Arial"/>
                <w:bCs/>
                <w:iCs/>
                <w:color w:val="000000" w:themeColor="text1"/>
                <w:szCs w:val="24"/>
              </w:rPr>
              <w:t xml:space="preserve">Step 10 of retained grade plus two WGIs </w:t>
            </w:r>
            <w:r w:rsidRPr="003D41F6">
              <w:rPr>
                <w:rFonts w:cs="Arial"/>
                <w:bCs/>
                <w:i/>
                <w:iCs/>
                <w:color w:val="000000" w:themeColor="text1"/>
                <w:szCs w:val="24"/>
              </w:rPr>
              <w:t>(we need to figure this one out).</w:t>
            </w:r>
          </w:p>
          <w:p w14:paraId="0B4CFD89" w14:textId="77777777" w:rsidR="00D522EE" w:rsidRPr="00D522EE" w:rsidRDefault="00D522EE" w:rsidP="00184A0A">
            <w:pPr>
              <w:spacing w:before="120"/>
              <w:rPr>
                <w:rFonts w:cs="Arial"/>
                <w:bCs/>
                <w:iCs/>
                <w:color w:val="000000" w:themeColor="text1"/>
                <w:szCs w:val="24"/>
              </w:rPr>
            </w:pPr>
            <w:r>
              <w:rPr>
                <w:rFonts w:cs="Arial"/>
                <w:bCs/>
                <w:iCs/>
                <w:color w:val="000000" w:themeColor="text1"/>
                <w:szCs w:val="24"/>
              </w:rPr>
              <w:t>Use</w:t>
            </w:r>
            <w:r w:rsidRPr="00D522EE">
              <w:rPr>
                <w:rFonts w:cs="Arial"/>
                <w:bCs/>
                <w:iCs/>
                <w:color w:val="000000" w:themeColor="text1"/>
                <w:szCs w:val="24"/>
              </w:rPr>
              <w:t xml:space="preserve"> the </w:t>
            </w:r>
            <w:r>
              <w:rPr>
                <w:rFonts w:cs="Arial"/>
                <w:bCs/>
                <w:iCs/>
                <w:color w:val="000000" w:themeColor="text1"/>
                <w:szCs w:val="24"/>
              </w:rPr>
              <w:t>B</w:t>
            </w:r>
            <w:r w:rsidRPr="00D522EE">
              <w:rPr>
                <w:rFonts w:cs="Arial"/>
                <w:bCs/>
                <w:iCs/>
                <w:color w:val="000000" w:themeColor="text1"/>
                <w:szCs w:val="24"/>
              </w:rPr>
              <w:t xml:space="preserve">ase </w:t>
            </w:r>
            <w:r>
              <w:rPr>
                <w:rFonts w:cs="Arial"/>
                <w:bCs/>
                <w:iCs/>
                <w:color w:val="000000" w:themeColor="text1"/>
                <w:szCs w:val="24"/>
              </w:rPr>
              <w:t>T</w:t>
            </w:r>
            <w:r w:rsidRPr="00D522EE">
              <w:rPr>
                <w:rFonts w:cs="Arial"/>
                <w:bCs/>
                <w:iCs/>
                <w:color w:val="000000" w:themeColor="text1"/>
                <w:szCs w:val="24"/>
              </w:rPr>
              <w:t>able (not the locality table) for all the calculations below:</w:t>
            </w:r>
          </w:p>
          <w:p w14:paraId="0B4CFD8A" w14:textId="77777777" w:rsidR="00D522EE" w:rsidRPr="00D522EE" w:rsidRDefault="00D522EE" w:rsidP="002927DD">
            <w:pPr>
              <w:pStyle w:val="ListParagraph"/>
              <w:numPr>
                <w:ilvl w:val="0"/>
                <w:numId w:val="194"/>
              </w:numPr>
              <w:spacing w:before="120"/>
              <w:contextualSpacing w:val="0"/>
              <w:rPr>
                <w:rFonts w:cs="Arial"/>
                <w:bCs/>
                <w:iCs/>
                <w:color w:val="000000" w:themeColor="text1"/>
                <w:szCs w:val="24"/>
              </w:rPr>
            </w:pPr>
            <w:r w:rsidRPr="00D522EE">
              <w:rPr>
                <w:rFonts w:cs="Arial"/>
                <w:bCs/>
                <w:iCs/>
                <w:color w:val="000000" w:themeColor="text1"/>
                <w:szCs w:val="24"/>
              </w:rPr>
              <w:t xml:space="preserve">Amount of a step increase of their current grade: </w:t>
            </w:r>
            <w:r w:rsidRPr="00D522EE">
              <w:rPr>
                <w:rFonts w:cs="Arial"/>
                <w:b/>
                <w:bCs/>
                <w:iCs/>
                <w:color w:val="000000" w:themeColor="text1"/>
                <w:szCs w:val="24"/>
              </w:rPr>
              <w:t>$1,744</w:t>
            </w:r>
          </w:p>
          <w:p w14:paraId="0B4CFD8B" w14:textId="77777777" w:rsidR="00D522EE" w:rsidRPr="00D522EE" w:rsidRDefault="00D522EE" w:rsidP="002927DD">
            <w:pPr>
              <w:pStyle w:val="ListParagraph"/>
              <w:numPr>
                <w:ilvl w:val="0"/>
                <w:numId w:val="194"/>
              </w:numPr>
              <w:spacing w:before="120"/>
              <w:contextualSpacing w:val="0"/>
              <w:rPr>
                <w:rFonts w:cs="Arial"/>
                <w:bCs/>
                <w:iCs/>
                <w:color w:val="000000" w:themeColor="text1"/>
                <w:szCs w:val="24"/>
              </w:rPr>
            </w:pPr>
            <w:r w:rsidRPr="00D522EE">
              <w:rPr>
                <w:rFonts w:cs="Arial"/>
                <w:bCs/>
                <w:iCs/>
                <w:color w:val="000000" w:themeColor="text1"/>
                <w:szCs w:val="24"/>
              </w:rPr>
              <w:t xml:space="preserve">Multiply the amount of a step increase by 2: </w:t>
            </w:r>
            <w:r w:rsidRPr="00D522EE">
              <w:rPr>
                <w:rFonts w:cs="Arial"/>
                <w:b/>
                <w:bCs/>
                <w:iCs/>
                <w:color w:val="000000" w:themeColor="text1"/>
                <w:szCs w:val="24"/>
              </w:rPr>
              <w:t>$1,744</w:t>
            </w:r>
            <w:r w:rsidRPr="00D522EE">
              <w:rPr>
                <w:rFonts w:cs="Arial"/>
                <w:bCs/>
                <w:iCs/>
                <w:color w:val="000000" w:themeColor="text1"/>
                <w:szCs w:val="24"/>
              </w:rPr>
              <w:t xml:space="preserve"> x 2 = </w:t>
            </w:r>
            <w:r w:rsidRPr="00D522EE">
              <w:rPr>
                <w:rFonts w:cs="Arial"/>
                <w:b/>
                <w:bCs/>
                <w:iCs/>
                <w:color w:val="000000" w:themeColor="text1"/>
                <w:szCs w:val="24"/>
              </w:rPr>
              <w:t>$3,488</w:t>
            </w:r>
          </w:p>
          <w:p w14:paraId="0B4CFD8C" w14:textId="77777777" w:rsidR="00D522EE" w:rsidRPr="00D522EE" w:rsidRDefault="00D522EE" w:rsidP="002927DD">
            <w:pPr>
              <w:pStyle w:val="ListParagraph"/>
              <w:numPr>
                <w:ilvl w:val="0"/>
                <w:numId w:val="194"/>
              </w:numPr>
              <w:spacing w:before="120"/>
              <w:contextualSpacing w:val="0"/>
              <w:rPr>
                <w:rFonts w:cs="Arial"/>
                <w:bCs/>
                <w:iCs/>
                <w:color w:val="000000" w:themeColor="text1"/>
                <w:szCs w:val="24"/>
              </w:rPr>
            </w:pPr>
            <w:r w:rsidRPr="00D522EE">
              <w:rPr>
                <w:rFonts w:cs="Arial"/>
                <w:bCs/>
                <w:iCs/>
                <w:color w:val="000000" w:themeColor="text1"/>
                <w:szCs w:val="24"/>
              </w:rPr>
              <w:t xml:space="preserve">Step 10 rate of their current grade: </w:t>
            </w:r>
            <w:r w:rsidRPr="00D522EE">
              <w:rPr>
                <w:rFonts w:cs="Arial"/>
                <w:b/>
                <w:bCs/>
                <w:iCs/>
                <w:color w:val="000000" w:themeColor="text1"/>
                <w:szCs w:val="24"/>
              </w:rPr>
              <w:t>$68,025</w:t>
            </w:r>
          </w:p>
          <w:p w14:paraId="0B4CFD8D" w14:textId="77777777" w:rsidR="00D522EE" w:rsidRPr="00D522EE" w:rsidRDefault="00D522EE" w:rsidP="002927DD">
            <w:pPr>
              <w:pStyle w:val="ListParagraph"/>
              <w:numPr>
                <w:ilvl w:val="0"/>
                <w:numId w:val="194"/>
              </w:numPr>
              <w:spacing w:before="120"/>
              <w:contextualSpacing w:val="0"/>
              <w:rPr>
                <w:rFonts w:cs="Arial"/>
                <w:bCs/>
                <w:iCs/>
                <w:color w:val="000000" w:themeColor="text1"/>
                <w:szCs w:val="24"/>
              </w:rPr>
            </w:pPr>
            <w:r w:rsidRPr="00D522EE">
              <w:rPr>
                <w:rFonts w:cs="Arial"/>
                <w:bCs/>
                <w:iCs/>
                <w:color w:val="000000" w:themeColor="text1"/>
                <w:szCs w:val="24"/>
              </w:rPr>
              <w:t xml:space="preserve">Add </w:t>
            </w:r>
            <w:r>
              <w:rPr>
                <w:rFonts w:cs="Arial"/>
                <w:bCs/>
                <w:iCs/>
                <w:color w:val="000000" w:themeColor="text1"/>
                <w:szCs w:val="24"/>
              </w:rPr>
              <w:t>2</w:t>
            </w:r>
            <w:r w:rsidRPr="00D522EE">
              <w:rPr>
                <w:rFonts w:cs="Arial"/>
                <w:bCs/>
                <w:iCs/>
                <w:color w:val="000000" w:themeColor="text1"/>
                <w:szCs w:val="24"/>
              </w:rPr>
              <w:t>(b)+</w:t>
            </w:r>
            <w:r>
              <w:rPr>
                <w:rFonts w:cs="Arial"/>
                <w:bCs/>
                <w:iCs/>
                <w:color w:val="000000" w:themeColor="text1"/>
                <w:szCs w:val="24"/>
              </w:rPr>
              <w:t>2</w:t>
            </w:r>
            <w:r w:rsidRPr="00D522EE">
              <w:rPr>
                <w:rFonts w:cs="Arial"/>
                <w:bCs/>
                <w:iCs/>
                <w:color w:val="000000" w:themeColor="text1"/>
                <w:szCs w:val="24"/>
              </w:rPr>
              <w:t xml:space="preserve">(c): </w:t>
            </w:r>
            <w:r w:rsidRPr="00D522EE">
              <w:rPr>
                <w:rFonts w:cs="Arial"/>
                <w:b/>
                <w:bCs/>
                <w:iCs/>
                <w:color w:val="000000" w:themeColor="text1"/>
                <w:szCs w:val="24"/>
              </w:rPr>
              <w:t>$68,025</w:t>
            </w:r>
            <w:r w:rsidRPr="00D522EE">
              <w:rPr>
                <w:rFonts w:cs="Arial"/>
                <w:bCs/>
                <w:iCs/>
                <w:color w:val="000000" w:themeColor="text1"/>
                <w:szCs w:val="24"/>
              </w:rPr>
              <w:t xml:space="preserve"> + </w:t>
            </w:r>
            <w:r w:rsidRPr="00D522EE">
              <w:rPr>
                <w:rFonts w:cs="Arial"/>
                <w:b/>
                <w:bCs/>
                <w:iCs/>
                <w:color w:val="000000" w:themeColor="text1"/>
                <w:szCs w:val="24"/>
              </w:rPr>
              <w:t>$3,488</w:t>
            </w:r>
            <w:r w:rsidRPr="00D522EE">
              <w:rPr>
                <w:rFonts w:cs="Arial"/>
                <w:bCs/>
                <w:iCs/>
                <w:color w:val="000000" w:themeColor="text1"/>
                <w:szCs w:val="24"/>
              </w:rPr>
              <w:t xml:space="preserve"> = </w:t>
            </w:r>
            <w:r w:rsidRPr="00D522EE">
              <w:rPr>
                <w:rFonts w:cs="Arial"/>
                <w:b/>
                <w:bCs/>
                <w:iCs/>
                <w:color w:val="000000" w:themeColor="text1"/>
                <w:szCs w:val="24"/>
              </w:rPr>
              <w:t>$72,513</w:t>
            </w:r>
          </w:p>
          <w:p w14:paraId="0B4CFD8E" w14:textId="77777777" w:rsidR="00D522EE" w:rsidRDefault="00D522EE" w:rsidP="002927DD">
            <w:pPr>
              <w:pStyle w:val="ListParagraph"/>
              <w:numPr>
                <w:ilvl w:val="0"/>
                <w:numId w:val="194"/>
              </w:numPr>
              <w:spacing w:before="120"/>
              <w:contextualSpacing w:val="0"/>
              <w:rPr>
                <w:rFonts w:cs="Arial"/>
                <w:bCs/>
                <w:iCs/>
                <w:color w:val="000000" w:themeColor="text1"/>
                <w:szCs w:val="24"/>
              </w:rPr>
            </w:pPr>
            <w:r w:rsidRPr="00D522EE">
              <w:rPr>
                <w:rFonts w:cs="Arial"/>
                <w:bCs/>
                <w:iCs/>
                <w:color w:val="000000" w:themeColor="text1"/>
                <w:szCs w:val="24"/>
              </w:rPr>
              <w:t>Find the locality pay table</w:t>
            </w:r>
            <w:r>
              <w:rPr>
                <w:rFonts w:cs="Arial"/>
                <w:bCs/>
                <w:iCs/>
                <w:color w:val="000000" w:themeColor="text1"/>
                <w:szCs w:val="24"/>
              </w:rPr>
              <w:t xml:space="preserve"> and provide the locality rate supplement: </w:t>
            </w:r>
            <w:r w:rsidRPr="00D522EE">
              <w:rPr>
                <w:rFonts w:cs="Arial"/>
                <w:b/>
                <w:bCs/>
                <w:iCs/>
                <w:color w:val="000000" w:themeColor="text1"/>
                <w:szCs w:val="24"/>
              </w:rPr>
              <w:t>21.95%</w:t>
            </w:r>
          </w:p>
          <w:p w14:paraId="0B4CFD8F" w14:textId="77777777" w:rsidR="00D522EE" w:rsidRPr="003D41F6" w:rsidRDefault="00D522EE" w:rsidP="002927DD">
            <w:pPr>
              <w:pStyle w:val="ListParagraph"/>
              <w:numPr>
                <w:ilvl w:val="0"/>
                <w:numId w:val="194"/>
              </w:numPr>
              <w:spacing w:before="120"/>
              <w:contextualSpacing w:val="0"/>
              <w:rPr>
                <w:rFonts w:cs="Arial"/>
                <w:bCs/>
                <w:iCs/>
                <w:color w:val="000000" w:themeColor="text1"/>
                <w:szCs w:val="24"/>
              </w:rPr>
            </w:pPr>
            <w:r w:rsidRPr="00D522EE">
              <w:rPr>
                <w:rFonts w:cs="Arial"/>
                <w:bCs/>
                <w:iCs/>
                <w:color w:val="000000" w:themeColor="text1"/>
                <w:szCs w:val="24"/>
              </w:rPr>
              <w:t xml:space="preserve"> </w:t>
            </w:r>
            <w:r>
              <w:rPr>
                <w:rFonts w:cs="Arial"/>
                <w:bCs/>
                <w:iCs/>
                <w:color w:val="000000" w:themeColor="text1"/>
                <w:szCs w:val="24"/>
              </w:rPr>
              <w:t>M</w:t>
            </w:r>
            <w:r w:rsidRPr="00D522EE">
              <w:rPr>
                <w:rFonts w:cs="Arial"/>
                <w:bCs/>
                <w:iCs/>
                <w:color w:val="000000" w:themeColor="text1"/>
                <w:szCs w:val="24"/>
              </w:rPr>
              <w:t xml:space="preserve">ultiply </w:t>
            </w:r>
            <w:r>
              <w:rPr>
                <w:rFonts w:cs="Arial"/>
                <w:bCs/>
                <w:iCs/>
                <w:color w:val="000000" w:themeColor="text1"/>
                <w:szCs w:val="24"/>
              </w:rPr>
              <w:t>2</w:t>
            </w:r>
            <w:r w:rsidRPr="00D522EE">
              <w:rPr>
                <w:rFonts w:cs="Arial"/>
                <w:bCs/>
                <w:iCs/>
                <w:color w:val="000000" w:themeColor="text1"/>
                <w:szCs w:val="24"/>
              </w:rPr>
              <w:t xml:space="preserve">(d) by </w:t>
            </w:r>
            <w:r>
              <w:rPr>
                <w:rFonts w:cs="Arial"/>
                <w:bCs/>
                <w:iCs/>
                <w:color w:val="000000" w:themeColor="text1"/>
                <w:szCs w:val="24"/>
              </w:rPr>
              <w:t>2(e)</w:t>
            </w:r>
            <w:r w:rsidRPr="00D522EE">
              <w:rPr>
                <w:rFonts w:cs="Arial"/>
                <w:bCs/>
                <w:iCs/>
                <w:color w:val="000000" w:themeColor="text1"/>
                <w:szCs w:val="24"/>
              </w:rPr>
              <w:t xml:space="preserve">: </w:t>
            </w:r>
            <w:r w:rsidRPr="003D41F6">
              <w:rPr>
                <w:rFonts w:cs="Arial"/>
                <w:b/>
                <w:bCs/>
                <w:iCs/>
                <w:color w:val="000000" w:themeColor="text1"/>
                <w:szCs w:val="24"/>
              </w:rPr>
              <w:t>$72,513</w:t>
            </w:r>
            <w:r w:rsidRPr="003D41F6">
              <w:rPr>
                <w:rFonts w:cs="Arial"/>
                <w:bCs/>
                <w:iCs/>
                <w:color w:val="000000" w:themeColor="text1"/>
                <w:szCs w:val="24"/>
              </w:rPr>
              <w:t xml:space="preserve"> x </w:t>
            </w:r>
            <w:r w:rsidRPr="003D41F6">
              <w:rPr>
                <w:rFonts w:cs="Arial"/>
                <w:b/>
                <w:bCs/>
                <w:iCs/>
                <w:color w:val="000000" w:themeColor="text1"/>
                <w:szCs w:val="24"/>
              </w:rPr>
              <w:t>1.2195</w:t>
            </w:r>
            <w:r w:rsidRPr="003D41F6">
              <w:rPr>
                <w:rFonts w:cs="Arial"/>
                <w:bCs/>
                <w:iCs/>
                <w:color w:val="000000" w:themeColor="text1"/>
                <w:szCs w:val="24"/>
              </w:rPr>
              <w:t xml:space="preserve"> = </w:t>
            </w:r>
            <w:r w:rsidRPr="003D41F6">
              <w:rPr>
                <w:rFonts w:cs="Arial"/>
                <w:b/>
                <w:bCs/>
                <w:iCs/>
                <w:color w:val="000000" w:themeColor="text1"/>
                <w:szCs w:val="24"/>
              </w:rPr>
              <w:t>$88,430</w:t>
            </w:r>
            <w:r w:rsidRPr="003D41F6">
              <w:rPr>
                <w:rFonts w:cs="Arial"/>
                <w:bCs/>
                <w:iCs/>
                <w:color w:val="000000" w:themeColor="text1"/>
                <w:szCs w:val="24"/>
              </w:rPr>
              <w:t xml:space="preserve"> </w:t>
            </w:r>
            <w:r w:rsidRPr="003D41F6">
              <w:rPr>
                <w:rFonts w:cs="Arial"/>
                <w:bCs/>
                <w:i/>
                <w:iCs/>
                <w:color w:val="000000" w:themeColor="text1"/>
                <w:szCs w:val="24"/>
              </w:rPr>
              <w:t>Step 10 of retained grade plus two WGIs</w:t>
            </w:r>
          </w:p>
        </w:tc>
      </w:tr>
      <w:tr w:rsidR="00D522EE" w:rsidRPr="00976753" w14:paraId="0B4CFD96" w14:textId="77777777" w:rsidTr="00D522EE">
        <w:tc>
          <w:tcPr>
            <w:tcW w:w="1094" w:type="dxa"/>
          </w:tcPr>
          <w:p w14:paraId="0B4CFD91" w14:textId="77777777" w:rsidR="00D522EE" w:rsidRPr="00976753" w:rsidRDefault="00D522EE" w:rsidP="00184A0A">
            <w:pPr>
              <w:spacing w:before="120"/>
              <w:rPr>
                <w:b/>
                <w:color w:val="000000" w:themeColor="text1"/>
              </w:rPr>
            </w:pPr>
            <w:r>
              <w:rPr>
                <w:b/>
                <w:color w:val="000000" w:themeColor="text1"/>
              </w:rPr>
              <w:t>Step 3</w:t>
            </w:r>
          </w:p>
        </w:tc>
        <w:tc>
          <w:tcPr>
            <w:tcW w:w="9616" w:type="dxa"/>
          </w:tcPr>
          <w:p w14:paraId="0B4CFD92" w14:textId="77777777" w:rsidR="00D522EE" w:rsidRPr="00D522EE" w:rsidRDefault="00D522EE" w:rsidP="00184A0A">
            <w:pPr>
              <w:spacing w:before="120"/>
              <w:rPr>
                <w:rFonts w:cs="Arial"/>
                <w:bCs/>
                <w:iCs/>
                <w:color w:val="000000" w:themeColor="text1"/>
                <w:szCs w:val="24"/>
              </w:rPr>
            </w:pPr>
            <w:r w:rsidRPr="003D41F6">
              <w:rPr>
                <w:rFonts w:cs="Arial"/>
                <w:b/>
                <w:bCs/>
                <w:iCs/>
                <w:color w:val="000000" w:themeColor="text1"/>
                <w:szCs w:val="24"/>
              </w:rPr>
              <w:t>Promotion Entitlement</w:t>
            </w:r>
            <w:r w:rsidRPr="00D522EE">
              <w:rPr>
                <w:rFonts w:cs="Arial"/>
                <w:bCs/>
                <w:iCs/>
                <w:color w:val="000000" w:themeColor="text1"/>
                <w:szCs w:val="24"/>
              </w:rPr>
              <w:t xml:space="preserve">. Compare the employee’s </w:t>
            </w:r>
            <w:r w:rsidR="003D41F6">
              <w:rPr>
                <w:rFonts w:cs="Arial"/>
                <w:bCs/>
                <w:iCs/>
                <w:color w:val="000000" w:themeColor="text1"/>
                <w:szCs w:val="24"/>
              </w:rPr>
              <w:t xml:space="preserve">current </w:t>
            </w:r>
            <w:r w:rsidRPr="00D522EE">
              <w:rPr>
                <w:rFonts w:cs="Arial"/>
                <w:bCs/>
                <w:iCs/>
                <w:color w:val="000000" w:themeColor="text1"/>
                <w:szCs w:val="24"/>
              </w:rPr>
              <w:t xml:space="preserve">retained rate </w:t>
            </w:r>
            <w:r w:rsidR="003D41F6">
              <w:rPr>
                <w:rFonts w:cs="Arial"/>
                <w:bCs/>
                <w:iCs/>
                <w:color w:val="000000" w:themeColor="text1"/>
                <w:szCs w:val="24"/>
              </w:rPr>
              <w:t>and</w:t>
            </w:r>
            <w:r w:rsidRPr="00D522EE">
              <w:rPr>
                <w:rFonts w:cs="Arial"/>
                <w:bCs/>
                <w:iCs/>
                <w:color w:val="000000" w:themeColor="text1"/>
                <w:szCs w:val="24"/>
              </w:rPr>
              <w:t xml:space="preserve"> Step 10 of the retained grade plus two WGIs</w:t>
            </w:r>
            <w:r w:rsidR="003D41F6">
              <w:rPr>
                <w:rFonts w:cs="Arial"/>
                <w:bCs/>
                <w:iCs/>
                <w:color w:val="000000" w:themeColor="text1"/>
                <w:szCs w:val="24"/>
              </w:rPr>
              <w:t xml:space="preserve"> </w:t>
            </w:r>
            <w:r w:rsidRPr="00D522EE">
              <w:rPr>
                <w:rFonts w:cs="Arial"/>
                <w:bCs/>
                <w:iCs/>
                <w:color w:val="000000" w:themeColor="text1"/>
                <w:szCs w:val="24"/>
              </w:rPr>
              <w:t>and whichever is higher will be the employee’s promotion entitlement.</w:t>
            </w:r>
          </w:p>
          <w:p w14:paraId="0B4CFD93" w14:textId="77777777" w:rsidR="00D522EE" w:rsidRPr="00D522EE" w:rsidRDefault="00D522EE" w:rsidP="002927DD">
            <w:pPr>
              <w:pStyle w:val="ListParagraph"/>
              <w:numPr>
                <w:ilvl w:val="0"/>
                <w:numId w:val="196"/>
              </w:numPr>
              <w:spacing w:before="120"/>
              <w:contextualSpacing w:val="0"/>
              <w:rPr>
                <w:rFonts w:cs="Arial"/>
                <w:bCs/>
                <w:iCs/>
                <w:color w:val="000000" w:themeColor="text1"/>
                <w:szCs w:val="24"/>
              </w:rPr>
            </w:pPr>
            <w:r w:rsidRPr="00D522EE">
              <w:rPr>
                <w:rFonts w:cs="Arial"/>
                <w:bCs/>
                <w:iCs/>
                <w:color w:val="000000" w:themeColor="text1"/>
                <w:szCs w:val="24"/>
              </w:rPr>
              <w:t xml:space="preserve">Current retained rate: </w:t>
            </w:r>
            <w:r w:rsidRPr="003D41F6">
              <w:rPr>
                <w:rFonts w:cs="Arial"/>
                <w:b/>
                <w:bCs/>
                <w:iCs/>
                <w:color w:val="000000" w:themeColor="text1"/>
                <w:szCs w:val="24"/>
              </w:rPr>
              <w:t>$83,132</w:t>
            </w:r>
          </w:p>
          <w:p w14:paraId="0B4CFD94" w14:textId="77777777" w:rsidR="00D522EE" w:rsidRPr="00D522EE" w:rsidRDefault="00D522EE" w:rsidP="002927DD">
            <w:pPr>
              <w:pStyle w:val="ListParagraph"/>
              <w:numPr>
                <w:ilvl w:val="0"/>
                <w:numId w:val="196"/>
              </w:numPr>
              <w:spacing w:before="120"/>
              <w:contextualSpacing w:val="0"/>
              <w:rPr>
                <w:rFonts w:cs="Arial"/>
                <w:bCs/>
                <w:iCs/>
                <w:color w:val="000000" w:themeColor="text1"/>
                <w:szCs w:val="24"/>
              </w:rPr>
            </w:pPr>
            <w:r w:rsidRPr="00D522EE">
              <w:rPr>
                <w:rFonts w:cs="Arial"/>
                <w:bCs/>
                <w:iCs/>
                <w:color w:val="000000" w:themeColor="text1"/>
                <w:szCs w:val="24"/>
              </w:rPr>
              <w:t xml:space="preserve">Step 10 plus two WGIs (Step </w:t>
            </w:r>
            <w:r w:rsidR="003D41F6">
              <w:rPr>
                <w:rFonts w:cs="Arial"/>
                <w:bCs/>
                <w:iCs/>
                <w:color w:val="000000" w:themeColor="text1"/>
                <w:szCs w:val="24"/>
              </w:rPr>
              <w:t>2</w:t>
            </w:r>
            <w:r w:rsidRPr="00D522EE">
              <w:rPr>
                <w:rFonts w:cs="Arial"/>
                <w:bCs/>
                <w:iCs/>
                <w:color w:val="000000" w:themeColor="text1"/>
                <w:szCs w:val="24"/>
              </w:rPr>
              <w:t>(</w:t>
            </w:r>
            <w:r w:rsidR="003D41F6">
              <w:rPr>
                <w:rFonts w:cs="Arial"/>
                <w:bCs/>
                <w:iCs/>
                <w:color w:val="000000" w:themeColor="text1"/>
                <w:szCs w:val="24"/>
              </w:rPr>
              <w:t>f</w:t>
            </w:r>
            <w:r w:rsidRPr="00D522EE">
              <w:rPr>
                <w:rFonts w:cs="Arial"/>
                <w:bCs/>
                <w:iCs/>
                <w:color w:val="000000" w:themeColor="text1"/>
                <w:szCs w:val="24"/>
              </w:rPr>
              <w:t xml:space="preserve">)): </w:t>
            </w:r>
            <w:r w:rsidRPr="003D41F6">
              <w:rPr>
                <w:rFonts w:cs="Arial"/>
                <w:b/>
                <w:bCs/>
                <w:iCs/>
                <w:color w:val="000000" w:themeColor="text1"/>
                <w:szCs w:val="24"/>
              </w:rPr>
              <w:t>$88,430</w:t>
            </w:r>
          </w:p>
          <w:p w14:paraId="0B4CFD95" w14:textId="77777777" w:rsidR="00D522EE" w:rsidRPr="00D522EE" w:rsidRDefault="00D522EE" w:rsidP="002927DD">
            <w:pPr>
              <w:pStyle w:val="ListParagraph"/>
              <w:numPr>
                <w:ilvl w:val="0"/>
                <w:numId w:val="196"/>
              </w:numPr>
              <w:spacing w:before="120"/>
              <w:contextualSpacing w:val="0"/>
              <w:rPr>
                <w:rFonts w:cs="Arial"/>
                <w:bCs/>
                <w:iCs/>
                <w:color w:val="000000" w:themeColor="text1"/>
                <w:szCs w:val="24"/>
              </w:rPr>
            </w:pPr>
            <w:r w:rsidRPr="00D522EE">
              <w:rPr>
                <w:rFonts w:cs="Arial"/>
                <w:bCs/>
                <w:iCs/>
                <w:color w:val="000000" w:themeColor="text1"/>
                <w:szCs w:val="24"/>
              </w:rPr>
              <w:t xml:space="preserve">Promotion entitlement: </w:t>
            </w:r>
            <w:r w:rsidRPr="003D41F6">
              <w:rPr>
                <w:rFonts w:cs="Arial"/>
                <w:b/>
                <w:bCs/>
                <w:iCs/>
                <w:color w:val="000000" w:themeColor="text1"/>
                <w:szCs w:val="24"/>
              </w:rPr>
              <w:t>$88,430</w:t>
            </w:r>
          </w:p>
        </w:tc>
      </w:tr>
      <w:tr w:rsidR="00D522EE" w:rsidRPr="00976753" w14:paraId="0B4CFD9E" w14:textId="77777777" w:rsidTr="00D522EE">
        <w:tc>
          <w:tcPr>
            <w:tcW w:w="1094" w:type="dxa"/>
          </w:tcPr>
          <w:p w14:paraId="0B4CFD97" w14:textId="77777777" w:rsidR="00D522EE" w:rsidRPr="00976753" w:rsidRDefault="00D522EE" w:rsidP="00184A0A">
            <w:pPr>
              <w:spacing w:before="120"/>
              <w:rPr>
                <w:b/>
                <w:color w:val="000000" w:themeColor="text1"/>
              </w:rPr>
            </w:pPr>
            <w:r>
              <w:rPr>
                <w:b/>
                <w:color w:val="000000" w:themeColor="text1"/>
              </w:rPr>
              <w:t>Step 4</w:t>
            </w:r>
          </w:p>
        </w:tc>
        <w:tc>
          <w:tcPr>
            <w:tcW w:w="9616" w:type="dxa"/>
          </w:tcPr>
          <w:p w14:paraId="0B4CFD98" w14:textId="77777777" w:rsidR="00D522EE" w:rsidRPr="003D41F6" w:rsidRDefault="00D522EE" w:rsidP="00184A0A">
            <w:pPr>
              <w:spacing w:before="120"/>
              <w:rPr>
                <w:rFonts w:cs="Arial"/>
                <w:b/>
                <w:bCs/>
                <w:iCs/>
                <w:color w:val="000000" w:themeColor="text1"/>
                <w:szCs w:val="24"/>
              </w:rPr>
            </w:pPr>
            <w:r w:rsidRPr="003D41F6">
              <w:rPr>
                <w:rFonts w:cs="Arial"/>
                <w:b/>
                <w:bCs/>
                <w:iCs/>
                <w:color w:val="000000" w:themeColor="text1"/>
                <w:szCs w:val="24"/>
              </w:rPr>
              <w:t>S</w:t>
            </w:r>
            <w:r w:rsidR="003D41F6">
              <w:rPr>
                <w:rFonts w:cs="Arial"/>
                <w:b/>
                <w:bCs/>
                <w:iCs/>
                <w:color w:val="000000" w:themeColor="text1"/>
                <w:szCs w:val="24"/>
              </w:rPr>
              <w:t>et</w:t>
            </w:r>
            <w:r w:rsidRPr="003D41F6">
              <w:rPr>
                <w:rFonts w:cs="Arial"/>
                <w:b/>
                <w:bCs/>
                <w:iCs/>
                <w:color w:val="000000" w:themeColor="text1"/>
                <w:szCs w:val="24"/>
              </w:rPr>
              <w:t xml:space="preserve"> the Pay.</w:t>
            </w:r>
          </w:p>
          <w:p w14:paraId="0B4CFD99" w14:textId="77777777" w:rsidR="00D522EE" w:rsidRPr="00D522EE" w:rsidRDefault="00D522EE" w:rsidP="002927DD">
            <w:pPr>
              <w:pStyle w:val="ListParagraph"/>
              <w:numPr>
                <w:ilvl w:val="0"/>
                <w:numId w:val="197"/>
              </w:numPr>
              <w:spacing w:before="120"/>
              <w:contextualSpacing w:val="0"/>
              <w:rPr>
                <w:rFonts w:cs="Arial"/>
                <w:bCs/>
                <w:iCs/>
                <w:color w:val="000000" w:themeColor="text1"/>
                <w:szCs w:val="24"/>
              </w:rPr>
            </w:pPr>
            <w:r w:rsidRPr="00D522EE">
              <w:rPr>
                <w:rFonts w:cs="Arial"/>
                <w:bCs/>
                <w:iCs/>
                <w:color w:val="000000" w:themeColor="text1"/>
                <w:szCs w:val="24"/>
              </w:rPr>
              <w:t>Find the locality table and special rate table (if applicable) that apply to the new position.</w:t>
            </w:r>
          </w:p>
          <w:p w14:paraId="0B4CFD9A" w14:textId="77777777" w:rsidR="00D522EE" w:rsidRPr="003D41F6" w:rsidRDefault="00D522EE" w:rsidP="002927DD">
            <w:pPr>
              <w:pStyle w:val="ListParagraph"/>
              <w:numPr>
                <w:ilvl w:val="0"/>
                <w:numId w:val="197"/>
              </w:numPr>
              <w:spacing w:before="120"/>
              <w:contextualSpacing w:val="0"/>
              <w:rPr>
                <w:rFonts w:cs="Arial"/>
                <w:bCs/>
                <w:i/>
                <w:iCs/>
                <w:color w:val="000000" w:themeColor="text1"/>
                <w:szCs w:val="24"/>
              </w:rPr>
            </w:pPr>
            <w:r w:rsidRPr="00D522EE">
              <w:rPr>
                <w:rFonts w:cs="Arial"/>
                <w:bCs/>
                <w:iCs/>
                <w:color w:val="000000" w:themeColor="text1"/>
                <w:szCs w:val="24"/>
              </w:rPr>
              <w:t xml:space="preserve">Slot the promotion entitlement (Step </w:t>
            </w:r>
            <w:r w:rsidR="003D41F6">
              <w:rPr>
                <w:rFonts w:cs="Arial"/>
                <w:bCs/>
                <w:iCs/>
                <w:color w:val="000000" w:themeColor="text1"/>
                <w:szCs w:val="24"/>
              </w:rPr>
              <w:t>3</w:t>
            </w:r>
            <w:r w:rsidRPr="00D522EE">
              <w:rPr>
                <w:rFonts w:cs="Arial"/>
                <w:bCs/>
                <w:iCs/>
                <w:color w:val="000000" w:themeColor="text1"/>
                <w:szCs w:val="24"/>
              </w:rPr>
              <w:t>(c)) into the table.</w:t>
            </w:r>
            <w:r w:rsidR="003D41F6">
              <w:rPr>
                <w:rFonts w:cs="Arial"/>
                <w:bCs/>
                <w:iCs/>
                <w:color w:val="000000" w:themeColor="text1"/>
                <w:szCs w:val="24"/>
              </w:rPr>
              <w:t xml:space="preserve"> </w:t>
            </w:r>
            <w:r w:rsidR="003D41F6" w:rsidRPr="003D41F6">
              <w:rPr>
                <w:rFonts w:cs="Arial"/>
                <w:bCs/>
                <w:i/>
                <w:iCs/>
                <w:color w:val="000000" w:themeColor="text1"/>
                <w:szCs w:val="24"/>
              </w:rPr>
              <w:t>(If a locality and special rate table apply then slot into the table with the highest applicable rate range, refer to the “Hybrid Worksheet” if you need to).</w:t>
            </w:r>
          </w:p>
          <w:p w14:paraId="0B4CFD9B" w14:textId="77777777" w:rsidR="00D522EE" w:rsidRPr="00D522EE" w:rsidRDefault="00D522EE" w:rsidP="002927DD">
            <w:pPr>
              <w:pStyle w:val="ListParagraph"/>
              <w:numPr>
                <w:ilvl w:val="1"/>
                <w:numId w:val="197"/>
              </w:numPr>
              <w:spacing w:before="120"/>
              <w:contextualSpacing w:val="0"/>
              <w:rPr>
                <w:rFonts w:cs="Arial"/>
                <w:bCs/>
                <w:iCs/>
                <w:color w:val="000000" w:themeColor="text1"/>
                <w:szCs w:val="24"/>
              </w:rPr>
            </w:pPr>
            <w:r w:rsidRPr="00D522EE">
              <w:rPr>
                <w:rFonts w:cs="Arial"/>
                <w:bCs/>
                <w:iCs/>
                <w:color w:val="000000" w:themeColor="text1"/>
                <w:szCs w:val="24"/>
              </w:rPr>
              <w:t xml:space="preserve">If the pay fits within the </w:t>
            </w:r>
            <w:proofErr w:type="gramStart"/>
            <w:r w:rsidRPr="00D522EE">
              <w:rPr>
                <w:rFonts w:cs="Arial"/>
                <w:bCs/>
                <w:iCs/>
                <w:color w:val="000000" w:themeColor="text1"/>
                <w:szCs w:val="24"/>
              </w:rPr>
              <w:t>steps</w:t>
            </w:r>
            <w:proofErr w:type="gramEnd"/>
            <w:r w:rsidRPr="00D522EE">
              <w:rPr>
                <w:rFonts w:cs="Arial"/>
                <w:bCs/>
                <w:iCs/>
                <w:color w:val="000000" w:themeColor="text1"/>
                <w:szCs w:val="24"/>
              </w:rPr>
              <w:t xml:space="preserve"> then set the pay and pay retention ends.</w:t>
            </w:r>
          </w:p>
          <w:p w14:paraId="0B4CFD9C" w14:textId="77777777" w:rsidR="00D522EE" w:rsidRDefault="00D522EE" w:rsidP="002927DD">
            <w:pPr>
              <w:pStyle w:val="ListParagraph"/>
              <w:numPr>
                <w:ilvl w:val="1"/>
                <w:numId w:val="197"/>
              </w:numPr>
              <w:spacing w:before="120"/>
              <w:contextualSpacing w:val="0"/>
              <w:rPr>
                <w:rFonts w:cs="Arial"/>
                <w:bCs/>
                <w:iCs/>
                <w:color w:val="000000" w:themeColor="text1"/>
                <w:szCs w:val="24"/>
              </w:rPr>
            </w:pPr>
            <w:r w:rsidRPr="00D522EE">
              <w:rPr>
                <w:rFonts w:cs="Arial"/>
                <w:bCs/>
                <w:iCs/>
                <w:color w:val="000000" w:themeColor="text1"/>
                <w:szCs w:val="24"/>
              </w:rPr>
              <w:t xml:space="preserve">If the pay is more than step 10, then set the pay at the rate from Step </w:t>
            </w:r>
            <w:r w:rsidR="003D41F6">
              <w:rPr>
                <w:rFonts w:cs="Arial"/>
                <w:bCs/>
                <w:iCs/>
                <w:color w:val="000000" w:themeColor="text1"/>
                <w:szCs w:val="24"/>
              </w:rPr>
              <w:t>3</w:t>
            </w:r>
            <w:r w:rsidRPr="00D522EE">
              <w:rPr>
                <w:rFonts w:cs="Arial"/>
                <w:bCs/>
                <w:iCs/>
                <w:color w:val="000000" w:themeColor="text1"/>
                <w:szCs w:val="24"/>
              </w:rPr>
              <w:t>(c) and pay retention continues.</w:t>
            </w:r>
          </w:p>
          <w:p w14:paraId="0B4CFD9D" w14:textId="77777777" w:rsidR="003D41F6" w:rsidRPr="003D41F6" w:rsidRDefault="003D41F6" w:rsidP="00DC3866">
            <w:pPr>
              <w:spacing w:before="120"/>
              <w:rPr>
                <w:rFonts w:cs="Arial"/>
                <w:color w:val="000000" w:themeColor="text1"/>
                <w:szCs w:val="24"/>
              </w:rPr>
            </w:pPr>
            <w:r>
              <w:rPr>
                <w:rFonts w:cs="Arial"/>
                <w:color w:val="000000" w:themeColor="text1"/>
                <w:szCs w:val="24"/>
              </w:rPr>
              <w:t xml:space="preserve">Pay is set at: </w:t>
            </w:r>
            <w:r w:rsidRPr="00DD5D75">
              <w:rPr>
                <w:rFonts w:cs="Arial"/>
                <w:color w:val="000000" w:themeColor="text1"/>
                <w:szCs w:val="24"/>
              </w:rPr>
              <w:t xml:space="preserve">Pay Table: </w:t>
            </w:r>
            <w:r w:rsidRPr="00DD5D75">
              <w:rPr>
                <w:rFonts w:cs="Arial"/>
                <w:b/>
                <w:bCs/>
                <w:iCs/>
                <w:color w:val="000000" w:themeColor="text1"/>
                <w:szCs w:val="24"/>
              </w:rPr>
              <w:t xml:space="preserve">POR </w:t>
            </w:r>
            <w:r w:rsidRPr="00DD5D75">
              <w:rPr>
                <w:rFonts w:cs="Arial"/>
                <w:color w:val="000000" w:themeColor="text1"/>
                <w:szCs w:val="24"/>
              </w:rPr>
              <w:t xml:space="preserve">Series: </w:t>
            </w:r>
            <w:r w:rsidRPr="00DD5D75">
              <w:rPr>
                <w:rFonts w:cs="Arial"/>
                <w:b/>
                <w:bCs/>
                <w:iCs/>
                <w:color w:val="000000" w:themeColor="text1"/>
                <w:szCs w:val="24"/>
              </w:rPr>
              <w:t>0301</w:t>
            </w:r>
            <w:r w:rsidRPr="00DD5D75">
              <w:rPr>
                <w:rFonts w:cs="Arial"/>
                <w:color w:val="000000" w:themeColor="text1"/>
                <w:szCs w:val="24"/>
              </w:rPr>
              <w:t xml:space="preserve"> Grade: </w:t>
            </w:r>
            <w:r w:rsidRPr="00DD5D75">
              <w:rPr>
                <w:rFonts w:cs="Arial"/>
                <w:b/>
                <w:bCs/>
                <w:iCs/>
                <w:color w:val="000000" w:themeColor="text1"/>
                <w:szCs w:val="24"/>
              </w:rPr>
              <w:t>12</w:t>
            </w:r>
            <w:r w:rsidRPr="00DD5D75">
              <w:rPr>
                <w:rFonts w:cs="Arial"/>
                <w:color w:val="000000" w:themeColor="text1"/>
                <w:szCs w:val="24"/>
              </w:rPr>
              <w:t xml:space="preserve"> Step: </w:t>
            </w:r>
            <w:r w:rsidRPr="00DD5D75">
              <w:rPr>
                <w:rFonts w:cs="Arial"/>
                <w:b/>
                <w:bCs/>
                <w:iCs/>
                <w:color w:val="000000" w:themeColor="text1"/>
                <w:szCs w:val="24"/>
              </w:rPr>
              <w:t>6</w:t>
            </w:r>
            <w:r w:rsidRPr="00DD5D75">
              <w:rPr>
                <w:rFonts w:cs="Arial"/>
                <w:color w:val="000000" w:themeColor="text1"/>
                <w:szCs w:val="24"/>
              </w:rPr>
              <w:t xml:space="preserve"> Salary: </w:t>
            </w:r>
            <w:r w:rsidRPr="00DD5D75">
              <w:rPr>
                <w:rFonts w:cs="Arial"/>
                <w:b/>
                <w:color w:val="000000" w:themeColor="text1"/>
                <w:szCs w:val="24"/>
              </w:rPr>
              <w:t>$89,239</w:t>
            </w:r>
          </w:p>
        </w:tc>
      </w:tr>
    </w:tbl>
    <w:p w14:paraId="0B4CFD9F" w14:textId="77777777" w:rsidR="00184A0A" w:rsidRDefault="00184A0A">
      <w:pPr>
        <w:spacing w:after="200" w:line="276" w:lineRule="auto"/>
        <w:rPr>
          <w:rStyle w:val="Heading2Char"/>
          <w:sz w:val="26"/>
          <w:szCs w:val="20"/>
        </w:rPr>
      </w:pPr>
      <w:bookmarkStart w:id="82" w:name="_Toc511742703"/>
      <w:r>
        <w:rPr>
          <w:rStyle w:val="Heading2Char"/>
          <w:b w:val="0"/>
          <w:bCs w:val="0"/>
          <w:sz w:val="26"/>
          <w:szCs w:val="20"/>
        </w:rPr>
        <w:br w:type="page"/>
      </w:r>
    </w:p>
    <w:p w14:paraId="0B4CFDA0" w14:textId="466F0F13" w:rsidR="00643131" w:rsidRDefault="00977E1A" w:rsidP="00977E1A">
      <w:pPr>
        <w:pStyle w:val="Heading3"/>
        <w:numPr>
          <w:ilvl w:val="0"/>
          <w:numId w:val="17"/>
        </w:numPr>
        <w:spacing w:before="480" w:after="0"/>
      </w:pPr>
      <w:bookmarkStart w:id="83" w:name="_Toc131167861"/>
      <w:r>
        <w:lastRenderedPageBreak/>
        <w:t xml:space="preserve">Retained Rate </w:t>
      </w:r>
      <w:r w:rsidR="00643131" w:rsidRPr="00346A04">
        <w:t>Promotion w</w:t>
      </w:r>
      <w:r w:rsidR="00976753" w:rsidRPr="00346A04">
        <w:t>/</w:t>
      </w:r>
      <w:r w:rsidR="00643131" w:rsidRPr="00346A04">
        <w:t>Geographic Conversion</w:t>
      </w:r>
      <w:r>
        <w:t>-</w:t>
      </w:r>
      <w:r w:rsidR="00643131" w:rsidRPr="00346A04">
        <w:t>To Lower Locality</w:t>
      </w:r>
      <w:bookmarkEnd w:id="82"/>
      <w:bookmarkEnd w:id="83"/>
    </w:p>
    <w:p w14:paraId="42D92150" w14:textId="3D66D6F9" w:rsidR="00977E1A" w:rsidRPr="00977E1A" w:rsidRDefault="00977E1A" w:rsidP="00977E1A">
      <w:pPr>
        <w:pStyle w:val="ListParagraph"/>
        <w:spacing w:after="240"/>
        <w:ind w:left="360"/>
        <w:contextualSpacing w:val="0"/>
        <w:rPr>
          <w:i/>
          <w:iCs/>
        </w:rPr>
      </w:pPr>
      <w:r w:rsidRPr="00977E1A">
        <w:rPr>
          <w:i/>
          <w:iCs/>
        </w:rPr>
        <w:t>GS-20</w:t>
      </w:r>
      <w:r w:rsidR="003D4474">
        <w:rPr>
          <w:i/>
          <w:iCs/>
        </w:rPr>
        <w:t>1-13 on pay retention in DCB promoted to GS-14 position</w:t>
      </w:r>
      <w:r w:rsidR="00CE611B">
        <w:rPr>
          <w:i/>
          <w:iCs/>
        </w:rPr>
        <w:t xml:space="preserve"> in </w:t>
      </w:r>
      <w:proofErr w:type="gramStart"/>
      <w:r w:rsidR="00CE611B">
        <w:rPr>
          <w:i/>
          <w:iCs/>
        </w:rPr>
        <w:t>ABQ</w:t>
      </w:r>
      <w:proofErr w:type="gramEnd"/>
    </w:p>
    <w:p w14:paraId="0B4CFDA1" w14:textId="77777777" w:rsidR="00643131" w:rsidRPr="00976753" w:rsidRDefault="00643131" w:rsidP="00FD2CEB">
      <w:pPr>
        <w:spacing w:before="120" w:after="120"/>
        <w:rPr>
          <w:rFonts w:cs="Arial"/>
          <w:color w:val="000000" w:themeColor="text1"/>
          <w:szCs w:val="24"/>
        </w:rPr>
      </w:pPr>
      <w:r w:rsidRPr="00976753">
        <w:rPr>
          <w:rFonts w:cs="Arial"/>
          <w:color w:val="000000" w:themeColor="text1"/>
          <w:szCs w:val="24"/>
        </w:rPr>
        <w:t>Terri is a GS-0201-13 step 00 on pay retention with a retained rate of $120,835 in Washington, DC and is promoted to a GS-0201-14 position in Albuquerque.</w:t>
      </w:r>
    </w:p>
    <w:tbl>
      <w:tblPr>
        <w:tblStyle w:val="TableGridLight"/>
        <w:tblW w:w="115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1080"/>
        <w:gridCol w:w="1080"/>
        <w:gridCol w:w="1080"/>
        <w:gridCol w:w="1080"/>
        <w:gridCol w:w="1080"/>
        <w:gridCol w:w="1080"/>
        <w:gridCol w:w="1080"/>
      </w:tblGrid>
      <w:tr w:rsidR="00976753" w:rsidRPr="00976753" w14:paraId="0B4CFDAE" w14:textId="77777777" w:rsidTr="00976753">
        <w:trPr>
          <w:tblHeader/>
        </w:trPr>
        <w:tc>
          <w:tcPr>
            <w:tcW w:w="720" w:type="dxa"/>
            <w:shd w:val="clear" w:color="auto" w:fill="D9D9D9" w:themeFill="background1" w:themeFillShade="D9"/>
          </w:tcPr>
          <w:p w14:paraId="0B4CFDA2"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2016</w:t>
            </w:r>
          </w:p>
        </w:tc>
        <w:tc>
          <w:tcPr>
            <w:tcW w:w="540" w:type="dxa"/>
            <w:shd w:val="clear" w:color="auto" w:fill="D9D9D9" w:themeFill="background1" w:themeFillShade="D9"/>
            <w:hideMark/>
          </w:tcPr>
          <w:p w14:paraId="0B4CFDA3"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Gr</w:t>
            </w:r>
          </w:p>
        </w:tc>
        <w:tc>
          <w:tcPr>
            <w:tcW w:w="900" w:type="dxa"/>
            <w:shd w:val="clear" w:color="auto" w:fill="D9D9D9" w:themeFill="background1" w:themeFillShade="D9"/>
            <w:hideMark/>
          </w:tcPr>
          <w:p w14:paraId="0B4CFDA4"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STEP 1</w:t>
            </w:r>
          </w:p>
        </w:tc>
        <w:tc>
          <w:tcPr>
            <w:tcW w:w="900" w:type="dxa"/>
            <w:shd w:val="clear" w:color="auto" w:fill="D9D9D9" w:themeFill="background1" w:themeFillShade="D9"/>
            <w:hideMark/>
          </w:tcPr>
          <w:p w14:paraId="0B4CFDA5"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STEP 2</w:t>
            </w:r>
          </w:p>
        </w:tc>
        <w:tc>
          <w:tcPr>
            <w:tcW w:w="900" w:type="dxa"/>
            <w:shd w:val="clear" w:color="auto" w:fill="D9D9D9" w:themeFill="background1" w:themeFillShade="D9"/>
            <w:hideMark/>
          </w:tcPr>
          <w:p w14:paraId="0B4CFDA6"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STEP 3</w:t>
            </w:r>
          </w:p>
        </w:tc>
        <w:tc>
          <w:tcPr>
            <w:tcW w:w="1080" w:type="dxa"/>
            <w:shd w:val="clear" w:color="auto" w:fill="D9D9D9" w:themeFill="background1" w:themeFillShade="D9"/>
            <w:hideMark/>
          </w:tcPr>
          <w:p w14:paraId="0B4CFDA7"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STEP 4</w:t>
            </w:r>
          </w:p>
        </w:tc>
        <w:tc>
          <w:tcPr>
            <w:tcW w:w="1080" w:type="dxa"/>
            <w:shd w:val="clear" w:color="auto" w:fill="D9D9D9" w:themeFill="background1" w:themeFillShade="D9"/>
            <w:hideMark/>
          </w:tcPr>
          <w:p w14:paraId="0B4CFDA8"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STEP 5</w:t>
            </w:r>
          </w:p>
        </w:tc>
        <w:tc>
          <w:tcPr>
            <w:tcW w:w="1080" w:type="dxa"/>
            <w:shd w:val="clear" w:color="auto" w:fill="D9D9D9" w:themeFill="background1" w:themeFillShade="D9"/>
            <w:hideMark/>
          </w:tcPr>
          <w:p w14:paraId="0B4CFDA9"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STEP 6</w:t>
            </w:r>
          </w:p>
        </w:tc>
        <w:tc>
          <w:tcPr>
            <w:tcW w:w="1080" w:type="dxa"/>
            <w:shd w:val="clear" w:color="auto" w:fill="D9D9D9" w:themeFill="background1" w:themeFillShade="D9"/>
            <w:hideMark/>
          </w:tcPr>
          <w:p w14:paraId="0B4CFDAA"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STEP 7</w:t>
            </w:r>
          </w:p>
        </w:tc>
        <w:tc>
          <w:tcPr>
            <w:tcW w:w="1080" w:type="dxa"/>
            <w:shd w:val="clear" w:color="auto" w:fill="D9D9D9" w:themeFill="background1" w:themeFillShade="D9"/>
            <w:hideMark/>
          </w:tcPr>
          <w:p w14:paraId="0B4CFDAB"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STEP 8</w:t>
            </w:r>
          </w:p>
        </w:tc>
        <w:tc>
          <w:tcPr>
            <w:tcW w:w="1080" w:type="dxa"/>
            <w:shd w:val="clear" w:color="auto" w:fill="D9D9D9" w:themeFill="background1" w:themeFillShade="D9"/>
            <w:hideMark/>
          </w:tcPr>
          <w:p w14:paraId="0B4CFDAC"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STEP 9</w:t>
            </w:r>
          </w:p>
        </w:tc>
        <w:tc>
          <w:tcPr>
            <w:tcW w:w="1080" w:type="dxa"/>
            <w:shd w:val="clear" w:color="auto" w:fill="D9D9D9" w:themeFill="background1" w:themeFillShade="D9"/>
            <w:hideMark/>
          </w:tcPr>
          <w:p w14:paraId="0B4CFDAD"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STEP 10</w:t>
            </w:r>
          </w:p>
        </w:tc>
      </w:tr>
      <w:tr w:rsidR="00976753" w:rsidRPr="00976753" w14:paraId="0B4CFDBB" w14:textId="77777777" w:rsidTr="00976753">
        <w:tc>
          <w:tcPr>
            <w:tcW w:w="720" w:type="dxa"/>
          </w:tcPr>
          <w:p w14:paraId="0B4CFDAF" w14:textId="77777777" w:rsidR="00643131" w:rsidRPr="00976753" w:rsidRDefault="00643131" w:rsidP="00643131">
            <w:pPr>
              <w:jc w:val="center"/>
              <w:rPr>
                <w:rFonts w:ascii="Calibri" w:hAnsi="Calibri"/>
                <w:b/>
                <w:bCs/>
                <w:color w:val="000000" w:themeColor="text1"/>
                <w:szCs w:val="22"/>
              </w:rPr>
            </w:pPr>
            <w:r w:rsidRPr="00976753">
              <w:rPr>
                <w:rFonts w:ascii="Calibri" w:hAnsi="Calibri"/>
                <w:b/>
                <w:bCs/>
                <w:color w:val="000000" w:themeColor="text1"/>
                <w:szCs w:val="22"/>
              </w:rPr>
              <w:t>DCB</w:t>
            </w:r>
          </w:p>
        </w:tc>
        <w:tc>
          <w:tcPr>
            <w:tcW w:w="540" w:type="dxa"/>
            <w:vAlign w:val="center"/>
            <w:hideMark/>
          </w:tcPr>
          <w:p w14:paraId="0B4CFDB0"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13</w:t>
            </w:r>
          </w:p>
        </w:tc>
        <w:tc>
          <w:tcPr>
            <w:tcW w:w="900" w:type="dxa"/>
            <w:vAlign w:val="center"/>
            <w:hideMark/>
          </w:tcPr>
          <w:p w14:paraId="0B4CFDB1"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92,145</w:t>
            </w:r>
          </w:p>
        </w:tc>
        <w:tc>
          <w:tcPr>
            <w:tcW w:w="900" w:type="dxa"/>
            <w:vAlign w:val="center"/>
            <w:hideMark/>
          </w:tcPr>
          <w:p w14:paraId="0B4CFDB2"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95,217</w:t>
            </w:r>
          </w:p>
        </w:tc>
        <w:tc>
          <w:tcPr>
            <w:tcW w:w="900" w:type="dxa"/>
            <w:shd w:val="clear" w:color="auto" w:fill="auto"/>
            <w:vAlign w:val="center"/>
            <w:hideMark/>
          </w:tcPr>
          <w:p w14:paraId="0B4CFDB3"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98,289</w:t>
            </w:r>
          </w:p>
        </w:tc>
        <w:tc>
          <w:tcPr>
            <w:tcW w:w="1080" w:type="dxa"/>
            <w:shd w:val="clear" w:color="auto" w:fill="auto"/>
            <w:vAlign w:val="center"/>
            <w:hideMark/>
          </w:tcPr>
          <w:p w14:paraId="0B4CFDB4"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101,361</w:t>
            </w:r>
          </w:p>
        </w:tc>
        <w:tc>
          <w:tcPr>
            <w:tcW w:w="1080" w:type="dxa"/>
            <w:shd w:val="clear" w:color="auto" w:fill="auto"/>
            <w:vAlign w:val="center"/>
            <w:hideMark/>
          </w:tcPr>
          <w:p w14:paraId="0B4CFDB5"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104,433</w:t>
            </w:r>
          </w:p>
        </w:tc>
        <w:tc>
          <w:tcPr>
            <w:tcW w:w="1080" w:type="dxa"/>
            <w:shd w:val="clear" w:color="auto" w:fill="auto"/>
            <w:vAlign w:val="center"/>
            <w:hideMark/>
          </w:tcPr>
          <w:p w14:paraId="0B4CFDB6"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107,505</w:t>
            </w:r>
          </w:p>
        </w:tc>
        <w:tc>
          <w:tcPr>
            <w:tcW w:w="1080" w:type="dxa"/>
            <w:vAlign w:val="center"/>
            <w:hideMark/>
          </w:tcPr>
          <w:p w14:paraId="0B4CFDB7"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110,578</w:t>
            </w:r>
          </w:p>
        </w:tc>
        <w:tc>
          <w:tcPr>
            <w:tcW w:w="1080" w:type="dxa"/>
            <w:shd w:val="clear" w:color="auto" w:fill="auto"/>
            <w:vAlign w:val="center"/>
            <w:hideMark/>
          </w:tcPr>
          <w:p w14:paraId="0B4CFDB8"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113,650</w:t>
            </w:r>
          </w:p>
        </w:tc>
        <w:tc>
          <w:tcPr>
            <w:tcW w:w="1080" w:type="dxa"/>
            <w:vAlign w:val="center"/>
            <w:hideMark/>
          </w:tcPr>
          <w:p w14:paraId="0B4CFDB9"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116,722</w:t>
            </w:r>
          </w:p>
        </w:tc>
        <w:tc>
          <w:tcPr>
            <w:tcW w:w="1080" w:type="dxa"/>
            <w:shd w:val="clear" w:color="auto" w:fill="FFFF00"/>
            <w:vAlign w:val="center"/>
            <w:hideMark/>
          </w:tcPr>
          <w:p w14:paraId="0B4CFDBA"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119,794</w:t>
            </w:r>
          </w:p>
        </w:tc>
      </w:tr>
    </w:tbl>
    <w:p w14:paraId="0B4CFDBC" w14:textId="77777777" w:rsidR="00643131" w:rsidRPr="00976753" w:rsidRDefault="00643131" w:rsidP="00FD2CEB">
      <w:pPr>
        <w:spacing w:before="120" w:after="120"/>
        <w:rPr>
          <w:rFonts w:cs="Arial"/>
          <w:b/>
          <w:bCs/>
          <w:color w:val="000000" w:themeColor="text1"/>
          <w:szCs w:val="24"/>
        </w:rPr>
      </w:pPr>
      <w:r w:rsidRPr="00976753">
        <w:rPr>
          <w:rFonts w:cs="Arial"/>
          <w:b/>
          <w:bCs/>
          <w:color w:val="000000" w:themeColor="text1"/>
          <w:szCs w:val="24"/>
        </w:rPr>
        <w:t>Standard Method</w:t>
      </w:r>
    </w:p>
    <w:p w14:paraId="0B4CFDBD" w14:textId="77777777" w:rsidR="00643131" w:rsidRPr="00976753" w:rsidRDefault="00643131" w:rsidP="002927DD">
      <w:pPr>
        <w:pStyle w:val="ListParagraph"/>
        <w:numPr>
          <w:ilvl w:val="0"/>
          <w:numId w:val="91"/>
        </w:numPr>
        <w:spacing w:before="120" w:after="120"/>
        <w:contextualSpacing w:val="0"/>
        <w:rPr>
          <w:rFonts w:cs="Arial"/>
          <w:color w:val="000000" w:themeColor="text1"/>
          <w:szCs w:val="24"/>
        </w:rPr>
      </w:pPr>
      <w:r w:rsidRPr="00976753">
        <w:rPr>
          <w:rFonts w:cs="Arial"/>
          <w:b/>
          <w:bCs/>
          <w:color w:val="000000" w:themeColor="text1"/>
          <w:szCs w:val="24"/>
        </w:rPr>
        <w:t>Step 1</w:t>
      </w:r>
      <w:r w:rsidR="005B590C">
        <w:rPr>
          <w:rFonts w:cs="Arial"/>
          <w:b/>
          <w:bCs/>
          <w:color w:val="000000" w:themeColor="text1"/>
          <w:szCs w:val="24"/>
        </w:rPr>
        <w:t>:</w:t>
      </w:r>
      <w:r w:rsidRPr="00976753">
        <w:rPr>
          <w:rFonts w:cs="Arial"/>
          <w:b/>
          <w:bCs/>
          <w:color w:val="000000" w:themeColor="text1"/>
          <w:szCs w:val="24"/>
        </w:rPr>
        <w:t xml:space="preserve"> Current retained rate</w:t>
      </w:r>
      <w:r w:rsidRPr="00976753">
        <w:rPr>
          <w:rFonts w:cs="Arial"/>
          <w:color w:val="000000" w:themeColor="text1"/>
          <w:szCs w:val="24"/>
        </w:rPr>
        <w:t>. Terri’s current retained rate in Washington, DC is $120,835.</w:t>
      </w:r>
    </w:p>
    <w:p w14:paraId="0B4CFDBE" w14:textId="77777777" w:rsidR="00643131" w:rsidRPr="00976753" w:rsidRDefault="00643131" w:rsidP="002927DD">
      <w:pPr>
        <w:pStyle w:val="ListParagraph"/>
        <w:numPr>
          <w:ilvl w:val="0"/>
          <w:numId w:val="91"/>
        </w:numPr>
        <w:spacing w:before="120" w:after="120"/>
        <w:contextualSpacing w:val="0"/>
        <w:rPr>
          <w:rFonts w:cs="Arial"/>
          <w:color w:val="000000" w:themeColor="text1"/>
          <w:szCs w:val="24"/>
        </w:rPr>
      </w:pPr>
      <w:r w:rsidRPr="00976753">
        <w:rPr>
          <w:rFonts w:cs="Arial"/>
          <w:b/>
          <w:bCs/>
          <w:color w:val="000000" w:themeColor="text1"/>
          <w:szCs w:val="24"/>
        </w:rPr>
        <w:t>Step 2</w:t>
      </w:r>
      <w:r w:rsidR="005B590C">
        <w:rPr>
          <w:rFonts w:cs="Arial"/>
          <w:b/>
          <w:bCs/>
          <w:color w:val="000000" w:themeColor="text1"/>
          <w:szCs w:val="24"/>
        </w:rPr>
        <w:t>:</w:t>
      </w:r>
      <w:r w:rsidRPr="00976753">
        <w:rPr>
          <w:rFonts w:cs="Arial"/>
          <w:b/>
          <w:bCs/>
          <w:color w:val="000000" w:themeColor="text1"/>
          <w:szCs w:val="24"/>
        </w:rPr>
        <w:t xml:space="preserve"> Geographic Conversion.</w:t>
      </w:r>
    </w:p>
    <w:p w14:paraId="0B4CFDBF" w14:textId="11BF9BA5" w:rsidR="00643131" w:rsidRPr="00976753" w:rsidRDefault="00643131" w:rsidP="002927DD">
      <w:pPr>
        <w:pStyle w:val="ListParagraph"/>
        <w:numPr>
          <w:ilvl w:val="0"/>
          <w:numId w:val="92"/>
        </w:numPr>
        <w:spacing w:before="120" w:after="120"/>
        <w:contextualSpacing w:val="0"/>
        <w:rPr>
          <w:rFonts w:cs="Arial"/>
          <w:color w:val="000000" w:themeColor="text1"/>
          <w:szCs w:val="24"/>
        </w:rPr>
      </w:pPr>
      <w:r w:rsidRPr="00976753">
        <w:rPr>
          <w:rFonts w:cs="Arial"/>
          <w:color w:val="000000" w:themeColor="text1"/>
          <w:szCs w:val="24"/>
        </w:rPr>
        <w:t>Terri is moving from Washington, DC to Albuquerque so we need to determine what her pay will be in Albuquerque. Remember, we must always process the geographic conversion rule whenever someone moves to a new location</w:t>
      </w:r>
      <w:r w:rsidR="00144B99">
        <w:rPr>
          <w:rFonts w:cs="Arial"/>
          <w:color w:val="000000" w:themeColor="text1"/>
          <w:szCs w:val="24"/>
        </w:rPr>
        <w:t xml:space="preserve"> and a different locality table applies</w:t>
      </w:r>
      <w:r w:rsidRPr="00976753">
        <w:rPr>
          <w:rFonts w:cs="Arial"/>
          <w:color w:val="000000" w:themeColor="text1"/>
          <w:szCs w:val="24"/>
        </w:rPr>
        <w:t xml:space="preserve">. Terri does not retain the salary she had in </w:t>
      </w:r>
      <w:proofErr w:type="gramStart"/>
      <w:r w:rsidRPr="00976753">
        <w:rPr>
          <w:rFonts w:cs="Arial"/>
          <w:color w:val="000000" w:themeColor="text1"/>
          <w:szCs w:val="24"/>
        </w:rPr>
        <w:t>DC,</w:t>
      </w:r>
      <w:proofErr w:type="gramEnd"/>
      <w:r w:rsidRPr="00976753">
        <w:rPr>
          <w:rFonts w:cs="Arial"/>
          <w:color w:val="000000" w:themeColor="text1"/>
          <w:szCs w:val="24"/>
        </w:rPr>
        <w:t xml:space="preserve"> we must apply the geographic conversion rule to determine her retained rate in ABQ.</w:t>
      </w:r>
    </w:p>
    <w:p w14:paraId="0B4CFDC0" w14:textId="77777777" w:rsidR="00643131" w:rsidRPr="00853F14" w:rsidRDefault="00643131" w:rsidP="002927DD">
      <w:pPr>
        <w:pStyle w:val="ListParagraph"/>
        <w:numPr>
          <w:ilvl w:val="0"/>
          <w:numId w:val="92"/>
        </w:numPr>
        <w:spacing w:before="120" w:after="120"/>
        <w:contextualSpacing w:val="0"/>
        <w:rPr>
          <w:rFonts w:cs="Arial"/>
          <w:color w:val="000000" w:themeColor="text1"/>
          <w:szCs w:val="24"/>
        </w:rPr>
      </w:pPr>
      <w:r w:rsidRPr="00976753">
        <w:rPr>
          <w:rFonts w:cs="Arial"/>
          <w:color w:val="000000" w:themeColor="text1"/>
          <w:szCs w:val="24"/>
        </w:rPr>
        <w:t xml:space="preserve">Find the locality table and the special rate table (if applicable) that apply to the old location. </w:t>
      </w:r>
      <w:r w:rsidR="00976753" w:rsidRPr="00853F14">
        <w:rPr>
          <w:rFonts w:cs="Arial"/>
          <w:i/>
          <w:color w:val="000000" w:themeColor="text1"/>
          <w:szCs w:val="24"/>
        </w:rPr>
        <w:t xml:space="preserve">The </w:t>
      </w:r>
      <w:r w:rsidRPr="00853F14">
        <w:rPr>
          <w:rFonts w:cs="Arial"/>
          <w:i/>
          <w:color w:val="000000" w:themeColor="text1"/>
          <w:szCs w:val="24"/>
        </w:rPr>
        <w:t>DCB locality applies to the old location.</w:t>
      </w:r>
    </w:p>
    <w:p w14:paraId="0B4CFDC1" w14:textId="77777777" w:rsidR="00643131" w:rsidRPr="00976753" w:rsidRDefault="00643131" w:rsidP="002927DD">
      <w:pPr>
        <w:pStyle w:val="ListParagraph"/>
        <w:numPr>
          <w:ilvl w:val="0"/>
          <w:numId w:val="92"/>
        </w:numPr>
        <w:spacing w:before="120" w:after="120"/>
        <w:contextualSpacing w:val="0"/>
        <w:rPr>
          <w:rFonts w:cs="Arial"/>
          <w:color w:val="000000" w:themeColor="text1"/>
          <w:szCs w:val="24"/>
        </w:rPr>
      </w:pPr>
      <w:r w:rsidRPr="00976753">
        <w:rPr>
          <w:rFonts w:cs="Arial"/>
          <w:color w:val="000000" w:themeColor="text1"/>
          <w:szCs w:val="24"/>
        </w:rPr>
        <w:t xml:space="preserve">Find the locality table and the special rate table (if applicable) that apply to the new location. </w:t>
      </w:r>
    </w:p>
    <w:p w14:paraId="0B4CFDC2" w14:textId="77777777" w:rsidR="00643131" w:rsidRPr="00976753" w:rsidRDefault="00976753" w:rsidP="00FD2CEB">
      <w:pPr>
        <w:pStyle w:val="ListParagraph"/>
        <w:spacing w:before="120" w:after="120"/>
        <w:ind w:left="1440"/>
        <w:contextualSpacing w:val="0"/>
        <w:rPr>
          <w:rFonts w:cs="Arial"/>
          <w:i/>
          <w:color w:val="000000" w:themeColor="text1"/>
          <w:szCs w:val="24"/>
        </w:rPr>
      </w:pPr>
      <w:r w:rsidRPr="00976753">
        <w:rPr>
          <w:rFonts w:cs="Arial"/>
          <w:i/>
          <w:color w:val="000000" w:themeColor="text1"/>
          <w:szCs w:val="24"/>
        </w:rPr>
        <w:t xml:space="preserve">The </w:t>
      </w:r>
      <w:r w:rsidR="00643131" w:rsidRPr="00976753">
        <w:rPr>
          <w:rFonts w:cs="Arial"/>
          <w:i/>
          <w:color w:val="000000" w:themeColor="text1"/>
          <w:szCs w:val="24"/>
        </w:rPr>
        <w:t>ABQ locality applies to the new location.</w:t>
      </w:r>
    </w:p>
    <w:tbl>
      <w:tblPr>
        <w:tblStyle w:val="TableGridLight"/>
        <w:tblW w:w="115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1080"/>
        <w:gridCol w:w="1080"/>
        <w:gridCol w:w="1080"/>
        <w:gridCol w:w="1080"/>
        <w:gridCol w:w="1080"/>
        <w:gridCol w:w="1080"/>
        <w:gridCol w:w="1080"/>
      </w:tblGrid>
      <w:tr w:rsidR="00976753" w:rsidRPr="00976753" w14:paraId="0B4CFDCF" w14:textId="77777777" w:rsidTr="00976753">
        <w:trPr>
          <w:tblHeader/>
        </w:trPr>
        <w:tc>
          <w:tcPr>
            <w:tcW w:w="720" w:type="dxa"/>
            <w:shd w:val="clear" w:color="auto" w:fill="D9D9D9" w:themeFill="background1" w:themeFillShade="D9"/>
          </w:tcPr>
          <w:p w14:paraId="0B4CFDC3"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2016</w:t>
            </w:r>
          </w:p>
        </w:tc>
        <w:tc>
          <w:tcPr>
            <w:tcW w:w="540" w:type="dxa"/>
            <w:shd w:val="clear" w:color="auto" w:fill="D9D9D9" w:themeFill="background1" w:themeFillShade="D9"/>
            <w:hideMark/>
          </w:tcPr>
          <w:p w14:paraId="0B4CFDC4"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Gr</w:t>
            </w:r>
          </w:p>
        </w:tc>
        <w:tc>
          <w:tcPr>
            <w:tcW w:w="900" w:type="dxa"/>
            <w:shd w:val="clear" w:color="auto" w:fill="D9D9D9" w:themeFill="background1" w:themeFillShade="D9"/>
            <w:hideMark/>
          </w:tcPr>
          <w:p w14:paraId="0B4CFDC5"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STEP 1</w:t>
            </w:r>
          </w:p>
        </w:tc>
        <w:tc>
          <w:tcPr>
            <w:tcW w:w="900" w:type="dxa"/>
            <w:shd w:val="clear" w:color="auto" w:fill="D9D9D9" w:themeFill="background1" w:themeFillShade="D9"/>
            <w:hideMark/>
          </w:tcPr>
          <w:p w14:paraId="0B4CFDC6"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STEP 2</w:t>
            </w:r>
          </w:p>
        </w:tc>
        <w:tc>
          <w:tcPr>
            <w:tcW w:w="900" w:type="dxa"/>
            <w:shd w:val="clear" w:color="auto" w:fill="D9D9D9" w:themeFill="background1" w:themeFillShade="D9"/>
            <w:hideMark/>
          </w:tcPr>
          <w:p w14:paraId="0B4CFDC7"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STEP 3</w:t>
            </w:r>
          </w:p>
        </w:tc>
        <w:tc>
          <w:tcPr>
            <w:tcW w:w="1080" w:type="dxa"/>
            <w:shd w:val="clear" w:color="auto" w:fill="D9D9D9" w:themeFill="background1" w:themeFillShade="D9"/>
            <w:hideMark/>
          </w:tcPr>
          <w:p w14:paraId="0B4CFDC8"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STEP 4</w:t>
            </w:r>
          </w:p>
        </w:tc>
        <w:tc>
          <w:tcPr>
            <w:tcW w:w="1080" w:type="dxa"/>
            <w:shd w:val="clear" w:color="auto" w:fill="D9D9D9" w:themeFill="background1" w:themeFillShade="D9"/>
            <w:hideMark/>
          </w:tcPr>
          <w:p w14:paraId="0B4CFDC9"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STEP 5</w:t>
            </w:r>
          </w:p>
        </w:tc>
        <w:tc>
          <w:tcPr>
            <w:tcW w:w="1080" w:type="dxa"/>
            <w:shd w:val="clear" w:color="auto" w:fill="D9D9D9" w:themeFill="background1" w:themeFillShade="D9"/>
            <w:hideMark/>
          </w:tcPr>
          <w:p w14:paraId="0B4CFDCA"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STEP 6</w:t>
            </w:r>
          </w:p>
        </w:tc>
        <w:tc>
          <w:tcPr>
            <w:tcW w:w="1080" w:type="dxa"/>
            <w:shd w:val="clear" w:color="auto" w:fill="D9D9D9" w:themeFill="background1" w:themeFillShade="D9"/>
            <w:hideMark/>
          </w:tcPr>
          <w:p w14:paraId="0B4CFDCB"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STEP 7</w:t>
            </w:r>
          </w:p>
        </w:tc>
        <w:tc>
          <w:tcPr>
            <w:tcW w:w="1080" w:type="dxa"/>
            <w:shd w:val="clear" w:color="auto" w:fill="D9D9D9" w:themeFill="background1" w:themeFillShade="D9"/>
            <w:hideMark/>
          </w:tcPr>
          <w:p w14:paraId="0B4CFDCC"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STEP 8</w:t>
            </w:r>
          </w:p>
        </w:tc>
        <w:tc>
          <w:tcPr>
            <w:tcW w:w="1080" w:type="dxa"/>
            <w:shd w:val="clear" w:color="auto" w:fill="D9D9D9" w:themeFill="background1" w:themeFillShade="D9"/>
            <w:hideMark/>
          </w:tcPr>
          <w:p w14:paraId="0B4CFDCD"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STEP 9</w:t>
            </w:r>
          </w:p>
        </w:tc>
        <w:tc>
          <w:tcPr>
            <w:tcW w:w="1080" w:type="dxa"/>
            <w:shd w:val="clear" w:color="auto" w:fill="D9D9D9" w:themeFill="background1" w:themeFillShade="D9"/>
            <w:hideMark/>
          </w:tcPr>
          <w:p w14:paraId="0B4CFDCE"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STEP 10</w:t>
            </w:r>
          </w:p>
        </w:tc>
      </w:tr>
      <w:tr w:rsidR="00976753" w:rsidRPr="00976753" w14:paraId="0B4CFDDC" w14:textId="77777777" w:rsidTr="00DA1C4B">
        <w:tc>
          <w:tcPr>
            <w:tcW w:w="720" w:type="dxa"/>
          </w:tcPr>
          <w:p w14:paraId="0B4CFDD0" w14:textId="77777777" w:rsidR="00643131" w:rsidRPr="00976753" w:rsidRDefault="00643131" w:rsidP="00643131">
            <w:pPr>
              <w:jc w:val="center"/>
              <w:rPr>
                <w:rFonts w:ascii="Calibri" w:hAnsi="Calibri"/>
                <w:b/>
                <w:bCs/>
                <w:color w:val="000000" w:themeColor="text1"/>
                <w:szCs w:val="22"/>
              </w:rPr>
            </w:pPr>
            <w:r w:rsidRPr="00976753">
              <w:rPr>
                <w:rFonts w:ascii="Calibri" w:hAnsi="Calibri"/>
                <w:b/>
                <w:bCs/>
                <w:color w:val="000000" w:themeColor="text1"/>
                <w:szCs w:val="22"/>
              </w:rPr>
              <w:t>DCB</w:t>
            </w:r>
          </w:p>
        </w:tc>
        <w:tc>
          <w:tcPr>
            <w:tcW w:w="540" w:type="dxa"/>
            <w:vAlign w:val="center"/>
            <w:hideMark/>
          </w:tcPr>
          <w:p w14:paraId="0B4CFDD1"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13</w:t>
            </w:r>
          </w:p>
        </w:tc>
        <w:tc>
          <w:tcPr>
            <w:tcW w:w="900" w:type="dxa"/>
            <w:vAlign w:val="center"/>
            <w:hideMark/>
          </w:tcPr>
          <w:p w14:paraId="0B4CFDD2"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92,145</w:t>
            </w:r>
          </w:p>
        </w:tc>
        <w:tc>
          <w:tcPr>
            <w:tcW w:w="900" w:type="dxa"/>
            <w:vAlign w:val="center"/>
            <w:hideMark/>
          </w:tcPr>
          <w:p w14:paraId="0B4CFDD3"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95,217</w:t>
            </w:r>
          </w:p>
        </w:tc>
        <w:tc>
          <w:tcPr>
            <w:tcW w:w="900" w:type="dxa"/>
            <w:shd w:val="clear" w:color="auto" w:fill="auto"/>
            <w:vAlign w:val="center"/>
            <w:hideMark/>
          </w:tcPr>
          <w:p w14:paraId="0B4CFDD4"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98,289</w:t>
            </w:r>
          </w:p>
        </w:tc>
        <w:tc>
          <w:tcPr>
            <w:tcW w:w="1080" w:type="dxa"/>
            <w:shd w:val="clear" w:color="auto" w:fill="auto"/>
            <w:vAlign w:val="center"/>
            <w:hideMark/>
          </w:tcPr>
          <w:p w14:paraId="0B4CFDD5"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101,361</w:t>
            </w:r>
          </w:p>
        </w:tc>
        <w:tc>
          <w:tcPr>
            <w:tcW w:w="1080" w:type="dxa"/>
            <w:shd w:val="clear" w:color="auto" w:fill="auto"/>
            <w:vAlign w:val="center"/>
            <w:hideMark/>
          </w:tcPr>
          <w:p w14:paraId="0B4CFDD6"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104,433</w:t>
            </w:r>
          </w:p>
        </w:tc>
        <w:tc>
          <w:tcPr>
            <w:tcW w:w="1080" w:type="dxa"/>
            <w:shd w:val="clear" w:color="auto" w:fill="auto"/>
            <w:vAlign w:val="center"/>
            <w:hideMark/>
          </w:tcPr>
          <w:p w14:paraId="0B4CFDD7"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107,505</w:t>
            </w:r>
          </w:p>
        </w:tc>
        <w:tc>
          <w:tcPr>
            <w:tcW w:w="1080" w:type="dxa"/>
            <w:vAlign w:val="center"/>
            <w:hideMark/>
          </w:tcPr>
          <w:p w14:paraId="0B4CFDD8"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110,578</w:t>
            </w:r>
          </w:p>
        </w:tc>
        <w:tc>
          <w:tcPr>
            <w:tcW w:w="1080" w:type="dxa"/>
            <w:shd w:val="clear" w:color="auto" w:fill="auto"/>
            <w:vAlign w:val="center"/>
            <w:hideMark/>
          </w:tcPr>
          <w:p w14:paraId="0B4CFDD9"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113,650</w:t>
            </w:r>
          </w:p>
        </w:tc>
        <w:tc>
          <w:tcPr>
            <w:tcW w:w="1080" w:type="dxa"/>
            <w:vAlign w:val="center"/>
            <w:hideMark/>
          </w:tcPr>
          <w:p w14:paraId="0B4CFDDA"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116,722</w:t>
            </w:r>
          </w:p>
        </w:tc>
        <w:tc>
          <w:tcPr>
            <w:tcW w:w="1080" w:type="dxa"/>
            <w:shd w:val="clear" w:color="auto" w:fill="FBD4B4" w:themeFill="accent6" w:themeFillTint="66"/>
            <w:vAlign w:val="center"/>
            <w:hideMark/>
          </w:tcPr>
          <w:p w14:paraId="0B4CFDDB"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119,794</w:t>
            </w:r>
          </w:p>
        </w:tc>
      </w:tr>
      <w:tr w:rsidR="00976753" w:rsidRPr="00976753" w14:paraId="0B4CFDE9" w14:textId="77777777" w:rsidTr="00976753">
        <w:tc>
          <w:tcPr>
            <w:tcW w:w="720" w:type="dxa"/>
          </w:tcPr>
          <w:p w14:paraId="0B4CFDDD" w14:textId="77777777" w:rsidR="00643131" w:rsidRPr="00976753" w:rsidRDefault="00643131" w:rsidP="00643131">
            <w:pPr>
              <w:jc w:val="center"/>
              <w:rPr>
                <w:rFonts w:ascii="Calibri" w:hAnsi="Calibri"/>
                <w:b/>
                <w:bCs/>
                <w:color w:val="000000" w:themeColor="text1"/>
                <w:szCs w:val="22"/>
              </w:rPr>
            </w:pPr>
            <w:r w:rsidRPr="00976753">
              <w:rPr>
                <w:rFonts w:ascii="Calibri" w:hAnsi="Calibri"/>
                <w:b/>
                <w:bCs/>
                <w:color w:val="000000" w:themeColor="text1"/>
                <w:szCs w:val="22"/>
              </w:rPr>
              <w:t>ABQ</w:t>
            </w:r>
          </w:p>
        </w:tc>
        <w:tc>
          <w:tcPr>
            <w:tcW w:w="540" w:type="dxa"/>
            <w:vAlign w:val="center"/>
          </w:tcPr>
          <w:p w14:paraId="0B4CFDDE"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13</w:t>
            </w:r>
          </w:p>
        </w:tc>
        <w:tc>
          <w:tcPr>
            <w:tcW w:w="900" w:type="dxa"/>
            <w:vAlign w:val="center"/>
          </w:tcPr>
          <w:p w14:paraId="0B4CFDDF"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84,443</w:t>
            </w:r>
          </w:p>
        </w:tc>
        <w:tc>
          <w:tcPr>
            <w:tcW w:w="900" w:type="dxa"/>
            <w:vAlign w:val="center"/>
          </w:tcPr>
          <w:p w14:paraId="0B4CFDE0"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87,258</w:t>
            </w:r>
          </w:p>
        </w:tc>
        <w:tc>
          <w:tcPr>
            <w:tcW w:w="900" w:type="dxa"/>
            <w:shd w:val="clear" w:color="auto" w:fill="auto"/>
            <w:vAlign w:val="center"/>
          </w:tcPr>
          <w:p w14:paraId="0B4CFDE1"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90,073</w:t>
            </w:r>
          </w:p>
        </w:tc>
        <w:tc>
          <w:tcPr>
            <w:tcW w:w="1080" w:type="dxa"/>
            <w:shd w:val="clear" w:color="auto" w:fill="auto"/>
            <w:vAlign w:val="center"/>
          </w:tcPr>
          <w:p w14:paraId="0B4CFDE2"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92,889</w:t>
            </w:r>
          </w:p>
        </w:tc>
        <w:tc>
          <w:tcPr>
            <w:tcW w:w="1080" w:type="dxa"/>
            <w:shd w:val="clear" w:color="auto" w:fill="auto"/>
            <w:vAlign w:val="center"/>
          </w:tcPr>
          <w:p w14:paraId="0B4CFDE3"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95,704</w:t>
            </w:r>
          </w:p>
        </w:tc>
        <w:tc>
          <w:tcPr>
            <w:tcW w:w="1080" w:type="dxa"/>
            <w:shd w:val="clear" w:color="auto" w:fill="auto"/>
            <w:vAlign w:val="center"/>
          </w:tcPr>
          <w:p w14:paraId="0B4CFDE4"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98,519</w:t>
            </w:r>
          </w:p>
        </w:tc>
        <w:tc>
          <w:tcPr>
            <w:tcW w:w="1080" w:type="dxa"/>
            <w:vAlign w:val="center"/>
          </w:tcPr>
          <w:p w14:paraId="0B4CFDE5"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101,335</w:t>
            </w:r>
          </w:p>
        </w:tc>
        <w:tc>
          <w:tcPr>
            <w:tcW w:w="1080" w:type="dxa"/>
            <w:shd w:val="clear" w:color="auto" w:fill="auto"/>
            <w:vAlign w:val="center"/>
          </w:tcPr>
          <w:p w14:paraId="0B4CFDE6"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104,150</w:t>
            </w:r>
          </w:p>
        </w:tc>
        <w:tc>
          <w:tcPr>
            <w:tcW w:w="1080" w:type="dxa"/>
            <w:vAlign w:val="center"/>
          </w:tcPr>
          <w:p w14:paraId="0B4CFDE7"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106,965</w:t>
            </w:r>
          </w:p>
        </w:tc>
        <w:tc>
          <w:tcPr>
            <w:tcW w:w="1080" w:type="dxa"/>
            <w:shd w:val="clear" w:color="auto" w:fill="FFFF00"/>
            <w:vAlign w:val="center"/>
          </w:tcPr>
          <w:p w14:paraId="0B4CFDE8"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109,781</w:t>
            </w:r>
          </w:p>
        </w:tc>
      </w:tr>
    </w:tbl>
    <w:p w14:paraId="0B4CFDEA" w14:textId="77777777" w:rsidR="00643131" w:rsidRPr="00976753" w:rsidRDefault="00643131" w:rsidP="002927DD">
      <w:pPr>
        <w:pStyle w:val="ListParagraph"/>
        <w:numPr>
          <w:ilvl w:val="0"/>
          <w:numId w:val="92"/>
        </w:numPr>
        <w:spacing w:before="120" w:after="120"/>
        <w:contextualSpacing w:val="0"/>
        <w:rPr>
          <w:rFonts w:cs="Arial"/>
          <w:color w:val="000000" w:themeColor="text1"/>
          <w:szCs w:val="24"/>
        </w:rPr>
      </w:pPr>
      <w:r w:rsidRPr="00976753">
        <w:rPr>
          <w:rFonts w:cs="Arial"/>
          <w:color w:val="000000" w:themeColor="text1"/>
          <w:szCs w:val="24"/>
        </w:rPr>
        <w:t>Divide step 10 at the new locality by step 10 from the old locality:</w:t>
      </w:r>
    </w:p>
    <w:p w14:paraId="0B4CFDEB" w14:textId="77777777" w:rsidR="00643131" w:rsidRPr="00976753" w:rsidRDefault="00643131" w:rsidP="00FD2CEB">
      <w:pPr>
        <w:spacing w:before="120" w:after="120"/>
        <w:ind w:left="1440"/>
        <w:rPr>
          <w:rFonts w:cs="Arial"/>
          <w:i/>
          <w:color w:val="000000" w:themeColor="text1"/>
          <w:szCs w:val="24"/>
        </w:rPr>
      </w:pPr>
      <w:r w:rsidRPr="00976753">
        <w:rPr>
          <w:rFonts w:cs="Arial"/>
          <w:i/>
          <w:color w:val="000000" w:themeColor="text1"/>
          <w:szCs w:val="24"/>
        </w:rPr>
        <w:t>$109,781 / $119,794 = 0.9164 (take out to 4 decimal places)</w:t>
      </w:r>
    </w:p>
    <w:p w14:paraId="0B4CFDEC" w14:textId="77777777" w:rsidR="00643131" w:rsidRPr="00976753" w:rsidRDefault="00643131" w:rsidP="00FD2CEB">
      <w:pPr>
        <w:spacing w:before="120" w:after="120" w:line="259" w:lineRule="auto"/>
        <w:ind w:left="1440"/>
        <w:rPr>
          <w:rFonts w:cs="Arial"/>
          <w:bCs/>
          <w:i/>
          <w:color w:val="000000" w:themeColor="text1"/>
          <w:szCs w:val="24"/>
        </w:rPr>
      </w:pPr>
      <w:r w:rsidRPr="00976753">
        <w:rPr>
          <w:rFonts w:cs="Arial"/>
          <w:i/>
          <w:color w:val="000000" w:themeColor="text1"/>
          <w:szCs w:val="24"/>
        </w:rPr>
        <w:t>0.9164 is the percentage difference between the locality areas.</w:t>
      </w:r>
    </w:p>
    <w:p w14:paraId="0B4CFDED" w14:textId="77777777" w:rsidR="00643131" w:rsidRPr="00976753" w:rsidRDefault="00643131" w:rsidP="002927DD">
      <w:pPr>
        <w:pStyle w:val="ListParagraph"/>
        <w:numPr>
          <w:ilvl w:val="0"/>
          <w:numId w:val="91"/>
        </w:numPr>
        <w:spacing w:before="120" w:after="120"/>
        <w:contextualSpacing w:val="0"/>
        <w:rPr>
          <w:rFonts w:cs="Arial"/>
          <w:b/>
          <w:bCs/>
          <w:color w:val="000000" w:themeColor="text1"/>
          <w:szCs w:val="24"/>
        </w:rPr>
      </w:pPr>
      <w:r w:rsidRPr="00976753">
        <w:rPr>
          <w:rFonts w:cs="Arial"/>
          <w:b/>
          <w:bCs/>
          <w:color w:val="000000" w:themeColor="text1"/>
          <w:szCs w:val="24"/>
        </w:rPr>
        <w:t>Step 3</w:t>
      </w:r>
      <w:r w:rsidR="005B590C">
        <w:rPr>
          <w:rFonts w:cs="Arial"/>
          <w:b/>
          <w:bCs/>
          <w:color w:val="000000" w:themeColor="text1"/>
          <w:szCs w:val="24"/>
        </w:rPr>
        <w:t>:</w:t>
      </w:r>
      <w:r w:rsidRPr="00976753">
        <w:rPr>
          <w:rFonts w:cs="Arial"/>
          <w:b/>
          <w:bCs/>
          <w:color w:val="000000" w:themeColor="text1"/>
          <w:szCs w:val="24"/>
        </w:rPr>
        <w:t xml:space="preserve"> Determine the New Retained Rate.</w:t>
      </w:r>
    </w:p>
    <w:p w14:paraId="0B4CFDEE" w14:textId="77777777" w:rsidR="00643131" w:rsidRPr="00976753" w:rsidRDefault="00643131" w:rsidP="002927DD">
      <w:pPr>
        <w:pStyle w:val="ListParagraph"/>
        <w:numPr>
          <w:ilvl w:val="0"/>
          <w:numId w:val="93"/>
        </w:numPr>
        <w:spacing w:before="120" w:after="120"/>
        <w:contextualSpacing w:val="0"/>
        <w:rPr>
          <w:rFonts w:cs="Arial"/>
          <w:color w:val="000000" w:themeColor="text1"/>
          <w:szCs w:val="24"/>
        </w:rPr>
      </w:pPr>
      <w:r w:rsidRPr="00976753">
        <w:rPr>
          <w:rFonts w:cs="Arial"/>
          <w:color w:val="000000" w:themeColor="text1"/>
          <w:szCs w:val="24"/>
        </w:rPr>
        <w:t>Multiply the employee’s current retained rate by the percentage difference between locality areas:</w:t>
      </w:r>
    </w:p>
    <w:p w14:paraId="0B4CFDEF" w14:textId="77777777" w:rsidR="00643131" w:rsidRPr="00976753" w:rsidRDefault="00643131" w:rsidP="00FD2CEB">
      <w:pPr>
        <w:spacing w:before="120" w:after="120"/>
        <w:ind w:left="1440"/>
        <w:rPr>
          <w:rFonts w:cs="Arial"/>
          <w:i/>
          <w:color w:val="000000" w:themeColor="text1"/>
          <w:szCs w:val="24"/>
        </w:rPr>
      </w:pPr>
      <w:r w:rsidRPr="00976753">
        <w:rPr>
          <w:rFonts w:cs="Arial"/>
          <w:i/>
          <w:color w:val="000000" w:themeColor="text1"/>
          <w:szCs w:val="24"/>
        </w:rPr>
        <w:t>$120,835 X 0.9164 = $110,733</w:t>
      </w:r>
    </w:p>
    <w:p w14:paraId="0B4CFDF0" w14:textId="77777777" w:rsidR="00643131" w:rsidRDefault="00643131" w:rsidP="00FD2CEB">
      <w:pPr>
        <w:spacing w:before="120" w:after="120"/>
        <w:ind w:left="1440"/>
        <w:rPr>
          <w:rFonts w:cs="Arial"/>
          <w:i/>
          <w:color w:val="000000" w:themeColor="text1"/>
          <w:szCs w:val="24"/>
        </w:rPr>
      </w:pPr>
      <w:r w:rsidRPr="00976753">
        <w:rPr>
          <w:rFonts w:cs="Arial"/>
          <w:i/>
          <w:color w:val="000000" w:themeColor="text1"/>
          <w:szCs w:val="24"/>
        </w:rPr>
        <w:t>$110,733 is Terri’s new retained rate in Albuquerque.</w:t>
      </w:r>
    </w:p>
    <w:p w14:paraId="0B4CFDF1" w14:textId="77777777" w:rsidR="00A46C71" w:rsidRPr="00DA1C4B" w:rsidRDefault="00A46C71" w:rsidP="002927DD">
      <w:pPr>
        <w:pStyle w:val="normal1"/>
        <w:numPr>
          <w:ilvl w:val="0"/>
          <w:numId w:val="93"/>
        </w:numPr>
        <w:spacing w:before="120" w:after="120"/>
        <w:rPr>
          <w:rFonts w:cs="Arial"/>
          <w:color w:val="000000" w:themeColor="text1"/>
          <w:sz w:val="22"/>
          <w:szCs w:val="22"/>
        </w:rPr>
      </w:pPr>
      <w:r w:rsidRPr="00DA1C4B">
        <w:rPr>
          <w:rFonts w:cs="Arial"/>
          <w:bCs/>
          <w:color w:val="000000" w:themeColor="text1"/>
          <w:sz w:val="22"/>
          <w:szCs w:val="22"/>
        </w:rPr>
        <w:t>It’s all relative. The employee’s retained rate after geographic conversion is $110,733. The employee</w:t>
      </w:r>
      <w:r w:rsidRPr="00DA1C4B">
        <w:rPr>
          <w:rFonts w:cs="Arial"/>
          <w:color w:val="000000" w:themeColor="text1"/>
          <w:sz w:val="22"/>
          <w:szCs w:val="22"/>
        </w:rPr>
        <w:t>’s converted retained rate at the ABQ location is approximately 1.01 percent above the maximum rate of the highest applicable rate range ($110,733/$109,781=1.0087); just as their retained rate at the DCB location was approximately 1.01 percent above the maximum rate of the highest applicable rate range ($120,835/$119,794=1.0087). The geographic conversion rule maintains the relative position of the employee’s retained rate compared to the applicable rate range maximum.</w:t>
      </w:r>
    </w:p>
    <w:p w14:paraId="0B4CFDF2" w14:textId="77777777" w:rsidR="00643131" w:rsidRPr="00976753" w:rsidRDefault="00643131" w:rsidP="002927DD">
      <w:pPr>
        <w:pStyle w:val="ListParagraph"/>
        <w:numPr>
          <w:ilvl w:val="0"/>
          <w:numId w:val="91"/>
        </w:numPr>
        <w:spacing w:before="120" w:after="120"/>
        <w:contextualSpacing w:val="0"/>
        <w:rPr>
          <w:rFonts w:cs="Arial"/>
          <w:b/>
          <w:bCs/>
          <w:color w:val="000000" w:themeColor="text1"/>
          <w:szCs w:val="24"/>
        </w:rPr>
      </w:pPr>
      <w:r w:rsidRPr="00976753">
        <w:rPr>
          <w:rFonts w:cs="Arial"/>
          <w:b/>
          <w:bCs/>
          <w:color w:val="000000" w:themeColor="text1"/>
          <w:szCs w:val="24"/>
        </w:rPr>
        <w:t>Step 4</w:t>
      </w:r>
      <w:r w:rsidR="00853F14">
        <w:rPr>
          <w:rFonts w:cs="Arial"/>
          <w:b/>
          <w:bCs/>
          <w:color w:val="000000" w:themeColor="text1"/>
          <w:szCs w:val="24"/>
        </w:rPr>
        <w:t>:</w:t>
      </w:r>
      <w:r w:rsidRPr="00976753">
        <w:rPr>
          <w:rFonts w:cs="Arial"/>
          <w:b/>
          <w:bCs/>
          <w:color w:val="000000" w:themeColor="text1"/>
          <w:szCs w:val="24"/>
        </w:rPr>
        <w:t xml:space="preserve"> Two-Step Promotion (Standard Method). </w:t>
      </w:r>
    </w:p>
    <w:p w14:paraId="0B4CFDF3" w14:textId="212D9D38" w:rsidR="00643131" w:rsidRPr="00976753" w:rsidRDefault="00643131" w:rsidP="00FD2CEB">
      <w:pPr>
        <w:spacing w:before="120" w:after="120"/>
        <w:rPr>
          <w:rFonts w:eastAsiaTheme="majorEastAsia" w:cs="Arial"/>
          <w:color w:val="000000" w:themeColor="text1"/>
          <w:szCs w:val="24"/>
        </w:rPr>
      </w:pPr>
      <w:r w:rsidRPr="00976753">
        <w:rPr>
          <w:rFonts w:eastAsiaTheme="majorEastAsia" w:cs="Arial"/>
          <w:color w:val="000000" w:themeColor="text1"/>
          <w:szCs w:val="24"/>
        </w:rPr>
        <w:t xml:space="preserve">When an employee under pay retention is </w:t>
      </w:r>
      <w:r w:rsidR="00DA1C4B" w:rsidRPr="00976753">
        <w:rPr>
          <w:rFonts w:eastAsiaTheme="majorEastAsia" w:cs="Arial"/>
          <w:color w:val="000000" w:themeColor="text1"/>
          <w:szCs w:val="24"/>
        </w:rPr>
        <w:t>promoted,</w:t>
      </w:r>
      <w:r w:rsidRPr="00976753">
        <w:rPr>
          <w:rFonts w:eastAsiaTheme="majorEastAsia" w:cs="Arial"/>
          <w:color w:val="000000" w:themeColor="text1"/>
          <w:szCs w:val="24"/>
        </w:rPr>
        <w:t xml:space="preserve"> they are entitled to the greater of: </w:t>
      </w:r>
    </w:p>
    <w:p w14:paraId="0B4CFDF4" w14:textId="77777777" w:rsidR="00643131" w:rsidRPr="00976753" w:rsidRDefault="00643131" w:rsidP="002927DD">
      <w:pPr>
        <w:pStyle w:val="ListParagraph"/>
        <w:numPr>
          <w:ilvl w:val="0"/>
          <w:numId w:val="89"/>
        </w:numPr>
        <w:spacing w:before="120" w:after="120"/>
        <w:contextualSpacing w:val="0"/>
        <w:rPr>
          <w:rFonts w:eastAsiaTheme="majorEastAsia" w:cs="Arial"/>
          <w:color w:val="000000" w:themeColor="text1"/>
          <w:szCs w:val="24"/>
        </w:rPr>
      </w:pPr>
      <w:r w:rsidRPr="00976753">
        <w:rPr>
          <w:rFonts w:eastAsiaTheme="majorEastAsia" w:cs="Arial"/>
          <w:color w:val="000000" w:themeColor="text1"/>
          <w:szCs w:val="24"/>
        </w:rPr>
        <w:t>The employee’s current retained rate; or</w:t>
      </w:r>
    </w:p>
    <w:p w14:paraId="0B4CFDF5" w14:textId="77777777" w:rsidR="00643131" w:rsidRPr="00976753" w:rsidRDefault="00643131" w:rsidP="002927DD">
      <w:pPr>
        <w:pStyle w:val="ListParagraph"/>
        <w:numPr>
          <w:ilvl w:val="0"/>
          <w:numId w:val="89"/>
        </w:numPr>
        <w:spacing w:before="120" w:after="120"/>
        <w:contextualSpacing w:val="0"/>
        <w:rPr>
          <w:rFonts w:eastAsiaTheme="majorEastAsia" w:cs="Arial"/>
          <w:color w:val="000000" w:themeColor="text1"/>
          <w:szCs w:val="24"/>
        </w:rPr>
      </w:pPr>
      <w:r w:rsidRPr="00976753">
        <w:rPr>
          <w:rFonts w:eastAsiaTheme="majorEastAsia" w:cs="Arial"/>
          <w:color w:val="000000" w:themeColor="text1"/>
          <w:szCs w:val="24"/>
        </w:rPr>
        <w:t>Step 10 of retained grade plus two WGIs.</w:t>
      </w:r>
    </w:p>
    <w:p w14:paraId="0B4CFDF6" w14:textId="77777777" w:rsidR="00643131" w:rsidRPr="00976753" w:rsidRDefault="00643131" w:rsidP="002927DD">
      <w:pPr>
        <w:pStyle w:val="ListParagraph"/>
        <w:numPr>
          <w:ilvl w:val="1"/>
          <w:numId w:val="91"/>
        </w:numPr>
        <w:spacing w:before="120" w:after="120"/>
        <w:contextualSpacing w:val="0"/>
        <w:rPr>
          <w:rFonts w:eastAsiaTheme="majorEastAsia" w:cs="Arial"/>
          <w:color w:val="000000" w:themeColor="text1"/>
          <w:szCs w:val="24"/>
        </w:rPr>
      </w:pPr>
      <w:r w:rsidRPr="00976753">
        <w:rPr>
          <w:rFonts w:eastAsiaTheme="majorEastAsia" w:cs="Arial"/>
          <w:color w:val="000000" w:themeColor="text1"/>
          <w:szCs w:val="24"/>
        </w:rPr>
        <w:lastRenderedPageBreak/>
        <w:t>We already know their current retained rate ($110,733), so let’s figure out what “Step 10 of the retained grade plus two WGI’s” turns out to be.</w:t>
      </w:r>
    </w:p>
    <w:tbl>
      <w:tblPr>
        <w:tblStyle w:val="TableGridLight"/>
        <w:tblW w:w="1125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gridCol w:w="810"/>
      </w:tblGrid>
      <w:tr w:rsidR="00643131" w:rsidRPr="00976753" w14:paraId="0B4CFE04" w14:textId="77777777" w:rsidTr="00643131">
        <w:trPr>
          <w:tblHeader/>
        </w:trPr>
        <w:tc>
          <w:tcPr>
            <w:tcW w:w="720" w:type="dxa"/>
            <w:shd w:val="clear" w:color="auto" w:fill="D9D9D9" w:themeFill="background1" w:themeFillShade="D9"/>
          </w:tcPr>
          <w:p w14:paraId="0B4CFDF7"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2016</w:t>
            </w:r>
          </w:p>
        </w:tc>
        <w:tc>
          <w:tcPr>
            <w:tcW w:w="540" w:type="dxa"/>
            <w:shd w:val="clear" w:color="auto" w:fill="D9D9D9" w:themeFill="background1" w:themeFillShade="D9"/>
            <w:hideMark/>
          </w:tcPr>
          <w:p w14:paraId="0B4CFDF8"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Gr</w:t>
            </w:r>
          </w:p>
        </w:tc>
        <w:tc>
          <w:tcPr>
            <w:tcW w:w="900" w:type="dxa"/>
            <w:shd w:val="clear" w:color="auto" w:fill="D9D9D9" w:themeFill="background1" w:themeFillShade="D9"/>
            <w:hideMark/>
          </w:tcPr>
          <w:p w14:paraId="0B4CFDF9"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STEP 1</w:t>
            </w:r>
          </w:p>
        </w:tc>
        <w:tc>
          <w:tcPr>
            <w:tcW w:w="900" w:type="dxa"/>
            <w:shd w:val="clear" w:color="auto" w:fill="D9D9D9" w:themeFill="background1" w:themeFillShade="D9"/>
            <w:hideMark/>
          </w:tcPr>
          <w:p w14:paraId="0B4CFDFA"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STEP 2</w:t>
            </w:r>
          </w:p>
        </w:tc>
        <w:tc>
          <w:tcPr>
            <w:tcW w:w="900" w:type="dxa"/>
            <w:shd w:val="clear" w:color="auto" w:fill="D9D9D9" w:themeFill="background1" w:themeFillShade="D9"/>
            <w:hideMark/>
          </w:tcPr>
          <w:p w14:paraId="0B4CFDFB"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STEP 3</w:t>
            </w:r>
          </w:p>
        </w:tc>
        <w:tc>
          <w:tcPr>
            <w:tcW w:w="900" w:type="dxa"/>
            <w:shd w:val="clear" w:color="auto" w:fill="D9D9D9" w:themeFill="background1" w:themeFillShade="D9"/>
            <w:hideMark/>
          </w:tcPr>
          <w:p w14:paraId="0B4CFDFC"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STEP 4</w:t>
            </w:r>
          </w:p>
        </w:tc>
        <w:tc>
          <w:tcPr>
            <w:tcW w:w="900" w:type="dxa"/>
            <w:shd w:val="clear" w:color="auto" w:fill="D9D9D9" w:themeFill="background1" w:themeFillShade="D9"/>
            <w:hideMark/>
          </w:tcPr>
          <w:p w14:paraId="0B4CFDFD"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STEP 5</w:t>
            </w:r>
          </w:p>
        </w:tc>
        <w:tc>
          <w:tcPr>
            <w:tcW w:w="900" w:type="dxa"/>
            <w:shd w:val="clear" w:color="auto" w:fill="D9D9D9" w:themeFill="background1" w:themeFillShade="D9"/>
            <w:hideMark/>
          </w:tcPr>
          <w:p w14:paraId="0B4CFDFE"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STEP 6</w:t>
            </w:r>
          </w:p>
        </w:tc>
        <w:tc>
          <w:tcPr>
            <w:tcW w:w="900" w:type="dxa"/>
            <w:shd w:val="clear" w:color="auto" w:fill="D9D9D9" w:themeFill="background1" w:themeFillShade="D9"/>
            <w:hideMark/>
          </w:tcPr>
          <w:p w14:paraId="0B4CFDFF"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STEP 7</w:t>
            </w:r>
          </w:p>
        </w:tc>
        <w:tc>
          <w:tcPr>
            <w:tcW w:w="900" w:type="dxa"/>
            <w:shd w:val="clear" w:color="auto" w:fill="D9D9D9" w:themeFill="background1" w:themeFillShade="D9"/>
            <w:hideMark/>
          </w:tcPr>
          <w:p w14:paraId="0B4CFE00"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STEP 8</w:t>
            </w:r>
          </w:p>
        </w:tc>
        <w:tc>
          <w:tcPr>
            <w:tcW w:w="900" w:type="dxa"/>
            <w:shd w:val="clear" w:color="auto" w:fill="D9D9D9" w:themeFill="background1" w:themeFillShade="D9"/>
            <w:hideMark/>
          </w:tcPr>
          <w:p w14:paraId="0B4CFE01"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STEP 9</w:t>
            </w:r>
          </w:p>
        </w:tc>
        <w:tc>
          <w:tcPr>
            <w:tcW w:w="1080" w:type="dxa"/>
            <w:shd w:val="clear" w:color="auto" w:fill="D9D9D9" w:themeFill="background1" w:themeFillShade="D9"/>
            <w:hideMark/>
          </w:tcPr>
          <w:p w14:paraId="0B4CFE02"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STEP 10</w:t>
            </w:r>
          </w:p>
        </w:tc>
        <w:tc>
          <w:tcPr>
            <w:tcW w:w="810" w:type="dxa"/>
            <w:shd w:val="clear" w:color="auto" w:fill="D9D9D9" w:themeFill="background1" w:themeFillShade="D9"/>
          </w:tcPr>
          <w:p w14:paraId="0B4CFE03"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WGI</w:t>
            </w:r>
          </w:p>
        </w:tc>
      </w:tr>
      <w:tr w:rsidR="00643131" w:rsidRPr="00976753" w14:paraId="0B4CFE12" w14:textId="77777777" w:rsidTr="00643131">
        <w:tc>
          <w:tcPr>
            <w:tcW w:w="720" w:type="dxa"/>
          </w:tcPr>
          <w:p w14:paraId="0B4CFE05" w14:textId="77777777" w:rsidR="00643131" w:rsidRPr="00976753" w:rsidRDefault="00643131" w:rsidP="00643131">
            <w:pPr>
              <w:jc w:val="center"/>
              <w:rPr>
                <w:rFonts w:ascii="Calibri" w:hAnsi="Calibri"/>
                <w:b/>
                <w:bCs/>
                <w:color w:val="000000" w:themeColor="text1"/>
                <w:szCs w:val="22"/>
              </w:rPr>
            </w:pPr>
            <w:r w:rsidRPr="00976753">
              <w:rPr>
                <w:rFonts w:ascii="Calibri" w:hAnsi="Calibri"/>
                <w:b/>
                <w:bCs/>
                <w:color w:val="000000" w:themeColor="text1"/>
                <w:szCs w:val="22"/>
              </w:rPr>
              <w:t>Base</w:t>
            </w:r>
          </w:p>
        </w:tc>
        <w:tc>
          <w:tcPr>
            <w:tcW w:w="540" w:type="dxa"/>
            <w:vAlign w:val="center"/>
            <w:hideMark/>
          </w:tcPr>
          <w:p w14:paraId="0B4CFE06"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13</w:t>
            </w:r>
          </w:p>
        </w:tc>
        <w:tc>
          <w:tcPr>
            <w:tcW w:w="900" w:type="dxa"/>
            <w:vAlign w:val="center"/>
            <w:hideMark/>
          </w:tcPr>
          <w:p w14:paraId="0B4CFE07"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73,846</w:t>
            </w:r>
          </w:p>
        </w:tc>
        <w:tc>
          <w:tcPr>
            <w:tcW w:w="900" w:type="dxa"/>
            <w:vAlign w:val="center"/>
            <w:hideMark/>
          </w:tcPr>
          <w:p w14:paraId="0B4CFE08"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76,308</w:t>
            </w:r>
          </w:p>
        </w:tc>
        <w:tc>
          <w:tcPr>
            <w:tcW w:w="900" w:type="dxa"/>
            <w:shd w:val="clear" w:color="auto" w:fill="auto"/>
            <w:vAlign w:val="center"/>
            <w:hideMark/>
          </w:tcPr>
          <w:p w14:paraId="0B4CFE09"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78,770</w:t>
            </w:r>
          </w:p>
        </w:tc>
        <w:tc>
          <w:tcPr>
            <w:tcW w:w="900" w:type="dxa"/>
            <w:shd w:val="clear" w:color="auto" w:fill="auto"/>
            <w:vAlign w:val="center"/>
            <w:hideMark/>
          </w:tcPr>
          <w:p w14:paraId="0B4CFE0A"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81,232</w:t>
            </w:r>
          </w:p>
        </w:tc>
        <w:tc>
          <w:tcPr>
            <w:tcW w:w="900" w:type="dxa"/>
            <w:vAlign w:val="center"/>
            <w:hideMark/>
          </w:tcPr>
          <w:p w14:paraId="0B4CFE0B"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83,694</w:t>
            </w:r>
          </w:p>
        </w:tc>
        <w:tc>
          <w:tcPr>
            <w:tcW w:w="900" w:type="dxa"/>
            <w:shd w:val="clear" w:color="auto" w:fill="auto"/>
            <w:vAlign w:val="center"/>
            <w:hideMark/>
          </w:tcPr>
          <w:p w14:paraId="0B4CFE0C"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86,156</w:t>
            </w:r>
          </w:p>
        </w:tc>
        <w:tc>
          <w:tcPr>
            <w:tcW w:w="900" w:type="dxa"/>
            <w:vAlign w:val="center"/>
            <w:hideMark/>
          </w:tcPr>
          <w:p w14:paraId="0B4CFE0D"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88,618</w:t>
            </w:r>
          </w:p>
        </w:tc>
        <w:tc>
          <w:tcPr>
            <w:tcW w:w="900" w:type="dxa"/>
            <w:shd w:val="clear" w:color="auto" w:fill="auto"/>
            <w:vAlign w:val="center"/>
            <w:hideMark/>
          </w:tcPr>
          <w:p w14:paraId="0B4CFE0E"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91,080</w:t>
            </w:r>
          </w:p>
        </w:tc>
        <w:tc>
          <w:tcPr>
            <w:tcW w:w="900" w:type="dxa"/>
            <w:vAlign w:val="center"/>
            <w:hideMark/>
          </w:tcPr>
          <w:p w14:paraId="0B4CFE0F"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93,542</w:t>
            </w:r>
          </w:p>
        </w:tc>
        <w:tc>
          <w:tcPr>
            <w:tcW w:w="1080" w:type="dxa"/>
            <w:shd w:val="clear" w:color="auto" w:fill="FBD4B4" w:themeFill="accent6" w:themeFillTint="66"/>
            <w:vAlign w:val="center"/>
            <w:hideMark/>
          </w:tcPr>
          <w:p w14:paraId="0B4CFE10"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96,004</w:t>
            </w:r>
          </w:p>
        </w:tc>
        <w:tc>
          <w:tcPr>
            <w:tcW w:w="810" w:type="dxa"/>
            <w:shd w:val="clear" w:color="auto" w:fill="FFFF00"/>
          </w:tcPr>
          <w:p w14:paraId="0B4CFE11"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2,462</w:t>
            </w:r>
          </w:p>
        </w:tc>
      </w:tr>
    </w:tbl>
    <w:p w14:paraId="0B4CFE13" w14:textId="77777777" w:rsidR="00643131" w:rsidRPr="00976753" w:rsidRDefault="00643131" w:rsidP="002927DD">
      <w:pPr>
        <w:pStyle w:val="ListParagraph"/>
        <w:numPr>
          <w:ilvl w:val="1"/>
          <w:numId w:val="91"/>
        </w:numPr>
        <w:spacing w:before="120" w:after="120"/>
        <w:contextualSpacing w:val="0"/>
        <w:rPr>
          <w:rFonts w:cs="Arial"/>
          <w:color w:val="000000" w:themeColor="text1"/>
          <w:szCs w:val="24"/>
        </w:rPr>
      </w:pPr>
      <w:r w:rsidRPr="00976753">
        <w:rPr>
          <w:rFonts w:cs="Arial"/>
          <w:color w:val="000000" w:themeColor="text1"/>
          <w:szCs w:val="24"/>
        </w:rPr>
        <w:t xml:space="preserve">Use the GS Base table to find the amount of a step increase at grade 13; multiply that rate by two; and add the result to the step 10 base rate: </w:t>
      </w:r>
    </w:p>
    <w:p w14:paraId="0B4CFE14" w14:textId="77777777" w:rsidR="00643131" w:rsidRPr="00976753" w:rsidRDefault="00643131" w:rsidP="00FD2CEB">
      <w:pPr>
        <w:spacing w:before="120" w:after="120"/>
        <w:ind w:left="1440"/>
        <w:rPr>
          <w:rFonts w:cs="Arial"/>
          <w:i/>
          <w:color w:val="000000" w:themeColor="text1"/>
          <w:szCs w:val="24"/>
        </w:rPr>
      </w:pPr>
      <w:r w:rsidRPr="00976753">
        <w:rPr>
          <w:rFonts w:cs="Arial"/>
          <w:i/>
          <w:color w:val="000000" w:themeColor="text1"/>
          <w:szCs w:val="24"/>
        </w:rPr>
        <w:t>$2,462 x 2 = $4,924</w:t>
      </w:r>
    </w:p>
    <w:p w14:paraId="0B4CFE15" w14:textId="77777777" w:rsidR="00643131" w:rsidRPr="00976753" w:rsidRDefault="00643131" w:rsidP="00FD2CEB">
      <w:pPr>
        <w:spacing w:before="120" w:after="120"/>
        <w:ind w:left="1440"/>
        <w:rPr>
          <w:rFonts w:cs="Arial"/>
          <w:i/>
          <w:color w:val="000000" w:themeColor="text1"/>
          <w:szCs w:val="24"/>
        </w:rPr>
      </w:pPr>
      <w:r w:rsidRPr="00976753">
        <w:rPr>
          <w:rFonts w:cs="Arial"/>
          <w:i/>
          <w:color w:val="000000" w:themeColor="text1"/>
          <w:szCs w:val="24"/>
        </w:rPr>
        <w:t xml:space="preserve">$96,004 + $4,924 = $100,928 </w:t>
      </w:r>
    </w:p>
    <w:p w14:paraId="0B4CFE16" w14:textId="77777777" w:rsidR="00643131" w:rsidRPr="00976753" w:rsidRDefault="00643131" w:rsidP="002927DD">
      <w:pPr>
        <w:pStyle w:val="ListParagraph"/>
        <w:numPr>
          <w:ilvl w:val="1"/>
          <w:numId w:val="91"/>
        </w:numPr>
        <w:spacing w:before="120" w:after="120"/>
        <w:contextualSpacing w:val="0"/>
        <w:rPr>
          <w:rFonts w:cs="Arial"/>
          <w:color w:val="000000" w:themeColor="text1"/>
          <w:szCs w:val="24"/>
        </w:rPr>
      </w:pPr>
      <w:r w:rsidRPr="00976753">
        <w:rPr>
          <w:rFonts w:cs="Arial"/>
          <w:color w:val="000000" w:themeColor="text1"/>
          <w:szCs w:val="24"/>
        </w:rPr>
        <w:t>Multiply this rate by the locality rate supplement for ABQ:</w:t>
      </w:r>
    </w:p>
    <w:p w14:paraId="0B4CFE17" w14:textId="77777777" w:rsidR="00643131" w:rsidRPr="00976753" w:rsidRDefault="00643131" w:rsidP="00976753">
      <w:pPr>
        <w:autoSpaceDE w:val="0"/>
        <w:autoSpaceDN w:val="0"/>
        <w:adjustRightInd w:val="0"/>
        <w:jc w:val="center"/>
        <w:rPr>
          <w:rFonts w:ascii="Calibri" w:eastAsiaTheme="minorHAnsi" w:hAnsi="Calibri"/>
          <w:bCs/>
          <w:color w:val="000000" w:themeColor="text1"/>
          <w:szCs w:val="21"/>
        </w:rPr>
      </w:pPr>
      <w:r w:rsidRPr="00976753">
        <w:rPr>
          <w:rFonts w:ascii="Calibri" w:eastAsiaTheme="minorHAnsi" w:hAnsi="Calibri"/>
          <w:bCs/>
          <w:color w:val="000000" w:themeColor="text1"/>
          <w:szCs w:val="21"/>
        </w:rPr>
        <w:t xml:space="preserve">SALARY TABLE 2016-AQ </w:t>
      </w:r>
    </w:p>
    <w:p w14:paraId="0B4CFE18" w14:textId="77777777" w:rsidR="00643131" w:rsidRPr="00976753" w:rsidRDefault="00643131" w:rsidP="00976753">
      <w:pPr>
        <w:autoSpaceDE w:val="0"/>
        <w:autoSpaceDN w:val="0"/>
        <w:adjustRightInd w:val="0"/>
        <w:jc w:val="center"/>
        <w:rPr>
          <w:rFonts w:ascii="Calibri" w:eastAsiaTheme="minorHAnsi" w:hAnsi="Calibri"/>
          <w:bCs/>
          <w:color w:val="000000" w:themeColor="text1"/>
          <w:szCs w:val="21"/>
        </w:rPr>
      </w:pPr>
      <w:r w:rsidRPr="00976753">
        <w:rPr>
          <w:rFonts w:ascii="Calibri" w:eastAsiaTheme="minorHAnsi" w:hAnsi="Calibri"/>
          <w:bCs/>
          <w:color w:val="000000" w:themeColor="text1"/>
          <w:szCs w:val="21"/>
        </w:rPr>
        <w:t xml:space="preserve">INCORPORATING THE 1% GENERAL SCHEDULE INCREASE AND A LOCALITY PAYMENT OF </w:t>
      </w:r>
      <w:r w:rsidRPr="00976753">
        <w:rPr>
          <w:rFonts w:ascii="Calibri" w:eastAsiaTheme="minorHAnsi" w:hAnsi="Calibri"/>
          <w:bCs/>
          <w:color w:val="000000" w:themeColor="text1"/>
          <w:szCs w:val="21"/>
          <w:highlight w:val="yellow"/>
        </w:rPr>
        <w:t>14.37%</w:t>
      </w:r>
      <w:r w:rsidRPr="00976753">
        <w:rPr>
          <w:rFonts w:ascii="Calibri" w:eastAsiaTheme="minorHAnsi" w:hAnsi="Calibri"/>
          <w:bCs/>
          <w:color w:val="000000" w:themeColor="text1"/>
          <w:szCs w:val="21"/>
        </w:rPr>
        <w:t xml:space="preserve"> </w:t>
      </w:r>
    </w:p>
    <w:p w14:paraId="0B4CFE19" w14:textId="77777777" w:rsidR="00643131" w:rsidRPr="00E11F54" w:rsidRDefault="00643131" w:rsidP="00FD2CEB">
      <w:pPr>
        <w:pStyle w:val="ListParagraph"/>
        <w:spacing w:before="120" w:after="120"/>
        <w:ind w:left="1440"/>
        <w:contextualSpacing w:val="0"/>
        <w:rPr>
          <w:rFonts w:cs="Arial"/>
          <w:i/>
          <w:color w:val="000000" w:themeColor="text1"/>
          <w:szCs w:val="24"/>
        </w:rPr>
      </w:pPr>
      <w:r w:rsidRPr="00E11F54">
        <w:rPr>
          <w:rFonts w:cs="Arial"/>
          <w:i/>
          <w:color w:val="000000" w:themeColor="text1"/>
          <w:szCs w:val="24"/>
        </w:rPr>
        <w:t>$100,928 x 1.1437 = $115,431</w:t>
      </w:r>
    </w:p>
    <w:p w14:paraId="0B4CFE1A" w14:textId="77777777" w:rsidR="00643131" w:rsidRPr="00976753" w:rsidRDefault="00643131" w:rsidP="002927DD">
      <w:pPr>
        <w:pStyle w:val="ListParagraph"/>
        <w:numPr>
          <w:ilvl w:val="0"/>
          <w:numId w:val="91"/>
        </w:numPr>
        <w:spacing w:before="120" w:after="120"/>
        <w:contextualSpacing w:val="0"/>
        <w:rPr>
          <w:rFonts w:cs="Arial"/>
          <w:b/>
          <w:bCs/>
          <w:color w:val="000000" w:themeColor="text1"/>
          <w:szCs w:val="24"/>
        </w:rPr>
      </w:pPr>
      <w:r w:rsidRPr="00976753">
        <w:rPr>
          <w:rFonts w:cs="Arial"/>
          <w:b/>
          <w:bCs/>
          <w:color w:val="000000" w:themeColor="text1"/>
          <w:szCs w:val="24"/>
        </w:rPr>
        <w:t>Step 5</w:t>
      </w:r>
      <w:r w:rsidR="00853F14">
        <w:rPr>
          <w:rFonts w:cs="Arial"/>
          <w:b/>
          <w:bCs/>
          <w:color w:val="000000" w:themeColor="text1"/>
          <w:szCs w:val="24"/>
        </w:rPr>
        <w:t>:</w:t>
      </w:r>
      <w:r w:rsidRPr="00976753">
        <w:rPr>
          <w:rFonts w:cs="Arial"/>
          <w:b/>
          <w:bCs/>
          <w:color w:val="000000" w:themeColor="text1"/>
          <w:szCs w:val="24"/>
        </w:rPr>
        <w:t xml:space="preserve"> Promotion Entitlement.</w:t>
      </w:r>
    </w:p>
    <w:p w14:paraId="0B4CFE1B" w14:textId="77777777" w:rsidR="00643131" w:rsidRPr="00976753" w:rsidRDefault="00643131" w:rsidP="002927DD">
      <w:pPr>
        <w:pStyle w:val="ListParagraph"/>
        <w:numPr>
          <w:ilvl w:val="1"/>
          <w:numId w:val="91"/>
        </w:numPr>
        <w:spacing w:before="120" w:after="120"/>
        <w:contextualSpacing w:val="0"/>
        <w:rPr>
          <w:rFonts w:cs="Arial"/>
          <w:color w:val="000000" w:themeColor="text1"/>
          <w:szCs w:val="24"/>
        </w:rPr>
      </w:pPr>
      <w:r w:rsidRPr="00976753">
        <w:rPr>
          <w:rFonts w:cs="Arial"/>
          <w:color w:val="000000" w:themeColor="text1"/>
          <w:szCs w:val="24"/>
        </w:rPr>
        <w:t>Compare the results:</w:t>
      </w:r>
    </w:p>
    <w:p w14:paraId="0B4CFE1C" w14:textId="77777777" w:rsidR="00643131" w:rsidRPr="00976753" w:rsidRDefault="00643131" w:rsidP="002927DD">
      <w:pPr>
        <w:pStyle w:val="ListParagraph"/>
        <w:numPr>
          <w:ilvl w:val="2"/>
          <w:numId w:val="91"/>
        </w:numPr>
        <w:spacing w:before="120" w:after="120"/>
        <w:contextualSpacing w:val="0"/>
        <w:rPr>
          <w:rFonts w:cs="Arial"/>
          <w:color w:val="000000" w:themeColor="text1"/>
          <w:szCs w:val="24"/>
        </w:rPr>
      </w:pPr>
      <w:r w:rsidRPr="00976753">
        <w:rPr>
          <w:rFonts w:cs="Arial"/>
          <w:color w:val="000000" w:themeColor="text1"/>
          <w:szCs w:val="24"/>
        </w:rPr>
        <w:t>Step 10 of retained grade plus two WGIs: $115,431</w:t>
      </w:r>
    </w:p>
    <w:p w14:paraId="0B4CFE1D" w14:textId="77777777" w:rsidR="00643131" w:rsidRPr="00976753" w:rsidRDefault="00643131" w:rsidP="002927DD">
      <w:pPr>
        <w:pStyle w:val="ListParagraph"/>
        <w:numPr>
          <w:ilvl w:val="2"/>
          <w:numId w:val="91"/>
        </w:numPr>
        <w:spacing w:before="120" w:after="120"/>
        <w:contextualSpacing w:val="0"/>
        <w:rPr>
          <w:rFonts w:cs="Arial"/>
          <w:color w:val="000000" w:themeColor="text1"/>
          <w:szCs w:val="24"/>
        </w:rPr>
      </w:pPr>
      <w:r w:rsidRPr="00976753">
        <w:rPr>
          <w:rFonts w:cs="Arial"/>
          <w:color w:val="000000" w:themeColor="text1"/>
          <w:szCs w:val="24"/>
        </w:rPr>
        <w:t xml:space="preserve">The employee’s current retained rate: </w:t>
      </w:r>
      <w:proofErr w:type="gramStart"/>
      <w:r w:rsidRPr="00976753">
        <w:rPr>
          <w:rFonts w:cs="Arial"/>
          <w:color w:val="000000" w:themeColor="text1"/>
          <w:szCs w:val="24"/>
        </w:rPr>
        <w:t>$110,733</w:t>
      </w:r>
      <w:proofErr w:type="gramEnd"/>
    </w:p>
    <w:p w14:paraId="0B4CFE1E" w14:textId="77777777" w:rsidR="00643131" w:rsidRPr="00976753" w:rsidRDefault="00643131" w:rsidP="002927DD">
      <w:pPr>
        <w:pStyle w:val="ListParagraph"/>
        <w:numPr>
          <w:ilvl w:val="1"/>
          <w:numId w:val="91"/>
        </w:numPr>
        <w:spacing w:before="120" w:after="120"/>
        <w:contextualSpacing w:val="0"/>
        <w:rPr>
          <w:rFonts w:cs="Arial"/>
          <w:color w:val="000000" w:themeColor="text1"/>
          <w:szCs w:val="24"/>
        </w:rPr>
      </w:pPr>
      <w:r w:rsidRPr="00976753">
        <w:rPr>
          <w:rFonts w:cs="Arial"/>
          <w:color w:val="000000" w:themeColor="text1"/>
          <w:szCs w:val="24"/>
        </w:rPr>
        <w:t>$115,431 is higher so that is Terri’s promotion entitlement.</w:t>
      </w:r>
    </w:p>
    <w:p w14:paraId="0B4CFE1F" w14:textId="77777777" w:rsidR="00643131" w:rsidRPr="00976753" w:rsidRDefault="00643131" w:rsidP="002927DD">
      <w:pPr>
        <w:pStyle w:val="ListParagraph"/>
        <w:numPr>
          <w:ilvl w:val="0"/>
          <w:numId w:val="91"/>
        </w:numPr>
        <w:spacing w:before="120" w:after="120"/>
        <w:contextualSpacing w:val="0"/>
        <w:rPr>
          <w:rFonts w:cs="Arial"/>
          <w:b/>
          <w:color w:val="000000" w:themeColor="text1"/>
          <w:szCs w:val="24"/>
        </w:rPr>
      </w:pPr>
      <w:r w:rsidRPr="00976753">
        <w:rPr>
          <w:rFonts w:cs="Arial"/>
          <w:b/>
          <w:color w:val="000000" w:themeColor="text1"/>
          <w:szCs w:val="24"/>
        </w:rPr>
        <w:t>Step 6</w:t>
      </w:r>
      <w:r w:rsidR="00853F14">
        <w:rPr>
          <w:rFonts w:cs="Arial"/>
          <w:b/>
          <w:color w:val="000000" w:themeColor="text1"/>
          <w:szCs w:val="24"/>
        </w:rPr>
        <w:t>:</w:t>
      </w:r>
      <w:r w:rsidRPr="00976753">
        <w:rPr>
          <w:rFonts w:cs="Arial"/>
          <w:b/>
          <w:color w:val="000000" w:themeColor="text1"/>
          <w:szCs w:val="24"/>
        </w:rPr>
        <w:t xml:space="preserve"> Slot the Pay.</w:t>
      </w:r>
    </w:p>
    <w:p w14:paraId="0B4CFE20" w14:textId="77777777" w:rsidR="00643131" w:rsidRPr="00976753" w:rsidRDefault="00643131" w:rsidP="002927DD">
      <w:pPr>
        <w:pStyle w:val="ListParagraph"/>
        <w:numPr>
          <w:ilvl w:val="1"/>
          <w:numId w:val="91"/>
        </w:numPr>
        <w:spacing w:before="120" w:after="120"/>
        <w:contextualSpacing w:val="0"/>
        <w:rPr>
          <w:rFonts w:cs="Arial"/>
          <w:color w:val="000000" w:themeColor="text1"/>
          <w:szCs w:val="24"/>
        </w:rPr>
      </w:pPr>
      <w:r w:rsidRPr="00976753">
        <w:rPr>
          <w:rFonts w:cs="Arial"/>
          <w:color w:val="000000" w:themeColor="text1"/>
          <w:szCs w:val="24"/>
        </w:rPr>
        <w:t>Find the locality table and special rate table (if applicable) that apply to the new position</w:t>
      </w:r>
      <w:r w:rsidR="00976753">
        <w:rPr>
          <w:rFonts w:cs="Arial"/>
          <w:color w:val="000000" w:themeColor="text1"/>
          <w:szCs w:val="24"/>
        </w:rPr>
        <w:t xml:space="preserve">, </w:t>
      </w:r>
      <w:r w:rsidRPr="00976753">
        <w:rPr>
          <w:rFonts w:cs="Arial"/>
          <w:color w:val="000000" w:themeColor="text1"/>
          <w:szCs w:val="24"/>
        </w:rPr>
        <w:t>at the new location</w:t>
      </w:r>
      <w:r w:rsidR="00976753">
        <w:rPr>
          <w:rFonts w:cs="Arial"/>
          <w:color w:val="000000" w:themeColor="text1"/>
          <w:szCs w:val="24"/>
        </w:rPr>
        <w:t xml:space="preserve"> (</w:t>
      </w:r>
      <w:r w:rsidRPr="00976753">
        <w:rPr>
          <w:rFonts w:cs="Arial"/>
          <w:color w:val="000000" w:themeColor="text1"/>
          <w:szCs w:val="24"/>
        </w:rPr>
        <w:t>if applicable).</w:t>
      </w:r>
    </w:p>
    <w:p w14:paraId="0B4CFE21" w14:textId="77777777" w:rsidR="00643131" w:rsidRPr="00976753" w:rsidRDefault="00643131" w:rsidP="00FD2CEB">
      <w:pPr>
        <w:pStyle w:val="ListParagraph"/>
        <w:spacing w:before="120" w:after="120"/>
        <w:ind w:left="1440"/>
        <w:contextualSpacing w:val="0"/>
        <w:rPr>
          <w:rFonts w:cs="Arial"/>
          <w:i/>
          <w:color w:val="000000" w:themeColor="text1"/>
          <w:szCs w:val="24"/>
        </w:rPr>
      </w:pPr>
      <w:r w:rsidRPr="00976753">
        <w:rPr>
          <w:rFonts w:cs="Arial"/>
          <w:i/>
          <w:color w:val="000000" w:themeColor="text1"/>
          <w:szCs w:val="24"/>
        </w:rPr>
        <w:t>The ABQ locality table applies to a GS-0201-14 position in Albuquerque.</w:t>
      </w:r>
    </w:p>
    <w:p w14:paraId="0B4CFE22" w14:textId="77777777" w:rsidR="00976753" w:rsidRDefault="00643131" w:rsidP="002927DD">
      <w:pPr>
        <w:pStyle w:val="ListParagraph"/>
        <w:numPr>
          <w:ilvl w:val="1"/>
          <w:numId w:val="91"/>
        </w:numPr>
        <w:spacing w:before="120" w:after="120"/>
        <w:contextualSpacing w:val="0"/>
        <w:rPr>
          <w:rFonts w:cs="Arial"/>
          <w:color w:val="000000" w:themeColor="text1"/>
          <w:szCs w:val="24"/>
        </w:rPr>
      </w:pPr>
      <w:r w:rsidRPr="00976753">
        <w:rPr>
          <w:rFonts w:cs="Arial"/>
          <w:color w:val="000000" w:themeColor="text1"/>
          <w:szCs w:val="24"/>
        </w:rPr>
        <w:t>Slot $115,431 into grade 14 on the ABQ locality pay table.</w:t>
      </w:r>
    </w:p>
    <w:p w14:paraId="0B4CFE23" w14:textId="77777777" w:rsidR="00643131" w:rsidRPr="00976753" w:rsidRDefault="00643131" w:rsidP="002927DD">
      <w:pPr>
        <w:pStyle w:val="ListParagraph"/>
        <w:numPr>
          <w:ilvl w:val="1"/>
          <w:numId w:val="91"/>
        </w:numPr>
        <w:spacing w:before="120" w:after="120"/>
        <w:contextualSpacing w:val="0"/>
        <w:rPr>
          <w:rFonts w:cs="Arial"/>
          <w:i/>
          <w:color w:val="000000" w:themeColor="text1"/>
          <w:szCs w:val="24"/>
        </w:rPr>
      </w:pPr>
      <w:r w:rsidRPr="00976753">
        <w:rPr>
          <w:rFonts w:cs="Arial"/>
          <w:color w:val="000000" w:themeColor="text1"/>
          <w:szCs w:val="24"/>
        </w:rPr>
        <w:t xml:space="preserve">$115,431 falls between step 5 and step 6 so we will slot the pay within the steps and pay retention ends. </w:t>
      </w:r>
      <w:r w:rsidRPr="00976753">
        <w:rPr>
          <w:rFonts w:cs="Arial"/>
          <w:i/>
          <w:color w:val="000000" w:themeColor="text1"/>
          <w:szCs w:val="24"/>
        </w:rPr>
        <w:t>(If the promotion entitlement was more than step 10 of the new grade then pay retention would continue).</w:t>
      </w:r>
    </w:p>
    <w:tbl>
      <w:tblPr>
        <w:tblStyle w:val="TableGridLight"/>
        <w:tblW w:w="11835"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1035"/>
        <w:gridCol w:w="1080"/>
        <w:gridCol w:w="1080"/>
        <w:gridCol w:w="1080"/>
        <w:gridCol w:w="1080"/>
        <w:gridCol w:w="1080"/>
        <w:gridCol w:w="1080"/>
        <w:gridCol w:w="1080"/>
        <w:gridCol w:w="1080"/>
      </w:tblGrid>
      <w:tr w:rsidR="00976753" w:rsidRPr="00976753" w14:paraId="0B4CFE30" w14:textId="77777777" w:rsidTr="00976753">
        <w:trPr>
          <w:tblHeader/>
        </w:trPr>
        <w:tc>
          <w:tcPr>
            <w:tcW w:w="720" w:type="dxa"/>
            <w:shd w:val="clear" w:color="auto" w:fill="D9D9D9" w:themeFill="background1" w:themeFillShade="D9"/>
          </w:tcPr>
          <w:p w14:paraId="0B4CFE24"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2016</w:t>
            </w:r>
          </w:p>
        </w:tc>
        <w:tc>
          <w:tcPr>
            <w:tcW w:w="540" w:type="dxa"/>
            <w:shd w:val="clear" w:color="auto" w:fill="D9D9D9" w:themeFill="background1" w:themeFillShade="D9"/>
            <w:hideMark/>
          </w:tcPr>
          <w:p w14:paraId="0B4CFE25"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Gr</w:t>
            </w:r>
          </w:p>
        </w:tc>
        <w:tc>
          <w:tcPr>
            <w:tcW w:w="900" w:type="dxa"/>
            <w:shd w:val="clear" w:color="auto" w:fill="D9D9D9" w:themeFill="background1" w:themeFillShade="D9"/>
            <w:hideMark/>
          </w:tcPr>
          <w:p w14:paraId="0B4CFE26"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STEP 1</w:t>
            </w:r>
          </w:p>
        </w:tc>
        <w:tc>
          <w:tcPr>
            <w:tcW w:w="1035" w:type="dxa"/>
            <w:shd w:val="clear" w:color="auto" w:fill="D9D9D9" w:themeFill="background1" w:themeFillShade="D9"/>
            <w:hideMark/>
          </w:tcPr>
          <w:p w14:paraId="0B4CFE27"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STEP 2</w:t>
            </w:r>
          </w:p>
        </w:tc>
        <w:tc>
          <w:tcPr>
            <w:tcW w:w="1080" w:type="dxa"/>
            <w:shd w:val="clear" w:color="auto" w:fill="D9D9D9" w:themeFill="background1" w:themeFillShade="D9"/>
            <w:hideMark/>
          </w:tcPr>
          <w:p w14:paraId="0B4CFE28"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STEP 3</w:t>
            </w:r>
          </w:p>
        </w:tc>
        <w:tc>
          <w:tcPr>
            <w:tcW w:w="1080" w:type="dxa"/>
            <w:shd w:val="clear" w:color="auto" w:fill="D9D9D9" w:themeFill="background1" w:themeFillShade="D9"/>
            <w:hideMark/>
          </w:tcPr>
          <w:p w14:paraId="0B4CFE29"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STEP 4</w:t>
            </w:r>
          </w:p>
        </w:tc>
        <w:tc>
          <w:tcPr>
            <w:tcW w:w="1080" w:type="dxa"/>
            <w:shd w:val="clear" w:color="auto" w:fill="D9D9D9" w:themeFill="background1" w:themeFillShade="D9"/>
            <w:hideMark/>
          </w:tcPr>
          <w:p w14:paraId="0B4CFE2A"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STEP 5</w:t>
            </w:r>
          </w:p>
        </w:tc>
        <w:tc>
          <w:tcPr>
            <w:tcW w:w="1080" w:type="dxa"/>
            <w:shd w:val="clear" w:color="auto" w:fill="D9D9D9" w:themeFill="background1" w:themeFillShade="D9"/>
            <w:hideMark/>
          </w:tcPr>
          <w:p w14:paraId="0B4CFE2B"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STEP 6</w:t>
            </w:r>
          </w:p>
        </w:tc>
        <w:tc>
          <w:tcPr>
            <w:tcW w:w="1080" w:type="dxa"/>
            <w:shd w:val="clear" w:color="auto" w:fill="D9D9D9" w:themeFill="background1" w:themeFillShade="D9"/>
            <w:hideMark/>
          </w:tcPr>
          <w:p w14:paraId="0B4CFE2C"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STEP 7</w:t>
            </w:r>
          </w:p>
        </w:tc>
        <w:tc>
          <w:tcPr>
            <w:tcW w:w="1080" w:type="dxa"/>
            <w:shd w:val="clear" w:color="auto" w:fill="D9D9D9" w:themeFill="background1" w:themeFillShade="D9"/>
            <w:hideMark/>
          </w:tcPr>
          <w:p w14:paraId="0B4CFE2D"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STEP 8</w:t>
            </w:r>
          </w:p>
        </w:tc>
        <w:tc>
          <w:tcPr>
            <w:tcW w:w="1080" w:type="dxa"/>
            <w:shd w:val="clear" w:color="auto" w:fill="D9D9D9" w:themeFill="background1" w:themeFillShade="D9"/>
            <w:hideMark/>
          </w:tcPr>
          <w:p w14:paraId="0B4CFE2E"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STEP 9</w:t>
            </w:r>
          </w:p>
        </w:tc>
        <w:tc>
          <w:tcPr>
            <w:tcW w:w="1080" w:type="dxa"/>
            <w:shd w:val="clear" w:color="auto" w:fill="D9D9D9" w:themeFill="background1" w:themeFillShade="D9"/>
            <w:hideMark/>
          </w:tcPr>
          <w:p w14:paraId="0B4CFE2F" w14:textId="77777777" w:rsidR="00643131" w:rsidRPr="00976753" w:rsidRDefault="00643131" w:rsidP="00643131">
            <w:pPr>
              <w:jc w:val="center"/>
              <w:rPr>
                <w:rFonts w:ascii="Calibri" w:hAnsi="Calibri" w:cs="Arial"/>
                <w:b/>
                <w:bCs/>
                <w:color w:val="000000" w:themeColor="text1"/>
                <w:szCs w:val="24"/>
              </w:rPr>
            </w:pPr>
            <w:r w:rsidRPr="00976753">
              <w:rPr>
                <w:rFonts w:ascii="Calibri" w:hAnsi="Calibri" w:cs="Arial"/>
                <w:b/>
                <w:bCs/>
                <w:color w:val="000000" w:themeColor="text1"/>
                <w:szCs w:val="24"/>
              </w:rPr>
              <w:t>STEP 10</w:t>
            </w:r>
          </w:p>
        </w:tc>
      </w:tr>
      <w:tr w:rsidR="00976753" w:rsidRPr="00976753" w14:paraId="0B4CFE3D" w14:textId="77777777" w:rsidTr="00976753">
        <w:tc>
          <w:tcPr>
            <w:tcW w:w="720" w:type="dxa"/>
          </w:tcPr>
          <w:p w14:paraId="0B4CFE31" w14:textId="77777777" w:rsidR="00643131" w:rsidRPr="00976753" w:rsidRDefault="00643131" w:rsidP="00643131">
            <w:pPr>
              <w:jc w:val="center"/>
              <w:rPr>
                <w:rFonts w:ascii="Calibri" w:hAnsi="Calibri"/>
                <w:b/>
                <w:bCs/>
                <w:color w:val="000000" w:themeColor="text1"/>
                <w:szCs w:val="22"/>
              </w:rPr>
            </w:pPr>
            <w:r w:rsidRPr="00976753">
              <w:rPr>
                <w:rFonts w:ascii="Calibri" w:hAnsi="Calibri"/>
                <w:b/>
                <w:bCs/>
                <w:color w:val="000000" w:themeColor="text1"/>
                <w:szCs w:val="22"/>
              </w:rPr>
              <w:t>ABQ</w:t>
            </w:r>
          </w:p>
        </w:tc>
        <w:tc>
          <w:tcPr>
            <w:tcW w:w="540" w:type="dxa"/>
            <w:vAlign w:val="center"/>
            <w:hideMark/>
          </w:tcPr>
          <w:p w14:paraId="0B4CFE32"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14</w:t>
            </w:r>
          </w:p>
        </w:tc>
        <w:tc>
          <w:tcPr>
            <w:tcW w:w="900" w:type="dxa"/>
            <w:vAlign w:val="center"/>
            <w:hideMark/>
          </w:tcPr>
          <w:p w14:paraId="0B4CFE33"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99,785</w:t>
            </w:r>
          </w:p>
        </w:tc>
        <w:tc>
          <w:tcPr>
            <w:tcW w:w="1035" w:type="dxa"/>
            <w:vAlign w:val="center"/>
            <w:hideMark/>
          </w:tcPr>
          <w:p w14:paraId="0B4CFE34"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103,112</w:t>
            </w:r>
          </w:p>
        </w:tc>
        <w:tc>
          <w:tcPr>
            <w:tcW w:w="1080" w:type="dxa"/>
            <w:shd w:val="clear" w:color="auto" w:fill="auto"/>
            <w:vAlign w:val="center"/>
            <w:hideMark/>
          </w:tcPr>
          <w:p w14:paraId="0B4CFE35"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106,438</w:t>
            </w:r>
          </w:p>
        </w:tc>
        <w:tc>
          <w:tcPr>
            <w:tcW w:w="1080" w:type="dxa"/>
            <w:shd w:val="clear" w:color="auto" w:fill="auto"/>
            <w:vAlign w:val="center"/>
            <w:hideMark/>
          </w:tcPr>
          <w:p w14:paraId="0B4CFE36"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109,765</w:t>
            </w:r>
          </w:p>
        </w:tc>
        <w:tc>
          <w:tcPr>
            <w:tcW w:w="1080" w:type="dxa"/>
            <w:shd w:val="clear" w:color="auto" w:fill="A6A6A6" w:themeFill="background1" w:themeFillShade="A6"/>
            <w:vAlign w:val="center"/>
            <w:hideMark/>
          </w:tcPr>
          <w:p w14:paraId="0B4CFE37"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113,091</w:t>
            </w:r>
          </w:p>
        </w:tc>
        <w:tc>
          <w:tcPr>
            <w:tcW w:w="1080" w:type="dxa"/>
            <w:shd w:val="clear" w:color="auto" w:fill="FFFF00"/>
            <w:vAlign w:val="center"/>
            <w:hideMark/>
          </w:tcPr>
          <w:p w14:paraId="0B4CFE38"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116,417</w:t>
            </w:r>
          </w:p>
        </w:tc>
        <w:tc>
          <w:tcPr>
            <w:tcW w:w="1080" w:type="dxa"/>
            <w:vAlign w:val="center"/>
            <w:hideMark/>
          </w:tcPr>
          <w:p w14:paraId="0B4CFE39"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119,744</w:t>
            </w:r>
          </w:p>
        </w:tc>
        <w:tc>
          <w:tcPr>
            <w:tcW w:w="1080" w:type="dxa"/>
            <w:shd w:val="clear" w:color="auto" w:fill="auto"/>
            <w:vAlign w:val="center"/>
            <w:hideMark/>
          </w:tcPr>
          <w:p w14:paraId="0B4CFE3A"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123,070</w:t>
            </w:r>
          </w:p>
        </w:tc>
        <w:tc>
          <w:tcPr>
            <w:tcW w:w="1080" w:type="dxa"/>
            <w:vAlign w:val="center"/>
            <w:hideMark/>
          </w:tcPr>
          <w:p w14:paraId="0B4CFE3B"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126,397</w:t>
            </w:r>
          </w:p>
        </w:tc>
        <w:tc>
          <w:tcPr>
            <w:tcW w:w="1080" w:type="dxa"/>
            <w:shd w:val="clear" w:color="auto" w:fill="auto"/>
            <w:vAlign w:val="center"/>
            <w:hideMark/>
          </w:tcPr>
          <w:p w14:paraId="0B4CFE3C" w14:textId="77777777" w:rsidR="00643131" w:rsidRPr="00976753" w:rsidRDefault="00643131" w:rsidP="00643131">
            <w:pPr>
              <w:jc w:val="center"/>
              <w:rPr>
                <w:rFonts w:ascii="Calibri" w:hAnsi="Calibri"/>
                <w:bCs/>
                <w:color w:val="000000" w:themeColor="text1"/>
                <w:szCs w:val="22"/>
              </w:rPr>
            </w:pPr>
            <w:r w:rsidRPr="00976753">
              <w:rPr>
                <w:rFonts w:ascii="Calibri" w:hAnsi="Calibri"/>
                <w:bCs/>
                <w:color w:val="000000" w:themeColor="text1"/>
                <w:szCs w:val="22"/>
              </w:rPr>
              <w:t>129,723</w:t>
            </w:r>
          </w:p>
        </w:tc>
      </w:tr>
    </w:tbl>
    <w:p w14:paraId="0B4CFE3E" w14:textId="77777777" w:rsidR="00643131" w:rsidRPr="00CF6482" w:rsidRDefault="00643131" w:rsidP="002927DD">
      <w:pPr>
        <w:pStyle w:val="ListParagraph"/>
        <w:numPr>
          <w:ilvl w:val="0"/>
          <w:numId w:val="91"/>
        </w:numPr>
        <w:spacing w:before="120" w:after="120"/>
        <w:contextualSpacing w:val="0"/>
        <w:rPr>
          <w:rFonts w:cs="Arial"/>
          <w:b/>
          <w:bCs/>
          <w:color w:val="000000" w:themeColor="text1"/>
          <w:szCs w:val="24"/>
        </w:rPr>
      </w:pPr>
      <w:r w:rsidRPr="00976753">
        <w:rPr>
          <w:rFonts w:cs="Arial"/>
          <w:b/>
          <w:bCs/>
          <w:color w:val="000000" w:themeColor="text1"/>
          <w:szCs w:val="24"/>
        </w:rPr>
        <w:t>Step 7</w:t>
      </w:r>
      <w:r w:rsidR="00853F14">
        <w:rPr>
          <w:rFonts w:cs="Arial"/>
          <w:b/>
          <w:bCs/>
          <w:color w:val="000000" w:themeColor="text1"/>
          <w:szCs w:val="24"/>
        </w:rPr>
        <w:t>:</w:t>
      </w:r>
      <w:r w:rsidRPr="00976753">
        <w:rPr>
          <w:rFonts w:cs="Arial"/>
          <w:b/>
          <w:bCs/>
          <w:color w:val="000000" w:themeColor="text1"/>
          <w:szCs w:val="24"/>
        </w:rPr>
        <w:t xml:space="preserve"> Set the Pay. </w:t>
      </w:r>
      <w:r w:rsidRPr="00976753">
        <w:rPr>
          <w:rFonts w:cs="Arial"/>
          <w:color w:val="000000" w:themeColor="text1"/>
          <w:szCs w:val="24"/>
        </w:rPr>
        <w:t xml:space="preserve">Pay is set at GS-0201-14 step 6, $116,417, ABQ locality and pay retention ends. </w:t>
      </w:r>
    </w:p>
    <w:p w14:paraId="0B4CFE3F" w14:textId="3E772FE7" w:rsidR="00643131" w:rsidRPr="00D71DDD" w:rsidRDefault="00643131" w:rsidP="00D71DDD">
      <w:pPr>
        <w:pStyle w:val="Heading4"/>
      </w:pPr>
      <w:r w:rsidRPr="00D71DDD">
        <w:t xml:space="preserve">Ex. </w:t>
      </w:r>
      <w:r w:rsidR="00CE611B">
        <w:t>29</w:t>
      </w:r>
      <w:r w:rsidRPr="00D71DDD">
        <w:t xml:space="preserve"> Worksheet</w:t>
      </w:r>
    </w:p>
    <w:tbl>
      <w:tblPr>
        <w:tblStyle w:val="TableGrid"/>
        <w:tblW w:w="10710" w:type="dxa"/>
        <w:tblInd w:w="-365" w:type="dxa"/>
        <w:tblLook w:val="04A0" w:firstRow="1" w:lastRow="0" w:firstColumn="1" w:lastColumn="0" w:noHBand="0" w:noVBand="1"/>
        <w:tblCaption w:val="Worksheet"/>
      </w:tblPr>
      <w:tblGrid>
        <w:gridCol w:w="1094"/>
        <w:gridCol w:w="9616"/>
      </w:tblGrid>
      <w:tr w:rsidR="00976753" w:rsidRPr="00976753" w14:paraId="0B4CFE44" w14:textId="77777777" w:rsidTr="00D71DDD">
        <w:trPr>
          <w:tblHeader/>
        </w:trPr>
        <w:tc>
          <w:tcPr>
            <w:tcW w:w="1094" w:type="dxa"/>
            <w:shd w:val="clear" w:color="auto" w:fill="D9D9D9" w:themeFill="background1" w:themeFillShade="D9"/>
          </w:tcPr>
          <w:p w14:paraId="0B4CFE40" w14:textId="6889B36C" w:rsidR="00643131" w:rsidRPr="00976753" w:rsidRDefault="00D71DDD" w:rsidP="00853F14">
            <w:pPr>
              <w:spacing w:after="120"/>
              <w:jc w:val="center"/>
              <w:rPr>
                <w:color w:val="000000" w:themeColor="text1"/>
              </w:rPr>
            </w:pPr>
            <w:r>
              <w:rPr>
                <w:noProof/>
                <w:color w:val="000000" w:themeColor="text1"/>
              </w:rPr>
              <w:t>Steps</w:t>
            </w:r>
          </w:p>
        </w:tc>
        <w:tc>
          <w:tcPr>
            <w:tcW w:w="9616" w:type="dxa"/>
            <w:shd w:val="clear" w:color="auto" w:fill="D9D9D9" w:themeFill="background1" w:themeFillShade="D9"/>
          </w:tcPr>
          <w:p w14:paraId="0B4CFE41" w14:textId="77777777" w:rsidR="00643131" w:rsidRPr="00853F14" w:rsidRDefault="00643131" w:rsidP="00853F14">
            <w:pPr>
              <w:spacing w:after="120"/>
              <w:jc w:val="center"/>
              <w:rPr>
                <w:rFonts w:cs="Arial"/>
                <w:b/>
                <w:color w:val="000000" w:themeColor="text1"/>
              </w:rPr>
            </w:pPr>
            <w:r w:rsidRPr="00853F14">
              <w:rPr>
                <w:rFonts w:cs="Arial"/>
                <w:b/>
                <w:color w:val="000000" w:themeColor="text1"/>
              </w:rPr>
              <w:t>Pay Retention Worksheet</w:t>
            </w:r>
          </w:p>
          <w:p w14:paraId="0B4CFE42" w14:textId="77777777" w:rsidR="00643131" w:rsidRPr="00853F14" w:rsidRDefault="00643131" w:rsidP="00853F14">
            <w:pPr>
              <w:spacing w:after="120"/>
              <w:jc w:val="center"/>
              <w:rPr>
                <w:rFonts w:cs="Arial"/>
                <w:b/>
                <w:color w:val="000000" w:themeColor="text1"/>
                <w:sz w:val="28"/>
              </w:rPr>
            </w:pPr>
            <w:r w:rsidRPr="00853F14">
              <w:rPr>
                <w:rFonts w:cs="Arial"/>
                <w:b/>
                <w:color w:val="000000" w:themeColor="text1"/>
                <w:sz w:val="28"/>
              </w:rPr>
              <w:t>Promotion While on Pay Retention w</w:t>
            </w:r>
            <w:r w:rsidR="00853F14">
              <w:rPr>
                <w:rFonts w:cs="Arial"/>
                <w:b/>
                <w:color w:val="000000" w:themeColor="text1"/>
                <w:sz w:val="28"/>
              </w:rPr>
              <w:t>/</w:t>
            </w:r>
            <w:r w:rsidRPr="00853F14">
              <w:rPr>
                <w:rFonts w:cs="Arial"/>
                <w:b/>
                <w:color w:val="000000" w:themeColor="text1"/>
                <w:sz w:val="28"/>
              </w:rPr>
              <w:t>Geographic Conversion</w:t>
            </w:r>
          </w:p>
          <w:p w14:paraId="0B4CFE43" w14:textId="77777777" w:rsidR="00643131" w:rsidRPr="00A16585" w:rsidRDefault="00643131" w:rsidP="00853F14">
            <w:pPr>
              <w:spacing w:after="120"/>
              <w:rPr>
                <w:rFonts w:cs="Arial"/>
                <w:i/>
                <w:color w:val="000000" w:themeColor="text1"/>
              </w:rPr>
            </w:pPr>
            <w:r w:rsidRPr="00A16585">
              <w:rPr>
                <w:rFonts w:cs="Arial"/>
                <w:i/>
                <w:color w:val="000000" w:themeColor="text1"/>
              </w:rPr>
              <w:t>Use this worksheet when an employee on pay retention is promoted</w:t>
            </w:r>
            <w:r w:rsidR="00A16585">
              <w:rPr>
                <w:rFonts w:cs="Arial"/>
                <w:i/>
                <w:color w:val="000000" w:themeColor="text1"/>
              </w:rPr>
              <w:t xml:space="preserve"> to a position in a different area</w:t>
            </w:r>
            <w:r w:rsidRPr="00A16585">
              <w:rPr>
                <w:rFonts w:cs="Arial"/>
                <w:i/>
                <w:color w:val="000000" w:themeColor="text1"/>
              </w:rPr>
              <w:t xml:space="preserve"> (standard method) and the same pay tables apply to the old position and the new position</w:t>
            </w:r>
            <w:r w:rsidRPr="00A16585">
              <w:rPr>
                <w:rFonts w:cs="Arial"/>
                <w:bCs/>
                <w:i/>
                <w:color w:val="000000" w:themeColor="text1"/>
              </w:rPr>
              <w:t>.</w:t>
            </w:r>
          </w:p>
        </w:tc>
      </w:tr>
      <w:tr w:rsidR="00976753" w:rsidRPr="00976753" w14:paraId="0B4CFE48" w14:textId="77777777" w:rsidTr="00820786">
        <w:tc>
          <w:tcPr>
            <w:tcW w:w="1094" w:type="dxa"/>
          </w:tcPr>
          <w:p w14:paraId="0B4CFE45" w14:textId="77777777" w:rsidR="00643131" w:rsidRPr="00976753" w:rsidRDefault="00A16585" w:rsidP="00853F14">
            <w:pPr>
              <w:spacing w:after="120"/>
              <w:rPr>
                <w:b/>
                <w:color w:val="000000" w:themeColor="text1"/>
              </w:rPr>
            </w:pPr>
            <w:r>
              <w:rPr>
                <w:rFonts w:cs="Arial"/>
                <w:b/>
                <w:color w:val="000000" w:themeColor="text1"/>
                <w:szCs w:val="24"/>
              </w:rPr>
              <w:t>Current Salary</w:t>
            </w:r>
          </w:p>
        </w:tc>
        <w:tc>
          <w:tcPr>
            <w:tcW w:w="9616" w:type="dxa"/>
          </w:tcPr>
          <w:p w14:paraId="0B4CFE46" w14:textId="77777777" w:rsidR="00643131" w:rsidRPr="00A16585" w:rsidRDefault="00643131" w:rsidP="00853F14">
            <w:pPr>
              <w:spacing w:after="120"/>
              <w:rPr>
                <w:rFonts w:cs="Arial"/>
                <w:b/>
                <w:color w:val="000000" w:themeColor="text1"/>
                <w:szCs w:val="24"/>
              </w:rPr>
            </w:pPr>
            <w:r w:rsidRPr="00A16585">
              <w:rPr>
                <w:rFonts w:cs="Arial"/>
                <w:bCs/>
                <w:color w:val="000000" w:themeColor="text1"/>
                <w:szCs w:val="24"/>
              </w:rPr>
              <w:t>Provide the employee’s current salary (including locality):</w:t>
            </w:r>
          </w:p>
          <w:p w14:paraId="0B4CFE47" w14:textId="77777777" w:rsidR="00643131" w:rsidRPr="00A16585" w:rsidRDefault="00643131" w:rsidP="00853F14">
            <w:pPr>
              <w:spacing w:after="120"/>
              <w:ind w:left="360"/>
              <w:rPr>
                <w:rFonts w:cs="Arial"/>
                <w:b/>
                <w:color w:val="000000" w:themeColor="text1"/>
                <w:szCs w:val="24"/>
              </w:rPr>
            </w:pPr>
            <w:r w:rsidRPr="00A16585">
              <w:rPr>
                <w:rFonts w:cs="Arial"/>
                <w:color w:val="000000" w:themeColor="text1"/>
                <w:szCs w:val="24"/>
              </w:rPr>
              <w:t xml:space="preserve">Pay Table: </w:t>
            </w:r>
            <w:r w:rsidRPr="00A16585">
              <w:rPr>
                <w:rFonts w:cs="Arial"/>
                <w:b/>
                <w:color w:val="000000" w:themeColor="text1"/>
                <w:szCs w:val="24"/>
              </w:rPr>
              <w:t>DCB</w:t>
            </w:r>
            <w:r w:rsidR="00853F14">
              <w:rPr>
                <w:rFonts w:cs="Arial"/>
                <w:color w:val="000000" w:themeColor="text1"/>
                <w:szCs w:val="24"/>
              </w:rPr>
              <w:t xml:space="preserve"> </w:t>
            </w:r>
            <w:r w:rsidRPr="00A16585">
              <w:rPr>
                <w:rFonts w:cs="Arial"/>
                <w:color w:val="000000" w:themeColor="text1"/>
                <w:szCs w:val="24"/>
              </w:rPr>
              <w:t xml:space="preserve">Series: </w:t>
            </w:r>
            <w:r w:rsidRPr="00A16585">
              <w:rPr>
                <w:rFonts w:cs="Arial"/>
                <w:b/>
                <w:color w:val="000000" w:themeColor="text1"/>
                <w:szCs w:val="24"/>
              </w:rPr>
              <w:t>0201</w:t>
            </w:r>
            <w:r w:rsidRPr="00A16585">
              <w:rPr>
                <w:rFonts w:cs="Arial"/>
                <w:color w:val="000000" w:themeColor="text1"/>
                <w:szCs w:val="24"/>
              </w:rPr>
              <w:t xml:space="preserve"> Grade: </w:t>
            </w:r>
            <w:r w:rsidRPr="00A16585">
              <w:rPr>
                <w:rFonts w:cs="Arial"/>
                <w:b/>
                <w:color w:val="000000" w:themeColor="text1"/>
                <w:szCs w:val="24"/>
              </w:rPr>
              <w:t>13</w:t>
            </w:r>
            <w:r w:rsidRPr="00A16585">
              <w:rPr>
                <w:rFonts w:cs="Arial"/>
                <w:color w:val="000000" w:themeColor="text1"/>
                <w:szCs w:val="24"/>
              </w:rPr>
              <w:t xml:space="preserve"> Step: </w:t>
            </w:r>
            <w:r w:rsidRPr="00A16585">
              <w:rPr>
                <w:rFonts w:cs="Arial"/>
                <w:b/>
                <w:color w:val="000000" w:themeColor="text1"/>
                <w:szCs w:val="24"/>
              </w:rPr>
              <w:t>00</w:t>
            </w:r>
            <w:r w:rsidRPr="00A16585">
              <w:rPr>
                <w:rFonts w:cs="Arial"/>
                <w:color w:val="000000" w:themeColor="text1"/>
                <w:szCs w:val="24"/>
              </w:rPr>
              <w:t xml:space="preserve"> Salary: </w:t>
            </w:r>
            <w:r w:rsidRPr="00A16585">
              <w:rPr>
                <w:rFonts w:cs="Arial"/>
                <w:b/>
                <w:color w:val="000000" w:themeColor="text1"/>
                <w:szCs w:val="24"/>
              </w:rPr>
              <w:t>$120,835</w:t>
            </w:r>
          </w:p>
        </w:tc>
      </w:tr>
      <w:tr w:rsidR="00976753" w:rsidRPr="00976753" w14:paraId="0B4CFE51" w14:textId="77777777" w:rsidTr="00820786">
        <w:tc>
          <w:tcPr>
            <w:tcW w:w="1094" w:type="dxa"/>
          </w:tcPr>
          <w:p w14:paraId="0B4CFE49" w14:textId="77777777" w:rsidR="00643131" w:rsidRPr="00976753" w:rsidRDefault="00B36D32" w:rsidP="00853F14">
            <w:pPr>
              <w:spacing w:after="120"/>
              <w:rPr>
                <w:b/>
                <w:color w:val="000000" w:themeColor="text1"/>
              </w:rPr>
            </w:pPr>
            <w:r>
              <w:rPr>
                <w:b/>
                <w:color w:val="000000" w:themeColor="text1"/>
              </w:rPr>
              <w:t>Step 1</w:t>
            </w:r>
          </w:p>
        </w:tc>
        <w:tc>
          <w:tcPr>
            <w:tcW w:w="9616" w:type="dxa"/>
          </w:tcPr>
          <w:p w14:paraId="0B4CFE4A" w14:textId="77777777" w:rsidR="00643131" w:rsidRPr="00A16585" w:rsidRDefault="00643131" w:rsidP="00853F14">
            <w:pPr>
              <w:spacing w:after="120"/>
              <w:rPr>
                <w:rFonts w:cs="Arial"/>
                <w:b/>
                <w:color w:val="000000" w:themeColor="text1"/>
                <w:szCs w:val="24"/>
              </w:rPr>
            </w:pPr>
            <w:r w:rsidRPr="00A16585">
              <w:rPr>
                <w:rFonts w:cs="Arial"/>
                <w:b/>
                <w:color w:val="000000" w:themeColor="text1"/>
                <w:szCs w:val="24"/>
              </w:rPr>
              <w:t xml:space="preserve">Geographic Conversion. </w:t>
            </w:r>
          </w:p>
          <w:p w14:paraId="0B4CFE4B" w14:textId="77777777" w:rsidR="00A16585" w:rsidRDefault="00A16585" w:rsidP="002927DD">
            <w:pPr>
              <w:pStyle w:val="ListParagraph"/>
              <w:numPr>
                <w:ilvl w:val="0"/>
                <w:numId w:val="94"/>
              </w:numPr>
              <w:spacing w:after="120"/>
              <w:contextualSpacing w:val="0"/>
              <w:rPr>
                <w:rFonts w:cs="Arial"/>
                <w:bCs/>
                <w:color w:val="000000" w:themeColor="text1"/>
                <w:szCs w:val="24"/>
              </w:rPr>
            </w:pPr>
            <w:r w:rsidRPr="00A16585">
              <w:rPr>
                <w:rFonts w:cs="Arial"/>
                <w:bCs/>
                <w:color w:val="000000" w:themeColor="text1"/>
                <w:szCs w:val="24"/>
              </w:rPr>
              <w:lastRenderedPageBreak/>
              <w:t xml:space="preserve">Find the locality table and special rate table (if applicable) that apply </w:t>
            </w:r>
            <w:r>
              <w:rPr>
                <w:rFonts w:cs="Arial"/>
                <w:bCs/>
                <w:color w:val="000000" w:themeColor="text1"/>
                <w:szCs w:val="24"/>
              </w:rPr>
              <w:t xml:space="preserve">to the current position </w:t>
            </w:r>
            <w:r w:rsidRPr="00A16585">
              <w:rPr>
                <w:rFonts w:cs="Arial"/>
                <w:bCs/>
                <w:color w:val="000000" w:themeColor="text1"/>
                <w:szCs w:val="24"/>
              </w:rPr>
              <w:t>at the old location</w:t>
            </w:r>
            <w:r>
              <w:rPr>
                <w:rFonts w:cs="Arial"/>
                <w:bCs/>
                <w:color w:val="000000" w:themeColor="text1"/>
                <w:szCs w:val="24"/>
              </w:rPr>
              <w:t xml:space="preserve"> (use the table with the higher step 10 rate):</w:t>
            </w:r>
          </w:p>
          <w:p w14:paraId="0B4CFE4C" w14:textId="77777777" w:rsidR="00A16585" w:rsidRDefault="00A16585" w:rsidP="00853F14">
            <w:pPr>
              <w:pStyle w:val="ListParagraph"/>
              <w:spacing w:after="120"/>
              <w:ind w:left="1440"/>
              <w:contextualSpacing w:val="0"/>
              <w:rPr>
                <w:rFonts w:cs="Arial"/>
                <w:bCs/>
                <w:color w:val="000000" w:themeColor="text1"/>
                <w:szCs w:val="24"/>
              </w:rPr>
            </w:pPr>
            <w:r>
              <w:rPr>
                <w:rFonts w:cs="Arial"/>
                <w:bCs/>
                <w:color w:val="000000" w:themeColor="text1"/>
                <w:szCs w:val="24"/>
              </w:rPr>
              <w:t xml:space="preserve">Step 10 Rate: </w:t>
            </w:r>
            <w:r w:rsidRPr="00A16585">
              <w:rPr>
                <w:rFonts w:cs="Arial"/>
                <w:b/>
                <w:color w:val="000000" w:themeColor="text1"/>
                <w:szCs w:val="24"/>
              </w:rPr>
              <w:t>$119,794</w:t>
            </w:r>
          </w:p>
          <w:p w14:paraId="0B4CFE4D" w14:textId="77777777" w:rsidR="00A16585" w:rsidRDefault="00A16585" w:rsidP="002927DD">
            <w:pPr>
              <w:pStyle w:val="ListParagraph"/>
              <w:numPr>
                <w:ilvl w:val="0"/>
                <w:numId w:val="94"/>
              </w:numPr>
              <w:spacing w:after="120"/>
              <w:contextualSpacing w:val="0"/>
              <w:rPr>
                <w:rFonts w:cs="Arial"/>
                <w:bCs/>
                <w:color w:val="000000" w:themeColor="text1"/>
                <w:szCs w:val="24"/>
              </w:rPr>
            </w:pPr>
            <w:r>
              <w:rPr>
                <w:rFonts w:cs="Arial"/>
                <w:bCs/>
                <w:color w:val="000000" w:themeColor="text1"/>
                <w:szCs w:val="24"/>
              </w:rPr>
              <w:t>Find t</w:t>
            </w:r>
            <w:r w:rsidRPr="00A16585">
              <w:rPr>
                <w:rFonts w:cs="Arial"/>
                <w:bCs/>
                <w:color w:val="000000" w:themeColor="text1"/>
                <w:szCs w:val="24"/>
              </w:rPr>
              <w:t xml:space="preserve">he locality table and special rate table (if applicable) that apply </w:t>
            </w:r>
            <w:r>
              <w:rPr>
                <w:rFonts w:cs="Arial"/>
                <w:bCs/>
                <w:color w:val="000000" w:themeColor="text1"/>
                <w:szCs w:val="24"/>
              </w:rPr>
              <w:t xml:space="preserve">to the current position </w:t>
            </w:r>
            <w:r w:rsidRPr="00A16585">
              <w:rPr>
                <w:rFonts w:cs="Arial"/>
                <w:bCs/>
                <w:color w:val="000000" w:themeColor="text1"/>
                <w:szCs w:val="24"/>
              </w:rPr>
              <w:t>at the new location</w:t>
            </w:r>
            <w:r>
              <w:rPr>
                <w:rFonts w:cs="Arial"/>
                <w:bCs/>
                <w:color w:val="000000" w:themeColor="text1"/>
                <w:szCs w:val="24"/>
              </w:rPr>
              <w:t xml:space="preserve"> (use the table with the higher step 10 rate):</w:t>
            </w:r>
          </w:p>
          <w:p w14:paraId="0B4CFE4E" w14:textId="77777777" w:rsidR="00A16585" w:rsidRPr="00A16585" w:rsidRDefault="00A16585" w:rsidP="00853F14">
            <w:pPr>
              <w:pStyle w:val="ListParagraph"/>
              <w:spacing w:after="120"/>
              <w:ind w:left="1440"/>
              <w:contextualSpacing w:val="0"/>
              <w:rPr>
                <w:rFonts w:cs="Arial"/>
                <w:bCs/>
                <w:color w:val="000000" w:themeColor="text1"/>
                <w:szCs w:val="24"/>
              </w:rPr>
            </w:pPr>
            <w:r>
              <w:rPr>
                <w:rFonts w:cs="Arial"/>
                <w:bCs/>
                <w:color w:val="000000" w:themeColor="text1"/>
                <w:szCs w:val="24"/>
              </w:rPr>
              <w:t xml:space="preserve">Step 10 Rate: </w:t>
            </w:r>
            <w:r w:rsidRPr="00A16585">
              <w:rPr>
                <w:rFonts w:cs="Arial"/>
                <w:b/>
                <w:color w:val="000000" w:themeColor="text1"/>
                <w:szCs w:val="24"/>
              </w:rPr>
              <w:t>$109,781</w:t>
            </w:r>
          </w:p>
          <w:p w14:paraId="0B4CFE4F" w14:textId="77777777" w:rsidR="00643131" w:rsidRPr="00A16585" w:rsidRDefault="00643131" w:rsidP="002927DD">
            <w:pPr>
              <w:pStyle w:val="ListParagraph"/>
              <w:numPr>
                <w:ilvl w:val="0"/>
                <w:numId w:val="94"/>
              </w:numPr>
              <w:spacing w:after="120"/>
              <w:contextualSpacing w:val="0"/>
              <w:rPr>
                <w:rFonts w:cs="Arial"/>
                <w:bCs/>
                <w:color w:val="000000" w:themeColor="text1"/>
                <w:szCs w:val="24"/>
              </w:rPr>
            </w:pPr>
            <w:r w:rsidRPr="00A16585">
              <w:rPr>
                <w:rFonts w:cs="Arial"/>
                <w:bCs/>
                <w:color w:val="000000" w:themeColor="text1"/>
                <w:szCs w:val="24"/>
              </w:rPr>
              <w:t>Divide step 10 at the new locality by step 10 from the old locality</w:t>
            </w:r>
            <w:r w:rsidR="00A16585">
              <w:rPr>
                <w:rFonts w:cs="Arial"/>
                <w:bCs/>
                <w:color w:val="000000" w:themeColor="text1"/>
                <w:szCs w:val="24"/>
              </w:rPr>
              <w:t xml:space="preserve"> (2b/2a)</w:t>
            </w:r>
            <w:r w:rsidRPr="00A16585">
              <w:rPr>
                <w:rFonts w:cs="Arial"/>
                <w:bCs/>
                <w:color w:val="000000" w:themeColor="text1"/>
                <w:szCs w:val="24"/>
              </w:rPr>
              <w:t>:</w:t>
            </w:r>
          </w:p>
          <w:p w14:paraId="0B4CFE50" w14:textId="77777777" w:rsidR="00643131" w:rsidRPr="00A16585" w:rsidRDefault="00643131" w:rsidP="00853F14">
            <w:pPr>
              <w:pStyle w:val="ListParagraph"/>
              <w:autoSpaceDE w:val="0"/>
              <w:autoSpaceDN w:val="0"/>
              <w:adjustRightInd w:val="0"/>
              <w:spacing w:after="120"/>
              <w:ind w:left="1080"/>
              <w:contextualSpacing w:val="0"/>
              <w:rPr>
                <w:rFonts w:cs="Arial"/>
                <w:color w:val="000000" w:themeColor="text1"/>
                <w:szCs w:val="24"/>
              </w:rPr>
            </w:pPr>
            <w:r w:rsidRPr="00A16585">
              <w:rPr>
                <w:rFonts w:cs="Arial"/>
                <w:b/>
                <w:color w:val="000000" w:themeColor="text1"/>
                <w:szCs w:val="24"/>
              </w:rPr>
              <w:t>$109,781</w:t>
            </w:r>
            <w:r w:rsidR="00A16585">
              <w:rPr>
                <w:rFonts w:cs="Arial"/>
                <w:color w:val="000000" w:themeColor="text1"/>
                <w:szCs w:val="24"/>
              </w:rPr>
              <w:t xml:space="preserve"> / </w:t>
            </w:r>
            <w:r w:rsidRPr="00A16585">
              <w:rPr>
                <w:rFonts w:cs="Arial"/>
                <w:b/>
                <w:color w:val="000000" w:themeColor="text1"/>
                <w:szCs w:val="24"/>
              </w:rPr>
              <w:t>$119,794</w:t>
            </w:r>
            <w:r w:rsidR="00A16585">
              <w:rPr>
                <w:rFonts w:cs="Arial"/>
                <w:color w:val="000000" w:themeColor="text1"/>
                <w:szCs w:val="24"/>
              </w:rPr>
              <w:t xml:space="preserve"> = </w:t>
            </w:r>
            <w:r w:rsidRPr="00A16585">
              <w:rPr>
                <w:rFonts w:cs="Arial"/>
                <w:b/>
                <w:color w:val="000000" w:themeColor="text1"/>
                <w:szCs w:val="24"/>
              </w:rPr>
              <w:t>0.9164</w:t>
            </w:r>
            <w:r w:rsidRPr="00A16585">
              <w:rPr>
                <w:rFonts w:cs="Arial"/>
                <w:color w:val="000000" w:themeColor="text1"/>
                <w:szCs w:val="24"/>
              </w:rPr>
              <w:t xml:space="preserve"> (take out to 4 decimal places)</w:t>
            </w:r>
          </w:p>
        </w:tc>
      </w:tr>
      <w:tr w:rsidR="00976753" w:rsidRPr="00976753" w14:paraId="0B4CFE55" w14:textId="77777777" w:rsidTr="00820786">
        <w:tc>
          <w:tcPr>
            <w:tcW w:w="1094" w:type="dxa"/>
          </w:tcPr>
          <w:p w14:paraId="0B4CFE52" w14:textId="77777777" w:rsidR="00643131" w:rsidRPr="00976753" w:rsidRDefault="00B36D32" w:rsidP="00853F14">
            <w:pPr>
              <w:spacing w:after="120"/>
              <w:rPr>
                <w:b/>
                <w:color w:val="000000" w:themeColor="text1"/>
              </w:rPr>
            </w:pPr>
            <w:r>
              <w:rPr>
                <w:b/>
                <w:color w:val="000000" w:themeColor="text1"/>
              </w:rPr>
              <w:lastRenderedPageBreak/>
              <w:t>Step 2</w:t>
            </w:r>
          </w:p>
        </w:tc>
        <w:tc>
          <w:tcPr>
            <w:tcW w:w="9616" w:type="dxa"/>
          </w:tcPr>
          <w:p w14:paraId="0B4CFE53" w14:textId="77777777" w:rsidR="00643131" w:rsidRDefault="00643131" w:rsidP="00853F14">
            <w:pPr>
              <w:pStyle w:val="ListParagraph"/>
              <w:autoSpaceDE w:val="0"/>
              <w:autoSpaceDN w:val="0"/>
              <w:adjustRightInd w:val="0"/>
              <w:spacing w:after="120"/>
              <w:ind w:left="0"/>
              <w:contextualSpacing w:val="0"/>
              <w:rPr>
                <w:rFonts w:cs="Arial"/>
                <w:color w:val="000000" w:themeColor="text1"/>
                <w:szCs w:val="24"/>
              </w:rPr>
            </w:pPr>
            <w:r w:rsidRPr="00A16585">
              <w:rPr>
                <w:rFonts w:cs="Arial"/>
                <w:b/>
                <w:color w:val="000000" w:themeColor="text1"/>
                <w:szCs w:val="24"/>
              </w:rPr>
              <w:t>D</w:t>
            </w:r>
            <w:r w:rsidR="00B36D32">
              <w:rPr>
                <w:rFonts w:cs="Arial"/>
                <w:b/>
                <w:color w:val="000000" w:themeColor="text1"/>
                <w:szCs w:val="24"/>
              </w:rPr>
              <w:t xml:space="preserve">etermine the New Retained Rate. </w:t>
            </w:r>
            <w:r w:rsidRPr="00A16585">
              <w:rPr>
                <w:rFonts w:cs="Arial"/>
                <w:color w:val="000000" w:themeColor="text1"/>
                <w:szCs w:val="24"/>
              </w:rPr>
              <w:t>Multiply the employee’s retained rate by the percentage difference between localities:</w:t>
            </w:r>
          </w:p>
          <w:p w14:paraId="0B4CFE54" w14:textId="77777777" w:rsidR="00643131" w:rsidRPr="00A16585" w:rsidRDefault="00B36D32" w:rsidP="00853F14">
            <w:pPr>
              <w:pStyle w:val="ListParagraph"/>
              <w:autoSpaceDE w:val="0"/>
              <w:autoSpaceDN w:val="0"/>
              <w:adjustRightInd w:val="0"/>
              <w:spacing w:after="120"/>
              <w:ind w:left="0"/>
              <w:contextualSpacing w:val="0"/>
              <w:rPr>
                <w:rFonts w:cs="Arial"/>
                <w:color w:val="000000" w:themeColor="text1"/>
                <w:szCs w:val="24"/>
              </w:rPr>
            </w:pPr>
            <w:r>
              <w:rPr>
                <w:rFonts w:cs="Arial"/>
                <w:color w:val="000000" w:themeColor="text1"/>
                <w:szCs w:val="24"/>
              </w:rPr>
              <w:t xml:space="preserve">(Current Salary) </w:t>
            </w:r>
            <w:r w:rsidRPr="00A16585">
              <w:rPr>
                <w:rFonts w:cs="Arial"/>
                <w:b/>
                <w:color w:val="000000" w:themeColor="text1"/>
                <w:szCs w:val="24"/>
              </w:rPr>
              <w:t>$120,835</w:t>
            </w:r>
            <w:r>
              <w:rPr>
                <w:rFonts w:cs="Arial"/>
                <w:b/>
                <w:color w:val="000000" w:themeColor="text1"/>
                <w:szCs w:val="24"/>
              </w:rPr>
              <w:t xml:space="preserve"> </w:t>
            </w:r>
            <w:r>
              <w:rPr>
                <w:rFonts w:cs="Arial"/>
                <w:color w:val="000000" w:themeColor="text1"/>
                <w:szCs w:val="24"/>
              </w:rPr>
              <w:t xml:space="preserve">x (Step 1c) </w:t>
            </w:r>
            <w:r w:rsidRPr="00A16585">
              <w:rPr>
                <w:rFonts w:cs="Arial"/>
                <w:b/>
                <w:color w:val="000000" w:themeColor="text1"/>
                <w:szCs w:val="24"/>
              </w:rPr>
              <w:t>0.9164</w:t>
            </w:r>
            <w:r>
              <w:rPr>
                <w:rFonts w:cs="Arial"/>
                <w:b/>
                <w:color w:val="000000" w:themeColor="text1"/>
                <w:szCs w:val="24"/>
              </w:rPr>
              <w:t xml:space="preserve"> </w:t>
            </w:r>
            <w:r>
              <w:rPr>
                <w:rFonts w:cs="Arial"/>
                <w:color w:val="000000" w:themeColor="text1"/>
                <w:szCs w:val="24"/>
              </w:rPr>
              <w:t xml:space="preserve">= </w:t>
            </w:r>
            <w:r w:rsidRPr="00A16585">
              <w:rPr>
                <w:rFonts w:cs="Arial"/>
                <w:b/>
                <w:color w:val="000000" w:themeColor="text1"/>
                <w:szCs w:val="24"/>
              </w:rPr>
              <w:t>$110,733</w:t>
            </w:r>
            <w:r>
              <w:rPr>
                <w:rFonts w:cs="Arial"/>
                <w:color w:val="000000" w:themeColor="text1"/>
                <w:szCs w:val="24"/>
              </w:rPr>
              <w:t xml:space="preserve"> </w:t>
            </w:r>
            <w:r w:rsidRPr="00B36D32">
              <w:rPr>
                <w:rFonts w:cs="Arial"/>
                <w:i/>
                <w:color w:val="000000" w:themeColor="text1"/>
                <w:szCs w:val="24"/>
              </w:rPr>
              <w:t>New Retained Rate</w:t>
            </w:r>
          </w:p>
        </w:tc>
      </w:tr>
      <w:tr w:rsidR="00976753" w:rsidRPr="00976753" w14:paraId="0B4CFE62" w14:textId="77777777" w:rsidTr="00820786">
        <w:tc>
          <w:tcPr>
            <w:tcW w:w="1094" w:type="dxa"/>
          </w:tcPr>
          <w:p w14:paraId="0B4CFE56" w14:textId="77777777" w:rsidR="00643131" w:rsidRPr="00976753" w:rsidRDefault="00B36D32" w:rsidP="00853F14">
            <w:pPr>
              <w:spacing w:after="120"/>
              <w:rPr>
                <w:b/>
                <w:color w:val="000000" w:themeColor="text1"/>
              </w:rPr>
            </w:pPr>
            <w:r>
              <w:rPr>
                <w:b/>
                <w:color w:val="000000" w:themeColor="text1"/>
              </w:rPr>
              <w:t>Step 3</w:t>
            </w:r>
          </w:p>
        </w:tc>
        <w:tc>
          <w:tcPr>
            <w:tcW w:w="9616" w:type="dxa"/>
          </w:tcPr>
          <w:p w14:paraId="0B4CFE57" w14:textId="77777777" w:rsidR="00643131" w:rsidRPr="00A16585" w:rsidRDefault="00643131" w:rsidP="00853F14">
            <w:pPr>
              <w:autoSpaceDE w:val="0"/>
              <w:autoSpaceDN w:val="0"/>
              <w:adjustRightInd w:val="0"/>
              <w:spacing w:after="120"/>
              <w:rPr>
                <w:rFonts w:cs="Arial"/>
                <w:color w:val="000000" w:themeColor="text1"/>
                <w:szCs w:val="24"/>
              </w:rPr>
            </w:pPr>
            <w:r w:rsidRPr="00A16585">
              <w:rPr>
                <w:rFonts w:cs="Arial"/>
                <w:b/>
                <w:bCs/>
                <w:color w:val="000000" w:themeColor="text1"/>
                <w:szCs w:val="24"/>
              </w:rPr>
              <w:t xml:space="preserve">Apply the Two-Step Promotion Rule. </w:t>
            </w:r>
          </w:p>
          <w:p w14:paraId="0B4CFE58" w14:textId="7F9CDFBD" w:rsidR="00643131" w:rsidRPr="00A16585" w:rsidRDefault="00643131" w:rsidP="00853F14">
            <w:pPr>
              <w:spacing w:after="120"/>
              <w:rPr>
                <w:rFonts w:eastAsiaTheme="majorEastAsia" w:cs="Arial"/>
                <w:color w:val="000000" w:themeColor="text1"/>
                <w:szCs w:val="24"/>
              </w:rPr>
            </w:pPr>
            <w:r w:rsidRPr="00A16585">
              <w:rPr>
                <w:rFonts w:eastAsiaTheme="majorEastAsia" w:cs="Arial"/>
                <w:color w:val="000000" w:themeColor="text1"/>
                <w:szCs w:val="24"/>
              </w:rPr>
              <w:t xml:space="preserve">When an employee under pay retention is </w:t>
            </w:r>
            <w:r w:rsidR="00CE611B" w:rsidRPr="00A16585">
              <w:rPr>
                <w:rFonts w:eastAsiaTheme="majorEastAsia" w:cs="Arial"/>
                <w:color w:val="000000" w:themeColor="text1"/>
                <w:szCs w:val="24"/>
              </w:rPr>
              <w:t>promoted,</w:t>
            </w:r>
            <w:r w:rsidRPr="00A16585">
              <w:rPr>
                <w:rFonts w:eastAsiaTheme="majorEastAsia" w:cs="Arial"/>
                <w:color w:val="000000" w:themeColor="text1"/>
                <w:szCs w:val="24"/>
              </w:rPr>
              <w:t xml:space="preserve"> they are entitled to the greater of: </w:t>
            </w:r>
          </w:p>
          <w:p w14:paraId="0B4CFE59" w14:textId="77777777" w:rsidR="00643131" w:rsidRPr="00A16585" w:rsidRDefault="00643131" w:rsidP="002927DD">
            <w:pPr>
              <w:pStyle w:val="ListParagraph"/>
              <w:numPr>
                <w:ilvl w:val="0"/>
                <w:numId w:val="89"/>
              </w:numPr>
              <w:spacing w:after="120"/>
              <w:contextualSpacing w:val="0"/>
              <w:rPr>
                <w:rFonts w:eastAsiaTheme="majorEastAsia" w:cs="Arial"/>
                <w:color w:val="000000" w:themeColor="text1"/>
                <w:szCs w:val="24"/>
              </w:rPr>
            </w:pPr>
            <w:r w:rsidRPr="00A16585">
              <w:rPr>
                <w:rFonts w:eastAsiaTheme="majorEastAsia" w:cs="Arial"/>
                <w:color w:val="000000" w:themeColor="text1"/>
                <w:szCs w:val="24"/>
              </w:rPr>
              <w:t xml:space="preserve">The employee’s current retained rate </w:t>
            </w:r>
            <w:r w:rsidRPr="00A16585">
              <w:rPr>
                <w:rFonts w:eastAsiaTheme="majorEastAsia" w:cs="Arial"/>
                <w:i/>
                <w:color w:val="000000" w:themeColor="text1"/>
                <w:szCs w:val="24"/>
              </w:rPr>
              <w:t>(we already know this);</w:t>
            </w:r>
            <w:r w:rsidRPr="00A16585">
              <w:rPr>
                <w:rFonts w:eastAsiaTheme="majorEastAsia" w:cs="Arial"/>
                <w:color w:val="000000" w:themeColor="text1"/>
                <w:szCs w:val="24"/>
              </w:rPr>
              <w:t xml:space="preserve"> or</w:t>
            </w:r>
          </w:p>
          <w:p w14:paraId="0B4CFE5A" w14:textId="77777777" w:rsidR="00643131" w:rsidRPr="00A16585" w:rsidRDefault="00643131" w:rsidP="002927DD">
            <w:pPr>
              <w:pStyle w:val="ListParagraph"/>
              <w:numPr>
                <w:ilvl w:val="0"/>
                <w:numId w:val="89"/>
              </w:numPr>
              <w:spacing w:after="120"/>
              <w:contextualSpacing w:val="0"/>
              <w:rPr>
                <w:rFonts w:eastAsiaTheme="majorEastAsia" w:cs="Arial"/>
                <w:color w:val="000000" w:themeColor="text1"/>
                <w:szCs w:val="24"/>
              </w:rPr>
            </w:pPr>
            <w:r w:rsidRPr="00A16585">
              <w:rPr>
                <w:rFonts w:eastAsiaTheme="majorEastAsia" w:cs="Arial"/>
                <w:color w:val="000000" w:themeColor="text1"/>
                <w:szCs w:val="24"/>
              </w:rPr>
              <w:t xml:space="preserve">Step 10 of retained grade plus two WGIs </w:t>
            </w:r>
            <w:r w:rsidRPr="00A16585">
              <w:rPr>
                <w:rFonts w:eastAsiaTheme="majorEastAsia" w:cs="Arial"/>
                <w:i/>
                <w:color w:val="000000" w:themeColor="text1"/>
                <w:szCs w:val="24"/>
              </w:rPr>
              <w:t>(we need to figure this one out).</w:t>
            </w:r>
          </w:p>
          <w:p w14:paraId="0B4CFE5B" w14:textId="77777777" w:rsidR="00643131" w:rsidRPr="00A16585" w:rsidRDefault="00643131" w:rsidP="00853F14">
            <w:pPr>
              <w:pStyle w:val="ListParagraph"/>
              <w:autoSpaceDE w:val="0"/>
              <w:autoSpaceDN w:val="0"/>
              <w:adjustRightInd w:val="0"/>
              <w:spacing w:after="120"/>
              <w:ind w:left="0"/>
              <w:contextualSpacing w:val="0"/>
              <w:rPr>
                <w:rFonts w:cs="Arial"/>
                <w:color w:val="000000" w:themeColor="text1"/>
                <w:szCs w:val="24"/>
              </w:rPr>
            </w:pPr>
            <w:r w:rsidRPr="00A16585">
              <w:rPr>
                <w:rFonts w:cs="Arial"/>
                <w:color w:val="000000" w:themeColor="text1"/>
                <w:szCs w:val="24"/>
              </w:rPr>
              <w:t xml:space="preserve">Find the </w:t>
            </w:r>
            <w:r w:rsidR="002A2225" w:rsidRPr="00A16585">
              <w:rPr>
                <w:rFonts w:cs="Arial"/>
                <w:color w:val="000000" w:themeColor="text1"/>
                <w:szCs w:val="24"/>
              </w:rPr>
              <w:t>b</w:t>
            </w:r>
            <w:r w:rsidRPr="00A16585">
              <w:rPr>
                <w:rFonts w:cs="Arial"/>
                <w:color w:val="000000" w:themeColor="text1"/>
                <w:szCs w:val="24"/>
              </w:rPr>
              <w:t>ase table (not the locality table) and use for all the calculations below:</w:t>
            </w:r>
          </w:p>
          <w:p w14:paraId="0B4CFE5C" w14:textId="77777777" w:rsidR="00643131" w:rsidRPr="00A16585" w:rsidRDefault="00643131" w:rsidP="002927DD">
            <w:pPr>
              <w:pStyle w:val="ListParagraph"/>
              <w:numPr>
                <w:ilvl w:val="0"/>
                <w:numId w:val="95"/>
              </w:numPr>
              <w:autoSpaceDE w:val="0"/>
              <w:autoSpaceDN w:val="0"/>
              <w:adjustRightInd w:val="0"/>
              <w:spacing w:after="120"/>
              <w:contextualSpacing w:val="0"/>
              <w:rPr>
                <w:rFonts w:cs="Arial"/>
                <w:b/>
                <w:color w:val="000000" w:themeColor="text1"/>
                <w:szCs w:val="24"/>
                <w:u w:val="single"/>
              </w:rPr>
            </w:pPr>
            <w:r w:rsidRPr="00A16585">
              <w:rPr>
                <w:rFonts w:cs="Arial"/>
                <w:color w:val="000000" w:themeColor="text1"/>
                <w:szCs w:val="24"/>
              </w:rPr>
              <w:t xml:space="preserve">Amount of a step increase of their current grade: </w:t>
            </w:r>
            <w:r w:rsidRPr="00A16585">
              <w:rPr>
                <w:rFonts w:cs="Arial"/>
                <w:b/>
                <w:color w:val="000000" w:themeColor="text1"/>
                <w:szCs w:val="24"/>
              </w:rPr>
              <w:t>$2,462</w:t>
            </w:r>
          </w:p>
          <w:p w14:paraId="0B4CFE5D" w14:textId="77777777" w:rsidR="00643131" w:rsidRPr="00A16585" w:rsidRDefault="00643131" w:rsidP="002927DD">
            <w:pPr>
              <w:pStyle w:val="ListParagraph"/>
              <w:numPr>
                <w:ilvl w:val="0"/>
                <w:numId w:val="95"/>
              </w:numPr>
              <w:autoSpaceDE w:val="0"/>
              <w:autoSpaceDN w:val="0"/>
              <w:adjustRightInd w:val="0"/>
              <w:spacing w:after="120"/>
              <w:contextualSpacing w:val="0"/>
              <w:rPr>
                <w:rFonts w:cs="Arial"/>
                <w:b/>
                <w:color w:val="000000" w:themeColor="text1"/>
                <w:szCs w:val="24"/>
                <w:u w:val="single"/>
              </w:rPr>
            </w:pPr>
            <w:r w:rsidRPr="00A16585">
              <w:rPr>
                <w:rFonts w:cs="Arial"/>
                <w:color w:val="000000" w:themeColor="text1"/>
                <w:szCs w:val="24"/>
              </w:rPr>
              <w:t xml:space="preserve">Multiply the amount of a step increase by 2: </w:t>
            </w:r>
            <w:r w:rsidRPr="00A16585">
              <w:rPr>
                <w:rFonts w:cs="Arial"/>
                <w:b/>
                <w:color w:val="000000" w:themeColor="text1"/>
                <w:szCs w:val="24"/>
              </w:rPr>
              <w:t xml:space="preserve">$2,462 </w:t>
            </w:r>
            <w:r w:rsidRPr="00A16585">
              <w:rPr>
                <w:rFonts w:cs="Arial"/>
                <w:color w:val="000000" w:themeColor="text1"/>
                <w:szCs w:val="24"/>
              </w:rPr>
              <w:t xml:space="preserve">x 2 = </w:t>
            </w:r>
            <w:r w:rsidRPr="00A16585">
              <w:rPr>
                <w:rFonts w:cs="Arial"/>
                <w:b/>
                <w:color w:val="000000" w:themeColor="text1"/>
                <w:szCs w:val="24"/>
              </w:rPr>
              <w:t>$4,924</w:t>
            </w:r>
          </w:p>
          <w:p w14:paraId="0B4CFE5E" w14:textId="77777777" w:rsidR="00643131" w:rsidRPr="00A16585" w:rsidRDefault="00643131" w:rsidP="002927DD">
            <w:pPr>
              <w:pStyle w:val="ListParagraph"/>
              <w:numPr>
                <w:ilvl w:val="0"/>
                <w:numId w:val="95"/>
              </w:numPr>
              <w:autoSpaceDE w:val="0"/>
              <w:autoSpaceDN w:val="0"/>
              <w:adjustRightInd w:val="0"/>
              <w:spacing w:after="120"/>
              <w:contextualSpacing w:val="0"/>
              <w:rPr>
                <w:rFonts w:cs="Arial"/>
                <w:b/>
                <w:color w:val="000000" w:themeColor="text1"/>
                <w:szCs w:val="24"/>
                <w:u w:val="single"/>
              </w:rPr>
            </w:pPr>
            <w:r w:rsidRPr="00A16585">
              <w:rPr>
                <w:rFonts w:cs="Arial"/>
                <w:color w:val="000000" w:themeColor="text1"/>
                <w:szCs w:val="24"/>
              </w:rPr>
              <w:t xml:space="preserve">Step 10 rate of their current grade: </w:t>
            </w:r>
            <w:r w:rsidRPr="00A16585">
              <w:rPr>
                <w:rFonts w:cs="Arial"/>
                <w:b/>
                <w:color w:val="000000" w:themeColor="text1"/>
                <w:szCs w:val="24"/>
              </w:rPr>
              <w:t>$96,004</w:t>
            </w:r>
          </w:p>
          <w:p w14:paraId="0B4CFE5F" w14:textId="77777777" w:rsidR="00643131" w:rsidRPr="00A16585" w:rsidRDefault="00B36D32" w:rsidP="002927DD">
            <w:pPr>
              <w:pStyle w:val="ListParagraph"/>
              <w:numPr>
                <w:ilvl w:val="0"/>
                <w:numId w:val="95"/>
              </w:numPr>
              <w:autoSpaceDE w:val="0"/>
              <w:autoSpaceDN w:val="0"/>
              <w:adjustRightInd w:val="0"/>
              <w:spacing w:after="120"/>
              <w:contextualSpacing w:val="0"/>
              <w:rPr>
                <w:rFonts w:cs="Arial"/>
                <w:b/>
                <w:color w:val="000000" w:themeColor="text1"/>
                <w:szCs w:val="24"/>
                <w:u w:val="single"/>
              </w:rPr>
            </w:pPr>
            <w:r>
              <w:rPr>
                <w:rFonts w:cs="Arial"/>
                <w:color w:val="000000" w:themeColor="text1"/>
                <w:szCs w:val="24"/>
              </w:rPr>
              <w:t>Add 3</w:t>
            </w:r>
            <w:r w:rsidR="00643131" w:rsidRPr="00A16585">
              <w:rPr>
                <w:rFonts w:cs="Arial"/>
                <w:color w:val="000000" w:themeColor="text1"/>
                <w:szCs w:val="24"/>
              </w:rPr>
              <w:t>(b)+</w:t>
            </w:r>
            <w:r>
              <w:rPr>
                <w:rFonts w:cs="Arial"/>
                <w:color w:val="000000" w:themeColor="text1"/>
                <w:szCs w:val="24"/>
              </w:rPr>
              <w:t>3</w:t>
            </w:r>
            <w:r w:rsidR="00643131" w:rsidRPr="00A16585">
              <w:rPr>
                <w:rFonts w:cs="Arial"/>
                <w:color w:val="000000" w:themeColor="text1"/>
                <w:szCs w:val="24"/>
              </w:rPr>
              <w:t xml:space="preserve">(c): </w:t>
            </w:r>
            <w:r w:rsidR="00643131" w:rsidRPr="00A16585">
              <w:rPr>
                <w:rFonts w:cs="Arial"/>
                <w:b/>
                <w:color w:val="000000" w:themeColor="text1"/>
                <w:szCs w:val="24"/>
              </w:rPr>
              <w:t>$</w:t>
            </w:r>
            <w:r>
              <w:rPr>
                <w:rFonts w:cs="Arial"/>
                <w:b/>
                <w:color w:val="000000" w:themeColor="text1"/>
                <w:szCs w:val="24"/>
              </w:rPr>
              <w:t>4,924</w:t>
            </w:r>
            <w:r w:rsidR="00643131" w:rsidRPr="00A16585">
              <w:rPr>
                <w:rFonts w:cs="Arial"/>
                <w:b/>
                <w:color w:val="000000" w:themeColor="text1"/>
                <w:szCs w:val="24"/>
              </w:rPr>
              <w:t xml:space="preserve"> </w:t>
            </w:r>
            <w:r w:rsidR="00643131" w:rsidRPr="00A16585">
              <w:rPr>
                <w:rFonts w:cs="Arial"/>
                <w:color w:val="000000" w:themeColor="text1"/>
                <w:szCs w:val="24"/>
              </w:rPr>
              <w:t xml:space="preserve">+ </w:t>
            </w:r>
            <w:r>
              <w:rPr>
                <w:rFonts w:cs="Arial"/>
                <w:b/>
                <w:color w:val="000000" w:themeColor="text1"/>
                <w:szCs w:val="24"/>
              </w:rPr>
              <w:t>$96,004</w:t>
            </w:r>
            <w:r w:rsidR="00643131" w:rsidRPr="00A16585">
              <w:rPr>
                <w:rFonts w:cs="Arial"/>
                <w:b/>
                <w:color w:val="000000" w:themeColor="text1"/>
                <w:szCs w:val="24"/>
              </w:rPr>
              <w:t xml:space="preserve"> </w:t>
            </w:r>
            <w:r w:rsidR="00643131" w:rsidRPr="00A16585">
              <w:rPr>
                <w:rFonts w:cs="Arial"/>
                <w:color w:val="000000" w:themeColor="text1"/>
                <w:szCs w:val="24"/>
              </w:rPr>
              <w:t xml:space="preserve">= </w:t>
            </w:r>
            <w:r w:rsidR="00643131" w:rsidRPr="00A16585">
              <w:rPr>
                <w:rFonts w:cs="Arial"/>
                <w:b/>
                <w:color w:val="000000" w:themeColor="text1"/>
                <w:szCs w:val="24"/>
              </w:rPr>
              <w:t>$100,928</w:t>
            </w:r>
            <w:r w:rsidR="00643131" w:rsidRPr="00A16585">
              <w:rPr>
                <w:rFonts w:cs="Arial"/>
                <w:color w:val="000000" w:themeColor="text1"/>
                <w:szCs w:val="24"/>
              </w:rPr>
              <w:t xml:space="preserve"> </w:t>
            </w:r>
          </w:p>
          <w:p w14:paraId="0B4CFE60" w14:textId="77777777" w:rsidR="00B36D32" w:rsidRPr="00B36D32" w:rsidRDefault="00B36D32" w:rsidP="002927DD">
            <w:pPr>
              <w:pStyle w:val="ListParagraph"/>
              <w:numPr>
                <w:ilvl w:val="0"/>
                <w:numId w:val="95"/>
              </w:numPr>
              <w:spacing w:after="120"/>
              <w:contextualSpacing w:val="0"/>
              <w:rPr>
                <w:rFonts w:cs="Arial"/>
                <w:bCs/>
                <w:iCs/>
                <w:color w:val="000000" w:themeColor="text1"/>
                <w:szCs w:val="24"/>
              </w:rPr>
            </w:pPr>
            <w:r w:rsidRPr="00D522EE">
              <w:rPr>
                <w:rFonts w:cs="Arial"/>
                <w:bCs/>
                <w:iCs/>
                <w:color w:val="000000" w:themeColor="text1"/>
                <w:szCs w:val="24"/>
              </w:rPr>
              <w:t>Find the locality pay table</w:t>
            </w:r>
            <w:r>
              <w:rPr>
                <w:rFonts w:cs="Arial"/>
                <w:bCs/>
                <w:iCs/>
                <w:color w:val="000000" w:themeColor="text1"/>
                <w:szCs w:val="24"/>
              </w:rPr>
              <w:t xml:space="preserve"> and provide the locality rate supplement: </w:t>
            </w:r>
            <w:r>
              <w:rPr>
                <w:rFonts w:cs="Arial"/>
                <w:b/>
                <w:bCs/>
                <w:iCs/>
                <w:color w:val="000000" w:themeColor="text1"/>
                <w:szCs w:val="24"/>
              </w:rPr>
              <w:t>14.37</w:t>
            </w:r>
            <w:r w:rsidRPr="00D522EE">
              <w:rPr>
                <w:rFonts w:cs="Arial"/>
                <w:b/>
                <w:bCs/>
                <w:iCs/>
                <w:color w:val="000000" w:themeColor="text1"/>
                <w:szCs w:val="24"/>
              </w:rPr>
              <w:t>%</w:t>
            </w:r>
          </w:p>
          <w:p w14:paraId="0B4CFE61" w14:textId="77777777" w:rsidR="00B36D32" w:rsidRPr="00B36D32" w:rsidRDefault="00B36D32" w:rsidP="002927DD">
            <w:pPr>
              <w:pStyle w:val="ListParagraph"/>
              <w:numPr>
                <w:ilvl w:val="0"/>
                <w:numId w:val="95"/>
              </w:numPr>
              <w:spacing w:after="120"/>
              <w:contextualSpacing w:val="0"/>
              <w:rPr>
                <w:rFonts w:cs="Arial"/>
                <w:bCs/>
                <w:iCs/>
                <w:color w:val="000000" w:themeColor="text1"/>
                <w:szCs w:val="24"/>
              </w:rPr>
            </w:pPr>
            <w:r w:rsidRPr="00B36D32">
              <w:rPr>
                <w:rFonts w:cs="Arial"/>
                <w:bCs/>
                <w:iCs/>
                <w:color w:val="000000" w:themeColor="text1"/>
                <w:szCs w:val="24"/>
              </w:rPr>
              <w:t xml:space="preserve">Multiply 3(d) by 3(e): </w:t>
            </w:r>
            <w:r w:rsidRPr="00B36D32">
              <w:rPr>
                <w:rFonts w:cs="Arial"/>
                <w:b/>
                <w:bCs/>
                <w:iCs/>
                <w:color w:val="000000" w:themeColor="text1"/>
                <w:szCs w:val="24"/>
              </w:rPr>
              <w:t>$100,928</w:t>
            </w:r>
            <w:r w:rsidRPr="00B36D32">
              <w:rPr>
                <w:rFonts w:cs="Arial"/>
                <w:bCs/>
                <w:iCs/>
                <w:color w:val="000000" w:themeColor="text1"/>
                <w:szCs w:val="24"/>
              </w:rPr>
              <w:t xml:space="preserve"> x </w:t>
            </w:r>
            <w:r w:rsidRPr="00B36D32">
              <w:rPr>
                <w:rFonts w:cs="Arial"/>
                <w:b/>
                <w:bCs/>
                <w:iCs/>
                <w:color w:val="000000" w:themeColor="text1"/>
                <w:szCs w:val="24"/>
              </w:rPr>
              <w:t>1.1437</w:t>
            </w:r>
            <w:r w:rsidRPr="00B36D32">
              <w:rPr>
                <w:rFonts w:cs="Arial"/>
                <w:bCs/>
                <w:iCs/>
                <w:color w:val="000000" w:themeColor="text1"/>
                <w:szCs w:val="24"/>
              </w:rPr>
              <w:t xml:space="preserve"> = </w:t>
            </w:r>
            <w:r w:rsidRPr="00B36D32">
              <w:rPr>
                <w:rFonts w:cs="Arial"/>
                <w:b/>
                <w:bCs/>
                <w:iCs/>
                <w:color w:val="000000" w:themeColor="text1"/>
                <w:szCs w:val="24"/>
              </w:rPr>
              <w:t>$115,431</w:t>
            </w:r>
            <w:r w:rsidRPr="00B36D32">
              <w:rPr>
                <w:rFonts w:cs="Arial"/>
                <w:bCs/>
                <w:iCs/>
                <w:color w:val="000000" w:themeColor="text1"/>
                <w:szCs w:val="24"/>
              </w:rPr>
              <w:t xml:space="preserve"> </w:t>
            </w:r>
            <w:r w:rsidRPr="00B36D32">
              <w:rPr>
                <w:rFonts w:cs="Arial"/>
                <w:bCs/>
                <w:i/>
                <w:iCs/>
                <w:color w:val="000000" w:themeColor="text1"/>
                <w:szCs w:val="24"/>
              </w:rPr>
              <w:t>Step 10 of retained grade plus two WGIs</w:t>
            </w:r>
          </w:p>
        </w:tc>
      </w:tr>
      <w:tr w:rsidR="00976753" w:rsidRPr="00976753" w14:paraId="0B4CFE68" w14:textId="77777777" w:rsidTr="00820786">
        <w:tc>
          <w:tcPr>
            <w:tcW w:w="1094" w:type="dxa"/>
          </w:tcPr>
          <w:p w14:paraId="0B4CFE63" w14:textId="77777777" w:rsidR="00643131" w:rsidRPr="00DD3A14" w:rsidRDefault="00B36D32" w:rsidP="00853F14">
            <w:pPr>
              <w:spacing w:after="120"/>
              <w:rPr>
                <w:b/>
                <w:color w:val="000000" w:themeColor="text1"/>
                <w:szCs w:val="22"/>
              </w:rPr>
            </w:pPr>
            <w:r w:rsidRPr="00DD3A14">
              <w:rPr>
                <w:b/>
                <w:color w:val="000000" w:themeColor="text1"/>
                <w:szCs w:val="22"/>
              </w:rPr>
              <w:t>Step 4</w:t>
            </w:r>
          </w:p>
        </w:tc>
        <w:tc>
          <w:tcPr>
            <w:tcW w:w="9616" w:type="dxa"/>
          </w:tcPr>
          <w:p w14:paraId="0B4CFE64" w14:textId="77777777" w:rsidR="00643131" w:rsidRPr="00DD3A14" w:rsidRDefault="00643131" w:rsidP="00853F14">
            <w:pPr>
              <w:pStyle w:val="normal1"/>
              <w:spacing w:after="120"/>
              <w:rPr>
                <w:rFonts w:cs="Arial"/>
                <w:color w:val="000000" w:themeColor="text1"/>
                <w:sz w:val="22"/>
                <w:szCs w:val="22"/>
              </w:rPr>
            </w:pPr>
            <w:r w:rsidRPr="00DD3A14">
              <w:rPr>
                <w:rFonts w:cs="Arial"/>
                <w:b/>
                <w:color w:val="000000" w:themeColor="text1"/>
                <w:sz w:val="22"/>
                <w:szCs w:val="22"/>
              </w:rPr>
              <w:t>Promotion Entitlement.</w:t>
            </w:r>
            <w:r w:rsidRPr="00DD3A14">
              <w:rPr>
                <w:rFonts w:cs="Arial"/>
                <w:color w:val="000000" w:themeColor="text1"/>
                <w:sz w:val="22"/>
                <w:szCs w:val="22"/>
              </w:rPr>
              <w:t xml:space="preserve"> Compare the employee’s retained rate </w:t>
            </w:r>
            <w:r w:rsidR="00820786" w:rsidRPr="00DD3A14">
              <w:rPr>
                <w:rFonts w:cs="Arial"/>
                <w:color w:val="000000" w:themeColor="text1"/>
                <w:sz w:val="22"/>
                <w:szCs w:val="22"/>
              </w:rPr>
              <w:t>and</w:t>
            </w:r>
            <w:r w:rsidRPr="00DD3A14">
              <w:rPr>
                <w:rFonts w:cs="Arial"/>
                <w:color w:val="000000" w:themeColor="text1"/>
                <w:sz w:val="22"/>
                <w:szCs w:val="22"/>
              </w:rPr>
              <w:t xml:space="preserve"> Step 10 of the retained grade plus two WGIs and whichever is higher will be the employee’s promotion entitlement.</w:t>
            </w:r>
          </w:p>
          <w:p w14:paraId="0B4CFE65" w14:textId="77777777" w:rsidR="00643131" w:rsidRPr="00DD3A14" w:rsidRDefault="00432161" w:rsidP="002927DD">
            <w:pPr>
              <w:pStyle w:val="normal1"/>
              <w:numPr>
                <w:ilvl w:val="0"/>
                <w:numId w:val="198"/>
              </w:numPr>
              <w:spacing w:after="120"/>
              <w:rPr>
                <w:rFonts w:cs="Arial"/>
                <w:color w:val="000000" w:themeColor="text1"/>
                <w:sz w:val="22"/>
                <w:szCs w:val="22"/>
              </w:rPr>
            </w:pPr>
            <w:r w:rsidRPr="00DD3A14">
              <w:rPr>
                <w:rFonts w:cs="Arial"/>
                <w:color w:val="000000" w:themeColor="text1"/>
                <w:sz w:val="22"/>
                <w:szCs w:val="22"/>
              </w:rPr>
              <w:t>New</w:t>
            </w:r>
            <w:r w:rsidR="00643131" w:rsidRPr="00DD3A14">
              <w:rPr>
                <w:rFonts w:cs="Arial"/>
                <w:color w:val="000000" w:themeColor="text1"/>
                <w:sz w:val="22"/>
                <w:szCs w:val="22"/>
              </w:rPr>
              <w:t xml:space="preserve"> retained rate (St</w:t>
            </w:r>
            <w:r w:rsidRPr="00DD3A14">
              <w:rPr>
                <w:rFonts w:cs="Arial"/>
                <w:color w:val="000000" w:themeColor="text1"/>
                <w:sz w:val="22"/>
                <w:szCs w:val="22"/>
              </w:rPr>
              <w:t>ep 2</w:t>
            </w:r>
            <w:r w:rsidR="00643131" w:rsidRPr="00DD3A14">
              <w:rPr>
                <w:rFonts w:cs="Arial"/>
                <w:color w:val="000000" w:themeColor="text1"/>
                <w:sz w:val="22"/>
                <w:szCs w:val="22"/>
              </w:rPr>
              <w:t xml:space="preserve">): </w:t>
            </w:r>
            <w:r w:rsidR="00643131" w:rsidRPr="00DD3A14">
              <w:rPr>
                <w:rFonts w:cs="Arial"/>
                <w:b/>
                <w:color w:val="000000" w:themeColor="text1"/>
                <w:sz w:val="22"/>
                <w:szCs w:val="22"/>
              </w:rPr>
              <w:t>$110,733</w:t>
            </w:r>
          </w:p>
          <w:p w14:paraId="0B4CFE66" w14:textId="77777777" w:rsidR="00643131" w:rsidRPr="00DD3A14" w:rsidRDefault="00432161" w:rsidP="002927DD">
            <w:pPr>
              <w:pStyle w:val="normal1"/>
              <w:numPr>
                <w:ilvl w:val="0"/>
                <w:numId w:val="198"/>
              </w:numPr>
              <w:spacing w:after="120"/>
              <w:rPr>
                <w:rFonts w:cs="Arial"/>
                <w:color w:val="000000" w:themeColor="text1"/>
                <w:sz w:val="22"/>
                <w:szCs w:val="22"/>
              </w:rPr>
            </w:pPr>
            <w:r w:rsidRPr="00DD3A14">
              <w:rPr>
                <w:rFonts w:cs="Arial"/>
                <w:color w:val="000000" w:themeColor="text1"/>
                <w:sz w:val="22"/>
                <w:szCs w:val="22"/>
              </w:rPr>
              <w:t>Step 10 plus two WGIs (Step 3</w:t>
            </w:r>
            <w:r w:rsidR="00643131" w:rsidRPr="00DD3A14">
              <w:rPr>
                <w:rFonts w:cs="Arial"/>
                <w:color w:val="000000" w:themeColor="text1"/>
                <w:sz w:val="22"/>
                <w:szCs w:val="22"/>
              </w:rPr>
              <w:t xml:space="preserve">(e)): </w:t>
            </w:r>
            <w:r w:rsidR="00643131" w:rsidRPr="00DD3A14">
              <w:rPr>
                <w:rFonts w:cs="Arial"/>
                <w:b/>
                <w:color w:val="000000" w:themeColor="text1"/>
                <w:sz w:val="22"/>
                <w:szCs w:val="22"/>
              </w:rPr>
              <w:t>$115,431</w:t>
            </w:r>
          </w:p>
          <w:p w14:paraId="0B4CFE67" w14:textId="77777777" w:rsidR="00B36D32" w:rsidRPr="00DD3A14" w:rsidRDefault="00643131" w:rsidP="002927DD">
            <w:pPr>
              <w:pStyle w:val="normal1"/>
              <w:numPr>
                <w:ilvl w:val="0"/>
                <w:numId w:val="198"/>
              </w:numPr>
              <w:spacing w:after="120"/>
              <w:rPr>
                <w:rFonts w:cs="Arial"/>
                <w:color w:val="000000" w:themeColor="text1"/>
                <w:sz w:val="22"/>
                <w:szCs w:val="22"/>
              </w:rPr>
            </w:pPr>
            <w:r w:rsidRPr="00DD3A14">
              <w:rPr>
                <w:rFonts w:cs="Arial"/>
                <w:color w:val="000000" w:themeColor="text1"/>
                <w:sz w:val="22"/>
                <w:szCs w:val="22"/>
              </w:rPr>
              <w:t xml:space="preserve">Promotion entitlement: </w:t>
            </w:r>
            <w:r w:rsidRPr="00DD3A14">
              <w:rPr>
                <w:rFonts w:cs="Arial"/>
                <w:b/>
                <w:color w:val="000000" w:themeColor="text1"/>
                <w:sz w:val="22"/>
                <w:szCs w:val="22"/>
              </w:rPr>
              <w:t>$115,431</w:t>
            </w:r>
          </w:p>
        </w:tc>
      </w:tr>
      <w:tr w:rsidR="00976753" w:rsidRPr="00976753" w14:paraId="0B4CFE70" w14:textId="77777777" w:rsidTr="00820786">
        <w:tc>
          <w:tcPr>
            <w:tcW w:w="1094" w:type="dxa"/>
          </w:tcPr>
          <w:p w14:paraId="0B4CFE69" w14:textId="77777777" w:rsidR="00643131" w:rsidRPr="00DD3A14" w:rsidRDefault="00B36D32" w:rsidP="00853F14">
            <w:pPr>
              <w:spacing w:after="120"/>
              <w:rPr>
                <w:b/>
                <w:color w:val="000000" w:themeColor="text1"/>
                <w:szCs w:val="22"/>
              </w:rPr>
            </w:pPr>
            <w:r w:rsidRPr="00DD3A14">
              <w:rPr>
                <w:b/>
                <w:color w:val="000000" w:themeColor="text1"/>
                <w:szCs w:val="22"/>
              </w:rPr>
              <w:t>Step 5</w:t>
            </w:r>
          </w:p>
        </w:tc>
        <w:tc>
          <w:tcPr>
            <w:tcW w:w="9616" w:type="dxa"/>
          </w:tcPr>
          <w:p w14:paraId="0B4CFE6A" w14:textId="77777777" w:rsidR="00820786" w:rsidRPr="00DD3A14" w:rsidRDefault="00820786" w:rsidP="00853F14">
            <w:pPr>
              <w:spacing w:after="120"/>
              <w:rPr>
                <w:rFonts w:cs="Arial"/>
                <w:b/>
                <w:bCs/>
                <w:iCs/>
                <w:color w:val="000000" w:themeColor="text1"/>
                <w:szCs w:val="22"/>
              </w:rPr>
            </w:pPr>
            <w:r w:rsidRPr="00DD3A14">
              <w:rPr>
                <w:rFonts w:cs="Arial"/>
                <w:b/>
                <w:bCs/>
                <w:iCs/>
                <w:color w:val="000000" w:themeColor="text1"/>
                <w:szCs w:val="22"/>
              </w:rPr>
              <w:t>Set the Pay.</w:t>
            </w:r>
          </w:p>
          <w:p w14:paraId="0B4CFE6B" w14:textId="77777777" w:rsidR="00820786" w:rsidRPr="00DD3A14" w:rsidRDefault="00820786" w:rsidP="002927DD">
            <w:pPr>
              <w:pStyle w:val="ListParagraph"/>
              <w:numPr>
                <w:ilvl w:val="0"/>
                <w:numId w:val="199"/>
              </w:numPr>
              <w:spacing w:after="120"/>
              <w:contextualSpacing w:val="0"/>
              <w:rPr>
                <w:rFonts w:cs="Arial"/>
                <w:bCs/>
                <w:iCs/>
                <w:color w:val="000000" w:themeColor="text1"/>
                <w:szCs w:val="22"/>
              </w:rPr>
            </w:pPr>
            <w:r w:rsidRPr="00DD3A14">
              <w:rPr>
                <w:rFonts w:cs="Arial"/>
                <w:bCs/>
                <w:iCs/>
                <w:color w:val="000000" w:themeColor="text1"/>
                <w:szCs w:val="22"/>
              </w:rPr>
              <w:t>Find the locality table and special rate table (if applicable) that apply to the new position, at the new location.</w:t>
            </w:r>
          </w:p>
          <w:p w14:paraId="0B4CFE6C" w14:textId="77777777" w:rsidR="00820786" w:rsidRPr="00DD3A14" w:rsidRDefault="00820786" w:rsidP="002927DD">
            <w:pPr>
              <w:pStyle w:val="ListParagraph"/>
              <w:numPr>
                <w:ilvl w:val="0"/>
                <w:numId w:val="199"/>
              </w:numPr>
              <w:spacing w:after="120"/>
              <w:contextualSpacing w:val="0"/>
              <w:rPr>
                <w:rFonts w:cs="Arial"/>
                <w:bCs/>
                <w:i/>
                <w:iCs/>
                <w:color w:val="000000" w:themeColor="text1"/>
                <w:szCs w:val="22"/>
              </w:rPr>
            </w:pPr>
            <w:r w:rsidRPr="00DD3A14">
              <w:rPr>
                <w:rFonts w:cs="Arial"/>
                <w:bCs/>
                <w:iCs/>
                <w:color w:val="000000" w:themeColor="text1"/>
                <w:szCs w:val="22"/>
              </w:rPr>
              <w:lastRenderedPageBreak/>
              <w:t xml:space="preserve">Slot the promotion entitlement (Step 4(c)) into the table. </w:t>
            </w:r>
            <w:r w:rsidRPr="00DD3A14">
              <w:rPr>
                <w:rFonts w:cs="Arial"/>
                <w:bCs/>
                <w:i/>
                <w:iCs/>
                <w:color w:val="000000" w:themeColor="text1"/>
                <w:szCs w:val="22"/>
              </w:rPr>
              <w:t>(If a locality and special rate table apply then slot into the table with the highest applicable rate range, refer to the “Hybrid Worksheet” if you need to).</w:t>
            </w:r>
          </w:p>
          <w:p w14:paraId="0B4CFE6D" w14:textId="7F523C72" w:rsidR="00820786" w:rsidRPr="00DD3A14" w:rsidRDefault="00820786" w:rsidP="002927DD">
            <w:pPr>
              <w:pStyle w:val="ListParagraph"/>
              <w:numPr>
                <w:ilvl w:val="1"/>
                <w:numId w:val="199"/>
              </w:numPr>
              <w:spacing w:after="120"/>
              <w:contextualSpacing w:val="0"/>
              <w:rPr>
                <w:rFonts w:cs="Arial"/>
                <w:bCs/>
                <w:iCs/>
                <w:color w:val="000000" w:themeColor="text1"/>
                <w:szCs w:val="22"/>
              </w:rPr>
            </w:pPr>
            <w:r w:rsidRPr="00DD3A14">
              <w:rPr>
                <w:rFonts w:cs="Arial"/>
                <w:bCs/>
                <w:iCs/>
                <w:color w:val="000000" w:themeColor="text1"/>
                <w:szCs w:val="22"/>
              </w:rPr>
              <w:t xml:space="preserve">If the pay fits within the </w:t>
            </w:r>
            <w:r w:rsidR="00E36DDF" w:rsidRPr="00DD3A14">
              <w:rPr>
                <w:rFonts w:cs="Arial"/>
                <w:bCs/>
                <w:iCs/>
                <w:color w:val="000000" w:themeColor="text1"/>
                <w:szCs w:val="22"/>
              </w:rPr>
              <w:t>steps,</w:t>
            </w:r>
            <w:r w:rsidRPr="00DD3A14">
              <w:rPr>
                <w:rFonts w:cs="Arial"/>
                <w:bCs/>
                <w:iCs/>
                <w:color w:val="000000" w:themeColor="text1"/>
                <w:szCs w:val="22"/>
              </w:rPr>
              <w:t xml:space="preserve"> then set the pay and pay retention ends.</w:t>
            </w:r>
          </w:p>
          <w:p w14:paraId="0B4CFE6E" w14:textId="77777777" w:rsidR="00820786" w:rsidRPr="00DD3A14" w:rsidRDefault="00820786" w:rsidP="002927DD">
            <w:pPr>
              <w:pStyle w:val="ListParagraph"/>
              <w:numPr>
                <w:ilvl w:val="1"/>
                <w:numId w:val="199"/>
              </w:numPr>
              <w:spacing w:after="120"/>
              <w:contextualSpacing w:val="0"/>
              <w:rPr>
                <w:rFonts w:cs="Arial"/>
                <w:bCs/>
                <w:iCs/>
                <w:color w:val="000000" w:themeColor="text1"/>
                <w:szCs w:val="22"/>
              </w:rPr>
            </w:pPr>
            <w:r w:rsidRPr="00DD3A14">
              <w:rPr>
                <w:rFonts w:cs="Arial"/>
                <w:bCs/>
                <w:iCs/>
                <w:color w:val="000000" w:themeColor="text1"/>
                <w:szCs w:val="22"/>
              </w:rPr>
              <w:t>If the pay is more than step 10, then set the pay at the rate from Step 4(c) and pay retention continues.</w:t>
            </w:r>
          </w:p>
          <w:p w14:paraId="0B4CFE6F" w14:textId="77777777" w:rsidR="00820786" w:rsidRPr="00DD3A14" w:rsidRDefault="00820786" w:rsidP="00DC3866">
            <w:pPr>
              <w:pStyle w:val="normal1"/>
              <w:spacing w:after="120"/>
              <w:rPr>
                <w:rFonts w:cs="Arial"/>
                <w:color w:val="000000" w:themeColor="text1"/>
                <w:sz w:val="22"/>
                <w:szCs w:val="22"/>
              </w:rPr>
            </w:pPr>
            <w:r w:rsidRPr="00DD3A14">
              <w:rPr>
                <w:rFonts w:cs="Arial"/>
                <w:color w:val="000000" w:themeColor="text1"/>
                <w:sz w:val="22"/>
                <w:szCs w:val="22"/>
              </w:rPr>
              <w:t xml:space="preserve">Pay is set at: Pay Table: </w:t>
            </w:r>
            <w:r w:rsidRPr="00DD3A14">
              <w:rPr>
                <w:rFonts w:cs="Arial"/>
                <w:b/>
                <w:bCs/>
                <w:iCs/>
                <w:color w:val="000000" w:themeColor="text1"/>
                <w:sz w:val="22"/>
                <w:szCs w:val="22"/>
              </w:rPr>
              <w:t xml:space="preserve">ABQ </w:t>
            </w:r>
            <w:r w:rsidRPr="00DD3A14">
              <w:rPr>
                <w:rFonts w:cs="Arial"/>
                <w:color w:val="000000" w:themeColor="text1"/>
                <w:sz w:val="22"/>
                <w:szCs w:val="22"/>
              </w:rPr>
              <w:t xml:space="preserve">Series: </w:t>
            </w:r>
            <w:r w:rsidRPr="00DD3A14">
              <w:rPr>
                <w:rFonts w:cs="Arial"/>
                <w:b/>
                <w:bCs/>
                <w:iCs/>
                <w:color w:val="000000" w:themeColor="text1"/>
                <w:sz w:val="22"/>
                <w:szCs w:val="22"/>
              </w:rPr>
              <w:t>0201</w:t>
            </w:r>
            <w:r w:rsidRPr="00DD3A14">
              <w:rPr>
                <w:rFonts w:cs="Arial"/>
                <w:color w:val="000000" w:themeColor="text1"/>
                <w:sz w:val="22"/>
                <w:szCs w:val="22"/>
              </w:rPr>
              <w:t xml:space="preserve"> Grade: </w:t>
            </w:r>
            <w:r w:rsidRPr="00DD3A14">
              <w:rPr>
                <w:rFonts w:cs="Arial"/>
                <w:b/>
                <w:bCs/>
                <w:iCs/>
                <w:color w:val="000000" w:themeColor="text1"/>
                <w:sz w:val="22"/>
                <w:szCs w:val="22"/>
              </w:rPr>
              <w:t>14</w:t>
            </w:r>
            <w:r w:rsidRPr="00DD3A14">
              <w:rPr>
                <w:rFonts w:cs="Arial"/>
                <w:color w:val="000000" w:themeColor="text1"/>
                <w:sz w:val="22"/>
                <w:szCs w:val="22"/>
              </w:rPr>
              <w:t xml:space="preserve"> Step: </w:t>
            </w:r>
            <w:r w:rsidRPr="00DD3A14">
              <w:rPr>
                <w:rFonts w:cs="Arial"/>
                <w:b/>
                <w:bCs/>
                <w:iCs/>
                <w:color w:val="000000" w:themeColor="text1"/>
                <w:sz w:val="22"/>
                <w:szCs w:val="22"/>
              </w:rPr>
              <w:t>6</w:t>
            </w:r>
            <w:r w:rsidRPr="00DD3A14">
              <w:rPr>
                <w:rFonts w:cs="Arial"/>
                <w:b/>
                <w:color w:val="000000" w:themeColor="text1"/>
                <w:sz w:val="22"/>
                <w:szCs w:val="22"/>
              </w:rPr>
              <w:t xml:space="preserve"> </w:t>
            </w:r>
            <w:r w:rsidRPr="00DD3A14">
              <w:rPr>
                <w:rFonts w:cs="Arial"/>
                <w:color w:val="000000" w:themeColor="text1"/>
                <w:sz w:val="22"/>
                <w:szCs w:val="22"/>
              </w:rPr>
              <w:t xml:space="preserve">Salary: </w:t>
            </w:r>
            <w:r w:rsidRPr="00DD3A14">
              <w:rPr>
                <w:rFonts w:cs="Arial"/>
                <w:b/>
                <w:color w:val="000000" w:themeColor="text1"/>
                <w:sz w:val="22"/>
                <w:szCs w:val="22"/>
              </w:rPr>
              <w:t>$116,417</w:t>
            </w:r>
          </w:p>
        </w:tc>
      </w:tr>
    </w:tbl>
    <w:p w14:paraId="0B4CFE71" w14:textId="66CB2CEA" w:rsidR="00643131" w:rsidRDefault="009D6E0D" w:rsidP="009D6E0D">
      <w:pPr>
        <w:pStyle w:val="Heading3"/>
        <w:numPr>
          <w:ilvl w:val="0"/>
          <w:numId w:val="17"/>
        </w:numPr>
        <w:spacing w:before="480" w:after="0"/>
      </w:pPr>
      <w:bookmarkStart w:id="84" w:name="_Toc511742704"/>
      <w:bookmarkStart w:id="85" w:name="_Toc131167862"/>
      <w:r>
        <w:lastRenderedPageBreak/>
        <w:t xml:space="preserve">Retained Rate </w:t>
      </w:r>
      <w:r w:rsidR="00643131" w:rsidRPr="00E36DDF">
        <w:t>Promotion w</w:t>
      </w:r>
      <w:r w:rsidR="00976753" w:rsidRPr="00E36DDF">
        <w:t>/</w:t>
      </w:r>
      <w:r w:rsidR="00643131" w:rsidRPr="00E36DDF">
        <w:t xml:space="preserve"> Geographic Conversion</w:t>
      </w:r>
      <w:r>
        <w:t>-</w:t>
      </w:r>
      <w:r w:rsidR="00643131" w:rsidRPr="00E36DDF">
        <w:t>To Higher Locality</w:t>
      </w:r>
      <w:bookmarkEnd w:id="84"/>
      <w:bookmarkEnd w:id="85"/>
    </w:p>
    <w:p w14:paraId="0A665B45" w14:textId="6FF416EF" w:rsidR="009D6E0D" w:rsidRPr="009D6E0D" w:rsidRDefault="009D6E0D" w:rsidP="009D6E0D">
      <w:pPr>
        <w:pStyle w:val="ListParagraph"/>
        <w:spacing w:after="240"/>
        <w:ind w:left="360"/>
        <w:contextualSpacing w:val="0"/>
      </w:pPr>
      <w:r w:rsidRPr="00977E1A">
        <w:rPr>
          <w:i/>
          <w:iCs/>
        </w:rPr>
        <w:t>GS-20</w:t>
      </w:r>
      <w:r>
        <w:rPr>
          <w:i/>
          <w:iCs/>
        </w:rPr>
        <w:t xml:space="preserve">1-13 on pay retention in ABQ promoted to GS-14 position in </w:t>
      </w:r>
      <w:proofErr w:type="gramStart"/>
      <w:r>
        <w:rPr>
          <w:i/>
          <w:iCs/>
        </w:rPr>
        <w:t>DCB</w:t>
      </w:r>
      <w:proofErr w:type="gramEnd"/>
    </w:p>
    <w:p w14:paraId="0B4CFE72" w14:textId="77777777" w:rsidR="00643131" w:rsidRPr="00A46C71" w:rsidRDefault="00643131" w:rsidP="00FD2CEB">
      <w:pPr>
        <w:spacing w:before="120" w:after="120"/>
        <w:rPr>
          <w:rFonts w:cs="Arial"/>
          <w:color w:val="000000" w:themeColor="text1"/>
          <w:szCs w:val="24"/>
        </w:rPr>
      </w:pPr>
      <w:r w:rsidRPr="00A46C71">
        <w:rPr>
          <w:rFonts w:cs="Arial"/>
          <w:color w:val="000000" w:themeColor="text1"/>
          <w:szCs w:val="24"/>
        </w:rPr>
        <w:t>Anna is a GS-0201-13 step 00 on pay retention with a retained rate of $110,835 in Albuquerque and is promoted to a GS-0201-14 position in Washington, DC.</w:t>
      </w:r>
    </w:p>
    <w:tbl>
      <w:tblPr>
        <w:tblStyle w:val="TableGridLight"/>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1080"/>
        <w:gridCol w:w="1080"/>
        <w:gridCol w:w="1080"/>
        <w:gridCol w:w="1080"/>
      </w:tblGrid>
      <w:tr w:rsidR="00A46C71" w:rsidRPr="00A46C71" w14:paraId="0B4CFE7F" w14:textId="77777777" w:rsidTr="00A46C71">
        <w:trPr>
          <w:tblHeader/>
        </w:trPr>
        <w:tc>
          <w:tcPr>
            <w:tcW w:w="720" w:type="dxa"/>
            <w:shd w:val="clear" w:color="auto" w:fill="D9D9D9" w:themeFill="background1" w:themeFillShade="D9"/>
          </w:tcPr>
          <w:p w14:paraId="0B4CFE73"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2016</w:t>
            </w:r>
          </w:p>
        </w:tc>
        <w:tc>
          <w:tcPr>
            <w:tcW w:w="540" w:type="dxa"/>
            <w:shd w:val="clear" w:color="auto" w:fill="D9D9D9" w:themeFill="background1" w:themeFillShade="D9"/>
            <w:hideMark/>
          </w:tcPr>
          <w:p w14:paraId="0B4CFE74"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Gr</w:t>
            </w:r>
          </w:p>
        </w:tc>
        <w:tc>
          <w:tcPr>
            <w:tcW w:w="900" w:type="dxa"/>
            <w:shd w:val="clear" w:color="auto" w:fill="D9D9D9" w:themeFill="background1" w:themeFillShade="D9"/>
            <w:hideMark/>
          </w:tcPr>
          <w:p w14:paraId="0B4CFE75"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STEP 1</w:t>
            </w:r>
          </w:p>
        </w:tc>
        <w:tc>
          <w:tcPr>
            <w:tcW w:w="900" w:type="dxa"/>
            <w:shd w:val="clear" w:color="auto" w:fill="D9D9D9" w:themeFill="background1" w:themeFillShade="D9"/>
            <w:hideMark/>
          </w:tcPr>
          <w:p w14:paraId="0B4CFE76"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STEP 2</w:t>
            </w:r>
          </w:p>
        </w:tc>
        <w:tc>
          <w:tcPr>
            <w:tcW w:w="900" w:type="dxa"/>
            <w:shd w:val="clear" w:color="auto" w:fill="D9D9D9" w:themeFill="background1" w:themeFillShade="D9"/>
            <w:hideMark/>
          </w:tcPr>
          <w:p w14:paraId="0B4CFE77"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STEP 3</w:t>
            </w:r>
          </w:p>
        </w:tc>
        <w:tc>
          <w:tcPr>
            <w:tcW w:w="900" w:type="dxa"/>
            <w:shd w:val="clear" w:color="auto" w:fill="D9D9D9" w:themeFill="background1" w:themeFillShade="D9"/>
            <w:hideMark/>
          </w:tcPr>
          <w:p w14:paraId="0B4CFE78"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STEP 4</w:t>
            </w:r>
          </w:p>
        </w:tc>
        <w:tc>
          <w:tcPr>
            <w:tcW w:w="900" w:type="dxa"/>
            <w:shd w:val="clear" w:color="auto" w:fill="D9D9D9" w:themeFill="background1" w:themeFillShade="D9"/>
            <w:hideMark/>
          </w:tcPr>
          <w:p w14:paraId="0B4CFE79"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STEP 5</w:t>
            </w:r>
          </w:p>
        </w:tc>
        <w:tc>
          <w:tcPr>
            <w:tcW w:w="900" w:type="dxa"/>
            <w:shd w:val="clear" w:color="auto" w:fill="D9D9D9" w:themeFill="background1" w:themeFillShade="D9"/>
            <w:hideMark/>
          </w:tcPr>
          <w:p w14:paraId="0B4CFE7A"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STEP 6</w:t>
            </w:r>
          </w:p>
        </w:tc>
        <w:tc>
          <w:tcPr>
            <w:tcW w:w="1080" w:type="dxa"/>
            <w:shd w:val="clear" w:color="auto" w:fill="D9D9D9" w:themeFill="background1" w:themeFillShade="D9"/>
            <w:hideMark/>
          </w:tcPr>
          <w:p w14:paraId="0B4CFE7B"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STEP 7</w:t>
            </w:r>
          </w:p>
        </w:tc>
        <w:tc>
          <w:tcPr>
            <w:tcW w:w="1080" w:type="dxa"/>
            <w:shd w:val="clear" w:color="auto" w:fill="D9D9D9" w:themeFill="background1" w:themeFillShade="D9"/>
            <w:hideMark/>
          </w:tcPr>
          <w:p w14:paraId="0B4CFE7C"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STEP 8</w:t>
            </w:r>
          </w:p>
        </w:tc>
        <w:tc>
          <w:tcPr>
            <w:tcW w:w="1080" w:type="dxa"/>
            <w:shd w:val="clear" w:color="auto" w:fill="D9D9D9" w:themeFill="background1" w:themeFillShade="D9"/>
            <w:hideMark/>
          </w:tcPr>
          <w:p w14:paraId="0B4CFE7D"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STEP 9</w:t>
            </w:r>
          </w:p>
        </w:tc>
        <w:tc>
          <w:tcPr>
            <w:tcW w:w="1080" w:type="dxa"/>
            <w:shd w:val="clear" w:color="auto" w:fill="D9D9D9" w:themeFill="background1" w:themeFillShade="D9"/>
            <w:hideMark/>
          </w:tcPr>
          <w:p w14:paraId="0B4CFE7E"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STEP 10</w:t>
            </w:r>
          </w:p>
        </w:tc>
      </w:tr>
      <w:tr w:rsidR="00A46C71" w:rsidRPr="00A46C71" w14:paraId="0B4CFE8C" w14:textId="77777777" w:rsidTr="00A46C71">
        <w:tc>
          <w:tcPr>
            <w:tcW w:w="720" w:type="dxa"/>
          </w:tcPr>
          <w:p w14:paraId="0B4CFE80" w14:textId="77777777" w:rsidR="00643131" w:rsidRPr="00A46C71" w:rsidRDefault="00643131" w:rsidP="00643131">
            <w:pPr>
              <w:jc w:val="center"/>
              <w:rPr>
                <w:rFonts w:ascii="Calibri" w:hAnsi="Calibri"/>
                <w:b/>
                <w:bCs/>
                <w:color w:val="000000" w:themeColor="text1"/>
                <w:szCs w:val="22"/>
              </w:rPr>
            </w:pPr>
            <w:r w:rsidRPr="00A46C71">
              <w:rPr>
                <w:rFonts w:ascii="Calibri" w:hAnsi="Calibri"/>
                <w:b/>
                <w:bCs/>
                <w:color w:val="000000" w:themeColor="text1"/>
                <w:szCs w:val="22"/>
              </w:rPr>
              <w:t>ABQ</w:t>
            </w:r>
          </w:p>
        </w:tc>
        <w:tc>
          <w:tcPr>
            <w:tcW w:w="540" w:type="dxa"/>
            <w:vAlign w:val="center"/>
            <w:hideMark/>
          </w:tcPr>
          <w:p w14:paraId="0B4CFE81"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13</w:t>
            </w:r>
          </w:p>
        </w:tc>
        <w:tc>
          <w:tcPr>
            <w:tcW w:w="900" w:type="dxa"/>
            <w:vAlign w:val="center"/>
            <w:hideMark/>
          </w:tcPr>
          <w:p w14:paraId="0B4CFE82"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84,443</w:t>
            </w:r>
          </w:p>
        </w:tc>
        <w:tc>
          <w:tcPr>
            <w:tcW w:w="900" w:type="dxa"/>
            <w:vAlign w:val="center"/>
            <w:hideMark/>
          </w:tcPr>
          <w:p w14:paraId="0B4CFE83"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87,258</w:t>
            </w:r>
          </w:p>
        </w:tc>
        <w:tc>
          <w:tcPr>
            <w:tcW w:w="900" w:type="dxa"/>
            <w:shd w:val="clear" w:color="auto" w:fill="auto"/>
            <w:vAlign w:val="center"/>
            <w:hideMark/>
          </w:tcPr>
          <w:p w14:paraId="0B4CFE84"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90,073</w:t>
            </w:r>
          </w:p>
        </w:tc>
        <w:tc>
          <w:tcPr>
            <w:tcW w:w="900" w:type="dxa"/>
            <w:shd w:val="clear" w:color="auto" w:fill="auto"/>
            <w:vAlign w:val="center"/>
            <w:hideMark/>
          </w:tcPr>
          <w:p w14:paraId="0B4CFE85"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92,889</w:t>
            </w:r>
          </w:p>
        </w:tc>
        <w:tc>
          <w:tcPr>
            <w:tcW w:w="900" w:type="dxa"/>
            <w:shd w:val="clear" w:color="auto" w:fill="auto"/>
            <w:vAlign w:val="center"/>
            <w:hideMark/>
          </w:tcPr>
          <w:p w14:paraId="0B4CFE86"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95,704</w:t>
            </w:r>
          </w:p>
        </w:tc>
        <w:tc>
          <w:tcPr>
            <w:tcW w:w="900" w:type="dxa"/>
            <w:shd w:val="clear" w:color="auto" w:fill="auto"/>
            <w:vAlign w:val="center"/>
            <w:hideMark/>
          </w:tcPr>
          <w:p w14:paraId="0B4CFE87"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98,519</w:t>
            </w:r>
          </w:p>
        </w:tc>
        <w:tc>
          <w:tcPr>
            <w:tcW w:w="1080" w:type="dxa"/>
            <w:vAlign w:val="center"/>
            <w:hideMark/>
          </w:tcPr>
          <w:p w14:paraId="0B4CFE88"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101,335</w:t>
            </w:r>
          </w:p>
        </w:tc>
        <w:tc>
          <w:tcPr>
            <w:tcW w:w="1080" w:type="dxa"/>
            <w:shd w:val="clear" w:color="auto" w:fill="auto"/>
            <w:vAlign w:val="center"/>
            <w:hideMark/>
          </w:tcPr>
          <w:p w14:paraId="0B4CFE89"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104,150</w:t>
            </w:r>
          </w:p>
        </w:tc>
        <w:tc>
          <w:tcPr>
            <w:tcW w:w="1080" w:type="dxa"/>
            <w:vAlign w:val="center"/>
            <w:hideMark/>
          </w:tcPr>
          <w:p w14:paraId="0B4CFE8A"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106,965</w:t>
            </w:r>
          </w:p>
        </w:tc>
        <w:tc>
          <w:tcPr>
            <w:tcW w:w="1080" w:type="dxa"/>
            <w:shd w:val="clear" w:color="auto" w:fill="FFFF00"/>
            <w:vAlign w:val="center"/>
            <w:hideMark/>
          </w:tcPr>
          <w:p w14:paraId="0B4CFE8B"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109,781</w:t>
            </w:r>
          </w:p>
        </w:tc>
      </w:tr>
    </w:tbl>
    <w:p w14:paraId="0B4CFE8D" w14:textId="77777777" w:rsidR="00643131" w:rsidRPr="00A46C71" w:rsidRDefault="00643131" w:rsidP="00FD2CEB">
      <w:pPr>
        <w:spacing w:before="120" w:after="120"/>
        <w:rPr>
          <w:rFonts w:cs="Arial"/>
          <w:b/>
          <w:bCs/>
          <w:color w:val="000000" w:themeColor="text1"/>
          <w:szCs w:val="24"/>
        </w:rPr>
      </w:pPr>
      <w:r w:rsidRPr="00A46C71">
        <w:rPr>
          <w:rFonts w:cs="Arial"/>
          <w:b/>
          <w:bCs/>
          <w:color w:val="000000" w:themeColor="text1"/>
          <w:szCs w:val="24"/>
        </w:rPr>
        <w:t>Standard Method</w:t>
      </w:r>
    </w:p>
    <w:p w14:paraId="0B4CFE8E" w14:textId="77777777" w:rsidR="00643131" w:rsidRPr="00A46C71" w:rsidRDefault="00643131" w:rsidP="002927DD">
      <w:pPr>
        <w:pStyle w:val="ListParagraph"/>
        <w:numPr>
          <w:ilvl w:val="0"/>
          <w:numId w:val="96"/>
        </w:numPr>
        <w:spacing w:before="120" w:after="120"/>
        <w:contextualSpacing w:val="0"/>
        <w:rPr>
          <w:rFonts w:cs="Arial"/>
          <w:color w:val="000000" w:themeColor="text1"/>
          <w:szCs w:val="24"/>
        </w:rPr>
      </w:pPr>
      <w:r w:rsidRPr="00A46C71">
        <w:rPr>
          <w:rFonts w:cs="Arial"/>
          <w:b/>
          <w:bCs/>
          <w:color w:val="000000" w:themeColor="text1"/>
          <w:szCs w:val="24"/>
        </w:rPr>
        <w:t>Step 1</w:t>
      </w:r>
      <w:r w:rsidR="00542E9D">
        <w:rPr>
          <w:rFonts w:cs="Arial"/>
          <w:b/>
          <w:bCs/>
          <w:color w:val="000000" w:themeColor="text1"/>
          <w:szCs w:val="24"/>
        </w:rPr>
        <w:t>:</w:t>
      </w:r>
      <w:r w:rsidRPr="00A46C71">
        <w:rPr>
          <w:rFonts w:cs="Arial"/>
          <w:b/>
          <w:bCs/>
          <w:color w:val="000000" w:themeColor="text1"/>
          <w:szCs w:val="24"/>
        </w:rPr>
        <w:t xml:space="preserve"> Current retained rate</w:t>
      </w:r>
      <w:r w:rsidRPr="00A46C71">
        <w:rPr>
          <w:rFonts w:cs="Arial"/>
          <w:color w:val="000000" w:themeColor="text1"/>
          <w:szCs w:val="24"/>
        </w:rPr>
        <w:t>. Anna’s current retained rate in ABQ is $110,835.</w:t>
      </w:r>
    </w:p>
    <w:p w14:paraId="0B4CFE8F" w14:textId="77777777" w:rsidR="00643131" w:rsidRPr="00A46C71" w:rsidRDefault="00542E9D" w:rsidP="002927DD">
      <w:pPr>
        <w:pStyle w:val="ListParagraph"/>
        <w:numPr>
          <w:ilvl w:val="0"/>
          <w:numId w:val="96"/>
        </w:numPr>
        <w:spacing w:before="120" w:after="120"/>
        <w:contextualSpacing w:val="0"/>
        <w:rPr>
          <w:rFonts w:cs="Arial"/>
          <w:color w:val="000000" w:themeColor="text1"/>
          <w:szCs w:val="24"/>
        </w:rPr>
      </w:pPr>
      <w:r>
        <w:rPr>
          <w:rFonts w:cs="Arial"/>
          <w:b/>
          <w:bCs/>
          <w:color w:val="000000" w:themeColor="text1"/>
          <w:szCs w:val="24"/>
        </w:rPr>
        <w:t>Step 2:</w:t>
      </w:r>
      <w:r w:rsidR="00643131" w:rsidRPr="00A46C71">
        <w:rPr>
          <w:rFonts w:cs="Arial"/>
          <w:b/>
          <w:bCs/>
          <w:color w:val="000000" w:themeColor="text1"/>
          <w:szCs w:val="24"/>
        </w:rPr>
        <w:t xml:space="preserve"> Geographic Conversion.</w:t>
      </w:r>
    </w:p>
    <w:p w14:paraId="0B4CFE90" w14:textId="77777777" w:rsidR="00643131" w:rsidRPr="00A46C71" w:rsidRDefault="00643131" w:rsidP="002927DD">
      <w:pPr>
        <w:pStyle w:val="ListParagraph"/>
        <w:numPr>
          <w:ilvl w:val="0"/>
          <w:numId w:val="97"/>
        </w:numPr>
        <w:spacing w:before="120" w:after="120"/>
        <w:contextualSpacing w:val="0"/>
        <w:rPr>
          <w:rFonts w:cs="Arial"/>
          <w:color w:val="000000" w:themeColor="text1"/>
          <w:szCs w:val="24"/>
        </w:rPr>
      </w:pPr>
      <w:r w:rsidRPr="00A46C71">
        <w:rPr>
          <w:rFonts w:cs="Arial"/>
          <w:color w:val="000000" w:themeColor="text1"/>
          <w:szCs w:val="24"/>
        </w:rPr>
        <w:t xml:space="preserve">Anna is moving from Albuquerque to Washington, DC so we need to determine what her pay will be in DCB. </w:t>
      </w:r>
    </w:p>
    <w:p w14:paraId="0B4CFE91" w14:textId="77777777" w:rsidR="00643131" w:rsidRPr="00A46C71" w:rsidRDefault="00643131" w:rsidP="002927DD">
      <w:pPr>
        <w:pStyle w:val="ListParagraph"/>
        <w:numPr>
          <w:ilvl w:val="0"/>
          <w:numId w:val="97"/>
        </w:numPr>
        <w:spacing w:before="120" w:after="120"/>
        <w:contextualSpacing w:val="0"/>
        <w:rPr>
          <w:rFonts w:cs="Arial"/>
          <w:color w:val="000000" w:themeColor="text1"/>
          <w:szCs w:val="24"/>
        </w:rPr>
      </w:pPr>
      <w:r w:rsidRPr="00A46C71">
        <w:rPr>
          <w:rFonts w:cs="Arial"/>
          <w:color w:val="000000" w:themeColor="text1"/>
          <w:szCs w:val="24"/>
        </w:rPr>
        <w:t xml:space="preserve">Find the locality table and the special rate table (if applicable) that apply to the old location. </w:t>
      </w:r>
    </w:p>
    <w:p w14:paraId="0B4CFE92" w14:textId="77777777" w:rsidR="00643131" w:rsidRPr="00A46C71" w:rsidRDefault="00A46C71" w:rsidP="00FD2CEB">
      <w:pPr>
        <w:pStyle w:val="ListParagraph"/>
        <w:spacing w:before="120" w:after="120"/>
        <w:ind w:left="1440"/>
        <w:contextualSpacing w:val="0"/>
        <w:rPr>
          <w:rFonts w:cs="Arial"/>
          <w:i/>
          <w:color w:val="000000" w:themeColor="text1"/>
          <w:szCs w:val="24"/>
        </w:rPr>
      </w:pPr>
      <w:r w:rsidRPr="00A46C71">
        <w:rPr>
          <w:rFonts w:cs="Arial"/>
          <w:i/>
          <w:color w:val="000000" w:themeColor="text1"/>
          <w:szCs w:val="24"/>
        </w:rPr>
        <w:t xml:space="preserve">The </w:t>
      </w:r>
      <w:r w:rsidR="00643131" w:rsidRPr="00A46C71">
        <w:rPr>
          <w:rFonts w:cs="Arial"/>
          <w:i/>
          <w:color w:val="000000" w:themeColor="text1"/>
          <w:szCs w:val="24"/>
        </w:rPr>
        <w:t>ABQ locality applies to the old location.</w:t>
      </w:r>
    </w:p>
    <w:p w14:paraId="0B4CFE93" w14:textId="77777777" w:rsidR="00643131" w:rsidRPr="00A46C71" w:rsidRDefault="00643131" w:rsidP="002927DD">
      <w:pPr>
        <w:pStyle w:val="ListParagraph"/>
        <w:numPr>
          <w:ilvl w:val="0"/>
          <w:numId w:val="97"/>
        </w:numPr>
        <w:spacing w:before="120" w:after="120"/>
        <w:contextualSpacing w:val="0"/>
        <w:rPr>
          <w:rFonts w:cs="Arial"/>
          <w:color w:val="000000" w:themeColor="text1"/>
          <w:szCs w:val="24"/>
        </w:rPr>
      </w:pPr>
      <w:r w:rsidRPr="00A46C71">
        <w:rPr>
          <w:rFonts w:cs="Arial"/>
          <w:color w:val="000000" w:themeColor="text1"/>
          <w:szCs w:val="24"/>
        </w:rPr>
        <w:t xml:space="preserve">Find the locality table and the special rate table (if applicable) that apply to the new location. </w:t>
      </w:r>
    </w:p>
    <w:p w14:paraId="0B4CFE94" w14:textId="77777777" w:rsidR="00643131" w:rsidRPr="00A46C71" w:rsidRDefault="00A46C71" w:rsidP="00FD2CEB">
      <w:pPr>
        <w:spacing w:before="120" w:after="120"/>
        <w:ind w:left="1440"/>
        <w:rPr>
          <w:rFonts w:cs="Arial"/>
          <w:i/>
          <w:color w:val="000000" w:themeColor="text1"/>
          <w:szCs w:val="24"/>
        </w:rPr>
      </w:pPr>
      <w:r>
        <w:rPr>
          <w:rFonts w:cs="Arial"/>
          <w:i/>
          <w:color w:val="000000" w:themeColor="text1"/>
          <w:szCs w:val="24"/>
        </w:rPr>
        <w:t xml:space="preserve">The </w:t>
      </w:r>
      <w:r w:rsidR="00643131" w:rsidRPr="00A46C71">
        <w:rPr>
          <w:rFonts w:cs="Arial"/>
          <w:i/>
          <w:color w:val="000000" w:themeColor="text1"/>
          <w:szCs w:val="24"/>
        </w:rPr>
        <w:t>DCB locality applies to the new location.</w:t>
      </w:r>
    </w:p>
    <w:tbl>
      <w:tblPr>
        <w:tblStyle w:val="TableGridLight"/>
        <w:tblW w:w="115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Pr>
      <w:tblGrid>
        <w:gridCol w:w="720"/>
        <w:gridCol w:w="540"/>
        <w:gridCol w:w="900"/>
        <w:gridCol w:w="900"/>
        <w:gridCol w:w="900"/>
        <w:gridCol w:w="1080"/>
        <w:gridCol w:w="1080"/>
        <w:gridCol w:w="1080"/>
        <w:gridCol w:w="1080"/>
        <w:gridCol w:w="1080"/>
        <w:gridCol w:w="1080"/>
        <w:gridCol w:w="1080"/>
      </w:tblGrid>
      <w:tr w:rsidR="00A46C71" w:rsidRPr="00A46C71" w14:paraId="0B4CFEA1" w14:textId="77777777" w:rsidTr="00A46C71">
        <w:trPr>
          <w:tblHeader/>
        </w:trPr>
        <w:tc>
          <w:tcPr>
            <w:tcW w:w="720" w:type="dxa"/>
            <w:shd w:val="clear" w:color="auto" w:fill="D9D9D9" w:themeFill="background1" w:themeFillShade="D9"/>
          </w:tcPr>
          <w:p w14:paraId="0B4CFE95"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2016</w:t>
            </w:r>
          </w:p>
        </w:tc>
        <w:tc>
          <w:tcPr>
            <w:tcW w:w="540" w:type="dxa"/>
            <w:shd w:val="clear" w:color="auto" w:fill="D9D9D9" w:themeFill="background1" w:themeFillShade="D9"/>
            <w:hideMark/>
          </w:tcPr>
          <w:p w14:paraId="0B4CFE96"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Gr</w:t>
            </w:r>
          </w:p>
        </w:tc>
        <w:tc>
          <w:tcPr>
            <w:tcW w:w="900" w:type="dxa"/>
            <w:shd w:val="clear" w:color="auto" w:fill="D9D9D9" w:themeFill="background1" w:themeFillShade="D9"/>
            <w:hideMark/>
          </w:tcPr>
          <w:p w14:paraId="0B4CFE97"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STEP 1</w:t>
            </w:r>
          </w:p>
        </w:tc>
        <w:tc>
          <w:tcPr>
            <w:tcW w:w="900" w:type="dxa"/>
            <w:shd w:val="clear" w:color="auto" w:fill="D9D9D9" w:themeFill="background1" w:themeFillShade="D9"/>
            <w:hideMark/>
          </w:tcPr>
          <w:p w14:paraId="0B4CFE98"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STEP 2</w:t>
            </w:r>
          </w:p>
        </w:tc>
        <w:tc>
          <w:tcPr>
            <w:tcW w:w="900" w:type="dxa"/>
            <w:shd w:val="clear" w:color="auto" w:fill="D9D9D9" w:themeFill="background1" w:themeFillShade="D9"/>
            <w:hideMark/>
          </w:tcPr>
          <w:p w14:paraId="0B4CFE99"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STEP 3</w:t>
            </w:r>
          </w:p>
        </w:tc>
        <w:tc>
          <w:tcPr>
            <w:tcW w:w="1080" w:type="dxa"/>
            <w:shd w:val="clear" w:color="auto" w:fill="D9D9D9" w:themeFill="background1" w:themeFillShade="D9"/>
            <w:hideMark/>
          </w:tcPr>
          <w:p w14:paraId="0B4CFE9A"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STEP 4</w:t>
            </w:r>
          </w:p>
        </w:tc>
        <w:tc>
          <w:tcPr>
            <w:tcW w:w="1080" w:type="dxa"/>
            <w:shd w:val="clear" w:color="auto" w:fill="D9D9D9" w:themeFill="background1" w:themeFillShade="D9"/>
            <w:hideMark/>
          </w:tcPr>
          <w:p w14:paraId="0B4CFE9B"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STEP 5</w:t>
            </w:r>
          </w:p>
        </w:tc>
        <w:tc>
          <w:tcPr>
            <w:tcW w:w="1080" w:type="dxa"/>
            <w:shd w:val="clear" w:color="auto" w:fill="D9D9D9" w:themeFill="background1" w:themeFillShade="D9"/>
            <w:hideMark/>
          </w:tcPr>
          <w:p w14:paraId="0B4CFE9C"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STEP 6</w:t>
            </w:r>
          </w:p>
        </w:tc>
        <w:tc>
          <w:tcPr>
            <w:tcW w:w="1080" w:type="dxa"/>
            <w:shd w:val="clear" w:color="auto" w:fill="D9D9D9" w:themeFill="background1" w:themeFillShade="D9"/>
            <w:hideMark/>
          </w:tcPr>
          <w:p w14:paraId="0B4CFE9D"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STEP 7</w:t>
            </w:r>
          </w:p>
        </w:tc>
        <w:tc>
          <w:tcPr>
            <w:tcW w:w="1080" w:type="dxa"/>
            <w:shd w:val="clear" w:color="auto" w:fill="D9D9D9" w:themeFill="background1" w:themeFillShade="D9"/>
            <w:hideMark/>
          </w:tcPr>
          <w:p w14:paraId="0B4CFE9E"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STEP 8</w:t>
            </w:r>
          </w:p>
        </w:tc>
        <w:tc>
          <w:tcPr>
            <w:tcW w:w="1080" w:type="dxa"/>
            <w:shd w:val="clear" w:color="auto" w:fill="D9D9D9" w:themeFill="background1" w:themeFillShade="D9"/>
            <w:hideMark/>
          </w:tcPr>
          <w:p w14:paraId="0B4CFE9F"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STEP 9</w:t>
            </w:r>
          </w:p>
        </w:tc>
        <w:tc>
          <w:tcPr>
            <w:tcW w:w="1080" w:type="dxa"/>
            <w:shd w:val="clear" w:color="auto" w:fill="D9D9D9" w:themeFill="background1" w:themeFillShade="D9"/>
            <w:hideMark/>
          </w:tcPr>
          <w:p w14:paraId="0B4CFEA0"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STEP 10</w:t>
            </w:r>
          </w:p>
        </w:tc>
      </w:tr>
      <w:tr w:rsidR="00A46C71" w:rsidRPr="00A46C71" w14:paraId="0B4CFEAE" w14:textId="77777777" w:rsidTr="00A46C71">
        <w:tc>
          <w:tcPr>
            <w:tcW w:w="720" w:type="dxa"/>
          </w:tcPr>
          <w:p w14:paraId="0B4CFEA2" w14:textId="77777777" w:rsidR="00643131" w:rsidRPr="00A46C71" w:rsidRDefault="00643131" w:rsidP="00643131">
            <w:pPr>
              <w:jc w:val="center"/>
              <w:rPr>
                <w:rFonts w:ascii="Calibri" w:hAnsi="Calibri"/>
                <w:b/>
                <w:bCs/>
                <w:color w:val="000000" w:themeColor="text1"/>
                <w:szCs w:val="22"/>
              </w:rPr>
            </w:pPr>
            <w:r w:rsidRPr="00A46C71">
              <w:rPr>
                <w:rFonts w:ascii="Calibri" w:hAnsi="Calibri"/>
                <w:b/>
                <w:bCs/>
                <w:color w:val="000000" w:themeColor="text1"/>
                <w:szCs w:val="22"/>
              </w:rPr>
              <w:t>ABQ</w:t>
            </w:r>
          </w:p>
        </w:tc>
        <w:tc>
          <w:tcPr>
            <w:tcW w:w="540" w:type="dxa"/>
            <w:vAlign w:val="center"/>
          </w:tcPr>
          <w:p w14:paraId="0B4CFEA3"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13</w:t>
            </w:r>
          </w:p>
        </w:tc>
        <w:tc>
          <w:tcPr>
            <w:tcW w:w="900" w:type="dxa"/>
            <w:vAlign w:val="center"/>
          </w:tcPr>
          <w:p w14:paraId="0B4CFEA4"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84,443</w:t>
            </w:r>
          </w:p>
        </w:tc>
        <w:tc>
          <w:tcPr>
            <w:tcW w:w="900" w:type="dxa"/>
            <w:vAlign w:val="center"/>
          </w:tcPr>
          <w:p w14:paraId="0B4CFEA5"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87,258</w:t>
            </w:r>
          </w:p>
        </w:tc>
        <w:tc>
          <w:tcPr>
            <w:tcW w:w="900" w:type="dxa"/>
            <w:shd w:val="clear" w:color="auto" w:fill="auto"/>
            <w:vAlign w:val="center"/>
          </w:tcPr>
          <w:p w14:paraId="0B4CFEA6"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90,073</w:t>
            </w:r>
          </w:p>
        </w:tc>
        <w:tc>
          <w:tcPr>
            <w:tcW w:w="1080" w:type="dxa"/>
            <w:shd w:val="clear" w:color="auto" w:fill="auto"/>
            <w:vAlign w:val="center"/>
          </w:tcPr>
          <w:p w14:paraId="0B4CFEA7"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92,889</w:t>
            </w:r>
          </w:p>
        </w:tc>
        <w:tc>
          <w:tcPr>
            <w:tcW w:w="1080" w:type="dxa"/>
            <w:shd w:val="clear" w:color="auto" w:fill="auto"/>
            <w:vAlign w:val="center"/>
          </w:tcPr>
          <w:p w14:paraId="0B4CFEA8"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95,704</w:t>
            </w:r>
          </w:p>
        </w:tc>
        <w:tc>
          <w:tcPr>
            <w:tcW w:w="1080" w:type="dxa"/>
            <w:shd w:val="clear" w:color="auto" w:fill="auto"/>
            <w:vAlign w:val="center"/>
          </w:tcPr>
          <w:p w14:paraId="0B4CFEA9"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98,519</w:t>
            </w:r>
          </w:p>
        </w:tc>
        <w:tc>
          <w:tcPr>
            <w:tcW w:w="1080" w:type="dxa"/>
            <w:vAlign w:val="center"/>
          </w:tcPr>
          <w:p w14:paraId="0B4CFEAA"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101,335</w:t>
            </w:r>
          </w:p>
        </w:tc>
        <w:tc>
          <w:tcPr>
            <w:tcW w:w="1080" w:type="dxa"/>
            <w:shd w:val="clear" w:color="auto" w:fill="auto"/>
            <w:vAlign w:val="center"/>
          </w:tcPr>
          <w:p w14:paraId="0B4CFEAB"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104,150</w:t>
            </w:r>
          </w:p>
        </w:tc>
        <w:tc>
          <w:tcPr>
            <w:tcW w:w="1080" w:type="dxa"/>
            <w:vAlign w:val="center"/>
          </w:tcPr>
          <w:p w14:paraId="0B4CFEAC"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106,965</w:t>
            </w:r>
          </w:p>
        </w:tc>
        <w:tc>
          <w:tcPr>
            <w:tcW w:w="1080" w:type="dxa"/>
            <w:shd w:val="clear" w:color="auto" w:fill="FFFF00"/>
            <w:vAlign w:val="center"/>
          </w:tcPr>
          <w:p w14:paraId="0B4CFEAD"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109,781</w:t>
            </w:r>
          </w:p>
        </w:tc>
      </w:tr>
      <w:tr w:rsidR="00A46C71" w:rsidRPr="00A46C71" w14:paraId="0B4CFEBB" w14:textId="77777777" w:rsidTr="00A46C71">
        <w:tc>
          <w:tcPr>
            <w:tcW w:w="720" w:type="dxa"/>
          </w:tcPr>
          <w:p w14:paraId="0B4CFEAF" w14:textId="77777777" w:rsidR="00643131" w:rsidRPr="00A46C71" w:rsidRDefault="00643131" w:rsidP="00643131">
            <w:pPr>
              <w:jc w:val="center"/>
              <w:rPr>
                <w:rFonts w:ascii="Calibri" w:hAnsi="Calibri"/>
                <w:b/>
                <w:bCs/>
                <w:color w:val="000000" w:themeColor="text1"/>
                <w:szCs w:val="22"/>
              </w:rPr>
            </w:pPr>
            <w:r w:rsidRPr="00A46C71">
              <w:rPr>
                <w:rFonts w:ascii="Calibri" w:hAnsi="Calibri"/>
                <w:b/>
                <w:bCs/>
                <w:color w:val="000000" w:themeColor="text1"/>
                <w:szCs w:val="22"/>
              </w:rPr>
              <w:t>DCB</w:t>
            </w:r>
          </w:p>
        </w:tc>
        <w:tc>
          <w:tcPr>
            <w:tcW w:w="540" w:type="dxa"/>
            <w:vAlign w:val="center"/>
          </w:tcPr>
          <w:p w14:paraId="0B4CFEB0"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13</w:t>
            </w:r>
          </w:p>
        </w:tc>
        <w:tc>
          <w:tcPr>
            <w:tcW w:w="900" w:type="dxa"/>
            <w:vAlign w:val="center"/>
          </w:tcPr>
          <w:p w14:paraId="0B4CFEB1"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92,145</w:t>
            </w:r>
          </w:p>
        </w:tc>
        <w:tc>
          <w:tcPr>
            <w:tcW w:w="900" w:type="dxa"/>
            <w:vAlign w:val="center"/>
          </w:tcPr>
          <w:p w14:paraId="0B4CFEB2"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95,217</w:t>
            </w:r>
          </w:p>
        </w:tc>
        <w:tc>
          <w:tcPr>
            <w:tcW w:w="900" w:type="dxa"/>
            <w:shd w:val="clear" w:color="auto" w:fill="auto"/>
            <w:vAlign w:val="center"/>
          </w:tcPr>
          <w:p w14:paraId="0B4CFEB3"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98,289</w:t>
            </w:r>
          </w:p>
        </w:tc>
        <w:tc>
          <w:tcPr>
            <w:tcW w:w="1080" w:type="dxa"/>
            <w:shd w:val="clear" w:color="auto" w:fill="auto"/>
            <w:vAlign w:val="center"/>
          </w:tcPr>
          <w:p w14:paraId="0B4CFEB4"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101,361</w:t>
            </w:r>
          </w:p>
        </w:tc>
        <w:tc>
          <w:tcPr>
            <w:tcW w:w="1080" w:type="dxa"/>
            <w:shd w:val="clear" w:color="auto" w:fill="auto"/>
            <w:vAlign w:val="center"/>
          </w:tcPr>
          <w:p w14:paraId="0B4CFEB5"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104,433</w:t>
            </w:r>
          </w:p>
        </w:tc>
        <w:tc>
          <w:tcPr>
            <w:tcW w:w="1080" w:type="dxa"/>
            <w:shd w:val="clear" w:color="auto" w:fill="auto"/>
            <w:vAlign w:val="center"/>
          </w:tcPr>
          <w:p w14:paraId="0B4CFEB6"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107,505</w:t>
            </w:r>
          </w:p>
        </w:tc>
        <w:tc>
          <w:tcPr>
            <w:tcW w:w="1080" w:type="dxa"/>
            <w:vAlign w:val="center"/>
          </w:tcPr>
          <w:p w14:paraId="0B4CFEB7"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110,578</w:t>
            </w:r>
          </w:p>
        </w:tc>
        <w:tc>
          <w:tcPr>
            <w:tcW w:w="1080" w:type="dxa"/>
            <w:shd w:val="clear" w:color="auto" w:fill="auto"/>
            <w:vAlign w:val="center"/>
          </w:tcPr>
          <w:p w14:paraId="0B4CFEB8"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113,650</w:t>
            </w:r>
          </w:p>
        </w:tc>
        <w:tc>
          <w:tcPr>
            <w:tcW w:w="1080" w:type="dxa"/>
            <w:vAlign w:val="center"/>
          </w:tcPr>
          <w:p w14:paraId="0B4CFEB9"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116,722</w:t>
            </w:r>
          </w:p>
        </w:tc>
        <w:tc>
          <w:tcPr>
            <w:tcW w:w="1080" w:type="dxa"/>
            <w:shd w:val="clear" w:color="auto" w:fill="FFFF00"/>
            <w:vAlign w:val="center"/>
          </w:tcPr>
          <w:p w14:paraId="0B4CFEBA"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119,794</w:t>
            </w:r>
          </w:p>
        </w:tc>
      </w:tr>
    </w:tbl>
    <w:p w14:paraId="0B4CFEBC" w14:textId="77777777" w:rsidR="00643131" w:rsidRPr="00A46C71" w:rsidRDefault="00643131" w:rsidP="002927DD">
      <w:pPr>
        <w:pStyle w:val="ListParagraph"/>
        <w:numPr>
          <w:ilvl w:val="0"/>
          <w:numId w:val="97"/>
        </w:numPr>
        <w:spacing w:before="120" w:after="120"/>
        <w:contextualSpacing w:val="0"/>
        <w:rPr>
          <w:rFonts w:cs="Arial"/>
          <w:color w:val="000000" w:themeColor="text1"/>
          <w:szCs w:val="24"/>
        </w:rPr>
      </w:pPr>
      <w:r w:rsidRPr="00A46C71">
        <w:rPr>
          <w:rFonts w:cs="Arial"/>
          <w:color w:val="000000" w:themeColor="text1"/>
          <w:szCs w:val="24"/>
        </w:rPr>
        <w:t>Divide step 10 at the new locality by step 10 from the old locality:</w:t>
      </w:r>
    </w:p>
    <w:p w14:paraId="0B4CFEBD" w14:textId="77777777" w:rsidR="00643131" w:rsidRPr="00A46C71" w:rsidRDefault="00643131" w:rsidP="00FD2CEB">
      <w:pPr>
        <w:spacing w:before="120" w:after="120"/>
        <w:ind w:left="1440"/>
        <w:rPr>
          <w:rFonts w:cs="Arial"/>
          <w:i/>
          <w:color w:val="000000" w:themeColor="text1"/>
          <w:szCs w:val="24"/>
        </w:rPr>
      </w:pPr>
      <w:r w:rsidRPr="00A46C71">
        <w:rPr>
          <w:rFonts w:cs="Arial"/>
          <w:i/>
          <w:color w:val="000000" w:themeColor="text1"/>
          <w:szCs w:val="24"/>
        </w:rPr>
        <w:t>$119,792 / $109,781 = 1.0912 (take out to 4 decimal places)</w:t>
      </w:r>
    </w:p>
    <w:p w14:paraId="0B4CFEBE" w14:textId="77777777" w:rsidR="00643131" w:rsidRPr="00A46C71" w:rsidRDefault="00643131" w:rsidP="00FD2CEB">
      <w:pPr>
        <w:spacing w:before="120" w:after="120" w:line="259" w:lineRule="auto"/>
        <w:ind w:left="1440"/>
        <w:rPr>
          <w:rFonts w:cs="Arial"/>
          <w:bCs/>
          <w:i/>
          <w:color w:val="000000" w:themeColor="text1"/>
          <w:szCs w:val="24"/>
        </w:rPr>
      </w:pPr>
      <w:r w:rsidRPr="00A46C71">
        <w:rPr>
          <w:rFonts w:cs="Arial"/>
          <w:i/>
          <w:color w:val="000000" w:themeColor="text1"/>
          <w:szCs w:val="24"/>
        </w:rPr>
        <w:t>1.0912 is the percentage difference between the locality areas.</w:t>
      </w:r>
    </w:p>
    <w:p w14:paraId="0B4CFEBF" w14:textId="77777777" w:rsidR="00A46C71" w:rsidRDefault="00542E9D" w:rsidP="002927DD">
      <w:pPr>
        <w:pStyle w:val="ListParagraph"/>
        <w:numPr>
          <w:ilvl w:val="0"/>
          <w:numId w:val="96"/>
        </w:numPr>
        <w:spacing w:before="120" w:after="120"/>
        <w:contextualSpacing w:val="0"/>
        <w:rPr>
          <w:rFonts w:cs="Arial"/>
          <w:b/>
          <w:bCs/>
          <w:color w:val="000000" w:themeColor="text1"/>
          <w:szCs w:val="24"/>
        </w:rPr>
      </w:pPr>
      <w:r>
        <w:rPr>
          <w:rFonts w:cs="Arial"/>
          <w:b/>
          <w:bCs/>
          <w:color w:val="000000" w:themeColor="text1"/>
          <w:szCs w:val="24"/>
        </w:rPr>
        <w:t>Step 3:</w:t>
      </w:r>
      <w:r w:rsidR="00643131" w:rsidRPr="00A46C71">
        <w:rPr>
          <w:rFonts w:cs="Arial"/>
          <w:b/>
          <w:bCs/>
          <w:color w:val="000000" w:themeColor="text1"/>
          <w:szCs w:val="24"/>
        </w:rPr>
        <w:t xml:space="preserve"> Determine the New Retained Rate. </w:t>
      </w:r>
    </w:p>
    <w:p w14:paraId="0B4CFEC0" w14:textId="77777777" w:rsidR="00643131" w:rsidRPr="00A46C71" w:rsidRDefault="00643131" w:rsidP="002927DD">
      <w:pPr>
        <w:pStyle w:val="ListParagraph"/>
        <w:numPr>
          <w:ilvl w:val="1"/>
          <w:numId w:val="96"/>
        </w:numPr>
        <w:spacing w:before="120" w:after="120"/>
        <w:contextualSpacing w:val="0"/>
        <w:rPr>
          <w:rFonts w:cs="Arial"/>
          <w:b/>
          <w:bCs/>
          <w:color w:val="000000" w:themeColor="text1"/>
          <w:szCs w:val="24"/>
        </w:rPr>
      </w:pPr>
      <w:r w:rsidRPr="00A46C71">
        <w:rPr>
          <w:rFonts w:cs="Arial"/>
          <w:color w:val="000000" w:themeColor="text1"/>
          <w:szCs w:val="24"/>
        </w:rPr>
        <w:t>Multiply the employee’s current retained rate by the percentage difference between locality areas:</w:t>
      </w:r>
    </w:p>
    <w:p w14:paraId="0B4CFEC1" w14:textId="77777777" w:rsidR="00643131" w:rsidRPr="00A46C71" w:rsidRDefault="00643131" w:rsidP="00FD2CEB">
      <w:pPr>
        <w:spacing w:before="120" w:after="120"/>
        <w:ind w:left="1440"/>
        <w:rPr>
          <w:rFonts w:cs="Arial"/>
          <w:i/>
          <w:color w:val="000000" w:themeColor="text1"/>
          <w:szCs w:val="24"/>
        </w:rPr>
      </w:pPr>
      <w:r w:rsidRPr="00A46C71">
        <w:rPr>
          <w:rFonts w:cs="Arial"/>
          <w:i/>
          <w:color w:val="000000" w:themeColor="text1"/>
          <w:szCs w:val="24"/>
        </w:rPr>
        <w:t>$110,835 X 1.0912 = $120,943</w:t>
      </w:r>
    </w:p>
    <w:p w14:paraId="0B4CFEC2" w14:textId="77777777" w:rsidR="00643131" w:rsidRDefault="00643131" w:rsidP="00FD2CEB">
      <w:pPr>
        <w:spacing w:before="120" w:after="120"/>
        <w:ind w:left="1440"/>
        <w:rPr>
          <w:rFonts w:cs="Arial"/>
          <w:i/>
          <w:color w:val="000000" w:themeColor="text1"/>
          <w:szCs w:val="24"/>
        </w:rPr>
      </w:pPr>
      <w:r w:rsidRPr="00A46C71">
        <w:rPr>
          <w:rFonts w:cs="Arial"/>
          <w:i/>
          <w:color w:val="000000" w:themeColor="text1"/>
          <w:szCs w:val="24"/>
        </w:rPr>
        <w:lastRenderedPageBreak/>
        <w:t>$120,943 is Anna’s new retained rate in DCB.</w:t>
      </w:r>
    </w:p>
    <w:p w14:paraId="0B4CFEC3" w14:textId="77777777" w:rsidR="00A46C71" w:rsidRPr="00E2229B" w:rsidRDefault="00A46C71" w:rsidP="002927DD">
      <w:pPr>
        <w:pStyle w:val="normal1"/>
        <w:numPr>
          <w:ilvl w:val="1"/>
          <w:numId w:val="96"/>
        </w:numPr>
        <w:spacing w:before="120" w:after="120"/>
        <w:rPr>
          <w:rFonts w:cs="Arial"/>
          <w:color w:val="000000" w:themeColor="text1"/>
          <w:sz w:val="22"/>
          <w:szCs w:val="22"/>
        </w:rPr>
      </w:pPr>
      <w:r w:rsidRPr="00E2229B">
        <w:rPr>
          <w:rFonts w:cs="Arial"/>
          <w:bCs/>
          <w:color w:val="000000" w:themeColor="text1"/>
          <w:sz w:val="22"/>
          <w:szCs w:val="22"/>
        </w:rPr>
        <w:t>It’s all relative. The employee’s retained rate after geographic conversion is $120,943. The employee</w:t>
      </w:r>
      <w:r w:rsidRPr="00E2229B">
        <w:rPr>
          <w:rFonts w:cs="Arial"/>
          <w:color w:val="000000" w:themeColor="text1"/>
          <w:sz w:val="22"/>
          <w:szCs w:val="22"/>
        </w:rPr>
        <w:t>’s converted retained rate at the DCB location is approximately 1.01 percent above the maximum rate of the highest applicable rate range ($120,835/$119,794 = 1.0087); just as their retained rate at the ABQ location was approximately 1.01 percent above the maximum rate of the highest applicable rate range ($110,733/$109,781 = 1.0087). The geographic conversion rule maintains the relative position of the employee’s retained rate compared to the applicable rate range maximum.</w:t>
      </w:r>
    </w:p>
    <w:p w14:paraId="0B4CFEC4" w14:textId="77777777" w:rsidR="00643131" w:rsidRPr="00A46C71" w:rsidRDefault="00643131" w:rsidP="002927DD">
      <w:pPr>
        <w:pStyle w:val="ListParagraph"/>
        <w:numPr>
          <w:ilvl w:val="0"/>
          <w:numId w:val="96"/>
        </w:numPr>
        <w:spacing w:before="120" w:after="120"/>
        <w:contextualSpacing w:val="0"/>
        <w:rPr>
          <w:rFonts w:cs="Arial"/>
          <w:b/>
          <w:bCs/>
          <w:color w:val="000000" w:themeColor="text1"/>
          <w:szCs w:val="24"/>
        </w:rPr>
      </w:pPr>
      <w:r w:rsidRPr="00A46C71">
        <w:rPr>
          <w:rFonts w:cs="Arial"/>
          <w:b/>
          <w:bCs/>
          <w:color w:val="000000" w:themeColor="text1"/>
          <w:szCs w:val="24"/>
        </w:rPr>
        <w:t>Step 4</w:t>
      </w:r>
      <w:r w:rsidR="00542E9D">
        <w:rPr>
          <w:rFonts w:cs="Arial"/>
          <w:b/>
          <w:bCs/>
          <w:color w:val="000000" w:themeColor="text1"/>
          <w:szCs w:val="24"/>
        </w:rPr>
        <w:t>:</w:t>
      </w:r>
      <w:r w:rsidRPr="00A46C71">
        <w:rPr>
          <w:rFonts w:cs="Arial"/>
          <w:b/>
          <w:bCs/>
          <w:color w:val="000000" w:themeColor="text1"/>
          <w:szCs w:val="24"/>
        </w:rPr>
        <w:t xml:space="preserve"> Two-Step Promotion (Standard Method). </w:t>
      </w:r>
    </w:p>
    <w:p w14:paraId="0B4CFEC5" w14:textId="0FED0C43" w:rsidR="00643131" w:rsidRPr="00A46C71" w:rsidRDefault="00643131" w:rsidP="00FD2CEB">
      <w:pPr>
        <w:spacing w:before="120" w:after="120"/>
        <w:rPr>
          <w:rFonts w:eastAsiaTheme="majorEastAsia" w:cs="Arial"/>
          <w:i/>
          <w:color w:val="000000" w:themeColor="text1"/>
          <w:szCs w:val="24"/>
        </w:rPr>
      </w:pPr>
      <w:r w:rsidRPr="00A46C71">
        <w:rPr>
          <w:rFonts w:eastAsiaTheme="majorEastAsia" w:cs="Arial"/>
          <w:i/>
          <w:color w:val="000000" w:themeColor="text1"/>
          <w:szCs w:val="24"/>
        </w:rPr>
        <w:t xml:space="preserve">When an employee under pay retention is </w:t>
      </w:r>
      <w:r w:rsidR="00E2229B" w:rsidRPr="00A46C71">
        <w:rPr>
          <w:rFonts w:eastAsiaTheme="majorEastAsia" w:cs="Arial"/>
          <w:i/>
          <w:color w:val="000000" w:themeColor="text1"/>
          <w:szCs w:val="24"/>
        </w:rPr>
        <w:t>promoted,</w:t>
      </w:r>
      <w:r w:rsidRPr="00A46C71">
        <w:rPr>
          <w:rFonts w:eastAsiaTheme="majorEastAsia" w:cs="Arial"/>
          <w:i/>
          <w:color w:val="000000" w:themeColor="text1"/>
          <w:szCs w:val="24"/>
        </w:rPr>
        <w:t xml:space="preserve"> they are entitled to the greater of: (1) The employee’s current retained rate; or (2) Step 10 of retained grade plus two WGIs.</w:t>
      </w:r>
    </w:p>
    <w:p w14:paraId="0B4CFEC6" w14:textId="77777777" w:rsidR="00643131" w:rsidRPr="00A46C71" w:rsidRDefault="00643131" w:rsidP="002927DD">
      <w:pPr>
        <w:pStyle w:val="ListParagraph"/>
        <w:numPr>
          <w:ilvl w:val="1"/>
          <w:numId w:val="96"/>
        </w:numPr>
        <w:spacing w:before="120" w:after="120"/>
        <w:contextualSpacing w:val="0"/>
        <w:rPr>
          <w:rFonts w:eastAsiaTheme="majorEastAsia" w:cs="Arial"/>
          <w:color w:val="000000" w:themeColor="text1"/>
          <w:szCs w:val="24"/>
        </w:rPr>
      </w:pPr>
      <w:r w:rsidRPr="00A46C71">
        <w:rPr>
          <w:rFonts w:eastAsiaTheme="majorEastAsia" w:cs="Arial"/>
          <w:color w:val="000000" w:themeColor="text1"/>
          <w:szCs w:val="24"/>
        </w:rPr>
        <w:t>We already know their current retained rate ($120,943), so let’s figure out what “Step 10 of the retained grade plus two WGI’s” turns out to be.</w:t>
      </w:r>
    </w:p>
    <w:tbl>
      <w:tblPr>
        <w:tblStyle w:val="TableGridLight"/>
        <w:tblW w:w="1125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gridCol w:w="810"/>
      </w:tblGrid>
      <w:tr w:rsidR="00643131" w:rsidRPr="00A46C71" w14:paraId="0B4CFED4" w14:textId="77777777" w:rsidTr="00643131">
        <w:trPr>
          <w:tblHeader/>
        </w:trPr>
        <w:tc>
          <w:tcPr>
            <w:tcW w:w="720" w:type="dxa"/>
            <w:shd w:val="clear" w:color="auto" w:fill="D9D9D9" w:themeFill="background1" w:themeFillShade="D9"/>
          </w:tcPr>
          <w:p w14:paraId="0B4CFEC7"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2016</w:t>
            </w:r>
          </w:p>
        </w:tc>
        <w:tc>
          <w:tcPr>
            <w:tcW w:w="540" w:type="dxa"/>
            <w:shd w:val="clear" w:color="auto" w:fill="D9D9D9" w:themeFill="background1" w:themeFillShade="D9"/>
            <w:hideMark/>
          </w:tcPr>
          <w:p w14:paraId="0B4CFEC8"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Gr</w:t>
            </w:r>
          </w:p>
        </w:tc>
        <w:tc>
          <w:tcPr>
            <w:tcW w:w="900" w:type="dxa"/>
            <w:shd w:val="clear" w:color="auto" w:fill="D9D9D9" w:themeFill="background1" w:themeFillShade="D9"/>
            <w:hideMark/>
          </w:tcPr>
          <w:p w14:paraId="0B4CFEC9"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STEP 1</w:t>
            </w:r>
          </w:p>
        </w:tc>
        <w:tc>
          <w:tcPr>
            <w:tcW w:w="900" w:type="dxa"/>
            <w:shd w:val="clear" w:color="auto" w:fill="D9D9D9" w:themeFill="background1" w:themeFillShade="D9"/>
            <w:hideMark/>
          </w:tcPr>
          <w:p w14:paraId="0B4CFECA"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STEP 2</w:t>
            </w:r>
          </w:p>
        </w:tc>
        <w:tc>
          <w:tcPr>
            <w:tcW w:w="900" w:type="dxa"/>
            <w:shd w:val="clear" w:color="auto" w:fill="D9D9D9" w:themeFill="background1" w:themeFillShade="D9"/>
            <w:hideMark/>
          </w:tcPr>
          <w:p w14:paraId="0B4CFECB"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STEP 3</w:t>
            </w:r>
          </w:p>
        </w:tc>
        <w:tc>
          <w:tcPr>
            <w:tcW w:w="900" w:type="dxa"/>
            <w:shd w:val="clear" w:color="auto" w:fill="D9D9D9" w:themeFill="background1" w:themeFillShade="D9"/>
            <w:hideMark/>
          </w:tcPr>
          <w:p w14:paraId="0B4CFECC"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STEP 4</w:t>
            </w:r>
          </w:p>
        </w:tc>
        <w:tc>
          <w:tcPr>
            <w:tcW w:w="900" w:type="dxa"/>
            <w:shd w:val="clear" w:color="auto" w:fill="D9D9D9" w:themeFill="background1" w:themeFillShade="D9"/>
            <w:hideMark/>
          </w:tcPr>
          <w:p w14:paraId="0B4CFECD"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STEP 5</w:t>
            </w:r>
          </w:p>
        </w:tc>
        <w:tc>
          <w:tcPr>
            <w:tcW w:w="900" w:type="dxa"/>
            <w:shd w:val="clear" w:color="auto" w:fill="D9D9D9" w:themeFill="background1" w:themeFillShade="D9"/>
            <w:hideMark/>
          </w:tcPr>
          <w:p w14:paraId="0B4CFECE"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STEP 6</w:t>
            </w:r>
          </w:p>
        </w:tc>
        <w:tc>
          <w:tcPr>
            <w:tcW w:w="900" w:type="dxa"/>
            <w:shd w:val="clear" w:color="auto" w:fill="D9D9D9" w:themeFill="background1" w:themeFillShade="D9"/>
            <w:hideMark/>
          </w:tcPr>
          <w:p w14:paraId="0B4CFECF"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STEP 7</w:t>
            </w:r>
          </w:p>
        </w:tc>
        <w:tc>
          <w:tcPr>
            <w:tcW w:w="900" w:type="dxa"/>
            <w:shd w:val="clear" w:color="auto" w:fill="D9D9D9" w:themeFill="background1" w:themeFillShade="D9"/>
            <w:hideMark/>
          </w:tcPr>
          <w:p w14:paraId="0B4CFED0"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STEP 8</w:t>
            </w:r>
          </w:p>
        </w:tc>
        <w:tc>
          <w:tcPr>
            <w:tcW w:w="900" w:type="dxa"/>
            <w:shd w:val="clear" w:color="auto" w:fill="D9D9D9" w:themeFill="background1" w:themeFillShade="D9"/>
            <w:hideMark/>
          </w:tcPr>
          <w:p w14:paraId="0B4CFED1"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STEP 9</w:t>
            </w:r>
          </w:p>
        </w:tc>
        <w:tc>
          <w:tcPr>
            <w:tcW w:w="1080" w:type="dxa"/>
            <w:shd w:val="clear" w:color="auto" w:fill="D9D9D9" w:themeFill="background1" w:themeFillShade="D9"/>
            <w:hideMark/>
          </w:tcPr>
          <w:p w14:paraId="0B4CFED2"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STEP 10</w:t>
            </w:r>
          </w:p>
        </w:tc>
        <w:tc>
          <w:tcPr>
            <w:tcW w:w="810" w:type="dxa"/>
            <w:shd w:val="clear" w:color="auto" w:fill="D9D9D9" w:themeFill="background1" w:themeFillShade="D9"/>
          </w:tcPr>
          <w:p w14:paraId="0B4CFED3"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WGI</w:t>
            </w:r>
          </w:p>
        </w:tc>
      </w:tr>
      <w:tr w:rsidR="00643131" w:rsidRPr="00A46C71" w14:paraId="0B4CFEE2" w14:textId="77777777" w:rsidTr="00643131">
        <w:tc>
          <w:tcPr>
            <w:tcW w:w="720" w:type="dxa"/>
          </w:tcPr>
          <w:p w14:paraId="0B4CFED5" w14:textId="77777777" w:rsidR="00643131" w:rsidRPr="00A46C71" w:rsidRDefault="00643131" w:rsidP="00643131">
            <w:pPr>
              <w:jc w:val="center"/>
              <w:rPr>
                <w:rFonts w:ascii="Calibri" w:hAnsi="Calibri"/>
                <w:b/>
                <w:bCs/>
                <w:color w:val="000000" w:themeColor="text1"/>
                <w:szCs w:val="22"/>
              </w:rPr>
            </w:pPr>
            <w:r w:rsidRPr="00A46C71">
              <w:rPr>
                <w:rFonts w:ascii="Calibri" w:hAnsi="Calibri"/>
                <w:b/>
                <w:bCs/>
                <w:color w:val="000000" w:themeColor="text1"/>
                <w:szCs w:val="22"/>
              </w:rPr>
              <w:t>Base</w:t>
            </w:r>
          </w:p>
        </w:tc>
        <w:tc>
          <w:tcPr>
            <w:tcW w:w="540" w:type="dxa"/>
            <w:vAlign w:val="center"/>
            <w:hideMark/>
          </w:tcPr>
          <w:p w14:paraId="0B4CFED6"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13</w:t>
            </w:r>
          </w:p>
        </w:tc>
        <w:tc>
          <w:tcPr>
            <w:tcW w:w="900" w:type="dxa"/>
            <w:vAlign w:val="center"/>
            <w:hideMark/>
          </w:tcPr>
          <w:p w14:paraId="0B4CFED7"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73,846</w:t>
            </w:r>
          </w:p>
        </w:tc>
        <w:tc>
          <w:tcPr>
            <w:tcW w:w="900" w:type="dxa"/>
            <w:vAlign w:val="center"/>
            <w:hideMark/>
          </w:tcPr>
          <w:p w14:paraId="0B4CFED8"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76,308</w:t>
            </w:r>
          </w:p>
        </w:tc>
        <w:tc>
          <w:tcPr>
            <w:tcW w:w="900" w:type="dxa"/>
            <w:shd w:val="clear" w:color="auto" w:fill="auto"/>
            <w:vAlign w:val="center"/>
            <w:hideMark/>
          </w:tcPr>
          <w:p w14:paraId="0B4CFED9"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78,770</w:t>
            </w:r>
          </w:p>
        </w:tc>
        <w:tc>
          <w:tcPr>
            <w:tcW w:w="900" w:type="dxa"/>
            <w:shd w:val="clear" w:color="auto" w:fill="auto"/>
            <w:vAlign w:val="center"/>
            <w:hideMark/>
          </w:tcPr>
          <w:p w14:paraId="0B4CFEDA"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81,232</w:t>
            </w:r>
          </w:p>
        </w:tc>
        <w:tc>
          <w:tcPr>
            <w:tcW w:w="900" w:type="dxa"/>
            <w:vAlign w:val="center"/>
            <w:hideMark/>
          </w:tcPr>
          <w:p w14:paraId="0B4CFEDB"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83,694</w:t>
            </w:r>
          </w:p>
        </w:tc>
        <w:tc>
          <w:tcPr>
            <w:tcW w:w="900" w:type="dxa"/>
            <w:shd w:val="clear" w:color="auto" w:fill="auto"/>
            <w:vAlign w:val="center"/>
            <w:hideMark/>
          </w:tcPr>
          <w:p w14:paraId="0B4CFEDC"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86,156</w:t>
            </w:r>
          </w:p>
        </w:tc>
        <w:tc>
          <w:tcPr>
            <w:tcW w:w="900" w:type="dxa"/>
            <w:vAlign w:val="center"/>
            <w:hideMark/>
          </w:tcPr>
          <w:p w14:paraId="0B4CFEDD"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88,618</w:t>
            </w:r>
          </w:p>
        </w:tc>
        <w:tc>
          <w:tcPr>
            <w:tcW w:w="900" w:type="dxa"/>
            <w:shd w:val="clear" w:color="auto" w:fill="auto"/>
            <w:vAlign w:val="center"/>
            <w:hideMark/>
          </w:tcPr>
          <w:p w14:paraId="0B4CFEDE"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91,080</w:t>
            </w:r>
          </w:p>
        </w:tc>
        <w:tc>
          <w:tcPr>
            <w:tcW w:w="900" w:type="dxa"/>
            <w:vAlign w:val="center"/>
            <w:hideMark/>
          </w:tcPr>
          <w:p w14:paraId="0B4CFEDF"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93,542</w:t>
            </w:r>
          </w:p>
        </w:tc>
        <w:tc>
          <w:tcPr>
            <w:tcW w:w="1080" w:type="dxa"/>
            <w:shd w:val="clear" w:color="auto" w:fill="FBD4B4" w:themeFill="accent6" w:themeFillTint="66"/>
            <w:vAlign w:val="center"/>
            <w:hideMark/>
          </w:tcPr>
          <w:p w14:paraId="0B4CFEE0"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96,004</w:t>
            </w:r>
          </w:p>
        </w:tc>
        <w:tc>
          <w:tcPr>
            <w:tcW w:w="810" w:type="dxa"/>
            <w:shd w:val="clear" w:color="auto" w:fill="FFFF00"/>
          </w:tcPr>
          <w:p w14:paraId="0B4CFEE1"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2,462</w:t>
            </w:r>
          </w:p>
        </w:tc>
      </w:tr>
    </w:tbl>
    <w:p w14:paraId="0B4CFEE3" w14:textId="77777777" w:rsidR="00643131" w:rsidRPr="00A46C71" w:rsidRDefault="00643131" w:rsidP="002927DD">
      <w:pPr>
        <w:pStyle w:val="ListParagraph"/>
        <w:numPr>
          <w:ilvl w:val="1"/>
          <w:numId w:val="96"/>
        </w:numPr>
        <w:spacing w:before="120" w:after="120"/>
        <w:contextualSpacing w:val="0"/>
        <w:rPr>
          <w:rFonts w:cs="Arial"/>
          <w:color w:val="000000" w:themeColor="text1"/>
          <w:szCs w:val="24"/>
        </w:rPr>
      </w:pPr>
      <w:r w:rsidRPr="00A46C71">
        <w:rPr>
          <w:rFonts w:cs="Arial"/>
          <w:color w:val="000000" w:themeColor="text1"/>
          <w:szCs w:val="24"/>
        </w:rPr>
        <w:t xml:space="preserve">Use the GS Base table to find the amount of a step increase at grade 13; multiply that rate by two; and add the result to the step 10 base rate: </w:t>
      </w:r>
    </w:p>
    <w:p w14:paraId="0B4CFEE4" w14:textId="77777777" w:rsidR="00643131" w:rsidRPr="00A46C71" w:rsidRDefault="00643131" w:rsidP="00FD2CEB">
      <w:pPr>
        <w:spacing w:before="120" w:after="120"/>
        <w:ind w:left="1440"/>
        <w:rPr>
          <w:rFonts w:cs="Arial"/>
          <w:i/>
          <w:color w:val="000000" w:themeColor="text1"/>
          <w:szCs w:val="24"/>
        </w:rPr>
      </w:pPr>
      <w:r w:rsidRPr="00A46C71">
        <w:rPr>
          <w:rFonts w:cs="Arial"/>
          <w:i/>
          <w:color w:val="000000" w:themeColor="text1"/>
          <w:szCs w:val="24"/>
        </w:rPr>
        <w:t>$2,462 x 2 = $4,924</w:t>
      </w:r>
    </w:p>
    <w:p w14:paraId="0B4CFEE5" w14:textId="77777777" w:rsidR="00643131" w:rsidRPr="00A46C71" w:rsidRDefault="00643131" w:rsidP="00FD2CEB">
      <w:pPr>
        <w:spacing w:before="120" w:after="120"/>
        <w:ind w:left="1440"/>
        <w:rPr>
          <w:rFonts w:cs="Arial"/>
          <w:i/>
          <w:color w:val="000000" w:themeColor="text1"/>
          <w:szCs w:val="24"/>
        </w:rPr>
      </w:pPr>
      <w:r w:rsidRPr="00A46C71">
        <w:rPr>
          <w:rFonts w:cs="Arial"/>
          <w:i/>
          <w:color w:val="000000" w:themeColor="text1"/>
          <w:szCs w:val="24"/>
        </w:rPr>
        <w:t xml:space="preserve">$96,004 + $4,924 = $100,928 </w:t>
      </w:r>
    </w:p>
    <w:p w14:paraId="0B4CFEE6" w14:textId="77777777" w:rsidR="00643131" w:rsidRPr="00A46C71" w:rsidRDefault="00643131" w:rsidP="002927DD">
      <w:pPr>
        <w:pStyle w:val="ListParagraph"/>
        <w:numPr>
          <w:ilvl w:val="1"/>
          <w:numId w:val="96"/>
        </w:numPr>
        <w:spacing w:before="120" w:after="120"/>
        <w:contextualSpacing w:val="0"/>
        <w:rPr>
          <w:rFonts w:cs="Arial"/>
          <w:color w:val="000000" w:themeColor="text1"/>
          <w:szCs w:val="24"/>
        </w:rPr>
      </w:pPr>
      <w:r w:rsidRPr="00A46C71">
        <w:rPr>
          <w:rFonts w:cs="Arial"/>
          <w:color w:val="000000" w:themeColor="text1"/>
          <w:szCs w:val="24"/>
        </w:rPr>
        <w:t>Multiply this rate by the locality rate supplement for DCB (1.2748):</w:t>
      </w:r>
    </w:p>
    <w:p w14:paraId="0B4CFEE7" w14:textId="77777777" w:rsidR="00643131" w:rsidRPr="00A46C71" w:rsidRDefault="00643131" w:rsidP="00FD2CEB">
      <w:pPr>
        <w:spacing w:before="120" w:after="120"/>
        <w:ind w:left="1440"/>
        <w:rPr>
          <w:rFonts w:cs="Arial"/>
          <w:i/>
          <w:color w:val="000000" w:themeColor="text1"/>
          <w:szCs w:val="24"/>
        </w:rPr>
      </w:pPr>
      <w:r w:rsidRPr="00A46C71">
        <w:rPr>
          <w:rFonts w:cs="Arial"/>
          <w:i/>
          <w:color w:val="000000" w:themeColor="text1"/>
          <w:szCs w:val="24"/>
        </w:rPr>
        <w:t>$100,928 x 1.2748 = $125,938</w:t>
      </w:r>
    </w:p>
    <w:p w14:paraId="0B4CFEE8" w14:textId="77777777" w:rsidR="00643131" w:rsidRPr="00A46C71" w:rsidRDefault="00643131" w:rsidP="002927DD">
      <w:pPr>
        <w:pStyle w:val="ListParagraph"/>
        <w:numPr>
          <w:ilvl w:val="0"/>
          <w:numId w:val="96"/>
        </w:numPr>
        <w:spacing w:before="120" w:after="120"/>
        <w:contextualSpacing w:val="0"/>
        <w:rPr>
          <w:rFonts w:cs="Arial"/>
          <w:b/>
          <w:bCs/>
          <w:color w:val="000000" w:themeColor="text1"/>
          <w:szCs w:val="24"/>
        </w:rPr>
      </w:pPr>
      <w:r w:rsidRPr="00A46C71">
        <w:rPr>
          <w:rFonts w:cs="Arial"/>
          <w:b/>
          <w:bCs/>
          <w:color w:val="000000" w:themeColor="text1"/>
          <w:szCs w:val="24"/>
        </w:rPr>
        <w:t>Step 5</w:t>
      </w:r>
      <w:r w:rsidR="00542E9D">
        <w:rPr>
          <w:rFonts w:cs="Arial"/>
          <w:b/>
          <w:bCs/>
          <w:color w:val="000000" w:themeColor="text1"/>
          <w:szCs w:val="24"/>
        </w:rPr>
        <w:t>:</w:t>
      </w:r>
      <w:r w:rsidRPr="00A46C71">
        <w:rPr>
          <w:rFonts w:cs="Arial"/>
          <w:b/>
          <w:bCs/>
          <w:color w:val="000000" w:themeColor="text1"/>
          <w:szCs w:val="24"/>
        </w:rPr>
        <w:t xml:space="preserve"> Promotion Entitlement.</w:t>
      </w:r>
    </w:p>
    <w:p w14:paraId="0B4CFEE9" w14:textId="77777777" w:rsidR="00643131" w:rsidRPr="00A46C71" w:rsidRDefault="00643131" w:rsidP="002927DD">
      <w:pPr>
        <w:pStyle w:val="ListParagraph"/>
        <w:numPr>
          <w:ilvl w:val="1"/>
          <w:numId w:val="96"/>
        </w:numPr>
        <w:spacing w:before="120" w:after="120"/>
        <w:contextualSpacing w:val="0"/>
        <w:rPr>
          <w:rFonts w:cs="Arial"/>
          <w:color w:val="000000" w:themeColor="text1"/>
          <w:szCs w:val="24"/>
        </w:rPr>
      </w:pPr>
      <w:r w:rsidRPr="00A46C71">
        <w:rPr>
          <w:rFonts w:cs="Arial"/>
          <w:color w:val="000000" w:themeColor="text1"/>
          <w:szCs w:val="24"/>
        </w:rPr>
        <w:t>Compare the results:</w:t>
      </w:r>
    </w:p>
    <w:p w14:paraId="0B4CFEEA" w14:textId="77777777" w:rsidR="00643131" w:rsidRPr="00A46C71" w:rsidRDefault="00643131" w:rsidP="002927DD">
      <w:pPr>
        <w:pStyle w:val="ListParagraph"/>
        <w:numPr>
          <w:ilvl w:val="2"/>
          <w:numId w:val="96"/>
        </w:numPr>
        <w:spacing w:before="120" w:after="120"/>
        <w:contextualSpacing w:val="0"/>
        <w:rPr>
          <w:rFonts w:cs="Arial"/>
          <w:color w:val="000000" w:themeColor="text1"/>
          <w:szCs w:val="24"/>
        </w:rPr>
      </w:pPr>
      <w:r w:rsidRPr="00A46C71">
        <w:rPr>
          <w:rFonts w:cs="Arial"/>
          <w:color w:val="000000" w:themeColor="text1"/>
          <w:szCs w:val="24"/>
        </w:rPr>
        <w:t>Step 10 of retained grade plus two WGIs: $125,938</w:t>
      </w:r>
    </w:p>
    <w:p w14:paraId="0B4CFEEB" w14:textId="77777777" w:rsidR="00643131" w:rsidRPr="00A46C71" w:rsidRDefault="00643131" w:rsidP="002927DD">
      <w:pPr>
        <w:pStyle w:val="ListParagraph"/>
        <w:numPr>
          <w:ilvl w:val="2"/>
          <w:numId w:val="96"/>
        </w:numPr>
        <w:spacing w:before="120" w:after="120"/>
        <w:contextualSpacing w:val="0"/>
        <w:rPr>
          <w:rFonts w:cs="Arial"/>
          <w:color w:val="000000" w:themeColor="text1"/>
          <w:szCs w:val="24"/>
        </w:rPr>
      </w:pPr>
      <w:r w:rsidRPr="00A46C71">
        <w:rPr>
          <w:rFonts w:cs="Arial"/>
          <w:color w:val="000000" w:themeColor="text1"/>
          <w:szCs w:val="24"/>
        </w:rPr>
        <w:t xml:space="preserve">The employee’s current retained rate: </w:t>
      </w:r>
      <w:proofErr w:type="gramStart"/>
      <w:r w:rsidRPr="00A46C71">
        <w:rPr>
          <w:rFonts w:cs="Arial"/>
          <w:color w:val="000000" w:themeColor="text1"/>
          <w:szCs w:val="24"/>
        </w:rPr>
        <w:t>$120,943</w:t>
      </w:r>
      <w:proofErr w:type="gramEnd"/>
    </w:p>
    <w:p w14:paraId="0B4CFEEC" w14:textId="77777777" w:rsidR="00643131" w:rsidRPr="00A46C71" w:rsidRDefault="00643131" w:rsidP="002927DD">
      <w:pPr>
        <w:pStyle w:val="ListParagraph"/>
        <w:numPr>
          <w:ilvl w:val="1"/>
          <w:numId w:val="96"/>
        </w:numPr>
        <w:spacing w:before="120" w:after="120"/>
        <w:contextualSpacing w:val="0"/>
        <w:rPr>
          <w:rFonts w:cs="Arial"/>
          <w:color w:val="000000" w:themeColor="text1"/>
          <w:szCs w:val="24"/>
        </w:rPr>
      </w:pPr>
      <w:r w:rsidRPr="00A46C71">
        <w:rPr>
          <w:rFonts w:cs="Arial"/>
          <w:color w:val="000000" w:themeColor="text1"/>
          <w:szCs w:val="24"/>
        </w:rPr>
        <w:t>$125,938 is higher so that is Anna’s promotion entitlement.</w:t>
      </w:r>
    </w:p>
    <w:p w14:paraId="0B4CFEED" w14:textId="77777777" w:rsidR="00643131" w:rsidRPr="00A46C71" w:rsidRDefault="00643131" w:rsidP="002927DD">
      <w:pPr>
        <w:pStyle w:val="ListParagraph"/>
        <w:numPr>
          <w:ilvl w:val="0"/>
          <w:numId w:val="96"/>
        </w:numPr>
        <w:spacing w:before="120" w:after="120"/>
        <w:contextualSpacing w:val="0"/>
        <w:rPr>
          <w:rFonts w:cs="Arial"/>
          <w:b/>
          <w:color w:val="000000" w:themeColor="text1"/>
          <w:szCs w:val="24"/>
        </w:rPr>
      </w:pPr>
      <w:r w:rsidRPr="00A46C71">
        <w:rPr>
          <w:rFonts w:cs="Arial"/>
          <w:b/>
          <w:color w:val="000000" w:themeColor="text1"/>
          <w:szCs w:val="24"/>
        </w:rPr>
        <w:t>Step 6</w:t>
      </w:r>
      <w:r w:rsidR="00542E9D">
        <w:rPr>
          <w:rFonts w:cs="Arial"/>
          <w:b/>
          <w:color w:val="000000" w:themeColor="text1"/>
          <w:szCs w:val="24"/>
        </w:rPr>
        <w:t>:</w:t>
      </w:r>
      <w:r w:rsidRPr="00A46C71">
        <w:rPr>
          <w:rFonts w:cs="Arial"/>
          <w:b/>
          <w:color w:val="000000" w:themeColor="text1"/>
          <w:szCs w:val="24"/>
        </w:rPr>
        <w:t xml:space="preserve"> Slot the Pay.</w:t>
      </w:r>
    </w:p>
    <w:p w14:paraId="0B4CFEEE" w14:textId="77777777" w:rsidR="00643131" w:rsidRPr="00A46C71" w:rsidRDefault="00643131" w:rsidP="002927DD">
      <w:pPr>
        <w:pStyle w:val="ListParagraph"/>
        <w:numPr>
          <w:ilvl w:val="1"/>
          <w:numId w:val="96"/>
        </w:numPr>
        <w:spacing w:before="120" w:after="120"/>
        <w:contextualSpacing w:val="0"/>
        <w:rPr>
          <w:rFonts w:cs="Arial"/>
          <w:color w:val="000000" w:themeColor="text1"/>
          <w:szCs w:val="24"/>
        </w:rPr>
      </w:pPr>
      <w:r w:rsidRPr="00A46C71">
        <w:rPr>
          <w:rFonts w:cs="Arial"/>
          <w:color w:val="000000" w:themeColor="text1"/>
          <w:szCs w:val="24"/>
        </w:rPr>
        <w:t>Find the locality table and special rate table (if applicable) that apply to the new position</w:t>
      </w:r>
      <w:r w:rsidR="00A46C71">
        <w:rPr>
          <w:rFonts w:cs="Arial"/>
          <w:color w:val="000000" w:themeColor="text1"/>
          <w:szCs w:val="24"/>
        </w:rPr>
        <w:t xml:space="preserve">, </w:t>
      </w:r>
      <w:r w:rsidRPr="00A46C71">
        <w:rPr>
          <w:rFonts w:cs="Arial"/>
          <w:color w:val="000000" w:themeColor="text1"/>
          <w:szCs w:val="24"/>
        </w:rPr>
        <w:t>at the new location</w:t>
      </w:r>
      <w:r w:rsidR="00A46C71">
        <w:rPr>
          <w:rFonts w:cs="Arial"/>
          <w:color w:val="000000" w:themeColor="text1"/>
          <w:szCs w:val="24"/>
        </w:rPr>
        <w:t xml:space="preserve"> (</w:t>
      </w:r>
      <w:r w:rsidRPr="00A46C71">
        <w:rPr>
          <w:rFonts w:cs="Arial"/>
          <w:color w:val="000000" w:themeColor="text1"/>
          <w:szCs w:val="24"/>
        </w:rPr>
        <w:t>if applicable).</w:t>
      </w:r>
    </w:p>
    <w:p w14:paraId="0B4CFEEF" w14:textId="77777777" w:rsidR="00643131" w:rsidRPr="00A46C71" w:rsidRDefault="00643131" w:rsidP="00FD2CEB">
      <w:pPr>
        <w:pStyle w:val="ListParagraph"/>
        <w:spacing w:before="120" w:after="120"/>
        <w:ind w:left="1440"/>
        <w:contextualSpacing w:val="0"/>
        <w:rPr>
          <w:rFonts w:cs="Arial"/>
          <w:i/>
          <w:color w:val="000000" w:themeColor="text1"/>
          <w:szCs w:val="24"/>
        </w:rPr>
      </w:pPr>
      <w:r w:rsidRPr="00A46C71">
        <w:rPr>
          <w:rFonts w:cs="Arial"/>
          <w:i/>
          <w:color w:val="000000" w:themeColor="text1"/>
          <w:szCs w:val="24"/>
        </w:rPr>
        <w:t>The DCB locality table applies to a GS-0201-14 position in Washington, DC.</w:t>
      </w:r>
    </w:p>
    <w:p w14:paraId="0B4CFEF0" w14:textId="77777777" w:rsidR="00A46C71" w:rsidRDefault="00643131" w:rsidP="002927DD">
      <w:pPr>
        <w:pStyle w:val="ListParagraph"/>
        <w:numPr>
          <w:ilvl w:val="1"/>
          <w:numId w:val="96"/>
        </w:numPr>
        <w:spacing w:before="120" w:after="120"/>
        <w:contextualSpacing w:val="0"/>
        <w:rPr>
          <w:rFonts w:cs="Arial"/>
          <w:color w:val="000000" w:themeColor="text1"/>
          <w:szCs w:val="24"/>
        </w:rPr>
      </w:pPr>
      <w:r w:rsidRPr="00A46C71">
        <w:rPr>
          <w:rFonts w:cs="Arial"/>
          <w:color w:val="000000" w:themeColor="text1"/>
          <w:szCs w:val="24"/>
        </w:rPr>
        <w:t>Slot $120,943 into grade 14 on the DCB locality pay table.</w:t>
      </w:r>
    </w:p>
    <w:p w14:paraId="0B4CFEF1" w14:textId="77777777" w:rsidR="00643131" w:rsidRPr="00A46C71" w:rsidRDefault="00643131" w:rsidP="002927DD">
      <w:pPr>
        <w:pStyle w:val="ListParagraph"/>
        <w:numPr>
          <w:ilvl w:val="1"/>
          <w:numId w:val="96"/>
        </w:numPr>
        <w:spacing w:before="120" w:after="120"/>
        <w:contextualSpacing w:val="0"/>
        <w:rPr>
          <w:rFonts w:cs="Arial"/>
          <w:color w:val="000000" w:themeColor="text1"/>
          <w:szCs w:val="24"/>
        </w:rPr>
      </w:pPr>
      <w:r w:rsidRPr="00A46C71">
        <w:rPr>
          <w:rFonts w:cs="Arial"/>
          <w:color w:val="000000" w:themeColor="text1"/>
          <w:szCs w:val="24"/>
        </w:rPr>
        <w:t xml:space="preserve">$125,938 falls between step 5 and step 6 so we will slot the pay within the steps and pay retention ends. </w:t>
      </w:r>
    </w:p>
    <w:tbl>
      <w:tblPr>
        <w:tblStyle w:val="TableGridLight"/>
        <w:tblW w:w="12015" w:type="dxa"/>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1080"/>
        <w:gridCol w:w="1080"/>
        <w:gridCol w:w="1080"/>
        <w:gridCol w:w="1080"/>
        <w:gridCol w:w="1080"/>
        <w:gridCol w:w="1080"/>
        <w:gridCol w:w="1080"/>
        <w:gridCol w:w="1080"/>
        <w:gridCol w:w="1080"/>
        <w:gridCol w:w="1035"/>
      </w:tblGrid>
      <w:tr w:rsidR="00A46C71" w:rsidRPr="00A46C71" w14:paraId="0B4CFEFE" w14:textId="77777777" w:rsidTr="00A46C71">
        <w:trPr>
          <w:tblHeader/>
        </w:trPr>
        <w:tc>
          <w:tcPr>
            <w:tcW w:w="720" w:type="dxa"/>
            <w:shd w:val="clear" w:color="auto" w:fill="D9D9D9" w:themeFill="background1" w:themeFillShade="D9"/>
          </w:tcPr>
          <w:p w14:paraId="0B4CFEF2"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2016</w:t>
            </w:r>
          </w:p>
        </w:tc>
        <w:tc>
          <w:tcPr>
            <w:tcW w:w="540" w:type="dxa"/>
            <w:shd w:val="clear" w:color="auto" w:fill="D9D9D9" w:themeFill="background1" w:themeFillShade="D9"/>
            <w:hideMark/>
          </w:tcPr>
          <w:p w14:paraId="0B4CFEF3"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Gr</w:t>
            </w:r>
          </w:p>
        </w:tc>
        <w:tc>
          <w:tcPr>
            <w:tcW w:w="1080" w:type="dxa"/>
            <w:shd w:val="clear" w:color="auto" w:fill="D9D9D9" w:themeFill="background1" w:themeFillShade="D9"/>
            <w:hideMark/>
          </w:tcPr>
          <w:p w14:paraId="0B4CFEF4"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STEP 1</w:t>
            </w:r>
          </w:p>
        </w:tc>
        <w:tc>
          <w:tcPr>
            <w:tcW w:w="1080" w:type="dxa"/>
            <w:shd w:val="clear" w:color="auto" w:fill="D9D9D9" w:themeFill="background1" w:themeFillShade="D9"/>
            <w:hideMark/>
          </w:tcPr>
          <w:p w14:paraId="0B4CFEF5"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STEP 2</w:t>
            </w:r>
          </w:p>
        </w:tc>
        <w:tc>
          <w:tcPr>
            <w:tcW w:w="1080" w:type="dxa"/>
            <w:shd w:val="clear" w:color="auto" w:fill="D9D9D9" w:themeFill="background1" w:themeFillShade="D9"/>
            <w:hideMark/>
          </w:tcPr>
          <w:p w14:paraId="0B4CFEF6"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STEP 3</w:t>
            </w:r>
          </w:p>
        </w:tc>
        <w:tc>
          <w:tcPr>
            <w:tcW w:w="1080" w:type="dxa"/>
            <w:shd w:val="clear" w:color="auto" w:fill="D9D9D9" w:themeFill="background1" w:themeFillShade="D9"/>
            <w:hideMark/>
          </w:tcPr>
          <w:p w14:paraId="0B4CFEF7"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STEP 4</w:t>
            </w:r>
          </w:p>
        </w:tc>
        <w:tc>
          <w:tcPr>
            <w:tcW w:w="1080" w:type="dxa"/>
            <w:shd w:val="clear" w:color="auto" w:fill="D9D9D9" w:themeFill="background1" w:themeFillShade="D9"/>
            <w:hideMark/>
          </w:tcPr>
          <w:p w14:paraId="0B4CFEF8"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STEP 5</w:t>
            </w:r>
          </w:p>
        </w:tc>
        <w:tc>
          <w:tcPr>
            <w:tcW w:w="1080" w:type="dxa"/>
            <w:shd w:val="clear" w:color="auto" w:fill="D9D9D9" w:themeFill="background1" w:themeFillShade="D9"/>
            <w:hideMark/>
          </w:tcPr>
          <w:p w14:paraId="0B4CFEF9"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STEP 6</w:t>
            </w:r>
          </w:p>
        </w:tc>
        <w:tc>
          <w:tcPr>
            <w:tcW w:w="1080" w:type="dxa"/>
            <w:shd w:val="clear" w:color="auto" w:fill="D9D9D9" w:themeFill="background1" w:themeFillShade="D9"/>
            <w:hideMark/>
          </w:tcPr>
          <w:p w14:paraId="0B4CFEFA"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STEP 7</w:t>
            </w:r>
          </w:p>
        </w:tc>
        <w:tc>
          <w:tcPr>
            <w:tcW w:w="1080" w:type="dxa"/>
            <w:shd w:val="clear" w:color="auto" w:fill="D9D9D9" w:themeFill="background1" w:themeFillShade="D9"/>
            <w:hideMark/>
          </w:tcPr>
          <w:p w14:paraId="0B4CFEFB"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STEP 8</w:t>
            </w:r>
          </w:p>
        </w:tc>
        <w:tc>
          <w:tcPr>
            <w:tcW w:w="1080" w:type="dxa"/>
            <w:shd w:val="clear" w:color="auto" w:fill="D9D9D9" w:themeFill="background1" w:themeFillShade="D9"/>
            <w:hideMark/>
          </w:tcPr>
          <w:p w14:paraId="0B4CFEFC"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STEP 9</w:t>
            </w:r>
          </w:p>
        </w:tc>
        <w:tc>
          <w:tcPr>
            <w:tcW w:w="1035" w:type="dxa"/>
            <w:shd w:val="clear" w:color="auto" w:fill="D9D9D9" w:themeFill="background1" w:themeFillShade="D9"/>
            <w:hideMark/>
          </w:tcPr>
          <w:p w14:paraId="0B4CFEFD" w14:textId="77777777" w:rsidR="00643131" w:rsidRPr="00A46C71" w:rsidRDefault="00643131" w:rsidP="00643131">
            <w:pPr>
              <w:jc w:val="center"/>
              <w:rPr>
                <w:rFonts w:ascii="Calibri" w:hAnsi="Calibri" w:cs="Arial"/>
                <w:b/>
                <w:bCs/>
                <w:color w:val="000000" w:themeColor="text1"/>
                <w:szCs w:val="24"/>
              </w:rPr>
            </w:pPr>
            <w:r w:rsidRPr="00A46C71">
              <w:rPr>
                <w:rFonts w:ascii="Calibri" w:hAnsi="Calibri" w:cs="Arial"/>
                <w:b/>
                <w:bCs/>
                <w:color w:val="000000" w:themeColor="text1"/>
                <w:szCs w:val="24"/>
              </w:rPr>
              <w:t>STEP 10</w:t>
            </w:r>
          </w:p>
        </w:tc>
      </w:tr>
      <w:tr w:rsidR="00A46C71" w:rsidRPr="00A46C71" w14:paraId="0B4CFF0B" w14:textId="77777777" w:rsidTr="00A46C71">
        <w:tc>
          <w:tcPr>
            <w:tcW w:w="720" w:type="dxa"/>
          </w:tcPr>
          <w:p w14:paraId="0B4CFEFF" w14:textId="77777777" w:rsidR="00643131" w:rsidRPr="00A46C71" w:rsidRDefault="00643131" w:rsidP="00643131">
            <w:pPr>
              <w:jc w:val="center"/>
              <w:rPr>
                <w:rFonts w:ascii="Calibri" w:hAnsi="Calibri"/>
                <w:b/>
                <w:bCs/>
                <w:color w:val="000000" w:themeColor="text1"/>
                <w:szCs w:val="22"/>
              </w:rPr>
            </w:pPr>
            <w:r w:rsidRPr="00A46C71">
              <w:rPr>
                <w:rFonts w:ascii="Calibri" w:hAnsi="Calibri"/>
                <w:b/>
                <w:bCs/>
                <w:color w:val="000000" w:themeColor="text1"/>
                <w:szCs w:val="22"/>
              </w:rPr>
              <w:t>DCB</w:t>
            </w:r>
          </w:p>
        </w:tc>
        <w:tc>
          <w:tcPr>
            <w:tcW w:w="540" w:type="dxa"/>
            <w:vAlign w:val="center"/>
            <w:hideMark/>
          </w:tcPr>
          <w:p w14:paraId="0B4CFF00"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14</w:t>
            </w:r>
          </w:p>
        </w:tc>
        <w:tc>
          <w:tcPr>
            <w:tcW w:w="1080" w:type="dxa"/>
            <w:vAlign w:val="center"/>
            <w:hideMark/>
          </w:tcPr>
          <w:p w14:paraId="0B4CFF01"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108,887</w:t>
            </w:r>
          </w:p>
        </w:tc>
        <w:tc>
          <w:tcPr>
            <w:tcW w:w="1080" w:type="dxa"/>
            <w:vAlign w:val="center"/>
            <w:hideMark/>
          </w:tcPr>
          <w:p w14:paraId="0B4CFF02"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112,517</w:t>
            </w:r>
          </w:p>
        </w:tc>
        <w:tc>
          <w:tcPr>
            <w:tcW w:w="1080" w:type="dxa"/>
            <w:shd w:val="clear" w:color="auto" w:fill="auto"/>
            <w:vAlign w:val="center"/>
            <w:hideMark/>
          </w:tcPr>
          <w:p w14:paraId="0B4CFF03"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116,146</w:t>
            </w:r>
          </w:p>
        </w:tc>
        <w:tc>
          <w:tcPr>
            <w:tcW w:w="1080" w:type="dxa"/>
            <w:shd w:val="clear" w:color="auto" w:fill="auto"/>
            <w:vAlign w:val="center"/>
            <w:hideMark/>
          </w:tcPr>
          <w:p w14:paraId="0B4CFF04"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119,776</w:t>
            </w:r>
          </w:p>
        </w:tc>
        <w:tc>
          <w:tcPr>
            <w:tcW w:w="1080" w:type="dxa"/>
            <w:shd w:val="clear" w:color="auto" w:fill="A6A6A6" w:themeFill="background1" w:themeFillShade="A6"/>
            <w:vAlign w:val="center"/>
            <w:hideMark/>
          </w:tcPr>
          <w:p w14:paraId="0B4CFF05"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123,406</w:t>
            </w:r>
          </w:p>
        </w:tc>
        <w:tc>
          <w:tcPr>
            <w:tcW w:w="1080" w:type="dxa"/>
            <w:shd w:val="clear" w:color="auto" w:fill="FFFF00"/>
            <w:vAlign w:val="center"/>
            <w:hideMark/>
          </w:tcPr>
          <w:p w14:paraId="0B4CFF06"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127,036</w:t>
            </w:r>
          </w:p>
        </w:tc>
        <w:tc>
          <w:tcPr>
            <w:tcW w:w="1080" w:type="dxa"/>
            <w:vAlign w:val="center"/>
            <w:hideMark/>
          </w:tcPr>
          <w:p w14:paraId="0B4CFF07"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130,666</w:t>
            </w:r>
          </w:p>
        </w:tc>
        <w:tc>
          <w:tcPr>
            <w:tcW w:w="1080" w:type="dxa"/>
            <w:shd w:val="clear" w:color="auto" w:fill="auto"/>
            <w:vAlign w:val="center"/>
            <w:hideMark/>
          </w:tcPr>
          <w:p w14:paraId="0B4CFF08"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134,296</w:t>
            </w:r>
          </w:p>
        </w:tc>
        <w:tc>
          <w:tcPr>
            <w:tcW w:w="1080" w:type="dxa"/>
            <w:vAlign w:val="center"/>
            <w:hideMark/>
          </w:tcPr>
          <w:p w14:paraId="0B4CFF09"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137,926</w:t>
            </w:r>
          </w:p>
        </w:tc>
        <w:tc>
          <w:tcPr>
            <w:tcW w:w="1035" w:type="dxa"/>
            <w:shd w:val="clear" w:color="auto" w:fill="auto"/>
            <w:vAlign w:val="center"/>
            <w:hideMark/>
          </w:tcPr>
          <w:p w14:paraId="0B4CFF0A" w14:textId="77777777" w:rsidR="00643131" w:rsidRPr="00A46C71" w:rsidRDefault="00643131" w:rsidP="00643131">
            <w:pPr>
              <w:jc w:val="center"/>
              <w:rPr>
                <w:rFonts w:ascii="Calibri" w:hAnsi="Calibri"/>
                <w:bCs/>
                <w:color w:val="000000" w:themeColor="text1"/>
                <w:szCs w:val="22"/>
              </w:rPr>
            </w:pPr>
            <w:r w:rsidRPr="00A46C71">
              <w:rPr>
                <w:rFonts w:ascii="Calibri" w:hAnsi="Calibri"/>
                <w:bCs/>
                <w:color w:val="000000" w:themeColor="text1"/>
                <w:szCs w:val="22"/>
              </w:rPr>
              <w:t>141,555</w:t>
            </w:r>
          </w:p>
        </w:tc>
      </w:tr>
    </w:tbl>
    <w:p w14:paraId="0B4CFF0C" w14:textId="77777777" w:rsidR="003D4C17" w:rsidRPr="00FD2CEB" w:rsidRDefault="00643131" w:rsidP="002927DD">
      <w:pPr>
        <w:pStyle w:val="ListParagraph"/>
        <w:numPr>
          <w:ilvl w:val="0"/>
          <w:numId w:val="96"/>
        </w:numPr>
        <w:spacing w:before="120" w:after="120"/>
        <w:contextualSpacing w:val="0"/>
        <w:rPr>
          <w:rFonts w:cs="Arial"/>
          <w:iCs/>
          <w:color w:val="000000" w:themeColor="text1"/>
          <w:szCs w:val="24"/>
        </w:rPr>
      </w:pPr>
      <w:r w:rsidRPr="0019358B">
        <w:rPr>
          <w:rFonts w:cs="Arial"/>
          <w:b/>
          <w:bCs/>
          <w:color w:val="000000" w:themeColor="text1"/>
          <w:szCs w:val="24"/>
        </w:rPr>
        <w:t>Step 7</w:t>
      </w:r>
      <w:r w:rsidR="00542E9D">
        <w:rPr>
          <w:rFonts w:cs="Arial"/>
          <w:b/>
          <w:bCs/>
          <w:color w:val="000000" w:themeColor="text1"/>
          <w:szCs w:val="24"/>
        </w:rPr>
        <w:t>:</w:t>
      </w:r>
      <w:r w:rsidRPr="0019358B">
        <w:rPr>
          <w:rFonts w:cs="Arial"/>
          <w:b/>
          <w:bCs/>
          <w:color w:val="000000" w:themeColor="text1"/>
          <w:szCs w:val="24"/>
        </w:rPr>
        <w:t xml:space="preserve"> Set </w:t>
      </w:r>
      <w:r w:rsidRPr="00327A83">
        <w:rPr>
          <w:rFonts w:cs="Arial"/>
          <w:b/>
          <w:bCs/>
          <w:color w:val="000000" w:themeColor="text1"/>
          <w:szCs w:val="24"/>
        </w:rPr>
        <w:t xml:space="preserve">the Pay. </w:t>
      </w:r>
      <w:r w:rsidRPr="00327A83">
        <w:rPr>
          <w:rFonts w:cs="Arial"/>
          <w:color w:val="000000" w:themeColor="text1"/>
          <w:szCs w:val="24"/>
        </w:rPr>
        <w:t>Pay is set at GS-0201-14 step 6, $127,036, DCB locality and pay retention ends.</w:t>
      </w:r>
    </w:p>
    <w:p w14:paraId="0B4CFF0D" w14:textId="57554761" w:rsidR="000936AA" w:rsidRPr="000936AA" w:rsidRDefault="000936AA" w:rsidP="000777EB">
      <w:pPr>
        <w:pStyle w:val="Heading3"/>
        <w:numPr>
          <w:ilvl w:val="0"/>
          <w:numId w:val="17"/>
        </w:numPr>
        <w:spacing w:before="480" w:after="0"/>
      </w:pPr>
      <w:bookmarkStart w:id="86" w:name="_Toc131167863"/>
      <w:bookmarkStart w:id="87" w:name="_Toc444527140"/>
      <w:bookmarkStart w:id="88" w:name="_Toc444603743"/>
      <w:r w:rsidRPr="000936AA">
        <w:t>Retained Rate Promotion w/Geo</w:t>
      </w:r>
      <w:r>
        <w:t>.</w:t>
      </w:r>
      <w:r w:rsidRPr="000936AA">
        <w:t xml:space="preserve"> Conversion and 894 Pay Adjustment</w:t>
      </w:r>
      <w:bookmarkEnd w:id="86"/>
    </w:p>
    <w:p w14:paraId="0B4CFF0E" w14:textId="77777777" w:rsidR="003D4C17" w:rsidRPr="000936AA" w:rsidRDefault="00DA0221" w:rsidP="000D7E81">
      <w:pPr>
        <w:ind w:left="360"/>
        <w:rPr>
          <w:i/>
        </w:rPr>
      </w:pPr>
      <w:r w:rsidRPr="000936AA">
        <w:rPr>
          <w:i/>
        </w:rPr>
        <w:t>GS-07 step 00 (RUS) to GS-09 (AK)</w:t>
      </w:r>
      <w:r w:rsidR="003D4C17" w:rsidRPr="000936AA">
        <w:rPr>
          <w:i/>
        </w:rPr>
        <w:t xml:space="preserve"> and </w:t>
      </w:r>
      <w:r w:rsidR="000936AA">
        <w:rPr>
          <w:i/>
        </w:rPr>
        <w:t>Annual Pay Adjustment</w:t>
      </w:r>
    </w:p>
    <w:p w14:paraId="0B4CFF0F" w14:textId="77777777" w:rsidR="003D4C17" w:rsidRPr="00B17582" w:rsidRDefault="003D4C17" w:rsidP="00FD2CEB">
      <w:pPr>
        <w:pStyle w:val="normal1"/>
        <w:spacing w:before="120" w:after="120"/>
        <w:rPr>
          <w:rFonts w:cs="Arial"/>
          <w:color w:val="000000" w:themeColor="text1"/>
          <w:sz w:val="22"/>
          <w:szCs w:val="22"/>
        </w:rPr>
      </w:pPr>
      <w:r w:rsidRPr="00B17582">
        <w:rPr>
          <w:rFonts w:cs="Arial"/>
          <w:color w:val="000000" w:themeColor="text1"/>
          <w:sz w:val="22"/>
          <w:szCs w:val="22"/>
        </w:rPr>
        <w:lastRenderedPageBreak/>
        <w:t>Erin is a GS-</w:t>
      </w:r>
      <w:r w:rsidR="004A675D" w:rsidRPr="00B17582">
        <w:rPr>
          <w:rFonts w:cs="Arial"/>
          <w:color w:val="000000" w:themeColor="text1"/>
          <w:sz w:val="22"/>
          <w:szCs w:val="22"/>
        </w:rPr>
        <w:t>201-</w:t>
      </w:r>
      <w:r w:rsidR="00DA0221" w:rsidRPr="00B17582">
        <w:rPr>
          <w:rFonts w:cs="Arial"/>
          <w:color w:val="000000" w:themeColor="text1"/>
          <w:sz w:val="22"/>
          <w:szCs w:val="22"/>
        </w:rPr>
        <w:t>0</w:t>
      </w:r>
      <w:r w:rsidRPr="00B17582">
        <w:rPr>
          <w:rFonts w:cs="Arial"/>
          <w:color w:val="000000" w:themeColor="text1"/>
          <w:sz w:val="22"/>
          <w:szCs w:val="22"/>
        </w:rPr>
        <w:t>7 step 00 on pay retention in Arkansas with a retained rate of $53,199 and is promoted to a GS-</w:t>
      </w:r>
      <w:r w:rsidR="004A675D" w:rsidRPr="00B17582">
        <w:rPr>
          <w:rFonts w:cs="Arial"/>
          <w:color w:val="000000" w:themeColor="text1"/>
          <w:sz w:val="22"/>
          <w:szCs w:val="22"/>
        </w:rPr>
        <w:t>201-</w:t>
      </w:r>
      <w:r w:rsidR="00DA0221" w:rsidRPr="00B17582">
        <w:rPr>
          <w:rFonts w:cs="Arial"/>
          <w:color w:val="000000" w:themeColor="text1"/>
          <w:sz w:val="22"/>
          <w:szCs w:val="22"/>
        </w:rPr>
        <w:t>0</w:t>
      </w:r>
      <w:r w:rsidRPr="00B17582">
        <w:rPr>
          <w:rFonts w:cs="Arial"/>
          <w:color w:val="000000" w:themeColor="text1"/>
          <w:sz w:val="22"/>
          <w:szCs w:val="22"/>
        </w:rPr>
        <w:t>9 position in Moose Pass, AK. The promotion action is effective in pay period 01 (when the annual pay adjustment is also due). Determine Erin’s retained rate in Alaska:</w:t>
      </w:r>
    </w:p>
    <w:tbl>
      <w:tblPr>
        <w:tblStyle w:val="TableGridLight"/>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0936AA" w:rsidRPr="00A46C71" w14:paraId="0B4CFF1C" w14:textId="77777777" w:rsidTr="000936AA">
        <w:trPr>
          <w:tblHeader/>
        </w:trPr>
        <w:tc>
          <w:tcPr>
            <w:tcW w:w="720" w:type="dxa"/>
            <w:shd w:val="clear" w:color="auto" w:fill="D9D9D9" w:themeFill="background1" w:themeFillShade="D9"/>
          </w:tcPr>
          <w:p w14:paraId="0B4CFF10" w14:textId="77777777" w:rsidR="000936AA" w:rsidRPr="00A46C71" w:rsidRDefault="000936AA" w:rsidP="006A0DE6">
            <w:pPr>
              <w:jc w:val="center"/>
              <w:rPr>
                <w:rFonts w:ascii="Calibri" w:hAnsi="Calibri" w:cs="Arial"/>
                <w:b/>
                <w:bCs/>
                <w:color w:val="000000" w:themeColor="text1"/>
                <w:szCs w:val="24"/>
              </w:rPr>
            </w:pPr>
            <w:r w:rsidRPr="00A46C71">
              <w:rPr>
                <w:rFonts w:ascii="Calibri" w:hAnsi="Calibri" w:cs="Arial"/>
                <w:b/>
                <w:bCs/>
                <w:color w:val="000000" w:themeColor="text1"/>
                <w:szCs w:val="24"/>
              </w:rPr>
              <w:t>2016</w:t>
            </w:r>
          </w:p>
        </w:tc>
        <w:tc>
          <w:tcPr>
            <w:tcW w:w="540" w:type="dxa"/>
            <w:shd w:val="clear" w:color="auto" w:fill="D9D9D9" w:themeFill="background1" w:themeFillShade="D9"/>
            <w:hideMark/>
          </w:tcPr>
          <w:p w14:paraId="0B4CFF11" w14:textId="77777777" w:rsidR="000936AA" w:rsidRPr="00A46C71" w:rsidRDefault="000936AA" w:rsidP="006A0DE6">
            <w:pPr>
              <w:jc w:val="center"/>
              <w:rPr>
                <w:rFonts w:ascii="Calibri" w:hAnsi="Calibri" w:cs="Arial"/>
                <w:b/>
                <w:bCs/>
                <w:color w:val="000000" w:themeColor="text1"/>
                <w:szCs w:val="24"/>
              </w:rPr>
            </w:pPr>
            <w:r w:rsidRPr="00A46C71">
              <w:rPr>
                <w:rFonts w:ascii="Calibri" w:hAnsi="Calibri" w:cs="Arial"/>
                <w:b/>
                <w:bCs/>
                <w:color w:val="000000" w:themeColor="text1"/>
                <w:szCs w:val="24"/>
              </w:rPr>
              <w:t>Gr</w:t>
            </w:r>
          </w:p>
        </w:tc>
        <w:tc>
          <w:tcPr>
            <w:tcW w:w="900" w:type="dxa"/>
            <w:shd w:val="clear" w:color="auto" w:fill="D9D9D9" w:themeFill="background1" w:themeFillShade="D9"/>
            <w:hideMark/>
          </w:tcPr>
          <w:p w14:paraId="0B4CFF12" w14:textId="77777777" w:rsidR="000936AA" w:rsidRPr="00A46C71" w:rsidRDefault="000936AA" w:rsidP="006A0DE6">
            <w:pPr>
              <w:jc w:val="center"/>
              <w:rPr>
                <w:rFonts w:ascii="Calibri" w:hAnsi="Calibri" w:cs="Arial"/>
                <w:b/>
                <w:bCs/>
                <w:color w:val="000000" w:themeColor="text1"/>
                <w:szCs w:val="24"/>
              </w:rPr>
            </w:pPr>
            <w:r w:rsidRPr="00A46C71">
              <w:rPr>
                <w:rFonts w:ascii="Calibri" w:hAnsi="Calibri" w:cs="Arial"/>
                <w:b/>
                <w:bCs/>
                <w:color w:val="000000" w:themeColor="text1"/>
                <w:szCs w:val="24"/>
              </w:rPr>
              <w:t>STEP 1</w:t>
            </w:r>
          </w:p>
        </w:tc>
        <w:tc>
          <w:tcPr>
            <w:tcW w:w="900" w:type="dxa"/>
            <w:shd w:val="clear" w:color="auto" w:fill="D9D9D9" w:themeFill="background1" w:themeFillShade="D9"/>
            <w:hideMark/>
          </w:tcPr>
          <w:p w14:paraId="0B4CFF13" w14:textId="77777777" w:rsidR="000936AA" w:rsidRPr="00A46C71" w:rsidRDefault="000936AA" w:rsidP="006A0DE6">
            <w:pPr>
              <w:jc w:val="center"/>
              <w:rPr>
                <w:rFonts w:ascii="Calibri" w:hAnsi="Calibri" w:cs="Arial"/>
                <w:b/>
                <w:bCs/>
                <w:color w:val="000000" w:themeColor="text1"/>
                <w:szCs w:val="24"/>
              </w:rPr>
            </w:pPr>
            <w:r w:rsidRPr="00A46C71">
              <w:rPr>
                <w:rFonts w:ascii="Calibri" w:hAnsi="Calibri" w:cs="Arial"/>
                <w:b/>
                <w:bCs/>
                <w:color w:val="000000" w:themeColor="text1"/>
                <w:szCs w:val="24"/>
              </w:rPr>
              <w:t>STEP 2</w:t>
            </w:r>
          </w:p>
        </w:tc>
        <w:tc>
          <w:tcPr>
            <w:tcW w:w="900" w:type="dxa"/>
            <w:shd w:val="clear" w:color="auto" w:fill="D9D9D9" w:themeFill="background1" w:themeFillShade="D9"/>
            <w:hideMark/>
          </w:tcPr>
          <w:p w14:paraId="0B4CFF14" w14:textId="77777777" w:rsidR="000936AA" w:rsidRPr="00A46C71" w:rsidRDefault="000936AA" w:rsidP="006A0DE6">
            <w:pPr>
              <w:jc w:val="center"/>
              <w:rPr>
                <w:rFonts w:ascii="Calibri" w:hAnsi="Calibri" w:cs="Arial"/>
                <w:b/>
                <w:bCs/>
                <w:color w:val="000000" w:themeColor="text1"/>
                <w:szCs w:val="24"/>
              </w:rPr>
            </w:pPr>
            <w:r w:rsidRPr="00A46C71">
              <w:rPr>
                <w:rFonts w:ascii="Calibri" w:hAnsi="Calibri" w:cs="Arial"/>
                <w:b/>
                <w:bCs/>
                <w:color w:val="000000" w:themeColor="text1"/>
                <w:szCs w:val="24"/>
              </w:rPr>
              <w:t>STEP 3</w:t>
            </w:r>
          </w:p>
        </w:tc>
        <w:tc>
          <w:tcPr>
            <w:tcW w:w="900" w:type="dxa"/>
            <w:shd w:val="clear" w:color="auto" w:fill="D9D9D9" w:themeFill="background1" w:themeFillShade="D9"/>
            <w:hideMark/>
          </w:tcPr>
          <w:p w14:paraId="0B4CFF15" w14:textId="77777777" w:rsidR="000936AA" w:rsidRPr="00A46C71" w:rsidRDefault="000936AA" w:rsidP="006A0DE6">
            <w:pPr>
              <w:jc w:val="center"/>
              <w:rPr>
                <w:rFonts w:ascii="Calibri" w:hAnsi="Calibri" w:cs="Arial"/>
                <w:b/>
                <w:bCs/>
                <w:color w:val="000000" w:themeColor="text1"/>
                <w:szCs w:val="24"/>
              </w:rPr>
            </w:pPr>
            <w:r w:rsidRPr="00A46C71">
              <w:rPr>
                <w:rFonts w:ascii="Calibri" w:hAnsi="Calibri" w:cs="Arial"/>
                <w:b/>
                <w:bCs/>
                <w:color w:val="000000" w:themeColor="text1"/>
                <w:szCs w:val="24"/>
              </w:rPr>
              <w:t>STEP 4</w:t>
            </w:r>
          </w:p>
        </w:tc>
        <w:tc>
          <w:tcPr>
            <w:tcW w:w="900" w:type="dxa"/>
            <w:shd w:val="clear" w:color="auto" w:fill="D9D9D9" w:themeFill="background1" w:themeFillShade="D9"/>
            <w:hideMark/>
          </w:tcPr>
          <w:p w14:paraId="0B4CFF16" w14:textId="77777777" w:rsidR="000936AA" w:rsidRPr="00A46C71" w:rsidRDefault="000936AA" w:rsidP="006A0DE6">
            <w:pPr>
              <w:jc w:val="center"/>
              <w:rPr>
                <w:rFonts w:ascii="Calibri" w:hAnsi="Calibri" w:cs="Arial"/>
                <w:b/>
                <w:bCs/>
                <w:color w:val="000000" w:themeColor="text1"/>
                <w:szCs w:val="24"/>
              </w:rPr>
            </w:pPr>
            <w:r w:rsidRPr="00A46C71">
              <w:rPr>
                <w:rFonts w:ascii="Calibri" w:hAnsi="Calibri" w:cs="Arial"/>
                <w:b/>
                <w:bCs/>
                <w:color w:val="000000" w:themeColor="text1"/>
                <w:szCs w:val="24"/>
              </w:rPr>
              <w:t>STEP 5</w:t>
            </w:r>
          </w:p>
        </w:tc>
        <w:tc>
          <w:tcPr>
            <w:tcW w:w="900" w:type="dxa"/>
            <w:shd w:val="clear" w:color="auto" w:fill="D9D9D9" w:themeFill="background1" w:themeFillShade="D9"/>
            <w:hideMark/>
          </w:tcPr>
          <w:p w14:paraId="0B4CFF17" w14:textId="77777777" w:rsidR="000936AA" w:rsidRPr="00A46C71" w:rsidRDefault="000936AA" w:rsidP="006A0DE6">
            <w:pPr>
              <w:jc w:val="center"/>
              <w:rPr>
                <w:rFonts w:ascii="Calibri" w:hAnsi="Calibri" w:cs="Arial"/>
                <w:b/>
                <w:bCs/>
                <w:color w:val="000000" w:themeColor="text1"/>
                <w:szCs w:val="24"/>
              </w:rPr>
            </w:pPr>
            <w:r w:rsidRPr="00A46C71">
              <w:rPr>
                <w:rFonts w:ascii="Calibri" w:hAnsi="Calibri" w:cs="Arial"/>
                <w:b/>
                <w:bCs/>
                <w:color w:val="000000" w:themeColor="text1"/>
                <w:szCs w:val="24"/>
              </w:rPr>
              <w:t>STEP 6</w:t>
            </w:r>
          </w:p>
        </w:tc>
        <w:tc>
          <w:tcPr>
            <w:tcW w:w="900" w:type="dxa"/>
            <w:shd w:val="clear" w:color="auto" w:fill="D9D9D9" w:themeFill="background1" w:themeFillShade="D9"/>
            <w:hideMark/>
          </w:tcPr>
          <w:p w14:paraId="0B4CFF18" w14:textId="77777777" w:rsidR="000936AA" w:rsidRPr="00A46C71" w:rsidRDefault="000936AA" w:rsidP="006A0DE6">
            <w:pPr>
              <w:jc w:val="center"/>
              <w:rPr>
                <w:rFonts w:ascii="Calibri" w:hAnsi="Calibri" w:cs="Arial"/>
                <w:b/>
                <w:bCs/>
                <w:color w:val="000000" w:themeColor="text1"/>
                <w:szCs w:val="24"/>
              </w:rPr>
            </w:pPr>
            <w:r w:rsidRPr="00A46C71">
              <w:rPr>
                <w:rFonts w:ascii="Calibri" w:hAnsi="Calibri" w:cs="Arial"/>
                <w:b/>
                <w:bCs/>
                <w:color w:val="000000" w:themeColor="text1"/>
                <w:szCs w:val="24"/>
              </w:rPr>
              <w:t>STEP 7</w:t>
            </w:r>
          </w:p>
        </w:tc>
        <w:tc>
          <w:tcPr>
            <w:tcW w:w="900" w:type="dxa"/>
            <w:shd w:val="clear" w:color="auto" w:fill="D9D9D9" w:themeFill="background1" w:themeFillShade="D9"/>
            <w:hideMark/>
          </w:tcPr>
          <w:p w14:paraId="0B4CFF19" w14:textId="77777777" w:rsidR="000936AA" w:rsidRPr="00A46C71" w:rsidRDefault="000936AA" w:rsidP="006A0DE6">
            <w:pPr>
              <w:jc w:val="center"/>
              <w:rPr>
                <w:rFonts w:ascii="Calibri" w:hAnsi="Calibri" w:cs="Arial"/>
                <w:b/>
                <w:bCs/>
                <w:color w:val="000000" w:themeColor="text1"/>
                <w:szCs w:val="24"/>
              </w:rPr>
            </w:pPr>
            <w:r w:rsidRPr="00A46C71">
              <w:rPr>
                <w:rFonts w:ascii="Calibri" w:hAnsi="Calibri" w:cs="Arial"/>
                <w:b/>
                <w:bCs/>
                <w:color w:val="000000" w:themeColor="text1"/>
                <w:szCs w:val="24"/>
              </w:rPr>
              <w:t>STEP 8</w:t>
            </w:r>
          </w:p>
        </w:tc>
        <w:tc>
          <w:tcPr>
            <w:tcW w:w="900" w:type="dxa"/>
            <w:shd w:val="clear" w:color="auto" w:fill="D9D9D9" w:themeFill="background1" w:themeFillShade="D9"/>
            <w:hideMark/>
          </w:tcPr>
          <w:p w14:paraId="0B4CFF1A" w14:textId="77777777" w:rsidR="000936AA" w:rsidRPr="00A46C71" w:rsidRDefault="000936AA" w:rsidP="006A0DE6">
            <w:pPr>
              <w:jc w:val="center"/>
              <w:rPr>
                <w:rFonts w:ascii="Calibri" w:hAnsi="Calibri" w:cs="Arial"/>
                <w:b/>
                <w:bCs/>
                <w:color w:val="000000" w:themeColor="text1"/>
                <w:szCs w:val="24"/>
              </w:rPr>
            </w:pPr>
            <w:r w:rsidRPr="00A46C71">
              <w:rPr>
                <w:rFonts w:ascii="Calibri" w:hAnsi="Calibri" w:cs="Arial"/>
                <w:b/>
                <w:bCs/>
                <w:color w:val="000000" w:themeColor="text1"/>
                <w:szCs w:val="24"/>
              </w:rPr>
              <w:t>STEP 9</w:t>
            </w:r>
          </w:p>
        </w:tc>
        <w:tc>
          <w:tcPr>
            <w:tcW w:w="1080" w:type="dxa"/>
            <w:shd w:val="clear" w:color="auto" w:fill="D9D9D9" w:themeFill="background1" w:themeFillShade="D9"/>
            <w:hideMark/>
          </w:tcPr>
          <w:p w14:paraId="0B4CFF1B" w14:textId="77777777" w:rsidR="000936AA" w:rsidRPr="00A46C71" w:rsidRDefault="000936AA" w:rsidP="006A0DE6">
            <w:pPr>
              <w:jc w:val="center"/>
              <w:rPr>
                <w:rFonts w:ascii="Calibri" w:hAnsi="Calibri" w:cs="Arial"/>
                <w:b/>
                <w:bCs/>
                <w:color w:val="000000" w:themeColor="text1"/>
                <w:szCs w:val="24"/>
              </w:rPr>
            </w:pPr>
            <w:r w:rsidRPr="00A46C71">
              <w:rPr>
                <w:rFonts w:ascii="Calibri" w:hAnsi="Calibri" w:cs="Arial"/>
                <w:b/>
                <w:bCs/>
                <w:color w:val="000000" w:themeColor="text1"/>
                <w:szCs w:val="24"/>
              </w:rPr>
              <w:t>STEP 10</w:t>
            </w:r>
          </w:p>
        </w:tc>
      </w:tr>
      <w:tr w:rsidR="000936AA" w:rsidRPr="00A46C71" w14:paraId="0B4CFF29" w14:textId="77777777" w:rsidTr="000936AA">
        <w:tc>
          <w:tcPr>
            <w:tcW w:w="720" w:type="dxa"/>
          </w:tcPr>
          <w:p w14:paraId="0B4CFF1D" w14:textId="77777777" w:rsidR="000936AA" w:rsidRPr="000936AA" w:rsidRDefault="000936AA" w:rsidP="000936AA">
            <w:pPr>
              <w:jc w:val="center"/>
              <w:rPr>
                <w:rFonts w:ascii="Calibri" w:hAnsi="Calibri"/>
                <w:b/>
                <w:bCs/>
                <w:color w:val="000000" w:themeColor="text1"/>
                <w:szCs w:val="22"/>
              </w:rPr>
            </w:pPr>
            <w:r w:rsidRPr="000936AA">
              <w:rPr>
                <w:rFonts w:ascii="Calibri" w:hAnsi="Calibri"/>
                <w:b/>
                <w:bCs/>
                <w:color w:val="000000" w:themeColor="text1"/>
                <w:szCs w:val="22"/>
              </w:rPr>
              <w:t>RUS</w:t>
            </w:r>
          </w:p>
        </w:tc>
        <w:tc>
          <w:tcPr>
            <w:tcW w:w="540" w:type="dxa"/>
            <w:vAlign w:val="center"/>
            <w:hideMark/>
          </w:tcPr>
          <w:p w14:paraId="0B4CFF1E" w14:textId="77777777" w:rsidR="000936AA" w:rsidRPr="000936AA" w:rsidRDefault="000936AA" w:rsidP="000936AA">
            <w:pPr>
              <w:jc w:val="center"/>
              <w:rPr>
                <w:rFonts w:ascii="Calibri" w:hAnsi="Calibri"/>
                <w:bCs/>
                <w:color w:val="000000" w:themeColor="text1"/>
                <w:szCs w:val="22"/>
              </w:rPr>
            </w:pPr>
            <w:r w:rsidRPr="000936AA">
              <w:rPr>
                <w:rFonts w:ascii="Calibri" w:hAnsi="Calibri"/>
                <w:bCs/>
                <w:color w:val="000000" w:themeColor="text1"/>
                <w:szCs w:val="22"/>
              </w:rPr>
              <w:t>07</w:t>
            </w:r>
          </w:p>
        </w:tc>
        <w:tc>
          <w:tcPr>
            <w:tcW w:w="900" w:type="dxa"/>
            <w:vAlign w:val="center"/>
            <w:hideMark/>
          </w:tcPr>
          <w:p w14:paraId="0B4CFF1F" w14:textId="77777777" w:rsidR="000936AA" w:rsidRPr="000936AA" w:rsidRDefault="000936AA" w:rsidP="000936AA">
            <w:pPr>
              <w:jc w:val="center"/>
              <w:rPr>
                <w:rFonts w:ascii="Calibri" w:hAnsi="Calibri"/>
                <w:bCs/>
                <w:color w:val="000000" w:themeColor="text1"/>
                <w:szCs w:val="22"/>
              </w:rPr>
            </w:pPr>
            <w:r w:rsidRPr="000936AA">
              <w:rPr>
                <w:rFonts w:ascii="Calibri" w:hAnsi="Calibri"/>
                <w:bCs/>
                <w:color w:val="000000" w:themeColor="text1"/>
                <w:szCs w:val="22"/>
              </w:rPr>
              <w:t>40,033</w:t>
            </w:r>
          </w:p>
        </w:tc>
        <w:tc>
          <w:tcPr>
            <w:tcW w:w="900" w:type="dxa"/>
            <w:vAlign w:val="center"/>
            <w:hideMark/>
          </w:tcPr>
          <w:p w14:paraId="0B4CFF20" w14:textId="77777777" w:rsidR="000936AA" w:rsidRPr="000936AA" w:rsidRDefault="000936AA" w:rsidP="000936AA">
            <w:pPr>
              <w:jc w:val="center"/>
              <w:rPr>
                <w:rFonts w:ascii="Calibri" w:hAnsi="Calibri"/>
                <w:bCs/>
                <w:color w:val="000000" w:themeColor="text1"/>
                <w:szCs w:val="22"/>
              </w:rPr>
            </w:pPr>
            <w:r w:rsidRPr="000936AA">
              <w:rPr>
                <w:rFonts w:ascii="Calibri" w:hAnsi="Calibri"/>
                <w:bCs/>
                <w:color w:val="000000" w:themeColor="text1"/>
                <w:szCs w:val="22"/>
              </w:rPr>
              <w:t>41,367</w:t>
            </w:r>
          </w:p>
        </w:tc>
        <w:tc>
          <w:tcPr>
            <w:tcW w:w="900" w:type="dxa"/>
            <w:shd w:val="clear" w:color="auto" w:fill="auto"/>
            <w:vAlign w:val="center"/>
            <w:hideMark/>
          </w:tcPr>
          <w:p w14:paraId="0B4CFF21" w14:textId="77777777" w:rsidR="000936AA" w:rsidRPr="000936AA" w:rsidRDefault="000936AA" w:rsidP="000936AA">
            <w:pPr>
              <w:jc w:val="center"/>
              <w:rPr>
                <w:rFonts w:ascii="Calibri" w:hAnsi="Calibri"/>
                <w:bCs/>
                <w:color w:val="000000" w:themeColor="text1"/>
                <w:szCs w:val="22"/>
              </w:rPr>
            </w:pPr>
            <w:r w:rsidRPr="000936AA">
              <w:rPr>
                <w:rFonts w:ascii="Calibri" w:hAnsi="Calibri"/>
                <w:bCs/>
                <w:color w:val="000000" w:themeColor="text1"/>
                <w:szCs w:val="22"/>
              </w:rPr>
              <w:t>42,702</w:t>
            </w:r>
          </w:p>
        </w:tc>
        <w:tc>
          <w:tcPr>
            <w:tcW w:w="900" w:type="dxa"/>
            <w:shd w:val="clear" w:color="auto" w:fill="auto"/>
            <w:vAlign w:val="center"/>
            <w:hideMark/>
          </w:tcPr>
          <w:p w14:paraId="0B4CFF22" w14:textId="77777777" w:rsidR="000936AA" w:rsidRPr="000936AA" w:rsidRDefault="000936AA" w:rsidP="000936AA">
            <w:pPr>
              <w:jc w:val="center"/>
              <w:rPr>
                <w:rFonts w:ascii="Calibri" w:hAnsi="Calibri"/>
                <w:bCs/>
                <w:color w:val="000000" w:themeColor="text1"/>
                <w:szCs w:val="22"/>
              </w:rPr>
            </w:pPr>
            <w:r w:rsidRPr="000936AA">
              <w:rPr>
                <w:rFonts w:ascii="Calibri" w:hAnsi="Calibri"/>
                <w:bCs/>
                <w:color w:val="000000" w:themeColor="text1"/>
                <w:szCs w:val="22"/>
              </w:rPr>
              <w:t>44,036</w:t>
            </w:r>
          </w:p>
        </w:tc>
        <w:tc>
          <w:tcPr>
            <w:tcW w:w="900" w:type="dxa"/>
            <w:vAlign w:val="center"/>
            <w:hideMark/>
          </w:tcPr>
          <w:p w14:paraId="0B4CFF23" w14:textId="77777777" w:rsidR="000936AA" w:rsidRPr="000936AA" w:rsidRDefault="000936AA" w:rsidP="000936AA">
            <w:pPr>
              <w:jc w:val="center"/>
              <w:rPr>
                <w:rFonts w:ascii="Calibri" w:hAnsi="Calibri"/>
                <w:bCs/>
                <w:color w:val="000000" w:themeColor="text1"/>
                <w:szCs w:val="22"/>
              </w:rPr>
            </w:pPr>
            <w:r w:rsidRPr="000936AA">
              <w:rPr>
                <w:rFonts w:ascii="Calibri" w:hAnsi="Calibri"/>
                <w:bCs/>
                <w:color w:val="000000" w:themeColor="text1"/>
                <w:szCs w:val="22"/>
              </w:rPr>
              <w:t>45,371</w:t>
            </w:r>
          </w:p>
        </w:tc>
        <w:tc>
          <w:tcPr>
            <w:tcW w:w="900" w:type="dxa"/>
            <w:shd w:val="clear" w:color="auto" w:fill="auto"/>
            <w:vAlign w:val="center"/>
            <w:hideMark/>
          </w:tcPr>
          <w:p w14:paraId="0B4CFF24" w14:textId="77777777" w:rsidR="000936AA" w:rsidRPr="000936AA" w:rsidRDefault="000936AA" w:rsidP="000936AA">
            <w:pPr>
              <w:jc w:val="center"/>
              <w:rPr>
                <w:rFonts w:ascii="Calibri" w:hAnsi="Calibri"/>
                <w:bCs/>
                <w:color w:val="000000" w:themeColor="text1"/>
                <w:szCs w:val="22"/>
              </w:rPr>
            </w:pPr>
            <w:r w:rsidRPr="000936AA">
              <w:rPr>
                <w:rFonts w:ascii="Calibri" w:hAnsi="Calibri"/>
                <w:bCs/>
                <w:color w:val="000000" w:themeColor="text1"/>
                <w:szCs w:val="22"/>
              </w:rPr>
              <w:t>46,705</w:t>
            </w:r>
          </w:p>
        </w:tc>
        <w:tc>
          <w:tcPr>
            <w:tcW w:w="900" w:type="dxa"/>
            <w:vAlign w:val="center"/>
            <w:hideMark/>
          </w:tcPr>
          <w:p w14:paraId="0B4CFF25" w14:textId="77777777" w:rsidR="000936AA" w:rsidRPr="000936AA" w:rsidRDefault="000936AA" w:rsidP="000936AA">
            <w:pPr>
              <w:jc w:val="center"/>
              <w:rPr>
                <w:rFonts w:ascii="Calibri" w:hAnsi="Calibri"/>
                <w:bCs/>
                <w:color w:val="000000" w:themeColor="text1"/>
                <w:szCs w:val="22"/>
              </w:rPr>
            </w:pPr>
            <w:r w:rsidRPr="000936AA">
              <w:rPr>
                <w:rFonts w:ascii="Calibri" w:hAnsi="Calibri"/>
                <w:bCs/>
                <w:color w:val="000000" w:themeColor="text1"/>
                <w:szCs w:val="22"/>
              </w:rPr>
              <w:t>48,040</w:t>
            </w:r>
          </w:p>
        </w:tc>
        <w:tc>
          <w:tcPr>
            <w:tcW w:w="900" w:type="dxa"/>
            <w:shd w:val="clear" w:color="auto" w:fill="auto"/>
            <w:vAlign w:val="center"/>
            <w:hideMark/>
          </w:tcPr>
          <w:p w14:paraId="0B4CFF26" w14:textId="77777777" w:rsidR="000936AA" w:rsidRPr="000936AA" w:rsidRDefault="000936AA" w:rsidP="000936AA">
            <w:pPr>
              <w:jc w:val="center"/>
              <w:rPr>
                <w:rFonts w:ascii="Calibri" w:hAnsi="Calibri"/>
                <w:bCs/>
                <w:color w:val="000000" w:themeColor="text1"/>
                <w:szCs w:val="22"/>
              </w:rPr>
            </w:pPr>
            <w:r w:rsidRPr="000936AA">
              <w:rPr>
                <w:rFonts w:ascii="Calibri" w:hAnsi="Calibri"/>
                <w:bCs/>
                <w:color w:val="000000" w:themeColor="text1"/>
                <w:szCs w:val="22"/>
              </w:rPr>
              <w:t>49,374</w:t>
            </w:r>
          </w:p>
        </w:tc>
        <w:tc>
          <w:tcPr>
            <w:tcW w:w="900" w:type="dxa"/>
            <w:vAlign w:val="center"/>
            <w:hideMark/>
          </w:tcPr>
          <w:p w14:paraId="0B4CFF27" w14:textId="77777777" w:rsidR="000936AA" w:rsidRPr="000936AA" w:rsidRDefault="000936AA" w:rsidP="000936AA">
            <w:pPr>
              <w:jc w:val="center"/>
              <w:rPr>
                <w:rFonts w:ascii="Calibri" w:hAnsi="Calibri"/>
                <w:bCs/>
                <w:color w:val="000000" w:themeColor="text1"/>
                <w:szCs w:val="22"/>
              </w:rPr>
            </w:pPr>
            <w:r w:rsidRPr="000936AA">
              <w:rPr>
                <w:rFonts w:ascii="Calibri" w:hAnsi="Calibri"/>
                <w:bCs/>
                <w:color w:val="000000" w:themeColor="text1"/>
                <w:szCs w:val="22"/>
              </w:rPr>
              <w:t>50,709</w:t>
            </w:r>
          </w:p>
        </w:tc>
        <w:tc>
          <w:tcPr>
            <w:tcW w:w="1080" w:type="dxa"/>
            <w:shd w:val="clear" w:color="auto" w:fill="FFFF00"/>
            <w:vAlign w:val="center"/>
            <w:hideMark/>
          </w:tcPr>
          <w:p w14:paraId="0B4CFF28" w14:textId="77777777" w:rsidR="000936AA" w:rsidRPr="000936AA" w:rsidRDefault="000936AA" w:rsidP="000936AA">
            <w:pPr>
              <w:jc w:val="center"/>
              <w:rPr>
                <w:rFonts w:ascii="Calibri" w:hAnsi="Calibri"/>
                <w:bCs/>
                <w:color w:val="000000" w:themeColor="text1"/>
                <w:szCs w:val="22"/>
              </w:rPr>
            </w:pPr>
            <w:r w:rsidRPr="000936AA">
              <w:rPr>
                <w:rFonts w:ascii="Calibri" w:hAnsi="Calibri"/>
                <w:bCs/>
                <w:color w:val="000000" w:themeColor="text1"/>
                <w:szCs w:val="22"/>
              </w:rPr>
              <w:t>52,043</w:t>
            </w:r>
          </w:p>
        </w:tc>
      </w:tr>
    </w:tbl>
    <w:p w14:paraId="0B4CFF2A" w14:textId="77777777" w:rsidR="000936AA" w:rsidRPr="00A46C71" w:rsidRDefault="000936AA" w:rsidP="00FD2CEB">
      <w:pPr>
        <w:spacing w:before="120" w:after="120"/>
        <w:rPr>
          <w:rFonts w:cs="Arial"/>
          <w:b/>
          <w:bCs/>
          <w:color w:val="000000" w:themeColor="text1"/>
          <w:szCs w:val="24"/>
        </w:rPr>
      </w:pPr>
      <w:r w:rsidRPr="00A46C71">
        <w:rPr>
          <w:rFonts w:cs="Arial"/>
          <w:b/>
          <w:bCs/>
          <w:color w:val="000000" w:themeColor="text1"/>
          <w:szCs w:val="24"/>
        </w:rPr>
        <w:t>Standard Method</w:t>
      </w:r>
    </w:p>
    <w:p w14:paraId="0B4CFF2B" w14:textId="77777777" w:rsidR="000936AA" w:rsidRPr="00A46C71" w:rsidRDefault="000936AA" w:rsidP="002927DD">
      <w:pPr>
        <w:pStyle w:val="ListParagraph"/>
        <w:numPr>
          <w:ilvl w:val="0"/>
          <w:numId w:val="98"/>
        </w:numPr>
        <w:spacing w:before="120" w:after="120"/>
        <w:contextualSpacing w:val="0"/>
        <w:rPr>
          <w:rFonts w:cs="Arial"/>
          <w:color w:val="000000" w:themeColor="text1"/>
          <w:szCs w:val="24"/>
        </w:rPr>
      </w:pPr>
      <w:r w:rsidRPr="00A46C71">
        <w:rPr>
          <w:rFonts w:cs="Arial"/>
          <w:b/>
          <w:bCs/>
          <w:color w:val="000000" w:themeColor="text1"/>
          <w:szCs w:val="24"/>
        </w:rPr>
        <w:t>Step 1</w:t>
      </w:r>
      <w:r w:rsidR="00542E9D">
        <w:rPr>
          <w:rFonts w:cs="Arial"/>
          <w:b/>
          <w:bCs/>
          <w:color w:val="000000" w:themeColor="text1"/>
          <w:szCs w:val="24"/>
        </w:rPr>
        <w:t>:</w:t>
      </w:r>
      <w:r w:rsidRPr="00A46C71">
        <w:rPr>
          <w:rFonts w:cs="Arial"/>
          <w:b/>
          <w:bCs/>
          <w:color w:val="000000" w:themeColor="text1"/>
          <w:szCs w:val="24"/>
        </w:rPr>
        <w:t xml:space="preserve"> Current retained rate</w:t>
      </w:r>
      <w:r w:rsidRPr="00A46C71">
        <w:rPr>
          <w:rFonts w:cs="Arial"/>
          <w:color w:val="000000" w:themeColor="text1"/>
          <w:szCs w:val="24"/>
        </w:rPr>
        <w:t xml:space="preserve">. </w:t>
      </w:r>
      <w:r>
        <w:rPr>
          <w:rFonts w:cs="Arial"/>
          <w:color w:val="000000" w:themeColor="text1"/>
          <w:szCs w:val="24"/>
        </w:rPr>
        <w:t>Erin</w:t>
      </w:r>
      <w:r w:rsidRPr="00A46C71">
        <w:rPr>
          <w:rFonts w:cs="Arial"/>
          <w:color w:val="000000" w:themeColor="text1"/>
          <w:szCs w:val="24"/>
        </w:rPr>
        <w:t xml:space="preserve">’s current retained rate in </w:t>
      </w:r>
      <w:r>
        <w:rPr>
          <w:rFonts w:cs="Arial"/>
          <w:color w:val="000000" w:themeColor="text1"/>
          <w:szCs w:val="24"/>
        </w:rPr>
        <w:t>Arkansas</w:t>
      </w:r>
      <w:r w:rsidRPr="00A46C71">
        <w:rPr>
          <w:rFonts w:cs="Arial"/>
          <w:color w:val="000000" w:themeColor="text1"/>
          <w:szCs w:val="24"/>
        </w:rPr>
        <w:t xml:space="preserve"> is $</w:t>
      </w:r>
      <w:r>
        <w:rPr>
          <w:rFonts w:cs="Arial"/>
          <w:color w:val="000000" w:themeColor="text1"/>
          <w:szCs w:val="24"/>
        </w:rPr>
        <w:t>53,199</w:t>
      </w:r>
      <w:r w:rsidRPr="00A46C71">
        <w:rPr>
          <w:rFonts w:cs="Arial"/>
          <w:color w:val="000000" w:themeColor="text1"/>
          <w:szCs w:val="24"/>
        </w:rPr>
        <w:t>.</w:t>
      </w:r>
    </w:p>
    <w:p w14:paraId="0B4CFF2C" w14:textId="77777777" w:rsidR="000936AA" w:rsidRPr="00A46C71" w:rsidRDefault="000936AA" w:rsidP="002927DD">
      <w:pPr>
        <w:pStyle w:val="ListParagraph"/>
        <w:numPr>
          <w:ilvl w:val="0"/>
          <w:numId w:val="98"/>
        </w:numPr>
        <w:spacing w:before="120" w:after="120"/>
        <w:contextualSpacing w:val="0"/>
        <w:rPr>
          <w:rFonts w:cs="Arial"/>
          <w:color w:val="000000" w:themeColor="text1"/>
          <w:szCs w:val="24"/>
        </w:rPr>
      </w:pPr>
      <w:r w:rsidRPr="00A46C71">
        <w:rPr>
          <w:rFonts w:cs="Arial"/>
          <w:b/>
          <w:bCs/>
          <w:color w:val="000000" w:themeColor="text1"/>
          <w:szCs w:val="24"/>
        </w:rPr>
        <w:t>Ste</w:t>
      </w:r>
      <w:r w:rsidR="00542E9D">
        <w:rPr>
          <w:rFonts w:cs="Arial"/>
          <w:b/>
          <w:bCs/>
          <w:color w:val="000000" w:themeColor="text1"/>
          <w:szCs w:val="24"/>
        </w:rPr>
        <w:t>p 2:</w:t>
      </w:r>
      <w:r w:rsidRPr="00A46C71">
        <w:rPr>
          <w:rFonts w:cs="Arial"/>
          <w:b/>
          <w:bCs/>
          <w:color w:val="000000" w:themeColor="text1"/>
          <w:szCs w:val="24"/>
        </w:rPr>
        <w:t xml:space="preserve"> Geographic Conversion.</w:t>
      </w:r>
    </w:p>
    <w:p w14:paraId="0B4CFF2D" w14:textId="77777777" w:rsidR="000936AA" w:rsidRPr="00A46C71" w:rsidRDefault="000936AA" w:rsidP="002927DD">
      <w:pPr>
        <w:pStyle w:val="ListParagraph"/>
        <w:numPr>
          <w:ilvl w:val="0"/>
          <w:numId w:val="99"/>
        </w:numPr>
        <w:spacing w:before="120" w:after="120"/>
        <w:contextualSpacing w:val="0"/>
        <w:rPr>
          <w:rFonts w:cs="Arial"/>
          <w:color w:val="000000" w:themeColor="text1"/>
          <w:szCs w:val="24"/>
        </w:rPr>
      </w:pPr>
      <w:r>
        <w:rPr>
          <w:rFonts w:cs="Arial"/>
          <w:color w:val="000000" w:themeColor="text1"/>
          <w:szCs w:val="24"/>
        </w:rPr>
        <w:t>Erin</w:t>
      </w:r>
      <w:r w:rsidRPr="00A46C71">
        <w:rPr>
          <w:rFonts w:cs="Arial"/>
          <w:color w:val="000000" w:themeColor="text1"/>
          <w:szCs w:val="24"/>
        </w:rPr>
        <w:t xml:space="preserve"> is moving from A</w:t>
      </w:r>
      <w:r>
        <w:rPr>
          <w:rFonts w:cs="Arial"/>
          <w:color w:val="000000" w:themeColor="text1"/>
          <w:szCs w:val="24"/>
        </w:rPr>
        <w:t>rkansas</w:t>
      </w:r>
      <w:r w:rsidRPr="00A46C71">
        <w:rPr>
          <w:rFonts w:cs="Arial"/>
          <w:color w:val="000000" w:themeColor="text1"/>
          <w:szCs w:val="24"/>
        </w:rPr>
        <w:t xml:space="preserve"> to </w:t>
      </w:r>
      <w:r>
        <w:rPr>
          <w:rFonts w:cs="Arial"/>
          <w:color w:val="000000" w:themeColor="text1"/>
          <w:szCs w:val="24"/>
        </w:rPr>
        <w:t>Alaska</w:t>
      </w:r>
      <w:r w:rsidRPr="00A46C71">
        <w:rPr>
          <w:rFonts w:cs="Arial"/>
          <w:color w:val="000000" w:themeColor="text1"/>
          <w:szCs w:val="24"/>
        </w:rPr>
        <w:t xml:space="preserve"> so we need to determine what her pay will be in </w:t>
      </w:r>
      <w:r>
        <w:rPr>
          <w:rFonts w:cs="Arial"/>
          <w:color w:val="000000" w:themeColor="text1"/>
          <w:szCs w:val="24"/>
        </w:rPr>
        <w:t>AK</w:t>
      </w:r>
      <w:r w:rsidRPr="00A46C71">
        <w:rPr>
          <w:rFonts w:cs="Arial"/>
          <w:color w:val="000000" w:themeColor="text1"/>
          <w:szCs w:val="24"/>
        </w:rPr>
        <w:t xml:space="preserve">. </w:t>
      </w:r>
    </w:p>
    <w:p w14:paraId="0B4CFF2E" w14:textId="77777777" w:rsidR="000936AA" w:rsidRPr="00A46C71" w:rsidRDefault="000936AA" w:rsidP="002927DD">
      <w:pPr>
        <w:pStyle w:val="ListParagraph"/>
        <w:numPr>
          <w:ilvl w:val="0"/>
          <w:numId w:val="99"/>
        </w:numPr>
        <w:spacing w:before="120" w:after="120"/>
        <w:contextualSpacing w:val="0"/>
        <w:rPr>
          <w:rFonts w:cs="Arial"/>
          <w:color w:val="000000" w:themeColor="text1"/>
          <w:szCs w:val="24"/>
        </w:rPr>
      </w:pPr>
      <w:r w:rsidRPr="00A46C71">
        <w:rPr>
          <w:rFonts w:cs="Arial"/>
          <w:color w:val="000000" w:themeColor="text1"/>
          <w:szCs w:val="24"/>
        </w:rPr>
        <w:t xml:space="preserve">Find the locality table and the special rate table (if applicable) that apply to the old location. </w:t>
      </w:r>
    </w:p>
    <w:p w14:paraId="0B4CFF2F" w14:textId="77777777" w:rsidR="000936AA" w:rsidRPr="00A46C71" w:rsidRDefault="000936AA" w:rsidP="00FD2CEB">
      <w:pPr>
        <w:pStyle w:val="ListParagraph"/>
        <w:spacing w:before="120" w:after="120"/>
        <w:ind w:left="1440"/>
        <w:contextualSpacing w:val="0"/>
        <w:rPr>
          <w:rFonts w:cs="Arial"/>
          <w:i/>
          <w:color w:val="000000" w:themeColor="text1"/>
          <w:szCs w:val="24"/>
        </w:rPr>
      </w:pPr>
      <w:r w:rsidRPr="00A46C71">
        <w:rPr>
          <w:rFonts w:cs="Arial"/>
          <w:i/>
          <w:color w:val="000000" w:themeColor="text1"/>
          <w:szCs w:val="24"/>
        </w:rPr>
        <w:t xml:space="preserve">The </w:t>
      </w:r>
      <w:r>
        <w:rPr>
          <w:rFonts w:cs="Arial"/>
          <w:i/>
          <w:color w:val="000000" w:themeColor="text1"/>
          <w:szCs w:val="24"/>
        </w:rPr>
        <w:t>RUS</w:t>
      </w:r>
      <w:r w:rsidRPr="00A46C71">
        <w:rPr>
          <w:rFonts w:cs="Arial"/>
          <w:i/>
          <w:color w:val="000000" w:themeColor="text1"/>
          <w:szCs w:val="24"/>
        </w:rPr>
        <w:t xml:space="preserve"> locality applies to the old location.</w:t>
      </w:r>
    </w:p>
    <w:p w14:paraId="0B4CFF30" w14:textId="77777777" w:rsidR="000936AA" w:rsidRPr="00A46C71" w:rsidRDefault="000936AA" w:rsidP="002927DD">
      <w:pPr>
        <w:pStyle w:val="ListParagraph"/>
        <w:numPr>
          <w:ilvl w:val="0"/>
          <w:numId w:val="99"/>
        </w:numPr>
        <w:spacing w:before="120" w:after="120"/>
        <w:contextualSpacing w:val="0"/>
        <w:rPr>
          <w:rFonts w:cs="Arial"/>
          <w:color w:val="000000" w:themeColor="text1"/>
          <w:szCs w:val="24"/>
        </w:rPr>
      </w:pPr>
      <w:r w:rsidRPr="00A46C71">
        <w:rPr>
          <w:rFonts w:cs="Arial"/>
          <w:color w:val="000000" w:themeColor="text1"/>
          <w:szCs w:val="24"/>
        </w:rPr>
        <w:t xml:space="preserve">Find the locality table and the special rate table (if applicable) that apply to the new location. </w:t>
      </w:r>
    </w:p>
    <w:p w14:paraId="0B4CFF31" w14:textId="77777777" w:rsidR="000936AA" w:rsidRPr="00A46C71" w:rsidRDefault="000936AA" w:rsidP="00FD2CEB">
      <w:pPr>
        <w:spacing w:before="120" w:after="120"/>
        <w:ind w:left="1440"/>
        <w:rPr>
          <w:rFonts w:cs="Arial"/>
          <w:i/>
          <w:color w:val="000000" w:themeColor="text1"/>
          <w:szCs w:val="24"/>
        </w:rPr>
      </w:pPr>
      <w:r>
        <w:rPr>
          <w:rFonts w:cs="Arial"/>
          <w:i/>
          <w:color w:val="000000" w:themeColor="text1"/>
          <w:szCs w:val="24"/>
        </w:rPr>
        <w:t>The AK</w:t>
      </w:r>
      <w:r w:rsidRPr="00A46C71">
        <w:rPr>
          <w:rFonts w:cs="Arial"/>
          <w:i/>
          <w:color w:val="000000" w:themeColor="text1"/>
          <w:szCs w:val="24"/>
        </w:rPr>
        <w:t xml:space="preserve"> locality applies to the new location.</w:t>
      </w:r>
    </w:p>
    <w:tbl>
      <w:tblPr>
        <w:tblStyle w:val="TableGridLight"/>
        <w:tblW w:w="115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Pr>
      <w:tblGrid>
        <w:gridCol w:w="720"/>
        <w:gridCol w:w="540"/>
        <w:gridCol w:w="900"/>
        <w:gridCol w:w="900"/>
        <w:gridCol w:w="900"/>
        <w:gridCol w:w="1080"/>
        <w:gridCol w:w="1080"/>
        <w:gridCol w:w="1080"/>
        <w:gridCol w:w="1080"/>
        <w:gridCol w:w="1080"/>
        <w:gridCol w:w="1080"/>
        <w:gridCol w:w="1080"/>
      </w:tblGrid>
      <w:tr w:rsidR="000936AA" w:rsidRPr="00A46C71" w14:paraId="0B4CFF3E" w14:textId="77777777" w:rsidTr="006A0DE6">
        <w:trPr>
          <w:tblHeader/>
        </w:trPr>
        <w:tc>
          <w:tcPr>
            <w:tcW w:w="720" w:type="dxa"/>
            <w:shd w:val="clear" w:color="auto" w:fill="D9D9D9" w:themeFill="background1" w:themeFillShade="D9"/>
          </w:tcPr>
          <w:p w14:paraId="0B4CFF32" w14:textId="77777777" w:rsidR="000936AA" w:rsidRPr="00A46C71" w:rsidRDefault="000936AA" w:rsidP="006A0DE6">
            <w:pPr>
              <w:jc w:val="center"/>
              <w:rPr>
                <w:rFonts w:ascii="Calibri" w:hAnsi="Calibri" w:cs="Arial"/>
                <w:b/>
                <w:bCs/>
                <w:color w:val="000000" w:themeColor="text1"/>
                <w:szCs w:val="24"/>
              </w:rPr>
            </w:pPr>
            <w:r w:rsidRPr="00A46C71">
              <w:rPr>
                <w:rFonts w:ascii="Calibri" w:hAnsi="Calibri" w:cs="Arial"/>
                <w:b/>
                <w:bCs/>
                <w:color w:val="000000" w:themeColor="text1"/>
                <w:szCs w:val="24"/>
              </w:rPr>
              <w:t>2016</w:t>
            </w:r>
          </w:p>
        </w:tc>
        <w:tc>
          <w:tcPr>
            <w:tcW w:w="540" w:type="dxa"/>
            <w:shd w:val="clear" w:color="auto" w:fill="D9D9D9" w:themeFill="background1" w:themeFillShade="D9"/>
            <w:hideMark/>
          </w:tcPr>
          <w:p w14:paraId="0B4CFF33" w14:textId="77777777" w:rsidR="000936AA" w:rsidRPr="00A46C71" w:rsidRDefault="000936AA" w:rsidP="006A0DE6">
            <w:pPr>
              <w:jc w:val="center"/>
              <w:rPr>
                <w:rFonts w:ascii="Calibri" w:hAnsi="Calibri" w:cs="Arial"/>
                <w:b/>
                <w:bCs/>
                <w:color w:val="000000" w:themeColor="text1"/>
                <w:szCs w:val="24"/>
              </w:rPr>
            </w:pPr>
            <w:r w:rsidRPr="00A46C71">
              <w:rPr>
                <w:rFonts w:ascii="Calibri" w:hAnsi="Calibri" w:cs="Arial"/>
                <w:b/>
                <w:bCs/>
                <w:color w:val="000000" w:themeColor="text1"/>
                <w:szCs w:val="24"/>
              </w:rPr>
              <w:t>Gr</w:t>
            </w:r>
          </w:p>
        </w:tc>
        <w:tc>
          <w:tcPr>
            <w:tcW w:w="900" w:type="dxa"/>
            <w:shd w:val="clear" w:color="auto" w:fill="D9D9D9" w:themeFill="background1" w:themeFillShade="D9"/>
            <w:hideMark/>
          </w:tcPr>
          <w:p w14:paraId="0B4CFF34" w14:textId="77777777" w:rsidR="000936AA" w:rsidRPr="00A46C71" w:rsidRDefault="000936AA" w:rsidP="006A0DE6">
            <w:pPr>
              <w:jc w:val="center"/>
              <w:rPr>
                <w:rFonts w:ascii="Calibri" w:hAnsi="Calibri" w:cs="Arial"/>
                <w:b/>
                <w:bCs/>
                <w:color w:val="000000" w:themeColor="text1"/>
                <w:szCs w:val="24"/>
              </w:rPr>
            </w:pPr>
            <w:r w:rsidRPr="00A46C71">
              <w:rPr>
                <w:rFonts w:ascii="Calibri" w:hAnsi="Calibri" w:cs="Arial"/>
                <w:b/>
                <w:bCs/>
                <w:color w:val="000000" w:themeColor="text1"/>
                <w:szCs w:val="24"/>
              </w:rPr>
              <w:t>STEP 1</w:t>
            </w:r>
          </w:p>
        </w:tc>
        <w:tc>
          <w:tcPr>
            <w:tcW w:w="900" w:type="dxa"/>
            <w:shd w:val="clear" w:color="auto" w:fill="D9D9D9" w:themeFill="background1" w:themeFillShade="D9"/>
            <w:hideMark/>
          </w:tcPr>
          <w:p w14:paraId="0B4CFF35" w14:textId="77777777" w:rsidR="000936AA" w:rsidRPr="00A46C71" w:rsidRDefault="000936AA" w:rsidP="006A0DE6">
            <w:pPr>
              <w:jc w:val="center"/>
              <w:rPr>
                <w:rFonts w:ascii="Calibri" w:hAnsi="Calibri" w:cs="Arial"/>
                <w:b/>
                <w:bCs/>
                <w:color w:val="000000" w:themeColor="text1"/>
                <w:szCs w:val="24"/>
              </w:rPr>
            </w:pPr>
            <w:r w:rsidRPr="00A46C71">
              <w:rPr>
                <w:rFonts w:ascii="Calibri" w:hAnsi="Calibri" w:cs="Arial"/>
                <w:b/>
                <w:bCs/>
                <w:color w:val="000000" w:themeColor="text1"/>
                <w:szCs w:val="24"/>
              </w:rPr>
              <w:t>STEP 2</w:t>
            </w:r>
          </w:p>
        </w:tc>
        <w:tc>
          <w:tcPr>
            <w:tcW w:w="900" w:type="dxa"/>
            <w:shd w:val="clear" w:color="auto" w:fill="D9D9D9" w:themeFill="background1" w:themeFillShade="D9"/>
            <w:hideMark/>
          </w:tcPr>
          <w:p w14:paraId="0B4CFF36" w14:textId="77777777" w:rsidR="000936AA" w:rsidRPr="00A46C71" w:rsidRDefault="000936AA" w:rsidP="006A0DE6">
            <w:pPr>
              <w:jc w:val="center"/>
              <w:rPr>
                <w:rFonts w:ascii="Calibri" w:hAnsi="Calibri" w:cs="Arial"/>
                <w:b/>
                <w:bCs/>
                <w:color w:val="000000" w:themeColor="text1"/>
                <w:szCs w:val="24"/>
              </w:rPr>
            </w:pPr>
            <w:r w:rsidRPr="00A46C71">
              <w:rPr>
                <w:rFonts w:ascii="Calibri" w:hAnsi="Calibri" w:cs="Arial"/>
                <w:b/>
                <w:bCs/>
                <w:color w:val="000000" w:themeColor="text1"/>
                <w:szCs w:val="24"/>
              </w:rPr>
              <w:t>STEP 3</w:t>
            </w:r>
          </w:p>
        </w:tc>
        <w:tc>
          <w:tcPr>
            <w:tcW w:w="1080" w:type="dxa"/>
            <w:shd w:val="clear" w:color="auto" w:fill="D9D9D9" w:themeFill="background1" w:themeFillShade="D9"/>
            <w:hideMark/>
          </w:tcPr>
          <w:p w14:paraId="0B4CFF37" w14:textId="77777777" w:rsidR="000936AA" w:rsidRPr="00A46C71" w:rsidRDefault="000936AA" w:rsidP="006A0DE6">
            <w:pPr>
              <w:jc w:val="center"/>
              <w:rPr>
                <w:rFonts w:ascii="Calibri" w:hAnsi="Calibri" w:cs="Arial"/>
                <w:b/>
                <w:bCs/>
                <w:color w:val="000000" w:themeColor="text1"/>
                <w:szCs w:val="24"/>
              </w:rPr>
            </w:pPr>
            <w:r w:rsidRPr="00A46C71">
              <w:rPr>
                <w:rFonts w:ascii="Calibri" w:hAnsi="Calibri" w:cs="Arial"/>
                <w:b/>
                <w:bCs/>
                <w:color w:val="000000" w:themeColor="text1"/>
                <w:szCs w:val="24"/>
              </w:rPr>
              <w:t>STEP 4</w:t>
            </w:r>
          </w:p>
        </w:tc>
        <w:tc>
          <w:tcPr>
            <w:tcW w:w="1080" w:type="dxa"/>
            <w:shd w:val="clear" w:color="auto" w:fill="D9D9D9" w:themeFill="background1" w:themeFillShade="D9"/>
            <w:hideMark/>
          </w:tcPr>
          <w:p w14:paraId="0B4CFF38" w14:textId="77777777" w:rsidR="000936AA" w:rsidRPr="00A46C71" w:rsidRDefault="000936AA" w:rsidP="006A0DE6">
            <w:pPr>
              <w:jc w:val="center"/>
              <w:rPr>
                <w:rFonts w:ascii="Calibri" w:hAnsi="Calibri" w:cs="Arial"/>
                <w:b/>
                <w:bCs/>
                <w:color w:val="000000" w:themeColor="text1"/>
                <w:szCs w:val="24"/>
              </w:rPr>
            </w:pPr>
            <w:r w:rsidRPr="00A46C71">
              <w:rPr>
                <w:rFonts w:ascii="Calibri" w:hAnsi="Calibri" w:cs="Arial"/>
                <w:b/>
                <w:bCs/>
                <w:color w:val="000000" w:themeColor="text1"/>
                <w:szCs w:val="24"/>
              </w:rPr>
              <w:t>STEP 5</w:t>
            </w:r>
          </w:p>
        </w:tc>
        <w:tc>
          <w:tcPr>
            <w:tcW w:w="1080" w:type="dxa"/>
            <w:shd w:val="clear" w:color="auto" w:fill="D9D9D9" w:themeFill="background1" w:themeFillShade="D9"/>
            <w:hideMark/>
          </w:tcPr>
          <w:p w14:paraId="0B4CFF39" w14:textId="77777777" w:rsidR="000936AA" w:rsidRPr="00A46C71" w:rsidRDefault="000936AA" w:rsidP="006A0DE6">
            <w:pPr>
              <w:jc w:val="center"/>
              <w:rPr>
                <w:rFonts w:ascii="Calibri" w:hAnsi="Calibri" w:cs="Arial"/>
                <w:b/>
                <w:bCs/>
                <w:color w:val="000000" w:themeColor="text1"/>
                <w:szCs w:val="24"/>
              </w:rPr>
            </w:pPr>
            <w:r w:rsidRPr="00A46C71">
              <w:rPr>
                <w:rFonts w:ascii="Calibri" w:hAnsi="Calibri" w:cs="Arial"/>
                <w:b/>
                <w:bCs/>
                <w:color w:val="000000" w:themeColor="text1"/>
                <w:szCs w:val="24"/>
              </w:rPr>
              <w:t>STEP 6</w:t>
            </w:r>
          </w:p>
        </w:tc>
        <w:tc>
          <w:tcPr>
            <w:tcW w:w="1080" w:type="dxa"/>
            <w:shd w:val="clear" w:color="auto" w:fill="D9D9D9" w:themeFill="background1" w:themeFillShade="D9"/>
            <w:hideMark/>
          </w:tcPr>
          <w:p w14:paraId="0B4CFF3A" w14:textId="77777777" w:rsidR="000936AA" w:rsidRPr="00A46C71" w:rsidRDefault="000936AA" w:rsidP="006A0DE6">
            <w:pPr>
              <w:jc w:val="center"/>
              <w:rPr>
                <w:rFonts w:ascii="Calibri" w:hAnsi="Calibri" w:cs="Arial"/>
                <w:b/>
                <w:bCs/>
                <w:color w:val="000000" w:themeColor="text1"/>
                <w:szCs w:val="24"/>
              </w:rPr>
            </w:pPr>
            <w:r w:rsidRPr="00A46C71">
              <w:rPr>
                <w:rFonts w:ascii="Calibri" w:hAnsi="Calibri" w:cs="Arial"/>
                <w:b/>
                <w:bCs/>
                <w:color w:val="000000" w:themeColor="text1"/>
                <w:szCs w:val="24"/>
              </w:rPr>
              <w:t>STEP 7</w:t>
            </w:r>
          </w:p>
        </w:tc>
        <w:tc>
          <w:tcPr>
            <w:tcW w:w="1080" w:type="dxa"/>
            <w:shd w:val="clear" w:color="auto" w:fill="D9D9D9" w:themeFill="background1" w:themeFillShade="D9"/>
            <w:hideMark/>
          </w:tcPr>
          <w:p w14:paraId="0B4CFF3B" w14:textId="77777777" w:rsidR="000936AA" w:rsidRPr="00A46C71" w:rsidRDefault="000936AA" w:rsidP="006A0DE6">
            <w:pPr>
              <w:jc w:val="center"/>
              <w:rPr>
                <w:rFonts w:ascii="Calibri" w:hAnsi="Calibri" w:cs="Arial"/>
                <w:b/>
                <w:bCs/>
                <w:color w:val="000000" w:themeColor="text1"/>
                <w:szCs w:val="24"/>
              </w:rPr>
            </w:pPr>
            <w:r w:rsidRPr="00A46C71">
              <w:rPr>
                <w:rFonts w:ascii="Calibri" w:hAnsi="Calibri" w:cs="Arial"/>
                <w:b/>
                <w:bCs/>
                <w:color w:val="000000" w:themeColor="text1"/>
                <w:szCs w:val="24"/>
              </w:rPr>
              <w:t>STEP 8</w:t>
            </w:r>
          </w:p>
        </w:tc>
        <w:tc>
          <w:tcPr>
            <w:tcW w:w="1080" w:type="dxa"/>
            <w:shd w:val="clear" w:color="auto" w:fill="D9D9D9" w:themeFill="background1" w:themeFillShade="D9"/>
            <w:hideMark/>
          </w:tcPr>
          <w:p w14:paraId="0B4CFF3C" w14:textId="77777777" w:rsidR="000936AA" w:rsidRPr="00A46C71" w:rsidRDefault="000936AA" w:rsidP="006A0DE6">
            <w:pPr>
              <w:jc w:val="center"/>
              <w:rPr>
                <w:rFonts w:ascii="Calibri" w:hAnsi="Calibri" w:cs="Arial"/>
                <w:b/>
                <w:bCs/>
                <w:color w:val="000000" w:themeColor="text1"/>
                <w:szCs w:val="24"/>
              </w:rPr>
            </w:pPr>
            <w:r w:rsidRPr="00A46C71">
              <w:rPr>
                <w:rFonts w:ascii="Calibri" w:hAnsi="Calibri" w:cs="Arial"/>
                <w:b/>
                <w:bCs/>
                <w:color w:val="000000" w:themeColor="text1"/>
                <w:szCs w:val="24"/>
              </w:rPr>
              <w:t>STEP 9</w:t>
            </w:r>
          </w:p>
        </w:tc>
        <w:tc>
          <w:tcPr>
            <w:tcW w:w="1080" w:type="dxa"/>
            <w:shd w:val="clear" w:color="auto" w:fill="D9D9D9" w:themeFill="background1" w:themeFillShade="D9"/>
            <w:hideMark/>
          </w:tcPr>
          <w:p w14:paraId="0B4CFF3D" w14:textId="77777777" w:rsidR="000936AA" w:rsidRPr="00A46C71" w:rsidRDefault="000936AA" w:rsidP="006A0DE6">
            <w:pPr>
              <w:jc w:val="center"/>
              <w:rPr>
                <w:rFonts w:ascii="Calibri" w:hAnsi="Calibri" w:cs="Arial"/>
                <w:b/>
                <w:bCs/>
                <w:color w:val="000000" w:themeColor="text1"/>
                <w:szCs w:val="24"/>
              </w:rPr>
            </w:pPr>
            <w:r w:rsidRPr="00A46C71">
              <w:rPr>
                <w:rFonts w:ascii="Calibri" w:hAnsi="Calibri" w:cs="Arial"/>
                <w:b/>
                <w:bCs/>
                <w:color w:val="000000" w:themeColor="text1"/>
                <w:szCs w:val="24"/>
              </w:rPr>
              <w:t>STEP 10</w:t>
            </w:r>
          </w:p>
        </w:tc>
      </w:tr>
      <w:tr w:rsidR="000936AA" w:rsidRPr="00A46C71" w14:paraId="0B4CFF4B" w14:textId="77777777" w:rsidTr="006A0DE6">
        <w:tc>
          <w:tcPr>
            <w:tcW w:w="720" w:type="dxa"/>
          </w:tcPr>
          <w:p w14:paraId="0B4CFF3F" w14:textId="77777777" w:rsidR="000936AA" w:rsidRPr="000936AA" w:rsidRDefault="000936AA" w:rsidP="000936AA">
            <w:pPr>
              <w:jc w:val="center"/>
              <w:rPr>
                <w:rFonts w:ascii="Calibri" w:hAnsi="Calibri"/>
                <w:b/>
                <w:bCs/>
                <w:color w:val="000000" w:themeColor="text1"/>
                <w:szCs w:val="22"/>
              </w:rPr>
            </w:pPr>
            <w:r w:rsidRPr="000936AA">
              <w:rPr>
                <w:rFonts w:ascii="Calibri" w:hAnsi="Calibri"/>
                <w:b/>
                <w:bCs/>
                <w:color w:val="000000" w:themeColor="text1"/>
                <w:szCs w:val="22"/>
              </w:rPr>
              <w:t>RUS</w:t>
            </w:r>
          </w:p>
        </w:tc>
        <w:tc>
          <w:tcPr>
            <w:tcW w:w="540" w:type="dxa"/>
            <w:vAlign w:val="center"/>
          </w:tcPr>
          <w:p w14:paraId="0B4CFF40" w14:textId="77777777" w:rsidR="000936AA" w:rsidRPr="000936AA" w:rsidRDefault="000936AA" w:rsidP="000936AA">
            <w:pPr>
              <w:jc w:val="center"/>
              <w:rPr>
                <w:rFonts w:ascii="Calibri" w:hAnsi="Calibri"/>
                <w:bCs/>
                <w:color w:val="000000" w:themeColor="text1"/>
                <w:szCs w:val="22"/>
              </w:rPr>
            </w:pPr>
            <w:r w:rsidRPr="000936AA">
              <w:rPr>
                <w:rFonts w:ascii="Calibri" w:hAnsi="Calibri"/>
                <w:bCs/>
                <w:color w:val="000000" w:themeColor="text1"/>
                <w:szCs w:val="22"/>
              </w:rPr>
              <w:t>07</w:t>
            </w:r>
          </w:p>
        </w:tc>
        <w:tc>
          <w:tcPr>
            <w:tcW w:w="900" w:type="dxa"/>
            <w:vAlign w:val="center"/>
          </w:tcPr>
          <w:p w14:paraId="0B4CFF41" w14:textId="77777777" w:rsidR="000936AA" w:rsidRPr="000936AA" w:rsidRDefault="000936AA" w:rsidP="000936AA">
            <w:pPr>
              <w:jc w:val="center"/>
              <w:rPr>
                <w:rFonts w:ascii="Calibri" w:hAnsi="Calibri"/>
                <w:bCs/>
                <w:color w:val="000000" w:themeColor="text1"/>
                <w:szCs w:val="22"/>
              </w:rPr>
            </w:pPr>
            <w:r w:rsidRPr="000936AA">
              <w:rPr>
                <w:rFonts w:ascii="Calibri" w:hAnsi="Calibri"/>
                <w:bCs/>
                <w:color w:val="000000" w:themeColor="text1"/>
                <w:szCs w:val="22"/>
              </w:rPr>
              <w:t>40,033</w:t>
            </w:r>
          </w:p>
        </w:tc>
        <w:tc>
          <w:tcPr>
            <w:tcW w:w="900" w:type="dxa"/>
            <w:vAlign w:val="center"/>
          </w:tcPr>
          <w:p w14:paraId="0B4CFF42" w14:textId="77777777" w:rsidR="000936AA" w:rsidRPr="000936AA" w:rsidRDefault="000936AA" w:rsidP="000936AA">
            <w:pPr>
              <w:jc w:val="center"/>
              <w:rPr>
                <w:rFonts w:ascii="Calibri" w:hAnsi="Calibri"/>
                <w:bCs/>
                <w:color w:val="000000" w:themeColor="text1"/>
                <w:szCs w:val="22"/>
              </w:rPr>
            </w:pPr>
            <w:r w:rsidRPr="000936AA">
              <w:rPr>
                <w:rFonts w:ascii="Calibri" w:hAnsi="Calibri"/>
                <w:bCs/>
                <w:color w:val="000000" w:themeColor="text1"/>
                <w:szCs w:val="22"/>
              </w:rPr>
              <w:t>41,367</w:t>
            </w:r>
          </w:p>
        </w:tc>
        <w:tc>
          <w:tcPr>
            <w:tcW w:w="900" w:type="dxa"/>
            <w:shd w:val="clear" w:color="auto" w:fill="auto"/>
            <w:vAlign w:val="center"/>
          </w:tcPr>
          <w:p w14:paraId="0B4CFF43" w14:textId="77777777" w:rsidR="000936AA" w:rsidRPr="000936AA" w:rsidRDefault="000936AA" w:rsidP="000936AA">
            <w:pPr>
              <w:jc w:val="center"/>
              <w:rPr>
                <w:rFonts w:ascii="Calibri" w:hAnsi="Calibri"/>
                <w:bCs/>
                <w:color w:val="000000" w:themeColor="text1"/>
                <w:szCs w:val="22"/>
              </w:rPr>
            </w:pPr>
            <w:r w:rsidRPr="000936AA">
              <w:rPr>
                <w:rFonts w:ascii="Calibri" w:hAnsi="Calibri"/>
                <w:bCs/>
                <w:color w:val="000000" w:themeColor="text1"/>
                <w:szCs w:val="22"/>
              </w:rPr>
              <w:t>42,702</w:t>
            </w:r>
          </w:p>
        </w:tc>
        <w:tc>
          <w:tcPr>
            <w:tcW w:w="1080" w:type="dxa"/>
            <w:shd w:val="clear" w:color="auto" w:fill="auto"/>
            <w:vAlign w:val="center"/>
          </w:tcPr>
          <w:p w14:paraId="0B4CFF44" w14:textId="77777777" w:rsidR="000936AA" w:rsidRPr="000936AA" w:rsidRDefault="000936AA" w:rsidP="000936AA">
            <w:pPr>
              <w:jc w:val="center"/>
              <w:rPr>
                <w:rFonts w:ascii="Calibri" w:hAnsi="Calibri"/>
                <w:bCs/>
                <w:color w:val="000000" w:themeColor="text1"/>
                <w:szCs w:val="22"/>
              </w:rPr>
            </w:pPr>
            <w:r w:rsidRPr="000936AA">
              <w:rPr>
                <w:rFonts w:ascii="Calibri" w:hAnsi="Calibri"/>
                <w:bCs/>
                <w:color w:val="000000" w:themeColor="text1"/>
                <w:szCs w:val="22"/>
              </w:rPr>
              <w:t>44,036</w:t>
            </w:r>
          </w:p>
        </w:tc>
        <w:tc>
          <w:tcPr>
            <w:tcW w:w="1080" w:type="dxa"/>
            <w:shd w:val="clear" w:color="auto" w:fill="auto"/>
            <w:vAlign w:val="center"/>
          </w:tcPr>
          <w:p w14:paraId="0B4CFF45" w14:textId="77777777" w:rsidR="000936AA" w:rsidRPr="000936AA" w:rsidRDefault="000936AA" w:rsidP="000936AA">
            <w:pPr>
              <w:jc w:val="center"/>
              <w:rPr>
                <w:rFonts w:ascii="Calibri" w:hAnsi="Calibri"/>
                <w:bCs/>
                <w:color w:val="000000" w:themeColor="text1"/>
                <w:szCs w:val="22"/>
              </w:rPr>
            </w:pPr>
            <w:r w:rsidRPr="000936AA">
              <w:rPr>
                <w:rFonts w:ascii="Calibri" w:hAnsi="Calibri"/>
                <w:bCs/>
                <w:color w:val="000000" w:themeColor="text1"/>
                <w:szCs w:val="22"/>
              </w:rPr>
              <w:t>45,371</w:t>
            </w:r>
          </w:p>
        </w:tc>
        <w:tc>
          <w:tcPr>
            <w:tcW w:w="1080" w:type="dxa"/>
            <w:shd w:val="clear" w:color="auto" w:fill="auto"/>
            <w:vAlign w:val="center"/>
          </w:tcPr>
          <w:p w14:paraId="0B4CFF46" w14:textId="77777777" w:rsidR="000936AA" w:rsidRPr="000936AA" w:rsidRDefault="000936AA" w:rsidP="000936AA">
            <w:pPr>
              <w:jc w:val="center"/>
              <w:rPr>
                <w:rFonts w:ascii="Calibri" w:hAnsi="Calibri"/>
                <w:bCs/>
                <w:color w:val="000000" w:themeColor="text1"/>
                <w:szCs w:val="22"/>
              </w:rPr>
            </w:pPr>
            <w:r w:rsidRPr="000936AA">
              <w:rPr>
                <w:rFonts w:ascii="Calibri" w:hAnsi="Calibri"/>
                <w:bCs/>
                <w:color w:val="000000" w:themeColor="text1"/>
                <w:szCs w:val="22"/>
              </w:rPr>
              <w:t>46,705</w:t>
            </w:r>
          </w:p>
        </w:tc>
        <w:tc>
          <w:tcPr>
            <w:tcW w:w="1080" w:type="dxa"/>
            <w:vAlign w:val="center"/>
          </w:tcPr>
          <w:p w14:paraId="0B4CFF47" w14:textId="77777777" w:rsidR="000936AA" w:rsidRPr="000936AA" w:rsidRDefault="000936AA" w:rsidP="000936AA">
            <w:pPr>
              <w:jc w:val="center"/>
              <w:rPr>
                <w:rFonts w:ascii="Calibri" w:hAnsi="Calibri"/>
                <w:bCs/>
                <w:color w:val="000000" w:themeColor="text1"/>
                <w:szCs w:val="22"/>
              </w:rPr>
            </w:pPr>
            <w:r w:rsidRPr="000936AA">
              <w:rPr>
                <w:rFonts w:ascii="Calibri" w:hAnsi="Calibri"/>
                <w:bCs/>
                <w:color w:val="000000" w:themeColor="text1"/>
                <w:szCs w:val="22"/>
              </w:rPr>
              <w:t>48,040</w:t>
            </w:r>
          </w:p>
        </w:tc>
        <w:tc>
          <w:tcPr>
            <w:tcW w:w="1080" w:type="dxa"/>
            <w:shd w:val="clear" w:color="auto" w:fill="auto"/>
            <w:vAlign w:val="center"/>
          </w:tcPr>
          <w:p w14:paraId="0B4CFF48" w14:textId="77777777" w:rsidR="000936AA" w:rsidRPr="000936AA" w:rsidRDefault="000936AA" w:rsidP="000936AA">
            <w:pPr>
              <w:jc w:val="center"/>
              <w:rPr>
                <w:rFonts w:ascii="Calibri" w:hAnsi="Calibri"/>
                <w:bCs/>
                <w:color w:val="000000" w:themeColor="text1"/>
                <w:szCs w:val="22"/>
              </w:rPr>
            </w:pPr>
            <w:r w:rsidRPr="000936AA">
              <w:rPr>
                <w:rFonts w:ascii="Calibri" w:hAnsi="Calibri"/>
                <w:bCs/>
                <w:color w:val="000000" w:themeColor="text1"/>
                <w:szCs w:val="22"/>
              </w:rPr>
              <w:t>49,374</w:t>
            </w:r>
          </w:p>
        </w:tc>
        <w:tc>
          <w:tcPr>
            <w:tcW w:w="1080" w:type="dxa"/>
            <w:vAlign w:val="center"/>
          </w:tcPr>
          <w:p w14:paraId="0B4CFF49" w14:textId="77777777" w:rsidR="000936AA" w:rsidRPr="000936AA" w:rsidRDefault="000936AA" w:rsidP="000936AA">
            <w:pPr>
              <w:jc w:val="center"/>
              <w:rPr>
                <w:rFonts w:ascii="Calibri" w:hAnsi="Calibri"/>
                <w:bCs/>
                <w:color w:val="000000" w:themeColor="text1"/>
                <w:szCs w:val="22"/>
              </w:rPr>
            </w:pPr>
            <w:r w:rsidRPr="000936AA">
              <w:rPr>
                <w:rFonts w:ascii="Calibri" w:hAnsi="Calibri"/>
                <w:bCs/>
                <w:color w:val="000000" w:themeColor="text1"/>
                <w:szCs w:val="22"/>
              </w:rPr>
              <w:t>50,709</w:t>
            </w:r>
          </w:p>
        </w:tc>
        <w:tc>
          <w:tcPr>
            <w:tcW w:w="1080" w:type="dxa"/>
            <w:shd w:val="clear" w:color="auto" w:fill="FFFF00"/>
            <w:vAlign w:val="center"/>
          </w:tcPr>
          <w:p w14:paraId="0B4CFF4A" w14:textId="77777777" w:rsidR="000936AA" w:rsidRPr="000936AA" w:rsidRDefault="000936AA" w:rsidP="000936AA">
            <w:pPr>
              <w:jc w:val="center"/>
              <w:rPr>
                <w:rFonts w:ascii="Calibri" w:hAnsi="Calibri"/>
                <w:bCs/>
                <w:color w:val="000000" w:themeColor="text1"/>
                <w:szCs w:val="22"/>
              </w:rPr>
            </w:pPr>
            <w:r w:rsidRPr="000936AA">
              <w:rPr>
                <w:rFonts w:ascii="Calibri" w:hAnsi="Calibri"/>
                <w:bCs/>
                <w:color w:val="000000" w:themeColor="text1"/>
                <w:szCs w:val="22"/>
              </w:rPr>
              <w:t>52,043</w:t>
            </w:r>
          </w:p>
        </w:tc>
      </w:tr>
      <w:tr w:rsidR="000936AA" w:rsidRPr="00A46C71" w14:paraId="0B4CFF58" w14:textId="77777777" w:rsidTr="006A0DE6">
        <w:tc>
          <w:tcPr>
            <w:tcW w:w="720" w:type="dxa"/>
          </w:tcPr>
          <w:p w14:paraId="0B4CFF4C" w14:textId="77777777" w:rsidR="000936AA" w:rsidRPr="000936AA" w:rsidRDefault="000936AA" w:rsidP="000936AA">
            <w:pPr>
              <w:jc w:val="center"/>
              <w:rPr>
                <w:rFonts w:ascii="Calibri" w:hAnsi="Calibri"/>
                <w:b/>
                <w:bCs/>
                <w:color w:val="000000" w:themeColor="text1"/>
                <w:szCs w:val="22"/>
              </w:rPr>
            </w:pPr>
            <w:r w:rsidRPr="000936AA">
              <w:rPr>
                <w:rFonts w:ascii="Calibri" w:hAnsi="Calibri"/>
                <w:b/>
                <w:bCs/>
                <w:color w:val="000000" w:themeColor="text1"/>
                <w:szCs w:val="22"/>
              </w:rPr>
              <w:t>AK</w:t>
            </w:r>
          </w:p>
        </w:tc>
        <w:tc>
          <w:tcPr>
            <w:tcW w:w="540" w:type="dxa"/>
            <w:vAlign w:val="center"/>
          </w:tcPr>
          <w:p w14:paraId="0B4CFF4D" w14:textId="77777777" w:rsidR="000936AA" w:rsidRPr="000936AA" w:rsidRDefault="000936AA" w:rsidP="000936AA">
            <w:pPr>
              <w:jc w:val="center"/>
              <w:rPr>
                <w:rFonts w:ascii="Calibri" w:hAnsi="Calibri"/>
                <w:bCs/>
                <w:color w:val="000000" w:themeColor="text1"/>
                <w:szCs w:val="22"/>
              </w:rPr>
            </w:pPr>
            <w:r w:rsidRPr="000936AA">
              <w:rPr>
                <w:rFonts w:ascii="Calibri" w:hAnsi="Calibri"/>
                <w:bCs/>
                <w:color w:val="000000" w:themeColor="text1"/>
                <w:szCs w:val="22"/>
              </w:rPr>
              <w:t>07</w:t>
            </w:r>
          </w:p>
        </w:tc>
        <w:tc>
          <w:tcPr>
            <w:tcW w:w="900" w:type="dxa"/>
            <w:vAlign w:val="center"/>
          </w:tcPr>
          <w:p w14:paraId="0B4CFF4E" w14:textId="77777777" w:rsidR="000936AA" w:rsidRPr="000936AA" w:rsidRDefault="000936AA" w:rsidP="000936AA">
            <w:pPr>
              <w:jc w:val="center"/>
              <w:rPr>
                <w:rFonts w:ascii="Calibri" w:hAnsi="Calibri"/>
                <w:bCs/>
                <w:color w:val="000000" w:themeColor="text1"/>
                <w:szCs w:val="22"/>
              </w:rPr>
            </w:pPr>
            <w:r w:rsidRPr="000936AA">
              <w:rPr>
                <w:rFonts w:ascii="Calibri" w:hAnsi="Calibri"/>
                <w:bCs/>
                <w:color w:val="000000" w:themeColor="text1"/>
                <w:szCs w:val="22"/>
              </w:rPr>
              <w:t>43,817</w:t>
            </w:r>
          </w:p>
        </w:tc>
        <w:tc>
          <w:tcPr>
            <w:tcW w:w="900" w:type="dxa"/>
            <w:vAlign w:val="center"/>
          </w:tcPr>
          <w:p w14:paraId="0B4CFF4F" w14:textId="77777777" w:rsidR="000936AA" w:rsidRPr="000936AA" w:rsidRDefault="000936AA" w:rsidP="000936AA">
            <w:pPr>
              <w:jc w:val="center"/>
              <w:rPr>
                <w:rFonts w:ascii="Calibri" w:hAnsi="Calibri"/>
                <w:bCs/>
                <w:color w:val="000000" w:themeColor="text1"/>
                <w:szCs w:val="22"/>
              </w:rPr>
            </w:pPr>
            <w:r w:rsidRPr="000936AA">
              <w:rPr>
                <w:rFonts w:ascii="Calibri" w:hAnsi="Calibri"/>
                <w:bCs/>
                <w:color w:val="000000" w:themeColor="text1"/>
                <w:szCs w:val="22"/>
              </w:rPr>
              <w:t>45,278</w:t>
            </w:r>
          </w:p>
        </w:tc>
        <w:tc>
          <w:tcPr>
            <w:tcW w:w="900" w:type="dxa"/>
            <w:shd w:val="clear" w:color="auto" w:fill="auto"/>
            <w:vAlign w:val="center"/>
          </w:tcPr>
          <w:p w14:paraId="0B4CFF50" w14:textId="77777777" w:rsidR="000936AA" w:rsidRPr="000936AA" w:rsidRDefault="000936AA" w:rsidP="000936AA">
            <w:pPr>
              <w:jc w:val="center"/>
              <w:rPr>
                <w:rFonts w:ascii="Calibri" w:hAnsi="Calibri"/>
                <w:bCs/>
                <w:color w:val="000000" w:themeColor="text1"/>
                <w:szCs w:val="22"/>
              </w:rPr>
            </w:pPr>
            <w:r w:rsidRPr="000936AA">
              <w:rPr>
                <w:rFonts w:ascii="Calibri" w:hAnsi="Calibri"/>
                <w:bCs/>
                <w:color w:val="000000" w:themeColor="text1"/>
                <w:szCs w:val="22"/>
              </w:rPr>
              <w:t>46,738</w:t>
            </w:r>
          </w:p>
        </w:tc>
        <w:tc>
          <w:tcPr>
            <w:tcW w:w="1080" w:type="dxa"/>
            <w:shd w:val="clear" w:color="auto" w:fill="auto"/>
            <w:vAlign w:val="center"/>
          </w:tcPr>
          <w:p w14:paraId="0B4CFF51" w14:textId="77777777" w:rsidR="000936AA" w:rsidRPr="000936AA" w:rsidRDefault="000936AA" w:rsidP="000936AA">
            <w:pPr>
              <w:jc w:val="center"/>
              <w:rPr>
                <w:rFonts w:ascii="Calibri" w:hAnsi="Calibri"/>
                <w:bCs/>
                <w:color w:val="000000" w:themeColor="text1"/>
                <w:szCs w:val="22"/>
              </w:rPr>
            </w:pPr>
            <w:r w:rsidRPr="000936AA">
              <w:rPr>
                <w:rFonts w:ascii="Calibri" w:hAnsi="Calibri"/>
                <w:bCs/>
                <w:color w:val="000000" w:themeColor="text1"/>
                <w:szCs w:val="22"/>
              </w:rPr>
              <w:t>48,199</w:t>
            </w:r>
          </w:p>
        </w:tc>
        <w:tc>
          <w:tcPr>
            <w:tcW w:w="1080" w:type="dxa"/>
            <w:shd w:val="clear" w:color="auto" w:fill="auto"/>
            <w:vAlign w:val="center"/>
          </w:tcPr>
          <w:p w14:paraId="0B4CFF52" w14:textId="77777777" w:rsidR="000936AA" w:rsidRPr="000936AA" w:rsidRDefault="000936AA" w:rsidP="000936AA">
            <w:pPr>
              <w:jc w:val="center"/>
              <w:rPr>
                <w:rFonts w:ascii="Calibri" w:hAnsi="Calibri"/>
                <w:bCs/>
                <w:color w:val="000000" w:themeColor="text1"/>
                <w:szCs w:val="22"/>
              </w:rPr>
            </w:pPr>
            <w:r w:rsidRPr="000936AA">
              <w:rPr>
                <w:rFonts w:ascii="Calibri" w:hAnsi="Calibri"/>
                <w:bCs/>
                <w:color w:val="000000" w:themeColor="text1"/>
                <w:szCs w:val="22"/>
              </w:rPr>
              <w:t>49,660</w:t>
            </w:r>
          </w:p>
        </w:tc>
        <w:tc>
          <w:tcPr>
            <w:tcW w:w="1080" w:type="dxa"/>
            <w:shd w:val="clear" w:color="auto" w:fill="auto"/>
            <w:vAlign w:val="center"/>
          </w:tcPr>
          <w:p w14:paraId="0B4CFF53" w14:textId="77777777" w:rsidR="000936AA" w:rsidRPr="000936AA" w:rsidRDefault="000936AA" w:rsidP="000936AA">
            <w:pPr>
              <w:jc w:val="center"/>
              <w:rPr>
                <w:rFonts w:ascii="Calibri" w:hAnsi="Calibri"/>
                <w:bCs/>
                <w:color w:val="000000" w:themeColor="text1"/>
                <w:szCs w:val="22"/>
              </w:rPr>
            </w:pPr>
            <w:r w:rsidRPr="000936AA">
              <w:rPr>
                <w:rFonts w:ascii="Calibri" w:hAnsi="Calibri"/>
                <w:bCs/>
                <w:color w:val="000000" w:themeColor="text1"/>
                <w:szCs w:val="22"/>
              </w:rPr>
              <w:t>51,1520</w:t>
            </w:r>
          </w:p>
        </w:tc>
        <w:tc>
          <w:tcPr>
            <w:tcW w:w="1080" w:type="dxa"/>
            <w:vAlign w:val="center"/>
          </w:tcPr>
          <w:p w14:paraId="0B4CFF54" w14:textId="77777777" w:rsidR="000936AA" w:rsidRPr="000936AA" w:rsidRDefault="000936AA" w:rsidP="000936AA">
            <w:pPr>
              <w:jc w:val="center"/>
              <w:rPr>
                <w:rFonts w:ascii="Calibri" w:hAnsi="Calibri"/>
                <w:bCs/>
                <w:color w:val="000000" w:themeColor="text1"/>
                <w:szCs w:val="22"/>
              </w:rPr>
            </w:pPr>
            <w:r w:rsidRPr="000936AA">
              <w:rPr>
                <w:rFonts w:ascii="Calibri" w:hAnsi="Calibri"/>
                <w:bCs/>
                <w:color w:val="000000" w:themeColor="text1"/>
                <w:szCs w:val="22"/>
              </w:rPr>
              <w:t>52,581</w:t>
            </w:r>
          </w:p>
        </w:tc>
        <w:tc>
          <w:tcPr>
            <w:tcW w:w="1080" w:type="dxa"/>
            <w:shd w:val="clear" w:color="auto" w:fill="auto"/>
            <w:vAlign w:val="center"/>
          </w:tcPr>
          <w:p w14:paraId="0B4CFF55" w14:textId="77777777" w:rsidR="000936AA" w:rsidRPr="000936AA" w:rsidRDefault="000936AA" w:rsidP="000936AA">
            <w:pPr>
              <w:jc w:val="center"/>
              <w:rPr>
                <w:rFonts w:ascii="Calibri" w:hAnsi="Calibri"/>
                <w:bCs/>
                <w:color w:val="000000" w:themeColor="text1"/>
                <w:szCs w:val="22"/>
              </w:rPr>
            </w:pPr>
            <w:r w:rsidRPr="000936AA">
              <w:rPr>
                <w:rFonts w:ascii="Calibri" w:hAnsi="Calibri"/>
                <w:bCs/>
                <w:color w:val="000000" w:themeColor="text1"/>
                <w:szCs w:val="22"/>
              </w:rPr>
              <w:t>54,042</w:t>
            </w:r>
          </w:p>
        </w:tc>
        <w:tc>
          <w:tcPr>
            <w:tcW w:w="1080" w:type="dxa"/>
            <w:vAlign w:val="center"/>
          </w:tcPr>
          <w:p w14:paraId="0B4CFF56" w14:textId="77777777" w:rsidR="000936AA" w:rsidRPr="000936AA" w:rsidRDefault="000936AA" w:rsidP="000936AA">
            <w:pPr>
              <w:jc w:val="center"/>
              <w:rPr>
                <w:rFonts w:ascii="Calibri" w:hAnsi="Calibri"/>
                <w:bCs/>
                <w:color w:val="000000" w:themeColor="text1"/>
                <w:szCs w:val="22"/>
              </w:rPr>
            </w:pPr>
            <w:r w:rsidRPr="000936AA">
              <w:rPr>
                <w:rFonts w:ascii="Calibri" w:hAnsi="Calibri"/>
                <w:bCs/>
                <w:color w:val="000000" w:themeColor="text1"/>
                <w:szCs w:val="22"/>
              </w:rPr>
              <w:t>55,502</w:t>
            </w:r>
          </w:p>
        </w:tc>
        <w:tc>
          <w:tcPr>
            <w:tcW w:w="1080" w:type="dxa"/>
            <w:shd w:val="clear" w:color="auto" w:fill="FFFF00"/>
            <w:vAlign w:val="center"/>
          </w:tcPr>
          <w:p w14:paraId="0B4CFF57" w14:textId="77777777" w:rsidR="000936AA" w:rsidRPr="000936AA" w:rsidRDefault="000936AA" w:rsidP="000936AA">
            <w:pPr>
              <w:jc w:val="center"/>
              <w:rPr>
                <w:rFonts w:ascii="Calibri" w:hAnsi="Calibri"/>
                <w:bCs/>
                <w:color w:val="000000" w:themeColor="text1"/>
                <w:szCs w:val="22"/>
              </w:rPr>
            </w:pPr>
            <w:r w:rsidRPr="000936AA">
              <w:rPr>
                <w:rFonts w:ascii="Calibri" w:hAnsi="Calibri"/>
                <w:bCs/>
                <w:color w:val="000000" w:themeColor="text1"/>
                <w:szCs w:val="22"/>
              </w:rPr>
              <w:t>56,963</w:t>
            </w:r>
          </w:p>
        </w:tc>
      </w:tr>
    </w:tbl>
    <w:p w14:paraId="0B4CFF59" w14:textId="77777777" w:rsidR="000936AA" w:rsidRPr="00A46C71" w:rsidRDefault="000936AA" w:rsidP="002927DD">
      <w:pPr>
        <w:pStyle w:val="ListParagraph"/>
        <w:numPr>
          <w:ilvl w:val="0"/>
          <w:numId w:val="99"/>
        </w:numPr>
        <w:spacing w:before="120" w:after="120"/>
        <w:contextualSpacing w:val="0"/>
        <w:rPr>
          <w:rFonts w:cs="Arial"/>
          <w:color w:val="000000" w:themeColor="text1"/>
          <w:szCs w:val="24"/>
        </w:rPr>
      </w:pPr>
      <w:r w:rsidRPr="00A46C71">
        <w:rPr>
          <w:rFonts w:cs="Arial"/>
          <w:color w:val="000000" w:themeColor="text1"/>
          <w:szCs w:val="24"/>
        </w:rPr>
        <w:t>Divide step 10 at the new locality by step 10 from the old locality:</w:t>
      </w:r>
    </w:p>
    <w:p w14:paraId="0B4CFF5A" w14:textId="77777777" w:rsidR="000936AA" w:rsidRPr="00A46C71" w:rsidRDefault="000936AA" w:rsidP="00FD2CEB">
      <w:pPr>
        <w:spacing w:before="120" w:after="120"/>
        <w:ind w:left="1440"/>
        <w:rPr>
          <w:rFonts w:cs="Arial"/>
          <w:i/>
          <w:color w:val="000000" w:themeColor="text1"/>
          <w:szCs w:val="24"/>
        </w:rPr>
      </w:pPr>
      <w:r w:rsidRPr="00A46C71">
        <w:rPr>
          <w:rFonts w:cs="Arial"/>
          <w:i/>
          <w:color w:val="000000" w:themeColor="text1"/>
          <w:szCs w:val="24"/>
        </w:rPr>
        <w:t>$</w:t>
      </w:r>
      <w:r>
        <w:rPr>
          <w:rFonts w:cs="Arial"/>
          <w:i/>
          <w:color w:val="000000" w:themeColor="text1"/>
          <w:szCs w:val="24"/>
        </w:rPr>
        <w:t>56,963</w:t>
      </w:r>
      <w:r w:rsidRPr="00A46C71">
        <w:rPr>
          <w:rFonts w:cs="Arial"/>
          <w:i/>
          <w:color w:val="000000" w:themeColor="text1"/>
          <w:szCs w:val="24"/>
        </w:rPr>
        <w:t xml:space="preserve"> / $</w:t>
      </w:r>
      <w:r>
        <w:rPr>
          <w:rFonts w:cs="Arial"/>
          <w:i/>
          <w:color w:val="000000" w:themeColor="text1"/>
          <w:szCs w:val="24"/>
        </w:rPr>
        <w:t>52,043</w:t>
      </w:r>
      <w:r w:rsidRPr="00A46C71">
        <w:rPr>
          <w:rFonts w:cs="Arial"/>
          <w:i/>
          <w:color w:val="000000" w:themeColor="text1"/>
          <w:szCs w:val="24"/>
        </w:rPr>
        <w:t>=1.</w:t>
      </w:r>
      <w:r w:rsidR="00710292">
        <w:rPr>
          <w:rFonts w:cs="Arial"/>
          <w:i/>
          <w:color w:val="000000" w:themeColor="text1"/>
          <w:szCs w:val="24"/>
        </w:rPr>
        <w:t>0945</w:t>
      </w:r>
      <w:r w:rsidRPr="00A46C71">
        <w:rPr>
          <w:rFonts w:cs="Arial"/>
          <w:i/>
          <w:color w:val="000000" w:themeColor="text1"/>
          <w:szCs w:val="24"/>
        </w:rPr>
        <w:t xml:space="preserve"> (take out to 4 decimal places)</w:t>
      </w:r>
    </w:p>
    <w:p w14:paraId="0B4CFF5B" w14:textId="77777777" w:rsidR="000936AA" w:rsidRDefault="000936AA" w:rsidP="00FD2CEB">
      <w:pPr>
        <w:spacing w:before="120" w:after="120" w:line="259" w:lineRule="auto"/>
        <w:ind w:left="1440"/>
        <w:rPr>
          <w:rFonts w:cs="Arial"/>
          <w:i/>
          <w:color w:val="000000" w:themeColor="text1"/>
          <w:szCs w:val="24"/>
        </w:rPr>
      </w:pPr>
      <w:r w:rsidRPr="00A46C71">
        <w:rPr>
          <w:rFonts w:cs="Arial"/>
          <w:i/>
          <w:color w:val="000000" w:themeColor="text1"/>
          <w:szCs w:val="24"/>
        </w:rPr>
        <w:t>1.09</w:t>
      </w:r>
      <w:r w:rsidR="00710292">
        <w:rPr>
          <w:rFonts w:cs="Arial"/>
          <w:i/>
          <w:color w:val="000000" w:themeColor="text1"/>
          <w:szCs w:val="24"/>
        </w:rPr>
        <w:t>45</w:t>
      </w:r>
      <w:r w:rsidRPr="00A46C71">
        <w:rPr>
          <w:rFonts w:cs="Arial"/>
          <w:i/>
          <w:color w:val="000000" w:themeColor="text1"/>
          <w:szCs w:val="24"/>
        </w:rPr>
        <w:t xml:space="preserve"> is the percentage difference between the locality areas.</w:t>
      </w:r>
    </w:p>
    <w:p w14:paraId="0B4CFF5C" w14:textId="77777777" w:rsidR="00710292" w:rsidRDefault="00710292" w:rsidP="002927DD">
      <w:pPr>
        <w:pStyle w:val="ListParagraph"/>
        <w:numPr>
          <w:ilvl w:val="0"/>
          <w:numId w:val="98"/>
        </w:numPr>
        <w:spacing w:before="120" w:after="120"/>
        <w:contextualSpacing w:val="0"/>
        <w:rPr>
          <w:rFonts w:cs="Arial"/>
          <w:b/>
          <w:bCs/>
          <w:color w:val="000000" w:themeColor="text1"/>
          <w:szCs w:val="24"/>
        </w:rPr>
      </w:pPr>
      <w:r w:rsidRPr="00A46C71">
        <w:rPr>
          <w:rFonts w:cs="Arial"/>
          <w:b/>
          <w:bCs/>
          <w:color w:val="000000" w:themeColor="text1"/>
          <w:szCs w:val="24"/>
        </w:rPr>
        <w:t>Step 3</w:t>
      </w:r>
      <w:r w:rsidR="00542E9D">
        <w:rPr>
          <w:rFonts w:cs="Arial"/>
          <w:b/>
          <w:bCs/>
          <w:color w:val="000000" w:themeColor="text1"/>
          <w:szCs w:val="24"/>
        </w:rPr>
        <w:t>:</w:t>
      </w:r>
      <w:r w:rsidRPr="00A46C71">
        <w:rPr>
          <w:rFonts w:cs="Arial"/>
          <w:b/>
          <w:bCs/>
          <w:color w:val="000000" w:themeColor="text1"/>
          <w:szCs w:val="24"/>
        </w:rPr>
        <w:t xml:space="preserve"> Determine the New Retained Rate. </w:t>
      </w:r>
    </w:p>
    <w:p w14:paraId="0B4CFF5D" w14:textId="77777777" w:rsidR="00710292" w:rsidRPr="00A46C71" w:rsidRDefault="00710292" w:rsidP="002927DD">
      <w:pPr>
        <w:pStyle w:val="ListParagraph"/>
        <w:numPr>
          <w:ilvl w:val="1"/>
          <w:numId w:val="98"/>
        </w:numPr>
        <w:spacing w:before="120" w:after="120"/>
        <w:contextualSpacing w:val="0"/>
        <w:rPr>
          <w:rFonts w:cs="Arial"/>
          <w:b/>
          <w:bCs/>
          <w:color w:val="000000" w:themeColor="text1"/>
          <w:szCs w:val="24"/>
        </w:rPr>
      </w:pPr>
      <w:r w:rsidRPr="00A46C71">
        <w:rPr>
          <w:rFonts w:cs="Arial"/>
          <w:color w:val="000000" w:themeColor="text1"/>
          <w:szCs w:val="24"/>
        </w:rPr>
        <w:t>Multiply the employee’s current retained rate by the percentage difference between locality areas:</w:t>
      </w:r>
    </w:p>
    <w:p w14:paraId="0B4CFF5E" w14:textId="77777777" w:rsidR="00710292" w:rsidRPr="00A46C71" w:rsidRDefault="00710292" w:rsidP="00FD2CEB">
      <w:pPr>
        <w:spacing w:before="120" w:after="120"/>
        <w:ind w:left="1440"/>
        <w:rPr>
          <w:rFonts w:cs="Arial"/>
          <w:i/>
          <w:color w:val="000000" w:themeColor="text1"/>
          <w:szCs w:val="24"/>
        </w:rPr>
      </w:pPr>
      <w:r w:rsidRPr="00A46C71">
        <w:rPr>
          <w:rFonts w:cs="Arial"/>
          <w:i/>
          <w:color w:val="000000" w:themeColor="text1"/>
          <w:szCs w:val="24"/>
        </w:rPr>
        <w:t>$</w:t>
      </w:r>
      <w:r>
        <w:rPr>
          <w:rFonts w:cs="Arial"/>
          <w:i/>
          <w:color w:val="000000" w:themeColor="text1"/>
          <w:szCs w:val="24"/>
        </w:rPr>
        <w:t>53,199</w:t>
      </w:r>
      <w:r w:rsidRPr="00A46C71">
        <w:rPr>
          <w:rFonts w:cs="Arial"/>
          <w:i/>
          <w:color w:val="000000" w:themeColor="text1"/>
          <w:szCs w:val="24"/>
        </w:rPr>
        <w:t xml:space="preserve"> X 1.09</w:t>
      </w:r>
      <w:r>
        <w:rPr>
          <w:rFonts w:cs="Arial"/>
          <w:i/>
          <w:color w:val="000000" w:themeColor="text1"/>
          <w:szCs w:val="24"/>
        </w:rPr>
        <w:t>45</w:t>
      </w:r>
      <w:r w:rsidRPr="00A46C71">
        <w:rPr>
          <w:rFonts w:cs="Arial"/>
          <w:i/>
          <w:color w:val="000000" w:themeColor="text1"/>
          <w:szCs w:val="24"/>
        </w:rPr>
        <w:t xml:space="preserve"> = $</w:t>
      </w:r>
      <w:r>
        <w:rPr>
          <w:rFonts w:cs="Arial"/>
          <w:i/>
          <w:color w:val="000000" w:themeColor="text1"/>
          <w:szCs w:val="24"/>
        </w:rPr>
        <w:t>58,228</w:t>
      </w:r>
    </w:p>
    <w:p w14:paraId="0B4CFF5F" w14:textId="77777777" w:rsidR="00710292" w:rsidRDefault="00710292" w:rsidP="00FD2CEB">
      <w:pPr>
        <w:spacing w:before="120" w:after="120"/>
        <w:ind w:left="1440"/>
        <w:rPr>
          <w:rFonts w:cs="Arial"/>
          <w:i/>
          <w:color w:val="000000" w:themeColor="text1"/>
          <w:szCs w:val="24"/>
        </w:rPr>
      </w:pPr>
      <w:r w:rsidRPr="00A46C71">
        <w:rPr>
          <w:rFonts w:cs="Arial"/>
          <w:i/>
          <w:color w:val="000000" w:themeColor="text1"/>
          <w:szCs w:val="24"/>
        </w:rPr>
        <w:t>$</w:t>
      </w:r>
      <w:r>
        <w:rPr>
          <w:rFonts w:cs="Arial"/>
          <w:i/>
          <w:color w:val="000000" w:themeColor="text1"/>
          <w:szCs w:val="24"/>
        </w:rPr>
        <w:t>58,228</w:t>
      </w:r>
      <w:r w:rsidRPr="00A46C71">
        <w:rPr>
          <w:rFonts w:cs="Arial"/>
          <w:i/>
          <w:color w:val="000000" w:themeColor="text1"/>
          <w:szCs w:val="24"/>
        </w:rPr>
        <w:t xml:space="preserve"> is </w:t>
      </w:r>
      <w:r>
        <w:rPr>
          <w:rFonts w:cs="Arial"/>
          <w:i/>
          <w:color w:val="000000" w:themeColor="text1"/>
          <w:szCs w:val="24"/>
        </w:rPr>
        <w:t>Erin</w:t>
      </w:r>
      <w:r w:rsidRPr="00A46C71">
        <w:rPr>
          <w:rFonts w:cs="Arial"/>
          <w:i/>
          <w:color w:val="000000" w:themeColor="text1"/>
          <w:szCs w:val="24"/>
        </w:rPr>
        <w:t xml:space="preserve">’s new retained rate in </w:t>
      </w:r>
      <w:r>
        <w:rPr>
          <w:rFonts w:cs="Arial"/>
          <w:i/>
          <w:color w:val="000000" w:themeColor="text1"/>
          <w:szCs w:val="24"/>
        </w:rPr>
        <w:t>AK</w:t>
      </w:r>
      <w:r w:rsidRPr="00A46C71">
        <w:rPr>
          <w:rFonts w:cs="Arial"/>
          <w:i/>
          <w:color w:val="000000" w:themeColor="text1"/>
          <w:szCs w:val="24"/>
        </w:rPr>
        <w:t>.</w:t>
      </w:r>
    </w:p>
    <w:p w14:paraId="0B4CFF60" w14:textId="77777777" w:rsidR="003D4C17" w:rsidRPr="00B17582" w:rsidRDefault="003D4C17" w:rsidP="002927DD">
      <w:pPr>
        <w:pStyle w:val="normal1"/>
        <w:numPr>
          <w:ilvl w:val="1"/>
          <w:numId w:val="98"/>
        </w:numPr>
        <w:spacing w:before="120" w:after="120"/>
        <w:rPr>
          <w:rFonts w:cs="Arial"/>
          <w:color w:val="000000" w:themeColor="text1"/>
          <w:sz w:val="22"/>
          <w:szCs w:val="22"/>
        </w:rPr>
      </w:pPr>
      <w:r w:rsidRPr="00B17582">
        <w:rPr>
          <w:rFonts w:cs="Arial"/>
          <w:bCs/>
          <w:color w:val="000000" w:themeColor="text1"/>
          <w:sz w:val="22"/>
          <w:szCs w:val="22"/>
        </w:rPr>
        <w:t>Erin</w:t>
      </w:r>
      <w:r w:rsidRPr="00B17582">
        <w:rPr>
          <w:rFonts w:cs="Arial"/>
          <w:color w:val="000000" w:themeColor="text1"/>
          <w:sz w:val="22"/>
          <w:szCs w:val="22"/>
        </w:rPr>
        <w:t>’s converted retained rate in the Alaska location is approximately 1.02 percent above the maximum rate of the highest applicable rate range ($58,228 (retained rate) / $56,963 (GS-7/10) = 1.02); just as her retained rate in the Arkansas location was approximately 1.02 percent above the maximum rate of the highest applicable rate range ($53,199 (retained rate) / $52,043 (GS-710) = 1.02). The geographic conversion rule maintains the relative position of the employee’s retained rate compared to the applicable rate range maximum.</w:t>
      </w:r>
    </w:p>
    <w:p w14:paraId="0B4CFF61" w14:textId="77777777" w:rsidR="00710292" w:rsidRPr="00B17582" w:rsidRDefault="00710292" w:rsidP="002927DD">
      <w:pPr>
        <w:pStyle w:val="normal1"/>
        <w:numPr>
          <w:ilvl w:val="0"/>
          <w:numId w:val="98"/>
        </w:numPr>
        <w:spacing w:before="120" w:after="120"/>
        <w:rPr>
          <w:rFonts w:cs="Arial"/>
          <w:color w:val="000000" w:themeColor="text1"/>
          <w:sz w:val="22"/>
          <w:szCs w:val="22"/>
          <w:u w:val="single"/>
        </w:rPr>
      </w:pPr>
      <w:r w:rsidRPr="00B17582">
        <w:rPr>
          <w:rFonts w:cs="Arial"/>
          <w:b/>
          <w:color w:val="000000" w:themeColor="text1"/>
          <w:sz w:val="22"/>
          <w:szCs w:val="22"/>
        </w:rPr>
        <w:t>Step 4</w:t>
      </w:r>
      <w:r w:rsidR="00542E9D" w:rsidRPr="00B17582">
        <w:rPr>
          <w:rFonts w:cs="Arial"/>
          <w:b/>
          <w:color w:val="000000" w:themeColor="text1"/>
          <w:sz w:val="22"/>
          <w:szCs w:val="22"/>
        </w:rPr>
        <w:t>:</w:t>
      </w:r>
      <w:r w:rsidRPr="00B17582">
        <w:rPr>
          <w:rFonts w:cs="Arial"/>
          <w:b/>
          <w:color w:val="000000" w:themeColor="text1"/>
          <w:sz w:val="22"/>
          <w:szCs w:val="22"/>
        </w:rPr>
        <w:t xml:space="preserve"> Apply Pay Adjustment. </w:t>
      </w:r>
    </w:p>
    <w:p w14:paraId="0B4CFF62" w14:textId="77777777" w:rsidR="00710292" w:rsidRPr="00B17582" w:rsidRDefault="00710292" w:rsidP="002927DD">
      <w:pPr>
        <w:pStyle w:val="normal1"/>
        <w:numPr>
          <w:ilvl w:val="1"/>
          <w:numId w:val="98"/>
        </w:numPr>
        <w:spacing w:before="120" w:after="120"/>
        <w:rPr>
          <w:rFonts w:cs="Arial"/>
          <w:color w:val="000000" w:themeColor="text1"/>
          <w:sz w:val="22"/>
          <w:szCs w:val="22"/>
        </w:rPr>
      </w:pPr>
      <w:r w:rsidRPr="00B17582">
        <w:rPr>
          <w:rFonts w:cs="Arial"/>
          <w:color w:val="000000" w:themeColor="text1"/>
          <w:sz w:val="22"/>
          <w:szCs w:val="22"/>
        </w:rPr>
        <w:t>We have determined the converted retained rate at the new location, but the promotion action is effective in pay period 01, the same pay period the annual pay adjustment is effective.</w:t>
      </w:r>
    </w:p>
    <w:p w14:paraId="0B4CFF63" w14:textId="77777777" w:rsidR="00710292" w:rsidRPr="00B17582" w:rsidRDefault="00710292" w:rsidP="002927DD">
      <w:pPr>
        <w:pStyle w:val="normal1"/>
        <w:numPr>
          <w:ilvl w:val="1"/>
          <w:numId w:val="98"/>
        </w:numPr>
        <w:spacing w:before="120" w:after="120"/>
        <w:rPr>
          <w:rFonts w:cs="Arial"/>
          <w:color w:val="000000" w:themeColor="text1"/>
          <w:sz w:val="22"/>
          <w:szCs w:val="22"/>
        </w:rPr>
      </w:pPr>
      <w:r w:rsidRPr="00B17582">
        <w:rPr>
          <w:rFonts w:cs="Arial"/>
          <w:color w:val="000000" w:themeColor="text1"/>
          <w:sz w:val="22"/>
          <w:szCs w:val="22"/>
        </w:rPr>
        <w:t>Determine the 894 NOA annual pay adjustment before the promotion action.</w:t>
      </w:r>
    </w:p>
    <w:p w14:paraId="0B4CFF64" w14:textId="77777777" w:rsidR="00710292" w:rsidRPr="00B17582" w:rsidRDefault="00710292" w:rsidP="002927DD">
      <w:pPr>
        <w:pStyle w:val="normal1"/>
        <w:numPr>
          <w:ilvl w:val="1"/>
          <w:numId w:val="98"/>
        </w:numPr>
        <w:spacing w:before="120" w:after="120"/>
        <w:rPr>
          <w:rFonts w:cs="Arial"/>
          <w:color w:val="000000" w:themeColor="text1"/>
          <w:sz w:val="22"/>
          <w:szCs w:val="22"/>
        </w:rPr>
      </w:pPr>
      <w:r w:rsidRPr="00B17582">
        <w:rPr>
          <w:rFonts w:cs="Arial"/>
          <w:color w:val="000000" w:themeColor="text1"/>
          <w:sz w:val="22"/>
          <w:szCs w:val="22"/>
        </w:rPr>
        <w:t>An employee on pay retention receives 50% of the annual pay adjustment.</w:t>
      </w:r>
    </w:p>
    <w:tbl>
      <w:tblPr>
        <w:tblStyle w:val="TableGridLight"/>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710292" w:rsidRPr="00710292" w14:paraId="0B4CFF71" w14:textId="77777777" w:rsidTr="00710292">
        <w:trPr>
          <w:tblHeader/>
        </w:trPr>
        <w:tc>
          <w:tcPr>
            <w:tcW w:w="720" w:type="dxa"/>
            <w:shd w:val="clear" w:color="auto" w:fill="D9D9D9" w:themeFill="background1" w:themeFillShade="D9"/>
          </w:tcPr>
          <w:p w14:paraId="0B4CFF65" w14:textId="77777777" w:rsidR="00710292" w:rsidRPr="00710292" w:rsidRDefault="004A675D" w:rsidP="006A0DE6">
            <w:pPr>
              <w:jc w:val="center"/>
              <w:rPr>
                <w:rFonts w:ascii="Calibri" w:hAnsi="Calibri" w:cs="Arial"/>
                <w:b/>
                <w:bCs/>
                <w:color w:val="000000" w:themeColor="text1"/>
                <w:szCs w:val="24"/>
              </w:rPr>
            </w:pPr>
            <w:r>
              <w:rPr>
                <w:rFonts w:ascii="Calibri" w:hAnsi="Calibri" w:cs="Arial"/>
                <w:b/>
                <w:bCs/>
                <w:color w:val="000000" w:themeColor="text1"/>
                <w:szCs w:val="24"/>
              </w:rPr>
              <w:t>AK</w:t>
            </w:r>
          </w:p>
        </w:tc>
        <w:tc>
          <w:tcPr>
            <w:tcW w:w="540" w:type="dxa"/>
            <w:shd w:val="clear" w:color="auto" w:fill="D9D9D9" w:themeFill="background1" w:themeFillShade="D9"/>
            <w:hideMark/>
          </w:tcPr>
          <w:p w14:paraId="0B4CFF66" w14:textId="77777777" w:rsidR="00710292" w:rsidRPr="00710292" w:rsidRDefault="00710292" w:rsidP="006A0DE6">
            <w:pPr>
              <w:jc w:val="center"/>
              <w:rPr>
                <w:rFonts w:ascii="Calibri" w:hAnsi="Calibri" w:cs="Arial"/>
                <w:b/>
                <w:bCs/>
                <w:color w:val="000000" w:themeColor="text1"/>
                <w:szCs w:val="24"/>
              </w:rPr>
            </w:pPr>
            <w:r w:rsidRPr="00710292">
              <w:rPr>
                <w:rFonts w:ascii="Calibri" w:hAnsi="Calibri" w:cs="Arial"/>
                <w:b/>
                <w:bCs/>
                <w:color w:val="000000" w:themeColor="text1"/>
                <w:szCs w:val="24"/>
              </w:rPr>
              <w:t>Gr</w:t>
            </w:r>
          </w:p>
        </w:tc>
        <w:tc>
          <w:tcPr>
            <w:tcW w:w="900" w:type="dxa"/>
            <w:shd w:val="clear" w:color="auto" w:fill="D9D9D9" w:themeFill="background1" w:themeFillShade="D9"/>
            <w:hideMark/>
          </w:tcPr>
          <w:p w14:paraId="0B4CFF67" w14:textId="77777777" w:rsidR="00710292" w:rsidRPr="00710292" w:rsidRDefault="00710292" w:rsidP="006A0DE6">
            <w:pPr>
              <w:jc w:val="center"/>
              <w:rPr>
                <w:rFonts w:ascii="Calibri" w:hAnsi="Calibri" w:cs="Arial"/>
                <w:b/>
                <w:bCs/>
                <w:color w:val="000000" w:themeColor="text1"/>
                <w:szCs w:val="24"/>
              </w:rPr>
            </w:pPr>
            <w:r w:rsidRPr="00710292">
              <w:rPr>
                <w:rFonts w:ascii="Calibri" w:hAnsi="Calibri" w:cs="Arial"/>
                <w:b/>
                <w:bCs/>
                <w:color w:val="000000" w:themeColor="text1"/>
                <w:szCs w:val="24"/>
              </w:rPr>
              <w:t>STEP 1</w:t>
            </w:r>
          </w:p>
        </w:tc>
        <w:tc>
          <w:tcPr>
            <w:tcW w:w="900" w:type="dxa"/>
            <w:shd w:val="clear" w:color="auto" w:fill="D9D9D9" w:themeFill="background1" w:themeFillShade="D9"/>
            <w:hideMark/>
          </w:tcPr>
          <w:p w14:paraId="0B4CFF68" w14:textId="77777777" w:rsidR="00710292" w:rsidRPr="00710292" w:rsidRDefault="00710292" w:rsidP="006A0DE6">
            <w:pPr>
              <w:jc w:val="center"/>
              <w:rPr>
                <w:rFonts w:ascii="Calibri" w:hAnsi="Calibri" w:cs="Arial"/>
                <w:b/>
                <w:bCs/>
                <w:color w:val="000000" w:themeColor="text1"/>
                <w:szCs w:val="24"/>
              </w:rPr>
            </w:pPr>
            <w:r w:rsidRPr="00710292">
              <w:rPr>
                <w:rFonts w:ascii="Calibri" w:hAnsi="Calibri" w:cs="Arial"/>
                <w:b/>
                <w:bCs/>
                <w:color w:val="000000" w:themeColor="text1"/>
                <w:szCs w:val="24"/>
              </w:rPr>
              <w:t>STEP 2</w:t>
            </w:r>
          </w:p>
        </w:tc>
        <w:tc>
          <w:tcPr>
            <w:tcW w:w="900" w:type="dxa"/>
            <w:shd w:val="clear" w:color="auto" w:fill="D9D9D9" w:themeFill="background1" w:themeFillShade="D9"/>
            <w:hideMark/>
          </w:tcPr>
          <w:p w14:paraId="0B4CFF69" w14:textId="77777777" w:rsidR="00710292" w:rsidRPr="00710292" w:rsidRDefault="00710292" w:rsidP="006A0DE6">
            <w:pPr>
              <w:jc w:val="center"/>
              <w:rPr>
                <w:rFonts w:ascii="Calibri" w:hAnsi="Calibri" w:cs="Arial"/>
                <w:b/>
                <w:bCs/>
                <w:color w:val="000000" w:themeColor="text1"/>
                <w:szCs w:val="24"/>
              </w:rPr>
            </w:pPr>
            <w:r w:rsidRPr="00710292">
              <w:rPr>
                <w:rFonts w:ascii="Calibri" w:hAnsi="Calibri" w:cs="Arial"/>
                <w:b/>
                <w:bCs/>
                <w:color w:val="000000" w:themeColor="text1"/>
                <w:szCs w:val="24"/>
              </w:rPr>
              <w:t>STEP 3</w:t>
            </w:r>
          </w:p>
        </w:tc>
        <w:tc>
          <w:tcPr>
            <w:tcW w:w="900" w:type="dxa"/>
            <w:shd w:val="clear" w:color="auto" w:fill="D9D9D9" w:themeFill="background1" w:themeFillShade="D9"/>
            <w:hideMark/>
          </w:tcPr>
          <w:p w14:paraId="0B4CFF6A" w14:textId="77777777" w:rsidR="00710292" w:rsidRPr="00710292" w:rsidRDefault="00710292" w:rsidP="006A0DE6">
            <w:pPr>
              <w:jc w:val="center"/>
              <w:rPr>
                <w:rFonts w:ascii="Calibri" w:hAnsi="Calibri" w:cs="Arial"/>
                <w:b/>
                <w:bCs/>
                <w:color w:val="000000" w:themeColor="text1"/>
                <w:szCs w:val="24"/>
              </w:rPr>
            </w:pPr>
            <w:r w:rsidRPr="00710292">
              <w:rPr>
                <w:rFonts w:ascii="Calibri" w:hAnsi="Calibri" w:cs="Arial"/>
                <w:b/>
                <w:bCs/>
                <w:color w:val="000000" w:themeColor="text1"/>
                <w:szCs w:val="24"/>
              </w:rPr>
              <w:t>STEP 4</w:t>
            </w:r>
          </w:p>
        </w:tc>
        <w:tc>
          <w:tcPr>
            <w:tcW w:w="900" w:type="dxa"/>
            <w:shd w:val="clear" w:color="auto" w:fill="D9D9D9" w:themeFill="background1" w:themeFillShade="D9"/>
            <w:hideMark/>
          </w:tcPr>
          <w:p w14:paraId="0B4CFF6B" w14:textId="77777777" w:rsidR="00710292" w:rsidRPr="00710292" w:rsidRDefault="00710292" w:rsidP="006A0DE6">
            <w:pPr>
              <w:jc w:val="center"/>
              <w:rPr>
                <w:rFonts w:ascii="Calibri" w:hAnsi="Calibri" w:cs="Arial"/>
                <w:b/>
                <w:bCs/>
                <w:color w:val="000000" w:themeColor="text1"/>
                <w:szCs w:val="24"/>
              </w:rPr>
            </w:pPr>
            <w:r w:rsidRPr="00710292">
              <w:rPr>
                <w:rFonts w:ascii="Calibri" w:hAnsi="Calibri" w:cs="Arial"/>
                <w:b/>
                <w:bCs/>
                <w:color w:val="000000" w:themeColor="text1"/>
                <w:szCs w:val="24"/>
              </w:rPr>
              <w:t>STEP 5</w:t>
            </w:r>
          </w:p>
        </w:tc>
        <w:tc>
          <w:tcPr>
            <w:tcW w:w="900" w:type="dxa"/>
            <w:shd w:val="clear" w:color="auto" w:fill="D9D9D9" w:themeFill="background1" w:themeFillShade="D9"/>
            <w:hideMark/>
          </w:tcPr>
          <w:p w14:paraId="0B4CFF6C" w14:textId="77777777" w:rsidR="00710292" w:rsidRPr="00710292" w:rsidRDefault="00710292" w:rsidP="006A0DE6">
            <w:pPr>
              <w:jc w:val="center"/>
              <w:rPr>
                <w:rFonts w:ascii="Calibri" w:hAnsi="Calibri" w:cs="Arial"/>
                <w:b/>
                <w:bCs/>
                <w:color w:val="000000" w:themeColor="text1"/>
                <w:szCs w:val="24"/>
              </w:rPr>
            </w:pPr>
            <w:r w:rsidRPr="00710292">
              <w:rPr>
                <w:rFonts w:ascii="Calibri" w:hAnsi="Calibri" w:cs="Arial"/>
                <w:b/>
                <w:bCs/>
                <w:color w:val="000000" w:themeColor="text1"/>
                <w:szCs w:val="24"/>
              </w:rPr>
              <w:t>STEP 6</w:t>
            </w:r>
          </w:p>
        </w:tc>
        <w:tc>
          <w:tcPr>
            <w:tcW w:w="900" w:type="dxa"/>
            <w:shd w:val="clear" w:color="auto" w:fill="D9D9D9" w:themeFill="background1" w:themeFillShade="D9"/>
            <w:hideMark/>
          </w:tcPr>
          <w:p w14:paraId="0B4CFF6D" w14:textId="77777777" w:rsidR="00710292" w:rsidRPr="00710292" w:rsidRDefault="00710292" w:rsidP="006A0DE6">
            <w:pPr>
              <w:jc w:val="center"/>
              <w:rPr>
                <w:rFonts w:ascii="Calibri" w:hAnsi="Calibri" w:cs="Arial"/>
                <w:b/>
                <w:bCs/>
                <w:color w:val="000000" w:themeColor="text1"/>
                <w:szCs w:val="24"/>
              </w:rPr>
            </w:pPr>
            <w:r w:rsidRPr="00710292">
              <w:rPr>
                <w:rFonts w:ascii="Calibri" w:hAnsi="Calibri" w:cs="Arial"/>
                <w:b/>
                <w:bCs/>
                <w:color w:val="000000" w:themeColor="text1"/>
                <w:szCs w:val="24"/>
              </w:rPr>
              <w:t>STEP 7</w:t>
            </w:r>
          </w:p>
        </w:tc>
        <w:tc>
          <w:tcPr>
            <w:tcW w:w="900" w:type="dxa"/>
            <w:shd w:val="clear" w:color="auto" w:fill="D9D9D9" w:themeFill="background1" w:themeFillShade="D9"/>
            <w:hideMark/>
          </w:tcPr>
          <w:p w14:paraId="0B4CFF6E" w14:textId="77777777" w:rsidR="00710292" w:rsidRPr="00710292" w:rsidRDefault="00710292" w:rsidP="006A0DE6">
            <w:pPr>
              <w:jc w:val="center"/>
              <w:rPr>
                <w:rFonts w:ascii="Calibri" w:hAnsi="Calibri" w:cs="Arial"/>
                <w:b/>
                <w:bCs/>
                <w:color w:val="000000" w:themeColor="text1"/>
                <w:szCs w:val="24"/>
              </w:rPr>
            </w:pPr>
            <w:r w:rsidRPr="00710292">
              <w:rPr>
                <w:rFonts w:ascii="Calibri" w:hAnsi="Calibri" w:cs="Arial"/>
                <w:b/>
                <w:bCs/>
                <w:color w:val="000000" w:themeColor="text1"/>
                <w:szCs w:val="24"/>
              </w:rPr>
              <w:t>STEP 8</w:t>
            </w:r>
          </w:p>
        </w:tc>
        <w:tc>
          <w:tcPr>
            <w:tcW w:w="900" w:type="dxa"/>
            <w:shd w:val="clear" w:color="auto" w:fill="D9D9D9" w:themeFill="background1" w:themeFillShade="D9"/>
            <w:hideMark/>
          </w:tcPr>
          <w:p w14:paraId="0B4CFF6F" w14:textId="77777777" w:rsidR="00710292" w:rsidRPr="00710292" w:rsidRDefault="00710292" w:rsidP="006A0DE6">
            <w:pPr>
              <w:jc w:val="center"/>
              <w:rPr>
                <w:rFonts w:ascii="Calibri" w:hAnsi="Calibri" w:cs="Arial"/>
                <w:b/>
                <w:bCs/>
                <w:color w:val="000000" w:themeColor="text1"/>
                <w:szCs w:val="24"/>
              </w:rPr>
            </w:pPr>
            <w:r w:rsidRPr="00710292">
              <w:rPr>
                <w:rFonts w:ascii="Calibri" w:hAnsi="Calibri" w:cs="Arial"/>
                <w:b/>
                <w:bCs/>
                <w:color w:val="000000" w:themeColor="text1"/>
                <w:szCs w:val="24"/>
              </w:rPr>
              <w:t>STEP 9</w:t>
            </w:r>
          </w:p>
        </w:tc>
        <w:tc>
          <w:tcPr>
            <w:tcW w:w="1080" w:type="dxa"/>
            <w:shd w:val="clear" w:color="auto" w:fill="D9D9D9" w:themeFill="background1" w:themeFillShade="D9"/>
            <w:hideMark/>
          </w:tcPr>
          <w:p w14:paraId="0B4CFF70" w14:textId="77777777" w:rsidR="00710292" w:rsidRPr="00710292" w:rsidRDefault="00710292" w:rsidP="006A0DE6">
            <w:pPr>
              <w:jc w:val="center"/>
              <w:rPr>
                <w:rFonts w:ascii="Calibri" w:hAnsi="Calibri" w:cs="Arial"/>
                <w:b/>
                <w:bCs/>
                <w:color w:val="000000" w:themeColor="text1"/>
                <w:szCs w:val="24"/>
              </w:rPr>
            </w:pPr>
            <w:r w:rsidRPr="00710292">
              <w:rPr>
                <w:rFonts w:ascii="Calibri" w:hAnsi="Calibri" w:cs="Arial"/>
                <w:b/>
                <w:bCs/>
                <w:color w:val="000000" w:themeColor="text1"/>
                <w:szCs w:val="24"/>
              </w:rPr>
              <w:t>STEP 10</w:t>
            </w:r>
          </w:p>
        </w:tc>
      </w:tr>
      <w:tr w:rsidR="00710292" w:rsidRPr="00710292" w14:paraId="0B4CFF7E" w14:textId="77777777" w:rsidTr="00710292">
        <w:tc>
          <w:tcPr>
            <w:tcW w:w="720" w:type="dxa"/>
          </w:tcPr>
          <w:p w14:paraId="0B4CFF72" w14:textId="77777777" w:rsidR="00710292" w:rsidRPr="00710292" w:rsidRDefault="00710292" w:rsidP="00710292">
            <w:pPr>
              <w:jc w:val="center"/>
              <w:rPr>
                <w:rFonts w:ascii="Calibri" w:hAnsi="Calibri"/>
                <w:b/>
                <w:bCs/>
                <w:color w:val="000000" w:themeColor="text1"/>
                <w:szCs w:val="22"/>
              </w:rPr>
            </w:pPr>
            <w:r w:rsidRPr="00710292">
              <w:rPr>
                <w:rFonts w:ascii="Calibri" w:hAnsi="Calibri"/>
                <w:b/>
                <w:bCs/>
                <w:color w:val="000000" w:themeColor="text1"/>
                <w:szCs w:val="22"/>
              </w:rPr>
              <w:t>2016</w:t>
            </w:r>
          </w:p>
        </w:tc>
        <w:tc>
          <w:tcPr>
            <w:tcW w:w="540" w:type="dxa"/>
            <w:vAlign w:val="center"/>
            <w:hideMark/>
          </w:tcPr>
          <w:p w14:paraId="0B4CFF73" w14:textId="77777777" w:rsidR="00710292" w:rsidRPr="00710292" w:rsidRDefault="00710292" w:rsidP="00710292">
            <w:pPr>
              <w:jc w:val="center"/>
              <w:rPr>
                <w:rFonts w:ascii="Calibri" w:hAnsi="Calibri"/>
                <w:bCs/>
                <w:color w:val="000000" w:themeColor="text1"/>
                <w:szCs w:val="22"/>
              </w:rPr>
            </w:pPr>
            <w:r w:rsidRPr="00710292">
              <w:rPr>
                <w:rFonts w:ascii="Calibri" w:hAnsi="Calibri"/>
                <w:bCs/>
                <w:color w:val="000000" w:themeColor="text1"/>
                <w:szCs w:val="22"/>
              </w:rPr>
              <w:t>07</w:t>
            </w:r>
          </w:p>
        </w:tc>
        <w:tc>
          <w:tcPr>
            <w:tcW w:w="900" w:type="dxa"/>
            <w:vAlign w:val="center"/>
            <w:hideMark/>
          </w:tcPr>
          <w:p w14:paraId="0B4CFF74" w14:textId="77777777" w:rsidR="00710292" w:rsidRPr="00710292" w:rsidRDefault="00710292" w:rsidP="00710292">
            <w:pPr>
              <w:jc w:val="center"/>
              <w:rPr>
                <w:rFonts w:ascii="Calibri" w:hAnsi="Calibri"/>
                <w:bCs/>
                <w:color w:val="000000" w:themeColor="text1"/>
                <w:szCs w:val="22"/>
              </w:rPr>
            </w:pPr>
            <w:r w:rsidRPr="00710292">
              <w:rPr>
                <w:rFonts w:ascii="Calibri" w:hAnsi="Calibri"/>
                <w:bCs/>
                <w:color w:val="000000" w:themeColor="text1"/>
                <w:szCs w:val="22"/>
              </w:rPr>
              <w:t>43,817</w:t>
            </w:r>
          </w:p>
        </w:tc>
        <w:tc>
          <w:tcPr>
            <w:tcW w:w="900" w:type="dxa"/>
            <w:vAlign w:val="center"/>
            <w:hideMark/>
          </w:tcPr>
          <w:p w14:paraId="0B4CFF75" w14:textId="77777777" w:rsidR="00710292" w:rsidRPr="00710292" w:rsidRDefault="00710292" w:rsidP="00710292">
            <w:pPr>
              <w:jc w:val="center"/>
              <w:rPr>
                <w:rFonts w:ascii="Calibri" w:hAnsi="Calibri"/>
                <w:bCs/>
                <w:color w:val="000000" w:themeColor="text1"/>
                <w:szCs w:val="22"/>
              </w:rPr>
            </w:pPr>
            <w:r w:rsidRPr="00710292">
              <w:rPr>
                <w:rFonts w:ascii="Calibri" w:hAnsi="Calibri"/>
                <w:bCs/>
                <w:color w:val="000000" w:themeColor="text1"/>
                <w:szCs w:val="22"/>
              </w:rPr>
              <w:t>45,278</w:t>
            </w:r>
          </w:p>
        </w:tc>
        <w:tc>
          <w:tcPr>
            <w:tcW w:w="900" w:type="dxa"/>
            <w:shd w:val="clear" w:color="auto" w:fill="auto"/>
            <w:vAlign w:val="center"/>
            <w:hideMark/>
          </w:tcPr>
          <w:p w14:paraId="0B4CFF76" w14:textId="77777777" w:rsidR="00710292" w:rsidRPr="00710292" w:rsidRDefault="00710292" w:rsidP="00710292">
            <w:pPr>
              <w:jc w:val="center"/>
              <w:rPr>
                <w:rFonts w:ascii="Calibri" w:hAnsi="Calibri"/>
                <w:bCs/>
                <w:color w:val="000000" w:themeColor="text1"/>
                <w:szCs w:val="22"/>
              </w:rPr>
            </w:pPr>
            <w:r w:rsidRPr="00710292">
              <w:rPr>
                <w:rFonts w:ascii="Calibri" w:hAnsi="Calibri"/>
                <w:bCs/>
                <w:color w:val="000000" w:themeColor="text1"/>
                <w:szCs w:val="22"/>
              </w:rPr>
              <w:t>46,738</w:t>
            </w:r>
          </w:p>
        </w:tc>
        <w:tc>
          <w:tcPr>
            <w:tcW w:w="900" w:type="dxa"/>
            <w:shd w:val="clear" w:color="auto" w:fill="auto"/>
            <w:vAlign w:val="center"/>
            <w:hideMark/>
          </w:tcPr>
          <w:p w14:paraId="0B4CFF77" w14:textId="77777777" w:rsidR="00710292" w:rsidRPr="00710292" w:rsidRDefault="00710292" w:rsidP="00710292">
            <w:pPr>
              <w:jc w:val="center"/>
              <w:rPr>
                <w:rFonts w:ascii="Calibri" w:hAnsi="Calibri"/>
                <w:bCs/>
                <w:color w:val="000000" w:themeColor="text1"/>
                <w:szCs w:val="22"/>
              </w:rPr>
            </w:pPr>
            <w:r w:rsidRPr="00710292">
              <w:rPr>
                <w:rFonts w:ascii="Calibri" w:hAnsi="Calibri"/>
                <w:bCs/>
                <w:color w:val="000000" w:themeColor="text1"/>
                <w:szCs w:val="22"/>
              </w:rPr>
              <w:t>48,199</w:t>
            </w:r>
          </w:p>
        </w:tc>
        <w:tc>
          <w:tcPr>
            <w:tcW w:w="900" w:type="dxa"/>
            <w:vAlign w:val="center"/>
            <w:hideMark/>
          </w:tcPr>
          <w:p w14:paraId="0B4CFF78" w14:textId="77777777" w:rsidR="00710292" w:rsidRPr="00710292" w:rsidRDefault="00710292" w:rsidP="00710292">
            <w:pPr>
              <w:jc w:val="center"/>
              <w:rPr>
                <w:rFonts w:ascii="Calibri" w:hAnsi="Calibri"/>
                <w:bCs/>
                <w:color w:val="000000" w:themeColor="text1"/>
                <w:szCs w:val="22"/>
              </w:rPr>
            </w:pPr>
            <w:r w:rsidRPr="00710292">
              <w:rPr>
                <w:rFonts w:ascii="Calibri" w:hAnsi="Calibri"/>
                <w:bCs/>
                <w:color w:val="000000" w:themeColor="text1"/>
                <w:szCs w:val="22"/>
              </w:rPr>
              <w:t>49,660</w:t>
            </w:r>
          </w:p>
        </w:tc>
        <w:tc>
          <w:tcPr>
            <w:tcW w:w="900" w:type="dxa"/>
            <w:shd w:val="clear" w:color="auto" w:fill="auto"/>
            <w:vAlign w:val="center"/>
            <w:hideMark/>
          </w:tcPr>
          <w:p w14:paraId="0B4CFF79" w14:textId="77777777" w:rsidR="00710292" w:rsidRPr="00710292" w:rsidRDefault="00710292" w:rsidP="00710292">
            <w:pPr>
              <w:jc w:val="center"/>
              <w:rPr>
                <w:rFonts w:ascii="Calibri" w:hAnsi="Calibri"/>
                <w:bCs/>
                <w:color w:val="000000" w:themeColor="text1"/>
                <w:szCs w:val="22"/>
              </w:rPr>
            </w:pPr>
            <w:r w:rsidRPr="00710292">
              <w:rPr>
                <w:rFonts w:ascii="Calibri" w:hAnsi="Calibri"/>
                <w:bCs/>
                <w:color w:val="000000" w:themeColor="text1"/>
                <w:szCs w:val="22"/>
              </w:rPr>
              <w:t>51,520</w:t>
            </w:r>
          </w:p>
        </w:tc>
        <w:tc>
          <w:tcPr>
            <w:tcW w:w="900" w:type="dxa"/>
            <w:vAlign w:val="center"/>
            <w:hideMark/>
          </w:tcPr>
          <w:p w14:paraId="0B4CFF7A" w14:textId="77777777" w:rsidR="00710292" w:rsidRPr="00710292" w:rsidRDefault="00710292" w:rsidP="00710292">
            <w:pPr>
              <w:jc w:val="center"/>
              <w:rPr>
                <w:rFonts w:ascii="Calibri" w:hAnsi="Calibri"/>
                <w:bCs/>
                <w:color w:val="000000" w:themeColor="text1"/>
                <w:szCs w:val="22"/>
              </w:rPr>
            </w:pPr>
            <w:r w:rsidRPr="00710292">
              <w:rPr>
                <w:rFonts w:ascii="Calibri" w:hAnsi="Calibri"/>
                <w:bCs/>
                <w:color w:val="000000" w:themeColor="text1"/>
                <w:szCs w:val="22"/>
              </w:rPr>
              <w:t>52,581</w:t>
            </w:r>
          </w:p>
        </w:tc>
        <w:tc>
          <w:tcPr>
            <w:tcW w:w="900" w:type="dxa"/>
            <w:shd w:val="clear" w:color="auto" w:fill="auto"/>
            <w:vAlign w:val="center"/>
            <w:hideMark/>
          </w:tcPr>
          <w:p w14:paraId="0B4CFF7B" w14:textId="77777777" w:rsidR="00710292" w:rsidRPr="00710292" w:rsidRDefault="00710292" w:rsidP="00710292">
            <w:pPr>
              <w:jc w:val="center"/>
              <w:rPr>
                <w:rFonts w:ascii="Calibri" w:hAnsi="Calibri"/>
                <w:bCs/>
                <w:color w:val="000000" w:themeColor="text1"/>
                <w:szCs w:val="22"/>
              </w:rPr>
            </w:pPr>
            <w:r w:rsidRPr="00710292">
              <w:rPr>
                <w:rFonts w:ascii="Calibri" w:hAnsi="Calibri"/>
                <w:bCs/>
                <w:color w:val="000000" w:themeColor="text1"/>
                <w:szCs w:val="22"/>
              </w:rPr>
              <w:t>54,042</w:t>
            </w:r>
          </w:p>
        </w:tc>
        <w:tc>
          <w:tcPr>
            <w:tcW w:w="900" w:type="dxa"/>
            <w:vAlign w:val="center"/>
            <w:hideMark/>
          </w:tcPr>
          <w:p w14:paraId="0B4CFF7C" w14:textId="77777777" w:rsidR="00710292" w:rsidRPr="00710292" w:rsidRDefault="00710292" w:rsidP="00710292">
            <w:pPr>
              <w:jc w:val="center"/>
              <w:rPr>
                <w:rFonts w:ascii="Calibri" w:hAnsi="Calibri"/>
                <w:bCs/>
                <w:color w:val="000000" w:themeColor="text1"/>
                <w:szCs w:val="22"/>
              </w:rPr>
            </w:pPr>
            <w:r w:rsidRPr="00710292">
              <w:rPr>
                <w:rFonts w:ascii="Calibri" w:hAnsi="Calibri"/>
                <w:bCs/>
                <w:color w:val="000000" w:themeColor="text1"/>
                <w:szCs w:val="22"/>
              </w:rPr>
              <w:t>55,502</w:t>
            </w:r>
          </w:p>
        </w:tc>
        <w:tc>
          <w:tcPr>
            <w:tcW w:w="1080" w:type="dxa"/>
            <w:shd w:val="clear" w:color="auto" w:fill="FFFF00"/>
            <w:vAlign w:val="center"/>
            <w:hideMark/>
          </w:tcPr>
          <w:p w14:paraId="0B4CFF7D" w14:textId="77777777" w:rsidR="00710292" w:rsidRPr="00710292" w:rsidRDefault="00710292" w:rsidP="00710292">
            <w:pPr>
              <w:jc w:val="center"/>
              <w:rPr>
                <w:rFonts w:ascii="Calibri" w:hAnsi="Calibri"/>
                <w:bCs/>
                <w:color w:val="000000" w:themeColor="text1"/>
                <w:szCs w:val="22"/>
              </w:rPr>
            </w:pPr>
            <w:r w:rsidRPr="00710292">
              <w:rPr>
                <w:rFonts w:ascii="Calibri" w:hAnsi="Calibri"/>
                <w:bCs/>
                <w:color w:val="000000" w:themeColor="text1"/>
                <w:szCs w:val="22"/>
              </w:rPr>
              <w:t>56,963</w:t>
            </w:r>
          </w:p>
        </w:tc>
      </w:tr>
      <w:tr w:rsidR="00710292" w:rsidRPr="00710292" w14:paraId="0B4CFF8B" w14:textId="77777777" w:rsidTr="00710292">
        <w:tc>
          <w:tcPr>
            <w:tcW w:w="720" w:type="dxa"/>
          </w:tcPr>
          <w:p w14:paraId="0B4CFF7F" w14:textId="77777777" w:rsidR="00710292" w:rsidRPr="00710292" w:rsidRDefault="00710292" w:rsidP="00710292">
            <w:pPr>
              <w:jc w:val="center"/>
              <w:rPr>
                <w:rFonts w:ascii="Calibri" w:hAnsi="Calibri"/>
                <w:b/>
                <w:bCs/>
                <w:color w:val="000000" w:themeColor="text1"/>
                <w:szCs w:val="22"/>
              </w:rPr>
            </w:pPr>
            <w:r w:rsidRPr="00710292">
              <w:rPr>
                <w:rFonts w:ascii="Calibri" w:hAnsi="Calibri"/>
                <w:b/>
                <w:bCs/>
                <w:color w:val="000000" w:themeColor="text1"/>
                <w:szCs w:val="22"/>
              </w:rPr>
              <w:t>2017</w:t>
            </w:r>
          </w:p>
        </w:tc>
        <w:tc>
          <w:tcPr>
            <w:tcW w:w="540" w:type="dxa"/>
            <w:vAlign w:val="center"/>
          </w:tcPr>
          <w:p w14:paraId="0B4CFF80" w14:textId="77777777" w:rsidR="00710292" w:rsidRPr="00710292" w:rsidRDefault="00710292" w:rsidP="00710292">
            <w:pPr>
              <w:jc w:val="center"/>
              <w:rPr>
                <w:rFonts w:ascii="Calibri" w:hAnsi="Calibri"/>
                <w:bCs/>
                <w:color w:val="000000" w:themeColor="text1"/>
                <w:szCs w:val="22"/>
              </w:rPr>
            </w:pPr>
            <w:r w:rsidRPr="00710292">
              <w:rPr>
                <w:rFonts w:ascii="Calibri" w:hAnsi="Calibri"/>
                <w:bCs/>
                <w:color w:val="000000" w:themeColor="text1"/>
                <w:szCs w:val="22"/>
              </w:rPr>
              <w:t>07</w:t>
            </w:r>
          </w:p>
        </w:tc>
        <w:tc>
          <w:tcPr>
            <w:tcW w:w="900" w:type="dxa"/>
            <w:vAlign w:val="center"/>
          </w:tcPr>
          <w:p w14:paraId="0B4CFF81" w14:textId="77777777" w:rsidR="00710292" w:rsidRPr="00710292" w:rsidRDefault="00710292" w:rsidP="00710292">
            <w:pPr>
              <w:jc w:val="center"/>
              <w:rPr>
                <w:rFonts w:ascii="Calibri" w:hAnsi="Calibri"/>
                <w:bCs/>
                <w:color w:val="000000" w:themeColor="text1"/>
                <w:szCs w:val="22"/>
              </w:rPr>
            </w:pPr>
            <w:r w:rsidRPr="00710292">
              <w:rPr>
                <w:rFonts w:ascii="Calibri" w:hAnsi="Calibri"/>
                <w:bCs/>
                <w:color w:val="000000" w:themeColor="text1"/>
                <w:szCs w:val="22"/>
              </w:rPr>
              <w:t>44,952</w:t>
            </w:r>
          </w:p>
        </w:tc>
        <w:tc>
          <w:tcPr>
            <w:tcW w:w="900" w:type="dxa"/>
            <w:vAlign w:val="center"/>
          </w:tcPr>
          <w:p w14:paraId="0B4CFF82" w14:textId="77777777" w:rsidR="00710292" w:rsidRPr="00710292" w:rsidRDefault="00710292" w:rsidP="00710292">
            <w:pPr>
              <w:jc w:val="center"/>
              <w:rPr>
                <w:rFonts w:ascii="Calibri" w:hAnsi="Calibri"/>
                <w:bCs/>
                <w:color w:val="000000" w:themeColor="text1"/>
                <w:szCs w:val="22"/>
              </w:rPr>
            </w:pPr>
            <w:r w:rsidRPr="00710292">
              <w:rPr>
                <w:rFonts w:ascii="Calibri" w:hAnsi="Calibri"/>
                <w:bCs/>
                <w:color w:val="000000" w:themeColor="text1"/>
                <w:szCs w:val="22"/>
              </w:rPr>
              <w:t>46,451</w:t>
            </w:r>
          </w:p>
        </w:tc>
        <w:tc>
          <w:tcPr>
            <w:tcW w:w="900" w:type="dxa"/>
            <w:shd w:val="clear" w:color="auto" w:fill="auto"/>
            <w:vAlign w:val="center"/>
          </w:tcPr>
          <w:p w14:paraId="0B4CFF83" w14:textId="77777777" w:rsidR="00710292" w:rsidRPr="00710292" w:rsidRDefault="00710292" w:rsidP="00710292">
            <w:pPr>
              <w:jc w:val="center"/>
              <w:rPr>
                <w:rFonts w:ascii="Calibri" w:hAnsi="Calibri"/>
                <w:bCs/>
                <w:color w:val="000000" w:themeColor="text1"/>
                <w:szCs w:val="22"/>
              </w:rPr>
            </w:pPr>
            <w:r w:rsidRPr="00710292">
              <w:rPr>
                <w:rFonts w:ascii="Calibri" w:hAnsi="Calibri"/>
                <w:bCs/>
                <w:color w:val="000000" w:themeColor="text1"/>
                <w:szCs w:val="22"/>
              </w:rPr>
              <w:t>47,950</w:t>
            </w:r>
          </w:p>
        </w:tc>
        <w:tc>
          <w:tcPr>
            <w:tcW w:w="900" w:type="dxa"/>
            <w:shd w:val="clear" w:color="auto" w:fill="auto"/>
            <w:vAlign w:val="center"/>
          </w:tcPr>
          <w:p w14:paraId="0B4CFF84" w14:textId="77777777" w:rsidR="00710292" w:rsidRPr="00710292" w:rsidRDefault="00710292" w:rsidP="00710292">
            <w:pPr>
              <w:jc w:val="center"/>
              <w:rPr>
                <w:rFonts w:ascii="Calibri" w:hAnsi="Calibri"/>
                <w:bCs/>
                <w:color w:val="000000" w:themeColor="text1"/>
                <w:szCs w:val="22"/>
              </w:rPr>
            </w:pPr>
            <w:r w:rsidRPr="00710292">
              <w:rPr>
                <w:rFonts w:ascii="Calibri" w:hAnsi="Calibri"/>
                <w:bCs/>
                <w:color w:val="000000" w:themeColor="text1"/>
                <w:szCs w:val="22"/>
              </w:rPr>
              <w:t>49,448</w:t>
            </w:r>
          </w:p>
        </w:tc>
        <w:tc>
          <w:tcPr>
            <w:tcW w:w="900" w:type="dxa"/>
            <w:vAlign w:val="center"/>
          </w:tcPr>
          <w:p w14:paraId="0B4CFF85" w14:textId="77777777" w:rsidR="00710292" w:rsidRPr="00710292" w:rsidRDefault="00710292" w:rsidP="00710292">
            <w:pPr>
              <w:jc w:val="center"/>
              <w:rPr>
                <w:rFonts w:ascii="Calibri" w:hAnsi="Calibri"/>
                <w:bCs/>
                <w:color w:val="000000" w:themeColor="text1"/>
                <w:szCs w:val="22"/>
              </w:rPr>
            </w:pPr>
            <w:r w:rsidRPr="00710292">
              <w:rPr>
                <w:rFonts w:ascii="Calibri" w:hAnsi="Calibri"/>
                <w:bCs/>
                <w:color w:val="000000" w:themeColor="text1"/>
                <w:szCs w:val="22"/>
              </w:rPr>
              <w:t>50,947</w:t>
            </w:r>
          </w:p>
        </w:tc>
        <w:tc>
          <w:tcPr>
            <w:tcW w:w="900" w:type="dxa"/>
            <w:shd w:val="clear" w:color="auto" w:fill="auto"/>
            <w:vAlign w:val="center"/>
          </w:tcPr>
          <w:p w14:paraId="0B4CFF86" w14:textId="77777777" w:rsidR="00710292" w:rsidRPr="00710292" w:rsidRDefault="00710292" w:rsidP="00710292">
            <w:pPr>
              <w:jc w:val="center"/>
              <w:rPr>
                <w:rFonts w:ascii="Calibri" w:hAnsi="Calibri"/>
                <w:bCs/>
                <w:color w:val="000000" w:themeColor="text1"/>
                <w:szCs w:val="22"/>
              </w:rPr>
            </w:pPr>
            <w:r w:rsidRPr="00710292">
              <w:rPr>
                <w:rFonts w:ascii="Calibri" w:hAnsi="Calibri"/>
                <w:bCs/>
                <w:color w:val="000000" w:themeColor="text1"/>
                <w:szCs w:val="22"/>
              </w:rPr>
              <w:t>52,446</w:t>
            </w:r>
          </w:p>
        </w:tc>
        <w:tc>
          <w:tcPr>
            <w:tcW w:w="900" w:type="dxa"/>
            <w:vAlign w:val="center"/>
          </w:tcPr>
          <w:p w14:paraId="0B4CFF87" w14:textId="77777777" w:rsidR="00710292" w:rsidRPr="00710292" w:rsidRDefault="00710292" w:rsidP="00710292">
            <w:pPr>
              <w:jc w:val="center"/>
              <w:rPr>
                <w:rFonts w:ascii="Calibri" w:hAnsi="Calibri"/>
                <w:bCs/>
                <w:color w:val="000000" w:themeColor="text1"/>
                <w:szCs w:val="22"/>
              </w:rPr>
            </w:pPr>
            <w:r w:rsidRPr="00710292">
              <w:rPr>
                <w:rFonts w:ascii="Calibri" w:hAnsi="Calibri"/>
                <w:bCs/>
                <w:color w:val="000000" w:themeColor="text1"/>
                <w:szCs w:val="22"/>
              </w:rPr>
              <w:t>53,945</w:t>
            </w:r>
          </w:p>
        </w:tc>
        <w:tc>
          <w:tcPr>
            <w:tcW w:w="900" w:type="dxa"/>
            <w:shd w:val="clear" w:color="auto" w:fill="auto"/>
            <w:vAlign w:val="center"/>
          </w:tcPr>
          <w:p w14:paraId="0B4CFF88" w14:textId="77777777" w:rsidR="00710292" w:rsidRPr="00710292" w:rsidRDefault="00710292" w:rsidP="00710292">
            <w:pPr>
              <w:jc w:val="center"/>
              <w:rPr>
                <w:rFonts w:ascii="Calibri" w:hAnsi="Calibri"/>
                <w:bCs/>
                <w:color w:val="000000" w:themeColor="text1"/>
                <w:szCs w:val="22"/>
              </w:rPr>
            </w:pPr>
            <w:r w:rsidRPr="00710292">
              <w:rPr>
                <w:rFonts w:ascii="Calibri" w:hAnsi="Calibri"/>
                <w:bCs/>
                <w:color w:val="000000" w:themeColor="text1"/>
                <w:szCs w:val="22"/>
              </w:rPr>
              <w:t>55,444</w:t>
            </w:r>
          </w:p>
        </w:tc>
        <w:tc>
          <w:tcPr>
            <w:tcW w:w="900" w:type="dxa"/>
            <w:vAlign w:val="center"/>
          </w:tcPr>
          <w:p w14:paraId="0B4CFF89" w14:textId="77777777" w:rsidR="00710292" w:rsidRPr="00710292" w:rsidRDefault="00710292" w:rsidP="00710292">
            <w:pPr>
              <w:jc w:val="center"/>
              <w:rPr>
                <w:rFonts w:ascii="Calibri" w:hAnsi="Calibri"/>
                <w:bCs/>
                <w:color w:val="000000" w:themeColor="text1"/>
                <w:szCs w:val="22"/>
              </w:rPr>
            </w:pPr>
            <w:r w:rsidRPr="00710292">
              <w:rPr>
                <w:rFonts w:ascii="Calibri" w:hAnsi="Calibri"/>
                <w:bCs/>
                <w:color w:val="000000" w:themeColor="text1"/>
                <w:szCs w:val="22"/>
              </w:rPr>
              <w:t>56,943</w:t>
            </w:r>
          </w:p>
        </w:tc>
        <w:tc>
          <w:tcPr>
            <w:tcW w:w="1080" w:type="dxa"/>
            <w:shd w:val="clear" w:color="auto" w:fill="FFFF00"/>
            <w:vAlign w:val="center"/>
          </w:tcPr>
          <w:p w14:paraId="0B4CFF8A" w14:textId="77777777" w:rsidR="00710292" w:rsidRPr="00710292" w:rsidRDefault="00710292" w:rsidP="00710292">
            <w:pPr>
              <w:jc w:val="center"/>
              <w:rPr>
                <w:rFonts w:ascii="Calibri" w:hAnsi="Calibri"/>
                <w:bCs/>
                <w:color w:val="000000" w:themeColor="text1"/>
                <w:szCs w:val="22"/>
              </w:rPr>
            </w:pPr>
            <w:r w:rsidRPr="00710292">
              <w:rPr>
                <w:rFonts w:ascii="Calibri" w:hAnsi="Calibri"/>
                <w:bCs/>
                <w:color w:val="000000" w:themeColor="text1"/>
                <w:szCs w:val="22"/>
              </w:rPr>
              <w:t>58,442</w:t>
            </w:r>
          </w:p>
        </w:tc>
      </w:tr>
    </w:tbl>
    <w:p w14:paraId="0B4CFF8C" w14:textId="77777777" w:rsidR="00710292" w:rsidRPr="00B17582" w:rsidRDefault="00710292" w:rsidP="002927DD">
      <w:pPr>
        <w:pStyle w:val="normal1"/>
        <w:numPr>
          <w:ilvl w:val="1"/>
          <w:numId w:val="98"/>
        </w:numPr>
        <w:spacing w:before="120" w:after="120"/>
        <w:rPr>
          <w:rFonts w:cs="Arial"/>
          <w:color w:val="000000" w:themeColor="text1"/>
          <w:sz w:val="22"/>
          <w:szCs w:val="22"/>
        </w:rPr>
      </w:pPr>
      <w:r w:rsidRPr="00B17582">
        <w:rPr>
          <w:rFonts w:cs="Arial"/>
          <w:color w:val="000000" w:themeColor="text1"/>
          <w:sz w:val="22"/>
          <w:szCs w:val="22"/>
        </w:rPr>
        <w:t>Take the difference between the 2016 GS-7 step 10 rate and the 2017 GS-7 step 10 rate:</w:t>
      </w:r>
    </w:p>
    <w:p w14:paraId="0B4CFF8D" w14:textId="77777777" w:rsidR="00710292" w:rsidRPr="00B17582" w:rsidRDefault="00710292" w:rsidP="00FD2CEB">
      <w:pPr>
        <w:pStyle w:val="normal1"/>
        <w:spacing w:before="120" w:after="120"/>
        <w:ind w:left="1440"/>
        <w:rPr>
          <w:rFonts w:cs="Arial"/>
          <w:color w:val="000000" w:themeColor="text1"/>
          <w:sz w:val="22"/>
          <w:szCs w:val="22"/>
        </w:rPr>
      </w:pPr>
      <w:r w:rsidRPr="00B17582">
        <w:rPr>
          <w:rFonts w:cs="Arial"/>
          <w:i/>
          <w:color w:val="000000" w:themeColor="text1"/>
          <w:sz w:val="22"/>
          <w:szCs w:val="22"/>
        </w:rPr>
        <w:lastRenderedPageBreak/>
        <w:t>$58,442 - $56,963 = $ 1,479</w:t>
      </w:r>
    </w:p>
    <w:p w14:paraId="0B4CFF8E" w14:textId="77777777" w:rsidR="00710292" w:rsidRPr="00B17582" w:rsidRDefault="00710292" w:rsidP="002927DD">
      <w:pPr>
        <w:pStyle w:val="normal1"/>
        <w:numPr>
          <w:ilvl w:val="1"/>
          <w:numId w:val="98"/>
        </w:numPr>
        <w:spacing w:before="120" w:after="120"/>
        <w:rPr>
          <w:rFonts w:cs="Arial"/>
          <w:color w:val="000000" w:themeColor="text1"/>
          <w:sz w:val="22"/>
          <w:szCs w:val="22"/>
        </w:rPr>
      </w:pPr>
      <w:r w:rsidRPr="00B17582">
        <w:rPr>
          <w:rFonts w:cs="Arial"/>
          <w:color w:val="000000" w:themeColor="text1"/>
          <w:sz w:val="22"/>
          <w:szCs w:val="22"/>
        </w:rPr>
        <w:t>Divide the result by 2 to determine 50% of the annual pay increase.</w:t>
      </w:r>
    </w:p>
    <w:p w14:paraId="0B4CFF8F" w14:textId="77777777" w:rsidR="00710292" w:rsidRPr="00B17582" w:rsidRDefault="00710292" w:rsidP="00FD2CEB">
      <w:pPr>
        <w:pStyle w:val="normal1"/>
        <w:spacing w:before="120" w:after="120"/>
        <w:ind w:left="1440"/>
        <w:rPr>
          <w:rFonts w:cs="Arial"/>
          <w:i/>
          <w:color w:val="000000" w:themeColor="text1"/>
          <w:sz w:val="22"/>
          <w:szCs w:val="22"/>
        </w:rPr>
      </w:pPr>
      <w:r w:rsidRPr="00B17582">
        <w:rPr>
          <w:rFonts w:cs="Arial"/>
          <w:i/>
          <w:color w:val="000000" w:themeColor="text1"/>
          <w:sz w:val="22"/>
          <w:szCs w:val="22"/>
        </w:rPr>
        <w:t>$1,479 / 2 = $740</w:t>
      </w:r>
    </w:p>
    <w:p w14:paraId="0B4CFF90" w14:textId="77777777" w:rsidR="00710292" w:rsidRPr="00B17582" w:rsidRDefault="00710292" w:rsidP="002927DD">
      <w:pPr>
        <w:pStyle w:val="normal1"/>
        <w:numPr>
          <w:ilvl w:val="1"/>
          <w:numId w:val="98"/>
        </w:numPr>
        <w:spacing w:before="120" w:after="120"/>
        <w:rPr>
          <w:rFonts w:cs="Arial"/>
          <w:color w:val="000000" w:themeColor="text1"/>
          <w:sz w:val="22"/>
          <w:szCs w:val="22"/>
        </w:rPr>
      </w:pPr>
      <w:r w:rsidRPr="00B17582">
        <w:rPr>
          <w:rFonts w:cs="Arial"/>
          <w:color w:val="000000" w:themeColor="text1"/>
          <w:sz w:val="22"/>
          <w:szCs w:val="22"/>
        </w:rPr>
        <w:t>Add 50% of the annual pay adjustment to the employee’s converted retained rate.</w:t>
      </w:r>
    </w:p>
    <w:p w14:paraId="0B4CFF91" w14:textId="77777777" w:rsidR="00710292" w:rsidRPr="00B17582" w:rsidRDefault="00710292" w:rsidP="00FD2CEB">
      <w:pPr>
        <w:pStyle w:val="normal1"/>
        <w:spacing w:before="120" w:after="120"/>
        <w:ind w:left="1440"/>
        <w:rPr>
          <w:rFonts w:cs="Arial"/>
          <w:i/>
          <w:color w:val="000000" w:themeColor="text1"/>
          <w:sz w:val="22"/>
          <w:szCs w:val="22"/>
        </w:rPr>
      </w:pPr>
      <w:r w:rsidRPr="00B17582">
        <w:rPr>
          <w:rFonts w:cs="Arial"/>
          <w:i/>
          <w:color w:val="000000" w:themeColor="text1"/>
          <w:sz w:val="22"/>
          <w:szCs w:val="22"/>
        </w:rPr>
        <w:t>$58,228 + $740 = $58,968</w:t>
      </w:r>
    </w:p>
    <w:p w14:paraId="0B4CFF92" w14:textId="77777777" w:rsidR="004A675D" w:rsidRPr="00B17582" w:rsidRDefault="00710292" w:rsidP="002927DD">
      <w:pPr>
        <w:pStyle w:val="normal1"/>
        <w:numPr>
          <w:ilvl w:val="0"/>
          <w:numId w:val="98"/>
        </w:numPr>
        <w:spacing w:before="120" w:after="120"/>
        <w:rPr>
          <w:rFonts w:cs="Arial"/>
          <w:color w:val="000000" w:themeColor="text1"/>
          <w:sz w:val="22"/>
          <w:szCs w:val="22"/>
          <w:u w:val="single"/>
        </w:rPr>
      </w:pPr>
      <w:r w:rsidRPr="00B17582">
        <w:rPr>
          <w:rFonts w:cs="Arial"/>
          <w:b/>
          <w:color w:val="000000" w:themeColor="text1"/>
          <w:sz w:val="22"/>
          <w:szCs w:val="22"/>
        </w:rPr>
        <w:t>Step 5</w:t>
      </w:r>
      <w:r w:rsidR="00542E9D" w:rsidRPr="00B17582">
        <w:rPr>
          <w:rFonts w:cs="Arial"/>
          <w:b/>
          <w:color w:val="000000" w:themeColor="text1"/>
          <w:sz w:val="22"/>
          <w:szCs w:val="22"/>
        </w:rPr>
        <w:t>:</w:t>
      </w:r>
      <w:r w:rsidRPr="00B17582">
        <w:rPr>
          <w:rFonts w:cs="Arial"/>
          <w:b/>
          <w:color w:val="000000" w:themeColor="text1"/>
          <w:sz w:val="22"/>
          <w:szCs w:val="22"/>
        </w:rPr>
        <w:t xml:space="preserve"> See if the New Retained Rate Fits Within the Steps at the New Location.</w:t>
      </w:r>
      <w:r w:rsidRPr="00B17582">
        <w:rPr>
          <w:rFonts w:cs="Arial"/>
          <w:color w:val="000000" w:themeColor="text1"/>
          <w:sz w:val="22"/>
          <w:szCs w:val="22"/>
        </w:rPr>
        <w:t xml:space="preserve"> </w:t>
      </w:r>
    </w:p>
    <w:p w14:paraId="0B4CFF93" w14:textId="77777777" w:rsidR="004A675D" w:rsidRPr="00B17582" w:rsidRDefault="004A675D" w:rsidP="002927DD">
      <w:pPr>
        <w:pStyle w:val="normal1"/>
        <w:numPr>
          <w:ilvl w:val="1"/>
          <w:numId w:val="98"/>
        </w:numPr>
        <w:spacing w:before="120" w:after="120"/>
        <w:rPr>
          <w:rFonts w:cs="Arial"/>
          <w:color w:val="000000" w:themeColor="text1"/>
          <w:sz w:val="22"/>
          <w:szCs w:val="22"/>
        </w:rPr>
      </w:pPr>
      <w:r w:rsidRPr="00B17582">
        <w:rPr>
          <w:rFonts w:cs="Arial"/>
          <w:color w:val="000000" w:themeColor="text1"/>
          <w:sz w:val="22"/>
          <w:szCs w:val="22"/>
        </w:rPr>
        <w:t>Get the locality pay table and special rate table (if applicable) that apply to the position at the new location.</w:t>
      </w:r>
    </w:p>
    <w:p w14:paraId="0B4CFF94" w14:textId="77777777" w:rsidR="004A675D" w:rsidRPr="00B17582" w:rsidRDefault="004A675D" w:rsidP="00FD2CEB">
      <w:pPr>
        <w:pStyle w:val="normal1"/>
        <w:spacing w:before="120" w:after="120"/>
        <w:ind w:left="1440"/>
        <w:rPr>
          <w:rFonts w:cs="Arial"/>
          <w:i/>
          <w:color w:val="000000" w:themeColor="text1"/>
          <w:sz w:val="22"/>
          <w:szCs w:val="22"/>
        </w:rPr>
      </w:pPr>
      <w:r w:rsidRPr="00B17582">
        <w:rPr>
          <w:rFonts w:cs="Arial"/>
          <w:i/>
          <w:color w:val="000000" w:themeColor="text1"/>
          <w:sz w:val="22"/>
          <w:szCs w:val="22"/>
        </w:rPr>
        <w:t>The AK locality applies to a GS-0201-07 position in Alaska.</w:t>
      </w:r>
    </w:p>
    <w:p w14:paraId="0B4CFF95" w14:textId="77777777" w:rsidR="004A675D" w:rsidRPr="00B17582" w:rsidRDefault="004A675D" w:rsidP="002927DD">
      <w:pPr>
        <w:pStyle w:val="normal1"/>
        <w:numPr>
          <w:ilvl w:val="1"/>
          <w:numId w:val="98"/>
        </w:numPr>
        <w:spacing w:before="120" w:after="120"/>
        <w:rPr>
          <w:rFonts w:cs="Arial"/>
          <w:color w:val="000000" w:themeColor="text1"/>
          <w:sz w:val="22"/>
          <w:szCs w:val="22"/>
        </w:rPr>
      </w:pPr>
      <w:r w:rsidRPr="00B17582">
        <w:rPr>
          <w:rFonts w:cs="Arial"/>
          <w:color w:val="000000" w:themeColor="text1"/>
          <w:sz w:val="22"/>
          <w:szCs w:val="22"/>
        </w:rPr>
        <w:t>Take the employees retained rate after geographic conversion and after applying the general increase ($58,968) and see if it fits within the steps.</w:t>
      </w:r>
    </w:p>
    <w:p w14:paraId="0B4CFF96" w14:textId="77777777" w:rsidR="00710292" w:rsidRPr="00B17582" w:rsidRDefault="004A675D" w:rsidP="002927DD">
      <w:pPr>
        <w:pStyle w:val="normal1"/>
        <w:numPr>
          <w:ilvl w:val="1"/>
          <w:numId w:val="98"/>
        </w:numPr>
        <w:spacing w:before="120" w:after="120"/>
        <w:rPr>
          <w:rFonts w:cs="Arial"/>
          <w:color w:val="000000" w:themeColor="text1"/>
          <w:sz w:val="22"/>
          <w:szCs w:val="22"/>
          <w:u w:val="single"/>
        </w:rPr>
      </w:pPr>
      <w:r w:rsidRPr="00B17582">
        <w:rPr>
          <w:rFonts w:cs="Arial"/>
          <w:color w:val="000000" w:themeColor="text1"/>
          <w:sz w:val="22"/>
          <w:szCs w:val="22"/>
        </w:rPr>
        <w:t xml:space="preserve">$58,968 is more than step 10. </w:t>
      </w:r>
      <w:r w:rsidR="00710292" w:rsidRPr="00B17582">
        <w:rPr>
          <w:rFonts w:cs="Arial"/>
          <w:color w:val="000000" w:themeColor="text1"/>
          <w:sz w:val="22"/>
          <w:szCs w:val="22"/>
        </w:rPr>
        <w:t xml:space="preserve">Erin is entitled to </w:t>
      </w:r>
      <w:r w:rsidRPr="00B17582">
        <w:rPr>
          <w:rFonts w:cs="Arial"/>
          <w:color w:val="000000" w:themeColor="text1"/>
          <w:sz w:val="22"/>
          <w:szCs w:val="22"/>
        </w:rPr>
        <w:t xml:space="preserve">continue </w:t>
      </w:r>
      <w:r w:rsidR="00710292" w:rsidRPr="00B17582">
        <w:rPr>
          <w:rFonts w:cs="Arial"/>
          <w:color w:val="000000" w:themeColor="text1"/>
          <w:sz w:val="22"/>
          <w:szCs w:val="22"/>
        </w:rPr>
        <w:t>pay retention because her payable rate of basic pay ($58,968) exceeds the maximum rate for the GS-07 step 10 in Alaska</w:t>
      </w:r>
      <w:r w:rsidRPr="00B17582">
        <w:rPr>
          <w:rFonts w:cs="Arial"/>
          <w:color w:val="000000" w:themeColor="text1"/>
          <w:sz w:val="22"/>
          <w:szCs w:val="22"/>
        </w:rPr>
        <w:t>.</w:t>
      </w:r>
    </w:p>
    <w:tbl>
      <w:tblPr>
        <w:tblStyle w:val="TableGridLight"/>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A675D" w:rsidRPr="00710292" w14:paraId="0B4CFFA3" w14:textId="77777777" w:rsidTr="006A0DE6">
        <w:trPr>
          <w:tblHeader/>
        </w:trPr>
        <w:tc>
          <w:tcPr>
            <w:tcW w:w="720" w:type="dxa"/>
            <w:shd w:val="clear" w:color="auto" w:fill="D9D9D9" w:themeFill="background1" w:themeFillShade="D9"/>
          </w:tcPr>
          <w:p w14:paraId="0B4CFF97" w14:textId="77777777" w:rsidR="004A675D" w:rsidRPr="00710292" w:rsidRDefault="004A675D" w:rsidP="006A0DE6">
            <w:pPr>
              <w:jc w:val="center"/>
              <w:rPr>
                <w:rFonts w:ascii="Calibri" w:hAnsi="Calibri" w:cs="Arial"/>
                <w:b/>
                <w:bCs/>
                <w:color w:val="000000" w:themeColor="text1"/>
                <w:szCs w:val="24"/>
              </w:rPr>
            </w:pPr>
            <w:r>
              <w:rPr>
                <w:rFonts w:ascii="Calibri" w:hAnsi="Calibri" w:cs="Arial"/>
                <w:b/>
                <w:bCs/>
                <w:color w:val="000000" w:themeColor="text1"/>
                <w:szCs w:val="24"/>
              </w:rPr>
              <w:t>2017</w:t>
            </w:r>
          </w:p>
        </w:tc>
        <w:tc>
          <w:tcPr>
            <w:tcW w:w="540" w:type="dxa"/>
            <w:shd w:val="clear" w:color="auto" w:fill="D9D9D9" w:themeFill="background1" w:themeFillShade="D9"/>
            <w:hideMark/>
          </w:tcPr>
          <w:p w14:paraId="0B4CFF98" w14:textId="77777777" w:rsidR="004A675D" w:rsidRPr="00710292" w:rsidRDefault="004A675D" w:rsidP="006A0DE6">
            <w:pPr>
              <w:jc w:val="center"/>
              <w:rPr>
                <w:rFonts w:ascii="Calibri" w:hAnsi="Calibri" w:cs="Arial"/>
                <w:b/>
                <w:bCs/>
                <w:color w:val="000000" w:themeColor="text1"/>
                <w:szCs w:val="24"/>
              </w:rPr>
            </w:pPr>
            <w:r w:rsidRPr="00710292">
              <w:rPr>
                <w:rFonts w:ascii="Calibri" w:hAnsi="Calibri" w:cs="Arial"/>
                <w:b/>
                <w:bCs/>
                <w:color w:val="000000" w:themeColor="text1"/>
                <w:szCs w:val="24"/>
              </w:rPr>
              <w:t>Gr</w:t>
            </w:r>
          </w:p>
        </w:tc>
        <w:tc>
          <w:tcPr>
            <w:tcW w:w="900" w:type="dxa"/>
            <w:shd w:val="clear" w:color="auto" w:fill="D9D9D9" w:themeFill="background1" w:themeFillShade="D9"/>
            <w:hideMark/>
          </w:tcPr>
          <w:p w14:paraId="0B4CFF99" w14:textId="77777777" w:rsidR="004A675D" w:rsidRPr="00710292" w:rsidRDefault="004A675D" w:rsidP="006A0DE6">
            <w:pPr>
              <w:jc w:val="center"/>
              <w:rPr>
                <w:rFonts w:ascii="Calibri" w:hAnsi="Calibri" w:cs="Arial"/>
                <w:b/>
                <w:bCs/>
                <w:color w:val="000000" w:themeColor="text1"/>
                <w:szCs w:val="24"/>
              </w:rPr>
            </w:pPr>
            <w:r w:rsidRPr="00710292">
              <w:rPr>
                <w:rFonts w:ascii="Calibri" w:hAnsi="Calibri" w:cs="Arial"/>
                <w:b/>
                <w:bCs/>
                <w:color w:val="000000" w:themeColor="text1"/>
                <w:szCs w:val="24"/>
              </w:rPr>
              <w:t>STEP 1</w:t>
            </w:r>
          </w:p>
        </w:tc>
        <w:tc>
          <w:tcPr>
            <w:tcW w:w="900" w:type="dxa"/>
            <w:shd w:val="clear" w:color="auto" w:fill="D9D9D9" w:themeFill="background1" w:themeFillShade="D9"/>
            <w:hideMark/>
          </w:tcPr>
          <w:p w14:paraId="0B4CFF9A" w14:textId="77777777" w:rsidR="004A675D" w:rsidRPr="00710292" w:rsidRDefault="004A675D" w:rsidP="006A0DE6">
            <w:pPr>
              <w:jc w:val="center"/>
              <w:rPr>
                <w:rFonts w:ascii="Calibri" w:hAnsi="Calibri" w:cs="Arial"/>
                <w:b/>
                <w:bCs/>
                <w:color w:val="000000" w:themeColor="text1"/>
                <w:szCs w:val="24"/>
              </w:rPr>
            </w:pPr>
            <w:r w:rsidRPr="00710292">
              <w:rPr>
                <w:rFonts w:ascii="Calibri" w:hAnsi="Calibri" w:cs="Arial"/>
                <w:b/>
                <w:bCs/>
                <w:color w:val="000000" w:themeColor="text1"/>
                <w:szCs w:val="24"/>
              </w:rPr>
              <w:t>STEP 2</w:t>
            </w:r>
          </w:p>
        </w:tc>
        <w:tc>
          <w:tcPr>
            <w:tcW w:w="900" w:type="dxa"/>
            <w:shd w:val="clear" w:color="auto" w:fill="D9D9D9" w:themeFill="background1" w:themeFillShade="D9"/>
            <w:hideMark/>
          </w:tcPr>
          <w:p w14:paraId="0B4CFF9B" w14:textId="77777777" w:rsidR="004A675D" w:rsidRPr="00710292" w:rsidRDefault="004A675D" w:rsidP="006A0DE6">
            <w:pPr>
              <w:jc w:val="center"/>
              <w:rPr>
                <w:rFonts w:ascii="Calibri" w:hAnsi="Calibri" w:cs="Arial"/>
                <w:b/>
                <w:bCs/>
                <w:color w:val="000000" w:themeColor="text1"/>
                <w:szCs w:val="24"/>
              </w:rPr>
            </w:pPr>
            <w:r w:rsidRPr="00710292">
              <w:rPr>
                <w:rFonts w:ascii="Calibri" w:hAnsi="Calibri" w:cs="Arial"/>
                <w:b/>
                <w:bCs/>
                <w:color w:val="000000" w:themeColor="text1"/>
                <w:szCs w:val="24"/>
              </w:rPr>
              <w:t>STEP 3</w:t>
            </w:r>
          </w:p>
        </w:tc>
        <w:tc>
          <w:tcPr>
            <w:tcW w:w="900" w:type="dxa"/>
            <w:shd w:val="clear" w:color="auto" w:fill="D9D9D9" w:themeFill="background1" w:themeFillShade="D9"/>
            <w:hideMark/>
          </w:tcPr>
          <w:p w14:paraId="0B4CFF9C" w14:textId="77777777" w:rsidR="004A675D" w:rsidRPr="00710292" w:rsidRDefault="004A675D" w:rsidP="006A0DE6">
            <w:pPr>
              <w:jc w:val="center"/>
              <w:rPr>
                <w:rFonts w:ascii="Calibri" w:hAnsi="Calibri" w:cs="Arial"/>
                <w:b/>
                <w:bCs/>
                <w:color w:val="000000" w:themeColor="text1"/>
                <w:szCs w:val="24"/>
              </w:rPr>
            </w:pPr>
            <w:r w:rsidRPr="00710292">
              <w:rPr>
                <w:rFonts w:ascii="Calibri" w:hAnsi="Calibri" w:cs="Arial"/>
                <w:b/>
                <w:bCs/>
                <w:color w:val="000000" w:themeColor="text1"/>
                <w:szCs w:val="24"/>
              </w:rPr>
              <w:t>STEP 4</w:t>
            </w:r>
          </w:p>
        </w:tc>
        <w:tc>
          <w:tcPr>
            <w:tcW w:w="900" w:type="dxa"/>
            <w:shd w:val="clear" w:color="auto" w:fill="D9D9D9" w:themeFill="background1" w:themeFillShade="D9"/>
            <w:hideMark/>
          </w:tcPr>
          <w:p w14:paraId="0B4CFF9D" w14:textId="77777777" w:rsidR="004A675D" w:rsidRPr="00710292" w:rsidRDefault="004A675D" w:rsidP="006A0DE6">
            <w:pPr>
              <w:jc w:val="center"/>
              <w:rPr>
                <w:rFonts w:ascii="Calibri" w:hAnsi="Calibri" w:cs="Arial"/>
                <w:b/>
                <w:bCs/>
                <w:color w:val="000000" w:themeColor="text1"/>
                <w:szCs w:val="24"/>
              </w:rPr>
            </w:pPr>
            <w:r w:rsidRPr="00710292">
              <w:rPr>
                <w:rFonts w:ascii="Calibri" w:hAnsi="Calibri" w:cs="Arial"/>
                <w:b/>
                <w:bCs/>
                <w:color w:val="000000" w:themeColor="text1"/>
                <w:szCs w:val="24"/>
              </w:rPr>
              <w:t>STEP 5</w:t>
            </w:r>
          </w:p>
        </w:tc>
        <w:tc>
          <w:tcPr>
            <w:tcW w:w="900" w:type="dxa"/>
            <w:shd w:val="clear" w:color="auto" w:fill="D9D9D9" w:themeFill="background1" w:themeFillShade="D9"/>
            <w:hideMark/>
          </w:tcPr>
          <w:p w14:paraId="0B4CFF9E" w14:textId="77777777" w:rsidR="004A675D" w:rsidRPr="00710292" w:rsidRDefault="004A675D" w:rsidP="006A0DE6">
            <w:pPr>
              <w:jc w:val="center"/>
              <w:rPr>
                <w:rFonts w:ascii="Calibri" w:hAnsi="Calibri" w:cs="Arial"/>
                <w:b/>
                <w:bCs/>
                <w:color w:val="000000" w:themeColor="text1"/>
                <w:szCs w:val="24"/>
              </w:rPr>
            </w:pPr>
            <w:r w:rsidRPr="00710292">
              <w:rPr>
                <w:rFonts w:ascii="Calibri" w:hAnsi="Calibri" w:cs="Arial"/>
                <w:b/>
                <w:bCs/>
                <w:color w:val="000000" w:themeColor="text1"/>
                <w:szCs w:val="24"/>
              </w:rPr>
              <w:t>STEP 6</w:t>
            </w:r>
          </w:p>
        </w:tc>
        <w:tc>
          <w:tcPr>
            <w:tcW w:w="900" w:type="dxa"/>
            <w:shd w:val="clear" w:color="auto" w:fill="D9D9D9" w:themeFill="background1" w:themeFillShade="D9"/>
            <w:hideMark/>
          </w:tcPr>
          <w:p w14:paraId="0B4CFF9F" w14:textId="77777777" w:rsidR="004A675D" w:rsidRPr="00710292" w:rsidRDefault="004A675D" w:rsidP="006A0DE6">
            <w:pPr>
              <w:jc w:val="center"/>
              <w:rPr>
                <w:rFonts w:ascii="Calibri" w:hAnsi="Calibri" w:cs="Arial"/>
                <w:b/>
                <w:bCs/>
                <w:color w:val="000000" w:themeColor="text1"/>
                <w:szCs w:val="24"/>
              </w:rPr>
            </w:pPr>
            <w:r w:rsidRPr="00710292">
              <w:rPr>
                <w:rFonts w:ascii="Calibri" w:hAnsi="Calibri" w:cs="Arial"/>
                <w:b/>
                <w:bCs/>
                <w:color w:val="000000" w:themeColor="text1"/>
                <w:szCs w:val="24"/>
              </w:rPr>
              <w:t>STEP 7</w:t>
            </w:r>
          </w:p>
        </w:tc>
        <w:tc>
          <w:tcPr>
            <w:tcW w:w="900" w:type="dxa"/>
            <w:shd w:val="clear" w:color="auto" w:fill="D9D9D9" w:themeFill="background1" w:themeFillShade="D9"/>
            <w:hideMark/>
          </w:tcPr>
          <w:p w14:paraId="0B4CFFA0" w14:textId="77777777" w:rsidR="004A675D" w:rsidRPr="00710292" w:rsidRDefault="004A675D" w:rsidP="006A0DE6">
            <w:pPr>
              <w:jc w:val="center"/>
              <w:rPr>
                <w:rFonts w:ascii="Calibri" w:hAnsi="Calibri" w:cs="Arial"/>
                <w:b/>
                <w:bCs/>
                <w:color w:val="000000" w:themeColor="text1"/>
                <w:szCs w:val="24"/>
              </w:rPr>
            </w:pPr>
            <w:r w:rsidRPr="00710292">
              <w:rPr>
                <w:rFonts w:ascii="Calibri" w:hAnsi="Calibri" w:cs="Arial"/>
                <w:b/>
                <w:bCs/>
                <w:color w:val="000000" w:themeColor="text1"/>
                <w:szCs w:val="24"/>
              </w:rPr>
              <w:t>STEP 8</w:t>
            </w:r>
          </w:p>
        </w:tc>
        <w:tc>
          <w:tcPr>
            <w:tcW w:w="900" w:type="dxa"/>
            <w:shd w:val="clear" w:color="auto" w:fill="D9D9D9" w:themeFill="background1" w:themeFillShade="D9"/>
            <w:hideMark/>
          </w:tcPr>
          <w:p w14:paraId="0B4CFFA1" w14:textId="77777777" w:rsidR="004A675D" w:rsidRPr="00710292" w:rsidRDefault="004A675D" w:rsidP="006A0DE6">
            <w:pPr>
              <w:jc w:val="center"/>
              <w:rPr>
                <w:rFonts w:ascii="Calibri" w:hAnsi="Calibri" w:cs="Arial"/>
                <w:b/>
                <w:bCs/>
                <w:color w:val="000000" w:themeColor="text1"/>
                <w:szCs w:val="24"/>
              </w:rPr>
            </w:pPr>
            <w:r w:rsidRPr="00710292">
              <w:rPr>
                <w:rFonts w:ascii="Calibri" w:hAnsi="Calibri" w:cs="Arial"/>
                <w:b/>
                <w:bCs/>
                <w:color w:val="000000" w:themeColor="text1"/>
                <w:szCs w:val="24"/>
              </w:rPr>
              <w:t>STEP 9</w:t>
            </w:r>
          </w:p>
        </w:tc>
        <w:tc>
          <w:tcPr>
            <w:tcW w:w="1080" w:type="dxa"/>
            <w:shd w:val="clear" w:color="auto" w:fill="D9D9D9" w:themeFill="background1" w:themeFillShade="D9"/>
            <w:hideMark/>
          </w:tcPr>
          <w:p w14:paraId="0B4CFFA2" w14:textId="77777777" w:rsidR="004A675D" w:rsidRPr="00710292" w:rsidRDefault="004A675D" w:rsidP="006A0DE6">
            <w:pPr>
              <w:jc w:val="center"/>
              <w:rPr>
                <w:rFonts w:ascii="Calibri" w:hAnsi="Calibri" w:cs="Arial"/>
                <w:b/>
                <w:bCs/>
                <w:color w:val="000000" w:themeColor="text1"/>
                <w:szCs w:val="24"/>
              </w:rPr>
            </w:pPr>
            <w:r w:rsidRPr="00710292">
              <w:rPr>
                <w:rFonts w:ascii="Calibri" w:hAnsi="Calibri" w:cs="Arial"/>
                <w:b/>
                <w:bCs/>
                <w:color w:val="000000" w:themeColor="text1"/>
                <w:szCs w:val="24"/>
              </w:rPr>
              <w:t>STEP 10</w:t>
            </w:r>
          </w:p>
        </w:tc>
      </w:tr>
      <w:tr w:rsidR="004A675D" w:rsidRPr="00710292" w14:paraId="0B4CFFB0" w14:textId="77777777" w:rsidTr="006A0DE6">
        <w:tc>
          <w:tcPr>
            <w:tcW w:w="720" w:type="dxa"/>
          </w:tcPr>
          <w:p w14:paraId="0B4CFFA4" w14:textId="77777777" w:rsidR="004A675D" w:rsidRPr="00710292" w:rsidRDefault="004A675D" w:rsidP="004A675D">
            <w:pPr>
              <w:jc w:val="center"/>
              <w:rPr>
                <w:rFonts w:ascii="Calibri" w:hAnsi="Calibri"/>
                <w:b/>
                <w:bCs/>
                <w:color w:val="000000" w:themeColor="text1"/>
                <w:szCs w:val="22"/>
              </w:rPr>
            </w:pPr>
            <w:r>
              <w:rPr>
                <w:rFonts w:ascii="Calibri" w:hAnsi="Calibri"/>
                <w:b/>
                <w:bCs/>
                <w:color w:val="000000" w:themeColor="text1"/>
                <w:szCs w:val="22"/>
              </w:rPr>
              <w:t>AK</w:t>
            </w:r>
          </w:p>
        </w:tc>
        <w:tc>
          <w:tcPr>
            <w:tcW w:w="540" w:type="dxa"/>
            <w:vAlign w:val="center"/>
          </w:tcPr>
          <w:p w14:paraId="0B4CFFA5" w14:textId="77777777" w:rsidR="004A675D" w:rsidRPr="00710292" w:rsidRDefault="004A675D" w:rsidP="006A0DE6">
            <w:pPr>
              <w:jc w:val="center"/>
              <w:rPr>
                <w:rFonts w:ascii="Calibri" w:hAnsi="Calibri"/>
                <w:bCs/>
                <w:color w:val="000000" w:themeColor="text1"/>
                <w:szCs w:val="22"/>
              </w:rPr>
            </w:pPr>
            <w:r w:rsidRPr="00710292">
              <w:rPr>
                <w:rFonts w:ascii="Calibri" w:hAnsi="Calibri"/>
                <w:bCs/>
                <w:color w:val="000000" w:themeColor="text1"/>
                <w:szCs w:val="22"/>
              </w:rPr>
              <w:t>07</w:t>
            </w:r>
          </w:p>
        </w:tc>
        <w:tc>
          <w:tcPr>
            <w:tcW w:w="900" w:type="dxa"/>
            <w:vAlign w:val="center"/>
          </w:tcPr>
          <w:p w14:paraId="0B4CFFA6" w14:textId="77777777" w:rsidR="004A675D" w:rsidRPr="00710292" w:rsidRDefault="004A675D" w:rsidP="006A0DE6">
            <w:pPr>
              <w:jc w:val="center"/>
              <w:rPr>
                <w:rFonts w:ascii="Calibri" w:hAnsi="Calibri"/>
                <w:bCs/>
                <w:color w:val="000000" w:themeColor="text1"/>
                <w:szCs w:val="22"/>
              </w:rPr>
            </w:pPr>
            <w:r w:rsidRPr="00710292">
              <w:rPr>
                <w:rFonts w:ascii="Calibri" w:hAnsi="Calibri"/>
                <w:bCs/>
                <w:color w:val="000000" w:themeColor="text1"/>
                <w:szCs w:val="22"/>
              </w:rPr>
              <w:t>44,952</w:t>
            </w:r>
          </w:p>
        </w:tc>
        <w:tc>
          <w:tcPr>
            <w:tcW w:w="900" w:type="dxa"/>
            <w:vAlign w:val="center"/>
          </w:tcPr>
          <w:p w14:paraId="0B4CFFA7" w14:textId="77777777" w:rsidR="004A675D" w:rsidRPr="00710292" w:rsidRDefault="004A675D" w:rsidP="006A0DE6">
            <w:pPr>
              <w:jc w:val="center"/>
              <w:rPr>
                <w:rFonts w:ascii="Calibri" w:hAnsi="Calibri"/>
                <w:bCs/>
                <w:color w:val="000000" w:themeColor="text1"/>
                <w:szCs w:val="22"/>
              </w:rPr>
            </w:pPr>
            <w:r w:rsidRPr="00710292">
              <w:rPr>
                <w:rFonts w:ascii="Calibri" w:hAnsi="Calibri"/>
                <w:bCs/>
                <w:color w:val="000000" w:themeColor="text1"/>
                <w:szCs w:val="22"/>
              </w:rPr>
              <w:t>46,451</w:t>
            </w:r>
          </w:p>
        </w:tc>
        <w:tc>
          <w:tcPr>
            <w:tcW w:w="900" w:type="dxa"/>
            <w:shd w:val="clear" w:color="auto" w:fill="auto"/>
            <w:vAlign w:val="center"/>
          </w:tcPr>
          <w:p w14:paraId="0B4CFFA8" w14:textId="77777777" w:rsidR="004A675D" w:rsidRPr="00710292" w:rsidRDefault="004A675D" w:rsidP="006A0DE6">
            <w:pPr>
              <w:jc w:val="center"/>
              <w:rPr>
                <w:rFonts w:ascii="Calibri" w:hAnsi="Calibri"/>
                <w:bCs/>
                <w:color w:val="000000" w:themeColor="text1"/>
                <w:szCs w:val="22"/>
              </w:rPr>
            </w:pPr>
            <w:r w:rsidRPr="00710292">
              <w:rPr>
                <w:rFonts w:ascii="Calibri" w:hAnsi="Calibri"/>
                <w:bCs/>
                <w:color w:val="000000" w:themeColor="text1"/>
                <w:szCs w:val="22"/>
              </w:rPr>
              <w:t>47,950</w:t>
            </w:r>
          </w:p>
        </w:tc>
        <w:tc>
          <w:tcPr>
            <w:tcW w:w="900" w:type="dxa"/>
            <w:shd w:val="clear" w:color="auto" w:fill="auto"/>
            <w:vAlign w:val="center"/>
          </w:tcPr>
          <w:p w14:paraId="0B4CFFA9" w14:textId="77777777" w:rsidR="004A675D" w:rsidRPr="00710292" w:rsidRDefault="004A675D" w:rsidP="006A0DE6">
            <w:pPr>
              <w:jc w:val="center"/>
              <w:rPr>
                <w:rFonts w:ascii="Calibri" w:hAnsi="Calibri"/>
                <w:bCs/>
                <w:color w:val="000000" w:themeColor="text1"/>
                <w:szCs w:val="22"/>
              </w:rPr>
            </w:pPr>
            <w:r w:rsidRPr="00710292">
              <w:rPr>
                <w:rFonts w:ascii="Calibri" w:hAnsi="Calibri"/>
                <w:bCs/>
                <w:color w:val="000000" w:themeColor="text1"/>
                <w:szCs w:val="22"/>
              </w:rPr>
              <w:t>49,448</w:t>
            </w:r>
          </w:p>
        </w:tc>
        <w:tc>
          <w:tcPr>
            <w:tcW w:w="900" w:type="dxa"/>
            <w:vAlign w:val="center"/>
          </w:tcPr>
          <w:p w14:paraId="0B4CFFAA" w14:textId="77777777" w:rsidR="004A675D" w:rsidRPr="00710292" w:rsidRDefault="004A675D" w:rsidP="006A0DE6">
            <w:pPr>
              <w:jc w:val="center"/>
              <w:rPr>
                <w:rFonts w:ascii="Calibri" w:hAnsi="Calibri"/>
                <w:bCs/>
                <w:color w:val="000000" w:themeColor="text1"/>
                <w:szCs w:val="22"/>
              </w:rPr>
            </w:pPr>
            <w:r w:rsidRPr="00710292">
              <w:rPr>
                <w:rFonts w:ascii="Calibri" w:hAnsi="Calibri"/>
                <w:bCs/>
                <w:color w:val="000000" w:themeColor="text1"/>
                <w:szCs w:val="22"/>
              </w:rPr>
              <w:t>50,947</w:t>
            </w:r>
          </w:p>
        </w:tc>
        <w:tc>
          <w:tcPr>
            <w:tcW w:w="900" w:type="dxa"/>
            <w:shd w:val="clear" w:color="auto" w:fill="auto"/>
            <w:vAlign w:val="center"/>
          </w:tcPr>
          <w:p w14:paraId="0B4CFFAB" w14:textId="77777777" w:rsidR="004A675D" w:rsidRPr="00710292" w:rsidRDefault="004A675D" w:rsidP="006A0DE6">
            <w:pPr>
              <w:jc w:val="center"/>
              <w:rPr>
                <w:rFonts w:ascii="Calibri" w:hAnsi="Calibri"/>
                <w:bCs/>
                <w:color w:val="000000" w:themeColor="text1"/>
                <w:szCs w:val="22"/>
              </w:rPr>
            </w:pPr>
            <w:r w:rsidRPr="00710292">
              <w:rPr>
                <w:rFonts w:ascii="Calibri" w:hAnsi="Calibri"/>
                <w:bCs/>
                <w:color w:val="000000" w:themeColor="text1"/>
                <w:szCs w:val="22"/>
              </w:rPr>
              <w:t>52,446</w:t>
            </w:r>
          </w:p>
        </w:tc>
        <w:tc>
          <w:tcPr>
            <w:tcW w:w="900" w:type="dxa"/>
            <w:vAlign w:val="center"/>
          </w:tcPr>
          <w:p w14:paraId="0B4CFFAC" w14:textId="77777777" w:rsidR="004A675D" w:rsidRPr="00710292" w:rsidRDefault="004A675D" w:rsidP="006A0DE6">
            <w:pPr>
              <w:jc w:val="center"/>
              <w:rPr>
                <w:rFonts w:ascii="Calibri" w:hAnsi="Calibri"/>
                <w:bCs/>
                <w:color w:val="000000" w:themeColor="text1"/>
                <w:szCs w:val="22"/>
              </w:rPr>
            </w:pPr>
            <w:r w:rsidRPr="00710292">
              <w:rPr>
                <w:rFonts w:ascii="Calibri" w:hAnsi="Calibri"/>
                <w:bCs/>
                <w:color w:val="000000" w:themeColor="text1"/>
                <w:szCs w:val="22"/>
              </w:rPr>
              <w:t>53,945</w:t>
            </w:r>
          </w:p>
        </w:tc>
        <w:tc>
          <w:tcPr>
            <w:tcW w:w="900" w:type="dxa"/>
            <w:shd w:val="clear" w:color="auto" w:fill="auto"/>
            <w:vAlign w:val="center"/>
          </w:tcPr>
          <w:p w14:paraId="0B4CFFAD" w14:textId="77777777" w:rsidR="004A675D" w:rsidRPr="00710292" w:rsidRDefault="004A675D" w:rsidP="006A0DE6">
            <w:pPr>
              <w:jc w:val="center"/>
              <w:rPr>
                <w:rFonts w:ascii="Calibri" w:hAnsi="Calibri"/>
                <w:bCs/>
                <w:color w:val="000000" w:themeColor="text1"/>
                <w:szCs w:val="22"/>
              </w:rPr>
            </w:pPr>
            <w:r w:rsidRPr="00710292">
              <w:rPr>
                <w:rFonts w:ascii="Calibri" w:hAnsi="Calibri"/>
                <w:bCs/>
                <w:color w:val="000000" w:themeColor="text1"/>
                <w:szCs w:val="22"/>
              </w:rPr>
              <w:t>55,444</w:t>
            </w:r>
          </w:p>
        </w:tc>
        <w:tc>
          <w:tcPr>
            <w:tcW w:w="900" w:type="dxa"/>
            <w:vAlign w:val="center"/>
          </w:tcPr>
          <w:p w14:paraId="0B4CFFAE" w14:textId="77777777" w:rsidR="004A675D" w:rsidRPr="00710292" w:rsidRDefault="004A675D" w:rsidP="006A0DE6">
            <w:pPr>
              <w:jc w:val="center"/>
              <w:rPr>
                <w:rFonts w:ascii="Calibri" w:hAnsi="Calibri"/>
                <w:bCs/>
                <w:color w:val="000000" w:themeColor="text1"/>
                <w:szCs w:val="22"/>
              </w:rPr>
            </w:pPr>
            <w:r w:rsidRPr="00710292">
              <w:rPr>
                <w:rFonts w:ascii="Calibri" w:hAnsi="Calibri"/>
                <w:bCs/>
                <w:color w:val="000000" w:themeColor="text1"/>
                <w:szCs w:val="22"/>
              </w:rPr>
              <w:t>56,943</w:t>
            </w:r>
          </w:p>
        </w:tc>
        <w:tc>
          <w:tcPr>
            <w:tcW w:w="1080" w:type="dxa"/>
            <w:shd w:val="clear" w:color="auto" w:fill="FFFF00"/>
            <w:vAlign w:val="center"/>
          </w:tcPr>
          <w:p w14:paraId="0B4CFFAF" w14:textId="77777777" w:rsidR="004A675D" w:rsidRPr="00710292" w:rsidRDefault="004A675D" w:rsidP="006A0DE6">
            <w:pPr>
              <w:jc w:val="center"/>
              <w:rPr>
                <w:rFonts w:ascii="Calibri" w:hAnsi="Calibri"/>
                <w:bCs/>
                <w:color w:val="000000" w:themeColor="text1"/>
                <w:szCs w:val="22"/>
              </w:rPr>
            </w:pPr>
            <w:r w:rsidRPr="00710292">
              <w:rPr>
                <w:rFonts w:ascii="Calibri" w:hAnsi="Calibri"/>
                <w:bCs/>
                <w:color w:val="000000" w:themeColor="text1"/>
                <w:szCs w:val="22"/>
              </w:rPr>
              <w:t>58,442</w:t>
            </w:r>
          </w:p>
        </w:tc>
      </w:tr>
    </w:tbl>
    <w:p w14:paraId="0B4CFFB1" w14:textId="77777777" w:rsidR="004A675D" w:rsidRPr="004A675D" w:rsidRDefault="00542E9D" w:rsidP="002927DD">
      <w:pPr>
        <w:pStyle w:val="ListParagraph"/>
        <w:numPr>
          <w:ilvl w:val="0"/>
          <w:numId w:val="98"/>
        </w:numPr>
        <w:spacing w:before="120" w:after="120"/>
        <w:contextualSpacing w:val="0"/>
        <w:rPr>
          <w:rFonts w:cs="Arial"/>
          <w:color w:val="000000" w:themeColor="text1"/>
          <w:szCs w:val="24"/>
          <w:u w:val="single"/>
        </w:rPr>
      </w:pPr>
      <w:r>
        <w:rPr>
          <w:rFonts w:cs="Arial"/>
          <w:b/>
          <w:color w:val="000000" w:themeColor="text1"/>
          <w:szCs w:val="24"/>
        </w:rPr>
        <w:t>Step 6:</w:t>
      </w:r>
      <w:r w:rsidR="004A675D" w:rsidRPr="004A675D">
        <w:rPr>
          <w:rFonts w:cs="Arial"/>
          <w:b/>
          <w:color w:val="000000" w:themeColor="text1"/>
          <w:szCs w:val="24"/>
        </w:rPr>
        <w:t xml:space="preserve"> </w:t>
      </w:r>
      <w:r w:rsidR="00710292" w:rsidRPr="004A675D">
        <w:rPr>
          <w:rFonts w:cs="Arial"/>
          <w:b/>
          <w:color w:val="000000" w:themeColor="text1"/>
          <w:szCs w:val="24"/>
        </w:rPr>
        <w:t>150% of Max Step of New Grade</w:t>
      </w:r>
      <w:r w:rsidR="00710292" w:rsidRPr="004A675D">
        <w:rPr>
          <w:rFonts w:cs="Arial"/>
          <w:color w:val="000000" w:themeColor="text1"/>
          <w:szCs w:val="24"/>
        </w:rPr>
        <w:t xml:space="preserve">. </w:t>
      </w:r>
    </w:p>
    <w:p w14:paraId="0B4CFFB2" w14:textId="77777777" w:rsidR="004A675D" w:rsidRPr="004A675D" w:rsidRDefault="004A675D" w:rsidP="002927DD">
      <w:pPr>
        <w:pStyle w:val="ListParagraph"/>
        <w:numPr>
          <w:ilvl w:val="1"/>
          <w:numId w:val="98"/>
        </w:numPr>
        <w:spacing w:before="120" w:after="120"/>
        <w:contextualSpacing w:val="0"/>
        <w:rPr>
          <w:rFonts w:cs="Arial"/>
          <w:color w:val="000000" w:themeColor="text1"/>
          <w:szCs w:val="24"/>
          <w:u w:val="single"/>
        </w:rPr>
      </w:pPr>
      <w:r w:rsidRPr="004A675D">
        <w:rPr>
          <w:rFonts w:cs="Arial"/>
          <w:color w:val="000000" w:themeColor="text1"/>
          <w:szCs w:val="24"/>
        </w:rPr>
        <w:t>Ensure the employee’s retained rate does not exceed 150% of step 10.</w:t>
      </w:r>
    </w:p>
    <w:p w14:paraId="0B4CFFB3" w14:textId="77777777" w:rsidR="004A675D" w:rsidRPr="004A675D" w:rsidRDefault="00710292" w:rsidP="002927DD">
      <w:pPr>
        <w:pStyle w:val="ListParagraph"/>
        <w:numPr>
          <w:ilvl w:val="1"/>
          <w:numId w:val="98"/>
        </w:numPr>
        <w:spacing w:before="120" w:after="120"/>
        <w:contextualSpacing w:val="0"/>
        <w:rPr>
          <w:rFonts w:cs="Arial"/>
          <w:color w:val="000000" w:themeColor="text1"/>
          <w:szCs w:val="24"/>
          <w:u w:val="single"/>
        </w:rPr>
      </w:pPr>
      <w:r w:rsidRPr="004A675D">
        <w:rPr>
          <w:rFonts w:cs="Arial"/>
          <w:color w:val="000000" w:themeColor="text1"/>
          <w:szCs w:val="24"/>
        </w:rPr>
        <w:t xml:space="preserve">Erin is entitled to her existing rate subject to 150% of the maximum rate of the new grade or Executive Level IV, whichever is less. </w:t>
      </w:r>
    </w:p>
    <w:p w14:paraId="0B4CFFB4" w14:textId="77777777" w:rsidR="00710292" w:rsidRPr="004A675D" w:rsidRDefault="00710292" w:rsidP="002927DD">
      <w:pPr>
        <w:pStyle w:val="ListParagraph"/>
        <w:numPr>
          <w:ilvl w:val="1"/>
          <w:numId w:val="98"/>
        </w:numPr>
        <w:spacing w:before="120" w:after="120"/>
        <w:contextualSpacing w:val="0"/>
        <w:rPr>
          <w:rFonts w:cs="Arial"/>
          <w:color w:val="000000" w:themeColor="text1"/>
          <w:szCs w:val="24"/>
          <w:u w:val="single"/>
        </w:rPr>
      </w:pPr>
      <w:r w:rsidRPr="004A675D">
        <w:rPr>
          <w:rFonts w:eastAsia="Arial Unicode MS" w:cs="Arial"/>
          <w:color w:val="000000" w:themeColor="text1"/>
          <w:szCs w:val="24"/>
        </w:rPr>
        <w:t>The HR Specialist must ensure these limitations are not exceeded when a retained rate is initially established</w:t>
      </w:r>
      <w:r w:rsidRPr="004A675D">
        <w:rPr>
          <w:rFonts w:cs="Arial"/>
          <w:color w:val="000000" w:themeColor="text1"/>
          <w:szCs w:val="24"/>
        </w:rPr>
        <w:t xml:space="preserve">. </w:t>
      </w:r>
    </w:p>
    <w:p w14:paraId="0B4CFFB5" w14:textId="77777777" w:rsidR="00710292" w:rsidRPr="00034FE9" w:rsidRDefault="00710292" w:rsidP="00FD2CEB">
      <w:pPr>
        <w:spacing w:before="120" w:after="120"/>
        <w:ind w:left="1440"/>
        <w:rPr>
          <w:rFonts w:cs="Arial"/>
          <w:i/>
          <w:color w:val="000000" w:themeColor="text1"/>
          <w:szCs w:val="24"/>
        </w:rPr>
      </w:pPr>
      <w:r w:rsidRPr="00034FE9">
        <w:rPr>
          <w:rFonts w:cs="Arial"/>
          <w:i/>
          <w:color w:val="000000" w:themeColor="text1"/>
          <w:szCs w:val="24"/>
        </w:rPr>
        <w:t>$58,442 x 150% = $87,663</w:t>
      </w:r>
    </w:p>
    <w:p w14:paraId="0B4CFFB6" w14:textId="77777777" w:rsidR="00710292" w:rsidRDefault="00710292" w:rsidP="002927DD">
      <w:pPr>
        <w:pStyle w:val="ListParagraph"/>
        <w:numPr>
          <w:ilvl w:val="1"/>
          <w:numId w:val="98"/>
        </w:numPr>
        <w:spacing w:before="120" w:after="120"/>
        <w:contextualSpacing w:val="0"/>
        <w:rPr>
          <w:rFonts w:cs="Arial"/>
          <w:color w:val="000000" w:themeColor="text1"/>
          <w:szCs w:val="24"/>
        </w:rPr>
      </w:pPr>
      <w:r w:rsidRPr="00034FE9">
        <w:rPr>
          <w:rFonts w:cs="Arial"/>
          <w:color w:val="000000" w:themeColor="text1"/>
          <w:szCs w:val="24"/>
        </w:rPr>
        <w:t>Erin’s retained rate ($58,968) is less t</w:t>
      </w:r>
      <w:r w:rsidR="00034FE9">
        <w:rPr>
          <w:rFonts w:cs="Arial"/>
          <w:color w:val="000000" w:themeColor="text1"/>
          <w:szCs w:val="24"/>
        </w:rPr>
        <w:t>han the capped amount ($87,663), so we are OK with setting her pay at $58,968.</w:t>
      </w:r>
    </w:p>
    <w:p w14:paraId="0B4CFFB7" w14:textId="77777777" w:rsidR="00034FE9" w:rsidRPr="00034FE9" w:rsidRDefault="00034FE9" w:rsidP="00FD2CEB">
      <w:pPr>
        <w:spacing w:before="120" w:after="120"/>
        <w:rPr>
          <w:rFonts w:cs="Arial"/>
          <w:color w:val="000000" w:themeColor="text1"/>
          <w:szCs w:val="24"/>
        </w:rPr>
      </w:pPr>
      <w:r>
        <w:rPr>
          <w:rFonts w:cs="Arial"/>
          <w:color w:val="000000" w:themeColor="text1"/>
          <w:szCs w:val="24"/>
        </w:rPr>
        <w:t>Now we can apply the two-step promotion. We had to apply the geographic conversion rule and then we had to apply the general adjustment before we could figure out the promotion entitlement.</w:t>
      </w:r>
    </w:p>
    <w:p w14:paraId="0B4CFFB8" w14:textId="77777777" w:rsidR="00710292" w:rsidRPr="00710292" w:rsidRDefault="00034FE9" w:rsidP="00710292">
      <w:pPr>
        <w:pStyle w:val="normal1"/>
        <w:spacing w:before="240" w:after="240"/>
        <w:rPr>
          <w:rFonts w:cs="Arial"/>
          <w:color w:val="000000" w:themeColor="text1"/>
          <w:sz w:val="24"/>
          <w:szCs w:val="24"/>
        </w:rPr>
      </w:pPr>
      <w:r>
        <w:rPr>
          <w:rFonts w:cs="Arial"/>
          <w:noProof/>
          <w:color w:val="000000" w:themeColor="text1"/>
          <w:sz w:val="24"/>
          <w:szCs w:val="24"/>
        </w:rPr>
        <w:drawing>
          <wp:inline distT="0" distB="0" distL="0" distR="0" wp14:anchorId="0B4D0932" wp14:editId="0B4D0933">
            <wp:extent cx="1485900" cy="935566"/>
            <wp:effectExtent l="0" t="0" r="0" b="0"/>
            <wp:docPr id="2" name="Picture 2" descr="Cat" title="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3Q5U6E2N.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92037" cy="939430"/>
                    </a:xfrm>
                    <a:prstGeom prst="rect">
                      <a:avLst/>
                    </a:prstGeom>
                  </pic:spPr>
                </pic:pic>
              </a:graphicData>
            </a:graphic>
          </wp:inline>
        </w:drawing>
      </w:r>
    </w:p>
    <w:p w14:paraId="0B4CFFB9" w14:textId="77777777" w:rsidR="000936AA" w:rsidRPr="00C90756" w:rsidRDefault="000936AA" w:rsidP="002927DD">
      <w:pPr>
        <w:pStyle w:val="ListParagraph"/>
        <w:numPr>
          <w:ilvl w:val="0"/>
          <w:numId w:val="98"/>
        </w:numPr>
        <w:spacing w:before="120" w:after="120"/>
        <w:contextualSpacing w:val="0"/>
        <w:rPr>
          <w:rFonts w:cs="Arial"/>
          <w:b/>
          <w:bCs/>
          <w:color w:val="000000" w:themeColor="text1"/>
          <w:szCs w:val="24"/>
        </w:rPr>
      </w:pPr>
      <w:r w:rsidRPr="00C90756">
        <w:rPr>
          <w:rFonts w:cs="Arial"/>
          <w:b/>
          <w:bCs/>
          <w:color w:val="000000" w:themeColor="text1"/>
          <w:szCs w:val="24"/>
        </w:rPr>
        <w:t xml:space="preserve">Step </w:t>
      </w:r>
      <w:r w:rsidR="00C90756" w:rsidRPr="00C90756">
        <w:rPr>
          <w:rFonts w:cs="Arial"/>
          <w:b/>
          <w:bCs/>
          <w:color w:val="000000" w:themeColor="text1"/>
          <w:szCs w:val="24"/>
        </w:rPr>
        <w:t>7</w:t>
      </w:r>
      <w:r w:rsidR="00542E9D">
        <w:rPr>
          <w:rFonts w:cs="Arial"/>
          <w:b/>
          <w:bCs/>
          <w:color w:val="000000" w:themeColor="text1"/>
          <w:szCs w:val="24"/>
        </w:rPr>
        <w:t>:</w:t>
      </w:r>
      <w:r w:rsidRPr="00C90756">
        <w:rPr>
          <w:rFonts w:cs="Arial"/>
          <w:b/>
          <w:bCs/>
          <w:color w:val="000000" w:themeColor="text1"/>
          <w:szCs w:val="24"/>
        </w:rPr>
        <w:t xml:space="preserve"> Two-Step Promotion (Standard Method). </w:t>
      </w:r>
    </w:p>
    <w:p w14:paraId="0B4CFFBA" w14:textId="6658F922" w:rsidR="000936AA" w:rsidRPr="00C90756" w:rsidRDefault="000936AA" w:rsidP="00510AC3">
      <w:pPr>
        <w:spacing w:before="120" w:after="120"/>
        <w:rPr>
          <w:rFonts w:eastAsiaTheme="majorEastAsia" w:cs="Arial"/>
          <w:i/>
          <w:color w:val="000000" w:themeColor="text1"/>
          <w:szCs w:val="24"/>
        </w:rPr>
      </w:pPr>
      <w:r w:rsidRPr="00C90756">
        <w:rPr>
          <w:rFonts w:eastAsiaTheme="majorEastAsia" w:cs="Arial"/>
          <w:i/>
          <w:color w:val="000000" w:themeColor="text1"/>
          <w:szCs w:val="24"/>
        </w:rPr>
        <w:t xml:space="preserve">When an employee under pay retention is </w:t>
      </w:r>
      <w:r w:rsidR="00BC5803" w:rsidRPr="00C90756">
        <w:rPr>
          <w:rFonts w:eastAsiaTheme="majorEastAsia" w:cs="Arial"/>
          <w:i/>
          <w:color w:val="000000" w:themeColor="text1"/>
          <w:szCs w:val="24"/>
        </w:rPr>
        <w:t>promoted,</w:t>
      </w:r>
      <w:r w:rsidRPr="00C90756">
        <w:rPr>
          <w:rFonts w:eastAsiaTheme="majorEastAsia" w:cs="Arial"/>
          <w:i/>
          <w:color w:val="000000" w:themeColor="text1"/>
          <w:szCs w:val="24"/>
        </w:rPr>
        <w:t xml:space="preserve"> they are entitled to the greater of: (1) The employee’s current retained rate; or (2) Step 10 of retained grade plus two WGIs.</w:t>
      </w:r>
    </w:p>
    <w:p w14:paraId="0B4CFFBB" w14:textId="77777777" w:rsidR="000936AA" w:rsidRPr="00C90756" w:rsidRDefault="000936AA" w:rsidP="002927DD">
      <w:pPr>
        <w:pStyle w:val="ListParagraph"/>
        <w:numPr>
          <w:ilvl w:val="1"/>
          <w:numId w:val="98"/>
        </w:numPr>
        <w:spacing w:before="120" w:after="120"/>
        <w:contextualSpacing w:val="0"/>
        <w:rPr>
          <w:rFonts w:eastAsiaTheme="majorEastAsia" w:cs="Arial"/>
          <w:color w:val="000000" w:themeColor="text1"/>
          <w:szCs w:val="24"/>
        </w:rPr>
      </w:pPr>
      <w:r w:rsidRPr="00C90756">
        <w:rPr>
          <w:rFonts w:eastAsiaTheme="majorEastAsia" w:cs="Arial"/>
          <w:color w:val="000000" w:themeColor="text1"/>
          <w:szCs w:val="24"/>
        </w:rPr>
        <w:t>We already know their current retained rate ($</w:t>
      </w:r>
      <w:r w:rsidR="00C90756" w:rsidRPr="00C90756">
        <w:rPr>
          <w:rFonts w:eastAsiaTheme="majorEastAsia" w:cs="Arial"/>
          <w:color w:val="000000" w:themeColor="text1"/>
          <w:szCs w:val="24"/>
        </w:rPr>
        <w:t>58,968</w:t>
      </w:r>
      <w:r w:rsidRPr="00C90756">
        <w:rPr>
          <w:rFonts w:eastAsiaTheme="majorEastAsia" w:cs="Arial"/>
          <w:color w:val="000000" w:themeColor="text1"/>
          <w:szCs w:val="24"/>
        </w:rPr>
        <w:t>), so let’s figure out what “Step 10 of the retained grade plus two WGI’s” turns out to be.</w:t>
      </w:r>
    </w:p>
    <w:tbl>
      <w:tblPr>
        <w:tblStyle w:val="TableGridLight"/>
        <w:tblW w:w="1125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gridCol w:w="810"/>
      </w:tblGrid>
      <w:tr w:rsidR="00C90756" w:rsidRPr="00C90756" w14:paraId="0B4CFFC9" w14:textId="77777777" w:rsidTr="006A0DE6">
        <w:trPr>
          <w:tblHeader/>
        </w:trPr>
        <w:tc>
          <w:tcPr>
            <w:tcW w:w="720" w:type="dxa"/>
            <w:shd w:val="clear" w:color="auto" w:fill="D9D9D9" w:themeFill="background1" w:themeFillShade="D9"/>
          </w:tcPr>
          <w:p w14:paraId="0B4CFFBC" w14:textId="77777777" w:rsidR="000936AA" w:rsidRPr="00C90756" w:rsidRDefault="000936AA" w:rsidP="006A0DE6">
            <w:pPr>
              <w:jc w:val="center"/>
              <w:rPr>
                <w:rFonts w:ascii="Calibri" w:hAnsi="Calibri" w:cs="Arial"/>
                <w:b/>
                <w:bCs/>
                <w:color w:val="000000" w:themeColor="text1"/>
                <w:szCs w:val="24"/>
              </w:rPr>
            </w:pPr>
            <w:r w:rsidRPr="00C90756">
              <w:rPr>
                <w:rFonts w:ascii="Calibri" w:hAnsi="Calibri" w:cs="Arial"/>
                <w:b/>
                <w:bCs/>
                <w:color w:val="000000" w:themeColor="text1"/>
                <w:szCs w:val="24"/>
              </w:rPr>
              <w:t>2016</w:t>
            </w:r>
          </w:p>
        </w:tc>
        <w:tc>
          <w:tcPr>
            <w:tcW w:w="540" w:type="dxa"/>
            <w:shd w:val="clear" w:color="auto" w:fill="D9D9D9" w:themeFill="background1" w:themeFillShade="D9"/>
            <w:hideMark/>
          </w:tcPr>
          <w:p w14:paraId="0B4CFFBD" w14:textId="77777777" w:rsidR="000936AA" w:rsidRPr="00C90756" w:rsidRDefault="000936AA" w:rsidP="006A0DE6">
            <w:pPr>
              <w:jc w:val="center"/>
              <w:rPr>
                <w:rFonts w:ascii="Calibri" w:hAnsi="Calibri" w:cs="Arial"/>
                <w:b/>
                <w:bCs/>
                <w:color w:val="000000" w:themeColor="text1"/>
                <w:szCs w:val="24"/>
              </w:rPr>
            </w:pPr>
            <w:r w:rsidRPr="00C90756">
              <w:rPr>
                <w:rFonts w:ascii="Calibri" w:hAnsi="Calibri" w:cs="Arial"/>
                <w:b/>
                <w:bCs/>
                <w:color w:val="000000" w:themeColor="text1"/>
                <w:szCs w:val="24"/>
              </w:rPr>
              <w:t>Gr</w:t>
            </w:r>
          </w:p>
        </w:tc>
        <w:tc>
          <w:tcPr>
            <w:tcW w:w="900" w:type="dxa"/>
            <w:shd w:val="clear" w:color="auto" w:fill="D9D9D9" w:themeFill="background1" w:themeFillShade="D9"/>
            <w:hideMark/>
          </w:tcPr>
          <w:p w14:paraId="0B4CFFBE" w14:textId="77777777" w:rsidR="000936AA" w:rsidRPr="00C90756" w:rsidRDefault="000936AA" w:rsidP="006A0DE6">
            <w:pPr>
              <w:jc w:val="center"/>
              <w:rPr>
                <w:rFonts w:ascii="Calibri" w:hAnsi="Calibri" w:cs="Arial"/>
                <w:b/>
                <w:bCs/>
                <w:color w:val="000000" w:themeColor="text1"/>
                <w:szCs w:val="24"/>
              </w:rPr>
            </w:pPr>
            <w:r w:rsidRPr="00C90756">
              <w:rPr>
                <w:rFonts w:ascii="Calibri" w:hAnsi="Calibri" w:cs="Arial"/>
                <w:b/>
                <w:bCs/>
                <w:color w:val="000000" w:themeColor="text1"/>
                <w:szCs w:val="24"/>
              </w:rPr>
              <w:t>STEP 1</w:t>
            </w:r>
          </w:p>
        </w:tc>
        <w:tc>
          <w:tcPr>
            <w:tcW w:w="900" w:type="dxa"/>
            <w:shd w:val="clear" w:color="auto" w:fill="D9D9D9" w:themeFill="background1" w:themeFillShade="D9"/>
            <w:hideMark/>
          </w:tcPr>
          <w:p w14:paraId="0B4CFFBF" w14:textId="77777777" w:rsidR="000936AA" w:rsidRPr="00C90756" w:rsidRDefault="000936AA" w:rsidP="006A0DE6">
            <w:pPr>
              <w:jc w:val="center"/>
              <w:rPr>
                <w:rFonts w:ascii="Calibri" w:hAnsi="Calibri" w:cs="Arial"/>
                <w:b/>
                <w:bCs/>
                <w:color w:val="000000" w:themeColor="text1"/>
                <w:szCs w:val="24"/>
              </w:rPr>
            </w:pPr>
            <w:r w:rsidRPr="00C90756">
              <w:rPr>
                <w:rFonts w:ascii="Calibri" w:hAnsi="Calibri" w:cs="Arial"/>
                <w:b/>
                <w:bCs/>
                <w:color w:val="000000" w:themeColor="text1"/>
                <w:szCs w:val="24"/>
              </w:rPr>
              <w:t>STEP 2</w:t>
            </w:r>
          </w:p>
        </w:tc>
        <w:tc>
          <w:tcPr>
            <w:tcW w:w="900" w:type="dxa"/>
            <w:shd w:val="clear" w:color="auto" w:fill="D9D9D9" w:themeFill="background1" w:themeFillShade="D9"/>
            <w:hideMark/>
          </w:tcPr>
          <w:p w14:paraId="0B4CFFC0" w14:textId="77777777" w:rsidR="000936AA" w:rsidRPr="00C90756" w:rsidRDefault="000936AA" w:rsidP="006A0DE6">
            <w:pPr>
              <w:jc w:val="center"/>
              <w:rPr>
                <w:rFonts w:ascii="Calibri" w:hAnsi="Calibri" w:cs="Arial"/>
                <w:b/>
                <w:bCs/>
                <w:color w:val="000000" w:themeColor="text1"/>
                <w:szCs w:val="24"/>
              </w:rPr>
            </w:pPr>
            <w:r w:rsidRPr="00C90756">
              <w:rPr>
                <w:rFonts w:ascii="Calibri" w:hAnsi="Calibri" w:cs="Arial"/>
                <w:b/>
                <w:bCs/>
                <w:color w:val="000000" w:themeColor="text1"/>
                <w:szCs w:val="24"/>
              </w:rPr>
              <w:t>STEP 3</w:t>
            </w:r>
          </w:p>
        </w:tc>
        <w:tc>
          <w:tcPr>
            <w:tcW w:w="900" w:type="dxa"/>
            <w:shd w:val="clear" w:color="auto" w:fill="D9D9D9" w:themeFill="background1" w:themeFillShade="D9"/>
            <w:hideMark/>
          </w:tcPr>
          <w:p w14:paraId="0B4CFFC1" w14:textId="77777777" w:rsidR="000936AA" w:rsidRPr="00C90756" w:rsidRDefault="000936AA" w:rsidP="006A0DE6">
            <w:pPr>
              <w:jc w:val="center"/>
              <w:rPr>
                <w:rFonts w:ascii="Calibri" w:hAnsi="Calibri" w:cs="Arial"/>
                <w:b/>
                <w:bCs/>
                <w:color w:val="000000" w:themeColor="text1"/>
                <w:szCs w:val="24"/>
              </w:rPr>
            </w:pPr>
            <w:r w:rsidRPr="00C90756">
              <w:rPr>
                <w:rFonts w:ascii="Calibri" w:hAnsi="Calibri" w:cs="Arial"/>
                <w:b/>
                <w:bCs/>
                <w:color w:val="000000" w:themeColor="text1"/>
                <w:szCs w:val="24"/>
              </w:rPr>
              <w:t>STEP 4</w:t>
            </w:r>
          </w:p>
        </w:tc>
        <w:tc>
          <w:tcPr>
            <w:tcW w:w="900" w:type="dxa"/>
            <w:shd w:val="clear" w:color="auto" w:fill="D9D9D9" w:themeFill="background1" w:themeFillShade="D9"/>
            <w:hideMark/>
          </w:tcPr>
          <w:p w14:paraId="0B4CFFC2" w14:textId="77777777" w:rsidR="000936AA" w:rsidRPr="00C90756" w:rsidRDefault="000936AA" w:rsidP="006A0DE6">
            <w:pPr>
              <w:jc w:val="center"/>
              <w:rPr>
                <w:rFonts w:ascii="Calibri" w:hAnsi="Calibri" w:cs="Arial"/>
                <w:b/>
                <w:bCs/>
                <w:color w:val="000000" w:themeColor="text1"/>
                <w:szCs w:val="24"/>
              </w:rPr>
            </w:pPr>
            <w:r w:rsidRPr="00C90756">
              <w:rPr>
                <w:rFonts w:ascii="Calibri" w:hAnsi="Calibri" w:cs="Arial"/>
                <w:b/>
                <w:bCs/>
                <w:color w:val="000000" w:themeColor="text1"/>
                <w:szCs w:val="24"/>
              </w:rPr>
              <w:t>STEP 5</w:t>
            </w:r>
          </w:p>
        </w:tc>
        <w:tc>
          <w:tcPr>
            <w:tcW w:w="900" w:type="dxa"/>
            <w:shd w:val="clear" w:color="auto" w:fill="D9D9D9" w:themeFill="background1" w:themeFillShade="D9"/>
            <w:hideMark/>
          </w:tcPr>
          <w:p w14:paraId="0B4CFFC3" w14:textId="77777777" w:rsidR="000936AA" w:rsidRPr="00C90756" w:rsidRDefault="000936AA" w:rsidP="006A0DE6">
            <w:pPr>
              <w:jc w:val="center"/>
              <w:rPr>
                <w:rFonts w:ascii="Calibri" w:hAnsi="Calibri" w:cs="Arial"/>
                <w:b/>
                <w:bCs/>
                <w:color w:val="000000" w:themeColor="text1"/>
                <w:szCs w:val="24"/>
              </w:rPr>
            </w:pPr>
            <w:r w:rsidRPr="00C90756">
              <w:rPr>
                <w:rFonts w:ascii="Calibri" w:hAnsi="Calibri" w:cs="Arial"/>
                <w:b/>
                <w:bCs/>
                <w:color w:val="000000" w:themeColor="text1"/>
                <w:szCs w:val="24"/>
              </w:rPr>
              <w:t>STEP 6</w:t>
            </w:r>
          </w:p>
        </w:tc>
        <w:tc>
          <w:tcPr>
            <w:tcW w:w="900" w:type="dxa"/>
            <w:shd w:val="clear" w:color="auto" w:fill="D9D9D9" w:themeFill="background1" w:themeFillShade="D9"/>
            <w:hideMark/>
          </w:tcPr>
          <w:p w14:paraId="0B4CFFC4" w14:textId="77777777" w:rsidR="000936AA" w:rsidRPr="00C90756" w:rsidRDefault="000936AA" w:rsidP="006A0DE6">
            <w:pPr>
              <w:jc w:val="center"/>
              <w:rPr>
                <w:rFonts w:ascii="Calibri" w:hAnsi="Calibri" w:cs="Arial"/>
                <w:b/>
                <w:bCs/>
                <w:color w:val="000000" w:themeColor="text1"/>
                <w:szCs w:val="24"/>
              </w:rPr>
            </w:pPr>
            <w:r w:rsidRPr="00C90756">
              <w:rPr>
                <w:rFonts w:ascii="Calibri" w:hAnsi="Calibri" w:cs="Arial"/>
                <w:b/>
                <w:bCs/>
                <w:color w:val="000000" w:themeColor="text1"/>
                <w:szCs w:val="24"/>
              </w:rPr>
              <w:t>STEP 7</w:t>
            </w:r>
          </w:p>
        </w:tc>
        <w:tc>
          <w:tcPr>
            <w:tcW w:w="900" w:type="dxa"/>
            <w:shd w:val="clear" w:color="auto" w:fill="D9D9D9" w:themeFill="background1" w:themeFillShade="D9"/>
            <w:hideMark/>
          </w:tcPr>
          <w:p w14:paraId="0B4CFFC5" w14:textId="77777777" w:rsidR="000936AA" w:rsidRPr="00C90756" w:rsidRDefault="000936AA" w:rsidP="006A0DE6">
            <w:pPr>
              <w:jc w:val="center"/>
              <w:rPr>
                <w:rFonts w:ascii="Calibri" w:hAnsi="Calibri" w:cs="Arial"/>
                <w:b/>
                <w:bCs/>
                <w:color w:val="000000" w:themeColor="text1"/>
                <w:szCs w:val="24"/>
              </w:rPr>
            </w:pPr>
            <w:r w:rsidRPr="00C90756">
              <w:rPr>
                <w:rFonts w:ascii="Calibri" w:hAnsi="Calibri" w:cs="Arial"/>
                <w:b/>
                <w:bCs/>
                <w:color w:val="000000" w:themeColor="text1"/>
                <w:szCs w:val="24"/>
              </w:rPr>
              <w:t>STEP 8</w:t>
            </w:r>
          </w:p>
        </w:tc>
        <w:tc>
          <w:tcPr>
            <w:tcW w:w="900" w:type="dxa"/>
            <w:shd w:val="clear" w:color="auto" w:fill="D9D9D9" w:themeFill="background1" w:themeFillShade="D9"/>
            <w:hideMark/>
          </w:tcPr>
          <w:p w14:paraId="0B4CFFC6" w14:textId="77777777" w:rsidR="000936AA" w:rsidRPr="00C90756" w:rsidRDefault="000936AA" w:rsidP="006A0DE6">
            <w:pPr>
              <w:jc w:val="center"/>
              <w:rPr>
                <w:rFonts w:ascii="Calibri" w:hAnsi="Calibri" w:cs="Arial"/>
                <w:b/>
                <w:bCs/>
                <w:color w:val="000000" w:themeColor="text1"/>
                <w:szCs w:val="24"/>
              </w:rPr>
            </w:pPr>
            <w:r w:rsidRPr="00C90756">
              <w:rPr>
                <w:rFonts w:ascii="Calibri" w:hAnsi="Calibri" w:cs="Arial"/>
                <w:b/>
                <w:bCs/>
                <w:color w:val="000000" w:themeColor="text1"/>
                <w:szCs w:val="24"/>
              </w:rPr>
              <w:t>STEP 9</w:t>
            </w:r>
          </w:p>
        </w:tc>
        <w:tc>
          <w:tcPr>
            <w:tcW w:w="1080" w:type="dxa"/>
            <w:shd w:val="clear" w:color="auto" w:fill="D9D9D9" w:themeFill="background1" w:themeFillShade="D9"/>
            <w:hideMark/>
          </w:tcPr>
          <w:p w14:paraId="0B4CFFC7" w14:textId="77777777" w:rsidR="000936AA" w:rsidRPr="00C90756" w:rsidRDefault="000936AA" w:rsidP="006A0DE6">
            <w:pPr>
              <w:jc w:val="center"/>
              <w:rPr>
                <w:rFonts w:ascii="Calibri" w:hAnsi="Calibri" w:cs="Arial"/>
                <w:b/>
                <w:bCs/>
                <w:color w:val="000000" w:themeColor="text1"/>
                <w:szCs w:val="24"/>
              </w:rPr>
            </w:pPr>
            <w:r w:rsidRPr="00C90756">
              <w:rPr>
                <w:rFonts w:ascii="Calibri" w:hAnsi="Calibri" w:cs="Arial"/>
                <w:b/>
                <w:bCs/>
                <w:color w:val="000000" w:themeColor="text1"/>
                <w:szCs w:val="24"/>
              </w:rPr>
              <w:t>STEP 10</w:t>
            </w:r>
          </w:p>
        </w:tc>
        <w:tc>
          <w:tcPr>
            <w:tcW w:w="810" w:type="dxa"/>
            <w:shd w:val="clear" w:color="auto" w:fill="D9D9D9" w:themeFill="background1" w:themeFillShade="D9"/>
          </w:tcPr>
          <w:p w14:paraId="0B4CFFC8" w14:textId="77777777" w:rsidR="000936AA" w:rsidRPr="00C90756" w:rsidRDefault="000936AA" w:rsidP="006A0DE6">
            <w:pPr>
              <w:jc w:val="center"/>
              <w:rPr>
                <w:rFonts w:ascii="Calibri" w:hAnsi="Calibri" w:cs="Arial"/>
                <w:b/>
                <w:bCs/>
                <w:color w:val="000000" w:themeColor="text1"/>
                <w:szCs w:val="24"/>
              </w:rPr>
            </w:pPr>
            <w:r w:rsidRPr="00C90756">
              <w:rPr>
                <w:rFonts w:ascii="Calibri" w:hAnsi="Calibri" w:cs="Arial"/>
                <w:b/>
                <w:bCs/>
                <w:color w:val="000000" w:themeColor="text1"/>
                <w:szCs w:val="24"/>
              </w:rPr>
              <w:t>WGI</w:t>
            </w:r>
          </w:p>
        </w:tc>
      </w:tr>
      <w:tr w:rsidR="00C90756" w:rsidRPr="00C90756" w14:paraId="0B4CFFD7" w14:textId="77777777" w:rsidTr="006A0DE6">
        <w:tc>
          <w:tcPr>
            <w:tcW w:w="720" w:type="dxa"/>
          </w:tcPr>
          <w:p w14:paraId="0B4CFFCA" w14:textId="77777777" w:rsidR="00C90756" w:rsidRPr="00C90756" w:rsidRDefault="00C90756" w:rsidP="00C90756">
            <w:pPr>
              <w:jc w:val="center"/>
              <w:rPr>
                <w:rFonts w:ascii="Calibri" w:hAnsi="Calibri"/>
                <w:b/>
                <w:bCs/>
                <w:color w:val="000000" w:themeColor="text1"/>
                <w:szCs w:val="22"/>
              </w:rPr>
            </w:pPr>
            <w:r w:rsidRPr="00C90756">
              <w:rPr>
                <w:rFonts w:ascii="Calibri" w:hAnsi="Calibri"/>
                <w:b/>
                <w:bCs/>
                <w:color w:val="000000" w:themeColor="text1"/>
                <w:szCs w:val="22"/>
              </w:rPr>
              <w:t>Base</w:t>
            </w:r>
          </w:p>
        </w:tc>
        <w:tc>
          <w:tcPr>
            <w:tcW w:w="540" w:type="dxa"/>
            <w:vAlign w:val="center"/>
            <w:hideMark/>
          </w:tcPr>
          <w:p w14:paraId="0B4CFFCB" w14:textId="77777777" w:rsidR="00C90756" w:rsidRPr="00C90756" w:rsidRDefault="00C90756" w:rsidP="00C90756">
            <w:pPr>
              <w:jc w:val="center"/>
              <w:rPr>
                <w:rFonts w:ascii="Calibri" w:hAnsi="Calibri"/>
                <w:bCs/>
                <w:color w:val="000000" w:themeColor="text1"/>
                <w:szCs w:val="22"/>
              </w:rPr>
            </w:pPr>
            <w:r w:rsidRPr="00C90756">
              <w:rPr>
                <w:rFonts w:ascii="Calibri" w:hAnsi="Calibri"/>
                <w:bCs/>
                <w:color w:val="000000" w:themeColor="text1"/>
                <w:szCs w:val="22"/>
              </w:rPr>
              <w:t>07</w:t>
            </w:r>
          </w:p>
        </w:tc>
        <w:tc>
          <w:tcPr>
            <w:tcW w:w="900" w:type="dxa"/>
            <w:vAlign w:val="center"/>
            <w:hideMark/>
          </w:tcPr>
          <w:p w14:paraId="0B4CFFCC" w14:textId="77777777" w:rsidR="00C90756" w:rsidRPr="00C90756" w:rsidRDefault="00C90756" w:rsidP="00C90756">
            <w:pPr>
              <w:jc w:val="center"/>
              <w:rPr>
                <w:rFonts w:ascii="Calibri" w:hAnsi="Calibri"/>
                <w:bCs/>
                <w:color w:val="000000" w:themeColor="text1"/>
                <w:szCs w:val="22"/>
              </w:rPr>
            </w:pPr>
            <w:r w:rsidRPr="00C90756">
              <w:rPr>
                <w:rFonts w:ascii="Calibri" w:hAnsi="Calibri"/>
                <w:bCs/>
                <w:color w:val="000000" w:themeColor="text1"/>
                <w:szCs w:val="22"/>
              </w:rPr>
              <w:t>35,359</w:t>
            </w:r>
          </w:p>
        </w:tc>
        <w:tc>
          <w:tcPr>
            <w:tcW w:w="900" w:type="dxa"/>
            <w:vAlign w:val="center"/>
            <w:hideMark/>
          </w:tcPr>
          <w:p w14:paraId="0B4CFFCD" w14:textId="77777777" w:rsidR="00C90756" w:rsidRPr="00C90756" w:rsidRDefault="00C90756" w:rsidP="00C90756">
            <w:pPr>
              <w:jc w:val="center"/>
              <w:rPr>
                <w:rFonts w:ascii="Calibri" w:hAnsi="Calibri"/>
                <w:bCs/>
                <w:color w:val="000000" w:themeColor="text1"/>
                <w:szCs w:val="22"/>
              </w:rPr>
            </w:pPr>
            <w:r w:rsidRPr="00C90756">
              <w:rPr>
                <w:rFonts w:ascii="Calibri" w:hAnsi="Calibri"/>
                <w:bCs/>
                <w:color w:val="000000" w:themeColor="text1"/>
                <w:szCs w:val="22"/>
              </w:rPr>
              <w:t>36,538</w:t>
            </w:r>
          </w:p>
        </w:tc>
        <w:tc>
          <w:tcPr>
            <w:tcW w:w="900" w:type="dxa"/>
            <w:shd w:val="clear" w:color="auto" w:fill="auto"/>
            <w:vAlign w:val="center"/>
            <w:hideMark/>
          </w:tcPr>
          <w:p w14:paraId="0B4CFFCE" w14:textId="77777777" w:rsidR="00C90756" w:rsidRPr="00C90756" w:rsidRDefault="00C90756" w:rsidP="00C90756">
            <w:pPr>
              <w:jc w:val="center"/>
              <w:rPr>
                <w:rFonts w:ascii="Calibri" w:hAnsi="Calibri"/>
                <w:bCs/>
                <w:color w:val="000000" w:themeColor="text1"/>
                <w:szCs w:val="22"/>
              </w:rPr>
            </w:pPr>
            <w:r w:rsidRPr="00C90756">
              <w:rPr>
                <w:rFonts w:ascii="Calibri" w:hAnsi="Calibri"/>
                <w:bCs/>
                <w:color w:val="000000" w:themeColor="text1"/>
                <w:szCs w:val="22"/>
              </w:rPr>
              <w:t>37,717</w:t>
            </w:r>
          </w:p>
        </w:tc>
        <w:tc>
          <w:tcPr>
            <w:tcW w:w="900" w:type="dxa"/>
            <w:shd w:val="clear" w:color="auto" w:fill="auto"/>
            <w:vAlign w:val="center"/>
            <w:hideMark/>
          </w:tcPr>
          <w:p w14:paraId="0B4CFFCF" w14:textId="77777777" w:rsidR="00C90756" w:rsidRPr="00C90756" w:rsidRDefault="00C90756" w:rsidP="00C90756">
            <w:pPr>
              <w:jc w:val="center"/>
              <w:rPr>
                <w:rFonts w:ascii="Calibri" w:hAnsi="Calibri"/>
                <w:bCs/>
                <w:color w:val="000000" w:themeColor="text1"/>
                <w:szCs w:val="22"/>
              </w:rPr>
            </w:pPr>
            <w:r w:rsidRPr="00C90756">
              <w:rPr>
                <w:rFonts w:ascii="Calibri" w:hAnsi="Calibri"/>
                <w:bCs/>
                <w:color w:val="000000" w:themeColor="text1"/>
                <w:szCs w:val="22"/>
              </w:rPr>
              <w:t>38,896</w:t>
            </w:r>
          </w:p>
        </w:tc>
        <w:tc>
          <w:tcPr>
            <w:tcW w:w="900" w:type="dxa"/>
            <w:vAlign w:val="center"/>
            <w:hideMark/>
          </w:tcPr>
          <w:p w14:paraId="0B4CFFD0" w14:textId="77777777" w:rsidR="00C90756" w:rsidRPr="00C90756" w:rsidRDefault="00C90756" w:rsidP="00C90756">
            <w:pPr>
              <w:jc w:val="center"/>
              <w:rPr>
                <w:rFonts w:ascii="Calibri" w:hAnsi="Calibri"/>
                <w:bCs/>
                <w:color w:val="000000" w:themeColor="text1"/>
                <w:szCs w:val="22"/>
              </w:rPr>
            </w:pPr>
            <w:r w:rsidRPr="00C90756">
              <w:rPr>
                <w:rFonts w:ascii="Calibri" w:hAnsi="Calibri"/>
                <w:bCs/>
                <w:color w:val="000000" w:themeColor="text1"/>
                <w:szCs w:val="22"/>
              </w:rPr>
              <w:t>40,075</w:t>
            </w:r>
          </w:p>
        </w:tc>
        <w:tc>
          <w:tcPr>
            <w:tcW w:w="900" w:type="dxa"/>
            <w:shd w:val="clear" w:color="auto" w:fill="auto"/>
            <w:vAlign w:val="center"/>
            <w:hideMark/>
          </w:tcPr>
          <w:p w14:paraId="0B4CFFD1" w14:textId="77777777" w:rsidR="00C90756" w:rsidRPr="00C90756" w:rsidRDefault="00C90756" w:rsidP="00C90756">
            <w:pPr>
              <w:jc w:val="center"/>
              <w:rPr>
                <w:rFonts w:ascii="Calibri" w:hAnsi="Calibri"/>
                <w:bCs/>
                <w:color w:val="000000" w:themeColor="text1"/>
                <w:szCs w:val="22"/>
              </w:rPr>
            </w:pPr>
            <w:r w:rsidRPr="00C90756">
              <w:rPr>
                <w:rFonts w:ascii="Calibri" w:hAnsi="Calibri"/>
                <w:bCs/>
                <w:color w:val="000000" w:themeColor="text1"/>
                <w:szCs w:val="22"/>
              </w:rPr>
              <w:t>41,254</w:t>
            </w:r>
          </w:p>
        </w:tc>
        <w:tc>
          <w:tcPr>
            <w:tcW w:w="900" w:type="dxa"/>
            <w:vAlign w:val="center"/>
            <w:hideMark/>
          </w:tcPr>
          <w:p w14:paraId="0B4CFFD2" w14:textId="77777777" w:rsidR="00C90756" w:rsidRPr="00C90756" w:rsidRDefault="00C90756" w:rsidP="00C90756">
            <w:pPr>
              <w:jc w:val="center"/>
              <w:rPr>
                <w:rFonts w:ascii="Calibri" w:hAnsi="Calibri"/>
                <w:bCs/>
                <w:color w:val="000000" w:themeColor="text1"/>
                <w:szCs w:val="22"/>
              </w:rPr>
            </w:pPr>
            <w:r w:rsidRPr="00C90756">
              <w:rPr>
                <w:rFonts w:ascii="Calibri" w:hAnsi="Calibri"/>
                <w:bCs/>
                <w:color w:val="000000" w:themeColor="text1"/>
                <w:szCs w:val="22"/>
              </w:rPr>
              <w:t>42,433</w:t>
            </w:r>
          </w:p>
        </w:tc>
        <w:tc>
          <w:tcPr>
            <w:tcW w:w="900" w:type="dxa"/>
            <w:shd w:val="clear" w:color="auto" w:fill="auto"/>
            <w:vAlign w:val="center"/>
            <w:hideMark/>
          </w:tcPr>
          <w:p w14:paraId="0B4CFFD3" w14:textId="77777777" w:rsidR="00C90756" w:rsidRPr="00C90756" w:rsidRDefault="00C90756" w:rsidP="00C90756">
            <w:pPr>
              <w:jc w:val="center"/>
              <w:rPr>
                <w:rFonts w:ascii="Calibri" w:hAnsi="Calibri"/>
                <w:bCs/>
                <w:color w:val="000000" w:themeColor="text1"/>
                <w:szCs w:val="22"/>
              </w:rPr>
            </w:pPr>
            <w:r w:rsidRPr="00C90756">
              <w:rPr>
                <w:rFonts w:ascii="Calibri" w:hAnsi="Calibri"/>
                <w:bCs/>
                <w:color w:val="000000" w:themeColor="text1"/>
                <w:szCs w:val="22"/>
              </w:rPr>
              <w:t>43,612</w:t>
            </w:r>
          </w:p>
        </w:tc>
        <w:tc>
          <w:tcPr>
            <w:tcW w:w="900" w:type="dxa"/>
            <w:vAlign w:val="center"/>
            <w:hideMark/>
          </w:tcPr>
          <w:p w14:paraId="0B4CFFD4" w14:textId="77777777" w:rsidR="00C90756" w:rsidRPr="00C90756" w:rsidRDefault="00C90756" w:rsidP="00C90756">
            <w:pPr>
              <w:jc w:val="center"/>
              <w:rPr>
                <w:rFonts w:ascii="Calibri" w:hAnsi="Calibri"/>
                <w:bCs/>
                <w:color w:val="000000" w:themeColor="text1"/>
                <w:szCs w:val="22"/>
              </w:rPr>
            </w:pPr>
            <w:r w:rsidRPr="00C90756">
              <w:rPr>
                <w:rFonts w:ascii="Calibri" w:hAnsi="Calibri"/>
                <w:bCs/>
                <w:color w:val="000000" w:themeColor="text1"/>
                <w:szCs w:val="22"/>
              </w:rPr>
              <w:t>44,791</w:t>
            </w:r>
          </w:p>
        </w:tc>
        <w:tc>
          <w:tcPr>
            <w:tcW w:w="1080" w:type="dxa"/>
            <w:shd w:val="clear" w:color="auto" w:fill="FBD4B4" w:themeFill="accent6" w:themeFillTint="66"/>
            <w:vAlign w:val="center"/>
            <w:hideMark/>
          </w:tcPr>
          <w:p w14:paraId="0B4CFFD5" w14:textId="77777777" w:rsidR="00C90756" w:rsidRPr="00C90756" w:rsidRDefault="00C90756" w:rsidP="00C90756">
            <w:pPr>
              <w:jc w:val="center"/>
              <w:rPr>
                <w:rFonts w:ascii="Calibri" w:hAnsi="Calibri"/>
                <w:bCs/>
                <w:color w:val="000000" w:themeColor="text1"/>
                <w:szCs w:val="22"/>
              </w:rPr>
            </w:pPr>
            <w:r w:rsidRPr="00C90756">
              <w:rPr>
                <w:rFonts w:ascii="Calibri" w:hAnsi="Calibri"/>
                <w:bCs/>
                <w:color w:val="000000" w:themeColor="text1"/>
                <w:szCs w:val="22"/>
              </w:rPr>
              <w:t>45,970</w:t>
            </w:r>
          </w:p>
        </w:tc>
        <w:tc>
          <w:tcPr>
            <w:tcW w:w="810" w:type="dxa"/>
            <w:shd w:val="clear" w:color="auto" w:fill="FFFF00"/>
          </w:tcPr>
          <w:p w14:paraId="0B4CFFD6" w14:textId="77777777" w:rsidR="00C90756" w:rsidRPr="00C90756" w:rsidRDefault="00C90756" w:rsidP="00C90756">
            <w:pPr>
              <w:jc w:val="center"/>
              <w:rPr>
                <w:rFonts w:ascii="Calibri" w:hAnsi="Calibri"/>
                <w:bCs/>
                <w:color w:val="000000" w:themeColor="text1"/>
                <w:szCs w:val="22"/>
              </w:rPr>
            </w:pPr>
            <w:r w:rsidRPr="00C90756">
              <w:rPr>
                <w:rFonts w:ascii="Calibri" w:hAnsi="Calibri"/>
                <w:bCs/>
                <w:color w:val="000000" w:themeColor="text1"/>
                <w:szCs w:val="22"/>
              </w:rPr>
              <w:t>1,179</w:t>
            </w:r>
          </w:p>
        </w:tc>
      </w:tr>
    </w:tbl>
    <w:p w14:paraId="0B4CFFD8" w14:textId="77777777" w:rsidR="000936AA" w:rsidRPr="00C90756" w:rsidRDefault="000936AA" w:rsidP="002927DD">
      <w:pPr>
        <w:pStyle w:val="ListParagraph"/>
        <w:numPr>
          <w:ilvl w:val="1"/>
          <w:numId w:val="98"/>
        </w:numPr>
        <w:spacing w:before="120" w:after="120"/>
        <w:contextualSpacing w:val="0"/>
        <w:rPr>
          <w:rFonts w:cs="Arial"/>
          <w:color w:val="000000" w:themeColor="text1"/>
          <w:szCs w:val="24"/>
        </w:rPr>
      </w:pPr>
      <w:r w:rsidRPr="00C90756">
        <w:rPr>
          <w:rFonts w:cs="Arial"/>
          <w:color w:val="000000" w:themeColor="text1"/>
          <w:szCs w:val="24"/>
        </w:rPr>
        <w:lastRenderedPageBreak/>
        <w:t xml:space="preserve">Use the GS Base table to find the amount of a step increase at grade </w:t>
      </w:r>
      <w:r w:rsidR="00C90756" w:rsidRPr="00C90756">
        <w:rPr>
          <w:rFonts w:cs="Arial"/>
          <w:color w:val="000000" w:themeColor="text1"/>
          <w:szCs w:val="24"/>
        </w:rPr>
        <w:t>07</w:t>
      </w:r>
      <w:r w:rsidRPr="00C90756">
        <w:rPr>
          <w:rFonts w:cs="Arial"/>
          <w:color w:val="000000" w:themeColor="text1"/>
          <w:szCs w:val="24"/>
        </w:rPr>
        <w:t xml:space="preserve">; multiply that rate by two; and add the result to the step 10 base rate: </w:t>
      </w:r>
    </w:p>
    <w:p w14:paraId="0B4CFFD9" w14:textId="77777777" w:rsidR="000936AA" w:rsidRPr="00C90756" w:rsidRDefault="000936AA" w:rsidP="00510AC3">
      <w:pPr>
        <w:spacing w:before="120" w:after="120"/>
        <w:ind w:left="1440"/>
        <w:rPr>
          <w:rFonts w:cs="Arial"/>
          <w:i/>
          <w:color w:val="000000" w:themeColor="text1"/>
          <w:szCs w:val="24"/>
        </w:rPr>
      </w:pPr>
      <w:r w:rsidRPr="00C90756">
        <w:rPr>
          <w:rFonts w:cs="Arial"/>
          <w:i/>
          <w:color w:val="000000" w:themeColor="text1"/>
          <w:szCs w:val="24"/>
        </w:rPr>
        <w:t>$</w:t>
      </w:r>
      <w:r w:rsidR="00C90756" w:rsidRPr="00C90756">
        <w:rPr>
          <w:rFonts w:cs="Arial"/>
          <w:i/>
          <w:color w:val="000000" w:themeColor="text1"/>
          <w:szCs w:val="24"/>
        </w:rPr>
        <w:t>1,179</w:t>
      </w:r>
      <w:r w:rsidRPr="00C90756">
        <w:rPr>
          <w:rFonts w:cs="Arial"/>
          <w:i/>
          <w:color w:val="000000" w:themeColor="text1"/>
          <w:szCs w:val="24"/>
        </w:rPr>
        <w:t xml:space="preserve"> x 2 = $</w:t>
      </w:r>
      <w:r w:rsidR="00C90756" w:rsidRPr="00C90756">
        <w:rPr>
          <w:rFonts w:cs="Arial"/>
          <w:i/>
          <w:color w:val="000000" w:themeColor="text1"/>
          <w:szCs w:val="24"/>
        </w:rPr>
        <w:t>2</w:t>
      </w:r>
      <w:r w:rsidRPr="00C90756">
        <w:rPr>
          <w:rFonts w:cs="Arial"/>
          <w:i/>
          <w:color w:val="000000" w:themeColor="text1"/>
          <w:szCs w:val="24"/>
        </w:rPr>
        <w:t>,</w:t>
      </w:r>
      <w:r w:rsidR="00C90756" w:rsidRPr="00C90756">
        <w:rPr>
          <w:rFonts w:cs="Arial"/>
          <w:i/>
          <w:color w:val="000000" w:themeColor="text1"/>
          <w:szCs w:val="24"/>
        </w:rPr>
        <w:t>358</w:t>
      </w:r>
    </w:p>
    <w:p w14:paraId="0B4CFFDA" w14:textId="77777777" w:rsidR="000936AA" w:rsidRPr="00C90756" w:rsidRDefault="000936AA" w:rsidP="00510AC3">
      <w:pPr>
        <w:spacing w:before="120" w:after="120"/>
        <w:ind w:left="1440"/>
        <w:rPr>
          <w:rFonts w:cs="Arial"/>
          <w:i/>
          <w:color w:val="000000" w:themeColor="text1"/>
          <w:szCs w:val="24"/>
        </w:rPr>
      </w:pPr>
      <w:r w:rsidRPr="00C90756">
        <w:rPr>
          <w:rFonts w:cs="Arial"/>
          <w:i/>
          <w:color w:val="000000" w:themeColor="text1"/>
          <w:szCs w:val="24"/>
        </w:rPr>
        <w:t>$</w:t>
      </w:r>
      <w:r w:rsidR="00C90756" w:rsidRPr="00C90756">
        <w:rPr>
          <w:rFonts w:cs="Arial"/>
          <w:i/>
          <w:color w:val="000000" w:themeColor="text1"/>
          <w:szCs w:val="24"/>
        </w:rPr>
        <w:t>45</w:t>
      </w:r>
      <w:r w:rsidRPr="00C90756">
        <w:rPr>
          <w:rFonts w:cs="Arial"/>
          <w:i/>
          <w:color w:val="000000" w:themeColor="text1"/>
          <w:szCs w:val="24"/>
        </w:rPr>
        <w:t>,</w:t>
      </w:r>
      <w:r w:rsidR="00C90756" w:rsidRPr="00C90756">
        <w:rPr>
          <w:rFonts w:cs="Arial"/>
          <w:i/>
          <w:color w:val="000000" w:themeColor="text1"/>
          <w:szCs w:val="24"/>
        </w:rPr>
        <w:t>970</w:t>
      </w:r>
      <w:r w:rsidRPr="00C90756">
        <w:rPr>
          <w:rFonts w:cs="Arial"/>
          <w:i/>
          <w:color w:val="000000" w:themeColor="text1"/>
          <w:szCs w:val="24"/>
        </w:rPr>
        <w:t xml:space="preserve"> + $</w:t>
      </w:r>
      <w:r w:rsidR="00C90756" w:rsidRPr="00C90756">
        <w:rPr>
          <w:rFonts w:cs="Arial"/>
          <w:i/>
          <w:color w:val="000000" w:themeColor="text1"/>
          <w:szCs w:val="24"/>
        </w:rPr>
        <w:t>2</w:t>
      </w:r>
      <w:r w:rsidRPr="00C90756">
        <w:rPr>
          <w:rFonts w:cs="Arial"/>
          <w:i/>
          <w:color w:val="000000" w:themeColor="text1"/>
          <w:szCs w:val="24"/>
        </w:rPr>
        <w:t>,</w:t>
      </w:r>
      <w:r w:rsidR="00C90756" w:rsidRPr="00C90756">
        <w:rPr>
          <w:rFonts w:cs="Arial"/>
          <w:i/>
          <w:color w:val="000000" w:themeColor="text1"/>
          <w:szCs w:val="24"/>
        </w:rPr>
        <w:t>358</w:t>
      </w:r>
      <w:r w:rsidRPr="00C90756">
        <w:rPr>
          <w:rFonts w:cs="Arial"/>
          <w:i/>
          <w:color w:val="000000" w:themeColor="text1"/>
          <w:szCs w:val="24"/>
        </w:rPr>
        <w:t xml:space="preserve"> = $</w:t>
      </w:r>
      <w:r w:rsidR="00C90756" w:rsidRPr="00C90756">
        <w:rPr>
          <w:rFonts w:cs="Arial"/>
          <w:i/>
          <w:color w:val="000000" w:themeColor="text1"/>
          <w:szCs w:val="24"/>
        </w:rPr>
        <w:t>48,328</w:t>
      </w:r>
      <w:r w:rsidRPr="00C90756">
        <w:rPr>
          <w:rFonts w:cs="Arial"/>
          <w:i/>
          <w:color w:val="000000" w:themeColor="text1"/>
          <w:szCs w:val="24"/>
        </w:rPr>
        <w:t xml:space="preserve"> </w:t>
      </w:r>
    </w:p>
    <w:p w14:paraId="0B4CFFDB" w14:textId="77777777" w:rsidR="000936AA" w:rsidRPr="00C90756" w:rsidRDefault="000936AA" w:rsidP="002927DD">
      <w:pPr>
        <w:pStyle w:val="ListParagraph"/>
        <w:numPr>
          <w:ilvl w:val="1"/>
          <w:numId w:val="98"/>
        </w:numPr>
        <w:spacing w:before="120" w:after="120"/>
        <w:contextualSpacing w:val="0"/>
        <w:rPr>
          <w:rFonts w:cs="Arial"/>
          <w:color w:val="000000" w:themeColor="text1"/>
          <w:szCs w:val="24"/>
        </w:rPr>
      </w:pPr>
      <w:r w:rsidRPr="00C90756">
        <w:rPr>
          <w:rFonts w:cs="Arial"/>
          <w:color w:val="000000" w:themeColor="text1"/>
          <w:szCs w:val="24"/>
        </w:rPr>
        <w:t xml:space="preserve">Multiply this rate by the locality rate supplement for </w:t>
      </w:r>
      <w:r w:rsidR="00C90756" w:rsidRPr="00C90756">
        <w:rPr>
          <w:rFonts w:cs="Arial"/>
          <w:color w:val="000000" w:themeColor="text1"/>
          <w:szCs w:val="24"/>
        </w:rPr>
        <w:t>AK</w:t>
      </w:r>
      <w:r w:rsidRPr="00C90756">
        <w:rPr>
          <w:rFonts w:cs="Arial"/>
          <w:color w:val="000000" w:themeColor="text1"/>
          <w:szCs w:val="24"/>
        </w:rPr>
        <w:t xml:space="preserve"> (1.27</w:t>
      </w:r>
      <w:r w:rsidR="00C90756" w:rsidRPr="00C90756">
        <w:rPr>
          <w:rFonts w:cs="Arial"/>
          <w:color w:val="000000" w:themeColor="text1"/>
          <w:szCs w:val="24"/>
        </w:rPr>
        <w:t>13</w:t>
      </w:r>
      <w:r w:rsidRPr="00C90756">
        <w:rPr>
          <w:rFonts w:cs="Arial"/>
          <w:color w:val="000000" w:themeColor="text1"/>
          <w:szCs w:val="24"/>
        </w:rPr>
        <w:t>):</w:t>
      </w:r>
    </w:p>
    <w:p w14:paraId="0B4CFFDC" w14:textId="77777777" w:rsidR="000936AA" w:rsidRPr="00C90756" w:rsidRDefault="000936AA" w:rsidP="00510AC3">
      <w:pPr>
        <w:spacing w:before="120" w:after="120"/>
        <w:ind w:left="1080"/>
        <w:rPr>
          <w:rFonts w:cs="Arial"/>
          <w:i/>
          <w:color w:val="000000" w:themeColor="text1"/>
          <w:szCs w:val="24"/>
        </w:rPr>
      </w:pPr>
      <w:r w:rsidRPr="00C90756">
        <w:rPr>
          <w:rFonts w:cs="Arial"/>
          <w:i/>
          <w:color w:val="000000" w:themeColor="text1"/>
          <w:szCs w:val="24"/>
        </w:rPr>
        <w:t>$</w:t>
      </w:r>
      <w:r w:rsidR="00C90756" w:rsidRPr="00C90756">
        <w:rPr>
          <w:rFonts w:cs="Arial"/>
          <w:i/>
          <w:color w:val="000000" w:themeColor="text1"/>
          <w:szCs w:val="24"/>
        </w:rPr>
        <w:t>48,328</w:t>
      </w:r>
      <w:r w:rsidRPr="00C90756">
        <w:rPr>
          <w:rFonts w:cs="Arial"/>
          <w:i/>
          <w:color w:val="000000" w:themeColor="text1"/>
          <w:szCs w:val="24"/>
        </w:rPr>
        <w:t xml:space="preserve"> x 1.27</w:t>
      </w:r>
      <w:r w:rsidR="00C90756" w:rsidRPr="00C90756">
        <w:rPr>
          <w:rFonts w:cs="Arial"/>
          <w:i/>
          <w:color w:val="000000" w:themeColor="text1"/>
          <w:szCs w:val="24"/>
        </w:rPr>
        <w:t>13</w:t>
      </w:r>
      <w:r w:rsidRPr="00C90756">
        <w:rPr>
          <w:rFonts w:cs="Arial"/>
          <w:i/>
          <w:color w:val="000000" w:themeColor="text1"/>
          <w:szCs w:val="24"/>
        </w:rPr>
        <w:t xml:space="preserve"> = $</w:t>
      </w:r>
      <w:r w:rsidR="00C90756" w:rsidRPr="00C90756">
        <w:rPr>
          <w:rFonts w:cs="Arial"/>
          <w:i/>
          <w:color w:val="000000" w:themeColor="text1"/>
          <w:szCs w:val="24"/>
        </w:rPr>
        <w:t>61,439</w:t>
      </w:r>
    </w:p>
    <w:p w14:paraId="0B4CFFDD" w14:textId="77777777" w:rsidR="00C90756" w:rsidRPr="00C90756" w:rsidRDefault="00C90756" w:rsidP="00C90756">
      <w:pPr>
        <w:autoSpaceDE w:val="0"/>
        <w:autoSpaceDN w:val="0"/>
        <w:adjustRightInd w:val="0"/>
        <w:jc w:val="center"/>
        <w:rPr>
          <w:rFonts w:ascii="Calibri" w:eastAsiaTheme="minorHAnsi" w:hAnsi="Calibri" w:cs="Calibri"/>
          <w:bCs/>
          <w:color w:val="000000" w:themeColor="text1"/>
          <w:szCs w:val="24"/>
        </w:rPr>
      </w:pPr>
      <w:r w:rsidRPr="00C90756">
        <w:rPr>
          <w:rFonts w:ascii="Calibri" w:eastAsiaTheme="minorHAnsi" w:hAnsi="Calibri" w:cs="Calibri"/>
          <w:bCs/>
          <w:color w:val="000000" w:themeColor="text1"/>
          <w:szCs w:val="24"/>
        </w:rPr>
        <w:t xml:space="preserve">SALARY TABLE 2017-AK </w:t>
      </w:r>
    </w:p>
    <w:p w14:paraId="0B4CFFDE" w14:textId="77777777" w:rsidR="00C90756" w:rsidRPr="00C90756" w:rsidRDefault="00C90756" w:rsidP="00C90756">
      <w:pPr>
        <w:autoSpaceDE w:val="0"/>
        <w:autoSpaceDN w:val="0"/>
        <w:adjustRightInd w:val="0"/>
        <w:jc w:val="center"/>
        <w:rPr>
          <w:rFonts w:ascii="Calibri" w:eastAsiaTheme="minorHAnsi" w:hAnsi="Calibri" w:cs="Calibri"/>
          <w:bCs/>
          <w:color w:val="000000" w:themeColor="text1"/>
          <w:szCs w:val="24"/>
        </w:rPr>
      </w:pPr>
      <w:r w:rsidRPr="00C90756">
        <w:rPr>
          <w:rFonts w:ascii="Calibri" w:eastAsiaTheme="minorHAnsi" w:hAnsi="Calibri" w:cs="Calibri"/>
          <w:bCs/>
          <w:color w:val="000000" w:themeColor="text1"/>
          <w:szCs w:val="24"/>
        </w:rPr>
        <w:t xml:space="preserve">INCORPORATING THE 1% GENERAL SCHEDULE INCREASE AND A LOCALITY PAYMENT OF </w:t>
      </w:r>
      <w:r w:rsidRPr="00C90756">
        <w:rPr>
          <w:rFonts w:ascii="Calibri" w:eastAsiaTheme="minorHAnsi" w:hAnsi="Calibri" w:cs="Calibri"/>
          <w:bCs/>
          <w:color w:val="000000" w:themeColor="text1"/>
          <w:szCs w:val="24"/>
          <w:shd w:val="clear" w:color="auto" w:fill="FFFF00"/>
        </w:rPr>
        <w:t>27.13%</w:t>
      </w:r>
      <w:r w:rsidRPr="00C90756">
        <w:rPr>
          <w:rFonts w:ascii="Calibri" w:eastAsiaTheme="minorHAnsi" w:hAnsi="Calibri" w:cs="Calibri"/>
          <w:bCs/>
          <w:color w:val="000000" w:themeColor="text1"/>
          <w:szCs w:val="24"/>
        </w:rPr>
        <w:t xml:space="preserve"> </w:t>
      </w:r>
    </w:p>
    <w:p w14:paraId="0B4CFFDF" w14:textId="77777777" w:rsidR="00C90756" w:rsidRPr="00C90756" w:rsidRDefault="00C90756" w:rsidP="00C90756">
      <w:pPr>
        <w:autoSpaceDE w:val="0"/>
        <w:autoSpaceDN w:val="0"/>
        <w:adjustRightInd w:val="0"/>
        <w:jc w:val="center"/>
        <w:rPr>
          <w:rFonts w:ascii="Calibri" w:eastAsiaTheme="minorHAnsi" w:hAnsi="Calibri" w:cs="Calibri"/>
          <w:bCs/>
          <w:color w:val="000000" w:themeColor="text1"/>
          <w:szCs w:val="24"/>
        </w:rPr>
      </w:pPr>
      <w:r w:rsidRPr="00C90756">
        <w:rPr>
          <w:rFonts w:ascii="Calibri" w:eastAsiaTheme="minorHAnsi" w:hAnsi="Calibri" w:cs="Calibri"/>
          <w:bCs/>
          <w:color w:val="000000" w:themeColor="text1"/>
          <w:szCs w:val="24"/>
        </w:rPr>
        <w:t xml:space="preserve">STATE OF ALASKA </w:t>
      </w:r>
    </w:p>
    <w:p w14:paraId="0B4CFFE0" w14:textId="77777777" w:rsidR="00C90756" w:rsidRPr="00C90756" w:rsidRDefault="00C90756" w:rsidP="00C90756">
      <w:pPr>
        <w:autoSpaceDE w:val="0"/>
        <w:autoSpaceDN w:val="0"/>
        <w:adjustRightInd w:val="0"/>
        <w:jc w:val="center"/>
        <w:rPr>
          <w:rFonts w:ascii="Calibri" w:eastAsiaTheme="minorHAnsi" w:hAnsi="Calibri" w:cs="Calibri"/>
          <w:bCs/>
          <w:color w:val="000000" w:themeColor="text1"/>
          <w:szCs w:val="24"/>
        </w:rPr>
      </w:pPr>
      <w:r w:rsidRPr="00C90756">
        <w:rPr>
          <w:rFonts w:ascii="Calibri" w:eastAsiaTheme="minorHAnsi" w:hAnsi="Calibri" w:cs="Calibri"/>
          <w:bCs/>
          <w:color w:val="000000" w:themeColor="text1"/>
          <w:szCs w:val="24"/>
        </w:rPr>
        <w:t xml:space="preserve">TOTAL INCREASE: 2.59% </w:t>
      </w:r>
    </w:p>
    <w:p w14:paraId="0B4CFFE1" w14:textId="77777777" w:rsidR="00C90756" w:rsidRPr="00C90756" w:rsidRDefault="00C90756" w:rsidP="00C90756">
      <w:pPr>
        <w:autoSpaceDE w:val="0"/>
        <w:autoSpaceDN w:val="0"/>
        <w:adjustRightInd w:val="0"/>
        <w:jc w:val="center"/>
        <w:rPr>
          <w:rFonts w:ascii="Calibri" w:eastAsiaTheme="minorHAnsi" w:hAnsi="Calibri" w:cs="Calibri"/>
          <w:bCs/>
          <w:color w:val="000000" w:themeColor="text1"/>
          <w:szCs w:val="24"/>
        </w:rPr>
      </w:pPr>
      <w:r w:rsidRPr="00C90756">
        <w:rPr>
          <w:rFonts w:ascii="Calibri" w:eastAsiaTheme="minorHAnsi" w:hAnsi="Calibri" w:cs="Calibri"/>
          <w:bCs/>
          <w:color w:val="000000" w:themeColor="text1"/>
          <w:szCs w:val="24"/>
        </w:rPr>
        <w:t>EFFECTIVE JANUARY 2017</w:t>
      </w:r>
    </w:p>
    <w:p w14:paraId="0B4CFFE2" w14:textId="77777777" w:rsidR="000936AA" w:rsidRPr="00C90756" w:rsidRDefault="000936AA" w:rsidP="002927DD">
      <w:pPr>
        <w:pStyle w:val="ListParagraph"/>
        <w:numPr>
          <w:ilvl w:val="0"/>
          <w:numId w:val="98"/>
        </w:numPr>
        <w:spacing w:before="120" w:after="120"/>
        <w:contextualSpacing w:val="0"/>
        <w:rPr>
          <w:rFonts w:cs="Arial"/>
          <w:b/>
          <w:bCs/>
          <w:color w:val="000000" w:themeColor="text1"/>
          <w:szCs w:val="24"/>
        </w:rPr>
      </w:pPr>
      <w:r w:rsidRPr="00C90756">
        <w:rPr>
          <w:rFonts w:cs="Arial"/>
          <w:b/>
          <w:bCs/>
          <w:color w:val="000000" w:themeColor="text1"/>
          <w:szCs w:val="24"/>
        </w:rPr>
        <w:t xml:space="preserve">Step </w:t>
      </w:r>
      <w:r w:rsidR="00C90756" w:rsidRPr="00C90756">
        <w:rPr>
          <w:rFonts w:cs="Arial"/>
          <w:b/>
          <w:bCs/>
          <w:color w:val="000000" w:themeColor="text1"/>
          <w:szCs w:val="24"/>
        </w:rPr>
        <w:t>8</w:t>
      </w:r>
      <w:r w:rsidR="00542E9D">
        <w:rPr>
          <w:rFonts w:cs="Arial"/>
          <w:b/>
          <w:bCs/>
          <w:color w:val="000000" w:themeColor="text1"/>
          <w:szCs w:val="24"/>
        </w:rPr>
        <w:t>:</w:t>
      </w:r>
      <w:r w:rsidRPr="00C90756">
        <w:rPr>
          <w:rFonts w:cs="Arial"/>
          <w:b/>
          <w:bCs/>
          <w:color w:val="000000" w:themeColor="text1"/>
          <w:szCs w:val="24"/>
        </w:rPr>
        <w:t xml:space="preserve"> Promotion Entitlement.</w:t>
      </w:r>
    </w:p>
    <w:p w14:paraId="0B4CFFE3" w14:textId="77777777" w:rsidR="000936AA" w:rsidRPr="00C90756" w:rsidRDefault="000936AA" w:rsidP="002927DD">
      <w:pPr>
        <w:pStyle w:val="ListParagraph"/>
        <w:numPr>
          <w:ilvl w:val="1"/>
          <w:numId w:val="98"/>
        </w:numPr>
        <w:spacing w:before="120" w:after="120"/>
        <w:contextualSpacing w:val="0"/>
        <w:rPr>
          <w:rFonts w:cs="Arial"/>
          <w:color w:val="000000" w:themeColor="text1"/>
          <w:szCs w:val="24"/>
        </w:rPr>
      </w:pPr>
      <w:r w:rsidRPr="00C90756">
        <w:rPr>
          <w:rFonts w:cs="Arial"/>
          <w:color w:val="000000" w:themeColor="text1"/>
          <w:szCs w:val="24"/>
        </w:rPr>
        <w:t>Compare the results:</w:t>
      </w:r>
    </w:p>
    <w:p w14:paraId="0B4CFFE4" w14:textId="77777777" w:rsidR="000936AA" w:rsidRPr="00C90756" w:rsidRDefault="000936AA" w:rsidP="002927DD">
      <w:pPr>
        <w:pStyle w:val="ListParagraph"/>
        <w:numPr>
          <w:ilvl w:val="2"/>
          <w:numId w:val="98"/>
        </w:numPr>
        <w:spacing w:before="120" w:after="120"/>
        <w:contextualSpacing w:val="0"/>
        <w:rPr>
          <w:rFonts w:cs="Arial"/>
          <w:color w:val="000000" w:themeColor="text1"/>
          <w:szCs w:val="24"/>
        </w:rPr>
      </w:pPr>
      <w:r w:rsidRPr="00C90756">
        <w:rPr>
          <w:rFonts w:cs="Arial"/>
          <w:color w:val="000000" w:themeColor="text1"/>
          <w:szCs w:val="24"/>
        </w:rPr>
        <w:t>Step 10 of retained grade plus two WGIs: $</w:t>
      </w:r>
      <w:r w:rsidR="00C90756" w:rsidRPr="00C90756">
        <w:rPr>
          <w:rFonts w:cs="Arial"/>
          <w:color w:val="000000" w:themeColor="text1"/>
          <w:szCs w:val="24"/>
        </w:rPr>
        <w:t>61,439</w:t>
      </w:r>
    </w:p>
    <w:p w14:paraId="0B4CFFE5" w14:textId="77777777" w:rsidR="000936AA" w:rsidRPr="00C90756" w:rsidRDefault="000936AA" w:rsidP="002927DD">
      <w:pPr>
        <w:pStyle w:val="ListParagraph"/>
        <w:numPr>
          <w:ilvl w:val="2"/>
          <w:numId w:val="98"/>
        </w:numPr>
        <w:spacing w:before="120" w:after="120"/>
        <w:contextualSpacing w:val="0"/>
        <w:rPr>
          <w:rFonts w:cs="Arial"/>
          <w:color w:val="000000" w:themeColor="text1"/>
          <w:szCs w:val="24"/>
        </w:rPr>
      </w:pPr>
      <w:r w:rsidRPr="00C90756">
        <w:rPr>
          <w:rFonts w:cs="Arial"/>
          <w:color w:val="000000" w:themeColor="text1"/>
          <w:szCs w:val="24"/>
        </w:rPr>
        <w:t xml:space="preserve">The employee’s current retained rate: </w:t>
      </w:r>
      <w:proofErr w:type="gramStart"/>
      <w:r w:rsidRPr="00C90756">
        <w:rPr>
          <w:rFonts w:cs="Arial"/>
          <w:color w:val="000000" w:themeColor="text1"/>
          <w:szCs w:val="24"/>
        </w:rPr>
        <w:t>$</w:t>
      </w:r>
      <w:r w:rsidR="00C90756" w:rsidRPr="00C90756">
        <w:rPr>
          <w:rFonts w:cs="Arial"/>
          <w:color w:val="000000" w:themeColor="text1"/>
          <w:szCs w:val="24"/>
        </w:rPr>
        <w:t>58,968</w:t>
      </w:r>
      <w:proofErr w:type="gramEnd"/>
    </w:p>
    <w:p w14:paraId="0B4CFFE6" w14:textId="77777777" w:rsidR="000936AA" w:rsidRPr="00C90756" w:rsidRDefault="000936AA" w:rsidP="002927DD">
      <w:pPr>
        <w:pStyle w:val="ListParagraph"/>
        <w:numPr>
          <w:ilvl w:val="1"/>
          <w:numId w:val="98"/>
        </w:numPr>
        <w:spacing w:before="120" w:after="120"/>
        <w:contextualSpacing w:val="0"/>
        <w:rPr>
          <w:rFonts w:cs="Arial"/>
          <w:color w:val="000000" w:themeColor="text1"/>
          <w:szCs w:val="24"/>
        </w:rPr>
      </w:pPr>
      <w:r w:rsidRPr="00C90756">
        <w:rPr>
          <w:rFonts w:cs="Arial"/>
          <w:color w:val="000000" w:themeColor="text1"/>
          <w:szCs w:val="24"/>
        </w:rPr>
        <w:t>$</w:t>
      </w:r>
      <w:r w:rsidR="00C90756" w:rsidRPr="00C90756">
        <w:rPr>
          <w:rFonts w:cs="Arial"/>
          <w:color w:val="000000" w:themeColor="text1"/>
          <w:szCs w:val="24"/>
        </w:rPr>
        <w:t>61,439</w:t>
      </w:r>
      <w:r w:rsidRPr="00C90756">
        <w:rPr>
          <w:rFonts w:cs="Arial"/>
          <w:color w:val="000000" w:themeColor="text1"/>
          <w:szCs w:val="24"/>
        </w:rPr>
        <w:t xml:space="preserve"> is higher so that is </w:t>
      </w:r>
      <w:r w:rsidR="00C90756" w:rsidRPr="00C90756">
        <w:rPr>
          <w:rFonts w:cs="Arial"/>
          <w:color w:val="000000" w:themeColor="text1"/>
          <w:szCs w:val="24"/>
        </w:rPr>
        <w:t>Erin</w:t>
      </w:r>
      <w:r w:rsidRPr="00C90756">
        <w:rPr>
          <w:rFonts w:cs="Arial"/>
          <w:color w:val="000000" w:themeColor="text1"/>
          <w:szCs w:val="24"/>
        </w:rPr>
        <w:t>’s promotion entitlement.</w:t>
      </w:r>
    </w:p>
    <w:p w14:paraId="0B4CFFE7" w14:textId="77777777" w:rsidR="000936AA" w:rsidRPr="00C90756" w:rsidRDefault="000936AA" w:rsidP="002927DD">
      <w:pPr>
        <w:pStyle w:val="ListParagraph"/>
        <w:numPr>
          <w:ilvl w:val="0"/>
          <w:numId w:val="98"/>
        </w:numPr>
        <w:spacing w:before="120" w:after="120"/>
        <w:contextualSpacing w:val="0"/>
        <w:rPr>
          <w:rFonts w:cs="Arial"/>
          <w:b/>
          <w:color w:val="000000" w:themeColor="text1"/>
          <w:szCs w:val="24"/>
        </w:rPr>
      </w:pPr>
      <w:r w:rsidRPr="00C90756">
        <w:rPr>
          <w:rFonts w:cs="Arial"/>
          <w:b/>
          <w:color w:val="000000" w:themeColor="text1"/>
          <w:szCs w:val="24"/>
        </w:rPr>
        <w:t xml:space="preserve">Step </w:t>
      </w:r>
      <w:r w:rsidR="00542E9D">
        <w:rPr>
          <w:rFonts w:cs="Arial"/>
          <w:b/>
          <w:color w:val="000000" w:themeColor="text1"/>
          <w:szCs w:val="24"/>
        </w:rPr>
        <w:t>9:</w:t>
      </w:r>
      <w:r w:rsidR="00C90756">
        <w:rPr>
          <w:rFonts w:cs="Arial"/>
          <w:b/>
          <w:color w:val="000000" w:themeColor="text1"/>
          <w:szCs w:val="24"/>
        </w:rPr>
        <w:t xml:space="preserve"> </w:t>
      </w:r>
      <w:r w:rsidRPr="00C90756">
        <w:rPr>
          <w:rFonts w:cs="Arial"/>
          <w:b/>
          <w:color w:val="000000" w:themeColor="text1"/>
          <w:szCs w:val="24"/>
        </w:rPr>
        <w:t>Slot the Pay.</w:t>
      </w:r>
    </w:p>
    <w:p w14:paraId="0B4CFFE8" w14:textId="77777777" w:rsidR="000936AA" w:rsidRPr="00C90756" w:rsidRDefault="000936AA" w:rsidP="002927DD">
      <w:pPr>
        <w:pStyle w:val="ListParagraph"/>
        <w:numPr>
          <w:ilvl w:val="1"/>
          <w:numId w:val="98"/>
        </w:numPr>
        <w:spacing w:before="120" w:after="120"/>
        <w:contextualSpacing w:val="0"/>
        <w:rPr>
          <w:rFonts w:cs="Arial"/>
          <w:color w:val="000000" w:themeColor="text1"/>
          <w:szCs w:val="24"/>
        </w:rPr>
      </w:pPr>
      <w:r w:rsidRPr="00C90756">
        <w:rPr>
          <w:rFonts w:cs="Arial"/>
          <w:color w:val="000000" w:themeColor="text1"/>
          <w:szCs w:val="24"/>
        </w:rPr>
        <w:t>Find the locality table and special rate table (if applicable) that apply to the new position, at the new location (if applicable).</w:t>
      </w:r>
    </w:p>
    <w:p w14:paraId="0B4CFFE9" w14:textId="77777777" w:rsidR="000936AA" w:rsidRPr="00C90756" w:rsidRDefault="000936AA" w:rsidP="00510AC3">
      <w:pPr>
        <w:pStyle w:val="ListParagraph"/>
        <w:spacing w:before="120" w:after="120"/>
        <w:ind w:left="1440"/>
        <w:contextualSpacing w:val="0"/>
        <w:rPr>
          <w:rFonts w:cs="Arial"/>
          <w:i/>
          <w:color w:val="000000" w:themeColor="text1"/>
          <w:szCs w:val="24"/>
        </w:rPr>
      </w:pPr>
      <w:r w:rsidRPr="00C90756">
        <w:rPr>
          <w:rFonts w:cs="Arial"/>
          <w:i/>
          <w:color w:val="000000" w:themeColor="text1"/>
          <w:szCs w:val="24"/>
        </w:rPr>
        <w:t xml:space="preserve">The </w:t>
      </w:r>
      <w:r w:rsidR="00C90756">
        <w:rPr>
          <w:rFonts w:cs="Arial"/>
          <w:i/>
          <w:color w:val="000000" w:themeColor="text1"/>
          <w:szCs w:val="24"/>
        </w:rPr>
        <w:t>AK</w:t>
      </w:r>
      <w:r w:rsidRPr="00C90756">
        <w:rPr>
          <w:rFonts w:cs="Arial"/>
          <w:i/>
          <w:color w:val="000000" w:themeColor="text1"/>
          <w:szCs w:val="24"/>
        </w:rPr>
        <w:t xml:space="preserve"> locality table applies to a GS-0201-</w:t>
      </w:r>
      <w:r w:rsidR="00C90756">
        <w:rPr>
          <w:rFonts w:cs="Arial"/>
          <w:i/>
          <w:color w:val="000000" w:themeColor="text1"/>
          <w:szCs w:val="24"/>
        </w:rPr>
        <w:t>09</w:t>
      </w:r>
      <w:r w:rsidRPr="00C90756">
        <w:rPr>
          <w:rFonts w:cs="Arial"/>
          <w:i/>
          <w:color w:val="000000" w:themeColor="text1"/>
          <w:szCs w:val="24"/>
        </w:rPr>
        <w:t xml:space="preserve"> position in </w:t>
      </w:r>
      <w:r w:rsidR="00C90756">
        <w:rPr>
          <w:rFonts w:cs="Arial"/>
          <w:i/>
          <w:color w:val="000000" w:themeColor="text1"/>
          <w:szCs w:val="24"/>
        </w:rPr>
        <w:t>Alaska</w:t>
      </w:r>
      <w:r w:rsidRPr="00C90756">
        <w:rPr>
          <w:rFonts w:cs="Arial"/>
          <w:i/>
          <w:color w:val="000000" w:themeColor="text1"/>
          <w:szCs w:val="24"/>
        </w:rPr>
        <w:t>.</w:t>
      </w:r>
    </w:p>
    <w:p w14:paraId="0B4CFFEA" w14:textId="77777777" w:rsidR="000936AA" w:rsidRPr="00C90756" w:rsidRDefault="000936AA" w:rsidP="002927DD">
      <w:pPr>
        <w:pStyle w:val="ListParagraph"/>
        <w:numPr>
          <w:ilvl w:val="1"/>
          <w:numId w:val="98"/>
        </w:numPr>
        <w:spacing w:before="120" w:after="120"/>
        <w:contextualSpacing w:val="0"/>
        <w:rPr>
          <w:rFonts w:cs="Arial"/>
          <w:color w:val="000000" w:themeColor="text1"/>
          <w:szCs w:val="24"/>
        </w:rPr>
      </w:pPr>
      <w:r w:rsidRPr="00C90756">
        <w:rPr>
          <w:rFonts w:cs="Arial"/>
          <w:color w:val="000000" w:themeColor="text1"/>
          <w:szCs w:val="24"/>
        </w:rPr>
        <w:t>Slot $</w:t>
      </w:r>
      <w:r w:rsidR="00C90756">
        <w:rPr>
          <w:rFonts w:cs="Arial"/>
          <w:color w:val="000000" w:themeColor="text1"/>
          <w:szCs w:val="24"/>
        </w:rPr>
        <w:t>61,439</w:t>
      </w:r>
      <w:r w:rsidRPr="00C90756">
        <w:rPr>
          <w:rFonts w:cs="Arial"/>
          <w:color w:val="000000" w:themeColor="text1"/>
          <w:szCs w:val="24"/>
        </w:rPr>
        <w:t xml:space="preserve"> into grade </w:t>
      </w:r>
      <w:r w:rsidR="00C90756">
        <w:rPr>
          <w:rFonts w:cs="Arial"/>
          <w:color w:val="000000" w:themeColor="text1"/>
          <w:szCs w:val="24"/>
        </w:rPr>
        <w:t>09</w:t>
      </w:r>
      <w:r w:rsidRPr="00C90756">
        <w:rPr>
          <w:rFonts w:cs="Arial"/>
          <w:color w:val="000000" w:themeColor="text1"/>
          <w:szCs w:val="24"/>
        </w:rPr>
        <w:t xml:space="preserve"> on the </w:t>
      </w:r>
      <w:r w:rsidR="00C90756">
        <w:rPr>
          <w:rFonts w:cs="Arial"/>
          <w:color w:val="000000" w:themeColor="text1"/>
          <w:szCs w:val="24"/>
        </w:rPr>
        <w:t>AK</w:t>
      </w:r>
      <w:r w:rsidRPr="00C90756">
        <w:rPr>
          <w:rFonts w:cs="Arial"/>
          <w:color w:val="000000" w:themeColor="text1"/>
          <w:szCs w:val="24"/>
        </w:rPr>
        <w:t xml:space="preserve"> locality pay table.</w:t>
      </w:r>
    </w:p>
    <w:p w14:paraId="0B4CFFEB" w14:textId="77777777" w:rsidR="000936AA" w:rsidRPr="00C90756" w:rsidRDefault="000936AA" w:rsidP="002927DD">
      <w:pPr>
        <w:pStyle w:val="ListParagraph"/>
        <w:numPr>
          <w:ilvl w:val="1"/>
          <w:numId w:val="98"/>
        </w:numPr>
        <w:spacing w:before="120" w:after="120"/>
        <w:contextualSpacing w:val="0"/>
        <w:rPr>
          <w:rFonts w:cs="Arial"/>
          <w:color w:val="000000" w:themeColor="text1"/>
          <w:szCs w:val="24"/>
        </w:rPr>
      </w:pPr>
      <w:r w:rsidRPr="00C90756">
        <w:rPr>
          <w:rFonts w:cs="Arial"/>
          <w:color w:val="000000" w:themeColor="text1"/>
          <w:szCs w:val="24"/>
        </w:rPr>
        <w:t>$</w:t>
      </w:r>
      <w:r w:rsidR="00C90756">
        <w:rPr>
          <w:rFonts w:cs="Arial"/>
          <w:color w:val="000000" w:themeColor="text1"/>
          <w:szCs w:val="24"/>
        </w:rPr>
        <w:t>61,439</w:t>
      </w:r>
      <w:r w:rsidRPr="00C90756">
        <w:rPr>
          <w:rFonts w:cs="Arial"/>
          <w:color w:val="000000" w:themeColor="text1"/>
          <w:szCs w:val="24"/>
        </w:rPr>
        <w:t xml:space="preserve"> falls between step </w:t>
      </w:r>
      <w:r w:rsidR="00E22812">
        <w:rPr>
          <w:rFonts w:cs="Arial"/>
          <w:color w:val="000000" w:themeColor="text1"/>
          <w:szCs w:val="24"/>
        </w:rPr>
        <w:t>4</w:t>
      </w:r>
      <w:r w:rsidRPr="00C90756">
        <w:rPr>
          <w:rFonts w:cs="Arial"/>
          <w:color w:val="000000" w:themeColor="text1"/>
          <w:szCs w:val="24"/>
        </w:rPr>
        <w:t xml:space="preserve"> and step </w:t>
      </w:r>
      <w:r w:rsidR="00E22812">
        <w:rPr>
          <w:rFonts w:cs="Arial"/>
          <w:color w:val="000000" w:themeColor="text1"/>
          <w:szCs w:val="24"/>
        </w:rPr>
        <w:t>5</w:t>
      </w:r>
      <w:r w:rsidRPr="00C90756">
        <w:rPr>
          <w:rFonts w:cs="Arial"/>
          <w:color w:val="000000" w:themeColor="text1"/>
          <w:szCs w:val="24"/>
        </w:rPr>
        <w:t xml:space="preserve"> so we will slot the pay within the steps and pay retention ends. </w:t>
      </w:r>
    </w:p>
    <w:tbl>
      <w:tblPr>
        <w:tblStyle w:val="TableGridLight"/>
        <w:tblW w:w="105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68"/>
        <w:gridCol w:w="900"/>
        <w:gridCol w:w="900"/>
        <w:gridCol w:w="900"/>
        <w:gridCol w:w="900"/>
        <w:gridCol w:w="900"/>
        <w:gridCol w:w="900"/>
        <w:gridCol w:w="900"/>
        <w:gridCol w:w="900"/>
        <w:gridCol w:w="1080"/>
      </w:tblGrid>
      <w:tr w:rsidR="00C90756" w:rsidRPr="00C90756" w14:paraId="0B4CFFF8" w14:textId="77777777" w:rsidTr="00C90756">
        <w:trPr>
          <w:tblHeader/>
        </w:trPr>
        <w:tc>
          <w:tcPr>
            <w:tcW w:w="720" w:type="dxa"/>
            <w:shd w:val="clear" w:color="auto" w:fill="D9D9D9" w:themeFill="background1" w:themeFillShade="D9"/>
          </w:tcPr>
          <w:p w14:paraId="0B4CFFEC" w14:textId="77777777" w:rsidR="000936AA" w:rsidRPr="00C90756" w:rsidRDefault="000936AA" w:rsidP="006A0DE6">
            <w:pPr>
              <w:jc w:val="center"/>
              <w:rPr>
                <w:rFonts w:ascii="Calibri" w:hAnsi="Calibri" w:cs="Arial"/>
                <w:b/>
                <w:bCs/>
                <w:color w:val="000000" w:themeColor="text1"/>
                <w:szCs w:val="24"/>
              </w:rPr>
            </w:pPr>
            <w:r w:rsidRPr="00C90756">
              <w:rPr>
                <w:rFonts w:ascii="Calibri" w:hAnsi="Calibri" w:cs="Arial"/>
                <w:b/>
                <w:bCs/>
                <w:color w:val="000000" w:themeColor="text1"/>
                <w:szCs w:val="24"/>
              </w:rPr>
              <w:t>2</w:t>
            </w:r>
            <w:r w:rsidR="00C90756">
              <w:rPr>
                <w:rFonts w:ascii="Calibri" w:hAnsi="Calibri" w:cs="Arial"/>
                <w:b/>
                <w:bCs/>
                <w:color w:val="000000" w:themeColor="text1"/>
                <w:szCs w:val="24"/>
              </w:rPr>
              <w:t>017</w:t>
            </w:r>
          </w:p>
        </w:tc>
        <w:tc>
          <w:tcPr>
            <w:tcW w:w="540" w:type="dxa"/>
            <w:shd w:val="clear" w:color="auto" w:fill="D9D9D9" w:themeFill="background1" w:themeFillShade="D9"/>
            <w:hideMark/>
          </w:tcPr>
          <w:p w14:paraId="0B4CFFED" w14:textId="77777777" w:rsidR="000936AA" w:rsidRPr="00C90756" w:rsidRDefault="000936AA" w:rsidP="006A0DE6">
            <w:pPr>
              <w:jc w:val="center"/>
              <w:rPr>
                <w:rFonts w:ascii="Calibri" w:hAnsi="Calibri" w:cs="Arial"/>
                <w:b/>
                <w:bCs/>
                <w:color w:val="000000" w:themeColor="text1"/>
                <w:szCs w:val="24"/>
              </w:rPr>
            </w:pPr>
            <w:r w:rsidRPr="00C90756">
              <w:rPr>
                <w:rFonts w:ascii="Calibri" w:hAnsi="Calibri" w:cs="Arial"/>
                <w:b/>
                <w:bCs/>
                <w:color w:val="000000" w:themeColor="text1"/>
                <w:szCs w:val="24"/>
              </w:rPr>
              <w:t>Gr</w:t>
            </w:r>
          </w:p>
        </w:tc>
        <w:tc>
          <w:tcPr>
            <w:tcW w:w="968" w:type="dxa"/>
            <w:shd w:val="clear" w:color="auto" w:fill="D9D9D9" w:themeFill="background1" w:themeFillShade="D9"/>
            <w:hideMark/>
          </w:tcPr>
          <w:p w14:paraId="0B4CFFEE" w14:textId="77777777" w:rsidR="000936AA" w:rsidRPr="00C90756" w:rsidRDefault="000936AA" w:rsidP="006A0DE6">
            <w:pPr>
              <w:jc w:val="center"/>
              <w:rPr>
                <w:rFonts w:ascii="Calibri" w:hAnsi="Calibri" w:cs="Arial"/>
                <w:b/>
                <w:bCs/>
                <w:color w:val="000000" w:themeColor="text1"/>
                <w:szCs w:val="24"/>
              </w:rPr>
            </w:pPr>
            <w:r w:rsidRPr="00C90756">
              <w:rPr>
                <w:rFonts w:ascii="Calibri" w:hAnsi="Calibri" w:cs="Arial"/>
                <w:b/>
                <w:bCs/>
                <w:color w:val="000000" w:themeColor="text1"/>
                <w:szCs w:val="24"/>
              </w:rPr>
              <w:t>STEP 1</w:t>
            </w:r>
          </w:p>
        </w:tc>
        <w:tc>
          <w:tcPr>
            <w:tcW w:w="900" w:type="dxa"/>
            <w:shd w:val="clear" w:color="auto" w:fill="D9D9D9" w:themeFill="background1" w:themeFillShade="D9"/>
            <w:hideMark/>
          </w:tcPr>
          <w:p w14:paraId="0B4CFFEF" w14:textId="77777777" w:rsidR="000936AA" w:rsidRPr="00C90756" w:rsidRDefault="000936AA" w:rsidP="006A0DE6">
            <w:pPr>
              <w:jc w:val="center"/>
              <w:rPr>
                <w:rFonts w:ascii="Calibri" w:hAnsi="Calibri" w:cs="Arial"/>
                <w:b/>
                <w:bCs/>
                <w:color w:val="000000" w:themeColor="text1"/>
                <w:szCs w:val="24"/>
              </w:rPr>
            </w:pPr>
            <w:r w:rsidRPr="00C90756">
              <w:rPr>
                <w:rFonts w:ascii="Calibri" w:hAnsi="Calibri" w:cs="Arial"/>
                <w:b/>
                <w:bCs/>
                <w:color w:val="000000" w:themeColor="text1"/>
                <w:szCs w:val="24"/>
              </w:rPr>
              <w:t>STEP 2</w:t>
            </w:r>
          </w:p>
        </w:tc>
        <w:tc>
          <w:tcPr>
            <w:tcW w:w="900" w:type="dxa"/>
            <w:shd w:val="clear" w:color="auto" w:fill="D9D9D9" w:themeFill="background1" w:themeFillShade="D9"/>
            <w:hideMark/>
          </w:tcPr>
          <w:p w14:paraId="0B4CFFF0" w14:textId="77777777" w:rsidR="000936AA" w:rsidRPr="00C90756" w:rsidRDefault="000936AA" w:rsidP="006A0DE6">
            <w:pPr>
              <w:jc w:val="center"/>
              <w:rPr>
                <w:rFonts w:ascii="Calibri" w:hAnsi="Calibri" w:cs="Arial"/>
                <w:b/>
                <w:bCs/>
                <w:color w:val="000000" w:themeColor="text1"/>
                <w:szCs w:val="24"/>
              </w:rPr>
            </w:pPr>
            <w:r w:rsidRPr="00C90756">
              <w:rPr>
                <w:rFonts w:ascii="Calibri" w:hAnsi="Calibri" w:cs="Arial"/>
                <w:b/>
                <w:bCs/>
                <w:color w:val="000000" w:themeColor="text1"/>
                <w:szCs w:val="24"/>
              </w:rPr>
              <w:t>STEP 3</w:t>
            </w:r>
          </w:p>
        </w:tc>
        <w:tc>
          <w:tcPr>
            <w:tcW w:w="900" w:type="dxa"/>
            <w:shd w:val="clear" w:color="auto" w:fill="D9D9D9" w:themeFill="background1" w:themeFillShade="D9"/>
            <w:hideMark/>
          </w:tcPr>
          <w:p w14:paraId="0B4CFFF1" w14:textId="77777777" w:rsidR="000936AA" w:rsidRPr="00C90756" w:rsidRDefault="000936AA" w:rsidP="006A0DE6">
            <w:pPr>
              <w:jc w:val="center"/>
              <w:rPr>
                <w:rFonts w:ascii="Calibri" w:hAnsi="Calibri" w:cs="Arial"/>
                <w:b/>
                <w:bCs/>
                <w:color w:val="000000" w:themeColor="text1"/>
                <w:szCs w:val="24"/>
              </w:rPr>
            </w:pPr>
            <w:r w:rsidRPr="00C90756">
              <w:rPr>
                <w:rFonts w:ascii="Calibri" w:hAnsi="Calibri" w:cs="Arial"/>
                <w:b/>
                <w:bCs/>
                <w:color w:val="000000" w:themeColor="text1"/>
                <w:szCs w:val="24"/>
              </w:rPr>
              <w:t>STEP 4</w:t>
            </w:r>
          </w:p>
        </w:tc>
        <w:tc>
          <w:tcPr>
            <w:tcW w:w="900" w:type="dxa"/>
            <w:shd w:val="clear" w:color="auto" w:fill="D9D9D9" w:themeFill="background1" w:themeFillShade="D9"/>
            <w:hideMark/>
          </w:tcPr>
          <w:p w14:paraId="0B4CFFF2" w14:textId="77777777" w:rsidR="000936AA" w:rsidRPr="00C90756" w:rsidRDefault="000936AA" w:rsidP="006A0DE6">
            <w:pPr>
              <w:jc w:val="center"/>
              <w:rPr>
                <w:rFonts w:ascii="Calibri" w:hAnsi="Calibri" w:cs="Arial"/>
                <w:b/>
                <w:bCs/>
                <w:color w:val="000000" w:themeColor="text1"/>
                <w:szCs w:val="24"/>
              </w:rPr>
            </w:pPr>
            <w:r w:rsidRPr="00C90756">
              <w:rPr>
                <w:rFonts w:ascii="Calibri" w:hAnsi="Calibri" w:cs="Arial"/>
                <w:b/>
                <w:bCs/>
                <w:color w:val="000000" w:themeColor="text1"/>
                <w:szCs w:val="24"/>
              </w:rPr>
              <w:t>STEP 5</w:t>
            </w:r>
          </w:p>
        </w:tc>
        <w:tc>
          <w:tcPr>
            <w:tcW w:w="900" w:type="dxa"/>
            <w:shd w:val="clear" w:color="auto" w:fill="D9D9D9" w:themeFill="background1" w:themeFillShade="D9"/>
            <w:hideMark/>
          </w:tcPr>
          <w:p w14:paraId="0B4CFFF3" w14:textId="77777777" w:rsidR="000936AA" w:rsidRPr="00C90756" w:rsidRDefault="000936AA" w:rsidP="006A0DE6">
            <w:pPr>
              <w:jc w:val="center"/>
              <w:rPr>
                <w:rFonts w:ascii="Calibri" w:hAnsi="Calibri" w:cs="Arial"/>
                <w:b/>
                <w:bCs/>
                <w:color w:val="000000" w:themeColor="text1"/>
                <w:szCs w:val="24"/>
              </w:rPr>
            </w:pPr>
            <w:r w:rsidRPr="00C90756">
              <w:rPr>
                <w:rFonts w:ascii="Calibri" w:hAnsi="Calibri" w:cs="Arial"/>
                <w:b/>
                <w:bCs/>
                <w:color w:val="000000" w:themeColor="text1"/>
                <w:szCs w:val="24"/>
              </w:rPr>
              <w:t>STEP 6</w:t>
            </w:r>
          </w:p>
        </w:tc>
        <w:tc>
          <w:tcPr>
            <w:tcW w:w="900" w:type="dxa"/>
            <w:shd w:val="clear" w:color="auto" w:fill="D9D9D9" w:themeFill="background1" w:themeFillShade="D9"/>
            <w:hideMark/>
          </w:tcPr>
          <w:p w14:paraId="0B4CFFF4" w14:textId="77777777" w:rsidR="000936AA" w:rsidRPr="00C90756" w:rsidRDefault="000936AA" w:rsidP="006A0DE6">
            <w:pPr>
              <w:jc w:val="center"/>
              <w:rPr>
                <w:rFonts w:ascii="Calibri" w:hAnsi="Calibri" w:cs="Arial"/>
                <w:b/>
                <w:bCs/>
                <w:color w:val="000000" w:themeColor="text1"/>
                <w:szCs w:val="24"/>
              </w:rPr>
            </w:pPr>
            <w:r w:rsidRPr="00C90756">
              <w:rPr>
                <w:rFonts w:ascii="Calibri" w:hAnsi="Calibri" w:cs="Arial"/>
                <w:b/>
                <w:bCs/>
                <w:color w:val="000000" w:themeColor="text1"/>
                <w:szCs w:val="24"/>
              </w:rPr>
              <w:t>STEP 7</w:t>
            </w:r>
          </w:p>
        </w:tc>
        <w:tc>
          <w:tcPr>
            <w:tcW w:w="900" w:type="dxa"/>
            <w:shd w:val="clear" w:color="auto" w:fill="D9D9D9" w:themeFill="background1" w:themeFillShade="D9"/>
            <w:hideMark/>
          </w:tcPr>
          <w:p w14:paraId="0B4CFFF5" w14:textId="77777777" w:rsidR="000936AA" w:rsidRPr="00C90756" w:rsidRDefault="000936AA" w:rsidP="006A0DE6">
            <w:pPr>
              <w:jc w:val="center"/>
              <w:rPr>
                <w:rFonts w:ascii="Calibri" w:hAnsi="Calibri" w:cs="Arial"/>
                <w:b/>
                <w:bCs/>
                <w:color w:val="000000" w:themeColor="text1"/>
                <w:szCs w:val="24"/>
              </w:rPr>
            </w:pPr>
            <w:r w:rsidRPr="00C90756">
              <w:rPr>
                <w:rFonts w:ascii="Calibri" w:hAnsi="Calibri" w:cs="Arial"/>
                <w:b/>
                <w:bCs/>
                <w:color w:val="000000" w:themeColor="text1"/>
                <w:szCs w:val="24"/>
              </w:rPr>
              <w:t>STEP 8</w:t>
            </w:r>
          </w:p>
        </w:tc>
        <w:tc>
          <w:tcPr>
            <w:tcW w:w="900" w:type="dxa"/>
            <w:shd w:val="clear" w:color="auto" w:fill="D9D9D9" w:themeFill="background1" w:themeFillShade="D9"/>
            <w:hideMark/>
          </w:tcPr>
          <w:p w14:paraId="0B4CFFF6" w14:textId="77777777" w:rsidR="000936AA" w:rsidRPr="00C90756" w:rsidRDefault="000936AA" w:rsidP="006A0DE6">
            <w:pPr>
              <w:jc w:val="center"/>
              <w:rPr>
                <w:rFonts w:ascii="Calibri" w:hAnsi="Calibri" w:cs="Arial"/>
                <w:b/>
                <w:bCs/>
                <w:color w:val="000000" w:themeColor="text1"/>
                <w:szCs w:val="24"/>
              </w:rPr>
            </w:pPr>
            <w:r w:rsidRPr="00C90756">
              <w:rPr>
                <w:rFonts w:ascii="Calibri" w:hAnsi="Calibri" w:cs="Arial"/>
                <w:b/>
                <w:bCs/>
                <w:color w:val="000000" w:themeColor="text1"/>
                <w:szCs w:val="24"/>
              </w:rPr>
              <w:t>STEP 9</w:t>
            </w:r>
          </w:p>
        </w:tc>
        <w:tc>
          <w:tcPr>
            <w:tcW w:w="1080" w:type="dxa"/>
            <w:shd w:val="clear" w:color="auto" w:fill="D9D9D9" w:themeFill="background1" w:themeFillShade="D9"/>
            <w:hideMark/>
          </w:tcPr>
          <w:p w14:paraId="0B4CFFF7" w14:textId="77777777" w:rsidR="000936AA" w:rsidRPr="00C90756" w:rsidRDefault="000936AA" w:rsidP="006A0DE6">
            <w:pPr>
              <w:jc w:val="center"/>
              <w:rPr>
                <w:rFonts w:ascii="Calibri" w:hAnsi="Calibri" w:cs="Arial"/>
                <w:b/>
                <w:bCs/>
                <w:color w:val="000000" w:themeColor="text1"/>
                <w:szCs w:val="24"/>
              </w:rPr>
            </w:pPr>
            <w:r w:rsidRPr="00C90756">
              <w:rPr>
                <w:rFonts w:ascii="Calibri" w:hAnsi="Calibri" w:cs="Arial"/>
                <w:b/>
                <w:bCs/>
                <w:color w:val="000000" w:themeColor="text1"/>
                <w:szCs w:val="24"/>
              </w:rPr>
              <w:t>STEP 10</w:t>
            </w:r>
          </w:p>
        </w:tc>
      </w:tr>
      <w:tr w:rsidR="00C90756" w:rsidRPr="00C90756" w14:paraId="0B4D0005" w14:textId="77777777" w:rsidTr="00E22812">
        <w:tc>
          <w:tcPr>
            <w:tcW w:w="720" w:type="dxa"/>
          </w:tcPr>
          <w:p w14:paraId="0B4CFFF9" w14:textId="77777777" w:rsidR="00C90756" w:rsidRPr="00C90756" w:rsidRDefault="00C90756" w:rsidP="00C90756">
            <w:pPr>
              <w:jc w:val="center"/>
              <w:rPr>
                <w:rFonts w:ascii="Calibri" w:hAnsi="Calibri"/>
                <w:b/>
                <w:bCs/>
                <w:color w:val="000000" w:themeColor="text1"/>
                <w:szCs w:val="22"/>
              </w:rPr>
            </w:pPr>
            <w:r w:rsidRPr="00C90756">
              <w:rPr>
                <w:rFonts w:ascii="Calibri" w:hAnsi="Calibri"/>
                <w:b/>
                <w:bCs/>
                <w:color w:val="000000" w:themeColor="text1"/>
                <w:szCs w:val="22"/>
              </w:rPr>
              <w:t>AK</w:t>
            </w:r>
          </w:p>
        </w:tc>
        <w:tc>
          <w:tcPr>
            <w:tcW w:w="540" w:type="dxa"/>
            <w:vAlign w:val="center"/>
            <w:hideMark/>
          </w:tcPr>
          <w:p w14:paraId="0B4CFFFA" w14:textId="77777777" w:rsidR="00C90756" w:rsidRPr="00C90756" w:rsidRDefault="00C90756" w:rsidP="00C90756">
            <w:pPr>
              <w:jc w:val="center"/>
              <w:rPr>
                <w:rFonts w:ascii="Calibri" w:hAnsi="Calibri"/>
                <w:bCs/>
                <w:color w:val="000000" w:themeColor="text1"/>
                <w:szCs w:val="22"/>
              </w:rPr>
            </w:pPr>
            <w:r w:rsidRPr="00C90756">
              <w:rPr>
                <w:rFonts w:ascii="Calibri" w:hAnsi="Calibri"/>
                <w:bCs/>
                <w:color w:val="000000" w:themeColor="text1"/>
                <w:szCs w:val="22"/>
              </w:rPr>
              <w:t>09</w:t>
            </w:r>
          </w:p>
        </w:tc>
        <w:tc>
          <w:tcPr>
            <w:tcW w:w="968" w:type="dxa"/>
            <w:vAlign w:val="center"/>
            <w:hideMark/>
          </w:tcPr>
          <w:p w14:paraId="0B4CFFFB" w14:textId="77777777" w:rsidR="00C90756" w:rsidRPr="00C90756" w:rsidRDefault="00C90756" w:rsidP="00C90756">
            <w:pPr>
              <w:jc w:val="center"/>
              <w:rPr>
                <w:rFonts w:ascii="Calibri" w:hAnsi="Calibri"/>
                <w:bCs/>
                <w:color w:val="000000" w:themeColor="text1"/>
                <w:szCs w:val="22"/>
              </w:rPr>
            </w:pPr>
            <w:r w:rsidRPr="00C90756">
              <w:rPr>
                <w:rFonts w:ascii="Calibri" w:hAnsi="Calibri"/>
                <w:bCs/>
                <w:color w:val="000000" w:themeColor="text1"/>
                <w:szCs w:val="22"/>
              </w:rPr>
              <w:t>54,985</w:t>
            </w:r>
          </w:p>
        </w:tc>
        <w:tc>
          <w:tcPr>
            <w:tcW w:w="900" w:type="dxa"/>
            <w:vAlign w:val="center"/>
            <w:hideMark/>
          </w:tcPr>
          <w:p w14:paraId="0B4CFFFC" w14:textId="77777777" w:rsidR="00C90756" w:rsidRPr="00C90756" w:rsidRDefault="00C90756" w:rsidP="00C90756">
            <w:pPr>
              <w:jc w:val="center"/>
              <w:rPr>
                <w:rFonts w:ascii="Calibri" w:hAnsi="Calibri"/>
                <w:bCs/>
                <w:color w:val="000000" w:themeColor="text1"/>
                <w:szCs w:val="22"/>
              </w:rPr>
            </w:pPr>
            <w:r w:rsidRPr="00C90756">
              <w:rPr>
                <w:rFonts w:ascii="Calibri" w:hAnsi="Calibri"/>
                <w:bCs/>
                <w:color w:val="000000" w:themeColor="text1"/>
                <w:szCs w:val="22"/>
              </w:rPr>
              <w:t>56,818</w:t>
            </w:r>
          </w:p>
        </w:tc>
        <w:tc>
          <w:tcPr>
            <w:tcW w:w="900" w:type="dxa"/>
            <w:shd w:val="clear" w:color="auto" w:fill="auto"/>
            <w:vAlign w:val="center"/>
            <w:hideMark/>
          </w:tcPr>
          <w:p w14:paraId="0B4CFFFD" w14:textId="77777777" w:rsidR="00C90756" w:rsidRPr="00C90756" w:rsidRDefault="00C90756" w:rsidP="00C90756">
            <w:pPr>
              <w:jc w:val="center"/>
              <w:rPr>
                <w:rFonts w:ascii="Calibri" w:hAnsi="Calibri"/>
                <w:bCs/>
                <w:color w:val="000000" w:themeColor="text1"/>
                <w:szCs w:val="22"/>
              </w:rPr>
            </w:pPr>
            <w:r w:rsidRPr="00C90756">
              <w:rPr>
                <w:rFonts w:ascii="Calibri" w:hAnsi="Calibri"/>
                <w:bCs/>
                <w:color w:val="000000" w:themeColor="text1"/>
                <w:szCs w:val="22"/>
              </w:rPr>
              <w:t>58,651</w:t>
            </w:r>
          </w:p>
        </w:tc>
        <w:tc>
          <w:tcPr>
            <w:tcW w:w="900" w:type="dxa"/>
            <w:shd w:val="clear" w:color="auto" w:fill="A6A6A6" w:themeFill="background1" w:themeFillShade="A6"/>
            <w:vAlign w:val="center"/>
            <w:hideMark/>
          </w:tcPr>
          <w:p w14:paraId="0B4CFFFE" w14:textId="77777777" w:rsidR="00C90756" w:rsidRPr="00C90756" w:rsidRDefault="00C90756" w:rsidP="00C90756">
            <w:pPr>
              <w:jc w:val="center"/>
              <w:rPr>
                <w:rFonts w:ascii="Calibri" w:hAnsi="Calibri"/>
                <w:bCs/>
                <w:color w:val="000000" w:themeColor="text1"/>
                <w:szCs w:val="22"/>
              </w:rPr>
            </w:pPr>
            <w:r w:rsidRPr="00C90756">
              <w:rPr>
                <w:rFonts w:ascii="Calibri" w:hAnsi="Calibri"/>
                <w:bCs/>
                <w:color w:val="000000" w:themeColor="text1"/>
                <w:szCs w:val="22"/>
              </w:rPr>
              <w:t>60,485</w:t>
            </w:r>
          </w:p>
        </w:tc>
        <w:tc>
          <w:tcPr>
            <w:tcW w:w="900" w:type="dxa"/>
            <w:shd w:val="clear" w:color="auto" w:fill="FFFF00"/>
            <w:vAlign w:val="center"/>
            <w:hideMark/>
          </w:tcPr>
          <w:p w14:paraId="0B4CFFFF" w14:textId="77777777" w:rsidR="00C90756" w:rsidRPr="00C90756" w:rsidRDefault="00C90756" w:rsidP="00C90756">
            <w:pPr>
              <w:jc w:val="center"/>
              <w:rPr>
                <w:rFonts w:ascii="Calibri" w:hAnsi="Calibri"/>
                <w:bCs/>
                <w:color w:val="000000" w:themeColor="text1"/>
                <w:szCs w:val="22"/>
              </w:rPr>
            </w:pPr>
            <w:r w:rsidRPr="00C90756">
              <w:rPr>
                <w:rFonts w:ascii="Calibri" w:hAnsi="Calibri"/>
                <w:bCs/>
                <w:color w:val="000000" w:themeColor="text1"/>
                <w:szCs w:val="22"/>
              </w:rPr>
              <w:t>62,318</w:t>
            </w:r>
          </w:p>
        </w:tc>
        <w:tc>
          <w:tcPr>
            <w:tcW w:w="900" w:type="dxa"/>
            <w:shd w:val="clear" w:color="auto" w:fill="auto"/>
            <w:vAlign w:val="center"/>
            <w:hideMark/>
          </w:tcPr>
          <w:p w14:paraId="0B4D0000" w14:textId="77777777" w:rsidR="00C90756" w:rsidRPr="00C90756" w:rsidRDefault="00C90756" w:rsidP="00C90756">
            <w:pPr>
              <w:jc w:val="center"/>
              <w:rPr>
                <w:rFonts w:ascii="Calibri" w:hAnsi="Calibri"/>
                <w:bCs/>
                <w:color w:val="000000" w:themeColor="text1"/>
                <w:szCs w:val="22"/>
              </w:rPr>
            </w:pPr>
            <w:r w:rsidRPr="00C90756">
              <w:rPr>
                <w:rFonts w:ascii="Calibri" w:hAnsi="Calibri"/>
                <w:bCs/>
                <w:color w:val="000000" w:themeColor="text1"/>
                <w:szCs w:val="22"/>
              </w:rPr>
              <w:t>64,151</w:t>
            </w:r>
          </w:p>
        </w:tc>
        <w:tc>
          <w:tcPr>
            <w:tcW w:w="900" w:type="dxa"/>
            <w:vAlign w:val="center"/>
            <w:hideMark/>
          </w:tcPr>
          <w:p w14:paraId="0B4D0001" w14:textId="77777777" w:rsidR="00C90756" w:rsidRPr="00C90756" w:rsidRDefault="00C90756" w:rsidP="00C90756">
            <w:pPr>
              <w:jc w:val="center"/>
              <w:rPr>
                <w:rFonts w:ascii="Calibri" w:hAnsi="Calibri"/>
                <w:bCs/>
                <w:color w:val="000000" w:themeColor="text1"/>
                <w:szCs w:val="22"/>
              </w:rPr>
            </w:pPr>
            <w:r w:rsidRPr="00C90756">
              <w:rPr>
                <w:rFonts w:ascii="Calibri" w:hAnsi="Calibri"/>
                <w:bCs/>
                <w:color w:val="000000" w:themeColor="text1"/>
                <w:szCs w:val="22"/>
              </w:rPr>
              <w:t>65,984</w:t>
            </w:r>
          </w:p>
        </w:tc>
        <w:tc>
          <w:tcPr>
            <w:tcW w:w="900" w:type="dxa"/>
            <w:shd w:val="clear" w:color="auto" w:fill="auto"/>
            <w:vAlign w:val="center"/>
            <w:hideMark/>
          </w:tcPr>
          <w:p w14:paraId="0B4D0002" w14:textId="77777777" w:rsidR="00C90756" w:rsidRPr="00C90756" w:rsidRDefault="00C90756" w:rsidP="00C90756">
            <w:pPr>
              <w:jc w:val="center"/>
              <w:rPr>
                <w:rFonts w:ascii="Calibri" w:hAnsi="Calibri"/>
                <w:bCs/>
                <w:color w:val="000000" w:themeColor="text1"/>
                <w:szCs w:val="22"/>
              </w:rPr>
            </w:pPr>
            <w:r w:rsidRPr="00C90756">
              <w:rPr>
                <w:rFonts w:ascii="Calibri" w:hAnsi="Calibri"/>
                <w:bCs/>
                <w:color w:val="000000" w:themeColor="text1"/>
                <w:szCs w:val="22"/>
              </w:rPr>
              <w:t>67,817</w:t>
            </w:r>
          </w:p>
        </w:tc>
        <w:tc>
          <w:tcPr>
            <w:tcW w:w="900" w:type="dxa"/>
            <w:vAlign w:val="center"/>
            <w:hideMark/>
          </w:tcPr>
          <w:p w14:paraId="0B4D0003" w14:textId="77777777" w:rsidR="00C90756" w:rsidRPr="00C90756" w:rsidRDefault="00C90756" w:rsidP="00C90756">
            <w:pPr>
              <w:jc w:val="center"/>
              <w:rPr>
                <w:rFonts w:ascii="Calibri" w:hAnsi="Calibri"/>
                <w:bCs/>
                <w:color w:val="000000" w:themeColor="text1"/>
                <w:szCs w:val="22"/>
              </w:rPr>
            </w:pPr>
            <w:r w:rsidRPr="00C90756">
              <w:rPr>
                <w:rFonts w:ascii="Calibri" w:hAnsi="Calibri"/>
                <w:bCs/>
                <w:color w:val="000000" w:themeColor="text1"/>
                <w:szCs w:val="22"/>
              </w:rPr>
              <w:t>69,651</w:t>
            </w:r>
          </w:p>
        </w:tc>
        <w:tc>
          <w:tcPr>
            <w:tcW w:w="1080" w:type="dxa"/>
            <w:shd w:val="clear" w:color="auto" w:fill="auto"/>
            <w:vAlign w:val="center"/>
            <w:hideMark/>
          </w:tcPr>
          <w:p w14:paraId="0B4D0004" w14:textId="77777777" w:rsidR="00C90756" w:rsidRPr="00C90756" w:rsidRDefault="00C90756" w:rsidP="00C90756">
            <w:pPr>
              <w:jc w:val="center"/>
              <w:rPr>
                <w:rFonts w:ascii="Calibri" w:hAnsi="Calibri"/>
                <w:bCs/>
                <w:color w:val="000000" w:themeColor="text1"/>
                <w:szCs w:val="22"/>
              </w:rPr>
            </w:pPr>
            <w:r w:rsidRPr="00C90756">
              <w:rPr>
                <w:rFonts w:ascii="Calibri" w:hAnsi="Calibri"/>
                <w:bCs/>
                <w:color w:val="000000" w:themeColor="text1"/>
                <w:szCs w:val="22"/>
              </w:rPr>
              <w:t>71,484</w:t>
            </w:r>
          </w:p>
        </w:tc>
      </w:tr>
    </w:tbl>
    <w:p w14:paraId="0B4D0006" w14:textId="7E5A83A9" w:rsidR="003D4C17" w:rsidRDefault="000936AA" w:rsidP="002927DD">
      <w:pPr>
        <w:pStyle w:val="ListParagraph"/>
        <w:numPr>
          <w:ilvl w:val="0"/>
          <w:numId w:val="98"/>
        </w:numPr>
        <w:spacing w:before="240" w:after="240"/>
        <w:contextualSpacing w:val="0"/>
        <w:rPr>
          <w:rFonts w:cs="Arial"/>
          <w:color w:val="000000" w:themeColor="text1"/>
          <w:szCs w:val="24"/>
        </w:rPr>
      </w:pPr>
      <w:r w:rsidRPr="00C90756">
        <w:rPr>
          <w:rFonts w:cs="Arial"/>
          <w:b/>
          <w:bCs/>
          <w:color w:val="000000" w:themeColor="text1"/>
          <w:szCs w:val="24"/>
        </w:rPr>
        <w:t xml:space="preserve">Step </w:t>
      </w:r>
      <w:r w:rsidR="00E22812">
        <w:rPr>
          <w:rFonts w:cs="Arial"/>
          <w:b/>
          <w:bCs/>
          <w:color w:val="000000" w:themeColor="text1"/>
          <w:szCs w:val="24"/>
        </w:rPr>
        <w:t>10</w:t>
      </w:r>
      <w:r w:rsidR="00542E9D">
        <w:rPr>
          <w:rFonts w:cs="Arial"/>
          <w:b/>
          <w:bCs/>
          <w:color w:val="000000" w:themeColor="text1"/>
          <w:szCs w:val="24"/>
        </w:rPr>
        <w:t>:</w:t>
      </w:r>
      <w:r w:rsidRPr="00C90756">
        <w:rPr>
          <w:rFonts w:cs="Arial"/>
          <w:b/>
          <w:bCs/>
          <w:color w:val="000000" w:themeColor="text1"/>
          <w:szCs w:val="24"/>
        </w:rPr>
        <w:t xml:space="preserve"> Set </w:t>
      </w:r>
      <w:r w:rsidRPr="00327A83">
        <w:rPr>
          <w:rFonts w:cs="Arial"/>
          <w:b/>
          <w:bCs/>
          <w:color w:val="000000" w:themeColor="text1"/>
          <w:szCs w:val="24"/>
        </w:rPr>
        <w:t xml:space="preserve">the Pay. </w:t>
      </w:r>
      <w:r w:rsidRPr="00327A83">
        <w:rPr>
          <w:rFonts w:cs="Arial"/>
          <w:color w:val="000000" w:themeColor="text1"/>
          <w:szCs w:val="24"/>
        </w:rPr>
        <w:t>Pay is set at GS-0201-</w:t>
      </w:r>
      <w:r w:rsidR="00E22812" w:rsidRPr="00327A83">
        <w:rPr>
          <w:rFonts w:cs="Arial"/>
          <w:color w:val="000000" w:themeColor="text1"/>
          <w:szCs w:val="24"/>
        </w:rPr>
        <w:t>09</w:t>
      </w:r>
      <w:r w:rsidRPr="00327A83">
        <w:rPr>
          <w:rFonts w:cs="Arial"/>
          <w:color w:val="000000" w:themeColor="text1"/>
          <w:szCs w:val="24"/>
        </w:rPr>
        <w:t xml:space="preserve"> step </w:t>
      </w:r>
      <w:r w:rsidR="00E22812" w:rsidRPr="00327A83">
        <w:rPr>
          <w:rFonts w:cs="Arial"/>
          <w:color w:val="000000" w:themeColor="text1"/>
          <w:szCs w:val="24"/>
        </w:rPr>
        <w:t>5</w:t>
      </w:r>
      <w:r w:rsidRPr="00327A83">
        <w:rPr>
          <w:rFonts w:cs="Arial"/>
          <w:color w:val="000000" w:themeColor="text1"/>
          <w:szCs w:val="24"/>
        </w:rPr>
        <w:t>, $</w:t>
      </w:r>
      <w:r w:rsidR="00E22812" w:rsidRPr="00327A83">
        <w:rPr>
          <w:rFonts w:cs="Arial"/>
          <w:color w:val="000000" w:themeColor="text1"/>
          <w:szCs w:val="24"/>
        </w:rPr>
        <w:t>62,318</w:t>
      </w:r>
      <w:r w:rsidRPr="00327A83">
        <w:rPr>
          <w:rFonts w:cs="Arial"/>
          <w:color w:val="000000" w:themeColor="text1"/>
          <w:szCs w:val="24"/>
        </w:rPr>
        <w:t xml:space="preserve">, </w:t>
      </w:r>
      <w:r w:rsidR="00E22812" w:rsidRPr="00327A83">
        <w:rPr>
          <w:rFonts w:cs="Arial"/>
          <w:color w:val="000000" w:themeColor="text1"/>
          <w:szCs w:val="24"/>
        </w:rPr>
        <w:t>AK</w:t>
      </w:r>
      <w:r w:rsidRPr="00327A83">
        <w:rPr>
          <w:rFonts w:cs="Arial"/>
          <w:color w:val="000000" w:themeColor="text1"/>
          <w:szCs w:val="24"/>
        </w:rPr>
        <w:t xml:space="preserve"> locality and pay retention ends. </w:t>
      </w:r>
      <w:r w:rsidR="00E22812" w:rsidRPr="00327A83">
        <w:rPr>
          <w:rFonts w:cs="Arial"/>
          <w:color w:val="000000" w:themeColor="text1"/>
          <w:szCs w:val="24"/>
        </w:rPr>
        <w:t xml:space="preserve">Don’t forget to look at HPR. </w:t>
      </w:r>
    </w:p>
    <w:p w14:paraId="0B4D0008" w14:textId="77777777" w:rsidR="00637151" w:rsidRPr="00741605" w:rsidRDefault="00E718D8" w:rsidP="00741605">
      <w:pPr>
        <w:pStyle w:val="Heading2"/>
      </w:pPr>
      <w:bookmarkStart w:id="89" w:name="_Toc131167864"/>
      <w:bookmarkEnd w:id="87"/>
      <w:bookmarkEnd w:id="88"/>
      <w:r w:rsidRPr="00741605">
        <w:t>TEMPORARY PROMOTIONS</w:t>
      </w:r>
      <w:bookmarkEnd w:id="89"/>
    </w:p>
    <w:p w14:paraId="0B4D0009" w14:textId="77777777" w:rsidR="00A05C6B" w:rsidRPr="00A05C6B" w:rsidRDefault="00A05C6B" w:rsidP="00510AC3">
      <w:pPr>
        <w:spacing w:before="120" w:after="120"/>
        <w:rPr>
          <w:rFonts w:cs="Arial"/>
          <w:color w:val="000000" w:themeColor="text1"/>
          <w:szCs w:val="24"/>
        </w:rPr>
      </w:pPr>
      <w:r w:rsidRPr="0013777E">
        <w:rPr>
          <w:rFonts w:cs="Arial"/>
          <w:color w:val="000000" w:themeColor="text1"/>
          <w:szCs w:val="24"/>
        </w:rPr>
        <w:t xml:space="preserve">When an employee is on a TLP, and after the TLP ends, the employee must be returned to their lower-graded permanent position. </w:t>
      </w:r>
      <w:r>
        <w:rPr>
          <w:rFonts w:cs="Arial"/>
          <w:color w:val="000000" w:themeColor="text1"/>
          <w:szCs w:val="24"/>
        </w:rPr>
        <w:t>T</w:t>
      </w:r>
      <w:r w:rsidRPr="00A05C6B">
        <w:rPr>
          <w:rFonts w:cs="Arial"/>
          <w:color w:val="000000" w:themeColor="text1"/>
          <w:szCs w:val="24"/>
        </w:rPr>
        <w:t>he employee’s pay is set as though they had not been temporarily promoted (unless HPR has been approved).</w:t>
      </w:r>
    </w:p>
    <w:p w14:paraId="0B4D000A" w14:textId="43772DB4" w:rsidR="00A05C6B" w:rsidRDefault="00A05C6B" w:rsidP="009A1679">
      <w:pPr>
        <w:pStyle w:val="Heading3"/>
        <w:numPr>
          <w:ilvl w:val="0"/>
          <w:numId w:val="17"/>
        </w:numPr>
        <w:spacing w:before="480" w:after="0"/>
      </w:pPr>
      <w:bookmarkStart w:id="90" w:name="_Toc131167865"/>
      <w:r w:rsidRPr="00922A43">
        <w:t>C</w:t>
      </w:r>
      <w:r>
        <w:t>hange to Lower Grade after Temporary Promotion</w:t>
      </w:r>
      <w:bookmarkEnd w:id="90"/>
    </w:p>
    <w:p w14:paraId="4E212662" w14:textId="177A73CA" w:rsidR="009A1679" w:rsidRPr="009A1679" w:rsidRDefault="009A1679" w:rsidP="009A1679">
      <w:pPr>
        <w:spacing w:after="240"/>
        <w:rPr>
          <w:i/>
          <w:iCs/>
        </w:rPr>
      </w:pPr>
      <w:r w:rsidRPr="009A1679">
        <w:rPr>
          <w:i/>
          <w:iCs/>
        </w:rPr>
        <w:t xml:space="preserve">GS-5 TLP to GS-7, earned WGI while on </w:t>
      </w:r>
      <w:proofErr w:type="gramStart"/>
      <w:r w:rsidRPr="009A1679">
        <w:rPr>
          <w:i/>
          <w:iCs/>
        </w:rPr>
        <w:t>TLP</w:t>
      </w:r>
      <w:proofErr w:type="gramEnd"/>
    </w:p>
    <w:p w14:paraId="0B4D000B" w14:textId="77777777" w:rsidR="00A05C6B" w:rsidRPr="00A05C6B" w:rsidRDefault="00A05C6B" w:rsidP="00510AC3">
      <w:pPr>
        <w:spacing w:before="120" w:after="120"/>
        <w:rPr>
          <w:rFonts w:cs="Arial"/>
          <w:color w:val="000000" w:themeColor="text1"/>
          <w:szCs w:val="24"/>
        </w:rPr>
      </w:pPr>
      <w:r w:rsidRPr="00A05C6B">
        <w:rPr>
          <w:rFonts w:cs="Arial"/>
          <w:color w:val="000000" w:themeColor="text1"/>
          <w:szCs w:val="24"/>
        </w:rPr>
        <w:t>Kristen is a GS-05 step 4 and was temporarily promoted to a GS-07 NTE 120 days.</w:t>
      </w:r>
    </w:p>
    <w:p w14:paraId="0B4D000C" w14:textId="77777777" w:rsidR="00A05C6B" w:rsidRPr="00A05C6B" w:rsidRDefault="00A05C6B" w:rsidP="002927DD">
      <w:pPr>
        <w:pStyle w:val="ListParagraph"/>
        <w:numPr>
          <w:ilvl w:val="0"/>
          <w:numId w:val="100"/>
        </w:numPr>
        <w:spacing w:before="120" w:after="120"/>
        <w:contextualSpacing w:val="0"/>
        <w:rPr>
          <w:rFonts w:cs="Arial"/>
          <w:color w:val="000000" w:themeColor="text1"/>
          <w:szCs w:val="24"/>
        </w:rPr>
      </w:pPr>
      <w:r>
        <w:rPr>
          <w:rFonts w:cs="Arial"/>
          <w:color w:val="000000" w:themeColor="text1"/>
          <w:szCs w:val="24"/>
        </w:rPr>
        <w:t>Pay is set at GS-07 step 1.</w:t>
      </w:r>
    </w:p>
    <w:tbl>
      <w:tblPr>
        <w:tblStyle w:val="TableGridLight"/>
        <w:tblW w:w="105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68"/>
        <w:gridCol w:w="900"/>
        <w:gridCol w:w="900"/>
        <w:gridCol w:w="900"/>
        <w:gridCol w:w="900"/>
        <w:gridCol w:w="900"/>
        <w:gridCol w:w="900"/>
        <w:gridCol w:w="900"/>
        <w:gridCol w:w="900"/>
        <w:gridCol w:w="1080"/>
      </w:tblGrid>
      <w:tr w:rsidR="00A05C6B" w:rsidRPr="00C90756" w14:paraId="0B4D0019" w14:textId="77777777" w:rsidTr="006A0DE6">
        <w:trPr>
          <w:tblHeader/>
        </w:trPr>
        <w:tc>
          <w:tcPr>
            <w:tcW w:w="720" w:type="dxa"/>
            <w:shd w:val="clear" w:color="auto" w:fill="D9D9D9" w:themeFill="background1" w:themeFillShade="D9"/>
          </w:tcPr>
          <w:p w14:paraId="0B4D000D" w14:textId="77777777" w:rsidR="00A05C6B" w:rsidRPr="00C90756" w:rsidRDefault="00A05C6B" w:rsidP="006A0DE6">
            <w:pPr>
              <w:jc w:val="center"/>
              <w:rPr>
                <w:rFonts w:ascii="Calibri" w:hAnsi="Calibri" w:cs="Arial"/>
                <w:b/>
                <w:bCs/>
                <w:color w:val="000000" w:themeColor="text1"/>
                <w:szCs w:val="24"/>
              </w:rPr>
            </w:pPr>
            <w:r w:rsidRPr="00C90756">
              <w:rPr>
                <w:rFonts w:ascii="Calibri" w:hAnsi="Calibri" w:cs="Arial"/>
                <w:b/>
                <w:bCs/>
                <w:color w:val="000000" w:themeColor="text1"/>
                <w:szCs w:val="24"/>
              </w:rPr>
              <w:lastRenderedPageBreak/>
              <w:t>2</w:t>
            </w:r>
            <w:r>
              <w:rPr>
                <w:rFonts w:ascii="Calibri" w:hAnsi="Calibri" w:cs="Arial"/>
                <w:b/>
                <w:bCs/>
                <w:color w:val="000000" w:themeColor="text1"/>
                <w:szCs w:val="24"/>
              </w:rPr>
              <w:t>017</w:t>
            </w:r>
          </w:p>
        </w:tc>
        <w:tc>
          <w:tcPr>
            <w:tcW w:w="540" w:type="dxa"/>
            <w:shd w:val="clear" w:color="auto" w:fill="D9D9D9" w:themeFill="background1" w:themeFillShade="D9"/>
            <w:hideMark/>
          </w:tcPr>
          <w:p w14:paraId="0B4D000E" w14:textId="77777777" w:rsidR="00A05C6B" w:rsidRPr="00C90756" w:rsidRDefault="00A05C6B" w:rsidP="006A0DE6">
            <w:pPr>
              <w:jc w:val="center"/>
              <w:rPr>
                <w:rFonts w:ascii="Calibri" w:hAnsi="Calibri" w:cs="Arial"/>
                <w:b/>
                <w:bCs/>
                <w:color w:val="000000" w:themeColor="text1"/>
                <w:szCs w:val="24"/>
              </w:rPr>
            </w:pPr>
            <w:r w:rsidRPr="00C90756">
              <w:rPr>
                <w:rFonts w:ascii="Calibri" w:hAnsi="Calibri" w:cs="Arial"/>
                <w:b/>
                <w:bCs/>
                <w:color w:val="000000" w:themeColor="text1"/>
                <w:szCs w:val="24"/>
              </w:rPr>
              <w:t>Gr</w:t>
            </w:r>
          </w:p>
        </w:tc>
        <w:tc>
          <w:tcPr>
            <w:tcW w:w="968" w:type="dxa"/>
            <w:shd w:val="clear" w:color="auto" w:fill="D9D9D9" w:themeFill="background1" w:themeFillShade="D9"/>
            <w:hideMark/>
          </w:tcPr>
          <w:p w14:paraId="0B4D000F" w14:textId="77777777" w:rsidR="00A05C6B" w:rsidRPr="00C90756" w:rsidRDefault="00A05C6B" w:rsidP="006A0DE6">
            <w:pPr>
              <w:jc w:val="center"/>
              <w:rPr>
                <w:rFonts w:ascii="Calibri" w:hAnsi="Calibri" w:cs="Arial"/>
                <w:b/>
                <w:bCs/>
                <w:color w:val="000000" w:themeColor="text1"/>
                <w:szCs w:val="24"/>
              </w:rPr>
            </w:pPr>
            <w:r w:rsidRPr="00C90756">
              <w:rPr>
                <w:rFonts w:ascii="Calibri" w:hAnsi="Calibri" w:cs="Arial"/>
                <w:b/>
                <w:bCs/>
                <w:color w:val="000000" w:themeColor="text1"/>
                <w:szCs w:val="24"/>
              </w:rPr>
              <w:t>STEP 1</w:t>
            </w:r>
          </w:p>
        </w:tc>
        <w:tc>
          <w:tcPr>
            <w:tcW w:w="900" w:type="dxa"/>
            <w:shd w:val="clear" w:color="auto" w:fill="D9D9D9" w:themeFill="background1" w:themeFillShade="D9"/>
            <w:hideMark/>
          </w:tcPr>
          <w:p w14:paraId="0B4D0010" w14:textId="77777777" w:rsidR="00A05C6B" w:rsidRPr="00C90756" w:rsidRDefault="00A05C6B" w:rsidP="006A0DE6">
            <w:pPr>
              <w:jc w:val="center"/>
              <w:rPr>
                <w:rFonts w:ascii="Calibri" w:hAnsi="Calibri" w:cs="Arial"/>
                <w:b/>
                <w:bCs/>
                <w:color w:val="000000" w:themeColor="text1"/>
                <w:szCs w:val="24"/>
              </w:rPr>
            </w:pPr>
            <w:r w:rsidRPr="00C90756">
              <w:rPr>
                <w:rFonts w:ascii="Calibri" w:hAnsi="Calibri" w:cs="Arial"/>
                <w:b/>
                <w:bCs/>
                <w:color w:val="000000" w:themeColor="text1"/>
                <w:szCs w:val="24"/>
              </w:rPr>
              <w:t>STEP 2</w:t>
            </w:r>
          </w:p>
        </w:tc>
        <w:tc>
          <w:tcPr>
            <w:tcW w:w="900" w:type="dxa"/>
            <w:shd w:val="clear" w:color="auto" w:fill="D9D9D9" w:themeFill="background1" w:themeFillShade="D9"/>
            <w:hideMark/>
          </w:tcPr>
          <w:p w14:paraId="0B4D0011" w14:textId="77777777" w:rsidR="00A05C6B" w:rsidRPr="00C90756" w:rsidRDefault="00A05C6B" w:rsidP="006A0DE6">
            <w:pPr>
              <w:jc w:val="center"/>
              <w:rPr>
                <w:rFonts w:ascii="Calibri" w:hAnsi="Calibri" w:cs="Arial"/>
                <w:b/>
                <w:bCs/>
                <w:color w:val="000000" w:themeColor="text1"/>
                <w:szCs w:val="24"/>
              </w:rPr>
            </w:pPr>
            <w:r w:rsidRPr="00C90756">
              <w:rPr>
                <w:rFonts w:ascii="Calibri" w:hAnsi="Calibri" w:cs="Arial"/>
                <w:b/>
                <w:bCs/>
                <w:color w:val="000000" w:themeColor="text1"/>
                <w:szCs w:val="24"/>
              </w:rPr>
              <w:t>STEP 3</w:t>
            </w:r>
          </w:p>
        </w:tc>
        <w:tc>
          <w:tcPr>
            <w:tcW w:w="900" w:type="dxa"/>
            <w:shd w:val="clear" w:color="auto" w:fill="D9D9D9" w:themeFill="background1" w:themeFillShade="D9"/>
            <w:hideMark/>
          </w:tcPr>
          <w:p w14:paraId="0B4D0012" w14:textId="77777777" w:rsidR="00A05C6B" w:rsidRPr="00C90756" w:rsidRDefault="00A05C6B" w:rsidP="006A0DE6">
            <w:pPr>
              <w:jc w:val="center"/>
              <w:rPr>
                <w:rFonts w:ascii="Calibri" w:hAnsi="Calibri" w:cs="Arial"/>
                <w:b/>
                <w:bCs/>
                <w:color w:val="000000" w:themeColor="text1"/>
                <w:szCs w:val="24"/>
              </w:rPr>
            </w:pPr>
            <w:r w:rsidRPr="00C90756">
              <w:rPr>
                <w:rFonts w:ascii="Calibri" w:hAnsi="Calibri" w:cs="Arial"/>
                <w:b/>
                <w:bCs/>
                <w:color w:val="000000" w:themeColor="text1"/>
                <w:szCs w:val="24"/>
              </w:rPr>
              <w:t>STEP 4</w:t>
            </w:r>
          </w:p>
        </w:tc>
        <w:tc>
          <w:tcPr>
            <w:tcW w:w="900" w:type="dxa"/>
            <w:shd w:val="clear" w:color="auto" w:fill="D9D9D9" w:themeFill="background1" w:themeFillShade="D9"/>
            <w:hideMark/>
          </w:tcPr>
          <w:p w14:paraId="0B4D0013" w14:textId="77777777" w:rsidR="00A05C6B" w:rsidRPr="00C90756" w:rsidRDefault="00A05C6B" w:rsidP="006A0DE6">
            <w:pPr>
              <w:jc w:val="center"/>
              <w:rPr>
                <w:rFonts w:ascii="Calibri" w:hAnsi="Calibri" w:cs="Arial"/>
                <w:b/>
                <w:bCs/>
                <w:color w:val="000000" w:themeColor="text1"/>
                <w:szCs w:val="24"/>
              </w:rPr>
            </w:pPr>
            <w:r w:rsidRPr="00C90756">
              <w:rPr>
                <w:rFonts w:ascii="Calibri" w:hAnsi="Calibri" w:cs="Arial"/>
                <w:b/>
                <w:bCs/>
                <w:color w:val="000000" w:themeColor="text1"/>
                <w:szCs w:val="24"/>
              </w:rPr>
              <w:t>STEP 5</w:t>
            </w:r>
          </w:p>
        </w:tc>
        <w:tc>
          <w:tcPr>
            <w:tcW w:w="900" w:type="dxa"/>
            <w:shd w:val="clear" w:color="auto" w:fill="D9D9D9" w:themeFill="background1" w:themeFillShade="D9"/>
            <w:hideMark/>
          </w:tcPr>
          <w:p w14:paraId="0B4D0014" w14:textId="77777777" w:rsidR="00A05C6B" w:rsidRPr="00C90756" w:rsidRDefault="00A05C6B" w:rsidP="006A0DE6">
            <w:pPr>
              <w:jc w:val="center"/>
              <w:rPr>
                <w:rFonts w:ascii="Calibri" w:hAnsi="Calibri" w:cs="Arial"/>
                <w:b/>
                <w:bCs/>
                <w:color w:val="000000" w:themeColor="text1"/>
                <w:szCs w:val="24"/>
              </w:rPr>
            </w:pPr>
            <w:r w:rsidRPr="00C90756">
              <w:rPr>
                <w:rFonts w:ascii="Calibri" w:hAnsi="Calibri" w:cs="Arial"/>
                <w:b/>
                <w:bCs/>
                <w:color w:val="000000" w:themeColor="text1"/>
                <w:szCs w:val="24"/>
              </w:rPr>
              <w:t>STEP 6</w:t>
            </w:r>
          </w:p>
        </w:tc>
        <w:tc>
          <w:tcPr>
            <w:tcW w:w="900" w:type="dxa"/>
            <w:shd w:val="clear" w:color="auto" w:fill="D9D9D9" w:themeFill="background1" w:themeFillShade="D9"/>
            <w:hideMark/>
          </w:tcPr>
          <w:p w14:paraId="0B4D0015" w14:textId="77777777" w:rsidR="00A05C6B" w:rsidRPr="00C90756" w:rsidRDefault="00A05C6B" w:rsidP="006A0DE6">
            <w:pPr>
              <w:jc w:val="center"/>
              <w:rPr>
                <w:rFonts w:ascii="Calibri" w:hAnsi="Calibri" w:cs="Arial"/>
                <w:b/>
                <w:bCs/>
                <w:color w:val="000000" w:themeColor="text1"/>
                <w:szCs w:val="24"/>
              </w:rPr>
            </w:pPr>
            <w:r w:rsidRPr="00C90756">
              <w:rPr>
                <w:rFonts w:ascii="Calibri" w:hAnsi="Calibri" w:cs="Arial"/>
                <w:b/>
                <w:bCs/>
                <w:color w:val="000000" w:themeColor="text1"/>
                <w:szCs w:val="24"/>
              </w:rPr>
              <w:t>STEP 7</w:t>
            </w:r>
          </w:p>
        </w:tc>
        <w:tc>
          <w:tcPr>
            <w:tcW w:w="900" w:type="dxa"/>
            <w:shd w:val="clear" w:color="auto" w:fill="D9D9D9" w:themeFill="background1" w:themeFillShade="D9"/>
            <w:hideMark/>
          </w:tcPr>
          <w:p w14:paraId="0B4D0016" w14:textId="77777777" w:rsidR="00A05C6B" w:rsidRPr="00C90756" w:rsidRDefault="00A05C6B" w:rsidP="006A0DE6">
            <w:pPr>
              <w:jc w:val="center"/>
              <w:rPr>
                <w:rFonts w:ascii="Calibri" w:hAnsi="Calibri" w:cs="Arial"/>
                <w:b/>
                <w:bCs/>
                <w:color w:val="000000" w:themeColor="text1"/>
                <w:szCs w:val="24"/>
              </w:rPr>
            </w:pPr>
            <w:r w:rsidRPr="00C90756">
              <w:rPr>
                <w:rFonts w:ascii="Calibri" w:hAnsi="Calibri" w:cs="Arial"/>
                <w:b/>
                <w:bCs/>
                <w:color w:val="000000" w:themeColor="text1"/>
                <w:szCs w:val="24"/>
              </w:rPr>
              <w:t>STEP 8</w:t>
            </w:r>
          </w:p>
        </w:tc>
        <w:tc>
          <w:tcPr>
            <w:tcW w:w="900" w:type="dxa"/>
            <w:shd w:val="clear" w:color="auto" w:fill="D9D9D9" w:themeFill="background1" w:themeFillShade="D9"/>
            <w:hideMark/>
          </w:tcPr>
          <w:p w14:paraId="0B4D0017" w14:textId="77777777" w:rsidR="00A05C6B" w:rsidRPr="00C90756" w:rsidRDefault="00A05C6B" w:rsidP="006A0DE6">
            <w:pPr>
              <w:jc w:val="center"/>
              <w:rPr>
                <w:rFonts w:ascii="Calibri" w:hAnsi="Calibri" w:cs="Arial"/>
                <w:b/>
                <w:bCs/>
                <w:color w:val="000000" w:themeColor="text1"/>
                <w:szCs w:val="24"/>
              </w:rPr>
            </w:pPr>
            <w:r w:rsidRPr="00C90756">
              <w:rPr>
                <w:rFonts w:ascii="Calibri" w:hAnsi="Calibri" w:cs="Arial"/>
                <w:b/>
                <w:bCs/>
                <w:color w:val="000000" w:themeColor="text1"/>
                <w:szCs w:val="24"/>
              </w:rPr>
              <w:t>STEP 9</w:t>
            </w:r>
          </w:p>
        </w:tc>
        <w:tc>
          <w:tcPr>
            <w:tcW w:w="1080" w:type="dxa"/>
            <w:shd w:val="clear" w:color="auto" w:fill="D9D9D9" w:themeFill="background1" w:themeFillShade="D9"/>
            <w:hideMark/>
          </w:tcPr>
          <w:p w14:paraId="0B4D0018" w14:textId="77777777" w:rsidR="00A05C6B" w:rsidRPr="00C90756" w:rsidRDefault="00A05C6B" w:rsidP="006A0DE6">
            <w:pPr>
              <w:jc w:val="center"/>
              <w:rPr>
                <w:rFonts w:ascii="Calibri" w:hAnsi="Calibri" w:cs="Arial"/>
                <w:b/>
                <w:bCs/>
                <w:color w:val="000000" w:themeColor="text1"/>
                <w:szCs w:val="24"/>
              </w:rPr>
            </w:pPr>
            <w:r w:rsidRPr="00C90756">
              <w:rPr>
                <w:rFonts w:ascii="Calibri" w:hAnsi="Calibri" w:cs="Arial"/>
                <w:b/>
                <w:bCs/>
                <w:color w:val="000000" w:themeColor="text1"/>
                <w:szCs w:val="24"/>
              </w:rPr>
              <w:t>STEP 10</w:t>
            </w:r>
          </w:p>
        </w:tc>
      </w:tr>
      <w:tr w:rsidR="00A05C6B" w:rsidRPr="00C90756" w14:paraId="0B4D0026" w14:textId="77777777" w:rsidTr="008853F8">
        <w:tc>
          <w:tcPr>
            <w:tcW w:w="720" w:type="dxa"/>
          </w:tcPr>
          <w:p w14:paraId="0B4D001A" w14:textId="77777777" w:rsidR="00A05C6B" w:rsidRPr="00A05C6B" w:rsidRDefault="00A05C6B" w:rsidP="00A05C6B">
            <w:pPr>
              <w:jc w:val="center"/>
              <w:rPr>
                <w:rFonts w:ascii="Calibri" w:hAnsi="Calibri"/>
                <w:b/>
                <w:bCs/>
                <w:szCs w:val="24"/>
              </w:rPr>
            </w:pPr>
            <w:r w:rsidRPr="00A05C6B">
              <w:rPr>
                <w:rFonts w:ascii="Calibri" w:hAnsi="Calibri"/>
                <w:b/>
                <w:bCs/>
                <w:szCs w:val="24"/>
              </w:rPr>
              <w:t>RUS</w:t>
            </w:r>
          </w:p>
        </w:tc>
        <w:tc>
          <w:tcPr>
            <w:tcW w:w="540" w:type="dxa"/>
            <w:vAlign w:val="center"/>
            <w:hideMark/>
          </w:tcPr>
          <w:p w14:paraId="0B4D001B" w14:textId="77777777" w:rsidR="00A05C6B" w:rsidRPr="00A05C6B" w:rsidRDefault="00A05C6B" w:rsidP="00A05C6B">
            <w:pPr>
              <w:jc w:val="center"/>
              <w:rPr>
                <w:rFonts w:ascii="Calibri" w:hAnsi="Calibri"/>
                <w:bCs/>
                <w:szCs w:val="24"/>
              </w:rPr>
            </w:pPr>
            <w:r w:rsidRPr="00A05C6B">
              <w:rPr>
                <w:rFonts w:ascii="Calibri" w:hAnsi="Calibri"/>
                <w:bCs/>
                <w:szCs w:val="24"/>
              </w:rPr>
              <w:t>05</w:t>
            </w:r>
          </w:p>
        </w:tc>
        <w:tc>
          <w:tcPr>
            <w:tcW w:w="968" w:type="dxa"/>
            <w:vAlign w:val="center"/>
            <w:hideMark/>
          </w:tcPr>
          <w:p w14:paraId="0B4D001C" w14:textId="77777777" w:rsidR="00A05C6B" w:rsidRPr="00A05C6B" w:rsidRDefault="00A05C6B" w:rsidP="00A05C6B">
            <w:pPr>
              <w:jc w:val="center"/>
              <w:rPr>
                <w:rFonts w:ascii="Calibri" w:hAnsi="Calibri"/>
                <w:bCs/>
                <w:szCs w:val="24"/>
              </w:rPr>
            </w:pPr>
            <w:r w:rsidRPr="00A05C6B">
              <w:rPr>
                <w:rFonts w:ascii="Calibri" w:hAnsi="Calibri"/>
                <w:bCs/>
                <w:szCs w:val="24"/>
              </w:rPr>
              <w:t>32,844</w:t>
            </w:r>
          </w:p>
        </w:tc>
        <w:tc>
          <w:tcPr>
            <w:tcW w:w="900" w:type="dxa"/>
            <w:shd w:val="clear" w:color="auto" w:fill="auto"/>
            <w:vAlign w:val="center"/>
            <w:hideMark/>
          </w:tcPr>
          <w:p w14:paraId="0B4D001D" w14:textId="77777777" w:rsidR="00A05C6B" w:rsidRPr="00A05C6B" w:rsidRDefault="00A05C6B" w:rsidP="00A05C6B">
            <w:pPr>
              <w:jc w:val="center"/>
              <w:rPr>
                <w:rFonts w:ascii="Calibri" w:hAnsi="Calibri"/>
                <w:bCs/>
                <w:szCs w:val="24"/>
              </w:rPr>
            </w:pPr>
            <w:r w:rsidRPr="00A05C6B">
              <w:rPr>
                <w:rFonts w:ascii="Calibri" w:hAnsi="Calibri"/>
                <w:bCs/>
                <w:szCs w:val="24"/>
              </w:rPr>
              <w:t>33,939</w:t>
            </w:r>
          </w:p>
        </w:tc>
        <w:tc>
          <w:tcPr>
            <w:tcW w:w="900" w:type="dxa"/>
            <w:shd w:val="clear" w:color="auto" w:fill="auto"/>
            <w:vAlign w:val="center"/>
            <w:hideMark/>
          </w:tcPr>
          <w:p w14:paraId="0B4D001E" w14:textId="77777777" w:rsidR="00A05C6B" w:rsidRPr="00A05C6B" w:rsidRDefault="00A05C6B" w:rsidP="00A05C6B">
            <w:pPr>
              <w:jc w:val="center"/>
              <w:rPr>
                <w:rFonts w:ascii="Calibri" w:hAnsi="Calibri"/>
                <w:bCs/>
                <w:szCs w:val="24"/>
              </w:rPr>
            </w:pPr>
            <w:r w:rsidRPr="00A05C6B">
              <w:rPr>
                <w:rFonts w:ascii="Calibri" w:hAnsi="Calibri"/>
                <w:bCs/>
                <w:szCs w:val="24"/>
              </w:rPr>
              <w:t>35,035</w:t>
            </w:r>
          </w:p>
        </w:tc>
        <w:tc>
          <w:tcPr>
            <w:tcW w:w="900" w:type="dxa"/>
            <w:shd w:val="clear" w:color="auto" w:fill="A6A6A6" w:themeFill="background1" w:themeFillShade="A6"/>
            <w:vAlign w:val="center"/>
            <w:hideMark/>
          </w:tcPr>
          <w:p w14:paraId="0B4D001F" w14:textId="77777777" w:rsidR="00A05C6B" w:rsidRPr="00A05C6B" w:rsidRDefault="00A05C6B" w:rsidP="00A05C6B">
            <w:pPr>
              <w:jc w:val="center"/>
              <w:rPr>
                <w:rFonts w:ascii="Calibri" w:hAnsi="Calibri"/>
                <w:bCs/>
                <w:szCs w:val="24"/>
              </w:rPr>
            </w:pPr>
            <w:r w:rsidRPr="00A05C6B">
              <w:rPr>
                <w:rFonts w:ascii="Calibri" w:hAnsi="Calibri"/>
                <w:bCs/>
                <w:szCs w:val="24"/>
              </w:rPr>
              <w:t>36,130</w:t>
            </w:r>
          </w:p>
        </w:tc>
        <w:tc>
          <w:tcPr>
            <w:tcW w:w="900" w:type="dxa"/>
            <w:shd w:val="clear" w:color="auto" w:fill="auto"/>
            <w:vAlign w:val="center"/>
            <w:hideMark/>
          </w:tcPr>
          <w:p w14:paraId="0B4D0020" w14:textId="77777777" w:rsidR="00A05C6B" w:rsidRPr="00A05C6B" w:rsidRDefault="00A05C6B" w:rsidP="00A05C6B">
            <w:pPr>
              <w:jc w:val="center"/>
              <w:rPr>
                <w:rFonts w:ascii="Calibri" w:hAnsi="Calibri"/>
                <w:bCs/>
                <w:szCs w:val="24"/>
              </w:rPr>
            </w:pPr>
            <w:r w:rsidRPr="00A05C6B">
              <w:rPr>
                <w:rFonts w:ascii="Calibri" w:hAnsi="Calibri"/>
                <w:bCs/>
                <w:szCs w:val="24"/>
              </w:rPr>
              <w:t>37,225</w:t>
            </w:r>
          </w:p>
        </w:tc>
        <w:tc>
          <w:tcPr>
            <w:tcW w:w="900" w:type="dxa"/>
            <w:shd w:val="clear" w:color="auto" w:fill="FBD4B4" w:themeFill="accent6" w:themeFillTint="66"/>
            <w:vAlign w:val="center"/>
            <w:hideMark/>
          </w:tcPr>
          <w:p w14:paraId="0B4D0021" w14:textId="77777777" w:rsidR="00A05C6B" w:rsidRPr="00A05C6B" w:rsidRDefault="00A05C6B" w:rsidP="00A05C6B">
            <w:pPr>
              <w:jc w:val="center"/>
              <w:rPr>
                <w:rFonts w:ascii="Calibri" w:hAnsi="Calibri"/>
                <w:bCs/>
                <w:szCs w:val="24"/>
              </w:rPr>
            </w:pPr>
            <w:r w:rsidRPr="00A05C6B">
              <w:rPr>
                <w:rFonts w:ascii="Calibri" w:hAnsi="Calibri"/>
                <w:bCs/>
                <w:szCs w:val="24"/>
              </w:rPr>
              <w:t>38,321</w:t>
            </w:r>
          </w:p>
        </w:tc>
        <w:tc>
          <w:tcPr>
            <w:tcW w:w="900" w:type="dxa"/>
            <w:shd w:val="clear" w:color="auto" w:fill="auto"/>
            <w:vAlign w:val="center"/>
            <w:hideMark/>
          </w:tcPr>
          <w:p w14:paraId="0B4D0022" w14:textId="77777777" w:rsidR="00A05C6B" w:rsidRPr="00A05C6B" w:rsidRDefault="00A05C6B" w:rsidP="00A05C6B">
            <w:pPr>
              <w:jc w:val="center"/>
              <w:rPr>
                <w:rFonts w:ascii="Calibri" w:hAnsi="Calibri"/>
                <w:bCs/>
                <w:szCs w:val="24"/>
              </w:rPr>
            </w:pPr>
            <w:r w:rsidRPr="00A05C6B">
              <w:rPr>
                <w:rFonts w:ascii="Calibri" w:hAnsi="Calibri"/>
                <w:bCs/>
                <w:szCs w:val="24"/>
              </w:rPr>
              <w:t>39,416</w:t>
            </w:r>
          </w:p>
        </w:tc>
        <w:tc>
          <w:tcPr>
            <w:tcW w:w="900" w:type="dxa"/>
            <w:shd w:val="clear" w:color="auto" w:fill="auto"/>
            <w:vAlign w:val="center"/>
            <w:hideMark/>
          </w:tcPr>
          <w:p w14:paraId="0B4D0023" w14:textId="77777777" w:rsidR="00A05C6B" w:rsidRPr="00A05C6B" w:rsidRDefault="00A05C6B" w:rsidP="00A05C6B">
            <w:pPr>
              <w:jc w:val="center"/>
              <w:rPr>
                <w:rFonts w:ascii="Calibri" w:hAnsi="Calibri"/>
                <w:bCs/>
                <w:szCs w:val="24"/>
              </w:rPr>
            </w:pPr>
            <w:r w:rsidRPr="00A05C6B">
              <w:rPr>
                <w:rFonts w:ascii="Calibri" w:hAnsi="Calibri"/>
                <w:bCs/>
                <w:szCs w:val="24"/>
              </w:rPr>
              <w:t>40,511</w:t>
            </w:r>
          </w:p>
        </w:tc>
        <w:tc>
          <w:tcPr>
            <w:tcW w:w="900" w:type="dxa"/>
            <w:vAlign w:val="center"/>
            <w:hideMark/>
          </w:tcPr>
          <w:p w14:paraId="0B4D0024" w14:textId="77777777" w:rsidR="00A05C6B" w:rsidRPr="00A05C6B" w:rsidRDefault="00A05C6B" w:rsidP="00A05C6B">
            <w:pPr>
              <w:jc w:val="center"/>
              <w:rPr>
                <w:rFonts w:ascii="Calibri" w:hAnsi="Calibri"/>
                <w:bCs/>
                <w:szCs w:val="24"/>
              </w:rPr>
            </w:pPr>
            <w:r w:rsidRPr="00A05C6B">
              <w:rPr>
                <w:rFonts w:ascii="Calibri" w:hAnsi="Calibri"/>
                <w:bCs/>
                <w:szCs w:val="24"/>
              </w:rPr>
              <w:t>41,607</w:t>
            </w:r>
          </w:p>
        </w:tc>
        <w:tc>
          <w:tcPr>
            <w:tcW w:w="1080" w:type="dxa"/>
            <w:shd w:val="clear" w:color="auto" w:fill="auto"/>
            <w:vAlign w:val="center"/>
            <w:hideMark/>
          </w:tcPr>
          <w:p w14:paraId="0B4D0025" w14:textId="77777777" w:rsidR="00A05C6B" w:rsidRPr="00A05C6B" w:rsidRDefault="00A05C6B" w:rsidP="00A05C6B">
            <w:pPr>
              <w:jc w:val="center"/>
              <w:rPr>
                <w:rFonts w:ascii="Calibri" w:hAnsi="Calibri"/>
                <w:bCs/>
                <w:szCs w:val="24"/>
              </w:rPr>
            </w:pPr>
            <w:r w:rsidRPr="00A05C6B">
              <w:rPr>
                <w:rFonts w:ascii="Calibri" w:hAnsi="Calibri"/>
                <w:bCs/>
                <w:szCs w:val="24"/>
              </w:rPr>
              <w:t>42,702</w:t>
            </w:r>
          </w:p>
        </w:tc>
      </w:tr>
      <w:tr w:rsidR="00A05C6B" w:rsidRPr="00E61AD7" w14:paraId="0B4D0033" w14:textId="77777777" w:rsidTr="00A05C6B">
        <w:tc>
          <w:tcPr>
            <w:tcW w:w="720" w:type="dxa"/>
          </w:tcPr>
          <w:p w14:paraId="0B4D0027" w14:textId="77777777" w:rsidR="00A05C6B" w:rsidRPr="00E61AD7" w:rsidRDefault="00A05C6B" w:rsidP="00A05C6B">
            <w:pPr>
              <w:jc w:val="center"/>
              <w:rPr>
                <w:rFonts w:ascii="Calibri" w:hAnsi="Calibri"/>
                <w:b/>
                <w:bCs/>
                <w:color w:val="000000" w:themeColor="text1"/>
                <w:szCs w:val="24"/>
              </w:rPr>
            </w:pPr>
            <w:r w:rsidRPr="00E61AD7">
              <w:rPr>
                <w:rFonts w:ascii="Calibri" w:hAnsi="Calibri"/>
                <w:b/>
                <w:bCs/>
                <w:color w:val="000000" w:themeColor="text1"/>
                <w:szCs w:val="24"/>
              </w:rPr>
              <w:t>RUS</w:t>
            </w:r>
          </w:p>
        </w:tc>
        <w:tc>
          <w:tcPr>
            <w:tcW w:w="540" w:type="dxa"/>
            <w:vAlign w:val="center"/>
          </w:tcPr>
          <w:p w14:paraId="0B4D0028" w14:textId="77777777" w:rsidR="00A05C6B" w:rsidRPr="00E61AD7" w:rsidRDefault="00A05C6B" w:rsidP="00A05C6B">
            <w:pPr>
              <w:jc w:val="center"/>
              <w:rPr>
                <w:rFonts w:ascii="Calibri" w:hAnsi="Calibri"/>
                <w:bCs/>
                <w:color w:val="000000" w:themeColor="text1"/>
                <w:szCs w:val="24"/>
              </w:rPr>
            </w:pPr>
            <w:r w:rsidRPr="00E61AD7">
              <w:rPr>
                <w:rFonts w:ascii="Calibri" w:hAnsi="Calibri"/>
                <w:bCs/>
                <w:color w:val="000000" w:themeColor="text1"/>
                <w:szCs w:val="24"/>
              </w:rPr>
              <w:t>07</w:t>
            </w:r>
          </w:p>
        </w:tc>
        <w:tc>
          <w:tcPr>
            <w:tcW w:w="968" w:type="dxa"/>
            <w:shd w:val="clear" w:color="auto" w:fill="FFFF00"/>
            <w:vAlign w:val="center"/>
          </w:tcPr>
          <w:p w14:paraId="0B4D0029" w14:textId="77777777" w:rsidR="00A05C6B" w:rsidRPr="00E61AD7" w:rsidRDefault="00A05C6B" w:rsidP="00A05C6B">
            <w:pPr>
              <w:jc w:val="center"/>
              <w:rPr>
                <w:rFonts w:ascii="Calibri" w:hAnsi="Calibri"/>
                <w:bCs/>
                <w:color w:val="000000" w:themeColor="text1"/>
                <w:szCs w:val="24"/>
              </w:rPr>
            </w:pPr>
            <w:r w:rsidRPr="00E61AD7">
              <w:rPr>
                <w:rFonts w:ascii="Calibri" w:hAnsi="Calibri"/>
                <w:bCs/>
                <w:color w:val="000000" w:themeColor="text1"/>
                <w:szCs w:val="24"/>
              </w:rPr>
              <w:t>40,684</w:t>
            </w:r>
          </w:p>
        </w:tc>
        <w:tc>
          <w:tcPr>
            <w:tcW w:w="900" w:type="dxa"/>
            <w:shd w:val="clear" w:color="auto" w:fill="auto"/>
            <w:vAlign w:val="center"/>
          </w:tcPr>
          <w:p w14:paraId="0B4D002A" w14:textId="77777777" w:rsidR="00A05C6B" w:rsidRPr="00E61AD7" w:rsidRDefault="00A05C6B" w:rsidP="00A05C6B">
            <w:pPr>
              <w:jc w:val="center"/>
              <w:rPr>
                <w:rFonts w:ascii="Calibri" w:hAnsi="Calibri"/>
                <w:bCs/>
                <w:color w:val="000000" w:themeColor="text1"/>
                <w:szCs w:val="24"/>
              </w:rPr>
            </w:pPr>
            <w:r w:rsidRPr="00E61AD7">
              <w:rPr>
                <w:rFonts w:ascii="Calibri" w:hAnsi="Calibri"/>
                <w:bCs/>
                <w:color w:val="000000" w:themeColor="text1"/>
                <w:szCs w:val="24"/>
              </w:rPr>
              <w:t>42,041</w:t>
            </w:r>
          </w:p>
        </w:tc>
        <w:tc>
          <w:tcPr>
            <w:tcW w:w="900" w:type="dxa"/>
            <w:shd w:val="clear" w:color="auto" w:fill="auto"/>
            <w:vAlign w:val="center"/>
          </w:tcPr>
          <w:p w14:paraId="0B4D002B" w14:textId="77777777" w:rsidR="00A05C6B" w:rsidRPr="00E61AD7" w:rsidRDefault="00A05C6B" w:rsidP="00A05C6B">
            <w:pPr>
              <w:jc w:val="center"/>
              <w:rPr>
                <w:rFonts w:ascii="Calibri" w:hAnsi="Calibri"/>
                <w:bCs/>
                <w:color w:val="000000" w:themeColor="text1"/>
                <w:szCs w:val="24"/>
              </w:rPr>
            </w:pPr>
            <w:r w:rsidRPr="00E61AD7">
              <w:rPr>
                <w:rFonts w:ascii="Calibri" w:hAnsi="Calibri"/>
                <w:bCs/>
                <w:color w:val="000000" w:themeColor="text1"/>
                <w:szCs w:val="24"/>
              </w:rPr>
              <w:t>43,397</w:t>
            </w:r>
          </w:p>
        </w:tc>
        <w:tc>
          <w:tcPr>
            <w:tcW w:w="900" w:type="dxa"/>
            <w:shd w:val="clear" w:color="auto" w:fill="auto"/>
            <w:vAlign w:val="center"/>
          </w:tcPr>
          <w:p w14:paraId="0B4D002C" w14:textId="77777777" w:rsidR="00A05C6B" w:rsidRPr="00E61AD7" w:rsidRDefault="00A05C6B" w:rsidP="00A05C6B">
            <w:pPr>
              <w:jc w:val="center"/>
              <w:rPr>
                <w:rFonts w:ascii="Calibri" w:hAnsi="Calibri"/>
                <w:bCs/>
                <w:color w:val="000000" w:themeColor="text1"/>
                <w:szCs w:val="24"/>
              </w:rPr>
            </w:pPr>
            <w:r w:rsidRPr="00E61AD7">
              <w:rPr>
                <w:rFonts w:ascii="Calibri" w:hAnsi="Calibri"/>
                <w:bCs/>
                <w:color w:val="000000" w:themeColor="text1"/>
                <w:szCs w:val="24"/>
              </w:rPr>
              <w:t>44,754</w:t>
            </w:r>
          </w:p>
        </w:tc>
        <w:tc>
          <w:tcPr>
            <w:tcW w:w="900" w:type="dxa"/>
            <w:shd w:val="clear" w:color="auto" w:fill="auto"/>
            <w:vAlign w:val="center"/>
          </w:tcPr>
          <w:p w14:paraId="0B4D002D" w14:textId="77777777" w:rsidR="00A05C6B" w:rsidRPr="00E61AD7" w:rsidRDefault="00A05C6B" w:rsidP="00A05C6B">
            <w:pPr>
              <w:jc w:val="center"/>
              <w:rPr>
                <w:rFonts w:ascii="Calibri" w:hAnsi="Calibri"/>
                <w:bCs/>
                <w:color w:val="000000" w:themeColor="text1"/>
                <w:szCs w:val="24"/>
              </w:rPr>
            </w:pPr>
            <w:r w:rsidRPr="00E61AD7">
              <w:rPr>
                <w:rFonts w:ascii="Calibri" w:hAnsi="Calibri"/>
                <w:bCs/>
                <w:color w:val="000000" w:themeColor="text1"/>
                <w:szCs w:val="24"/>
              </w:rPr>
              <w:t>46,110</w:t>
            </w:r>
          </w:p>
        </w:tc>
        <w:tc>
          <w:tcPr>
            <w:tcW w:w="900" w:type="dxa"/>
            <w:shd w:val="clear" w:color="auto" w:fill="auto"/>
            <w:vAlign w:val="center"/>
          </w:tcPr>
          <w:p w14:paraId="0B4D002E" w14:textId="77777777" w:rsidR="00A05C6B" w:rsidRPr="00E61AD7" w:rsidRDefault="00A05C6B" w:rsidP="00A05C6B">
            <w:pPr>
              <w:jc w:val="center"/>
              <w:rPr>
                <w:rFonts w:ascii="Calibri" w:hAnsi="Calibri"/>
                <w:bCs/>
                <w:color w:val="000000" w:themeColor="text1"/>
                <w:szCs w:val="24"/>
              </w:rPr>
            </w:pPr>
            <w:r w:rsidRPr="00E61AD7">
              <w:rPr>
                <w:rFonts w:ascii="Calibri" w:hAnsi="Calibri"/>
                <w:bCs/>
                <w:color w:val="000000" w:themeColor="text1"/>
                <w:szCs w:val="24"/>
              </w:rPr>
              <w:t>47,467</w:t>
            </w:r>
          </w:p>
        </w:tc>
        <w:tc>
          <w:tcPr>
            <w:tcW w:w="900" w:type="dxa"/>
            <w:shd w:val="clear" w:color="auto" w:fill="auto"/>
            <w:vAlign w:val="center"/>
          </w:tcPr>
          <w:p w14:paraId="0B4D002F" w14:textId="77777777" w:rsidR="00A05C6B" w:rsidRPr="00E61AD7" w:rsidRDefault="00A05C6B" w:rsidP="00A05C6B">
            <w:pPr>
              <w:jc w:val="center"/>
              <w:rPr>
                <w:rFonts w:ascii="Calibri" w:hAnsi="Calibri"/>
                <w:bCs/>
                <w:color w:val="000000" w:themeColor="text1"/>
                <w:szCs w:val="24"/>
              </w:rPr>
            </w:pPr>
            <w:r w:rsidRPr="00E61AD7">
              <w:rPr>
                <w:rFonts w:ascii="Calibri" w:hAnsi="Calibri"/>
                <w:bCs/>
                <w:color w:val="000000" w:themeColor="text1"/>
                <w:szCs w:val="24"/>
              </w:rPr>
              <w:t>48,823</w:t>
            </w:r>
          </w:p>
        </w:tc>
        <w:tc>
          <w:tcPr>
            <w:tcW w:w="900" w:type="dxa"/>
            <w:shd w:val="clear" w:color="auto" w:fill="auto"/>
            <w:vAlign w:val="center"/>
          </w:tcPr>
          <w:p w14:paraId="0B4D0030" w14:textId="77777777" w:rsidR="00A05C6B" w:rsidRPr="00E61AD7" w:rsidRDefault="00A05C6B" w:rsidP="00A05C6B">
            <w:pPr>
              <w:jc w:val="center"/>
              <w:rPr>
                <w:rFonts w:ascii="Calibri" w:hAnsi="Calibri"/>
                <w:bCs/>
                <w:color w:val="000000" w:themeColor="text1"/>
                <w:szCs w:val="24"/>
              </w:rPr>
            </w:pPr>
            <w:r w:rsidRPr="00E61AD7">
              <w:rPr>
                <w:rFonts w:ascii="Calibri" w:hAnsi="Calibri"/>
                <w:bCs/>
                <w:color w:val="000000" w:themeColor="text1"/>
                <w:szCs w:val="24"/>
              </w:rPr>
              <w:t>50,180</w:t>
            </w:r>
          </w:p>
        </w:tc>
        <w:tc>
          <w:tcPr>
            <w:tcW w:w="900" w:type="dxa"/>
            <w:vAlign w:val="center"/>
          </w:tcPr>
          <w:p w14:paraId="0B4D0031" w14:textId="77777777" w:rsidR="00A05C6B" w:rsidRPr="00E61AD7" w:rsidRDefault="00A05C6B" w:rsidP="00A05C6B">
            <w:pPr>
              <w:jc w:val="center"/>
              <w:rPr>
                <w:rFonts w:ascii="Calibri" w:hAnsi="Calibri"/>
                <w:bCs/>
                <w:color w:val="000000" w:themeColor="text1"/>
                <w:szCs w:val="24"/>
              </w:rPr>
            </w:pPr>
            <w:r w:rsidRPr="00E61AD7">
              <w:rPr>
                <w:rFonts w:ascii="Calibri" w:hAnsi="Calibri"/>
                <w:bCs/>
                <w:color w:val="000000" w:themeColor="text1"/>
                <w:szCs w:val="24"/>
              </w:rPr>
              <w:t>51,537</w:t>
            </w:r>
          </w:p>
        </w:tc>
        <w:tc>
          <w:tcPr>
            <w:tcW w:w="1080" w:type="dxa"/>
            <w:shd w:val="clear" w:color="auto" w:fill="auto"/>
            <w:vAlign w:val="center"/>
          </w:tcPr>
          <w:p w14:paraId="0B4D0032" w14:textId="77777777" w:rsidR="00A05C6B" w:rsidRPr="00E61AD7" w:rsidRDefault="00A05C6B" w:rsidP="00A05C6B">
            <w:pPr>
              <w:jc w:val="center"/>
              <w:rPr>
                <w:rFonts w:ascii="Calibri" w:hAnsi="Calibri"/>
                <w:bCs/>
                <w:color w:val="000000" w:themeColor="text1"/>
                <w:szCs w:val="24"/>
              </w:rPr>
            </w:pPr>
            <w:r w:rsidRPr="00E61AD7">
              <w:rPr>
                <w:rFonts w:ascii="Calibri" w:hAnsi="Calibri"/>
                <w:bCs/>
                <w:color w:val="000000" w:themeColor="text1"/>
                <w:szCs w:val="24"/>
              </w:rPr>
              <w:t>52,893</w:t>
            </w:r>
          </w:p>
        </w:tc>
      </w:tr>
    </w:tbl>
    <w:p w14:paraId="0B4D0034" w14:textId="77777777" w:rsidR="00A05C6B" w:rsidRPr="00E61AD7" w:rsidRDefault="00A05C6B" w:rsidP="002927DD">
      <w:pPr>
        <w:pStyle w:val="ListParagraph"/>
        <w:numPr>
          <w:ilvl w:val="0"/>
          <w:numId w:val="100"/>
        </w:numPr>
        <w:spacing w:before="120" w:after="120"/>
        <w:contextualSpacing w:val="0"/>
        <w:rPr>
          <w:rFonts w:cs="Arial"/>
          <w:color w:val="000000" w:themeColor="text1"/>
          <w:szCs w:val="24"/>
          <w:u w:val="single"/>
        </w:rPr>
      </w:pPr>
      <w:r w:rsidRPr="00E61AD7">
        <w:rPr>
          <w:rFonts w:cs="Arial"/>
          <w:color w:val="000000" w:themeColor="text1"/>
          <w:szCs w:val="24"/>
        </w:rPr>
        <w:t xml:space="preserve">While on the temporary promotion she completed the waiting period for a WGI to step 5 in the GS-05 position. </w:t>
      </w:r>
    </w:p>
    <w:p w14:paraId="0B4D004F" w14:textId="0773EC63" w:rsidR="00A05C6B" w:rsidRDefault="00A05C6B" w:rsidP="002927DD">
      <w:pPr>
        <w:pStyle w:val="ListParagraph"/>
        <w:numPr>
          <w:ilvl w:val="0"/>
          <w:numId w:val="100"/>
        </w:numPr>
        <w:spacing w:before="120" w:after="120"/>
        <w:contextualSpacing w:val="0"/>
        <w:rPr>
          <w:rFonts w:cs="Arial"/>
          <w:color w:val="000000" w:themeColor="text1"/>
          <w:szCs w:val="24"/>
        </w:rPr>
      </w:pPr>
      <w:r w:rsidRPr="00E61AD7">
        <w:rPr>
          <w:rFonts w:cs="Arial"/>
          <w:color w:val="000000" w:themeColor="text1"/>
          <w:szCs w:val="24"/>
        </w:rPr>
        <w:t>When the temporary promotion ends, Kristen’s pay will be set at GS-05 step 5. The waiting period for the step 6 WGI begins on the date Kristen would have received the WGI had she not been temporarily promoted.</w:t>
      </w:r>
    </w:p>
    <w:tbl>
      <w:tblPr>
        <w:tblStyle w:val="TableGridLight"/>
        <w:tblW w:w="105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68"/>
        <w:gridCol w:w="900"/>
        <w:gridCol w:w="900"/>
        <w:gridCol w:w="900"/>
        <w:gridCol w:w="900"/>
        <w:gridCol w:w="900"/>
        <w:gridCol w:w="900"/>
        <w:gridCol w:w="900"/>
        <w:gridCol w:w="900"/>
        <w:gridCol w:w="1080"/>
      </w:tblGrid>
      <w:tr w:rsidR="00CC4F51" w:rsidRPr="00E61AD7" w14:paraId="507E5119" w14:textId="77777777" w:rsidTr="00005585">
        <w:trPr>
          <w:tblHeader/>
        </w:trPr>
        <w:tc>
          <w:tcPr>
            <w:tcW w:w="720" w:type="dxa"/>
            <w:shd w:val="clear" w:color="auto" w:fill="D9D9D9" w:themeFill="background1" w:themeFillShade="D9"/>
          </w:tcPr>
          <w:p w14:paraId="5FD5929A" w14:textId="77777777" w:rsidR="00CC4F51" w:rsidRPr="00E61AD7" w:rsidRDefault="00CC4F51" w:rsidP="00005585">
            <w:pPr>
              <w:jc w:val="center"/>
              <w:rPr>
                <w:rFonts w:ascii="Calibri" w:hAnsi="Calibri" w:cs="Arial"/>
                <w:b/>
                <w:bCs/>
                <w:color w:val="000000" w:themeColor="text1"/>
                <w:szCs w:val="24"/>
              </w:rPr>
            </w:pPr>
            <w:r w:rsidRPr="00E61AD7">
              <w:rPr>
                <w:rFonts w:ascii="Calibri" w:hAnsi="Calibri" w:cs="Arial"/>
                <w:b/>
                <w:bCs/>
                <w:color w:val="000000" w:themeColor="text1"/>
                <w:szCs w:val="24"/>
              </w:rPr>
              <w:t>2017</w:t>
            </w:r>
          </w:p>
        </w:tc>
        <w:tc>
          <w:tcPr>
            <w:tcW w:w="540" w:type="dxa"/>
            <w:shd w:val="clear" w:color="auto" w:fill="D9D9D9" w:themeFill="background1" w:themeFillShade="D9"/>
            <w:hideMark/>
          </w:tcPr>
          <w:p w14:paraId="1F661083" w14:textId="77777777" w:rsidR="00CC4F51" w:rsidRPr="00E61AD7" w:rsidRDefault="00CC4F51" w:rsidP="00005585">
            <w:pPr>
              <w:jc w:val="center"/>
              <w:rPr>
                <w:rFonts w:ascii="Calibri" w:hAnsi="Calibri" w:cs="Arial"/>
                <w:b/>
                <w:bCs/>
                <w:color w:val="000000" w:themeColor="text1"/>
                <w:szCs w:val="24"/>
              </w:rPr>
            </w:pPr>
            <w:r w:rsidRPr="00E61AD7">
              <w:rPr>
                <w:rFonts w:ascii="Calibri" w:hAnsi="Calibri" w:cs="Arial"/>
                <w:b/>
                <w:bCs/>
                <w:color w:val="000000" w:themeColor="text1"/>
                <w:szCs w:val="24"/>
              </w:rPr>
              <w:t>Gr</w:t>
            </w:r>
          </w:p>
        </w:tc>
        <w:tc>
          <w:tcPr>
            <w:tcW w:w="968" w:type="dxa"/>
            <w:shd w:val="clear" w:color="auto" w:fill="D9D9D9" w:themeFill="background1" w:themeFillShade="D9"/>
            <w:hideMark/>
          </w:tcPr>
          <w:p w14:paraId="29944104" w14:textId="77777777" w:rsidR="00CC4F51" w:rsidRPr="00E61AD7" w:rsidRDefault="00CC4F51" w:rsidP="00005585">
            <w:pPr>
              <w:jc w:val="center"/>
              <w:rPr>
                <w:rFonts w:ascii="Calibri" w:hAnsi="Calibri" w:cs="Arial"/>
                <w:b/>
                <w:bCs/>
                <w:color w:val="000000" w:themeColor="text1"/>
                <w:szCs w:val="24"/>
              </w:rPr>
            </w:pPr>
            <w:r w:rsidRPr="00E61AD7">
              <w:rPr>
                <w:rFonts w:ascii="Calibri" w:hAnsi="Calibri" w:cs="Arial"/>
                <w:b/>
                <w:bCs/>
                <w:color w:val="000000" w:themeColor="text1"/>
                <w:szCs w:val="24"/>
              </w:rPr>
              <w:t>STEP 1</w:t>
            </w:r>
          </w:p>
        </w:tc>
        <w:tc>
          <w:tcPr>
            <w:tcW w:w="900" w:type="dxa"/>
            <w:shd w:val="clear" w:color="auto" w:fill="D9D9D9" w:themeFill="background1" w:themeFillShade="D9"/>
            <w:hideMark/>
          </w:tcPr>
          <w:p w14:paraId="378EFE9C" w14:textId="77777777" w:rsidR="00CC4F51" w:rsidRPr="00E61AD7" w:rsidRDefault="00CC4F51" w:rsidP="00005585">
            <w:pPr>
              <w:jc w:val="center"/>
              <w:rPr>
                <w:rFonts w:ascii="Calibri" w:hAnsi="Calibri" w:cs="Arial"/>
                <w:b/>
                <w:bCs/>
                <w:color w:val="000000" w:themeColor="text1"/>
                <w:szCs w:val="24"/>
              </w:rPr>
            </w:pPr>
            <w:r w:rsidRPr="00E61AD7">
              <w:rPr>
                <w:rFonts w:ascii="Calibri" w:hAnsi="Calibri" w:cs="Arial"/>
                <w:b/>
                <w:bCs/>
                <w:color w:val="000000" w:themeColor="text1"/>
                <w:szCs w:val="24"/>
              </w:rPr>
              <w:t>STEP 2</w:t>
            </w:r>
          </w:p>
        </w:tc>
        <w:tc>
          <w:tcPr>
            <w:tcW w:w="900" w:type="dxa"/>
            <w:shd w:val="clear" w:color="auto" w:fill="D9D9D9" w:themeFill="background1" w:themeFillShade="D9"/>
            <w:hideMark/>
          </w:tcPr>
          <w:p w14:paraId="03CA7D71" w14:textId="77777777" w:rsidR="00CC4F51" w:rsidRPr="00E61AD7" w:rsidRDefault="00CC4F51" w:rsidP="00005585">
            <w:pPr>
              <w:jc w:val="center"/>
              <w:rPr>
                <w:rFonts w:ascii="Calibri" w:hAnsi="Calibri" w:cs="Arial"/>
                <w:b/>
                <w:bCs/>
                <w:color w:val="000000" w:themeColor="text1"/>
                <w:szCs w:val="24"/>
              </w:rPr>
            </w:pPr>
            <w:r w:rsidRPr="00E61AD7">
              <w:rPr>
                <w:rFonts w:ascii="Calibri" w:hAnsi="Calibri" w:cs="Arial"/>
                <w:b/>
                <w:bCs/>
                <w:color w:val="000000" w:themeColor="text1"/>
                <w:szCs w:val="24"/>
              </w:rPr>
              <w:t>STEP 3</w:t>
            </w:r>
          </w:p>
        </w:tc>
        <w:tc>
          <w:tcPr>
            <w:tcW w:w="900" w:type="dxa"/>
            <w:shd w:val="clear" w:color="auto" w:fill="D9D9D9" w:themeFill="background1" w:themeFillShade="D9"/>
            <w:hideMark/>
          </w:tcPr>
          <w:p w14:paraId="0A3B1891" w14:textId="77777777" w:rsidR="00CC4F51" w:rsidRPr="00E61AD7" w:rsidRDefault="00CC4F51" w:rsidP="00005585">
            <w:pPr>
              <w:jc w:val="center"/>
              <w:rPr>
                <w:rFonts w:ascii="Calibri" w:hAnsi="Calibri" w:cs="Arial"/>
                <w:b/>
                <w:bCs/>
                <w:color w:val="000000" w:themeColor="text1"/>
                <w:szCs w:val="24"/>
              </w:rPr>
            </w:pPr>
            <w:r w:rsidRPr="00E61AD7">
              <w:rPr>
                <w:rFonts w:ascii="Calibri" w:hAnsi="Calibri" w:cs="Arial"/>
                <w:b/>
                <w:bCs/>
                <w:color w:val="000000" w:themeColor="text1"/>
                <w:szCs w:val="24"/>
              </w:rPr>
              <w:t>STEP 4</w:t>
            </w:r>
          </w:p>
        </w:tc>
        <w:tc>
          <w:tcPr>
            <w:tcW w:w="900" w:type="dxa"/>
            <w:shd w:val="clear" w:color="auto" w:fill="D9D9D9" w:themeFill="background1" w:themeFillShade="D9"/>
            <w:hideMark/>
          </w:tcPr>
          <w:p w14:paraId="182A3537" w14:textId="77777777" w:rsidR="00CC4F51" w:rsidRPr="00E61AD7" w:rsidRDefault="00CC4F51" w:rsidP="00005585">
            <w:pPr>
              <w:jc w:val="center"/>
              <w:rPr>
                <w:rFonts w:ascii="Calibri" w:hAnsi="Calibri" w:cs="Arial"/>
                <w:b/>
                <w:bCs/>
                <w:color w:val="000000" w:themeColor="text1"/>
                <w:szCs w:val="24"/>
              </w:rPr>
            </w:pPr>
            <w:r w:rsidRPr="00E61AD7">
              <w:rPr>
                <w:rFonts w:ascii="Calibri" w:hAnsi="Calibri" w:cs="Arial"/>
                <w:b/>
                <w:bCs/>
                <w:color w:val="000000" w:themeColor="text1"/>
                <w:szCs w:val="24"/>
              </w:rPr>
              <w:t>STEP 5</w:t>
            </w:r>
          </w:p>
        </w:tc>
        <w:tc>
          <w:tcPr>
            <w:tcW w:w="900" w:type="dxa"/>
            <w:shd w:val="clear" w:color="auto" w:fill="D9D9D9" w:themeFill="background1" w:themeFillShade="D9"/>
            <w:hideMark/>
          </w:tcPr>
          <w:p w14:paraId="26483DD9" w14:textId="77777777" w:rsidR="00CC4F51" w:rsidRPr="00E61AD7" w:rsidRDefault="00CC4F51" w:rsidP="00005585">
            <w:pPr>
              <w:jc w:val="center"/>
              <w:rPr>
                <w:rFonts w:ascii="Calibri" w:hAnsi="Calibri" w:cs="Arial"/>
                <w:b/>
                <w:bCs/>
                <w:color w:val="000000" w:themeColor="text1"/>
                <w:szCs w:val="24"/>
              </w:rPr>
            </w:pPr>
            <w:r w:rsidRPr="00E61AD7">
              <w:rPr>
                <w:rFonts w:ascii="Calibri" w:hAnsi="Calibri" w:cs="Arial"/>
                <w:b/>
                <w:bCs/>
                <w:color w:val="000000" w:themeColor="text1"/>
                <w:szCs w:val="24"/>
              </w:rPr>
              <w:t>STEP 6</w:t>
            </w:r>
          </w:p>
        </w:tc>
        <w:tc>
          <w:tcPr>
            <w:tcW w:w="900" w:type="dxa"/>
            <w:shd w:val="clear" w:color="auto" w:fill="D9D9D9" w:themeFill="background1" w:themeFillShade="D9"/>
            <w:hideMark/>
          </w:tcPr>
          <w:p w14:paraId="3C797085" w14:textId="77777777" w:rsidR="00CC4F51" w:rsidRPr="00E61AD7" w:rsidRDefault="00CC4F51" w:rsidP="00005585">
            <w:pPr>
              <w:jc w:val="center"/>
              <w:rPr>
                <w:rFonts w:ascii="Calibri" w:hAnsi="Calibri" w:cs="Arial"/>
                <w:b/>
                <w:bCs/>
                <w:color w:val="000000" w:themeColor="text1"/>
                <w:szCs w:val="24"/>
              </w:rPr>
            </w:pPr>
            <w:r w:rsidRPr="00E61AD7">
              <w:rPr>
                <w:rFonts w:ascii="Calibri" w:hAnsi="Calibri" w:cs="Arial"/>
                <w:b/>
                <w:bCs/>
                <w:color w:val="000000" w:themeColor="text1"/>
                <w:szCs w:val="24"/>
              </w:rPr>
              <w:t>STEP 7</w:t>
            </w:r>
          </w:p>
        </w:tc>
        <w:tc>
          <w:tcPr>
            <w:tcW w:w="900" w:type="dxa"/>
            <w:shd w:val="clear" w:color="auto" w:fill="D9D9D9" w:themeFill="background1" w:themeFillShade="D9"/>
            <w:hideMark/>
          </w:tcPr>
          <w:p w14:paraId="19DE6B1F" w14:textId="77777777" w:rsidR="00CC4F51" w:rsidRPr="00E61AD7" w:rsidRDefault="00CC4F51" w:rsidP="00005585">
            <w:pPr>
              <w:jc w:val="center"/>
              <w:rPr>
                <w:rFonts w:ascii="Calibri" w:hAnsi="Calibri" w:cs="Arial"/>
                <w:b/>
                <w:bCs/>
                <w:color w:val="000000" w:themeColor="text1"/>
                <w:szCs w:val="24"/>
              </w:rPr>
            </w:pPr>
            <w:r w:rsidRPr="00E61AD7">
              <w:rPr>
                <w:rFonts w:ascii="Calibri" w:hAnsi="Calibri" w:cs="Arial"/>
                <w:b/>
                <w:bCs/>
                <w:color w:val="000000" w:themeColor="text1"/>
                <w:szCs w:val="24"/>
              </w:rPr>
              <w:t>STEP 8</w:t>
            </w:r>
          </w:p>
        </w:tc>
        <w:tc>
          <w:tcPr>
            <w:tcW w:w="900" w:type="dxa"/>
            <w:shd w:val="clear" w:color="auto" w:fill="D9D9D9" w:themeFill="background1" w:themeFillShade="D9"/>
            <w:hideMark/>
          </w:tcPr>
          <w:p w14:paraId="04C03EB6" w14:textId="77777777" w:rsidR="00CC4F51" w:rsidRPr="00E61AD7" w:rsidRDefault="00CC4F51" w:rsidP="00005585">
            <w:pPr>
              <w:jc w:val="center"/>
              <w:rPr>
                <w:rFonts w:ascii="Calibri" w:hAnsi="Calibri" w:cs="Arial"/>
                <w:b/>
                <w:bCs/>
                <w:color w:val="000000" w:themeColor="text1"/>
                <w:szCs w:val="24"/>
              </w:rPr>
            </w:pPr>
            <w:r w:rsidRPr="00E61AD7">
              <w:rPr>
                <w:rFonts w:ascii="Calibri" w:hAnsi="Calibri" w:cs="Arial"/>
                <w:b/>
                <w:bCs/>
                <w:color w:val="000000" w:themeColor="text1"/>
                <w:szCs w:val="24"/>
              </w:rPr>
              <w:t>STEP 9</w:t>
            </w:r>
          </w:p>
        </w:tc>
        <w:tc>
          <w:tcPr>
            <w:tcW w:w="1080" w:type="dxa"/>
            <w:shd w:val="clear" w:color="auto" w:fill="D9D9D9" w:themeFill="background1" w:themeFillShade="D9"/>
            <w:hideMark/>
          </w:tcPr>
          <w:p w14:paraId="5E32734E" w14:textId="77777777" w:rsidR="00CC4F51" w:rsidRPr="00E61AD7" w:rsidRDefault="00CC4F51" w:rsidP="00005585">
            <w:pPr>
              <w:jc w:val="center"/>
              <w:rPr>
                <w:rFonts w:ascii="Calibri" w:hAnsi="Calibri" w:cs="Arial"/>
                <w:b/>
                <w:bCs/>
                <w:color w:val="000000" w:themeColor="text1"/>
                <w:szCs w:val="24"/>
              </w:rPr>
            </w:pPr>
            <w:r w:rsidRPr="00E61AD7">
              <w:rPr>
                <w:rFonts w:ascii="Calibri" w:hAnsi="Calibri" w:cs="Arial"/>
                <w:b/>
                <w:bCs/>
                <w:color w:val="000000" w:themeColor="text1"/>
                <w:szCs w:val="24"/>
              </w:rPr>
              <w:t>STEP 10</w:t>
            </w:r>
          </w:p>
        </w:tc>
      </w:tr>
      <w:tr w:rsidR="00CC4F51" w:rsidRPr="00E61AD7" w14:paraId="71F41D6D" w14:textId="77777777" w:rsidTr="00CC4F51">
        <w:tc>
          <w:tcPr>
            <w:tcW w:w="720" w:type="dxa"/>
          </w:tcPr>
          <w:p w14:paraId="18FA1D27" w14:textId="77777777" w:rsidR="00CC4F51" w:rsidRPr="00E61AD7" w:rsidRDefault="00CC4F51" w:rsidP="00005585">
            <w:pPr>
              <w:jc w:val="center"/>
              <w:rPr>
                <w:rFonts w:ascii="Calibri" w:hAnsi="Calibri"/>
                <w:b/>
                <w:bCs/>
                <w:color w:val="000000" w:themeColor="text1"/>
                <w:szCs w:val="24"/>
              </w:rPr>
            </w:pPr>
            <w:r w:rsidRPr="00E61AD7">
              <w:rPr>
                <w:rFonts w:ascii="Calibri" w:hAnsi="Calibri"/>
                <w:b/>
                <w:bCs/>
                <w:color w:val="000000" w:themeColor="text1"/>
                <w:szCs w:val="24"/>
              </w:rPr>
              <w:t>RUS</w:t>
            </w:r>
          </w:p>
        </w:tc>
        <w:tc>
          <w:tcPr>
            <w:tcW w:w="540" w:type="dxa"/>
            <w:vAlign w:val="center"/>
            <w:hideMark/>
          </w:tcPr>
          <w:p w14:paraId="4E3D1851" w14:textId="77777777" w:rsidR="00CC4F51" w:rsidRPr="00E61AD7" w:rsidRDefault="00CC4F51" w:rsidP="00005585">
            <w:pPr>
              <w:jc w:val="center"/>
              <w:rPr>
                <w:rFonts w:ascii="Calibri" w:hAnsi="Calibri"/>
                <w:bCs/>
                <w:color w:val="000000" w:themeColor="text1"/>
                <w:szCs w:val="24"/>
              </w:rPr>
            </w:pPr>
            <w:r w:rsidRPr="00E61AD7">
              <w:rPr>
                <w:rFonts w:ascii="Calibri" w:hAnsi="Calibri"/>
                <w:bCs/>
                <w:color w:val="000000" w:themeColor="text1"/>
                <w:szCs w:val="24"/>
              </w:rPr>
              <w:t>05</w:t>
            </w:r>
          </w:p>
        </w:tc>
        <w:tc>
          <w:tcPr>
            <w:tcW w:w="968" w:type="dxa"/>
            <w:vAlign w:val="center"/>
            <w:hideMark/>
          </w:tcPr>
          <w:p w14:paraId="18DAA947" w14:textId="77777777" w:rsidR="00CC4F51" w:rsidRPr="00E61AD7" w:rsidRDefault="00CC4F51" w:rsidP="00005585">
            <w:pPr>
              <w:jc w:val="center"/>
              <w:rPr>
                <w:rFonts w:ascii="Calibri" w:hAnsi="Calibri"/>
                <w:bCs/>
                <w:color w:val="000000" w:themeColor="text1"/>
                <w:szCs w:val="24"/>
              </w:rPr>
            </w:pPr>
            <w:r w:rsidRPr="00E61AD7">
              <w:rPr>
                <w:rFonts w:ascii="Calibri" w:hAnsi="Calibri"/>
                <w:bCs/>
                <w:color w:val="000000" w:themeColor="text1"/>
                <w:szCs w:val="24"/>
              </w:rPr>
              <w:t>32,844</w:t>
            </w:r>
          </w:p>
        </w:tc>
        <w:tc>
          <w:tcPr>
            <w:tcW w:w="900" w:type="dxa"/>
            <w:shd w:val="clear" w:color="auto" w:fill="auto"/>
            <w:vAlign w:val="center"/>
            <w:hideMark/>
          </w:tcPr>
          <w:p w14:paraId="179CD812" w14:textId="77777777" w:rsidR="00CC4F51" w:rsidRPr="00E61AD7" w:rsidRDefault="00CC4F51" w:rsidP="00005585">
            <w:pPr>
              <w:jc w:val="center"/>
              <w:rPr>
                <w:rFonts w:ascii="Calibri" w:hAnsi="Calibri"/>
                <w:bCs/>
                <w:color w:val="000000" w:themeColor="text1"/>
                <w:szCs w:val="24"/>
              </w:rPr>
            </w:pPr>
            <w:r w:rsidRPr="00E61AD7">
              <w:rPr>
                <w:rFonts w:ascii="Calibri" w:hAnsi="Calibri"/>
                <w:bCs/>
                <w:color w:val="000000" w:themeColor="text1"/>
                <w:szCs w:val="24"/>
              </w:rPr>
              <w:t>33,939</w:t>
            </w:r>
          </w:p>
        </w:tc>
        <w:tc>
          <w:tcPr>
            <w:tcW w:w="900" w:type="dxa"/>
            <w:shd w:val="clear" w:color="auto" w:fill="auto"/>
            <w:vAlign w:val="center"/>
            <w:hideMark/>
          </w:tcPr>
          <w:p w14:paraId="7719E4C1" w14:textId="77777777" w:rsidR="00CC4F51" w:rsidRPr="00E61AD7" w:rsidRDefault="00CC4F51" w:rsidP="00005585">
            <w:pPr>
              <w:jc w:val="center"/>
              <w:rPr>
                <w:rFonts w:ascii="Calibri" w:hAnsi="Calibri"/>
                <w:bCs/>
                <w:color w:val="000000" w:themeColor="text1"/>
                <w:szCs w:val="24"/>
              </w:rPr>
            </w:pPr>
            <w:r w:rsidRPr="00E61AD7">
              <w:rPr>
                <w:rFonts w:ascii="Calibri" w:hAnsi="Calibri"/>
                <w:bCs/>
                <w:color w:val="000000" w:themeColor="text1"/>
                <w:szCs w:val="24"/>
              </w:rPr>
              <w:t>35,035</w:t>
            </w:r>
          </w:p>
        </w:tc>
        <w:tc>
          <w:tcPr>
            <w:tcW w:w="900" w:type="dxa"/>
            <w:shd w:val="clear" w:color="auto" w:fill="FBD4B4" w:themeFill="accent6" w:themeFillTint="66"/>
            <w:vAlign w:val="center"/>
            <w:hideMark/>
          </w:tcPr>
          <w:p w14:paraId="3769C57D" w14:textId="77777777" w:rsidR="00CC4F51" w:rsidRPr="00E61AD7" w:rsidRDefault="00CC4F51" w:rsidP="00005585">
            <w:pPr>
              <w:jc w:val="center"/>
              <w:rPr>
                <w:rFonts w:ascii="Calibri" w:hAnsi="Calibri"/>
                <w:bCs/>
                <w:color w:val="000000" w:themeColor="text1"/>
                <w:szCs w:val="24"/>
              </w:rPr>
            </w:pPr>
            <w:r w:rsidRPr="00E61AD7">
              <w:rPr>
                <w:rFonts w:ascii="Calibri" w:hAnsi="Calibri"/>
                <w:bCs/>
                <w:color w:val="000000" w:themeColor="text1"/>
                <w:szCs w:val="24"/>
              </w:rPr>
              <w:t>36,130</w:t>
            </w:r>
          </w:p>
        </w:tc>
        <w:tc>
          <w:tcPr>
            <w:tcW w:w="900" w:type="dxa"/>
            <w:shd w:val="clear" w:color="auto" w:fill="FFFF00"/>
            <w:vAlign w:val="center"/>
            <w:hideMark/>
          </w:tcPr>
          <w:p w14:paraId="6FCA0C2C" w14:textId="77777777" w:rsidR="00CC4F51" w:rsidRPr="00E61AD7" w:rsidRDefault="00CC4F51" w:rsidP="00005585">
            <w:pPr>
              <w:jc w:val="center"/>
              <w:rPr>
                <w:rFonts w:ascii="Calibri" w:hAnsi="Calibri"/>
                <w:bCs/>
                <w:color w:val="000000" w:themeColor="text1"/>
                <w:szCs w:val="24"/>
              </w:rPr>
            </w:pPr>
            <w:r w:rsidRPr="00E61AD7">
              <w:rPr>
                <w:rFonts w:ascii="Calibri" w:hAnsi="Calibri"/>
                <w:bCs/>
                <w:color w:val="000000" w:themeColor="text1"/>
                <w:szCs w:val="24"/>
              </w:rPr>
              <w:t>37,225</w:t>
            </w:r>
          </w:p>
        </w:tc>
        <w:tc>
          <w:tcPr>
            <w:tcW w:w="900" w:type="dxa"/>
            <w:shd w:val="clear" w:color="auto" w:fill="auto"/>
            <w:vAlign w:val="center"/>
            <w:hideMark/>
          </w:tcPr>
          <w:p w14:paraId="3541E3EE" w14:textId="77777777" w:rsidR="00CC4F51" w:rsidRPr="00E61AD7" w:rsidRDefault="00CC4F51" w:rsidP="00005585">
            <w:pPr>
              <w:jc w:val="center"/>
              <w:rPr>
                <w:rFonts w:ascii="Calibri" w:hAnsi="Calibri"/>
                <w:bCs/>
                <w:color w:val="000000" w:themeColor="text1"/>
                <w:szCs w:val="24"/>
              </w:rPr>
            </w:pPr>
            <w:r w:rsidRPr="00E61AD7">
              <w:rPr>
                <w:rFonts w:ascii="Calibri" w:hAnsi="Calibri"/>
                <w:bCs/>
                <w:color w:val="000000" w:themeColor="text1"/>
                <w:szCs w:val="24"/>
              </w:rPr>
              <w:t>38,321</w:t>
            </w:r>
          </w:p>
        </w:tc>
        <w:tc>
          <w:tcPr>
            <w:tcW w:w="900" w:type="dxa"/>
            <w:shd w:val="clear" w:color="auto" w:fill="auto"/>
            <w:vAlign w:val="center"/>
            <w:hideMark/>
          </w:tcPr>
          <w:p w14:paraId="3BD1E353" w14:textId="77777777" w:rsidR="00CC4F51" w:rsidRPr="00E61AD7" w:rsidRDefault="00CC4F51" w:rsidP="00005585">
            <w:pPr>
              <w:jc w:val="center"/>
              <w:rPr>
                <w:rFonts w:ascii="Calibri" w:hAnsi="Calibri"/>
                <w:bCs/>
                <w:color w:val="000000" w:themeColor="text1"/>
                <w:szCs w:val="24"/>
              </w:rPr>
            </w:pPr>
            <w:r w:rsidRPr="00E61AD7">
              <w:rPr>
                <w:rFonts w:ascii="Calibri" w:hAnsi="Calibri"/>
                <w:bCs/>
                <w:color w:val="000000" w:themeColor="text1"/>
                <w:szCs w:val="24"/>
              </w:rPr>
              <w:t>39,416</w:t>
            </w:r>
          </w:p>
        </w:tc>
        <w:tc>
          <w:tcPr>
            <w:tcW w:w="900" w:type="dxa"/>
            <w:shd w:val="clear" w:color="auto" w:fill="auto"/>
            <w:vAlign w:val="center"/>
            <w:hideMark/>
          </w:tcPr>
          <w:p w14:paraId="7E0AB406" w14:textId="77777777" w:rsidR="00CC4F51" w:rsidRPr="00E61AD7" w:rsidRDefault="00CC4F51" w:rsidP="00005585">
            <w:pPr>
              <w:jc w:val="center"/>
              <w:rPr>
                <w:rFonts w:ascii="Calibri" w:hAnsi="Calibri"/>
                <w:bCs/>
                <w:color w:val="000000" w:themeColor="text1"/>
                <w:szCs w:val="24"/>
              </w:rPr>
            </w:pPr>
            <w:r w:rsidRPr="00E61AD7">
              <w:rPr>
                <w:rFonts w:ascii="Calibri" w:hAnsi="Calibri"/>
                <w:bCs/>
                <w:color w:val="000000" w:themeColor="text1"/>
                <w:szCs w:val="24"/>
              </w:rPr>
              <w:t>40,511</w:t>
            </w:r>
          </w:p>
        </w:tc>
        <w:tc>
          <w:tcPr>
            <w:tcW w:w="900" w:type="dxa"/>
            <w:vAlign w:val="center"/>
            <w:hideMark/>
          </w:tcPr>
          <w:p w14:paraId="7BA95851" w14:textId="77777777" w:rsidR="00CC4F51" w:rsidRPr="00E61AD7" w:rsidRDefault="00CC4F51" w:rsidP="00005585">
            <w:pPr>
              <w:jc w:val="center"/>
              <w:rPr>
                <w:rFonts w:ascii="Calibri" w:hAnsi="Calibri"/>
                <w:bCs/>
                <w:color w:val="000000" w:themeColor="text1"/>
                <w:szCs w:val="24"/>
              </w:rPr>
            </w:pPr>
            <w:r w:rsidRPr="00E61AD7">
              <w:rPr>
                <w:rFonts w:ascii="Calibri" w:hAnsi="Calibri"/>
                <w:bCs/>
                <w:color w:val="000000" w:themeColor="text1"/>
                <w:szCs w:val="24"/>
              </w:rPr>
              <w:t>41,607</w:t>
            </w:r>
          </w:p>
        </w:tc>
        <w:tc>
          <w:tcPr>
            <w:tcW w:w="1080" w:type="dxa"/>
            <w:shd w:val="clear" w:color="auto" w:fill="auto"/>
            <w:vAlign w:val="center"/>
            <w:hideMark/>
          </w:tcPr>
          <w:p w14:paraId="2AAE0B4C" w14:textId="77777777" w:rsidR="00CC4F51" w:rsidRPr="00E61AD7" w:rsidRDefault="00CC4F51" w:rsidP="00005585">
            <w:pPr>
              <w:jc w:val="center"/>
              <w:rPr>
                <w:rFonts w:ascii="Calibri" w:hAnsi="Calibri"/>
                <w:bCs/>
                <w:color w:val="000000" w:themeColor="text1"/>
                <w:szCs w:val="24"/>
              </w:rPr>
            </w:pPr>
            <w:r w:rsidRPr="00E61AD7">
              <w:rPr>
                <w:rFonts w:ascii="Calibri" w:hAnsi="Calibri"/>
                <w:bCs/>
                <w:color w:val="000000" w:themeColor="text1"/>
                <w:szCs w:val="24"/>
              </w:rPr>
              <w:t>42,702</w:t>
            </w:r>
          </w:p>
        </w:tc>
      </w:tr>
    </w:tbl>
    <w:p w14:paraId="0B4D0050" w14:textId="533292DB" w:rsidR="00E718D8" w:rsidRPr="00A755B0" w:rsidRDefault="00E718D8" w:rsidP="00A755B0">
      <w:pPr>
        <w:spacing w:before="600"/>
        <w:rPr>
          <w:b/>
          <w:bCs/>
          <w:sz w:val="24"/>
          <w:szCs w:val="22"/>
        </w:rPr>
      </w:pPr>
      <w:r w:rsidRPr="00A755B0">
        <w:rPr>
          <w:b/>
          <w:bCs/>
          <w:sz w:val="24"/>
          <w:szCs w:val="22"/>
        </w:rPr>
        <w:t xml:space="preserve">Q: </w:t>
      </w:r>
      <w:r w:rsidR="00257DCB" w:rsidRPr="00A755B0">
        <w:rPr>
          <w:b/>
          <w:bCs/>
          <w:sz w:val="24"/>
          <w:szCs w:val="22"/>
        </w:rPr>
        <w:t>W</w:t>
      </w:r>
      <w:r w:rsidRPr="00A755B0">
        <w:rPr>
          <w:b/>
          <w:bCs/>
          <w:sz w:val="24"/>
          <w:szCs w:val="22"/>
        </w:rPr>
        <w:t>hat happens if an employee is under a TLP and then is competitively selected for a different higher-graded TLP? Is the two-step promotion rule based upon their permanent position or upon the temporary promotion that they’re currently under?</w:t>
      </w:r>
    </w:p>
    <w:p w14:paraId="0B4D0051" w14:textId="77777777" w:rsidR="00C14BC1" w:rsidRPr="00E61AD7" w:rsidRDefault="00E718D8" w:rsidP="00A755B0">
      <w:pPr>
        <w:spacing w:before="360" w:after="120"/>
        <w:ind w:left="720"/>
        <w:rPr>
          <w:rFonts w:cs="Arial"/>
          <w:color w:val="000000" w:themeColor="text1"/>
          <w:szCs w:val="24"/>
        </w:rPr>
      </w:pPr>
      <w:r w:rsidRPr="00E61AD7">
        <w:rPr>
          <w:rFonts w:cs="Arial"/>
          <w:b/>
          <w:color w:val="000000" w:themeColor="text1"/>
          <w:szCs w:val="24"/>
        </w:rPr>
        <w:t xml:space="preserve">A: </w:t>
      </w:r>
      <w:r w:rsidRPr="00E61AD7">
        <w:rPr>
          <w:rFonts w:cs="Arial"/>
          <w:color w:val="000000" w:themeColor="text1"/>
          <w:szCs w:val="24"/>
        </w:rPr>
        <w:t>If an employee is serving under a temporary promotion and then is selected for a different temporary promotion at a higher grade, there is no requirement to first return the employee to their lower-graded permanent position first before applying the two-step promotion rule.</w:t>
      </w:r>
      <w:r w:rsidR="00C14BC1" w:rsidRPr="00E61AD7">
        <w:rPr>
          <w:rFonts w:cs="Arial"/>
          <w:color w:val="000000" w:themeColor="text1"/>
          <w:szCs w:val="24"/>
        </w:rPr>
        <w:t xml:space="preserve"> </w:t>
      </w:r>
    </w:p>
    <w:p w14:paraId="0B4D0052" w14:textId="77777777" w:rsidR="00E718D8" w:rsidRPr="00E61AD7" w:rsidRDefault="00C14BC1" w:rsidP="00510AC3">
      <w:pPr>
        <w:spacing w:before="120" w:after="120"/>
        <w:ind w:left="720"/>
        <w:rPr>
          <w:rFonts w:cs="Arial"/>
          <w:color w:val="000000" w:themeColor="text1"/>
          <w:szCs w:val="24"/>
        </w:rPr>
      </w:pPr>
      <w:r w:rsidRPr="00E61AD7">
        <w:rPr>
          <w:rFonts w:cs="Arial"/>
          <w:color w:val="000000" w:themeColor="text1"/>
          <w:szCs w:val="24"/>
        </w:rPr>
        <w:t>If moving directly from one TLP into a higher-graded TLP, the two-step promotion rule will be based upon the rate held during the first temporary promotion.</w:t>
      </w:r>
    </w:p>
    <w:p w14:paraId="0B4D0053" w14:textId="4EA5E5F0" w:rsidR="00E45396" w:rsidRDefault="00E31BB2" w:rsidP="00E7544A">
      <w:pPr>
        <w:pStyle w:val="Heading3"/>
        <w:numPr>
          <w:ilvl w:val="0"/>
          <w:numId w:val="17"/>
        </w:numPr>
        <w:spacing w:before="480" w:after="0"/>
      </w:pPr>
      <w:bookmarkStart w:id="91" w:name="_Toc131167866"/>
      <w:r w:rsidRPr="00E61AD7">
        <w:t>Promoted</w:t>
      </w:r>
      <w:r w:rsidR="00E45396" w:rsidRPr="00E61AD7">
        <w:t xml:space="preserve"> </w:t>
      </w:r>
      <w:r w:rsidRPr="00E61AD7">
        <w:t>f</w:t>
      </w:r>
      <w:r w:rsidR="00E45396" w:rsidRPr="00E61AD7">
        <w:t xml:space="preserve">rom TLP to a Different </w:t>
      </w:r>
      <w:r w:rsidRPr="00E61AD7">
        <w:t xml:space="preserve">Higher-Graded </w:t>
      </w:r>
      <w:r w:rsidR="00E45396" w:rsidRPr="00E61AD7">
        <w:t>TLP</w:t>
      </w:r>
      <w:r w:rsidR="00E7544A">
        <w:t>-</w:t>
      </w:r>
      <w:r w:rsidR="002378D7" w:rsidRPr="00E61AD7">
        <w:t>No Break</w:t>
      </w:r>
      <w:r w:rsidR="001E137C">
        <w:t xml:space="preserve"> Between TLPs</w:t>
      </w:r>
      <w:bookmarkEnd w:id="91"/>
    </w:p>
    <w:p w14:paraId="6F9ACF58" w14:textId="14D34EA5" w:rsidR="00972AB8" w:rsidRPr="006A3C6A" w:rsidRDefault="00972AB8" w:rsidP="006A3C6A">
      <w:pPr>
        <w:spacing w:after="240"/>
        <w:ind w:left="360"/>
        <w:rPr>
          <w:i/>
          <w:iCs/>
        </w:rPr>
      </w:pPr>
      <w:r w:rsidRPr="006A3C6A">
        <w:rPr>
          <w:i/>
          <w:iCs/>
        </w:rPr>
        <w:t xml:space="preserve">GS-9 TLP to GS-11, </w:t>
      </w:r>
      <w:r w:rsidR="006A3C6A" w:rsidRPr="006A3C6A">
        <w:rPr>
          <w:i/>
          <w:iCs/>
        </w:rPr>
        <w:t xml:space="preserve">then </w:t>
      </w:r>
      <w:r w:rsidR="006A27E3">
        <w:rPr>
          <w:i/>
          <w:iCs/>
        </w:rPr>
        <w:t xml:space="preserve">TLP </w:t>
      </w:r>
      <w:r w:rsidR="00811E3B" w:rsidRPr="006A3C6A">
        <w:rPr>
          <w:i/>
          <w:iCs/>
        </w:rPr>
        <w:t>to GS-12</w:t>
      </w:r>
    </w:p>
    <w:p w14:paraId="0B4D0054" w14:textId="2A24DE0E" w:rsidR="00E45396" w:rsidRPr="00E61AD7" w:rsidRDefault="00E45396" w:rsidP="00510AC3">
      <w:pPr>
        <w:spacing w:before="120" w:after="120"/>
        <w:rPr>
          <w:rFonts w:cs="Arial"/>
          <w:color w:val="000000" w:themeColor="text1"/>
          <w:szCs w:val="24"/>
        </w:rPr>
      </w:pPr>
      <w:r w:rsidRPr="00E61AD7">
        <w:rPr>
          <w:rFonts w:cs="Arial"/>
          <w:color w:val="000000" w:themeColor="text1"/>
          <w:szCs w:val="24"/>
        </w:rPr>
        <w:t>Ter</w:t>
      </w:r>
      <w:r w:rsidR="00BC0535">
        <w:rPr>
          <w:rFonts w:cs="Arial"/>
          <w:color w:val="000000" w:themeColor="text1"/>
          <w:szCs w:val="24"/>
        </w:rPr>
        <w:t>ry</w:t>
      </w:r>
      <w:r w:rsidRPr="00E61AD7">
        <w:rPr>
          <w:rFonts w:cs="Arial"/>
          <w:color w:val="000000" w:themeColor="text1"/>
          <w:szCs w:val="24"/>
        </w:rPr>
        <w:t xml:space="preserve"> is a GS-0301-09 step 6 and is selected for a GS-0301-11</w:t>
      </w:r>
      <w:r w:rsidR="00872A15">
        <w:rPr>
          <w:rFonts w:cs="Arial"/>
          <w:color w:val="000000" w:themeColor="text1"/>
          <w:szCs w:val="24"/>
        </w:rPr>
        <w:t>,</w:t>
      </w:r>
      <w:r w:rsidRPr="00E61AD7">
        <w:rPr>
          <w:rFonts w:cs="Arial"/>
          <w:color w:val="000000" w:themeColor="text1"/>
          <w:szCs w:val="24"/>
        </w:rPr>
        <w:t xml:space="preserve"> NTE-</w:t>
      </w:r>
      <w:proofErr w:type="gramStart"/>
      <w:r w:rsidR="00872A15" w:rsidRPr="00E61AD7">
        <w:rPr>
          <w:rFonts w:cs="Arial"/>
          <w:color w:val="000000" w:themeColor="text1"/>
          <w:szCs w:val="24"/>
        </w:rPr>
        <w:t>1</w:t>
      </w:r>
      <w:r w:rsidR="00872A15">
        <w:rPr>
          <w:rFonts w:cs="Arial"/>
          <w:color w:val="000000" w:themeColor="text1"/>
          <w:szCs w:val="24"/>
        </w:rPr>
        <w:t xml:space="preserve"> </w:t>
      </w:r>
      <w:r w:rsidR="00872A15" w:rsidRPr="00E61AD7">
        <w:rPr>
          <w:rFonts w:cs="Arial"/>
          <w:color w:val="000000" w:themeColor="text1"/>
          <w:szCs w:val="24"/>
        </w:rPr>
        <w:t>year</w:t>
      </w:r>
      <w:proofErr w:type="gramEnd"/>
      <w:r w:rsidRPr="00E61AD7">
        <w:rPr>
          <w:rFonts w:cs="Arial"/>
          <w:color w:val="000000" w:themeColor="text1"/>
          <w:szCs w:val="24"/>
        </w:rPr>
        <w:t xml:space="preserve"> temporary promotion. Bot</w:t>
      </w:r>
      <w:r w:rsidR="001601C4" w:rsidRPr="00E61AD7">
        <w:rPr>
          <w:rFonts w:cs="Arial"/>
          <w:color w:val="000000" w:themeColor="text1"/>
          <w:szCs w:val="24"/>
        </w:rPr>
        <w:t>h positions are in Albuquerque.</w:t>
      </w:r>
    </w:p>
    <w:p w14:paraId="0B4D007C" w14:textId="77777777" w:rsidR="00E45396" w:rsidRPr="00E61AD7" w:rsidRDefault="00E45396" w:rsidP="002927DD">
      <w:pPr>
        <w:pStyle w:val="ListParagraph"/>
        <w:numPr>
          <w:ilvl w:val="0"/>
          <w:numId w:val="101"/>
        </w:numPr>
        <w:spacing w:before="120" w:after="120"/>
        <w:contextualSpacing w:val="0"/>
        <w:rPr>
          <w:rFonts w:cs="Arial"/>
          <w:color w:val="000000" w:themeColor="text1"/>
          <w:szCs w:val="24"/>
        </w:rPr>
      </w:pPr>
      <w:r w:rsidRPr="00E61AD7">
        <w:rPr>
          <w:rFonts w:cs="Arial"/>
          <w:color w:val="000000" w:themeColor="text1"/>
          <w:szCs w:val="24"/>
        </w:rPr>
        <w:t>Pay is set at GS-11 step 2, $62,379, ABQ.</w:t>
      </w:r>
    </w:p>
    <w:p w14:paraId="0B4D007D" w14:textId="77777777" w:rsidR="001601C4" w:rsidRPr="00E61AD7" w:rsidRDefault="001601C4" w:rsidP="002927DD">
      <w:pPr>
        <w:pStyle w:val="ListParagraph"/>
        <w:numPr>
          <w:ilvl w:val="1"/>
          <w:numId w:val="101"/>
        </w:numPr>
        <w:spacing w:before="120" w:after="120"/>
        <w:contextualSpacing w:val="0"/>
        <w:rPr>
          <w:rFonts w:cs="Arial"/>
          <w:color w:val="000000" w:themeColor="text1"/>
          <w:szCs w:val="24"/>
        </w:rPr>
      </w:pPr>
      <w:r w:rsidRPr="00E61AD7">
        <w:rPr>
          <w:rFonts w:cs="Arial"/>
          <w:color w:val="000000" w:themeColor="text1"/>
          <w:szCs w:val="24"/>
        </w:rPr>
        <w:t>GS-09 step 6 + 2 steps = GS-09 step 8</w:t>
      </w:r>
    </w:p>
    <w:p w14:paraId="0B4D007E" w14:textId="77777777" w:rsidR="001601C4" w:rsidRPr="00E61AD7" w:rsidRDefault="001601C4" w:rsidP="002927DD">
      <w:pPr>
        <w:pStyle w:val="ListParagraph"/>
        <w:numPr>
          <w:ilvl w:val="1"/>
          <w:numId w:val="101"/>
        </w:numPr>
        <w:spacing w:before="120" w:after="120"/>
        <w:contextualSpacing w:val="0"/>
        <w:rPr>
          <w:rFonts w:cs="Arial"/>
          <w:color w:val="000000" w:themeColor="text1"/>
          <w:szCs w:val="24"/>
        </w:rPr>
      </w:pPr>
      <w:r w:rsidRPr="00E61AD7">
        <w:rPr>
          <w:rFonts w:cs="Arial"/>
          <w:color w:val="000000" w:themeColor="text1"/>
          <w:szCs w:val="24"/>
        </w:rPr>
        <w:t>$61,539 is the employee’s promotion entitlement.</w:t>
      </w:r>
    </w:p>
    <w:p w14:paraId="0B4D007F" w14:textId="62B1031A" w:rsidR="001601C4" w:rsidRDefault="001601C4" w:rsidP="002927DD">
      <w:pPr>
        <w:pStyle w:val="ListParagraph"/>
        <w:numPr>
          <w:ilvl w:val="1"/>
          <w:numId w:val="101"/>
        </w:numPr>
        <w:spacing w:before="120" w:after="120"/>
        <w:contextualSpacing w:val="0"/>
        <w:rPr>
          <w:rFonts w:cs="Arial"/>
          <w:color w:val="000000" w:themeColor="text1"/>
          <w:szCs w:val="24"/>
        </w:rPr>
      </w:pPr>
      <w:r w:rsidRPr="00E61AD7">
        <w:rPr>
          <w:rFonts w:cs="Arial"/>
          <w:color w:val="000000" w:themeColor="text1"/>
          <w:szCs w:val="24"/>
        </w:rPr>
        <w:t>$61,539 falls between GS-11 step 1 and step 2.</w:t>
      </w:r>
    </w:p>
    <w:tbl>
      <w:tblPr>
        <w:tblStyle w:val="TableGridLight"/>
        <w:tblW w:w="105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68"/>
        <w:gridCol w:w="900"/>
        <w:gridCol w:w="900"/>
        <w:gridCol w:w="900"/>
        <w:gridCol w:w="900"/>
        <w:gridCol w:w="900"/>
        <w:gridCol w:w="900"/>
        <w:gridCol w:w="900"/>
        <w:gridCol w:w="900"/>
        <w:gridCol w:w="1080"/>
      </w:tblGrid>
      <w:tr w:rsidR="00BC0535" w:rsidRPr="00E61AD7" w14:paraId="7C14A4C6" w14:textId="77777777" w:rsidTr="00005585">
        <w:trPr>
          <w:tblHeader/>
        </w:trPr>
        <w:tc>
          <w:tcPr>
            <w:tcW w:w="720" w:type="dxa"/>
            <w:shd w:val="clear" w:color="auto" w:fill="D9D9D9" w:themeFill="background1" w:themeFillShade="D9"/>
          </w:tcPr>
          <w:p w14:paraId="54A8F1F3" w14:textId="77777777" w:rsidR="00BC0535" w:rsidRPr="00E61AD7" w:rsidRDefault="00BC0535" w:rsidP="00005585">
            <w:pPr>
              <w:jc w:val="center"/>
              <w:rPr>
                <w:rFonts w:ascii="Calibri" w:hAnsi="Calibri" w:cs="Arial"/>
                <w:b/>
                <w:bCs/>
                <w:color w:val="000000" w:themeColor="text1"/>
                <w:szCs w:val="24"/>
              </w:rPr>
            </w:pPr>
            <w:r w:rsidRPr="00E61AD7">
              <w:rPr>
                <w:rFonts w:ascii="Calibri" w:hAnsi="Calibri" w:cs="Arial"/>
                <w:b/>
                <w:bCs/>
                <w:color w:val="000000" w:themeColor="text1"/>
                <w:szCs w:val="24"/>
              </w:rPr>
              <w:t>2017</w:t>
            </w:r>
          </w:p>
        </w:tc>
        <w:tc>
          <w:tcPr>
            <w:tcW w:w="540" w:type="dxa"/>
            <w:shd w:val="clear" w:color="auto" w:fill="D9D9D9" w:themeFill="background1" w:themeFillShade="D9"/>
            <w:hideMark/>
          </w:tcPr>
          <w:p w14:paraId="7056EA84" w14:textId="77777777" w:rsidR="00BC0535" w:rsidRPr="00E61AD7" w:rsidRDefault="00BC0535" w:rsidP="00005585">
            <w:pPr>
              <w:jc w:val="center"/>
              <w:rPr>
                <w:rFonts w:ascii="Calibri" w:hAnsi="Calibri" w:cs="Arial"/>
                <w:b/>
                <w:bCs/>
                <w:color w:val="000000" w:themeColor="text1"/>
                <w:szCs w:val="24"/>
              </w:rPr>
            </w:pPr>
            <w:r w:rsidRPr="00E61AD7">
              <w:rPr>
                <w:rFonts w:ascii="Calibri" w:hAnsi="Calibri" w:cs="Arial"/>
                <w:b/>
                <w:bCs/>
                <w:color w:val="000000" w:themeColor="text1"/>
                <w:szCs w:val="24"/>
              </w:rPr>
              <w:t>Gr</w:t>
            </w:r>
          </w:p>
        </w:tc>
        <w:tc>
          <w:tcPr>
            <w:tcW w:w="968" w:type="dxa"/>
            <w:shd w:val="clear" w:color="auto" w:fill="D9D9D9" w:themeFill="background1" w:themeFillShade="D9"/>
            <w:hideMark/>
          </w:tcPr>
          <w:p w14:paraId="516FB1BA" w14:textId="77777777" w:rsidR="00BC0535" w:rsidRPr="00E61AD7" w:rsidRDefault="00BC0535" w:rsidP="00005585">
            <w:pPr>
              <w:jc w:val="center"/>
              <w:rPr>
                <w:rFonts w:ascii="Calibri" w:hAnsi="Calibri" w:cs="Arial"/>
                <w:b/>
                <w:bCs/>
                <w:color w:val="000000" w:themeColor="text1"/>
                <w:szCs w:val="24"/>
              </w:rPr>
            </w:pPr>
            <w:r w:rsidRPr="00E61AD7">
              <w:rPr>
                <w:rFonts w:ascii="Calibri" w:hAnsi="Calibri" w:cs="Arial"/>
                <w:b/>
                <w:bCs/>
                <w:color w:val="000000" w:themeColor="text1"/>
                <w:szCs w:val="24"/>
              </w:rPr>
              <w:t>STEP 1</w:t>
            </w:r>
          </w:p>
        </w:tc>
        <w:tc>
          <w:tcPr>
            <w:tcW w:w="900" w:type="dxa"/>
            <w:shd w:val="clear" w:color="auto" w:fill="D9D9D9" w:themeFill="background1" w:themeFillShade="D9"/>
            <w:hideMark/>
          </w:tcPr>
          <w:p w14:paraId="45021C70" w14:textId="77777777" w:rsidR="00BC0535" w:rsidRPr="00E61AD7" w:rsidRDefault="00BC0535" w:rsidP="00005585">
            <w:pPr>
              <w:jc w:val="center"/>
              <w:rPr>
                <w:rFonts w:ascii="Calibri" w:hAnsi="Calibri" w:cs="Arial"/>
                <w:b/>
                <w:bCs/>
                <w:color w:val="000000" w:themeColor="text1"/>
                <w:szCs w:val="24"/>
              </w:rPr>
            </w:pPr>
            <w:r w:rsidRPr="00E61AD7">
              <w:rPr>
                <w:rFonts w:ascii="Calibri" w:hAnsi="Calibri" w:cs="Arial"/>
                <w:b/>
                <w:bCs/>
                <w:color w:val="000000" w:themeColor="text1"/>
                <w:szCs w:val="24"/>
              </w:rPr>
              <w:t>STEP 2</w:t>
            </w:r>
          </w:p>
        </w:tc>
        <w:tc>
          <w:tcPr>
            <w:tcW w:w="900" w:type="dxa"/>
            <w:shd w:val="clear" w:color="auto" w:fill="D9D9D9" w:themeFill="background1" w:themeFillShade="D9"/>
            <w:hideMark/>
          </w:tcPr>
          <w:p w14:paraId="7D09D5CB" w14:textId="77777777" w:rsidR="00BC0535" w:rsidRPr="00E61AD7" w:rsidRDefault="00BC0535" w:rsidP="00005585">
            <w:pPr>
              <w:jc w:val="center"/>
              <w:rPr>
                <w:rFonts w:ascii="Calibri" w:hAnsi="Calibri" w:cs="Arial"/>
                <w:b/>
                <w:bCs/>
                <w:color w:val="000000" w:themeColor="text1"/>
                <w:szCs w:val="24"/>
              </w:rPr>
            </w:pPr>
            <w:r w:rsidRPr="00E61AD7">
              <w:rPr>
                <w:rFonts w:ascii="Calibri" w:hAnsi="Calibri" w:cs="Arial"/>
                <w:b/>
                <w:bCs/>
                <w:color w:val="000000" w:themeColor="text1"/>
                <w:szCs w:val="24"/>
              </w:rPr>
              <w:t>STEP 3</w:t>
            </w:r>
          </w:p>
        </w:tc>
        <w:tc>
          <w:tcPr>
            <w:tcW w:w="900" w:type="dxa"/>
            <w:shd w:val="clear" w:color="auto" w:fill="D9D9D9" w:themeFill="background1" w:themeFillShade="D9"/>
            <w:hideMark/>
          </w:tcPr>
          <w:p w14:paraId="7D5BB62B" w14:textId="77777777" w:rsidR="00BC0535" w:rsidRPr="00E61AD7" w:rsidRDefault="00BC0535" w:rsidP="00005585">
            <w:pPr>
              <w:jc w:val="center"/>
              <w:rPr>
                <w:rFonts w:ascii="Calibri" w:hAnsi="Calibri" w:cs="Arial"/>
                <w:b/>
                <w:bCs/>
                <w:color w:val="000000" w:themeColor="text1"/>
                <w:szCs w:val="24"/>
              </w:rPr>
            </w:pPr>
            <w:r w:rsidRPr="00E61AD7">
              <w:rPr>
                <w:rFonts w:ascii="Calibri" w:hAnsi="Calibri" w:cs="Arial"/>
                <w:b/>
                <w:bCs/>
                <w:color w:val="000000" w:themeColor="text1"/>
                <w:szCs w:val="24"/>
              </w:rPr>
              <w:t>STEP 4</w:t>
            </w:r>
          </w:p>
        </w:tc>
        <w:tc>
          <w:tcPr>
            <w:tcW w:w="900" w:type="dxa"/>
            <w:shd w:val="clear" w:color="auto" w:fill="D9D9D9" w:themeFill="background1" w:themeFillShade="D9"/>
            <w:hideMark/>
          </w:tcPr>
          <w:p w14:paraId="42687F57" w14:textId="77777777" w:rsidR="00BC0535" w:rsidRPr="00E61AD7" w:rsidRDefault="00BC0535" w:rsidP="00005585">
            <w:pPr>
              <w:jc w:val="center"/>
              <w:rPr>
                <w:rFonts w:ascii="Calibri" w:hAnsi="Calibri" w:cs="Arial"/>
                <w:b/>
                <w:bCs/>
                <w:color w:val="000000" w:themeColor="text1"/>
                <w:szCs w:val="24"/>
              </w:rPr>
            </w:pPr>
            <w:r w:rsidRPr="00E61AD7">
              <w:rPr>
                <w:rFonts w:ascii="Calibri" w:hAnsi="Calibri" w:cs="Arial"/>
                <w:b/>
                <w:bCs/>
                <w:color w:val="000000" w:themeColor="text1"/>
                <w:szCs w:val="24"/>
              </w:rPr>
              <w:t>STEP 5</w:t>
            </w:r>
          </w:p>
        </w:tc>
        <w:tc>
          <w:tcPr>
            <w:tcW w:w="900" w:type="dxa"/>
            <w:shd w:val="clear" w:color="auto" w:fill="D9D9D9" w:themeFill="background1" w:themeFillShade="D9"/>
            <w:hideMark/>
          </w:tcPr>
          <w:p w14:paraId="3DE9FFDA" w14:textId="77777777" w:rsidR="00BC0535" w:rsidRPr="00E61AD7" w:rsidRDefault="00BC0535" w:rsidP="00005585">
            <w:pPr>
              <w:jc w:val="center"/>
              <w:rPr>
                <w:rFonts w:ascii="Calibri" w:hAnsi="Calibri" w:cs="Arial"/>
                <w:b/>
                <w:bCs/>
                <w:color w:val="000000" w:themeColor="text1"/>
                <w:szCs w:val="24"/>
              </w:rPr>
            </w:pPr>
            <w:r w:rsidRPr="00E61AD7">
              <w:rPr>
                <w:rFonts w:ascii="Calibri" w:hAnsi="Calibri" w:cs="Arial"/>
                <w:b/>
                <w:bCs/>
                <w:color w:val="000000" w:themeColor="text1"/>
                <w:szCs w:val="24"/>
              </w:rPr>
              <w:t>STEP 6</w:t>
            </w:r>
          </w:p>
        </w:tc>
        <w:tc>
          <w:tcPr>
            <w:tcW w:w="900" w:type="dxa"/>
            <w:shd w:val="clear" w:color="auto" w:fill="D9D9D9" w:themeFill="background1" w:themeFillShade="D9"/>
            <w:hideMark/>
          </w:tcPr>
          <w:p w14:paraId="55092077" w14:textId="77777777" w:rsidR="00BC0535" w:rsidRPr="00E61AD7" w:rsidRDefault="00BC0535" w:rsidP="00005585">
            <w:pPr>
              <w:jc w:val="center"/>
              <w:rPr>
                <w:rFonts w:ascii="Calibri" w:hAnsi="Calibri" w:cs="Arial"/>
                <w:b/>
                <w:bCs/>
                <w:color w:val="000000" w:themeColor="text1"/>
                <w:szCs w:val="24"/>
              </w:rPr>
            </w:pPr>
            <w:r w:rsidRPr="00E61AD7">
              <w:rPr>
                <w:rFonts w:ascii="Calibri" w:hAnsi="Calibri" w:cs="Arial"/>
                <w:b/>
                <w:bCs/>
                <w:color w:val="000000" w:themeColor="text1"/>
                <w:szCs w:val="24"/>
              </w:rPr>
              <w:t>STEP 7</w:t>
            </w:r>
          </w:p>
        </w:tc>
        <w:tc>
          <w:tcPr>
            <w:tcW w:w="900" w:type="dxa"/>
            <w:shd w:val="clear" w:color="auto" w:fill="D9D9D9" w:themeFill="background1" w:themeFillShade="D9"/>
            <w:hideMark/>
          </w:tcPr>
          <w:p w14:paraId="5A2F6001" w14:textId="77777777" w:rsidR="00BC0535" w:rsidRPr="00E61AD7" w:rsidRDefault="00BC0535" w:rsidP="00005585">
            <w:pPr>
              <w:jc w:val="center"/>
              <w:rPr>
                <w:rFonts w:ascii="Calibri" w:hAnsi="Calibri" w:cs="Arial"/>
                <w:b/>
                <w:bCs/>
                <w:color w:val="000000" w:themeColor="text1"/>
                <w:szCs w:val="24"/>
              </w:rPr>
            </w:pPr>
            <w:r w:rsidRPr="00E61AD7">
              <w:rPr>
                <w:rFonts w:ascii="Calibri" w:hAnsi="Calibri" w:cs="Arial"/>
                <w:b/>
                <w:bCs/>
                <w:color w:val="000000" w:themeColor="text1"/>
                <w:szCs w:val="24"/>
              </w:rPr>
              <w:t>STEP 8</w:t>
            </w:r>
          </w:p>
        </w:tc>
        <w:tc>
          <w:tcPr>
            <w:tcW w:w="900" w:type="dxa"/>
            <w:shd w:val="clear" w:color="auto" w:fill="D9D9D9" w:themeFill="background1" w:themeFillShade="D9"/>
            <w:hideMark/>
          </w:tcPr>
          <w:p w14:paraId="6682D9FB" w14:textId="77777777" w:rsidR="00BC0535" w:rsidRPr="00E61AD7" w:rsidRDefault="00BC0535" w:rsidP="00005585">
            <w:pPr>
              <w:jc w:val="center"/>
              <w:rPr>
                <w:rFonts w:ascii="Calibri" w:hAnsi="Calibri" w:cs="Arial"/>
                <w:b/>
                <w:bCs/>
                <w:color w:val="000000" w:themeColor="text1"/>
                <w:szCs w:val="24"/>
              </w:rPr>
            </w:pPr>
            <w:r w:rsidRPr="00E61AD7">
              <w:rPr>
                <w:rFonts w:ascii="Calibri" w:hAnsi="Calibri" w:cs="Arial"/>
                <w:b/>
                <w:bCs/>
                <w:color w:val="000000" w:themeColor="text1"/>
                <w:szCs w:val="24"/>
              </w:rPr>
              <w:t>STEP 9</w:t>
            </w:r>
          </w:p>
        </w:tc>
        <w:tc>
          <w:tcPr>
            <w:tcW w:w="1080" w:type="dxa"/>
            <w:shd w:val="clear" w:color="auto" w:fill="D9D9D9" w:themeFill="background1" w:themeFillShade="D9"/>
            <w:hideMark/>
          </w:tcPr>
          <w:p w14:paraId="44F1674C" w14:textId="77777777" w:rsidR="00BC0535" w:rsidRPr="00E61AD7" w:rsidRDefault="00BC0535" w:rsidP="00005585">
            <w:pPr>
              <w:jc w:val="center"/>
              <w:rPr>
                <w:rFonts w:ascii="Calibri" w:hAnsi="Calibri" w:cs="Arial"/>
                <w:b/>
                <w:bCs/>
                <w:color w:val="000000" w:themeColor="text1"/>
                <w:szCs w:val="24"/>
              </w:rPr>
            </w:pPr>
            <w:r w:rsidRPr="00E61AD7">
              <w:rPr>
                <w:rFonts w:ascii="Calibri" w:hAnsi="Calibri" w:cs="Arial"/>
                <w:b/>
                <w:bCs/>
                <w:color w:val="000000" w:themeColor="text1"/>
                <w:szCs w:val="24"/>
              </w:rPr>
              <w:t>STEP 10</w:t>
            </w:r>
          </w:p>
        </w:tc>
      </w:tr>
      <w:tr w:rsidR="00BC0535" w:rsidRPr="00E61AD7" w14:paraId="39DB87DB" w14:textId="77777777" w:rsidTr="00005585">
        <w:tc>
          <w:tcPr>
            <w:tcW w:w="720" w:type="dxa"/>
          </w:tcPr>
          <w:p w14:paraId="3F023BC9" w14:textId="77777777" w:rsidR="00BC0535" w:rsidRPr="00E61AD7" w:rsidRDefault="00BC0535" w:rsidP="00005585">
            <w:pPr>
              <w:jc w:val="center"/>
              <w:rPr>
                <w:rFonts w:ascii="Calibri" w:hAnsi="Calibri"/>
                <w:b/>
                <w:bCs/>
                <w:color w:val="000000" w:themeColor="text1"/>
                <w:szCs w:val="24"/>
              </w:rPr>
            </w:pPr>
            <w:r w:rsidRPr="00E61AD7">
              <w:rPr>
                <w:rFonts w:ascii="Calibri" w:hAnsi="Calibri"/>
                <w:b/>
                <w:bCs/>
                <w:color w:val="000000" w:themeColor="text1"/>
                <w:szCs w:val="24"/>
              </w:rPr>
              <w:t>ABQ</w:t>
            </w:r>
          </w:p>
        </w:tc>
        <w:tc>
          <w:tcPr>
            <w:tcW w:w="540" w:type="dxa"/>
            <w:vAlign w:val="center"/>
            <w:hideMark/>
          </w:tcPr>
          <w:p w14:paraId="53BC7199" w14:textId="77777777" w:rsidR="00BC0535" w:rsidRPr="00E61AD7" w:rsidRDefault="00BC0535" w:rsidP="00005585">
            <w:pPr>
              <w:jc w:val="center"/>
              <w:rPr>
                <w:rFonts w:ascii="Calibri" w:hAnsi="Calibri"/>
                <w:bCs/>
                <w:color w:val="000000" w:themeColor="text1"/>
                <w:szCs w:val="24"/>
              </w:rPr>
            </w:pPr>
            <w:r w:rsidRPr="00E61AD7">
              <w:rPr>
                <w:rFonts w:ascii="Calibri" w:hAnsi="Calibri"/>
                <w:bCs/>
                <w:color w:val="000000" w:themeColor="text1"/>
                <w:szCs w:val="24"/>
              </w:rPr>
              <w:t>09</w:t>
            </w:r>
          </w:p>
        </w:tc>
        <w:tc>
          <w:tcPr>
            <w:tcW w:w="968" w:type="dxa"/>
            <w:vAlign w:val="center"/>
            <w:hideMark/>
          </w:tcPr>
          <w:p w14:paraId="7F5EE3C7" w14:textId="77777777" w:rsidR="00BC0535" w:rsidRPr="00E61AD7" w:rsidRDefault="00BC0535" w:rsidP="00005585">
            <w:pPr>
              <w:jc w:val="center"/>
              <w:rPr>
                <w:rFonts w:ascii="Calibri" w:hAnsi="Calibri"/>
                <w:bCs/>
                <w:color w:val="000000" w:themeColor="text1"/>
                <w:szCs w:val="24"/>
              </w:rPr>
            </w:pPr>
            <w:r w:rsidRPr="00E61AD7">
              <w:rPr>
                <w:rFonts w:ascii="Calibri" w:hAnsi="Calibri"/>
                <w:bCs/>
                <w:color w:val="000000" w:themeColor="text1"/>
                <w:szCs w:val="24"/>
              </w:rPr>
              <w:t>49,894</w:t>
            </w:r>
          </w:p>
        </w:tc>
        <w:tc>
          <w:tcPr>
            <w:tcW w:w="900" w:type="dxa"/>
            <w:vAlign w:val="center"/>
            <w:hideMark/>
          </w:tcPr>
          <w:p w14:paraId="76554A64" w14:textId="77777777" w:rsidR="00BC0535" w:rsidRPr="00E61AD7" w:rsidRDefault="00BC0535" w:rsidP="00005585">
            <w:pPr>
              <w:jc w:val="center"/>
              <w:rPr>
                <w:rFonts w:ascii="Calibri" w:hAnsi="Calibri"/>
                <w:bCs/>
                <w:color w:val="000000" w:themeColor="text1"/>
                <w:szCs w:val="24"/>
              </w:rPr>
            </w:pPr>
            <w:r w:rsidRPr="00E61AD7">
              <w:rPr>
                <w:rFonts w:ascii="Calibri" w:hAnsi="Calibri"/>
                <w:bCs/>
                <w:color w:val="000000" w:themeColor="text1"/>
                <w:szCs w:val="24"/>
              </w:rPr>
              <w:t>51,558</w:t>
            </w:r>
          </w:p>
        </w:tc>
        <w:tc>
          <w:tcPr>
            <w:tcW w:w="900" w:type="dxa"/>
            <w:shd w:val="clear" w:color="auto" w:fill="auto"/>
            <w:vAlign w:val="center"/>
            <w:hideMark/>
          </w:tcPr>
          <w:p w14:paraId="4113DD55" w14:textId="77777777" w:rsidR="00BC0535" w:rsidRPr="00E61AD7" w:rsidRDefault="00BC0535" w:rsidP="00005585">
            <w:pPr>
              <w:jc w:val="center"/>
              <w:rPr>
                <w:rFonts w:ascii="Calibri" w:hAnsi="Calibri"/>
                <w:bCs/>
                <w:color w:val="000000" w:themeColor="text1"/>
                <w:szCs w:val="24"/>
              </w:rPr>
            </w:pPr>
            <w:r w:rsidRPr="00E61AD7">
              <w:rPr>
                <w:rFonts w:ascii="Calibri" w:hAnsi="Calibri"/>
                <w:bCs/>
                <w:color w:val="000000" w:themeColor="text1"/>
                <w:szCs w:val="24"/>
              </w:rPr>
              <w:t>53,221</w:t>
            </w:r>
          </w:p>
        </w:tc>
        <w:tc>
          <w:tcPr>
            <w:tcW w:w="900" w:type="dxa"/>
            <w:shd w:val="clear" w:color="auto" w:fill="auto"/>
            <w:vAlign w:val="center"/>
            <w:hideMark/>
          </w:tcPr>
          <w:p w14:paraId="321EDB39" w14:textId="77777777" w:rsidR="00BC0535" w:rsidRPr="00E61AD7" w:rsidRDefault="00BC0535" w:rsidP="00005585">
            <w:pPr>
              <w:jc w:val="center"/>
              <w:rPr>
                <w:rFonts w:ascii="Calibri" w:hAnsi="Calibri"/>
                <w:bCs/>
                <w:color w:val="000000" w:themeColor="text1"/>
                <w:szCs w:val="24"/>
              </w:rPr>
            </w:pPr>
            <w:r w:rsidRPr="00E61AD7">
              <w:rPr>
                <w:rFonts w:ascii="Calibri" w:hAnsi="Calibri"/>
                <w:bCs/>
                <w:color w:val="000000" w:themeColor="text1"/>
                <w:szCs w:val="24"/>
              </w:rPr>
              <w:t>54,885</w:t>
            </w:r>
          </w:p>
        </w:tc>
        <w:tc>
          <w:tcPr>
            <w:tcW w:w="900" w:type="dxa"/>
            <w:shd w:val="clear" w:color="auto" w:fill="auto"/>
            <w:vAlign w:val="center"/>
            <w:hideMark/>
          </w:tcPr>
          <w:p w14:paraId="64CCEF46" w14:textId="77777777" w:rsidR="00BC0535" w:rsidRPr="00E61AD7" w:rsidRDefault="00BC0535" w:rsidP="00005585">
            <w:pPr>
              <w:jc w:val="center"/>
              <w:rPr>
                <w:rFonts w:ascii="Calibri" w:hAnsi="Calibri"/>
                <w:bCs/>
                <w:color w:val="000000" w:themeColor="text1"/>
                <w:szCs w:val="24"/>
              </w:rPr>
            </w:pPr>
            <w:r w:rsidRPr="00E61AD7">
              <w:rPr>
                <w:rFonts w:ascii="Calibri" w:hAnsi="Calibri"/>
                <w:bCs/>
                <w:color w:val="000000" w:themeColor="text1"/>
                <w:szCs w:val="24"/>
              </w:rPr>
              <w:t>56,548</w:t>
            </w:r>
          </w:p>
        </w:tc>
        <w:tc>
          <w:tcPr>
            <w:tcW w:w="900" w:type="dxa"/>
            <w:shd w:val="clear" w:color="auto" w:fill="A6A6A6" w:themeFill="background1" w:themeFillShade="A6"/>
            <w:vAlign w:val="center"/>
            <w:hideMark/>
          </w:tcPr>
          <w:p w14:paraId="25043AE8" w14:textId="77777777" w:rsidR="00BC0535" w:rsidRPr="00E61AD7" w:rsidRDefault="00BC0535" w:rsidP="00005585">
            <w:pPr>
              <w:jc w:val="center"/>
              <w:rPr>
                <w:rFonts w:ascii="Calibri" w:hAnsi="Calibri"/>
                <w:bCs/>
                <w:color w:val="000000" w:themeColor="text1"/>
                <w:szCs w:val="24"/>
              </w:rPr>
            </w:pPr>
            <w:r w:rsidRPr="00E61AD7">
              <w:rPr>
                <w:rFonts w:ascii="Calibri" w:hAnsi="Calibri"/>
                <w:bCs/>
                <w:color w:val="000000" w:themeColor="text1"/>
                <w:szCs w:val="24"/>
              </w:rPr>
              <w:t>58,212</w:t>
            </w:r>
          </w:p>
        </w:tc>
        <w:tc>
          <w:tcPr>
            <w:tcW w:w="900" w:type="dxa"/>
            <w:vAlign w:val="center"/>
            <w:hideMark/>
          </w:tcPr>
          <w:p w14:paraId="2E548E08" w14:textId="77777777" w:rsidR="00BC0535" w:rsidRPr="00E61AD7" w:rsidRDefault="00BC0535" w:rsidP="00005585">
            <w:pPr>
              <w:jc w:val="center"/>
              <w:rPr>
                <w:rFonts w:ascii="Calibri" w:hAnsi="Calibri"/>
                <w:bCs/>
                <w:color w:val="000000" w:themeColor="text1"/>
                <w:szCs w:val="24"/>
              </w:rPr>
            </w:pPr>
            <w:r w:rsidRPr="00E61AD7">
              <w:rPr>
                <w:rFonts w:ascii="Calibri" w:hAnsi="Calibri"/>
                <w:bCs/>
                <w:color w:val="000000" w:themeColor="text1"/>
                <w:szCs w:val="24"/>
              </w:rPr>
              <w:t>59,875</w:t>
            </w:r>
          </w:p>
        </w:tc>
        <w:tc>
          <w:tcPr>
            <w:tcW w:w="900" w:type="dxa"/>
            <w:shd w:val="clear" w:color="auto" w:fill="FBD4B4" w:themeFill="accent6" w:themeFillTint="66"/>
            <w:vAlign w:val="center"/>
            <w:hideMark/>
          </w:tcPr>
          <w:p w14:paraId="7CD981C6" w14:textId="77777777" w:rsidR="00BC0535" w:rsidRPr="00E61AD7" w:rsidRDefault="00BC0535" w:rsidP="00005585">
            <w:pPr>
              <w:jc w:val="center"/>
              <w:rPr>
                <w:rFonts w:ascii="Calibri" w:hAnsi="Calibri"/>
                <w:bCs/>
                <w:color w:val="000000" w:themeColor="text1"/>
                <w:szCs w:val="24"/>
              </w:rPr>
            </w:pPr>
            <w:r w:rsidRPr="00E61AD7">
              <w:rPr>
                <w:rFonts w:ascii="Calibri" w:hAnsi="Calibri"/>
                <w:bCs/>
                <w:color w:val="000000" w:themeColor="text1"/>
                <w:szCs w:val="24"/>
              </w:rPr>
              <w:t>61,539</w:t>
            </w:r>
          </w:p>
        </w:tc>
        <w:tc>
          <w:tcPr>
            <w:tcW w:w="900" w:type="dxa"/>
            <w:vAlign w:val="center"/>
            <w:hideMark/>
          </w:tcPr>
          <w:p w14:paraId="3F5483F6" w14:textId="77777777" w:rsidR="00BC0535" w:rsidRPr="00E61AD7" w:rsidRDefault="00BC0535" w:rsidP="00005585">
            <w:pPr>
              <w:jc w:val="center"/>
              <w:rPr>
                <w:rFonts w:ascii="Calibri" w:hAnsi="Calibri"/>
                <w:bCs/>
                <w:color w:val="000000" w:themeColor="text1"/>
                <w:szCs w:val="24"/>
              </w:rPr>
            </w:pPr>
            <w:r w:rsidRPr="00E61AD7">
              <w:rPr>
                <w:rFonts w:ascii="Calibri" w:hAnsi="Calibri"/>
                <w:bCs/>
                <w:color w:val="000000" w:themeColor="text1"/>
                <w:szCs w:val="24"/>
              </w:rPr>
              <w:t>63,202</w:t>
            </w:r>
          </w:p>
        </w:tc>
        <w:tc>
          <w:tcPr>
            <w:tcW w:w="1080" w:type="dxa"/>
            <w:shd w:val="clear" w:color="auto" w:fill="auto"/>
            <w:vAlign w:val="center"/>
            <w:hideMark/>
          </w:tcPr>
          <w:p w14:paraId="28575819" w14:textId="77777777" w:rsidR="00BC0535" w:rsidRPr="00E61AD7" w:rsidRDefault="00BC0535" w:rsidP="00005585">
            <w:pPr>
              <w:jc w:val="center"/>
              <w:rPr>
                <w:rFonts w:ascii="Calibri" w:hAnsi="Calibri"/>
                <w:bCs/>
                <w:color w:val="000000" w:themeColor="text1"/>
                <w:szCs w:val="24"/>
              </w:rPr>
            </w:pPr>
            <w:r w:rsidRPr="00E61AD7">
              <w:rPr>
                <w:rFonts w:ascii="Calibri" w:hAnsi="Calibri"/>
                <w:bCs/>
                <w:color w:val="000000" w:themeColor="text1"/>
                <w:szCs w:val="24"/>
              </w:rPr>
              <w:t>64,866</w:t>
            </w:r>
          </w:p>
        </w:tc>
      </w:tr>
      <w:tr w:rsidR="00BC0535" w:rsidRPr="00E61AD7" w14:paraId="6B858E86" w14:textId="77777777" w:rsidTr="00005585">
        <w:tc>
          <w:tcPr>
            <w:tcW w:w="720" w:type="dxa"/>
          </w:tcPr>
          <w:p w14:paraId="35F7AF0E" w14:textId="77777777" w:rsidR="00BC0535" w:rsidRPr="00E61AD7" w:rsidRDefault="00BC0535" w:rsidP="00005585">
            <w:pPr>
              <w:jc w:val="center"/>
              <w:rPr>
                <w:rFonts w:ascii="Calibri" w:hAnsi="Calibri"/>
                <w:b/>
                <w:color w:val="000000" w:themeColor="text1"/>
                <w:szCs w:val="24"/>
              </w:rPr>
            </w:pPr>
            <w:r w:rsidRPr="00E61AD7">
              <w:rPr>
                <w:rFonts w:ascii="Calibri" w:hAnsi="Calibri"/>
                <w:b/>
                <w:color w:val="000000" w:themeColor="text1"/>
                <w:szCs w:val="24"/>
              </w:rPr>
              <w:t>ABQ</w:t>
            </w:r>
          </w:p>
        </w:tc>
        <w:tc>
          <w:tcPr>
            <w:tcW w:w="540" w:type="dxa"/>
            <w:vAlign w:val="center"/>
          </w:tcPr>
          <w:p w14:paraId="7A038566" w14:textId="77777777" w:rsidR="00BC0535" w:rsidRPr="00E61AD7" w:rsidRDefault="00BC0535" w:rsidP="00005585">
            <w:pPr>
              <w:jc w:val="center"/>
              <w:rPr>
                <w:rFonts w:ascii="Calibri" w:hAnsi="Calibri"/>
                <w:color w:val="000000" w:themeColor="text1"/>
                <w:szCs w:val="24"/>
              </w:rPr>
            </w:pPr>
            <w:r w:rsidRPr="00E61AD7">
              <w:rPr>
                <w:rFonts w:ascii="Calibri" w:hAnsi="Calibri"/>
                <w:color w:val="000000" w:themeColor="text1"/>
                <w:szCs w:val="24"/>
              </w:rPr>
              <w:t>11</w:t>
            </w:r>
          </w:p>
        </w:tc>
        <w:tc>
          <w:tcPr>
            <w:tcW w:w="968" w:type="dxa"/>
            <w:vAlign w:val="center"/>
          </w:tcPr>
          <w:p w14:paraId="742187AC" w14:textId="77777777" w:rsidR="00BC0535" w:rsidRPr="00E61AD7" w:rsidRDefault="00BC0535" w:rsidP="00005585">
            <w:pPr>
              <w:jc w:val="center"/>
              <w:rPr>
                <w:rFonts w:ascii="Calibri" w:hAnsi="Calibri"/>
                <w:color w:val="000000" w:themeColor="text1"/>
                <w:szCs w:val="24"/>
              </w:rPr>
            </w:pPr>
            <w:r w:rsidRPr="00E61AD7">
              <w:rPr>
                <w:rFonts w:ascii="Calibri" w:hAnsi="Calibri"/>
                <w:color w:val="000000" w:themeColor="text1"/>
                <w:szCs w:val="24"/>
              </w:rPr>
              <w:t>60,367</w:t>
            </w:r>
          </w:p>
        </w:tc>
        <w:tc>
          <w:tcPr>
            <w:tcW w:w="900" w:type="dxa"/>
            <w:shd w:val="clear" w:color="auto" w:fill="FFFF00"/>
            <w:vAlign w:val="center"/>
          </w:tcPr>
          <w:p w14:paraId="455EC7CC" w14:textId="77777777" w:rsidR="00BC0535" w:rsidRPr="00E61AD7" w:rsidRDefault="00BC0535" w:rsidP="00005585">
            <w:pPr>
              <w:jc w:val="center"/>
              <w:rPr>
                <w:rFonts w:ascii="Calibri" w:hAnsi="Calibri"/>
                <w:color w:val="000000" w:themeColor="text1"/>
                <w:szCs w:val="24"/>
              </w:rPr>
            </w:pPr>
            <w:r w:rsidRPr="00E61AD7">
              <w:rPr>
                <w:rFonts w:ascii="Calibri" w:hAnsi="Calibri"/>
                <w:color w:val="000000" w:themeColor="text1"/>
                <w:szCs w:val="24"/>
              </w:rPr>
              <w:t>62,379</w:t>
            </w:r>
          </w:p>
        </w:tc>
        <w:tc>
          <w:tcPr>
            <w:tcW w:w="900" w:type="dxa"/>
            <w:shd w:val="clear" w:color="auto" w:fill="auto"/>
            <w:vAlign w:val="center"/>
          </w:tcPr>
          <w:p w14:paraId="6023AFC1" w14:textId="77777777" w:rsidR="00BC0535" w:rsidRPr="00E61AD7" w:rsidRDefault="00BC0535" w:rsidP="00005585">
            <w:pPr>
              <w:jc w:val="center"/>
              <w:rPr>
                <w:rFonts w:ascii="Calibri" w:hAnsi="Calibri"/>
                <w:color w:val="000000" w:themeColor="text1"/>
                <w:szCs w:val="24"/>
              </w:rPr>
            </w:pPr>
            <w:r w:rsidRPr="00E61AD7">
              <w:rPr>
                <w:rFonts w:ascii="Calibri" w:hAnsi="Calibri"/>
                <w:color w:val="000000" w:themeColor="text1"/>
                <w:szCs w:val="24"/>
              </w:rPr>
              <w:t>64,390</w:t>
            </w:r>
          </w:p>
        </w:tc>
        <w:tc>
          <w:tcPr>
            <w:tcW w:w="900" w:type="dxa"/>
            <w:shd w:val="clear" w:color="auto" w:fill="auto"/>
            <w:vAlign w:val="center"/>
          </w:tcPr>
          <w:p w14:paraId="541A665D" w14:textId="77777777" w:rsidR="00BC0535" w:rsidRPr="00E61AD7" w:rsidRDefault="00BC0535" w:rsidP="00005585">
            <w:pPr>
              <w:jc w:val="center"/>
              <w:rPr>
                <w:rFonts w:ascii="Calibri" w:hAnsi="Calibri"/>
                <w:color w:val="000000" w:themeColor="text1"/>
                <w:szCs w:val="24"/>
              </w:rPr>
            </w:pPr>
            <w:r w:rsidRPr="00E61AD7">
              <w:rPr>
                <w:rFonts w:ascii="Calibri" w:hAnsi="Calibri"/>
                <w:color w:val="000000" w:themeColor="text1"/>
                <w:szCs w:val="24"/>
              </w:rPr>
              <w:t>66,402</w:t>
            </w:r>
          </w:p>
        </w:tc>
        <w:tc>
          <w:tcPr>
            <w:tcW w:w="900" w:type="dxa"/>
            <w:shd w:val="clear" w:color="auto" w:fill="auto"/>
            <w:vAlign w:val="center"/>
          </w:tcPr>
          <w:p w14:paraId="13D5E32B" w14:textId="77777777" w:rsidR="00BC0535" w:rsidRPr="00E61AD7" w:rsidRDefault="00BC0535" w:rsidP="00005585">
            <w:pPr>
              <w:jc w:val="center"/>
              <w:rPr>
                <w:rFonts w:ascii="Calibri" w:hAnsi="Calibri"/>
                <w:color w:val="000000" w:themeColor="text1"/>
                <w:szCs w:val="24"/>
              </w:rPr>
            </w:pPr>
            <w:r w:rsidRPr="00E61AD7">
              <w:rPr>
                <w:rFonts w:ascii="Calibri" w:hAnsi="Calibri"/>
                <w:color w:val="000000" w:themeColor="text1"/>
                <w:szCs w:val="24"/>
              </w:rPr>
              <w:t>68,414</w:t>
            </w:r>
          </w:p>
        </w:tc>
        <w:tc>
          <w:tcPr>
            <w:tcW w:w="900" w:type="dxa"/>
            <w:shd w:val="clear" w:color="auto" w:fill="auto"/>
            <w:vAlign w:val="center"/>
          </w:tcPr>
          <w:p w14:paraId="0F7892E2" w14:textId="77777777" w:rsidR="00BC0535" w:rsidRPr="00E61AD7" w:rsidRDefault="00BC0535" w:rsidP="00005585">
            <w:pPr>
              <w:jc w:val="center"/>
              <w:rPr>
                <w:rFonts w:ascii="Calibri" w:hAnsi="Calibri"/>
                <w:color w:val="000000" w:themeColor="text1"/>
                <w:szCs w:val="24"/>
              </w:rPr>
            </w:pPr>
            <w:r w:rsidRPr="00E61AD7">
              <w:rPr>
                <w:rFonts w:ascii="Calibri" w:hAnsi="Calibri"/>
                <w:color w:val="000000" w:themeColor="text1"/>
                <w:szCs w:val="24"/>
              </w:rPr>
              <w:t>70,426</w:t>
            </w:r>
          </w:p>
        </w:tc>
        <w:tc>
          <w:tcPr>
            <w:tcW w:w="900" w:type="dxa"/>
            <w:vAlign w:val="center"/>
          </w:tcPr>
          <w:p w14:paraId="1FA7ACAA" w14:textId="77777777" w:rsidR="00BC0535" w:rsidRPr="00E61AD7" w:rsidRDefault="00BC0535" w:rsidP="00005585">
            <w:pPr>
              <w:jc w:val="center"/>
              <w:rPr>
                <w:rFonts w:ascii="Calibri" w:hAnsi="Calibri"/>
                <w:color w:val="000000" w:themeColor="text1"/>
                <w:szCs w:val="24"/>
              </w:rPr>
            </w:pPr>
            <w:r w:rsidRPr="00E61AD7">
              <w:rPr>
                <w:rFonts w:ascii="Calibri" w:hAnsi="Calibri"/>
                <w:color w:val="000000" w:themeColor="text1"/>
                <w:szCs w:val="24"/>
              </w:rPr>
              <w:t>72,438</w:t>
            </w:r>
          </w:p>
        </w:tc>
        <w:tc>
          <w:tcPr>
            <w:tcW w:w="900" w:type="dxa"/>
            <w:shd w:val="clear" w:color="auto" w:fill="auto"/>
            <w:vAlign w:val="center"/>
          </w:tcPr>
          <w:p w14:paraId="7E97B0F3" w14:textId="77777777" w:rsidR="00BC0535" w:rsidRPr="00E61AD7" w:rsidRDefault="00BC0535" w:rsidP="00005585">
            <w:pPr>
              <w:jc w:val="center"/>
              <w:rPr>
                <w:rFonts w:ascii="Calibri" w:hAnsi="Calibri"/>
                <w:color w:val="000000" w:themeColor="text1"/>
                <w:szCs w:val="24"/>
              </w:rPr>
            </w:pPr>
            <w:r w:rsidRPr="00E61AD7">
              <w:rPr>
                <w:rFonts w:ascii="Calibri" w:hAnsi="Calibri"/>
                <w:color w:val="000000" w:themeColor="text1"/>
                <w:szCs w:val="24"/>
              </w:rPr>
              <w:t>74,450</w:t>
            </w:r>
          </w:p>
        </w:tc>
        <w:tc>
          <w:tcPr>
            <w:tcW w:w="900" w:type="dxa"/>
            <w:vAlign w:val="center"/>
          </w:tcPr>
          <w:p w14:paraId="1C6C4727" w14:textId="77777777" w:rsidR="00BC0535" w:rsidRPr="00E61AD7" w:rsidRDefault="00BC0535" w:rsidP="00005585">
            <w:pPr>
              <w:jc w:val="center"/>
              <w:rPr>
                <w:rFonts w:ascii="Calibri" w:hAnsi="Calibri"/>
                <w:color w:val="000000" w:themeColor="text1"/>
                <w:szCs w:val="24"/>
              </w:rPr>
            </w:pPr>
            <w:r w:rsidRPr="00E61AD7">
              <w:rPr>
                <w:rFonts w:ascii="Calibri" w:hAnsi="Calibri"/>
                <w:color w:val="000000" w:themeColor="text1"/>
                <w:szCs w:val="24"/>
              </w:rPr>
              <w:t>76,462</w:t>
            </w:r>
          </w:p>
        </w:tc>
        <w:tc>
          <w:tcPr>
            <w:tcW w:w="1080" w:type="dxa"/>
            <w:shd w:val="clear" w:color="auto" w:fill="auto"/>
            <w:vAlign w:val="center"/>
          </w:tcPr>
          <w:p w14:paraId="00F253CD" w14:textId="77777777" w:rsidR="00BC0535" w:rsidRPr="00E61AD7" w:rsidRDefault="00BC0535" w:rsidP="00005585">
            <w:pPr>
              <w:jc w:val="center"/>
              <w:rPr>
                <w:rFonts w:ascii="Calibri" w:hAnsi="Calibri"/>
                <w:color w:val="000000" w:themeColor="text1"/>
                <w:szCs w:val="24"/>
              </w:rPr>
            </w:pPr>
            <w:r w:rsidRPr="00E61AD7">
              <w:rPr>
                <w:rFonts w:ascii="Calibri" w:hAnsi="Calibri"/>
                <w:color w:val="000000" w:themeColor="text1"/>
                <w:szCs w:val="24"/>
              </w:rPr>
              <w:t>78,474</w:t>
            </w:r>
          </w:p>
        </w:tc>
      </w:tr>
    </w:tbl>
    <w:p w14:paraId="0B4D0080" w14:textId="77777777" w:rsidR="001601C4" w:rsidRPr="00E61AD7" w:rsidRDefault="00E718D8" w:rsidP="002927DD">
      <w:pPr>
        <w:pStyle w:val="ListParagraph"/>
        <w:numPr>
          <w:ilvl w:val="0"/>
          <w:numId w:val="101"/>
        </w:numPr>
        <w:spacing w:before="120" w:after="120"/>
        <w:contextualSpacing w:val="0"/>
        <w:rPr>
          <w:rFonts w:cs="Arial"/>
          <w:color w:val="000000" w:themeColor="text1"/>
          <w:szCs w:val="24"/>
        </w:rPr>
      </w:pPr>
      <w:r w:rsidRPr="00E61AD7">
        <w:rPr>
          <w:rFonts w:cs="Arial"/>
          <w:color w:val="000000" w:themeColor="text1"/>
          <w:szCs w:val="24"/>
        </w:rPr>
        <w:t xml:space="preserve">The position is extended for another year. </w:t>
      </w:r>
    </w:p>
    <w:p w14:paraId="0B4D0081" w14:textId="76F24C7C" w:rsidR="00E45396" w:rsidRDefault="001601C4" w:rsidP="002927DD">
      <w:pPr>
        <w:pStyle w:val="ListParagraph"/>
        <w:numPr>
          <w:ilvl w:val="1"/>
          <w:numId w:val="101"/>
        </w:numPr>
        <w:spacing w:before="120" w:after="120"/>
        <w:contextualSpacing w:val="0"/>
        <w:rPr>
          <w:rFonts w:cs="Arial"/>
          <w:color w:val="000000" w:themeColor="text1"/>
          <w:szCs w:val="24"/>
        </w:rPr>
      </w:pPr>
      <w:r w:rsidRPr="00E61AD7">
        <w:rPr>
          <w:rFonts w:cs="Arial"/>
          <w:color w:val="000000" w:themeColor="text1"/>
          <w:szCs w:val="24"/>
        </w:rPr>
        <w:t>Employee earns WGI to step 3.</w:t>
      </w:r>
    </w:p>
    <w:tbl>
      <w:tblPr>
        <w:tblStyle w:val="TableGridLight"/>
        <w:tblW w:w="105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68"/>
        <w:gridCol w:w="900"/>
        <w:gridCol w:w="900"/>
        <w:gridCol w:w="900"/>
        <w:gridCol w:w="900"/>
        <w:gridCol w:w="900"/>
        <w:gridCol w:w="900"/>
        <w:gridCol w:w="900"/>
        <w:gridCol w:w="900"/>
        <w:gridCol w:w="1080"/>
      </w:tblGrid>
      <w:tr w:rsidR="00FA6C8C" w:rsidRPr="00E61AD7" w14:paraId="1E61032A" w14:textId="77777777" w:rsidTr="00005585">
        <w:trPr>
          <w:tblHeader/>
        </w:trPr>
        <w:tc>
          <w:tcPr>
            <w:tcW w:w="720" w:type="dxa"/>
            <w:shd w:val="clear" w:color="auto" w:fill="D9D9D9" w:themeFill="background1" w:themeFillShade="D9"/>
          </w:tcPr>
          <w:p w14:paraId="415E9701" w14:textId="77777777" w:rsidR="00FA6C8C" w:rsidRPr="00E61AD7" w:rsidRDefault="00FA6C8C" w:rsidP="00005585">
            <w:pPr>
              <w:jc w:val="center"/>
              <w:rPr>
                <w:rFonts w:ascii="Calibri" w:hAnsi="Calibri" w:cs="Arial"/>
                <w:b/>
                <w:bCs/>
                <w:color w:val="000000" w:themeColor="text1"/>
                <w:szCs w:val="24"/>
              </w:rPr>
            </w:pPr>
            <w:r w:rsidRPr="00E61AD7">
              <w:rPr>
                <w:rFonts w:ascii="Calibri" w:hAnsi="Calibri" w:cs="Arial"/>
                <w:b/>
                <w:bCs/>
                <w:color w:val="000000" w:themeColor="text1"/>
                <w:szCs w:val="24"/>
              </w:rPr>
              <w:t>2017</w:t>
            </w:r>
          </w:p>
        </w:tc>
        <w:tc>
          <w:tcPr>
            <w:tcW w:w="540" w:type="dxa"/>
            <w:shd w:val="clear" w:color="auto" w:fill="D9D9D9" w:themeFill="background1" w:themeFillShade="D9"/>
            <w:hideMark/>
          </w:tcPr>
          <w:p w14:paraId="64D3DB80" w14:textId="77777777" w:rsidR="00FA6C8C" w:rsidRPr="00E61AD7" w:rsidRDefault="00FA6C8C" w:rsidP="00005585">
            <w:pPr>
              <w:jc w:val="center"/>
              <w:rPr>
                <w:rFonts w:ascii="Calibri" w:hAnsi="Calibri" w:cs="Arial"/>
                <w:b/>
                <w:bCs/>
                <w:color w:val="000000" w:themeColor="text1"/>
                <w:szCs w:val="24"/>
              </w:rPr>
            </w:pPr>
            <w:r w:rsidRPr="00E61AD7">
              <w:rPr>
                <w:rFonts w:ascii="Calibri" w:hAnsi="Calibri" w:cs="Arial"/>
                <w:b/>
                <w:bCs/>
                <w:color w:val="000000" w:themeColor="text1"/>
                <w:szCs w:val="24"/>
              </w:rPr>
              <w:t>Gr</w:t>
            </w:r>
          </w:p>
        </w:tc>
        <w:tc>
          <w:tcPr>
            <w:tcW w:w="968" w:type="dxa"/>
            <w:shd w:val="clear" w:color="auto" w:fill="D9D9D9" w:themeFill="background1" w:themeFillShade="D9"/>
            <w:hideMark/>
          </w:tcPr>
          <w:p w14:paraId="2E98AB0C" w14:textId="77777777" w:rsidR="00FA6C8C" w:rsidRPr="00E61AD7" w:rsidRDefault="00FA6C8C" w:rsidP="00005585">
            <w:pPr>
              <w:jc w:val="center"/>
              <w:rPr>
                <w:rFonts w:ascii="Calibri" w:hAnsi="Calibri" w:cs="Arial"/>
                <w:b/>
                <w:bCs/>
                <w:color w:val="000000" w:themeColor="text1"/>
                <w:szCs w:val="24"/>
              </w:rPr>
            </w:pPr>
            <w:r w:rsidRPr="00E61AD7">
              <w:rPr>
                <w:rFonts w:ascii="Calibri" w:hAnsi="Calibri" w:cs="Arial"/>
                <w:b/>
                <w:bCs/>
                <w:color w:val="000000" w:themeColor="text1"/>
                <w:szCs w:val="24"/>
              </w:rPr>
              <w:t>STEP 1</w:t>
            </w:r>
          </w:p>
        </w:tc>
        <w:tc>
          <w:tcPr>
            <w:tcW w:w="900" w:type="dxa"/>
            <w:shd w:val="clear" w:color="auto" w:fill="D9D9D9" w:themeFill="background1" w:themeFillShade="D9"/>
            <w:hideMark/>
          </w:tcPr>
          <w:p w14:paraId="31E6B444" w14:textId="77777777" w:rsidR="00FA6C8C" w:rsidRPr="00E61AD7" w:rsidRDefault="00FA6C8C" w:rsidP="00005585">
            <w:pPr>
              <w:jc w:val="center"/>
              <w:rPr>
                <w:rFonts w:ascii="Calibri" w:hAnsi="Calibri" w:cs="Arial"/>
                <w:b/>
                <w:bCs/>
                <w:color w:val="000000" w:themeColor="text1"/>
                <w:szCs w:val="24"/>
              </w:rPr>
            </w:pPr>
            <w:r w:rsidRPr="00E61AD7">
              <w:rPr>
                <w:rFonts w:ascii="Calibri" w:hAnsi="Calibri" w:cs="Arial"/>
                <w:b/>
                <w:bCs/>
                <w:color w:val="000000" w:themeColor="text1"/>
                <w:szCs w:val="24"/>
              </w:rPr>
              <w:t>STEP 2</w:t>
            </w:r>
          </w:p>
        </w:tc>
        <w:tc>
          <w:tcPr>
            <w:tcW w:w="900" w:type="dxa"/>
            <w:shd w:val="clear" w:color="auto" w:fill="D9D9D9" w:themeFill="background1" w:themeFillShade="D9"/>
            <w:hideMark/>
          </w:tcPr>
          <w:p w14:paraId="7A9E646C" w14:textId="77777777" w:rsidR="00FA6C8C" w:rsidRPr="00E61AD7" w:rsidRDefault="00FA6C8C" w:rsidP="00005585">
            <w:pPr>
              <w:jc w:val="center"/>
              <w:rPr>
                <w:rFonts w:ascii="Calibri" w:hAnsi="Calibri" w:cs="Arial"/>
                <w:b/>
                <w:bCs/>
                <w:color w:val="000000" w:themeColor="text1"/>
                <w:szCs w:val="24"/>
              </w:rPr>
            </w:pPr>
            <w:r w:rsidRPr="00E61AD7">
              <w:rPr>
                <w:rFonts w:ascii="Calibri" w:hAnsi="Calibri" w:cs="Arial"/>
                <w:b/>
                <w:bCs/>
                <w:color w:val="000000" w:themeColor="text1"/>
                <w:szCs w:val="24"/>
              </w:rPr>
              <w:t>STEP 3</w:t>
            </w:r>
          </w:p>
        </w:tc>
        <w:tc>
          <w:tcPr>
            <w:tcW w:w="900" w:type="dxa"/>
            <w:shd w:val="clear" w:color="auto" w:fill="D9D9D9" w:themeFill="background1" w:themeFillShade="D9"/>
            <w:hideMark/>
          </w:tcPr>
          <w:p w14:paraId="297F8DA1" w14:textId="77777777" w:rsidR="00FA6C8C" w:rsidRPr="00E61AD7" w:rsidRDefault="00FA6C8C" w:rsidP="00005585">
            <w:pPr>
              <w:jc w:val="center"/>
              <w:rPr>
                <w:rFonts w:ascii="Calibri" w:hAnsi="Calibri" w:cs="Arial"/>
                <w:b/>
                <w:bCs/>
                <w:color w:val="000000" w:themeColor="text1"/>
                <w:szCs w:val="24"/>
              </w:rPr>
            </w:pPr>
            <w:r w:rsidRPr="00E61AD7">
              <w:rPr>
                <w:rFonts w:ascii="Calibri" w:hAnsi="Calibri" w:cs="Arial"/>
                <w:b/>
                <w:bCs/>
                <w:color w:val="000000" w:themeColor="text1"/>
                <w:szCs w:val="24"/>
              </w:rPr>
              <w:t>STEP 4</w:t>
            </w:r>
          </w:p>
        </w:tc>
        <w:tc>
          <w:tcPr>
            <w:tcW w:w="900" w:type="dxa"/>
            <w:shd w:val="clear" w:color="auto" w:fill="D9D9D9" w:themeFill="background1" w:themeFillShade="D9"/>
            <w:hideMark/>
          </w:tcPr>
          <w:p w14:paraId="1D691FD9" w14:textId="77777777" w:rsidR="00FA6C8C" w:rsidRPr="00E61AD7" w:rsidRDefault="00FA6C8C" w:rsidP="00005585">
            <w:pPr>
              <w:jc w:val="center"/>
              <w:rPr>
                <w:rFonts w:ascii="Calibri" w:hAnsi="Calibri" w:cs="Arial"/>
                <w:b/>
                <w:bCs/>
                <w:color w:val="000000" w:themeColor="text1"/>
                <w:szCs w:val="24"/>
              </w:rPr>
            </w:pPr>
            <w:r w:rsidRPr="00E61AD7">
              <w:rPr>
                <w:rFonts w:ascii="Calibri" w:hAnsi="Calibri" w:cs="Arial"/>
                <w:b/>
                <w:bCs/>
                <w:color w:val="000000" w:themeColor="text1"/>
                <w:szCs w:val="24"/>
              </w:rPr>
              <w:t>STEP 5</w:t>
            </w:r>
          </w:p>
        </w:tc>
        <w:tc>
          <w:tcPr>
            <w:tcW w:w="900" w:type="dxa"/>
            <w:shd w:val="clear" w:color="auto" w:fill="D9D9D9" w:themeFill="background1" w:themeFillShade="D9"/>
            <w:hideMark/>
          </w:tcPr>
          <w:p w14:paraId="64F790CF" w14:textId="77777777" w:rsidR="00FA6C8C" w:rsidRPr="00E61AD7" w:rsidRDefault="00FA6C8C" w:rsidP="00005585">
            <w:pPr>
              <w:jc w:val="center"/>
              <w:rPr>
                <w:rFonts w:ascii="Calibri" w:hAnsi="Calibri" w:cs="Arial"/>
                <w:b/>
                <w:bCs/>
                <w:color w:val="000000" w:themeColor="text1"/>
                <w:szCs w:val="24"/>
              </w:rPr>
            </w:pPr>
            <w:r w:rsidRPr="00E61AD7">
              <w:rPr>
                <w:rFonts w:ascii="Calibri" w:hAnsi="Calibri" w:cs="Arial"/>
                <w:b/>
                <w:bCs/>
                <w:color w:val="000000" w:themeColor="text1"/>
                <w:szCs w:val="24"/>
              </w:rPr>
              <w:t>STEP 6</w:t>
            </w:r>
          </w:p>
        </w:tc>
        <w:tc>
          <w:tcPr>
            <w:tcW w:w="900" w:type="dxa"/>
            <w:shd w:val="clear" w:color="auto" w:fill="D9D9D9" w:themeFill="background1" w:themeFillShade="D9"/>
            <w:hideMark/>
          </w:tcPr>
          <w:p w14:paraId="087B5242" w14:textId="77777777" w:rsidR="00FA6C8C" w:rsidRPr="00E61AD7" w:rsidRDefault="00FA6C8C" w:rsidP="00005585">
            <w:pPr>
              <w:jc w:val="center"/>
              <w:rPr>
                <w:rFonts w:ascii="Calibri" w:hAnsi="Calibri" w:cs="Arial"/>
                <w:b/>
                <w:bCs/>
                <w:color w:val="000000" w:themeColor="text1"/>
                <w:szCs w:val="24"/>
              </w:rPr>
            </w:pPr>
            <w:r w:rsidRPr="00E61AD7">
              <w:rPr>
                <w:rFonts w:ascii="Calibri" w:hAnsi="Calibri" w:cs="Arial"/>
                <w:b/>
                <w:bCs/>
                <w:color w:val="000000" w:themeColor="text1"/>
                <w:szCs w:val="24"/>
              </w:rPr>
              <w:t>STEP 7</w:t>
            </w:r>
          </w:p>
        </w:tc>
        <w:tc>
          <w:tcPr>
            <w:tcW w:w="900" w:type="dxa"/>
            <w:shd w:val="clear" w:color="auto" w:fill="D9D9D9" w:themeFill="background1" w:themeFillShade="D9"/>
            <w:hideMark/>
          </w:tcPr>
          <w:p w14:paraId="7E0F6785" w14:textId="77777777" w:rsidR="00FA6C8C" w:rsidRPr="00E61AD7" w:rsidRDefault="00FA6C8C" w:rsidP="00005585">
            <w:pPr>
              <w:jc w:val="center"/>
              <w:rPr>
                <w:rFonts w:ascii="Calibri" w:hAnsi="Calibri" w:cs="Arial"/>
                <w:b/>
                <w:bCs/>
                <w:color w:val="000000" w:themeColor="text1"/>
                <w:szCs w:val="24"/>
              </w:rPr>
            </w:pPr>
            <w:r w:rsidRPr="00E61AD7">
              <w:rPr>
                <w:rFonts w:ascii="Calibri" w:hAnsi="Calibri" w:cs="Arial"/>
                <w:b/>
                <w:bCs/>
                <w:color w:val="000000" w:themeColor="text1"/>
                <w:szCs w:val="24"/>
              </w:rPr>
              <w:t>STEP 8</w:t>
            </w:r>
          </w:p>
        </w:tc>
        <w:tc>
          <w:tcPr>
            <w:tcW w:w="900" w:type="dxa"/>
            <w:shd w:val="clear" w:color="auto" w:fill="D9D9D9" w:themeFill="background1" w:themeFillShade="D9"/>
            <w:hideMark/>
          </w:tcPr>
          <w:p w14:paraId="30034657" w14:textId="77777777" w:rsidR="00FA6C8C" w:rsidRPr="00E61AD7" w:rsidRDefault="00FA6C8C" w:rsidP="00005585">
            <w:pPr>
              <w:jc w:val="center"/>
              <w:rPr>
                <w:rFonts w:ascii="Calibri" w:hAnsi="Calibri" w:cs="Arial"/>
                <w:b/>
                <w:bCs/>
                <w:color w:val="000000" w:themeColor="text1"/>
                <w:szCs w:val="24"/>
              </w:rPr>
            </w:pPr>
            <w:r w:rsidRPr="00E61AD7">
              <w:rPr>
                <w:rFonts w:ascii="Calibri" w:hAnsi="Calibri" w:cs="Arial"/>
                <w:b/>
                <w:bCs/>
                <w:color w:val="000000" w:themeColor="text1"/>
                <w:szCs w:val="24"/>
              </w:rPr>
              <w:t>STEP 9</w:t>
            </w:r>
          </w:p>
        </w:tc>
        <w:tc>
          <w:tcPr>
            <w:tcW w:w="1080" w:type="dxa"/>
            <w:shd w:val="clear" w:color="auto" w:fill="D9D9D9" w:themeFill="background1" w:themeFillShade="D9"/>
            <w:hideMark/>
          </w:tcPr>
          <w:p w14:paraId="08AE362D" w14:textId="77777777" w:rsidR="00FA6C8C" w:rsidRPr="00E61AD7" w:rsidRDefault="00FA6C8C" w:rsidP="00005585">
            <w:pPr>
              <w:jc w:val="center"/>
              <w:rPr>
                <w:rFonts w:ascii="Calibri" w:hAnsi="Calibri" w:cs="Arial"/>
                <w:b/>
                <w:bCs/>
                <w:color w:val="000000" w:themeColor="text1"/>
                <w:szCs w:val="24"/>
              </w:rPr>
            </w:pPr>
            <w:r w:rsidRPr="00E61AD7">
              <w:rPr>
                <w:rFonts w:ascii="Calibri" w:hAnsi="Calibri" w:cs="Arial"/>
                <w:b/>
                <w:bCs/>
                <w:color w:val="000000" w:themeColor="text1"/>
                <w:szCs w:val="24"/>
              </w:rPr>
              <w:t>STEP 10</w:t>
            </w:r>
          </w:p>
        </w:tc>
      </w:tr>
      <w:tr w:rsidR="00FA6C8C" w:rsidRPr="00E61AD7" w14:paraId="378A5336" w14:textId="77777777" w:rsidTr="00FA6C8C">
        <w:tc>
          <w:tcPr>
            <w:tcW w:w="720" w:type="dxa"/>
          </w:tcPr>
          <w:p w14:paraId="0459DC88" w14:textId="77777777" w:rsidR="00FA6C8C" w:rsidRPr="00E61AD7" w:rsidRDefault="00FA6C8C" w:rsidP="00005585">
            <w:pPr>
              <w:jc w:val="center"/>
              <w:rPr>
                <w:rFonts w:ascii="Calibri" w:hAnsi="Calibri"/>
                <w:b/>
                <w:color w:val="000000" w:themeColor="text1"/>
                <w:szCs w:val="24"/>
              </w:rPr>
            </w:pPr>
            <w:r w:rsidRPr="00E61AD7">
              <w:rPr>
                <w:rFonts w:ascii="Calibri" w:hAnsi="Calibri"/>
                <w:b/>
                <w:color w:val="000000" w:themeColor="text1"/>
                <w:szCs w:val="24"/>
              </w:rPr>
              <w:t>ABQ</w:t>
            </w:r>
          </w:p>
        </w:tc>
        <w:tc>
          <w:tcPr>
            <w:tcW w:w="540" w:type="dxa"/>
            <w:vAlign w:val="center"/>
          </w:tcPr>
          <w:p w14:paraId="066E06CE" w14:textId="77777777" w:rsidR="00FA6C8C" w:rsidRPr="00E61AD7" w:rsidRDefault="00FA6C8C" w:rsidP="00005585">
            <w:pPr>
              <w:jc w:val="center"/>
              <w:rPr>
                <w:rFonts w:ascii="Calibri" w:hAnsi="Calibri"/>
                <w:color w:val="000000" w:themeColor="text1"/>
                <w:szCs w:val="24"/>
              </w:rPr>
            </w:pPr>
            <w:r w:rsidRPr="00E61AD7">
              <w:rPr>
                <w:rFonts w:ascii="Calibri" w:hAnsi="Calibri"/>
                <w:color w:val="000000" w:themeColor="text1"/>
                <w:szCs w:val="24"/>
              </w:rPr>
              <w:t>11</w:t>
            </w:r>
          </w:p>
        </w:tc>
        <w:tc>
          <w:tcPr>
            <w:tcW w:w="968" w:type="dxa"/>
            <w:vAlign w:val="center"/>
          </w:tcPr>
          <w:p w14:paraId="4607D10E" w14:textId="77777777" w:rsidR="00FA6C8C" w:rsidRPr="00E61AD7" w:rsidRDefault="00FA6C8C" w:rsidP="00005585">
            <w:pPr>
              <w:jc w:val="center"/>
              <w:rPr>
                <w:rFonts w:ascii="Calibri" w:hAnsi="Calibri"/>
                <w:color w:val="000000" w:themeColor="text1"/>
                <w:szCs w:val="24"/>
              </w:rPr>
            </w:pPr>
            <w:r w:rsidRPr="00E61AD7">
              <w:rPr>
                <w:rFonts w:ascii="Calibri" w:hAnsi="Calibri"/>
                <w:color w:val="000000" w:themeColor="text1"/>
                <w:szCs w:val="24"/>
              </w:rPr>
              <w:t>60,367</w:t>
            </w:r>
          </w:p>
        </w:tc>
        <w:tc>
          <w:tcPr>
            <w:tcW w:w="900" w:type="dxa"/>
            <w:shd w:val="clear" w:color="auto" w:fill="FBD4B4" w:themeFill="accent6" w:themeFillTint="66"/>
            <w:vAlign w:val="center"/>
          </w:tcPr>
          <w:p w14:paraId="34EBD3D7" w14:textId="77777777" w:rsidR="00FA6C8C" w:rsidRPr="00E61AD7" w:rsidRDefault="00FA6C8C" w:rsidP="00005585">
            <w:pPr>
              <w:jc w:val="center"/>
              <w:rPr>
                <w:rFonts w:ascii="Calibri" w:hAnsi="Calibri"/>
                <w:color w:val="000000" w:themeColor="text1"/>
                <w:szCs w:val="24"/>
              </w:rPr>
            </w:pPr>
            <w:r w:rsidRPr="00E61AD7">
              <w:rPr>
                <w:rFonts w:ascii="Calibri" w:hAnsi="Calibri"/>
                <w:color w:val="000000" w:themeColor="text1"/>
                <w:szCs w:val="24"/>
              </w:rPr>
              <w:t>62,379</w:t>
            </w:r>
          </w:p>
        </w:tc>
        <w:tc>
          <w:tcPr>
            <w:tcW w:w="900" w:type="dxa"/>
            <w:shd w:val="clear" w:color="auto" w:fill="FFFF00"/>
            <w:vAlign w:val="center"/>
          </w:tcPr>
          <w:p w14:paraId="562AA7A3" w14:textId="77777777" w:rsidR="00FA6C8C" w:rsidRPr="00E61AD7" w:rsidRDefault="00FA6C8C" w:rsidP="00005585">
            <w:pPr>
              <w:jc w:val="center"/>
              <w:rPr>
                <w:rFonts w:ascii="Calibri" w:hAnsi="Calibri"/>
                <w:color w:val="000000" w:themeColor="text1"/>
                <w:szCs w:val="24"/>
              </w:rPr>
            </w:pPr>
            <w:r w:rsidRPr="00E61AD7">
              <w:rPr>
                <w:rFonts w:ascii="Calibri" w:hAnsi="Calibri"/>
                <w:color w:val="000000" w:themeColor="text1"/>
                <w:szCs w:val="24"/>
              </w:rPr>
              <w:t>64,390</w:t>
            </w:r>
          </w:p>
        </w:tc>
        <w:tc>
          <w:tcPr>
            <w:tcW w:w="900" w:type="dxa"/>
            <w:shd w:val="clear" w:color="auto" w:fill="auto"/>
            <w:vAlign w:val="center"/>
          </w:tcPr>
          <w:p w14:paraId="3D6DEB76" w14:textId="77777777" w:rsidR="00FA6C8C" w:rsidRPr="00E61AD7" w:rsidRDefault="00FA6C8C" w:rsidP="00005585">
            <w:pPr>
              <w:jc w:val="center"/>
              <w:rPr>
                <w:rFonts w:ascii="Calibri" w:hAnsi="Calibri"/>
                <w:color w:val="000000" w:themeColor="text1"/>
                <w:szCs w:val="24"/>
              </w:rPr>
            </w:pPr>
            <w:r w:rsidRPr="00E61AD7">
              <w:rPr>
                <w:rFonts w:ascii="Calibri" w:hAnsi="Calibri"/>
                <w:color w:val="000000" w:themeColor="text1"/>
                <w:szCs w:val="24"/>
              </w:rPr>
              <w:t>66,402</w:t>
            </w:r>
          </w:p>
        </w:tc>
        <w:tc>
          <w:tcPr>
            <w:tcW w:w="900" w:type="dxa"/>
            <w:shd w:val="clear" w:color="auto" w:fill="auto"/>
            <w:vAlign w:val="center"/>
          </w:tcPr>
          <w:p w14:paraId="3CEEE024" w14:textId="77777777" w:rsidR="00FA6C8C" w:rsidRPr="00E61AD7" w:rsidRDefault="00FA6C8C" w:rsidP="00005585">
            <w:pPr>
              <w:jc w:val="center"/>
              <w:rPr>
                <w:rFonts w:ascii="Calibri" w:hAnsi="Calibri"/>
                <w:color w:val="000000" w:themeColor="text1"/>
                <w:szCs w:val="24"/>
              </w:rPr>
            </w:pPr>
            <w:r w:rsidRPr="00E61AD7">
              <w:rPr>
                <w:rFonts w:ascii="Calibri" w:hAnsi="Calibri"/>
                <w:color w:val="000000" w:themeColor="text1"/>
                <w:szCs w:val="24"/>
              </w:rPr>
              <w:t>68,414</w:t>
            </w:r>
          </w:p>
        </w:tc>
        <w:tc>
          <w:tcPr>
            <w:tcW w:w="900" w:type="dxa"/>
            <w:shd w:val="clear" w:color="auto" w:fill="auto"/>
            <w:vAlign w:val="center"/>
          </w:tcPr>
          <w:p w14:paraId="3319897D" w14:textId="77777777" w:rsidR="00FA6C8C" w:rsidRPr="00E61AD7" w:rsidRDefault="00FA6C8C" w:rsidP="00005585">
            <w:pPr>
              <w:jc w:val="center"/>
              <w:rPr>
                <w:rFonts w:ascii="Calibri" w:hAnsi="Calibri"/>
                <w:color w:val="000000" w:themeColor="text1"/>
                <w:szCs w:val="24"/>
              </w:rPr>
            </w:pPr>
            <w:r w:rsidRPr="00E61AD7">
              <w:rPr>
                <w:rFonts w:ascii="Calibri" w:hAnsi="Calibri"/>
                <w:color w:val="000000" w:themeColor="text1"/>
                <w:szCs w:val="24"/>
              </w:rPr>
              <w:t>70,426</w:t>
            </w:r>
          </w:p>
        </w:tc>
        <w:tc>
          <w:tcPr>
            <w:tcW w:w="900" w:type="dxa"/>
            <w:vAlign w:val="center"/>
          </w:tcPr>
          <w:p w14:paraId="75BC5407" w14:textId="77777777" w:rsidR="00FA6C8C" w:rsidRPr="00E61AD7" w:rsidRDefault="00FA6C8C" w:rsidP="00005585">
            <w:pPr>
              <w:jc w:val="center"/>
              <w:rPr>
                <w:rFonts w:ascii="Calibri" w:hAnsi="Calibri"/>
                <w:color w:val="000000" w:themeColor="text1"/>
                <w:szCs w:val="24"/>
              </w:rPr>
            </w:pPr>
            <w:r w:rsidRPr="00E61AD7">
              <w:rPr>
                <w:rFonts w:ascii="Calibri" w:hAnsi="Calibri"/>
                <w:color w:val="000000" w:themeColor="text1"/>
                <w:szCs w:val="24"/>
              </w:rPr>
              <w:t>72,438</w:t>
            </w:r>
          </w:p>
        </w:tc>
        <w:tc>
          <w:tcPr>
            <w:tcW w:w="900" w:type="dxa"/>
            <w:shd w:val="clear" w:color="auto" w:fill="auto"/>
            <w:vAlign w:val="center"/>
          </w:tcPr>
          <w:p w14:paraId="54F085A8" w14:textId="77777777" w:rsidR="00FA6C8C" w:rsidRPr="00E61AD7" w:rsidRDefault="00FA6C8C" w:rsidP="00005585">
            <w:pPr>
              <w:jc w:val="center"/>
              <w:rPr>
                <w:rFonts w:ascii="Calibri" w:hAnsi="Calibri"/>
                <w:color w:val="000000" w:themeColor="text1"/>
                <w:szCs w:val="24"/>
              </w:rPr>
            </w:pPr>
            <w:r w:rsidRPr="00E61AD7">
              <w:rPr>
                <w:rFonts w:ascii="Calibri" w:hAnsi="Calibri"/>
                <w:color w:val="000000" w:themeColor="text1"/>
                <w:szCs w:val="24"/>
              </w:rPr>
              <w:t>74,450</w:t>
            </w:r>
          </w:p>
        </w:tc>
        <w:tc>
          <w:tcPr>
            <w:tcW w:w="900" w:type="dxa"/>
            <w:vAlign w:val="center"/>
          </w:tcPr>
          <w:p w14:paraId="2A445446" w14:textId="77777777" w:rsidR="00FA6C8C" w:rsidRPr="00E61AD7" w:rsidRDefault="00FA6C8C" w:rsidP="00005585">
            <w:pPr>
              <w:jc w:val="center"/>
              <w:rPr>
                <w:rFonts w:ascii="Calibri" w:hAnsi="Calibri"/>
                <w:color w:val="000000" w:themeColor="text1"/>
                <w:szCs w:val="24"/>
              </w:rPr>
            </w:pPr>
            <w:r w:rsidRPr="00E61AD7">
              <w:rPr>
                <w:rFonts w:ascii="Calibri" w:hAnsi="Calibri"/>
                <w:color w:val="000000" w:themeColor="text1"/>
                <w:szCs w:val="24"/>
              </w:rPr>
              <w:t>76,462</w:t>
            </w:r>
          </w:p>
        </w:tc>
        <w:tc>
          <w:tcPr>
            <w:tcW w:w="1080" w:type="dxa"/>
            <w:shd w:val="clear" w:color="auto" w:fill="auto"/>
            <w:vAlign w:val="center"/>
          </w:tcPr>
          <w:p w14:paraId="1A61DDE5" w14:textId="77777777" w:rsidR="00FA6C8C" w:rsidRPr="00E61AD7" w:rsidRDefault="00FA6C8C" w:rsidP="00005585">
            <w:pPr>
              <w:jc w:val="center"/>
              <w:rPr>
                <w:rFonts w:ascii="Calibri" w:hAnsi="Calibri"/>
                <w:color w:val="000000" w:themeColor="text1"/>
                <w:szCs w:val="24"/>
              </w:rPr>
            </w:pPr>
            <w:r w:rsidRPr="00E61AD7">
              <w:rPr>
                <w:rFonts w:ascii="Calibri" w:hAnsi="Calibri"/>
                <w:color w:val="000000" w:themeColor="text1"/>
                <w:szCs w:val="24"/>
              </w:rPr>
              <w:t>78,474</w:t>
            </w:r>
          </w:p>
        </w:tc>
      </w:tr>
    </w:tbl>
    <w:p w14:paraId="0B4D0082" w14:textId="77777777" w:rsidR="00A05C6B" w:rsidRPr="00E61AD7" w:rsidRDefault="00E718D8" w:rsidP="002927DD">
      <w:pPr>
        <w:pStyle w:val="ListParagraph"/>
        <w:numPr>
          <w:ilvl w:val="0"/>
          <w:numId w:val="101"/>
        </w:numPr>
        <w:spacing w:before="120" w:after="120"/>
        <w:contextualSpacing w:val="0"/>
        <w:rPr>
          <w:rFonts w:cs="Arial"/>
          <w:color w:val="000000" w:themeColor="text1"/>
          <w:szCs w:val="24"/>
        </w:rPr>
      </w:pPr>
      <w:r w:rsidRPr="00E61AD7">
        <w:rPr>
          <w:rFonts w:cs="Arial"/>
          <w:color w:val="000000" w:themeColor="text1"/>
          <w:szCs w:val="24"/>
        </w:rPr>
        <w:t>While still under the temporary GS-11 position</w:t>
      </w:r>
      <w:r w:rsidR="00E45396" w:rsidRPr="00E61AD7">
        <w:rPr>
          <w:rFonts w:cs="Arial"/>
          <w:color w:val="000000" w:themeColor="text1"/>
          <w:szCs w:val="24"/>
        </w:rPr>
        <w:t>,</w:t>
      </w:r>
      <w:r w:rsidRPr="00E61AD7">
        <w:rPr>
          <w:rFonts w:cs="Arial"/>
          <w:color w:val="000000" w:themeColor="text1"/>
          <w:szCs w:val="24"/>
        </w:rPr>
        <w:t xml:space="preserve"> the employee applies for and is selected for a different </w:t>
      </w:r>
      <w:r w:rsidR="00A85DCD" w:rsidRPr="00E61AD7">
        <w:rPr>
          <w:rFonts w:cs="Arial"/>
          <w:color w:val="000000" w:themeColor="text1"/>
          <w:szCs w:val="24"/>
        </w:rPr>
        <w:t xml:space="preserve">TLP to a </w:t>
      </w:r>
      <w:r w:rsidRPr="00E61AD7">
        <w:rPr>
          <w:rFonts w:cs="Arial"/>
          <w:color w:val="000000" w:themeColor="text1"/>
          <w:szCs w:val="24"/>
        </w:rPr>
        <w:t xml:space="preserve">GS-12 NTE 1-year position. </w:t>
      </w:r>
    </w:p>
    <w:p w14:paraId="0B4D0083" w14:textId="77777777" w:rsidR="00A05C6B" w:rsidRPr="00E61AD7" w:rsidRDefault="00E718D8" w:rsidP="002927DD">
      <w:pPr>
        <w:pStyle w:val="ListParagraph"/>
        <w:numPr>
          <w:ilvl w:val="0"/>
          <w:numId w:val="101"/>
        </w:numPr>
        <w:spacing w:before="120" w:after="120"/>
        <w:contextualSpacing w:val="0"/>
        <w:rPr>
          <w:rFonts w:cs="Arial"/>
          <w:color w:val="000000" w:themeColor="text1"/>
          <w:szCs w:val="24"/>
        </w:rPr>
      </w:pPr>
      <w:r w:rsidRPr="00E61AD7">
        <w:rPr>
          <w:rFonts w:cs="Arial"/>
          <w:color w:val="000000" w:themeColor="text1"/>
          <w:szCs w:val="24"/>
        </w:rPr>
        <w:lastRenderedPageBreak/>
        <w:t xml:space="preserve">The employee does not need to be returned to their permanent official position of record </w:t>
      </w:r>
      <w:r w:rsidR="0013777E" w:rsidRPr="00E61AD7">
        <w:rPr>
          <w:rFonts w:cs="Arial"/>
          <w:color w:val="000000" w:themeColor="text1"/>
          <w:szCs w:val="24"/>
        </w:rPr>
        <w:t xml:space="preserve">(GS-09) </w:t>
      </w:r>
      <w:r w:rsidRPr="00E61AD7">
        <w:rPr>
          <w:rFonts w:cs="Arial"/>
          <w:color w:val="000000" w:themeColor="text1"/>
          <w:szCs w:val="24"/>
        </w:rPr>
        <w:t xml:space="preserve">before promoting them into the GS-12 grade. </w:t>
      </w:r>
    </w:p>
    <w:p w14:paraId="0B4D0084" w14:textId="77777777" w:rsidR="00A05C6B" w:rsidRPr="00E61AD7" w:rsidRDefault="00E718D8" w:rsidP="002927DD">
      <w:pPr>
        <w:pStyle w:val="ListParagraph"/>
        <w:numPr>
          <w:ilvl w:val="0"/>
          <w:numId w:val="101"/>
        </w:numPr>
        <w:spacing w:before="120" w:after="120"/>
        <w:contextualSpacing w:val="0"/>
        <w:rPr>
          <w:rFonts w:cs="Arial"/>
          <w:color w:val="000000" w:themeColor="text1"/>
          <w:szCs w:val="24"/>
        </w:rPr>
      </w:pPr>
      <w:r w:rsidRPr="00E61AD7">
        <w:rPr>
          <w:rFonts w:cs="Arial"/>
          <w:color w:val="000000" w:themeColor="text1"/>
          <w:szCs w:val="24"/>
        </w:rPr>
        <w:t>The promotion entitlement (the two-step promotion rule) would be based upon the GS-11 grade and not the</w:t>
      </w:r>
      <w:r w:rsidR="00A85DCD" w:rsidRPr="00E61AD7">
        <w:rPr>
          <w:rFonts w:cs="Arial"/>
          <w:color w:val="000000" w:themeColor="text1"/>
          <w:szCs w:val="24"/>
        </w:rPr>
        <w:t>ir permanent position of record</w:t>
      </w:r>
      <w:r w:rsidRPr="00E61AD7">
        <w:rPr>
          <w:rFonts w:cs="Arial"/>
          <w:color w:val="000000" w:themeColor="text1"/>
          <w:szCs w:val="24"/>
        </w:rPr>
        <w:t xml:space="preserve"> </w:t>
      </w:r>
      <w:r w:rsidR="00A85DCD" w:rsidRPr="00E61AD7">
        <w:rPr>
          <w:rFonts w:cs="Arial"/>
          <w:color w:val="000000" w:themeColor="text1"/>
          <w:szCs w:val="24"/>
        </w:rPr>
        <w:t>(</w:t>
      </w:r>
      <w:r w:rsidRPr="00E61AD7">
        <w:rPr>
          <w:rFonts w:cs="Arial"/>
          <w:color w:val="000000" w:themeColor="text1"/>
          <w:szCs w:val="24"/>
        </w:rPr>
        <w:t>GS-09 grade</w:t>
      </w:r>
      <w:r w:rsidR="00A85DCD" w:rsidRPr="00E61AD7">
        <w:rPr>
          <w:rFonts w:cs="Arial"/>
          <w:color w:val="000000" w:themeColor="text1"/>
          <w:szCs w:val="24"/>
        </w:rPr>
        <w:t>)</w:t>
      </w:r>
      <w:r w:rsidRPr="00E61AD7">
        <w:rPr>
          <w:rFonts w:cs="Arial"/>
          <w:color w:val="000000" w:themeColor="text1"/>
          <w:szCs w:val="24"/>
        </w:rPr>
        <w:t>.</w:t>
      </w:r>
      <w:r w:rsidR="00E45396" w:rsidRPr="00E61AD7">
        <w:rPr>
          <w:rFonts w:cs="Arial"/>
          <w:color w:val="000000" w:themeColor="text1"/>
          <w:szCs w:val="24"/>
        </w:rPr>
        <w:t xml:space="preserve"> </w:t>
      </w:r>
    </w:p>
    <w:p w14:paraId="0B4D0085" w14:textId="77777777" w:rsidR="00E718D8" w:rsidRPr="00E61AD7" w:rsidRDefault="00E45396" w:rsidP="002927DD">
      <w:pPr>
        <w:pStyle w:val="ListParagraph"/>
        <w:numPr>
          <w:ilvl w:val="0"/>
          <w:numId w:val="101"/>
        </w:numPr>
        <w:spacing w:before="120" w:after="120"/>
        <w:contextualSpacing w:val="0"/>
        <w:rPr>
          <w:rFonts w:cs="Arial"/>
          <w:color w:val="000000" w:themeColor="text1"/>
          <w:szCs w:val="24"/>
        </w:rPr>
      </w:pPr>
      <w:r w:rsidRPr="00E61AD7">
        <w:rPr>
          <w:rFonts w:cs="Arial"/>
          <w:color w:val="000000" w:themeColor="text1"/>
          <w:szCs w:val="24"/>
        </w:rPr>
        <w:t xml:space="preserve">Pay is set </w:t>
      </w:r>
      <w:r w:rsidR="00A05C6B" w:rsidRPr="00E61AD7">
        <w:rPr>
          <w:rFonts w:cs="Arial"/>
          <w:color w:val="000000" w:themeColor="text1"/>
          <w:szCs w:val="24"/>
        </w:rPr>
        <w:t>GS-12 step 1, $72,356.</w:t>
      </w:r>
    </w:p>
    <w:tbl>
      <w:tblPr>
        <w:tblStyle w:val="TableGridLight"/>
        <w:tblW w:w="105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68"/>
        <w:gridCol w:w="900"/>
        <w:gridCol w:w="900"/>
        <w:gridCol w:w="900"/>
        <w:gridCol w:w="900"/>
        <w:gridCol w:w="900"/>
        <w:gridCol w:w="900"/>
        <w:gridCol w:w="900"/>
        <w:gridCol w:w="900"/>
        <w:gridCol w:w="1080"/>
      </w:tblGrid>
      <w:tr w:rsidR="00E45396" w:rsidRPr="00E61AD7" w14:paraId="0B4D0092" w14:textId="77777777" w:rsidTr="006A0DE6">
        <w:trPr>
          <w:tblHeader/>
        </w:trPr>
        <w:tc>
          <w:tcPr>
            <w:tcW w:w="720" w:type="dxa"/>
            <w:shd w:val="clear" w:color="auto" w:fill="D9D9D9" w:themeFill="background1" w:themeFillShade="D9"/>
          </w:tcPr>
          <w:p w14:paraId="0B4D0086" w14:textId="77777777" w:rsidR="00E45396" w:rsidRPr="00E61AD7" w:rsidRDefault="00E45396" w:rsidP="006A0DE6">
            <w:pPr>
              <w:jc w:val="center"/>
              <w:rPr>
                <w:rFonts w:ascii="Calibri" w:hAnsi="Calibri" w:cs="Arial"/>
                <w:b/>
                <w:bCs/>
                <w:color w:val="000000" w:themeColor="text1"/>
                <w:szCs w:val="24"/>
              </w:rPr>
            </w:pPr>
            <w:r w:rsidRPr="00E61AD7">
              <w:rPr>
                <w:rFonts w:ascii="Calibri" w:hAnsi="Calibri" w:cs="Arial"/>
                <w:b/>
                <w:bCs/>
                <w:color w:val="000000" w:themeColor="text1"/>
                <w:szCs w:val="24"/>
              </w:rPr>
              <w:t>2017</w:t>
            </w:r>
          </w:p>
        </w:tc>
        <w:tc>
          <w:tcPr>
            <w:tcW w:w="540" w:type="dxa"/>
            <w:shd w:val="clear" w:color="auto" w:fill="D9D9D9" w:themeFill="background1" w:themeFillShade="D9"/>
            <w:hideMark/>
          </w:tcPr>
          <w:p w14:paraId="0B4D0087" w14:textId="77777777" w:rsidR="00E45396" w:rsidRPr="00E61AD7" w:rsidRDefault="00E45396" w:rsidP="006A0DE6">
            <w:pPr>
              <w:jc w:val="center"/>
              <w:rPr>
                <w:rFonts w:ascii="Calibri" w:hAnsi="Calibri" w:cs="Arial"/>
                <w:b/>
                <w:bCs/>
                <w:color w:val="000000" w:themeColor="text1"/>
                <w:szCs w:val="24"/>
              </w:rPr>
            </w:pPr>
            <w:r w:rsidRPr="00E61AD7">
              <w:rPr>
                <w:rFonts w:ascii="Calibri" w:hAnsi="Calibri" w:cs="Arial"/>
                <w:b/>
                <w:bCs/>
                <w:color w:val="000000" w:themeColor="text1"/>
                <w:szCs w:val="24"/>
              </w:rPr>
              <w:t>Gr</w:t>
            </w:r>
          </w:p>
        </w:tc>
        <w:tc>
          <w:tcPr>
            <w:tcW w:w="968" w:type="dxa"/>
            <w:shd w:val="clear" w:color="auto" w:fill="D9D9D9" w:themeFill="background1" w:themeFillShade="D9"/>
            <w:hideMark/>
          </w:tcPr>
          <w:p w14:paraId="0B4D0088" w14:textId="77777777" w:rsidR="00E45396" w:rsidRPr="00E61AD7" w:rsidRDefault="00E45396" w:rsidP="006A0DE6">
            <w:pPr>
              <w:jc w:val="center"/>
              <w:rPr>
                <w:rFonts w:ascii="Calibri" w:hAnsi="Calibri" w:cs="Arial"/>
                <w:b/>
                <w:bCs/>
                <w:color w:val="000000" w:themeColor="text1"/>
                <w:szCs w:val="24"/>
              </w:rPr>
            </w:pPr>
            <w:r w:rsidRPr="00E61AD7">
              <w:rPr>
                <w:rFonts w:ascii="Calibri" w:hAnsi="Calibri" w:cs="Arial"/>
                <w:b/>
                <w:bCs/>
                <w:color w:val="000000" w:themeColor="text1"/>
                <w:szCs w:val="24"/>
              </w:rPr>
              <w:t>STEP 1</w:t>
            </w:r>
          </w:p>
        </w:tc>
        <w:tc>
          <w:tcPr>
            <w:tcW w:w="900" w:type="dxa"/>
            <w:shd w:val="clear" w:color="auto" w:fill="D9D9D9" w:themeFill="background1" w:themeFillShade="D9"/>
            <w:hideMark/>
          </w:tcPr>
          <w:p w14:paraId="0B4D0089" w14:textId="77777777" w:rsidR="00E45396" w:rsidRPr="00E61AD7" w:rsidRDefault="00E45396" w:rsidP="006A0DE6">
            <w:pPr>
              <w:jc w:val="center"/>
              <w:rPr>
                <w:rFonts w:ascii="Calibri" w:hAnsi="Calibri" w:cs="Arial"/>
                <w:b/>
                <w:bCs/>
                <w:color w:val="000000" w:themeColor="text1"/>
                <w:szCs w:val="24"/>
              </w:rPr>
            </w:pPr>
            <w:r w:rsidRPr="00E61AD7">
              <w:rPr>
                <w:rFonts w:ascii="Calibri" w:hAnsi="Calibri" w:cs="Arial"/>
                <w:b/>
                <w:bCs/>
                <w:color w:val="000000" w:themeColor="text1"/>
                <w:szCs w:val="24"/>
              </w:rPr>
              <w:t>STEP 2</w:t>
            </w:r>
          </w:p>
        </w:tc>
        <w:tc>
          <w:tcPr>
            <w:tcW w:w="900" w:type="dxa"/>
            <w:shd w:val="clear" w:color="auto" w:fill="D9D9D9" w:themeFill="background1" w:themeFillShade="D9"/>
            <w:hideMark/>
          </w:tcPr>
          <w:p w14:paraId="0B4D008A" w14:textId="77777777" w:rsidR="00E45396" w:rsidRPr="00E61AD7" w:rsidRDefault="00E45396" w:rsidP="006A0DE6">
            <w:pPr>
              <w:jc w:val="center"/>
              <w:rPr>
                <w:rFonts w:ascii="Calibri" w:hAnsi="Calibri" w:cs="Arial"/>
                <w:b/>
                <w:bCs/>
                <w:color w:val="000000" w:themeColor="text1"/>
                <w:szCs w:val="24"/>
              </w:rPr>
            </w:pPr>
            <w:r w:rsidRPr="00E61AD7">
              <w:rPr>
                <w:rFonts w:ascii="Calibri" w:hAnsi="Calibri" w:cs="Arial"/>
                <w:b/>
                <w:bCs/>
                <w:color w:val="000000" w:themeColor="text1"/>
                <w:szCs w:val="24"/>
              </w:rPr>
              <w:t>STEP 3</w:t>
            </w:r>
          </w:p>
        </w:tc>
        <w:tc>
          <w:tcPr>
            <w:tcW w:w="900" w:type="dxa"/>
            <w:shd w:val="clear" w:color="auto" w:fill="D9D9D9" w:themeFill="background1" w:themeFillShade="D9"/>
            <w:hideMark/>
          </w:tcPr>
          <w:p w14:paraId="0B4D008B" w14:textId="77777777" w:rsidR="00E45396" w:rsidRPr="00E61AD7" w:rsidRDefault="00E45396" w:rsidP="006A0DE6">
            <w:pPr>
              <w:jc w:val="center"/>
              <w:rPr>
                <w:rFonts w:ascii="Calibri" w:hAnsi="Calibri" w:cs="Arial"/>
                <w:b/>
                <w:bCs/>
                <w:color w:val="000000" w:themeColor="text1"/>
                <w:szCs w:val="24"/>
              </w:rPr>
            </w:pPr>
            <w:r w:rsidRPr="00E61AD7">
              <w:rPr>
                <w:rFonts w:ascii="Calibri" w:hAnsi="Calibri" w:cs="Arial"/>
                <w:b/>
                <w:bCs/>
                <w:color w:val="000000" w:themeColor="text1"/>
                <w:szCs w:val="24"/>
              </w:rPr>
              <w:t>STEP 4</w:t>
            </w:r>
          </w:p>
        </w:tc>
        <w:tc>
          <w:tcPr>
            <w:tcW w:w="900" w:type="dxa"/>
            <w:shd w:val="clear" w:color="auto" w:fill="D9D9D9" w:themeFill="background1" w:themeFillShade="D9"/>
            <w:hideMark/>
          </w:tcPr>
          <w:p w14:paraId="0B4D008C" w14:textId="77777777" w:rsidR="00E45396" w:rsidRPr="00E61AD7" w:rsidRDefault="00E45396" w:rsidP="006A0DE6">
            <w:pPr>
              <w:jc w:val="center"/>
              <w:rPr>
                <w:rFonts w:ascii="Calibri" w:hAnsi="Calibri" w:cs="Arial"/>
                <w:b/>
                <w:bCs/>
                <w:color w:val="000000" w:themeColor="text1"/>
                <w:szCs w:val="24"/>
              </w:rPr>
            </w:pPr>
            <w:r w:rsidRPr="00E61AD7">
              <w:rPr>
                <w:rFonts w:ascii="Calibri" w:hAnsi="Calibri" w:cs="Arial"/>
                <w:b/>
                <w:bCs/>
                <w:color w:val="000000" w:themeColor="text1"/>
                <w:szCs w:val="24"/>
              </w:rPr>
              <w:t>STEP 5</w:t>
            </w:r>
          </w:p>
        </w:tc>
        <w:tc>
          <w:tcPr>
            <w:tcW w:w="900" w:type="dxa"/>
            <w:shd w:val="clear" w:color="auto" w:fill="D9D9D9" w:themeFill="background1" w:themeFillShade="D9"/>
            <w:hideMark/>
          </w:tcPr>
          <w:p w14:paraId="0B4D008D" w14:textId="77777777" w:rsidR="00E45396" w:rsidRPr="00E61AD7" w:rsidRDefault="00E45396" w:rsidP="006A0DE6">
            <w:pPr>
              <w:jc w:val="center"/>
              <w:rPr>
                <w:rFonts w:ascii="Calibri" w:hAnsi="Calibri" w:cs="Arial"/>
                <w:b/>
                <w:bCs/>
                <w:color w:val="000000" w:themeColor="text1"/>
                <w:szCs w:val="24"/>
              </w:rPr>
            </w:pPr>
            <w:r w:rsidRPr="00E61AD7">
              <w:rPr>
                <w:rFonts w:ascii="Calibri" w:hAnsi="Calibri" w:cs="Arial"/>
                <w:b/>
                <w:bCs/>
                <w:color w:val="000000" w:themeColor="text1"/>
                <w:szCs w:val="24"/>
              </w:rPr>
              <w:t>STEP 6</w:t>
            </w:r>
          </w:p>
        </w:tc>
        <w:tc>
          <w:tcPr>
            <w:tcW w:w="900" w:type="dxa"/>
            <w:shd w:val="clear" w:color="auto" w:fill="D9D9D9" w:themeFill="background1" w:themeFillShade="D9"/>
            <w:hideMark/>
          </w:tcPr>
          <w:p w14:paraId="0B4D008E" w14:textId="77777777" w:rsidR="00E45396" w:rsidRPr="00E61AD7" w:rsidRDefault="00E45396" w:rsidP="006A0DE6">
            <w:pPr>
              <w:jc w:val="center"/>
              <w:rPr>
                <w:rFonts w:ascii="Calibri" w:hAnsi="Calibri" w:cs="Arial"/>
                <w:b/>
                <w:bCs/>
                <w:color w:val="000000" w:themeColor="text1"/>
                <w:szCs w:val="24"/>
              </w:rPr>
            </w:pPr>
            <w:r w:rsidRPr="00E61AD7">
              <w:rPr>
                <w:rFonts w:ascii="Calibri" w:hAnsi="Calibri" w:cs="Arial"/>
                <w:b/>
                <w:bCs/>
                <w:color w:val="000000" w:themeColor="text1"/>
                <w:szCs w:val="24"/>
              </w:rPr>
              <w:t>STEP 7</w:t>
            </w:r>
          </w:p>
        </w:tc>
        <w:tc>
          <w:tcPr>
            <w:tcW w:w="900" w:type="dxa"/>
            <w:shd w:val="clear" w:color="auto" w:fill="D9D9D9" w:themeFill="background1" w:themeFillShade="D9"/>
            <w:hideMark/>
          </w:tcPr>
          <w:p w14:paraId="0B4D008F" w14:textId="77777777" w:rsidR="00E45396" w:rsidRPr="00E61AD7" w:rsidRDefault="00E45396" w:rsidP="006A0DE6">
            <w:pPr>
              <w:jc w:val="center"/>
              <w:rPr>
                <w:rFonts w:ascii="Calibri" w:hAnsi="Calibri" w:cs="Arial"/>
                <w:b/>
                <w:bCs/>
                <w:color w:val="000000" w:themeColor="text1"/>
                <w:szCs w:val="24"/>
              </w:rPr>
            </w:pPr>
            <w:r w:rsidRPr="00E61AD7">
              <w:rPr>
                <w:rFonts w:ascii="Calibri" w:hAnsi="Calibri" w:cs="Arial"/>
                <w:b/>
                <w:bCs/>
                <w:color w:val="000000" w:themeColor="text1"/>
                <w:szCs w:val="24"/>
              </w:rPr>
              <w:t>STEP 8</w:t>
            </w:r>
          </w:p>
        </w:tc>
        <w:tc>
          <w:tcPr>
            <w:tcW w:w="900" w:type="dxa"/>
            <w:shd w:val="clear" w:color="auto" w:fill="D9D9D9" w:themeFill="background1" w:themeFillShade="D9"/>
            <w:hideMark/>
          </w:tcPr>
          <w:p w14:paraId="0B4D0090" w14:textId="77777777" w:rsidR="00E45396" w:rsidRPr="00E61AD7" w:rsidRDefault="00E45396" w:rsidP="006A0DE6">
            <w:pPr>
              <w:jc w:val="center"/>
              <w:rPr>
                <w:rFonts w:ascii="Calibri" w:hAnsi="Calibri" w:cs="Arial"/>
                <w:b/>
                <w:bCs/>
                <w:color w:val="000000" w:themeColor="text1"/>
                <w:szCs w:val="24"/>
              </w:rPr>
            </w:pPr>
            <w:r w:rsidRPr="00E61AD7">
              <w:rPr>
                <w:rFonts w:ascii="Calibri" w:hAnsi="Calibri" w:cs="Arial"/>
                <w:b/>
                <w:bCs/>
                <w:color w:val="000000" w:themeColor="text1"/>
                <w:szCs w:val="24"/>
              </w:rPr>
              <w:t>STEP 9</w:t>
            </w:r>
          </w:p>
        </w:tc>
        <w:tc>
          <w:tcPr>
            <w:tcW w:w="1080" w:type="dxa"/>
            <w:shd w:val="clear" w:color="auto" w:fill="D9D9D9" w:themeFill="background1" w:themeFillShade="D9"/>
            <w:hideMark/>
          </w:tcPr>
          <w:p w14:paraId="0B4D0091" w14:textId="77777777" w:rsidR="00E45396" w:rsidRPr="00E61AD7" w:rsidRDefault="00E45396" w:rsidP="006A0DE6">
            <w:pPr>
              <w:jc w:val="center"/>
              <w:rPr>
                <w:rFonts w:ascii="Calibri" w:hAnsi="Calibri" w:cs="Arial"/>
                <w:b/>
                <w:bCs/>
                <w:color w:val="000000" w:themeColor="text1"/>
                <w:szCs w:val="24"/>
              </w:rPr>
            </w:pPr>
            <w:r w:rsidRPr="00E61AD7">
              <w:rPr>
                <w:rFonts w:ascii="Calibri" w:hAnsi="Calibri" w:cs="Arial"/>
                <w:b/>
                <w:bCs/>
                <w:color w:val="000000" w:themeColor="text1"/>
                <w:szCs w:val="24"/>
              </w:rPr>
              <w:t>STEP 10</w:t>
            </w:r>
          </w:p>
        </w:tc>
      </w:tr>
      <w:tr w:rsidR="00E45396" w:rsidRPr="00E61AD7" w14:paraId="0B4D009F" w14:textId="77777777" w:rsidTr="00A8749D">
        <w:tc>
          <w:tcPr>
            <w:tcW w:w="720" w:type="dxa"/>
          </w:tcPr>
          <w:p w14:paraId="0B4D0093" w14:textId="77777777" w:rsidR="00E45396" w:rsidRPr="00E61AD7" w:rsidRDefault="00E45396" w:rsidP="00E45396">
            <w:pPr>
              <w:jc w:val="center"/>
              <w:rPr>
                <w:rFonts w:ascii="Calibri" w:hAnsi="Calibri"/>
                <w:b/>
                <w:color w:val="000000" w:themeColor="text1"/>
                <w:szCs w:val="24"/>
              </w:rPr>
            </w:pPr>
            <w:r w:rsidRPr="00E61AD7">
              <w:rPr>
                <w:rFonts w:ascii="Calibri" w:hAnsi="Calibri"/>
                <w:b/>
                <w:color w:val="000000" w:themeColor="text1"/>
                <w:szCs w:val="24"/>
              </w:rPr>
              <w:t>ABQ</w:t>
            </w:r>
          </w:p>
        </w:tc>
        <w:tc>
          <w:tcPr>
            <w:tcW w:w="540" w:type="dxa"/>
            <w:vAlign w:val="center"/>
            <w:hideMark/>
          </w:tcPr>
          <w:p w14:paraId="0B4D0094" w14:textId="77777777" w:rsidR="00E45396" w:rsidRPr="00E61AD7" w:rsidRDefault="00E45396" w:rsidP="00E45396">
            <w:pPr>
              <w:jc w:val="center"/>
              <w:rPr>
                <w:rFonts w:ascii="Calibri" w:hAnsi="Calibri"/>
                <w:color w:val="000000" w:themeColor="text1"/>
                <w:szCs w:val="24"/>
              </w:rPr>
            </w:pPr>
            <w:r w:rsidRPr="00E61AD7">
              <w:rPr>
                <w:rFonts w:ascii="Calibri" w:hAnsi="Calibri"/>
                <w:color w:val="000000" w:themeColor="text1"/>
                <w:szCs w:val="24"/>
              </w:rPr>
              <w:t>11</w:t>
            </w:r>
          </w:p>
        </w:tc>
        <w:tc>
          <w:tcPr>
            <w:tcW w:w="968" w:type="dxa"/>
            <w:vAlign w:val="center"/>
            <w:hideMark/>
          </w:tcPr>
          <w:p w14:paraId="0B4D0095" w14:textId="77777777" w:rsidR="00E45396" w:rsidRPr="00E61AD7" w:rsidRDefault="00E45396" w:rsidP="00E45396">
            <w:pPr>
              <w:jc w:val="center"/>
              <w:rPr>
                <w:rFonts w:ascii="Calibri" w:hAnsi="Calibri"/>
                <w:color w:val="000000" w:themeColor="text1"/>
                <w:szCs w:val="24"/>
              </w:rPr>
            </w:pPr>
            <w:r w:rsidRPr="00E61AD7">
              <w:rPr>
                <w:rFonts w:ascii="Calibri" w:hAnsi="Calibri"/>
                <w:color w:val="000000" w:themeColor="text1"/>
                <w:szCs w:val="24"/>
              </w:rPr>
              <w:t>60,367</w:t>
            </w:r>
          </w:p>
        </w:tc>
        <w:tc>
          <w:tcPr>
            <w:tcW w:w="900" w:type="dxa"/>
            <w:vAlign w:val="center"/>
            <w:hideMark/>
          </w:tcPr>
          <w:p w14:paraId="0B4D0096" w14:textId="77777777" w:rsidR="00E45396" w:rsidRPr="00E61AD7" w:rsidRDefault="00E45396" w:rsidP="00E45396">
            <w:pPr>
              <w:jc w:val="center"/>
              <w:rPr>
                <w:rFonts w:ascii="Calibri" w:hAnsi="Calibri"/>
                <w:color w:val="000000" w:themeColor="text1"/>
                <w:szCs w:val="24"/>
              </w:rPr>
            </w:pPr>
            <w:r w:rsidRPr="00E61AD7">
              <w:rPr>
                <w:rFonts w:ascii="Calibri" w:hAnsi="Calibri"/>
                <w:color w:val="000000" w:themeColor="text1"/>
                <w:szCs w:val="24"/>
              </w:rPr>
              <w:t>62,379</w:t>
            </w:r>
          </w:p>
        </w:tc>
        <w:tc>
          <w:tcPr>
            <w:tcW w:w="900" w:type="dxa"/>
            <w:shd w:val="clear" w:color="auto" w:fill="A6A6A6" w:themeFill="background1" w:themeFillShade="A6"/>
            <w:vAlign w:val="center"/>
            <w:hideMark/>
          </w:tcPr>
          <w:p w14:paraId="0B4D0097" w14:textId="77777777" w:rsidR="00E45396" w:rsidRPr="00E61AD7" w:rsidRDefault="00E45396" w:rsidP="00E45396">
            <w:pPr>
              <w:jc w:val="center"/>
              <w:rPr>
                <w:rFonts w:ascii="Calibri" w:hAnsi="Calibri"/>
                <w:color w:val="000000" w:themeColor="text1"/>
                <w:szCs w:val="24"/>
              </w:rPr>
            </w:pPr>
            <w:r w:rsidRPr="00E61AD7">
              <w:rPr>
                <w:rFonts w:ascii="Calibri" w:hAnsi="Calibri"/>
                <w:color w:val="000000" w:themeColor="text1"/>
                <w:szCs w:val="24"/>
              </w:rPr>
              <w:t>64,390</w:t>
            </w:r>
          </w:p>
        </w:tc>
        <w:tc>
          <w:tcPr>
            <w:tcW w:w="900" w:type="dxa"/>
            <w:shd w:val="clear" w:color="auto" w:fill="auto"/>
            <w:vAlign w:val="center"/>
            <w:hideMark/>
          </w:tcPr>
          <w:p w14:paraId="0B4D0098" w14:textId="77777777" w:rsidR="00E45396" w:rsidRPr="00E61AD7" w:rsidRDefault="00E45396" w:rsidP="00E45396">
            <w:pPr>
              <w:jc w:val="center"/>
              <w:rPr>
                <w:rFonts w:ascii="Calibri" w:hAnsi="Calibri"/>
                <w:color w:val="000000" w:themeColor="text1"/>
                <w:szCs w:val="24"/>
              </w:rPr>
            </w:pPr>
            <w:r w:rsidRPr="00E61AD7">
              <w:rPr>
                <w:rFonts w:ascii="Calibri" w:hAnsi="Calibri"/>
                <w:color w:val="000000" w:themeColor="text1"/>
                <w:szCs w:val="24"/>
              </w:rPr>
              <w:t>66,402</w:t>
            </w:r>
          </w:p>
        </w:tc>
        <w:tc>
          <w:tcPr>
            <w:tcW w:w="900" w:type="dxa"/>
            <w:shd w:val="clear" w:color="auto" w:fill="FBD4B4" w:themeFill="accent6" w:themeFillTint="66"/>
            <w:vAlign w:val="center"/>
            <w:hideMark/>
          </w:tcPr>
          <w:p w14:paraId="0B4D0099" w14:textId="77777777" w:rsidR="00E45396" w:rsidRPr="00E61AD7" w:rsidRDefault="00E45396" w:rsidP="00E45396">
            <w:pPr>
              <w:jc w:val="center"/>
              <w:rPr>
                <w:rFonts w:ascii="Calibri" w:hAnsi="Calibri"/>
                <w:color w:val="000000" w:themeColor="text1"/>
                <w:szCs w:val="24"/>
              </w:rPr>
            </w:pPr>
            <w:r w:rsidRPr="00E61AD7">
              <w:rPr>
                <w:rFonts w:ascii="Calibri" w:hAnsi="Calibri"/>
                <w:color w:val="000000" w:themeColor="text1"/>
                <w:szCs w:val="24"/>
              </w:rPr>
              <w:t>68,414</w:t>
            </w:r>
          </w:p>
        </w:tc>
        <w:tc>
          <w:tcPr>
            <w:tcW w:w="900" w:type="dxa"/>
            <w:shd w:val="clear" w:color="auto" w:fill="auto"/>
            <w:vAlign w:val="center"/>
            <w:hideMark/>
          </w:tcPr>
          <w:p w14:paraId="0B4D009A" w14:textId="77777777" w:rsidR="00E45396" w:rsidRPr="00E61AD7" w:rsidRDefault="00E45396" w:rsidP="00E45396">
            <w:pPr>
              <w:jc w:val="center"/>
              <w:rPr>
                <w:rFonts w:ascii="Calibri" w:hAnsi="Calibri"/>
                <w:color w:val="000000" w:themeColor="text1"/>
                <w:szCs w:val="24"/>
              </w:rPr>
            </w:pPr>
            <w:r w:rsidRPr="00E61AD7">
              <w:rPr>
                <w:rFonts w:ascii="Calibri" w:hAnsi="Calibri"/>
                <w:color w:val="000000" w:themeColor="text1"/>
                <w:szCs w:val="24"/>
              </w:rPr>
              <w:t>70,426</w:t>
            </w:r>
          </w:p>
        </w:tc>
        <w:tc>
          <w:tcPr>
            <w:tcW w:w="900" w:type="dxa"/>
            <w:shd w:val="clear" w:color="auto" w:fill="auto"/>
            <w:vAlign w:val="center"/>
            <w:hideMark/>
          </w:tcPr>
          <w:p w14:paraId="0B4D009B" w14:textId="77777777" w:rsidR="00E45396" w:rsidRPr="00E61AD7" w:rsidRDefault="00E45396" w:rsidP="00E45396">
            <w:pPr>
              <w:jc w:val="center"/>
              <w:rPr>
                <w:rFonts w:ascii="Calibri" w:hAnsi="Calibri"/>
                <w:color w:val="000000" w:themeColor="text1"/>
                <w:szCs w:val="24"/>
              </w:rPr>
            </w:pPr>
            <w:r w:rsidRPr="00E61AD7">
              <w:rPr>
                <w:rFonts w:ascii="Calibri" w:hAnsi="Calibri"/>
                <w:color w:val="000000" w:themeColor="text1"/>
                <w:szCs w:val="24"/>
              </w:rPr>
              <w:t>72,438</w:t>
            </w:r>
          </w:p>
        </w:tc>
        <w:tc>
          <w:tcPr>
            <w:tcW w:w="900" w:type="dxa"/>
            <w:shd w:val="clear" w:color="auto" w:fill="auto"/>
            <w:vAlign w:val="center"/>
            <w:hideMark/>
          </w:tcPr>
          <w:p w14:paraId="0B4D009C" w14:textId="77777777" w:rsidR="00E45396" w:rsidRPr="00E61AD7" w:rsidRDefault="00E45396" w:rsidP="00E45396">
            <w:pPr>
              <w:jc w:val="center"/>
              <w:rPr>
                <w:rFonts w:ascii="Calibri" w:hAnsi="Calibri"/>
                <w:color w:val="000000" w:themeColor="text1"/>
                <w:szCs w:val="24"/>
              </w:rPr>
            </w:pPr>
            <w:r w:rsidRPr="00E61AD7">
              <w:rPr>
                <w:rFonts w:ascii="Calibri" w:hAnsi="Calibri"/>
                <w:color w:val="000000" w:themeColor="text1"/>
                <w:szCs w:val="24"/>
              </w:rPr>
              <w:t>74,450</w:t>
            </w:r>
          </w:p>
        </w:tc>
        <w:tc>
          <w:tcPr>
            <w:tcW w:w="900" w:type="dxa"/>
            <w:vAlign w:val="center"/>
            <w:hideMark/>
          </w:tcPr>
          <w:p w14:paraId="0B4D009D" w14:textId="77777777" w:rsidR="00E45396" w:rsidRPr="00E61AD7" w:rsidRDefault="00E45396" w:rsidP="00E45396">
            <w:pPr>
              <w:jc w:val="center"/>
              <w:rPr>
                <w:rFonts w:ascii="Calibri" w:hAnsi="Calibri"/>
                <w:color w:val="000000" w:themeColor="text1"/>
                <w:szCs w:val="24"/>
              </w:rPr>
            </w:pPr>
            <w:r w:rsidRPr="00E61AD7">
              <w:rPr>
                <w:rFonts w:ascii="Calibri" w:hAnsi="Calibri"/>
                <w:color w:val="000000" w:themeColor="text1"/>
                <w:szCs w:val="24"/>
              </w:rPr>
              <w:t>76,462</w:t>
            </w:r>
          </w:p>
        </w:tc>
        <w:tc>
          <w:tcPr>
            <w:tcW w:w="1080" w:type="dxa"/>
            <w:shd w:val="clear" w:color="auto" w:fill="auto"/>
            <w:vAlign w:val="center"/>
            <w:hideMark/>
          </w:tcPr>
          <w:p w14:paraId="0B4D009E" w14:textId="77777777" w:rsidR="00E45396" w:rsidRPr="00E61AD7" w:rsidRDefault="00E45396" w:rsidP="00E45396">
            <w:pPr>
              <w:jc w:val="center"/>
              <w:rPr>
                <w:rFonts w:ascii="Calibri" w:hAnsi="Calibri"/>
                <w:color w:val="000000" w:themeColor="text1"/>
                <w:szCs w:val="24"/>
              </w:rPr>
            </w:pPr>
            <w:r w:rsidRPr="00E61AD7">
              <w:rPr>
                <w:rFonts w:ascii="Calibri" w:hAnsi="Calibri"/>
                <w:color w:val="000000" w:themeColor="text1"/>
                <w:szCs w:val="24"/>
              </w:rPr>
              <w:t>78,474</w:t>
            </w:r>
          </w:p>
        </w:tc>
      </w:tr>
      <w:tr w:rsidR="00E45396" w:rsidRPr="00E61AD7" w14:paraId="0B4D00AC" w14:textId="77777777" w:rsidTr="00E45396">
        <w:tc>
          <w:tcPr>
            <w:tcW w:w="720" w:type="dxa"/>
          </w:tcPr>
          <w:p w14:paraId="0B4D00A0" w14:textId="77777777" w:rsidR="00E45396" w:rsidRPr="00E61AD7" w:rsidRDefault="00E45396" w:rsidP="00E45396">
            <w:pPr>
              <w:jc w:val="center"/>
              <w:rPr>
                <w:rFonts w:ascii="Calibri" w:hAnsi="Calibri"/>
                <w:b/>
                <w:color w:val="000000" w:themeColor="text1"/>
                <w:szCs w:val="24"/>
              </w:rPr>
            </w:pPr>
            <w:r w:rsidRPr="00E61AD7">
              <w:rPr>
                <w:rFonts w:ascii="Calibri" w:hAnsi="Calibri"/>
                <w:b/>
                <w:color w:val="000000" w:themeColor="text1"/>
                <w:szCs w:val="24"/>
              </w:rPr>
              <w:t>ABQ</w:t>
            </w:r>
          </w:p>
        </w:tc>
        <w:tc>
          <w:tcPr>
            <w:tcW w:w="540" w:type="dxa"/>
            <w:vAlign w:val="center"/>
          </w:tcPr>
          <w:p w14:paraId="0B4D00A1" w14:textId="77777777" w:rsidR="00E45396" w:rsidRPr="00E61AD7" w:rsidRDefault="00E45396" w:rsidP="00E45396">
            <w:pPr>
              <w:jc w:val="center"/>
              <w:rPr>
                <w:rFonts w:ascii="Calibri" w:hAnsi="Calibri"/>
                <w:color w:val="000000" w:themeColor="text1"/>
                <w:szCs w:val="24"/>
              </w:rPr>
            </w:pPr>
            <w:r w:rsidRPr="00E61AD7">
              <w:rPr>
                <w:rFonts w:ascii="Calibri" w:hAnsi="Calibri"/>
                <w:color w:val="000000" w:themeColor="text1"/>
                <w:szCs w:val="24"/>
              </w:rPr>
              <w:t>12</w:t>
            </w:r>
          </w:p>
        </w:tc>
        <w:tc>
          <w:tcPr>
            <w:tcW w:w="968" w:type="dxa"/>
            <w:shd w:val="clear" w:color="auto" w:fill="FFFF00"/>
            <w:vAlign w:val="center"/>
          </w:tcPr>
          <w:p w14:paraId="0B4D00A2" w14:textId="77777777" w:rsidR="00E45396" w:rsidRPr="00E61AD7" w:rsidRDefault="00E45396" w:rsidP="00E45396">
            <w:pPr>
              <w:jc w:val="center"/>
              <w:rPr>
                <w:rFonts w:ascii="Calibri" w:hAnsi="Calibri"/>
                <w:color w:val="000000" w:themeColor="text1"/>
                <w:szCs w:val="24"/>
              </w:rPr>
            </w:pPr>
            <w:r w:rsidRPr="00E61AD7">
              <w:rPr>
                <w:rFonts w:ascii="Calibri" w:hAnsi="Calibri"/>
                <w:color w:val="000000" w:themeColor="text1"/>
                <w:szCs w:val="24"/>
              </w:rPr>
              <w:t>72,356</w:t>
            </w:r>
          </w:p>
        </w:tc>
        <w:tc>
          <w:tcPr>
            <w:tcW w:w="900" w:type="dxa"/>
            <w:shd w:val="clear" w:color="auto" w:fill="auto"/>
            <w:vAlign w:val="center"/>
          </w:tcPr>
          <w:p w14:paraId="0B4D00A3" w14:textId="77777777" w:rsidR="00E45396" w:rsidRPr="00E61AD7" w:rsidRDefault="00E45396" w:rsidP="00E45396">
            <w:pPr>
              <w:jc w:val="center"/>
              <w:rPr>
                <w:rFonts w:ascii="Calibri" w:hAnsi="Calibri"/>
                <w:color w:val="000000" w:themeColor="text1"/>
                <w:szCs w:val="24"/>
              </w:rPr>
            </w:pPr>
            <w:r w:rsidRPr="00E61AD7">
              <w:rPr>
                <w:rFonts w:ascii="Calibri" w:hAnsi="Calibri"/>
                <w:color w:val="000000" w:themeColor="text1"/>
                <w:szCs w:val="24"/>
              </w:rPr>
              <w:t>74,768</w:t>
            </w:r>
          </w:p>
        </w:tc>
        <w:tc>
          <w:tcPr>
            <w:tcW w:w="900" w:type="dxa"/>
            <w:shd w:val="clear" w:color="auto" w:fill="auto"/>
            <w:vAlign w:val="center"/>
          </w:tcPr>
          <w:p w14:paraId="0B4D00A4" w14:textId="77777777" w:rsidR="00E45396" w:rsidRPr="00E61AD7" w:rsidRDefault="00E45396" w:rsidP="00E45396">
            <w:pPr>
              <w:jc w:val="center"/>
              <w:rPr>
                <w:rFonts w:ascii="Calibri" w:hAnsi="Calibri"/>
                <w:color w:val="000000" w:themeColor="text1"/>
                <w:szCs w:val="24"/>
              </w:rPr>
            </w:pPr>
            <w:r w:rsidRPr="00E61AD7">
              <w:rPr>
                <w:rFonts w:ascii="Calibri" w:hAnsi="Calibri"/>
                <w:color w:val="000000" w:themeColor="text1"/>
                <w:szCs w:val="24"/>
              </w:rPr>
              <w:t>77,180</w:t>
            </w:r>
          </w:p>
        </w:tc>
        <w:tc>
          <w:tcPr>
            <w:tcW w:w="900" w:type="dxa"/>
            <w:shd w:val="clear" w:color="auto" w:fill="auto"/>
            <w:vAlign w:val="center"/>
          </w:tcPr>
          <w:p w14:paraId="0B4D00A5" w14:textId="77777777" w:rsidR="00E45396" w:rsidRPr="00E61AD7" w:rsidRDefault="00E45396" w:rsidP="00E45396">
            <w:pPr>
              <w:jc w:val="center"/>
              <w:rPr>
                <w:rFonts w:ascii="Calibri" w:hAnsi="Calibri"/>
                <w:color w:val="000000" w:themeColor="text1"/>
                <w:szCs w:val="24"/>
              </w:rPr>
            </w:pPr>
            <w:r w:rsidRPr="00E61AD7">
              <w:rPr>
                <w:rFonts w:ascii="Calibri" w:hAnsi="Calibri"/>
                <w:color w:val="000000" w:themeColor="text1"/>
                <w:szCs w:val="24"/>
              </w:rPr>
              <w:t>79,593</w:t>
            </w:r>
          </w:p>
        </w:tc>
        <w:tc>
          <w:tcPr>
            <w:tcW w:w="900" w:type="dxa"/>
            <w:shd w:val="clear" w:color="auto" w:fill="auto"/>
            <w:vAlign w:val="center"/>
          </w:tcPr>
          <w:p w14:paraId="0B4D00A6" w14:textId="77777777" w:rsidR="00E45396" w:rsidRPr="00E61AD7" w:rsidRDefault="00E45396" w:rsidP="00E45396">
            <w:pPr>
              <w:jc w:val="center"/>
              <w:rPr>
                <w:rFonts w:ascii="Calibri" w:hAnsi="Calibri"/>
                <w:color w:val="000000" w:themeColor="text1"/>
                <w:szCs w:val="24"/>
              </w:rPr>
            </w:pPr>
            <w:r w:rsidRPr="00E61AD7">
              <w:rPr>
                <w:rFonts w:ascii="Calibri" w:hAnsi="Calibri"/>
                <w:color w:val="000000" w:themeColor="text1"/>
                <w:szCs w:val="24"/>
              </w:rPr>
              <w:t>82,005</w:t>
            </w:r>
          </w:p>
        </w:tc>
        <w:tc>
          <w:tcPr>
            <w:tcW w:w="900" w:type="dxa"/>
            <w:shd w:val="clear" w:color="auto" w:fill="auto"/>
            <w:vAlign w:val="center"/>
          </w:tcPr>
          <w:p w14:paraId="0B4D00A7" w14:textId="77777777" w:rsidR="00E45396" w:rsidRPr="00E61AD7" w:rsidRDefault="00E45396" w:rsidP="00E45396">
            <w:pPr>
              <w:jc w:val="center"/>
              <w:rPr>
                <w:rFonts w:ascii="Calibri" w:hAnsi="Calibri"/>
                <w:color w:val="000000" w:themeColor="text1"/>
                <w:szCs w:val="24"/>
              </w:rPr>
            </w:pPr>
            <w:r w:rsidRPr="00E61AD7">
              <w:rPr>
                <w:rFonts w:ascii="Calibri" w:hAnsi="Calibri"/>
                <w:color w:val="000000" w:themeColor="text1"/>
                <w:szCs w:val="24"/>
              </w:rPr>
              <w:t>84,417</w:t>
            </w:r>
          </w:p>
        </w:tc>
        <w:tc>
          <w:tcPr>
            <w:tcW w:w="900" w:type="dxa"/>
            <w:vAlign w:val="center"/>
          </w:tcPr>
          <w:p w14:paraId="0B4D00A8" w14:textId="77777777" w:rsidR="00E45396" w:rsidRPr="00E61AD7" w:rsidRDefault="00E45396" w:rsidP="00E45396">
            <w:pPr>
              <w:jc w:val="center"/>
              <w:rPr>
                <w:rFonts w:ascii="Calibri" w:hAnsi="Calibri"/>
                <w:color w:val="000000" w:themeColor="text1"/>
                <w:szCs w:val="24"/>
              </w:rPr>
            </w:pPr>
            <w:r w:rsidRPr="00E61AD7">
              <w:rPr>
                <w:rFonts w:ascii="Calibri" w:hAnsi="Calibri"/>
                <w:color w:val="000000" w:themeColor="text1"/>
                <w:szCs w:val="24"/>
              </w:rPr>
              <w:t>86,829</w:t>
            </w:r>
          </w:p>
        </w:tc>
        <w:tc>
          <w:tcPr>
            <w:tcW w:w="900" w:type="dxa"/>
            <w:shd w:val="clear" w:color="auto" w:fill="auto"/>
            <w:vAlign w:val="center"/>
          </w:tcPr>
          <w:p w14:paraId="0B4D00A9" w14:textId="77777777" w:rsidR="00E45396" w:rsidRPr="00E61AD7" w:rsidRDefault="00E45396" w:rsidP="00E45396">
            <w:pPr>
              <w:jc w:val="center"/>
              <w:rPr>
                <w:rFonts w:ascii="Calibri" w:hAnsi="Calibri"/>
                <w:color w:val="000000" w:themeColor="text1"/>
                <w:szCs w:val="24"/>
              </w:rPr>
            </w:pPr>
            <w:r w:rsidRPr="00E61AD7">
              <w:rPr>
                <w:rFonts w:ascii="Calibri" w:hAnsi="Calibri"/>
                <w:color w:val="000000" w:themeColor="text1"/>
                <w:szCs w:val="24"/>
              </w:rPr>
              <w:t>89,241</w:t>
            </w:r>
          </w:p>
        </w:tc>
        <w:tc>
          <w:tcPr>
            <w:tcW w:w="900" w:type="dxa"/>
            <w:vAlign w:val="center"/>
          </w:tcPr>
          <w:p w14:paraId="0B4D00AA" w14:textId="77777777" w:rsidR="00E45396" w:rsidRPr="00E61AD7" w:rsidRDefault="00E45396" w:rsidP="00E45396">
            <w:pPr>
              <w:jc w:val="center"/>
              <w:rPr>
                <w:rFonts w:ascii="Calibri" w:hAnsi="Calibri"/>
                <w:color w:val="000000" w:themeColor="text1"/>
                <w:szCs w:val="24"/>
              </w:rPr>
            </w:pPr>
            <w:r w:rsidRPr="00E61AD7">
              <w:rPr>
                <w:rFonts w:ascii="Calibri" w:hAnsi="Calibri"/>
                <w:color w:val="000000" w:themeColor="text1"/>
                <w:szCs w:val="24"/>
              </w:rPr>
              <w:t>91,654</w:t>
            </w:r>
          </w:p>
        </w:tc>
        <w:tc>
          <w:tcPr>
            <w:tcW w:w="1080" w:type="dxa"/>
            <w:shd w:val="clear" w:color="auto" w:fill="auto"/>
            <w:vAlign w:val="center"/>
          </w:tcPr>
          <w:p w14:paraId="0B4D00AB" w14:textId="77777777" w:rsidR="00E45396" w:rsidRPr="00E61AD7" w:rsidRDefault="00E45396" w:rsidP="00E45396">
            <w:pPr>
              <w:jc w:val="center"/>
              <w:rPr>
                <w:rFonts w:ascii="Calibri" w:hAnsi="Calibri"/>
                <w:color w:val="000000" w:themeColor="text1"/>
                <w:szCs w:val="24"/>
              </w:rPr>
            </w:pPr>
            <w:r w:rsidRPr="00E61AD7">
              <w:rPr>
                <w:rFonts w:ascii="Calibri" w:hAnsi="Calibri"/>
                <w:color w:val="000000" w:themeColor="text1"/>
                <w:szCs w:val="24"/>
              </w:rPr>
              <w:t>94,066</w:t>
            </w:r>
          </w:p>
        </w:tc>
      </w:tr>
    </w:tbl>
    <w:p w14:paraId="0B4D00AD" w14:textId="61570C55" w:rsidR="002378D7" w:rsidRDefault="002378D7" w:rsidP="001E137C">
      <w:pPr>
        <w:pStyle w:val="Heading3"/>
        <w:numPr>
          <w:ilvl w:val="0"/>
          <w:numId w:val="17"/>
        </w:numPr>
        <w:spacing w:before="480" w:after="0"/>
      </w:pPr>
      <w:bookmarkStart w:id="92" w:name="_Toc131167867"/>
      <w:r w:rsidRPr="00E61AD7">
        <w:t xml:space="preserve">Promoted from </w:t>
      </w:r>
      <w:r w:rsidR="001601C4" w:rsidRPr="00E61AD7">
        <w:t xml:space="preserve">One </w:t>
      </w:r>
      <w:r w:rsidRPr="00E61AD7">
        <w:t xml:space="preserve">TLP to a Different </w:t>
      </w:r>
      <w:r>
        <w:t>Higher-Graded TLP</w:t>
      </w:r>
      <w:r w:rsidR="001E137C">
        <w:t>-</w:t>
      </w:r>
      <w:r>
        <w:t>Break</w:t>
      </w:r>
      <w:r w:rsidR="001601C4">
        <w:t xml:space="preserve"> between TLPs</w:t>
      </w:r>
      <w:bookmarkEnd w:id="92"/>
    </w:p>
    <w:p w14:paraId="67B80E50" w14:textId="61469622" w:rsidR="002B39FD" w:rsidRPr="002B39FD" w:rsidRDefault="002B39FD" w:rsidP="002B39FD">
      <w:pPr>
        <w:spacing w:after="240"/>
        <w:ind w:left="360"/>
        <w:rPr>
          <w:i/>
          <w:iCs/>
        </w:rPr>
      </w:pPr>
      <w:r w:rsidRPr="002B39FD">
        <w:rPr>
          <w:i/>
          <w:iCs/>
        </w:rPr>
        <w:t xml:space="preserve">GS-9 TLP to GS-11, </w:t>
      </w:r>
      <w:r w:rsidR="00633C24">
        <w:rPr>
          <w:i/>
          <w:iCs/>
        </w:rPr>
        <w:t xml:space="preserve">returned to GS-9 </w:t>
      </w:r>
      <w:r w:rsidRPr="002B39FD">
        <w:rPr>
          <w:i/>
          <w:iCs/>
        </w:rPr>
        <w:t>then TLP to GS-12</w:t>
      </w:r>
    </w:p>
    <w:p w14:paraId="0B4D00AE" w14:textId="77777777" w:rsidR="002378D7" w:rsidRDefault="002378D7" w:rsidP="002378D7">
      <w:pPr>
        <w:spacing w:before="120" w:after="120"/>
        <w:rPr>
          <w:rFonts w:cs="Arial"/>
          <w:color w:val="000000" w:themeColor="text1"/>
          <w:szCs w:val="24"/>
        </w:rPr>
      </w:pPr>
      <w:r>
        <w:rPr>
          <w:rFonts w:cs="Arial"/>
          <w:color w:val="000000" w:themeColor="text1"/>
          <w:szCs w:val="24"/>
        </w:rPr>
        <w:t>On August 6, 2017, Mary is a GS-0</w:t>
      </w:r>
      <w:r w:rsidR="00511E0C">
        <w:rPr>
          <w:rFonts w:cs="Arial"/>
          <w:color w:val="000000" w:themeColor="text1"/>
          <w:szCs w:val="24"/>
        </w:rPr>
        <w:t>2</w:t>
      </w:r>
      <w:r>
        <w:rPr>
          <w:rFonts w:cs="Arial"/>
          <w:color w:val="000000" w:themeColor="text1"/>
          <w:szCs w:val="24"/>
        </w:rPr>
        <w:t xml:space="preserve">01-09 step </w:t>
      </w:r>
      <w:r w:rsidR="00511E0C">
        <w:rPr>
          <w:rFonts w:cs="Arial"/>
          <w:color w:val="000000" w:themeColor="text1"/>
          <w:szCs w:val="24"/>
        </w:rPr>
        <w:t>5</w:t>
      </w:r>
      <w:r>
        <w:rPr>
          <w:rFonts w:cs="Arial"/>
          <w:color w:val="000000" w:themeColor="text1"/>
          <w:szCs w:val="24"/>
        </w:rPr>
        <w:t xml:space="preserve"> and is selected for a TLP to a GS-0</w:t>
      </w:r>
      <w:r w:rsidR="00511E0C">
        <w:rPr>
          <w:rFonts w:cs="Arial"/>
          <w:color w:val="000000" w:themeColor="text1"/>
          <w:szCs w:val="24"/>
        </w:rPr>
        <w:t>2</w:t>
      </w:r>
      <w:r>
        <w:rPr>
          <w:rFonts w:cs="Arial"/>
          <w:color w:val="000000" w:themeColor="text1"/>
          <w:szCs w:val="24"/>
        </w:rPr>
        <w:t xml:space="preserve">01-11 NTE-1 August 5, 2018. Both positions are in Albuquerque. </w:t>
      </w:r>
      <w:r w:rsidR="00511E0C">
        <w:rPr>
          <w:rFonts w:cs="Arial"/>
          <w:color w:val="000000" w:themeColor="text1"/>
          <w:szCs w:val="24"/>
        </w:rPr>
        <w:t>Mary earned her WGI to step 5 on May 14, 2017.</w:t>
      </w:r>
    </w:p>
    <w:p w14:paraId="0B4D00D6" w14:textId="77777777" w:rsidR="002378D7" w:rsidRDefault="002378D7" w:rsidP="002927DD">
      <w:pPr>
        <w:pStyle w:val="ListParagraph"/>
        <w:numPr>
          <w:ilvl w:val="0"/>
          <w:numId w:val="280"/>
        </w:numPr>
        <w:spacing w:before="120" w:after="120"/>
        <w:contextualSpacing w:val="0"/>
        <w:rPr>
          <w:rFonts w:cs="Arial"/>
          <w:color w:val="000000" w:themeColor="text1"/>
          <w:szCs w:val="24"/>
        </w:rPr>
      </w:pPr>
      <w:r w:rsidRPr="00E45396">
        <w:rPr>
          <w:rFonts w:cs="Arial"/>
          <w:color w:val="000000" w:themeColor="text1"/>
          <w:szCs w:val="24"/>
        </w:rPr>
        <w:t xml:space="preserve">Pay is set at GS-11 step </w:t>
      </w:r>
      <w:r w:rsidR="00511E0C">
        <w:rPr>
          <w:rFonts w:cs="Arial"/>
          <w:color w:val="000000" w:themeColor="text1"/>
          <w:szCs w:val="24"/>
        </w:rPr>
        <w:t>1</w:t>
      </w:r>
      <w:r w:rsidRPr="00E45396">
        <w:rPr>
          <w:rFonts w:cs="Arial"/>
          <w:color w:val="000000" w:themeColor="text1"/>
          <w:szCs w:val="24"/>
        </w:rPr>
        <w:t>, $</w:t>
      </w:r>
      <w:r w:rsidR="00511E0C">
        <w:rPr>
          <w:rFonts w:cs="Arial"/>
          <w:color w:val="000000" w:themeColor="text1"/>
          <w:szCs w:val="24"/>
        </w:rPr>
        <w:t>60,367 (</w:t>
      </w:r>
      <w:r w:rsidRPr="00E45396">
        <w:rPr>
          <w:rFonts w:cs="Arial"/>
          <w:color w:val="000000" w:themeColor="text1"/>
          <w:szCs w:val="24"/>
        </w:rPr>
        <w:t>ABQ</w:t>
      </w:r>
      <w:r w:rsidR="00511E0C">
        <w:rPr>
          <w:rFonts w:cs="Arial"/>
          <w:color w:val="000000" w:themeColor="text1"/>
          <w:szCs w:val="24"/>
        </w:rPr>
        <w:t>)</w:t>
      </w:r>
      <w:r w:rsidRPr="00E45396">
        <w:rPr>
          <w:rFonts w:cs="Arial"/>
          <w:color w:val="000000" w:themeColor="text1"/>
          <w:szCs w:val="24"/>
        </w:rPr>
        <w:t>.</w:t>
      </w:r>
    </w:p>
    <w:p w14:paraId="0B4D00D7" w14:textId="77777777" w:rsidR="002378D7" w:rsidRDefault="002378D7" w:rsidP="002927DD">
      <w:pPr>
        <w:pStyle w:val="ListParagraph"/>
        <w:numPr>
          <w:ilvl w:val="1"/>
          <w:numId w:val="280"/>
        </w:numPr>
        <w:spacing w:before="120" w:after="120"/>
        <w:contextualSpacing w:val="0"/>
        <w:rPr>
          <w:rFonts w:cs="Arial"/>
          <w:color w:val="000000" w:themeColor="text1"/>
          <w:szCs w:val="24"/>
        </w:rPr>
      </w:pPr>
      <w:r>
        <w:rPr>
          <w:rFonts w:cs="Arial"/>
          <w:color w:val="000000" w:themeColor="text1"/>
          <w:szCs w:val="24"/>
        </w:rPr>
        <w:t xml:space="preserve">GS-09 step </w:t>
      </w:r>
      <w:r w:rsidR="00511E0C">
        <w:rPr>
          <w:rFonts w:cs="Arial"/>
          <w:color w:val="000000" w:themeColor="text1"/>
          <w:szCs w:val="24"/>
        </w:rPr>
        <w:t>5</w:t>
      </w:r>
      <w:r>
        <w:rPr>
          <w:rFonts w:cs="Arial"/>
          <w:color w:val="000000" w:themeColor="text1"/>
          <w:szCs w:val="24"/>
        </w:rPr>
        <w:t xml:space="preserve"> + 2 steps = GS-09 step </w:t>
      </w:r>
      <w:r w:rsidR="00511E0C">
        <w:rPr>
          <w:rFonts w:cs="Arial"/>
          <w:color w:val="000000" w:themeColor="text1"/>
          <w:szCs w:val="24"/>
        </w:rPr>
        <w:t>7</w:t>
      </w:r>
    </w:p>
    <w:p w14:paraId="0B4D00D8" w14:textId="77777777" w:rsidR="002378D7" w:rsidRDefault="002378D7" w:rsidP="002927DD">
      <w:pPr>
        <w:pStyle w:val="ListParagraph"/>
        <w:numPr>
          <w:ilvl w:val="1"/>
          <w:numId w:val="280"/>
        </w:numPr>
        <w:spacing w:before="120" w:after="120"/>
        <w:contextualSpacing w:val="0"/>
        <w:rPr>
          <w:rFonts w:cs="Arial"/>
          <w:color w:val="000000" w:themeColor="text1"/>
          <w:szCs w:val="24"/>
        </w:rPr>
      </w:pPr>
      <w:r>
        <w:rPr>
          <w:rFonts w:cs="Arial"/>
          <w:color w:val="000000" w:themeColor="text1"/>
          <w:szCs w:val="24"/>
        </w:rPr>
        <w:t>$</w:t>
      </w:r>
      <w:r w:rsidR="00511E0C">
        <w:rPr>
          <w:rFonts w:cs="Arial"/>
          <w:color w:val="000000" w:themeColor="text1"/>
          <w:szCs w:val="24"/>
        </w:rPr>
        <w:t>59,875</w:t>
      </w:r>
      <w:r>
        <w:rPr>
          <w:rFonts w:cs="Arial"/>
          <w:color w:val="000000" w:themeColor="text1"/>
          <w:szCs w:val="24"/>
        </w:rPr>
        <w:t xml:space="preserve"> is the employee’s promotion entitlement.</w:t>
      </w:r>
    </w:p>
    <w:p w14:paraId="0B4D00D9" w14:textId="61ACDB57" w:rsidR="002378D7" w:rsidRDefault="002378D7" w:rsidP="002927DD">
      <w:pPr>
        <w:pStyle w:val="ListParagraph"/>
        <w:numPr>
          <w:ilvl w:val="1"/>
          <w:numId w:val="280"/>
        </w:numPr>
        <w:spacing w:before="120" w:after="120"/>
        <w:contextualSpacing w:val="0"/>
        <w:rPr>
          <w:rFonts w:cs="Arial"/>
          <w:color w:val="000000" w:themeColor="text1"/>
          <w:szCs w:val="24"/>
        </w:rPr>
      </w:pPr>
      <w:r>
        <w:rPr>
          <w:rFonts w:cs="Arial"/>
          <w:color w:val="000000" w:themeColor="text1"/>
          <w:szCs w:val="24"/>
        </w:rPr>
        <w:t>$</w:t>
      </w:r>
      <w:r w:rsidR="00511E0C">
        <w:rPr>
          <w:rFonts w:cs="Arial"/>
          <w:color w:val="000000" w:themeColor="text1"/>
          <w:szCs w:val="24"/>
        </w:rPr>
        <w:t>59,875</w:t>
      </w:r>
      <w:r>
        <w:rPr>
          <w:rFonts w:cs="Arial"/>
          <w:color w:val="000000" w:themeColor="text1"/>
          <w:szCs w:val="24"/>
        </w:rPr>
        <w:t xml:space="preserve"> falls be</w:t>
      </w:r>
      <w:r w:rsidR="00511E0C">
        <w:rPr>
          <w:rFonts w:cs="Arial"/>
          <w:color w:val="000000" w:themeColor="text1"/>
          <w:szCs w:val="24"/>
        </w:rPr>
        <w:t>low</w:t>
      </w:r>
      <w:r>
        <w:rPr>
          <w:rFonts w:cs="Arial"/>
          <w:color w:val="000000" w:themeColor="text1"/>
          <w:szCs w:val="24"/>
        </w:rPr>
        <w:t xml:space="preserve"> GS-11 step 1.</w:t>
      </w:r>
    </w:p>
    <w:tbl>
      <w:tblPr>
        <w:tblStyle w:val="TableGridLight"/>
        <w:tblW w:w="105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68"/>
        <w:gridCol w:w="900"/>
        <w:gridCol w:w="900"/>
        <w:gridCol w:w="900"/>
        <w:gridCol w:w="900"/>
        <w:gridCol w:w="900"/>
        <w:gridCol w:w="900"/>
        <w:gridCol w:w="900"/>
        <w:gridCol w:w="900"/>
        <w:gridCol w:w="1080"/>
      </w:tblGrid>
      <w:tr w:rsidR="00EC29DD" w:rsidRPr="00C90756" w14:paraId="6D28E77A" w14:textId="77777777" w:rsidTr="00005585">
        <w:trPr>
          <w:tblHeader/>
        </w:trPr>
        <w:tc>
          <w:tcPr>
            <w:tcW w:w="720" w:type="dxa"/>
            <w:shd w:val="clear" w:color="auto" w:fill="D9D9D9" w:themeFill="background1" w:themeFillShade="D9"/>
          </w:tcPr>
          <w:p w14:paraId="23906C99" w14:textId="77777777" w:rsidR="00EC29DD" w:rsidRPr="00C90756" w:rsidRDefault="00EC29DD" w:rsidP="00005585">
            <w:pPr>
              <w:jc w:val="center"/>
              <w:rPr>
                <w:rFonts w:ascii="Calibri" w:hAnsi="Calibri" w:cs="Arial"/>
                <w:b/>
                <w:bCs/>
                <w:color w:val="000000" w:themeColor="text1"/>
                <w:szCs w:val="24"/>
              </w:rPr>
            </w:pPr>
            <w:r w:rsidRPr="00C90756">
              <w:rPr>
                <w:rFonts w:ascii="Calibri" w:hAnsi="Calibri" w:cs="Arial"/>
                <w:b/>
                <w:bCs/>
                <w:color w:val="000000" w:themeColor="text1"/>
                <w:szCs w:val="24"/>
              </w:rPr>
              <w:t>2</w:t>
            </w:r>
            <w:r>
              <w:rPr>
                <w:rFonts w:ascii="Calibri" w:hAnsi="Calibri" w:cs="Arial"/>
                <w:b/>
                <w:bCs/>
                <w:color w:val="000000" w:themeColor="text1"/>
                <w:szCs w:val="24"/>
              </w:rPr>
              <w:t>017</w:t>
            </w:r>
          </w:p>
        </w:tc>
        <w:tc>
          <w:tcPr>
            <w:tcW w:w="540" w:type="dxa"/>
            <w:shd w:val="clear" w:color="auto" w:fill="D9D9D9" w:themeFill="background1" w:themeFillShade="D9"/>
            <w:hideMark/>
          </w:tcPr>
          <w:p w14:paraId="76A2F63B" w14:textId="77777777" w:rsidR="00EC29DD" w:rsidRPr="00C90756" w:rsidRDefault="00EC29DD" w:rsidP="00005585">
            <w:pPr>
              <w:jc w:val="center"/>
              <w:rPr>
                <w:rFonts w:ascii="Calibri" w:hAnsi="Calibri" w:cs="Arial"/>
                <w:b/>
                <w:bCs/>
                <w:color w:val="000000" w:themeColor="text1"/>
                <w:szCs w:val="24"/>
              </w:rPr>
            </w:pPr>
            <w:r w:rsidRPr="00C90756">
              <w:rPr>
                <w:rFonts w:ascii="Calibri" w:hAnsi="Calibri" w:cs="Arial"/>
                <w:b/>
                <w:bCs/>
                <w:color w:val="000000" w:themeColor="text1"/>
                <w:szCs w:val="24"/>
              </w:rPr>
              <w:t>Gr</w:t>
            </w:r>
          </w:p>
        </w:tc>
        <w:tc>
          <w:tcPr>
            <w:tcW w:w="968" w:type="dxa"/>
            <w:shd w:val="clear" w:color="auto" w:fill="D9D9D9" w:themeFill="background1" w:themeFillShade="D9"/>
            <w:hideMark/>
          </w:tcPr>
          <w:p w14:paraId="64CD2EAA" w14:textId="77777777" w:rsidR="00EC29DD" w:rsidRPr="00C90756" w:rsidRDefault="00EC29DD" w:rsidP="00005585">
            <w:pPr>
              <w:jc w:val="center"/>
              <w:rPr>
                <w:rFonts w:ascii="Calibri" w:hAnsi="Calibri" w:cs="Arial"/>
                <w:b/>
                <w:bCs/>
                <w:color w:val="000000" w:themeColor="text1"/>
                <w:szCs w:val="24"/>
              </w:rPr>
            </w:pPr>
            <w:r w:rsidRPr="00C90756">
              <w:rPr>
                <w:rFonts w:ascii="Calibri" w:hAnsi="Calibri" w:cs="Arial"/>
                <w:b/>
                <w:bCs/>
                <w:color w:val="000000" w:themeColor="text1"/>
                <w:szCs w:val="24"/>
              </w:rPr>
              <w:t>STEP 1</w:t>
            </w:r>
          </w:p>
        </w:tc>
        <w:tc>
          <w:tcPr>
            <w:tcW w:w="900" w:type="dxa"/>
            <w:shd w:val="clear" w:color="auto" w:fill="D9D9D9" w:themeFill="background1" w:themeFillShade="D9"/>
            <w:hideMark/>
          </w:tcPr>
          <w:p w14:paraId="2E842C11" w14:textId="77777777" w:rsidR="00EC29DD" w:rsidRPr="00C90756" w:rsidRDefault="00EC29DD" w:rsidP="00005585">
            <w:pPr>
              <w:jc w:val="center"/>
              <w:rPr>
                <w:rFonts w:ascii="Calibri" w:hAnsi="Calibri" w:cs="Arial"/>
                <w:b/>
                <w:bCs/>
                <w:color w:val="000000" w:themeColor="text1"/>
                <w:szCs w:val="24"/>
              </w:rPr>
            </w:pPr>
            <w:r w:rsidRPr="00C90756">
              <w:rPr>
                <w:rFonts w:ascii="Calibri" w:hAnsi="Calibri" w:cs="Arial"/>
                <w:b/>
                <w:bCs/>
                <w:color w:val="000000" w:themeColor="text1"/>
                <w:szCs w:val="24"/>
              </w:rPr>
              <w:t>STEP 2</w:t>
            </w:r>
          </w:p>
        </w:tc>
        <w:tc>
          <w:tcPr>
            <w:tcW w:w="900" w:type="dxa"/>
            <w:shd w:val="clear" w:color="auto" w:fill="D9D9D9" w:themeFill="background1" w:themeFillShade="D9"/>
            <w:hideMark/>
          </w:tcPr>
          <w:p w14:paraId="1F9B48C4" w14:textId="77777777" w:rsidR="00EC29DD" w:rsidRPr="00C90756" w:rsidRDefault="00EC29DD" w:rsidP="00005585">
            <w:pPr>
              <w:jc w:val="center"/>
              <w:rPr>
                <w:rFonts w:ascii="Calibri" w:hAnsi="Calibri" w:cs="Arial"/>
                <w:b/>
                <w:bCs/>
                <w:color w:val="000000" w:themeColor="text1"/>
                <w:szCs w:val="24"/>
              </w:rPr>
            </w:pPr>
            <w:r w:rsidRPr="00C90756">
              <w:rPr>
                <w:rFonts w:ascii="Calibri" w:hAnsi="Calibri" w:cs="Arial"/>
                <w:b/>
                <w:bCs/>
                <w:color w:val="000000" w:themeColor="text1"/>
                <w:szCs w:val="24"/>
              </w:rPr>
              <w:t>STEP 3</w:t>
            </w:r>
          </w:p>
        </w:tc>
        <w:tc>
          <w:tcPr>
            <w:tcW w:w="900" w:type="dxa"/>
            <w:shd w:val="clear" w:color="auto" w:fill="D9D9D9" w:themeFill="background1" w:themeFillShade="D9"/>
            <w:hideMark/>
          </w:tcPr>
          <w:p w14:paraId="234350B6" w14:textId="77777777" w:rsidR="00EC29DD" w:rsidRPr="00C90756" w:rsidRDefault="00EC29DD" w:rsidP="00005585">
            <w:pPr>
              <w:jc w:val="center"/>
              <w:rPr>
                <w:rFonts w:ascii="Calibri" w:hAnsi="Calibri" w:cs="Arial"/>
                <w:b/>
                <w:bCs/>
                <w:color w:val="000000" w:themeColor="text1"/>
                <w:szCs w:val="24"/>
              </w:rPr>
            </w:pPr>
            <w:r w:rsidRPr="00C90756">
              <w:rPr>
                <w:rFonts w:ascii="Calibri" w:hAnsi="Calibri" w:cs="Arial"/>
                <w:b/>
                <w:bCs/>
                <w:color w:val="000000" w:themeColor="text1"/>
                <w:szCs w:val="24"/>
              </w:rPr>
              <w:t>STEP 4</w:t>
            </w:r>
          </w:p>
        </w:tc>
        <w:tc>
          <w:tcPr>
            <w:tcW w:w="900" w:type="dxa"/>
            <w:shd w:val="clear" w:color="auto" w:fill="D9D9D9" w:themeFill="background1" w:themeFillShade="D9"/>
            <w:hideMark/>
          </w:tcPr>
          <w:p w14:paraId="687C10DC" w14:textId="77777777" w:rsidR="00EC29DD" w:rsidRPr="00C90756" w:rsidRDefault="00EC29DD" w:rsidP="00005585">
            <w:pPr>
              <w:jc w:val="center"/>
              <w:rPr>
                <w:rFonts w:ascii="Calibri" w:hAnsi="Calibri" w:cs="Arial"/>
                <w:b/>
                <w:bCs/>
                <w:color w:val="000000" w:themeColor="text1"/>
                <w:szCs w:val="24"/>
              </w:rPr>
            </w:pPr>
            <w:r w:rsidRPr="00C90756">
              <w:rPr>
                <w:rFonts w:ascii="Calibri" w:hAnsi="Calibri" w:cs="Arial"/>
                <w:b/>
                <w:bCs/>
                <w:color w:val="000000" w:themeColor="text1"/>
                <w:szCs w:val="24"/>
              </w:rPr>
              <w:t>STEP 5</w:t>
            </w:r>
          </w:p>
        </w:tc>
        <w:tc>
          <w:tcPr>
            <w:tcW w:w="900" w:type="dxa"/>
            <w:shd w:val="clear" w:color="auto" w:fill="D9D9D9" w:themeFill="background1" w:themeFillShade="D9"/>
            <w:hideMark/>
          </w:tcPr>
          <w:p w14:paraId="7A9FB158" w14:textId="77777777" w:rsidR="00EC29DD" w:rsidRPr="00C90756" w:rsidRDefault="00EC29DD" w:rsidP="00005585">
            <w:pPr>
              <w:jc w:val="center"/>
              <w:rPr>
                <w:rFonts w:ascii="Calibri" w:hAnsi="Calibri" w:cs="Arial"/>
                <w:b/>
                <w:bCs/>
                <w:color w:val="000000" w:themeColor="text1"/>
                <w:szCs w:val="24"/>
              </w:rPr>
            </w:pPr>
            <w:r w:rsidRPr="00C90756">
              <w:rPr>
                <w:rFonts w:ascii="Calibri" w:hAnsi="Calibri" w:cs="Arial"/>
                <w:b/>
                <w:bCs/>
                <w:color w:val="000000" w:themeColor="text1"/>
                <w:szCs w:val="24"/>
              </w:rPr>
              <w:t>STEP 6</w:t>
            </w:r>
          </w:p>
        </w:tc>
        <w:tc>
          <w:tcPr>
            <w:tcW w:w="900" w:type="dxa"/>
            <w:shd w:val="clear" w:color="auto" w:fill="D9D9D9" w:themeFill="background1" w:themeFillShade="D9"/>
            <w:hideMark/>
          </w:tcPr>
          <w:p w14:paraId="5B636C9C" w14:textId="77777777" w:rsidR="00EC29DD" w:rsidRPr="00C90756" w:rsidRDefault="00EC29DD" w:rsidP="00005585">
            <w:pPr>
              <w:jc w:val="center"/>
              <w:rPr>
                <w:rFonts w:ascii="Calibri" w:hAnsi="Calibri" w:cs="Arial"/>
                <w:b/>
                <w:bCs/>
                <w:color w:val="000000" w:themeColor="text1"/>
                <w:szCs w:val="24"/>
              </w:rPr>
            </w:pPr>
            <w:r w:rsidRPr="00C90756">
              <w:rPr>
                <w:rFonts w:ascii="Calibri" w:hAnsi="Calibri" w:cs="Arial"/>
                <w:b/>
                <w:bCs/>
                <w:color w:val="000000" w:themeColor="text1"/>
                <w:szCs w:val="24"/>
              </w:rPr>
              <w:t>STEP 7</w:t>
            </w:r>
          </w:p>
        </w:tc>
        <w:tc>
          <w:tcPr>
            <w:tcW w:w="900" w:type="dxa"/>
            <w:shd w:val="clear" w:color="auto" w:fill="D9D9D9" w:themeFill="background1" w:themeFillShade="D9"/>
            <w:hideMark/>
          </w:tcPr>
          <w:p w14:paraId="104A8F64" w14:textId="77777777" w:rsidR="00EC29DD" w:rsidRPr="00C90756" w:rsidRDefault="00EC29DD" w:rsidP="00005585">
            <w:pPr>
              <w:jc w:val="center"/>
              <w:rPr>
                <w:rFonts w:ascii="Calibri" w:hAnsi="Calibri" w:cs="Arial"/>
                <w:b/>
                <w:bCs/>
                <w:color w:val="000000" w:themeColor="text1"/>
                <w:szCs w:val="24"/>
              </w:rPr>
            </w:pPr>
            <w:r w:rsidRPr="00C90756">
              <w:rPr>
                <w:rFonts w:ascii="Calibri" w:hAnsi="Calibri" w:cs="Arial"/>
                <w:b/>
                <w:bCs/>
                <w:color w:val="000000" w:themeColor="text1"/>
                <w:szCs w:val="24"/>
              </w:rPr>
              <w:t>STEP 8</w:t>
            </w:r>
          </w:p>
        </w:tc>
        <w:tc>
          <w:tcPr>
            <w:tcW w:w="900" w:type="dxa"/>
            <w:shd w:val="clear" w:color="auto" w:fill="D9D9D9" w:themeFill="background1" w:themeFillShade="D9"/>
            <w:hideMark/>
          </w:tcPr>
          <w:p w14:paraId="176BA654" w14:textId="77777777" w:rsidR="00EC29DD" w:rsidRPr="00C90756" w:rsidRDefault="00EC29DD" w:rsidP="00005585">
            <w:pPr>
              <w:jc w:val="center"/>
              <w:rPr>
                <w:rFonts w:ascii="Calibri" w:hAnsi="Calibri" w:cs="Arial"/>
                <w:b/>
                <w:bCs/>
                <w:color w:val="000000" w:themeColor="text1"/>
                <w:szCs w:val="24"/>
              </w:rPr>
            </w:pPr>
            <w:r w:rsidRPr="00C90756">
              <w:rPr>
                <w:rFonts w:ascii="Calibri" w:hAnsi="Calibri" w:cs="Arial"/>
                <w:b/>
                <w:bCs/>
                <w:color w:val="000000" w:themeColor="text1"/>
                <w:szCs w:val="24"/>
              </w:rPr>
              <w:t>STEP 9</w:t>
            </w:r>
          </w:p>
        </w:tc>
        <w:tc>
          <w:tcPr>
            <w:tcW w:w="1080" w:type="dxa"/>
            <w:shd w:val="clear" w:color="auto" w:fill="D9D9D9" w:themeFill="background1" w:themeFillShade="D9"/>
            <w:hideMark/>
          </w:tcPr>
          <w:p w14:paraId="17D8A46F" w14:textId="77777777" w:rsidR="00EC29DD" w:rsidRPr="00C90756" w:rsidRDefault="00EC29DD" w:rsidP="00005585">
            <w:pPr>
              <w:jc w:val="center"/>
              <w:rPr>
                <w:rFonts w:ascii="Calibri" w:hAnsi="Calibri" w:cs="Arial"/>
                <w:b/>
                <w:bCs/>
                <w:color w:val="000000" w:themeColor="text1"/>
                <w:szCs w:val="24"/>
              </w:rPr>
            </w:pPr>
            <w:r w:rsidRPr="00C90756">
              <w:rPr>
                <w:rFonts w:ascii="Calibri" w:hAnsi="Calibri" w:cs="Arial"/>
                <w:b/>
                <w:bCs/>
                <w:color w:val="000000" w:themeColor="text1"/>
                <w:szCs w:val="24"/>
              </w:rPr>
              <w:t>STEP 10</w:t>
            </w:r>
          </w:p>
        </w:tc>
      </w:tr>
      <w:tr w:rsidR="00EC29DD" w:rsidRPr="00C90756" w14:paraId="101D0EAD" w14:textId="77777777" w:rsidTr="00005585">
        <w:tc>
          <w:tcPr>
            <w:tcW w:w="720" w:type="dxa"/>
          </w:tcPr>
          <w:p w14:paraId="55451327" w14:textId="77777777" w:rsidR="00EC29DD" w:rsidRPr="00C93304" w:rsidRDefault="00EC29DD" w:rsidP="00005585">
            <w:pPr>
              <w:jc w:val="center"/>
              <w:rPr>
                <w:rFonts w:ascii="Calibri" w:hAnsi="Calibri"/>
                <w:b/>
                <w:bCs/>
                <w:szCs w:val="24"/>
              </w:rPr>
            </w:pPr>
            <w:r w:rsidRPr="00C93304">
              <w:rPr>
                <w:rFonts w:ascii="Calibri" w:hAnsi="Calibri"/>
                <w:b/>
                <w:bCs/>
                <w:szCs w:val="24"/>
              </w:rPr>
              <w:t>ABQ</w:t>
            </w:r>
          </w:p>
        </w:tc>
        <w:tc>
          <w:tcPr>
            <w:tcW w:w="540" w:type="dxa"/>
            <w:vAlign w:val="center"/>
            <w:hideMark/>
          </w:tcPr>
          <w:p w14:paraId="55FCA54B" w14:textId="77777777" w:rsidR="00EC29DD" w:rsidRPr="00C93304" w:rsidRDefault="00EC29DD" w:rsidP="00005585">
            <w:pPr>
              <w:jc w:val="center"/>
              <w:rPr>
                <w:rFonts w:ascii="Calibri" w:hAnsi="Calibri"/>
                <w:bCs/>
                <w:szCs w:val="24"/>
              </w:rPr>
            </w:pPr>
            <w:r w:rsidRPr="00C93304">
              <w:rPr>
                <w:rFonts w:ascii="Calibri" w:hAnsi="Calibri"/>
                <w:bCs/>
                <w:szCs w:val="24"/>
              </w:rPr>
              <w:t>09</w:t>
            </w:r>
          </w:p>
        </w:tc>
        <w:tc>
          <w:tcPr>
            <w:tcW w:w="968" w:type="dxa"/>
            <w:vAlign w:val="center"/>
            <w:hideMark/>
          </w:tcPr>
          <w:p w14:paraId="585E1E30" w14:textId="77777777" w:rsidR="00EC29DD" w:rsidRPr="00C93304" w:rsidRDefault="00EC29DD" w:rsidP="00005585">
            <w:pPr>
              <w:jc w:val="center"/>
              <w:rPr>
                <w:rFonts w:ascii="Calibri" w:hAnsi="Calibri"/>
                <w:bCs/>
                <w:szCs w:val="24"/>
              </w:rPr>
            </w:pPr>
            <w:r w:rsidRPr="00C93304">
              <w:rPr>
                <w:rFonts w:ascii="Calibri" w:hAnsi="Calibri"/>
                <w:bCs/>
                <w:szCs w:val="24"/>
              </w:rPr>
              <w:t>49,894</w:t>
            </w:r>
          </w:p>
        </w:tc>
        <w:tc>
          <w:tcPr>
            <w:tcW w:w="900" w:type="dxa"/>
            <w:vAlign w:val="center"/>
            <w:hideMark/>
          </w:tcPr>
          <w:p w14:paraId="2DB8FF84" w14:textId="77777777" w:rsidR="00EC29DD" w:rsidRPr="00C93304" w:rsidRDefault="00EC29DD" w:rsidP="00005585">
            <w:pPr>
              <w:jc w:val="center"/>
              <w:rPr>
                <w:rFonts w:ascii="Calibri" w:hAnsi="Calibri"/>
                <w:bCs/>
                <w:szCs w:val="24"/>
              </w:rPr>
            </w:pPr>
            <w:r w:rsidRPr="00C93304">
              <w:rPr>
                <w:rFonts w:ascii="Calibri" w:hAnsi="Calibri"/>
                <w:bCs/>
                <w:szCs w:val="24"/>
              </w:rPr>
              <w:t>51,558</w:t>
            </w:r>
          </w:p>
        </w:tc>
        <w:tc>
          <w:tcPr>
            <w:tcW w:w="900" w:type="dxa"/>
            <w:shd w:val="clear" w:color="auto" w:fill="auto"/>
            <w:vAlign w:val="center"/>
            <w:hideMark/>
          </w:tcPr>
          <w:p w14:paraId="2D2F29E5" w14:textId="77777777" w:rsidR="00EC29DD" w:rsidRPr="00C93304" w:rsidRDefault="00EC29DD" w:rsidP="00005585">
            <w:pPr>
              <w:jc w:val="center"/>
              <w:rPr>
                <w:rFonts w:ascii="Calibri" w:hAnsi="Calibri"/>
                <w:bCs/>
                <w:szCs w:val="24"/>
              </w:rPr>
            </w:pPr>
            <w:r w:rsidRPr="00C93304">
              <w:rPr>
                <w:rFonts w:ascii="Calibri" w:hAnsi="Calibri"/>
                <w:bCs/>
                <w:szCs w:val="24"/>
              </w:rPr>
              <w:t>53,221</w:t>
            </w:r>
          </w:p>
        </w:tc>
        <w:tc>
          <w:tcPr>
            <w:tcW w:w="900" w:type="dxa"/>
            <w:shd w:val="clear" w:color="auto" w:fill="auto"/>
            <w:vAlign w:val="center"/>
            <w:hideMark/>
          </w:tcPr>
          <w:p w14:paraId="0566FFDA" w14:textId="77777777" w:rsidR="00EC29DD" w:rsidRPr="00C93304" w:rsidRDefault="00EC29DD" w:rsidP="00005585">
            <w:pPr>
              <w:jc w:val="center"/>
              <w:rPr>
                <w:rFonts w:ascii="Calibri" w:hAnsi="Calibri"/>
                <w:bCs/>
                <w:szCs w:val="24"/>
              </w:rPr>
            </w:pPr>
            <w:r w:rsidRPr="00C93304">
              <w:rPr>
                <w:rFonts w:ascii="Calibri" w:hAnsi="Calibri"/>
                <w:bCs/>
                <w:szCs w:val="24"/>
              </w:rPr>
              <w:t>54,885</w:t>
            </w:r>
          </w:p>
        </w:tc>
        <w:tc>
          <w:tcPr>
            <w:tcW w:w="900" w:type="dxa"/>
            <w:shd w:val="clear" w:color="auto" w:fill="A6A6A6" w:themeFill="background1" w:themeFillShade="A6"/>
            <w:vAlign w:val="center"/>
            <w:hideMark/>
          </w:tcPr>
          <w:p w14:paraId="5B71F083" w14:textId="77777777" w:rsidR="00EC29DD" w:rsidRPr="00C93304" w:rsidRDefault="00EC29DD" w:rsidP="00005585">
            <w:pPr>
              <w:jc w:val="center"/>
              <w:rPr>
                <w:rFonts w:ascii="Calibri" w:hAnsi="Calibri"/>
                <w:bCs/>
                <w:szCs w:val="24"/>
              </w:rPr>
            </w:pPr>
            <w:r w:rsidRPr="00C93304">
              <w:rPr>
                <w:rFonts w:ascii="Calibri" w:hAnsi="Calibri"/>
                <w:bCs/>
                <w:szCs w:val="24"/>
              </w:rPr>
              <w:t>56,548</w:t>
            </w:r>
          </w:p>
        </w:tc>
        <w:tc>
          <w:tcPr>
            <w:tcW w:w="900" w:type="dxa"/>
            <w:shd w:val="clear" w:color="auto" w:fill="auto"/>
            <w:vAlign w:val="center"/>
            <w:hideMark/>
          </w:tcPr>
          <w:p w14:paraId="3D24B2C6" w14:textId="77777777" w:rsidR="00EC29DD" w:rsidRPr="00C93304" w:rsidRDefault="00EC29DD" w:rsidP="00005585">
            <w:pPr>
              <w:jc w:val="center"/>
              <w:rPr>
                <w:rFonts w:ascii="Calibri" w:hAnsi="Calibri"/>
                <w:bCs/>
                <w:szCs w:val="24"/>
              </w:rPr>
            </w:pPr>
            <w:r w:rsidRPr="00C93304">
              <w:rPr>
                <w:rFonts w:ascii="Calibri" w:hAnsi="Calibri"/>
                <w:bCs/>
                <w:szCs w:val="24"/>
              </w:rPr>
              <w:t>58,212</w:t>
            </w:r>
          </w:p>
        </w:tc>
        <w:tc>
          <w:tcPr>
            <w:tcW w:w="900" w:type="dxa"/>
            <w:shd w:val="clear" w:color="auto" w:fill="FBD4B4" w:themeFill="accent6" w:themeFillTint="66"/>
            <w:vAlign w:val="center"/>
            <w:hideMark/>
          </w:tcPr>
          <w:p w14:paraId="43EB1FF5" w14:textId="77777777" w:rsidR="00EC29DD" w:rsidRPr="00C93304" w:rsidRDefault="00EC29DD" w:rsidP="00005585">
            <w:pPr>
              <w:jc w:val="center"/>
              <w:rPr>
                <w:rFonts w:ascii="Calibri" w:hAnsi="Calibri"/>
                <w:bCs/>
                <w:szCs w:val="24"/>
              </w:rPr>
            </w:pPr>
            <w:r w:rsidRPr="00C93304">
              <w:rPr>
                <w:rFonts w:ascii="Calibri" w:hAnsi="Calibri"/>
                <w:bCs/>
                <w:szCs w:val="24"/>
              </w:rPr>
              <w:t>59,875</w:t>
            </w:r>
          </w:p>
        </w:tc>
        <w:tc>
          <w:tcPr>
            <w:tcW w:w="900" w:type="dxa"/>
            <w:shd w:val="clear" w:color="auto" w:fill="auto"/>
            <w:vAlign w:val="center"/>
            <w:hideMark/>
          </w:tcPr>
          <w:p w14:paraId="2E35E587" w14:textId="77777777" w:rsidR="00EC29DD" w:rsidRPr="00C93304" w:rsidRDefault="00EC29DD" w:rsidP="00005585">
            <w:pPr>
              <w:jc w:val="center"/>
              <w:rPr>
                <w:rFonts w:ascii="Calibri" w:hAnsi="Calibri"/>
                <w:bCs/>
                <w:szCs w:val="24"/>
              </w:rPr>
            </w:pPr>
            <w:r w:rsidRPr="00C93304">
              <w:rPr>
                <w:rFonts w:ascii="Calibri" w:hAnsi="Calibri"/>
                <w:bCs/>
                <w:szCs w:val="24"/>
              </w:rPr>
              <w:t>61,539</w:t>
            </w:r>
          </w:p>
        </w:tc>
        <w:tc>
          <w:tcPr>
            <w:tcW w:w="900" w:type="dxa"/>
            <w:vAlign w:val="center"/>
            <w:hideMark/>
          </w:tcPr>
          <w:p w14:paraId="64B3389E" w14:textId="77777777" w:rsidR="00EC29DD" w:rsidRPr="00C93304" w:rsidRDefault="00EC29DD" w:rsidP="00005585">
            <w:pPr>
              <w:jc w:val="center"/>
              <w:rPr>
                <w:rFonts w:ascii="Calibri" w:hAnsi="Calibri"/>
                <w:bCs/>
                <w:szCs w:val="24"/>
              </w:rPr>
            </w:pPr>
            <w:r w:rsidRPr="00C93304">
              <w:rPr>
                <w:rFonts w:ascii="Calibri" w:hAnsi="Calibri"/>
                <w:bCs/>
                <w:szCs w:val="24"/>
              </w:rPr>
              <w:t>63,202</w:t>
            </w:r>
          </w:p>
        </w:tc>
        <w:tc>
          <w:tcPr>
            <w:tcW w:w="1080" w:type="dxa"/>
            <w:shd w:val="clear" w:color="auto" w:fill="auto"/>
            <w:vAlign w:val="center"/>
            <w:hideMark/>
          </w:tcPr>
          <w:p w14:paraId="4A8FF7AA" w14:textId="77777777" w:rsidR="00EC29DD" w:rsidRPr="00C93304" w:rsidRDefault="00EC29DD" w:rsidP="00005585">
            <w:pPr>
              <w:jc w:val="center"/>
              <w:rPr>
                <w:rFonts w:ascii="Calibri" w:hAnsi="Calibri"/>
                <w:bCs/>
                <w:szCs w:val="24"/>
              </w:rPr>
            </w:pPr>
            <w:r w:rsidRPr="00C93304">
              <w:rPr>
                <w:rFonts w:ascii="Calibri" w:hAnsi="Calibri"/>
                <w:bCs/>
                <w:szCs w:val="24"/>
              </w:rPr>
              <w:t>64,866</w:t>
            </w:r>
          </w:p>
        </w:tc>
      </w:tr>
      <w:tr w:rsidR="00EC29DD" w:rsidRPr="00C90756" w14:paraId="191C1433" w14:textId="77777777" w:rsidTr="00005585">
        <w:tc>
          <w:tcPr>
            <w:tcW w:w="720" w:type="dxa"/>
          </w:tcPr>
          <w:p w14:paraId="45C8B520" w14:textId="77777777" w:rsidR="00EC29DD" w:rsidRPr="00C93304" w:rsidRDefault="00EC29DD" w:rsidP="00005585">
            <w:pPr>
              <w:jc w:val="center"/>
              <w:rPr>
                <w:rFonts w:ascii="Calibri" w:hAnsi="Calibri"/>
                <w:b/>
                <w:szCs w:val="24"/>
              </w:rPr>
            </w:pPr>
            <w:r w:rsidRPr="00C93304">
              <w:rPr>
                <w:rFonts w:ascii="Calibri" w:hAnsi="Calibri"/>
                <w:b/>
                <w:szCs w:val="24"/>
              </w:rPr>
              <w:t>ABQ</w:t>
            </w:r>
          </w:p>
        </w:tc>
        <w:tc>
          <w:tcPr>
            <w:tcW w:w="540" w:type="dxa"/>
            <w:vAlign w:val="center"/>
          </w:tcPr>
          <w:p w14:paraId="3FD961E5" w14:textId="77777777" w:rsidR="00EC29DD" w:rsidRPr="00C93304" w:rsidRDefault="00EC29DD" w:rsidP="00005585">
            <w:pPr>
              <w:jc w:val="center"/>
              <w:rPr>
                <w:rFonts w:ascii="Calibri" w:hAnsi="Calibri"/>
                <w:szCs w:val="24"/>
              </w:rPr>
            </w:pPr>
            <w:r w:rsidRPr="00C93304">
              <w:rPr>
                <w:rFonts w:ascii="Calibri" w:hAnsi="Calibri"/>
                <w:szCs w:val="24"/>
              </w:rPr>
              <w:t>11</w:t>
            </w:r>
          </w:p>
        </w:tc>
        <w:tc>
          <w:tcPr>
            <w:tcW w:w="968" w:type="dxa"/>
            <w:shd w:val="clear" w:color="auto" w:fill="FFFF00"/>
            <w:vAlign w:val="center"/>
          </w:tcPr>
          <w:p w14:paraId="118D5CCB" w14:textId="77777777" w:rsidR="00EC29DD" w:rsidRPr="00C93304" w:rsidRDefault="00EC29DD" w:rsidP="00005585">
            <w:pPr>
              <w:jc w:val="center"/>
              <w:rPr>
                <w:rFonts w:ascii="Calibri" w:hAnsi="Calibri"/>
                <w:szCs w:val="24"/>
              </w:rPr>
            </w:pPr>
            <w:r w:rsidRPr="00C93304">
              <w:rPr>
                <w:rFonts w:ascii="Calibri" w:hAnsi="Calibri"/>
                <w:szCs w:val="24"/>
              </w:rPr>
              <w:t>60,367</w:t>
            </w:r>
          </w:p>
        </w:tc>
        <w:tc>
          <w:tcPr>
            <w:tcW w:w="900" w:type="dxa"/>
            <w:shd w:val="clear" w:color="auto" w:fill="auto"/>
            <w:vAlign w:val="center"/>
          </w:tcPr>
          <w:p w14:paraId="772D9FF9" w14:textId="77777777" w:rsidR="00EC29DD" w:rsidRPr="00C93304" w:rsidRDefault="00EC29DD" w:rsidP="00005585">
            <w:pPr>
              <w:jc w:val="center"/>
              <w:rPr>
                <w:rFonts w:ascii="Calibri" w:hAnsi="Calibri"/>
                <w:szCs w:val="24"/>
              </w:rPr>
            </w:pPr>
            <w:r w:rsidRPr="00C93304">
              <w:rPr>
                <w:rFonts w:ascii="Calibri" w:hAnsi="Calibri"/>
                <w:szCs w:val="24"/>
              </w:rPr>
              <w:t>62,379</w:t>
            </w:r>
          </w:p>
        </w:tc>
        <w:tc>
          <w:tcPr>
            <w:tcW w:w="900" w:type="dxa"/>
            <w:shd w:val="clear" w:color="auto" w:fill="auto"/>
            <w:vAlign w:val="center"/>
          </w:tcPr>
          <w:p w14:paraId="2C5F178F" w14:textId="77777777" w:rsidR="00EC29DD" w:rsidRPr="00C93304" w:rsidRDefault="00EC29DD" w:rsidP="00005585">
            <w:pPr>
              <w:jc w:val="center"/>
              <w:rPr>
                <w:rFonts w:ascii="Calibri" w:hAnsi="Calibri"/>
                <w:szCs w:val="24"/>
              </w:rPr>
            </w:pPr>
            <w:r w:rsidRPr="00C93304">
              <w:rPr>
                <w:rFonts w:ascii="Calibri" w:hAnsi="Calibri"/>
                <w:szCs w:val="24"/>
              </w:rPr>
              <w:t>64,390</w:t>
            </w:r>
          </w:p>
        </w:tc>
        <w:tc>
          <w:tcPr>
            <w:tcW w:w="900" w:type="dxa"/>
            <w:shd w:val="clear" w:color="auto" w:fill="auto"/>
            <w:vAlign w:val="center"/>
          </w:tcPr>
          <w:p w14:paraId="5717856A" w14:textId="77777777" w:rsidR="00EC29DD" w:rsidRPr="00C93304" w:rsidRDefault="00EC29DD" w:rsidP="00005585">
            <w:pPr>
              <w:jc w:val="center"/>
              <w:rPr>
                <w:rFonts w:ascii="Calibri" w:hAnsi="Calibri"/>
                <w:szCs w:val="24"/>
              </w:rPr>
            </w:pPr>
            <w:r w:rsidRPr="00C93304">
              <w:rPr>
                <w:rFonts w:ascii="Calibri" w:hAnsi="Calibri"/>
                <w:szCs w:val="24"/>
              </w:rPr>
              <w:t>66,402</w:t>
            </w:r>
          </w:p>
        </w:tc>
        <w:tc>
          <w:tcPr>
            <w:tcW w:w="900" w:type="dxa"/>
            <w:shd w:val="clear" w:color="auto" w:fill="auto"/>
            <w:vAlign w:val="center"/>
          </w:tcPr>
          <w:p w14:paraId="3C6623C0" w14:textId="77777777" w:rsidR="00EC29DD" w:rsidRPr="00C93304" w:rsidRDefault="00EC29DD" w:rsidP="00005585">
            <w:pPr>
              <w:jc w:val="center"/>
              <w:rPr>
                <w:rFonts w:ascii="Calibri" w:hAnsi="Calibri"/>
                <w:szCs w:val="24"/>
              </w:rPr>
            </w:pPr>
            <w:r w:rsidRPr="00C93304">
              <w:rPr>
                <w:rFonts w:ascii="Calibri" w:hAnsi="Calibri"/>
                <w:szCs w:val="24"/>
              </w:rPr>
              <w:t>68,414</w:t>
            </w:r>
          </w:p>
        </w:tc>
        <w:tc>
          <w:tcPr>
            <w:tcW w:w="900" w:type="dxa"/>
            <w:shd w:val="clear" w:color="auto" w:fill="auto"/>
            <w:vAlign w:val="center"/>
          </w:tcPr>
          <w:p w14:paraId="35765A56" w14:textId="77777777" w:rsidR="00EC29DD" w:rsidRPr="00C93304" w:rsidRDefault="00EC29DD" w:rsidP="00005585">
            <w:pPr>
              <w:jc w:val="center"/>
              <w:rPr>
                <w:rFonts w:ascii="Calibri" w:hAnsi="Calibri"/>
                <w:szCs w:val="24"/>
              </w:rPr>
            </w:pPr>
            <w:r w:rsidRPr="00C93304">
              <w:rPr>
                <w:rFonts w:ascii="Calibri" w:hAnsi="Calibri"/>
                <w:szCs w:val="24"/>
              </w:rPr>
              <w:t>70,426</w:t>
            </w:r>
          </w:p>
        </w:tc>
        <w:tc>
          <w:tcPr>
            <w:tcW w:w="900" w:type="dxa"/>
            <w:vAlign w:val="center"/>
          </w:tcPr>
          <w:p w14:paraId="18746A10" w14:textId="77777777" w:rsidR="00EC29DD" w:rsidRPr="00C93304" w:rsidRDefault="00EC29DD" w:rsidP="00005585">
            <w:pPr>
              <w:jc w:val="center"/>
              <w:rPr>
                <w:rFonts w:ascii="Calibri" w:hAnsi="Calibri"/>
                <w:szCs w:val="24"/>
              </w:rPr>
            </w:pPr>
            <w:r w:rsidRPr="00C93304">
              <w:rPr>
                <w:rFonts w:ascii="Calibri" w:hAnsi="Calibri"/>
                <w:szCs w:val="24"/>
              </w:rPr>
              <w:t>72,438</w:t>
            </w:r>
          </w:p>
        </w:tc>
        <w:tc>
          <w:tcPr>
            <w:tcW w:w="900" w:type="dxa"/>
            <w:shd w:val="clear" w:color="auto" w:fill="auto"/>
            <w:vAlign w:val="center"/>
          </w:tcPr>
          <w:p w14:paraId="4515B2F7" w14:textId="77777777" w:rsidR="00EC29DD" w:rsidRPr="00C93304" w:rsidRDefault="00EC29DD" w:rsidP="00005585">
            <w:pPr>
              <w:jc w:val="center"/>
              <w:rPr>
                <w:rFonts w:ascii="Calibri" w:hAnsi="Calibri"/>
                <w:szCs w:val="24"/>
              </w:rPr>
            </w:pPr>
            <w:r w:rsidRPr="00C93304">
              <w:rPr>
                <w:rFonts w:ascii="Calibri" w:hAnsi="Calibri"/>
                <w:szCs w:val="24"/>
              </w:rPr>
              <w:t>74,450</w:t>
            </w:r>
          </w:p>
        </w:tc>
        <w:tc>
          <w:tcPr>
            <w:tcW w:w="900" w:type="dxa"/>
            <w:vAlign w:val="center"/>
          </w:tcPr>
          <w:p w14:paraId="6C7F8EAF" w14:textId="77777777" w:rsidR="00EC29DD" w:rsidRPr="00C93304" w:rsidRDefault="00EC29DD" w:rsidP="00005585">
            <w:pPr>
              <w:jc w:val="center"/>
              <w:rPr>
                <w:rFonts w:ascii="Calibri" w:hAnsi="Calibri"/>
                <w:szCs w:val="24"/>
              </w:rPr>
            </w:pPr>
            <w:r w:rsidRPr="00C93304">
              <w:rPr>
                <w:rFonts w:ascii="Calibri" w:hAnsi="Calibri"/>
                <w:szCs w:val="24"/>
              </w:rPr>
              <w:t>76,462</w:t>
            </w:r>
          </w:p>
        </w:tc>
        <w:tc>
          <w:tcPr>
            <w:tcW w:w="1080" w:type="dxa"/>
            <w:shd w:val="clear" w:color="auto" w:fill="auto"/>
            <w:vAlign w:val="center"/>
          </w:tcPr>
          <w:p w14:paraId="7491D16C" w14:textId="77777777" w:rsidR="00EC29DD" w:rsidRPr="00C93304" w:rsidRDefault="00EC29DD" w:rsidP="00005585">
            <w:pPr>
              <w:jc w:val="center"/>
              <w:rPr>
                <w:rFonts w:ascii="Calibri" w:hAnsi="Calibri"/>
                <w:szCs w:val="24"/>
              </w:rPr>
            </w:pPr>
            <w:r w:rsidRPr="00C93304">
              <w:rPr>
                <w:rFonts w:ascii="Calibri" w:hAnsi="Calibri"/>
                <w:szCs w:val="24"/>
              </w:rPr>
              <w:t>78,474</w:t>
            </w:r>
          </w:p>
        </w:tc>
      </w:tr>
    </w:tbl>
    <w:p w14:paraId="0B4D00DA" w14:textId="77777777" w:rsidR="002378D7" w:rsidRDefault="002378D7" w:rsidP="002927DD">
      <w:pPr>
        <w:pStyle w:val="ListParagraph"/>
        <w:numPr>
          <w:ilvl w:val="0"/>
          <w:numId w:val="280"/>
        </w:numPr>
        <w:spacing w:before="120" w:after="120"/>
        <w:contextualSpacing w:val="0"/>
        <w:rPr>
          <w:rFonts w:cs="Arial"/>
          <w:color w:val="000000" w:themeColor="text1"/>
          <w:szCs w:val="24"/>
        </w:rPr>
      </w:pPr>
      <w:r>
        <w:rPr>
          <w:rFonts w:cs="Arial"/>
          <w:color w:val="000000" w:themeColor="text1"/>
          <w:szCs w:val="24"/>
        </w:rPr>
        <w:t>On August 5, 2018, t</w:t>
      </w:r>
      <w:r w:rsidRPr="00E45396">
        <w:rPr>
          <w:rFonts w:cs="Arial"/>
          <w:color w:val="000000" w:themeColor="text1"/>
          <w:szCs w:val="24"/>
        </w:rPr>
        <w:t>he position is extended for another year</w:t>
      </w:r>
      <w:r>
        <w:rPr>
          <w:rFonts w:cs="Arial"/>
          <w:color w:val="000000" w:themeColor="text1"/>
          <w:szCs w:val="24"/>
        </w:rPr>
        <w:t xml:space="preserve"> (08-04-19)</w:t>
      </w:r>
      <w:r w:rsidRPr="00E45396">
        <w:rPr>
          <w:rFonts w:cs="Arial"/>
          <w:color w:val="000000" w:themeColor="text1"/>
          <w:szCs w:val="24"/>
        </w:rPr>
        <w:t xml:space="preserve">. </w:t>
      </w:r>
    </w:p>
    <w:p w14:paraId="0B4D00DB" w14:textId="77777777" w:rsidR="002378D7" w:rsidRDefault="002378D7" w:rsidP="002927DD">
      <w:pPr>
        <w:pStyle w:val="ListParagraph"/>
        <w:numPr>
          <w:ilvl w:val="1"/>
          <w:numId w:val="280"/>
        </w:numPr>
        <w:spacing w:before="120" w:after="120"/>
        <w:contextualSpacing w:val="0"/>
        <w:rPr>
          <w:rFonts w:cs="Arial"/>
          <w:color w:val="000000" w:themeColor="text1"/>
          <w:szCs w:val="24"/>
        </w:rPr>
      </w:pPr>
      <w:r>
        <w:rPr>
          <w:rFonts w:cs="Arial"/>
          <w:color w:val="000000" w:themeColor="text1"/>
          <w:szCs w:val="24"/>
        </w:rPr>
        <w:t xml:space="preserve">The employee earns a WGI to GS-11 step </w:t>
      </w:r>
      <w:r w:rsidR="00511E0C">
        <w:rPr>
          <w:rFonts w:cs="Arial"/>
          <w:color w:val="000000" w:themeColor="text1"/>
          <w:szCs w:val="24"/>
        </w:rPr>
        <w:t>2</w:t>
      </w:r>
      <w:r>
        <w:rPr>
          <w:rFonts w:cs="Arial"/>
          <w:color w:val="000000" w:themeColor="text1"/>
          <w:szCs w:val="24"/>
        </w:rPr>
        <w:t>.</w:t>
      </w:r>
    </w:p>
    <w:tbl>
      <w:tblPr>
        <w:tblStyle w:val="TableGridLight"/>
        <w:tblW w:w="105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68"/>
        <w:gridCol w:w="900"/>
        <w:gridCol w:w="900"/>
        <w:gridCol w:w="900"/>
        <w:gridCol w:w="900"/>
        <w:gridCol w:w="900"/>
        <w:gridCol w:w="900"/>
        <w:gridCol w:w="900"/>
        <w:gridCol w:w="900"/>
        <w:gridCol w:w="1080"/>
      </w:tblGrid>
      <w:tr w:rsidR="002378D7" w:rsidRPr="00C90756" w14:paraId="0B4D00E8" w14:textId="77777777" w:rsidTr="00CC7363">
        <w:trPr>
          <w:tblHeader/>
        </w:trPr>
        <w:tc>
          <w:tcPr>
            <w:tcW w:w="720" w:type="dxa"/>
            <w:shd w:val="clear" w:color="auto" w:fill="D9D9D9" w:themeFill="background1" w:themeFillShade="D9"/>
          </w:tcPr>
          <w:p w14:paraId="0B4D00DC" w14:textId="77777777" w:rsidR="002378D7" w:rsidRPr="00C90756" w:rsidRDefault="002378D7" w:rsidP="00CC7363">
            <w:pPr>
              <w:jc w:val="center"/>
              <w:rPr>
                <w:rFonts w:ascii="Calibri" w:hAnsi="Calibri" w:cs="Arial"/>
                <w:b/>
                <w:bCs/>
                <w:color w:val="000000" w:themeColor="text1"/>
                <w:szCs w:val="24"/>
              </w:rPr>
            </w:pPr>
            <w:r w:rsidRPr="00C90756">
              <w:rPr>
                <w:rFonts w:ascii="Calibri" w:hAnsi="Calibri" w:cs="Arial"/>
                <w:b/>
                <w:bCs/>
                <w:color w:val="000000" w:themeColor="text1"/>
                <w:szCs w:val="24"/>
              </w:rPr>
              <w:t>2</w:t>
            </w:r>
            <w:r>
              <w:rPr>
                <w:rFonts w:ascii="Calibri" w:hAnsi="Calibri" w:cs="Arial"/>
                <w:b/>
                <w:bCs/>
                <w:color w:val="000000" w:themeColor="text1"/>
                <w:szCs w:val="24"/>
              </w:rPr>
              <w:t>017</w:t>
            </w:r>
          </w:p>
        </w:tc>
        <w:tc>
          <w:tcPr>
            <w:tcW w:w="540" w:type="dxa"/>
            <w:shd w:val="clear" w:color="auto" w:fill="D9D9D9" w:themeFill="background1" w:themeFillShade="D9"/>
            <w:hideMark/>
          </w:tcPr>
          <w:p w14:paraId="0B4D00DD" w14:textId="77777777" w:rsidR="002378D7" w:rsidRPr="00C90756" w:rsidRDefault="002378D7" w:rsidP="00CC7363">
            <w:pPr>
              <w:jc w:val="center"/>
              <w:rPr>
                <w:rFonts w:ascii="Calibri" w:hAnsi="Calibri" w:cs="Arial"/>
                <w:b/>
                <w:bCs/>
                <w:color w:val="000000" w:themeColor="text1"/>
                <w:szCs w:val="24"/>
              </w:rPr>
            </w:pPr>
            <w:r w:rsidRPr="00C90756">
              <w:rPr>
                <w:rFonts w:ascii="Calibri" w:hAnsi="Calibri" w:cs="Arial"/>
                <w:b/>
                <w:bCs/>
                <w:color w:val="000000" w:themeColor="text1"/>
                <w:szCs w:val="24"/>
              </w:rPr>
              <w:t>Gr</w:t>
            </w:r>
          </w:p>
        </w:tc>
        <w:tc>
          <w:tcPr>
            <w:tcW w:w="968" w:type="dxa"/>
            <w:shd w:val="clear" w:color="auto" w:fill="D9D9D9" w:themeFill="background1" w:themeFillShade="D9"/>
            <w:hideMark/>
          </w:tcPr>
          <w:p w14:paraId="0B4D00DE" w14:textId="77777777" w:rsidR="002378D7" w:rsidRPr="00C90756" w:rsidRDefault="002378D7" w:rsidP="00CC7363">
            <w:pPr>
              <w:jc w:val="center"/>
              <w:rPr>
                <w:rFonts w:ascii="Calibri" w:hAnsi="Calibri" w:cs="Arial"/>
                <w:b/>
                <w:bCs/>
                <w:color w:val="000000" w:themeColor="text1"/>
                <w:szCs w:val="24"/>
              </w:rPr>
            </w:pPr>
            <w:r w:rsidRPr="00C90756">
              <w:rPr>
                <w:rFonts w:ascii="Calibri" w:hAnsi="Calibri" w:cs="Arial"/>
                <w:b/>
                <w:bCs/>
                <w:color w:val="000000" w:themeColor="text1"/>
                <w:szCs w:val="24"/>
              </w:rPr>
              <w:t>STEP 1</w:t>
            </w:r>
          </w:p>
        </w:tc>
        <w:tc>
          <w:tcPr>
            <w:tcW w:w="900" w:type="dxa"/>
            <w:shd w:val="clear" w:color="auto" w:fill="D9D9D9" w:themeFill="background1" w:themeFillShade="D9"/>
            <w:hideMark/>
          </w:tcPr>
          <w:p w14:paraId="0B4D00DF" w14:textId="77777777" w:rsidR="002378D7" w:rsidRPr="00C90756" w:rsidRDefault="002378D7" w:rsidP="00CC7363">
            <w:pPr>
              <w:jc w:val="center"/>
              <w:rPr>
                <w:rFonts w:ascii="Calibri" w:hAnsi="Calibri" w:cs="Arial"/>
                <w:b/>
                <w:bCs/>
                <w:color w:val="000000" w:themeColor="text1"/>
                <w:szCs w:val="24"/>
              </w:rPr>
            </w:pPr>
            <w:r w:rsidRPr="00C90756">
              <w:rPr>
                <w:rFonts w:ascii="Calibri" w:hAnsi="Calibri" w:cs="Arial"/>
                <w:b/>
                <w:bCs/>
                <w:color w:val="000000" w:themeColor="text1"/>
                <w:szCs w:val="24"/>
              </w:rPr>
              <w:t>STEP 2</w:t>
            </w:r>
          </w:p>
        </w:tc>
        <w:tc>
          <w:tcPr>
            <w:tcW w:w="900" w:type="dxa"/>
            <w:shd w:val="clear" w:color="auto" w:fill="D9D9D9" w:themeFill="background1" w:themeFillShade="D9"/>
            <w:hideMark/>
          </w:tcPr>
          <w:p w14:paraId="0B4D00E0" w14:textId="77777777" w:rsidR="002378D7" w:rsidRPr="00C90756" w:rsidRDefault="002378D7" w:rsidP="00CC7363">
            <w:pPr>
              <w:jc w:val="center"/>
              <w:rPr>
                <w:rFonts w:ascii="Calibri" w:hAnsi="Calibri" w:cs="Arial"/>
                <w:b/>
                <w:bCs/>
                <w:color w:val="000000" w:themeColor="text1"/>
                <w:szCs w:val="24"/>
              </w:rPr>
            </w:pPr>
            <w:r w:rsidRPr="00C90756">
              <w:rPr>
                <w:rFonts w:ascii="Calibri" w:hAnsi="Calibri" w:cs="Arial"/>
                <w:b/>
                <w:bCs/>
                <w:color w:val="000000" w:themeColor="text1"/>
                <w:szCs w:val="24"/>
              </w:rPr>
              <w:t>STEP 3</w:t>
            </w:r>
          </w:p>
        </w:tc>
        <w:tc>
          <w:tcPr>
            <w:tcW w:w="900" w:type="dxa"/>
            <w:shd w:val="clear" w:color="auto" w:fill="D9D9D9" w:themeFill="background1" w:themeFillShade="D9"/>
            <w:hideMark/>
          </w:tcPr>
          <w:p w14:paraId="0B4D00E1" w14:textId="77777777" w:rsidR="002378D7" w:rsidRPr="00C90756" w:rsidRDefault="002378D7" w:rsidP="00CC7363">
            <w:pPr>
              <w:jc w:val="center"/>
              <w:rPr>
                <w:rFonts w:ascii="Calibri" w:hAnsi="Calibri" w:cs="Arial"/>
                <w:b/>
                <w:bCs/>
                <w:color w:val="000000" w:themeColor="text1"/>
                <w:szCs w:val="24"/>
              </w:rPr>
            </w:pPr>
            <w:r w:rsidRPr="00C90756">
              <w:rPr>
                <w:rFonts w:ascii="Calibri" w:hAnsi="Calibri" w:cs="Arial"/>
                <w:b/>
                <w:bCs/>
                <w:color w:val="000000" w:themeColor="text1"/>
                <w:szCs w:val="24"/>
              </w:rPr>
              <w:t>STEP 4</w:t>
            </w:r>
          </w:p>
        </w:tc>
        <w:tc>
          <w:tcPr>
            <w:tcW w:w="900" w:type="dxa"/>
            <w:shd w:val="clear" w:color="auto" w:fill="D9D9D9" w:themeFill="background1" w:themeFillShade="D9"/>
            <w:hideMark/>
          </w:tcPr>
          <w:p w14:paraId="0B4D00E2" w14:textId="77777777" w:rsidR="002378D7" w:rsidRPr="00C90756" w:rsidRDefault="002378D7" w:rsidP="00CC7363">
            <w:pPr>
              <w:jc w:val="center"/>
              <w:rPr>
                <w:rFonts w:ascii="Calibri" w:hAnsi="Calibri" w:cs="Arial"/>
                <w:b/>
                <w:bCs/>
                <w:color w:val="000000" w:themeColor="text1"/>
                <w:szCs w:val="24"/>
              </w:rPr>
            </w:pPr>
            <w:r w:rsidRPr="00C90756">
              <w:rPr>
                <w:rFonts w:ascii="Calibri" w:hAnsi="Calibri" w:cs="Arial"/>
                <w:b/>
                <w:bCs/>
                <w:color w:val="000000" w:themeColor="text1"/>
                <w:szCs w:val="24"/>
              </w:rPr>
              <w:t>STEP 5</w:t>
            </w:r>
          </w:p>
        </w:tc>
        <w:tc>
          <w:tcPr>
            <w:tcW w:w="900" w:type="dxa"/>
            <w:shd w:val="clear" w:color="auto" w:fill="D9D9D9" w:themeFill="background1" w:themeFillShade="D9"/>
            <w:hideMark/>
          </w:tcPr>
          <w:p w14:paraId="0B4D00E3" w14:textId="77777777" w:rsidR="002378D7" w:rsidRPr="00C90756" w:rsidRDefault="002378D7" w:rsidP="00CC7363">
            <w:pPr>
              <w:jc w:val="center"/>
              <w:rPr>
                <w:rFonts w:ascii="Calibri" w:hAnsi="Calibri" w:cs="Arial"/>
                <w:b/>
                <w:bCs/>
                <w:color w:val="000000" w:themeColor="text1"/>
                <w:szCs w:val="24"/>
              </w:rPr>
            </w:pPr>
            <w:r w:rsidRPr="00C90756">
              <w:rPr>
                <w:rFonts w:ascii="Calibri" w:hAnsi="Calibri" w:cs="Arial"/>
                <w:b/>
                <w:bCs/>
                <w:color w:val="000000" w:themeColor="text1"/>
                <w:szCs w:val="24"/>
              </w:rPr>
              <w:t>STEP 6</w:t>
            </w:r>
          </w:p>
        </w:tc>
        <w:tc>
          <w:tcPr>
            <w:tcW w:w="900" w:type="dxa"/>
            <w:shd w:val="clear" w:color="auto" w:fill="D9D9D9" w:themeFill="background1" w:themeFillShade="D9"/>
            <w:hideMark/>
          </w:tcPr>
          <w:p w14:paraId="0B4D00E4" w14:textId="77777777" w:rsidR="002378D7" w:rsidRPr="00C90756" w:rsidRDefault="002378D7" w:rsidP="00CC7363">
            <w:pPr>
              <w:jc w:val="center"/>
              <w:rPr>
                <w:rFonts w:ascii="Calibri" w:hAnsi="Calibri" w:cs="Arial"/>
                <w:b/>
                <w:bCs/>
                <w:color w:val="000000" w:themeColor="text1"/>
                <w:szCs w:val="24"/>
              </w:rPr>
            </w:pPr>
            <w:r w:rsidRPr="00C90756">
              <w:rPr>
                <w:rFonts w:ascii="Calibri" w:hAnsi="Calibri" w:cs="Arial"/>
                <w:b/>
                <w:bCs/>
                <w:color w:val="000000" w:themeColor="text1"/>
                <w:szCs w:val="24"/>
              </w:rPr>
              <w:t>STEP 7</w:t>
            </w:r>
          </w:p>
        </w:tc>
        <w:tc>
          <w:tcPr>
            <w:tcW w:w="900" w:type="dxa"/>
            <w:shd w:val="clear" w:color="auto" w:fill="D9D9D9" w:themeFill="background1" w:themeFillShade="D9"/>
            <w:hideMark/>
          </w:tcPr>
          <w:p w14:paraId="0B4D00E5" w14:textId="77777777" w:rsidR="002378D7" w:rsidRPr="00C90756" w:rsidRDefault="002378D7" w:rsidP="00CC7363">
            <w:pPr>
              <w:jc w:val="center"/>
              <w:rPr>
                <w:rFonts w:ascii="Calibri" w:hAnsi="Calibri" w:cs="Arial"/>
                <w:b/>
                <w:bCs/>
                <w:color w:val="000000" w:themeColor="text1"/>
                <w:szCs w:val="24"/>
              </w:rPr>
            </w:pPr>
            <w:r w:rsidRPr="00C90756">
              <w:rPr>
                <w:rFonts w:ascii="Calibri" w:hAnsi="Calibri" w:cs="Arial"/>
                <w:b/>
                <w:bCs/>
                <w:color w:val="000000" w:themeColor="text1"/>
                <w:szCs w:val="24"/>
              </w:rPr>
              <w:t>STEP 8</w:t>
            </w:r>
          </w:p>
        </w:tc>
        <w:tc>
          <w:tcPr>
            <w:tcW w:w="900" w:type="dxa"/>
            <w:shd w:val="clear" w:color="auto" w:fill="D9D9D9" w:themeFill="background1" w:themeFillShade="D9"/>
            <w:hideMark/>
          </w:tcPr>
          <w:p w14:paraId="0B4D00E6" w14:textId="77777777" w:rsidR="002378D7" w:rsidRPr="00C90756" w:rsidRDefault="002378D7" w:rsidP="00CC7363">
            <w:pPr>
              <w:jc w:val="center"/>
              <w:rPr>
                <w:rFonts w:ascii="Calibri" w:hAnsi="Calibri" w:cs="Arial"/>
                <w:b/>
                <w:bCs/>
                <w:color w:val="000000" w:themeColor="text1"/>
                <w:szCs w:val="24"/>
              </w:rPr>
            </w:pPr>
            <w:r w:rsidRPr="00C90756">
              <w:rPr>
                <w:rFonts w:ascii="Calibri" w:hAnsi="Calibri" w:cs="Arial"/>
                <w:b/>
                <w:bCs/>
                <w:color w:val="000000" w:themeColor="text1"/>
                <w:szCs w:val="24"/>
              </w:rPr>
              <w:t>STEP 9</w:t>
            </w:r>
          </w:p>
        </w:tc>
        <w:tc>
          <w:tcPr>
            <w:tcW w:w="1080" w:type="dxa"/>
            <w:shd w:val="clear" w:color="auto" w:fill="D9D9D9" w:themeFill="background1" w:themeFillShade="D9"/>
            <w:hideMark/>
          </w:tcPr>
          <w:p w14:paraId="0B4D00E7" w14:textId="77777777" w:rsidR="002378D7" w:rsidRPr="00C90756" w:rsidRDefault="002378D7" w:rsidP="00CC7363">
            <w:pPr>
              <w:jc w:val="center"/>
              <w:rPr>
                <w:rFonts w:ascii="Calibri" w:hAnsi="Calibri" w:cs="Arial"/>
                <w:b/>
                <w:bCs/>
                <w:color w:val="000000" w:themeColor="text1"/>
                <w:szCs w:val="24"/>
              </w:rPr>
            </w:pPr>
            <w:r w:rsidRPr="00C90756">
              <w:rPr>
                <w:rFonts w:ascii="Calibri" w:hAnsi="Calibri" w:cs="Arial"/>
                <w:b/>
                <w:bCs/>
                <w:color w:val="000000" w:themeColor="text1"/>
                <w:szCs w:val="24"/>
              </w:rPr>
              <w:t>STEP 10</w:t>
            </w:r>
          </w:p>
        </w:tc>
      </w:tr>
      <w:tr w:rsidR="002378D7" w:rsidRPr="00C90756" w14:paraId="0B4D00F5" w14:textId="77777777" w:rsidTr="00EC29DD">
        <w:tc>
          <w:tcPr>
            <w:tcW w:w="720" w:type="dxa"/>
          </w:tcPr>
          <w:p w14:paraId="0B4D00E9" w14:textId="77777777" w:rsidR="002378D7" w:rsidRPr="00C93304" w:rsidRDefault="002378D7" w:rsidP="00CC7363">
            <w:pPr>
              <w:jc w:val="center"/>
              <w:rPr>
                <w:rFonts w:ascii="Calibri" w:hAnsi="Calibri"/>
                <w:b/>
                <w:szCs w:val="24"/>
              </w:rPr>
            </w:pPr>
            <w:r w:rsidRPr="00C93304">
              <w:rPr>
                <w:rFonts w:ascii="Calibri" w:hAnsi="Calibri"/>
                <w:b/>
                <w:szCs w:val="24"/>
              </w:rPr>
              <w:t>ABQ</w:t>
            </w:r>
          </w:p>
        </w:tc>
        <w:tc>
          <w:tcPr>
            <w:tcW w:w="540" w:type="dxa"/>
            <w:vAlign w:val="center"/>
          </w:tcPr>
          <w:p w14:paraId="0B4D00EA" w14:textId="77777777" w:rsidR="002378D7" w:rsidRPr="00C93304" w:rsidRDefault="002378D7" w:rsidP="00CC7363">
            <w:pPr>
              <w:jc w:val="center"/>
              <w:rPr>
                <w:rFonts w:ascii="Calibri" w:hAnsi="Calibri"/>
                <w:szCs w:val="24"/>
              </w:rPr>
            </w:pPr>
            <w:r w:rsidRPr="00C93304">
              <w:rPr>
                <w:rFonts w:ascii="Calibri" w:hAnsi="Calibri"/>
                <w:szCs w:val="24"/>
              </w:rPr>
              <w:t>11</w:t>
            </w:r>
          </w:p>
        </w:tc>
        <w:tc>
          <w:tcPr>
            <w:tcW w:w="968" w:type="dxa"/>
            <w:shd w:val="clear" w:color="auto" w:fill="FBD4B4" w:themeFill="accent6" w:themeFillTint="66"/>
            <w:vAlign w:val="center"/>
          </w:tcPr>
          <w:p w14:paraId="0B4D00EB" w14:textId="77777777" w:rsidR="002378D7" w:rsidRPr="00C93304" w:rsidRDefault="002378D7" w:rsidP="00CC7363">
            <w:pPr>
              <w:jc w:val="center"/>
              <w:rPr>
                <w:rFonts w:ascii="Calibri" w:hAnsi="Calibri"/>
                <w:szCs w:val="24"/>
              </w:rPr>
            </w:pPr>
            <w:r w:rsidRPr="00C93304">
              <w:rPr>
                <w:rFonts w:ascii="Calibri" w:hAnsi="Calibri"/>
                <w:szCs w:val="24"/>
              </w:rPr>
              <w:t>60,367</w:t>
            </w:r>
          </w:p>
        </w:tc>
        <w:tc>
          <w:tcPr>
            <w:tcW w:w="900" w:type="dxa"/>
            <w:shd w:val="clear" w:color="auto" w:fill="FFFF00"/>
            <w:vAlign w:val="center"/>
          </w:tcPr>
          <w:p w14:paraId="0B4D00EC" w14:textId="77777777" w:rsidR="002378D7" w:rsidRPr="00C93304" w:rsidRDefault="002378D7" w:rsidP="00CC7363">
            <w:pPr>
              <w:jc w:val="center"/>
              <w:rPr>
                <w:rFonts w:ascii="Calibri" w:hAnsi="Calibri"/>
                <w:szCs w:val="24"/>
              </w:rPr>
            </w:pPr>
            <w:r w:rsidRPr="00C93304">
              <w:rPr>
                <w:rFonts w:ascii="Calibri" w:hAnsi="Calibri"/>
                <w:szCs w:val="24"/>
              </w:rPr>
              <w:t>62,379</w:t>
            </w:r>
          </w:p>
        </w:tc>
        <w:tc>
          <w:tcPr>
            <w:tcW w:w="900" w:type="dxa"/>
            <w:shd w:val="clear" w:color="auto" w:fill="auto"/>
            <w:vAlign w:val="center"/>
          </w:tcPr>
          <w:p w14:paraId="0B4D00ED" w14:textId="77777777" w:rsidR="002378D7" w:rsidRPr="00C93304" w:rsidRDefault="002378D7" w:rsidP="00CC7363">
            <w:pPr>
              <w:jc w:val="center"/>
              <w:rPr>
                <w:rFonts w:ascii="Calibri" w:hAnsi="Calibri"/>
                <w:szCs w:val="24"/>
              </w:rPr>
            </w:pPr>
            <w:r w:rsidRPr="00C93304">
              <w:rPr>
                <w:rFonts w:ascii="Calibri" w:hAnsi="Calibri"/>
                <w:szCs w:val="24"/>
              </w:rPr>
              <w:t>64,390</w:t>
            </w:r>
          </w:p>
        </w:tc>
        <w:tc>
          <w:tcPr>
            <w:tcW w:w="900" w:type="dxa"/>
            <w:shd w:val="clear" w:color="auto" w:fill="auto"/>
            <w:vAlign w:val="center"/>
          </w:tcPr>
          <w:p w14:paraId="0B4D00EE" w14:textId="77777777" w:rsidR="002378D7" w:rsidRPr="00C93304" w:rsidRDefault="002378D7" w:rsidP="00CC7363">
            <w:pPr>
              <w:jc w:val="center"/>
              <w:rPr>
                <w:rFonts w:ascii="Calibri" w:hAnsi="Calibri"/>
                <w:szCs w:val="24"/>
              </w:rPr>
            </w:pPr>
            <w:r w:rsidRPr="00C93304">
              <w:rPr>
                <w:rFonts w:ascii="Calibri" w:hAnsi="Calibri"/>
                <w:szCs w:val="24"/>
              </w:rPr>
              <w:t>66,402</w:t>
            </w:r>
          </w:p>
        </w:tc>
        <w:tc>
          <w:tcPr>
            <w:tcW w:w="900" w:type="dxa"/>
            <w:shd w:val="clear" w:color="auto" w:fill="auto"/>
            <w:vAlign w:val="center"/>
          </w:tcPr>
          <w:p w14:paraId="0B4D00EF" w14:textId="77777777" w:rsidR="002378D7" w:rsidRPr="00C93304" w:rsidRDefault="002378D7" w:rsidP="00CC7363">
            <w:pPr>
              <w:jc w:val="center"/>
              <w:rPr>
                <w:rFonts w:ascii="Calibri" w:hAnsi="Calibri"/>
                <w:szCs w:val="24"/>
              </w:rPr>
            </w:pPr>
            <w:r w:rsidRPr="00C93304">
              <w:rPr>
                <w:rFonts w:ascii="Calibri" w:hAnsi="Calibri"/>
                <w:szCs w:val="24"/>
              </w:rPr>
              <w:t>68,414</w:t>
            </w:r>
          </w:p>
        </w:tc>
        <w:tc>
          <w:tcPr>
            <w:tcW w:w="900" w:type="dxa"/>
            <w:shd w:val="clear" w:color="auto" w:fill="auto"/>
            <w:vAlign w:val="center"/>
          </w:tcPr>
          <w:p w14:paraId="0B4D00F0" w14:textId="77777777" w:rsidR="002378D7" w:rsidRPr="00C93304" w:rsidRDefault="002378D7" w:rsidP="00CC7363">
            <w:pPr>
              <w:jc w:val="center"/>
              <w:rPr>
                <w:rFonts w:ascii="Calibri" w:hAnsi="Calibri"/>
                <w:szCs w:val="24"/>
              </w:rPr>
            </w:pPr>
            <w:r w:rsidRPr="00C93304">
              <w:rPr>
                <w:rFonts w:ascii="Calibri" w:hAnsi="Calibri"/>
                <w:szCs w:val="24"/>
              </w:rPr>
              <w:t>70,426</w:t>
            </w:r>
          </w:p>
        </w:tc>
        <w:tc>
          <w:tcPr>
            <w:tcW w:w="900" w:type="dxa"/>
            <w:vAlign w:val="center"/>
          </w:tcPr>
          <w:p w14:paraId="0B4D00F1" w14:textId="77777777" w:rsidR="002378D7" w:rsidRPr="00C93304" w:rsidRDefault="002378D7" w:rsidP="00CC7363">
            <w:pPr>
              <w:jc w:val="center"/>
              <w:rPr>
                <w:rFonts w:ascii="Calibri" w:hAnsi="Calibri"/>
                <w:szCs w:val="24"/>
              </w:rPr>
            </w:pPr>
            <w:r w:rsidRPr="00C93304">
              <w:rPr>
                <w:rFonts w:ascii="Calibri" w:hAnsi="Calibri"/>
                <w:szCs w:val="24"/>
              </w:rPr>
              <w:t>72,438</w:t>
            </w:r>
          </w:p>
        </w:tc>
        <w:tc>
          <w:tcPr>
            <w:tcW w:w="900" w:type="dxa"/>
            <w:shd w:val="clear" w:color="auto" w:fill="auto"/>
            <w:vAlign w:val="center"/>
          </w:tcPr>
          <w:p w14:paraId="0B4D00F2" w14:textId="77777777" w:rsidR="002378D7" w:rsidRPr="00C93304" w:rsidRDefault="002378D7" w:rsidP="00CC7363">
            <w:pPr>
              <w:jc w:val="center"/>
              <w:rPr>
                <w:rFonts w:ascii="Calibri" w:hAnsi="Calibri"/>
                <w:szCs w:val="24"/>
              </w:rPr>
            </w:pPr>
            <w:r w:rsidRPr="00C93304">
              <w:rPr>
                <w:rFonts w:ascii="Calibri" w:hAnsi="Calibri"/>
                <w:szCs w:val="24"/>
              </w:rPr>
              <w:t>74,450</w:t>
            </w:r>
          </w:p>
        </w:tc>
        <w:tc>
          <w:tcPr>
            <w:tcW w:w="900" w:type="dxa"/>
            <w:vAlign w:val="center"/>
          </w:tcPr>
          <w:p w14:paraId="0B4D00F3" w14:textId="77777777" w:rsidR="002378D7" w:rsidRPr="00C93304" w:rsidRDefault="002378D7" w:rsidP="00CC7363">
            <w:pPr>
              <w:jc w:val="center"/>
              <w:rPr>
                <w:rFonts w:ascii="Calibri" w:hAnsi="Calibri"/>
                <w:szCs w:val="24"/>
              </w:rPr>
            </w:pPr>
            <w:r w:rsidRPr="00C93304">
              <w:rPr>
                <w:rFonts w:ascii="Calibri" w:hAnsi="Calibri"/>
                <w:szCs w:val="24"/>
              </w:rPr>
              <w:t>76,462</w:t>
            </w:r>
          </w:p>
        </w:tc>
        <w:tc>
          <w:tcPr>
            <w:tcW w:w="1080" w:type="dxa"/>
            <w:shd w:val="clear" w:color="auto" w:fill="auto"/>
            <w:vAlign w:val="center"/>
          </w:tcPr>
          <w:p w14:paraId="0B4D00F4" w14:textId="77777777" w:rsidR="002378D7" w:rsidRPr="00C93304" w:rsidRDefault="002378D7" w:rsidP="00CC7363">
            <w:pPr>
              <w:jc w:val="center"/>
              <w:rPr>
                <w:rFonts w:ascii="Calibri" w:hAnsi="Calibri"/>
                <w:szCs w:val="24"/>
              </w:rPr>
            </w:pPr>
            <w:r w:rsidRPr="00C93304">
              <w:rPr>
                <w:rFonts w:ascii="Calibri" w:hAnsi="Calibri"/>
                <w:szCs w:val="24"/>
              </w:rPr>
              <w:t>78,474</w:t>
            </w:r>
          </w:p>
        </w:tc>
      </w:tr>
    </w:tbl>
    <w:p w14:paraId="0B4D00F6" w14:textId="77777777" w:rsidR="008F3886" w:rsidRPr="00C97D1B" w:rsidRDefault="008F3886" w:rsidP="002927DD">
      <w:pPr>
        <w:pStyle w:val="ListParagraph"/>
        <w:numPr>
          <w:ilvl w:val="0"/>
          <w:numId w:val="280"/>
        </w:numPr>
        <w:spacing w:before="120" w:after="120"/>
        <w:contextualSpacing w:val="0"/>
        <w:rPr>
          <w:rFonts w:cs="Arial"/>
          <w:color w:val="000000" w:themeColor="text1"/>
          <w:szCs w:val="24"/>
        </w:rPr>
      </w:pPr>
      <w:r w:rsidRPr="00C97D1B">
        <w:rPr>
          <w:rFonts w:cs="Arial"/>
          <w:color w:val="000000" w:themeColor="text1"/>
          <w:szCs w:val="24"/>
        </w:rPr>
        <w:t>On August 3, 2019, the TLP ends.</w:t>
      </w:r>
    </w:p>
    <w:p w14:paraId="0B4D00F7" w14:textId="77777777" w:rsidR="008F3886" w:rsidRPr="00C97D1B" w:rsidRDefault="008F3886" w:rsidP="002927DD">
      <w:pPr>
        <w:pStyle w:val="ListParagraph"/>
        <w:numPr>
          <w:ilvl w:val="1"/>
          <w:numId w:val="280"/>
        </w:numPr>
        <w:spacing w:before="120" w:after="120"/>
        <w:contextualSpacing w:val="0"/>
        <w:rPr>
          <w:rFonts w:cs="Arial"/>
          <w:color w:val="000000" w:themeColor="text1"/>
          <w:szCs w:val="24"/>
        </w:rPr>
      </w:pPr>
      <w:r w:rsidRPr="00C97D1B">
        <w:rPr>
          <w:rFonts w:cs="Arial"/>
          <w:color w:val="000000" w:themeColor="text1"/>
          <w:szCs w:val="24"/>
        </w:rPr>
        <w:t>The employee is returned to their permanent position of record (GS-09).</w:t>
      </w:r>
    </w:p>
    <w:p w14:paraId="0B4D00F8" w14:textId="77777777" w:rsidR="008F3886" w:rsidRPr="00C97D1B" w:rsidRDefault="008F3886" w:rsidP="002927DD">
      <w:pPr>
        <w:pStyle w:val="ListParagraph"/>
        <w:numPr>
          <w:ilvl w:val="1"/>
          <w:numId w:val="280"/>
        </w:numPr>
        <w:spacing w:before="120" w:after="120"/>
        <w:contextualSpacing w:val="0"/>
        <w:rPr>
          <w:rFonts w:cs="Arial"/>
          <w:color w:val="000000" w:themeColor="text1"/>
          <w:szCs w:val="24"/>
        </w:rPr>
      </w:pPr>
      <w:r w:rsidRPr="00C97D1B">
        <w:rPr>
          <w:rFonts w:cs="Arial"/>
          <w:color w:val="000000" w:themeColor="text1"/>
          <w:szCs w:val="24"/>
        </w:rPr>
        <w:t>The time spend on the TLP</w:t>
      </w:r>
      <w:r w:rsidR="00511E0C" w:rsidRPr="00C97D1B">
        <w:rPr>
          <w:rFonts w:cs="Arial"/>
          <w:color w:val="000000" w:themeColor="text1"/>
          <w:szCs w:val="24"/>
        </w:rPr>
        <w:t xml:space="preserve"> at grade 11 </w:t>
      </w:r>
      <w:r w:rsidRPr="00C97D1B">
        <w:rPr>
          <w:rFonts w:cs="Arial"/>
          <w:color w:val="000000" w:themeColor="text1"/>
          <w:szCs w:val="24"/>
        </w:rPr>
        <w:t>counts towards creditable service for her next WGI in the GS-09 grade.</w:t>
      </w:r>
    </w:p>
    <w:p w14:paraId="0B4D00F9" w14:textId="77777777" w:rsidR="008F3886" w:rsidRPr="00C97D1B" w:rsidRDefault="00511E0C" w:rsidP="002927DD">
      <w:pPr>
        <w:pStyle w:val="ListParagraph"/>
        <w:numPr>
          <w:ilvl w:val="1"/>
          <w:numId w:val="280"/>
        </w:numPr>
        <w:spacing w:before="120" w:after="120"/>
        <w:contextualSpacing w:val="0"/>
        <w:rPr>
          <w:rFonts w:cs="Arial"/>
          <w:color w:val="000000" w:themeColor="text1"/>
          <w:szCs w:val="24"/>
        </w:rPr>
      </w:pPr>
      <w:r w:rsidRPr="00C97D1B">
        <w:rPr>
          <w:rFonts w:cs="Arial"/>
          <w:color w:val="000000" w:themeColor="text1"/>
          <w:szCs w:val="24"/>
        </w:rPr>
        <w:t xml:space="preserve">Mary completed her waiting period from </w:t>
      </w:r>
      <w:r w:rsidR="00C97D1B" w:rsidRPr="00C97D1B">
        <w:rPr>
          <w:rFonts w:cs="Arial"/>
          <w:color w:val="000000" w:themeColor="text1"/>
          <w:szCs w:val="24"/>
        </w:rPr>
        <w:t xml:space="preserve">GS-09 </w:t>
      </w:r>
      <w:r w:rsidRPr="00C97D1B">
        <w:rPr>
          <w:rFonts w:cs="Arial"/>
          <w:color w:val="000000" w:themeColor="text1"/>
          <w:szCs w:val="24"/>
        </w:rPr>
        <w:t>step 6 to step 7</w:t>
      </w:r>
      <w:r w:rsidR="00C97D1B" w:rsidRPr="00C97D1B">
        <w:rPr>
          <w:rFonts w:cs="Arial"/>
          <w:color w:val="000000" w:themeColor="text1"/>
          <w:szCs w:val="24"/>
        </w:rPr>
        <w:t xml:space="preserve"> while she was on the TLP at grade 11.</w:t>
      </w:r>
    </w:p>
    <w:p w14:paraId="0B4D00FA" w14:textId="77777777" w:rsidR="00C97D1B" w:rsidRPr="001601C4" w:rsidRDefault="00C97D1B" w:rsidP="002927DD">
      <w:pPr>
        <w:pStyle w:val="ListParagraph"/>
        <w:numPr>
          <w:ilvl w:val="1"/>
          <w:numId w:val="280"/>
        </w:numPr>
        <w:spacing w:before="120" w:after="120"/>
        <w:contextualSpacing w:val="0"/>
        <w:rPr>
          <w:rFonts w:cs="Arial"/>
          <w:color w:val="000000" w:themeColor="text1"/>
          <w:szCs w:val="24"/>
        </w:rPr>
      </w:pPr>
      <w:r w:rsidRPr="001601C4">
        <w:rPr>
          <w:rFonts w:cs="Arial"/>
          <w:color w:val="000000" w:themeColor="text1"/>
          <w:szCs w:val="24"/>
        </w:rPr>
        <w:t>Pay is set at GS-09 step 7 and the additional time is dropped.</w:t>
      </w:r>
    </w:p>
    <w:tbl>
      <w:tblPr>
        <w:tblStyle w:val="TableGridLight"/>
        <w:tblW w:w="105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68"/>
        <w:gridCol w:w="900"/>
        <w:gridCol w:w="900"/>
        <w:gridCol w:w="900"/>
        <w:gridCol w:w="900"/>
        <w:gridCol w:w="900"/>
        <w:gridCol w:w="900"/>
        <w:gridCol w:w="900"/>
        <w:gridCol w:w="900"/>
        <w:gridCol w:w="1080"/>
      </w:tblGrid>
      <w:tr w:rsidR="001601C4" w:rsidRPr="001601C4" w14:paraId="0B4D0107" w14:textId="77777777" w:rsidTr="00CC7363">
        <w:trPr>
          <w:tblHeader/>
        </w:trPr>
        <w:tc>
          <w:tcPr>
            <w:tcW w:w="720" w:type="dxa"/>
            <w:shd w:val="clear" w:color="auto" w:fill="D9D9D9" w:themeFill="background1" w:themeFillShade="D9"/>
          </w:tcPr>
          <w:p w14:paraId="0B4D00FB" w14:textId="77777777" w:rsidR="008F3886" w:rsidRPr="001601C4" w:rsidRDefault="008F3886" w:rsidP="00CC7363">
            <w:pPr>
              <w:jc w:val="center"/>
              <w:rPr>
                <w:rFonts w:ascii="Calibri" w:hAnsi="Calibri" w:cs="Arial"/>
                <w:b/>
                <w:bCs/>
                <w:color w:val="000000" w:themeColor="text1"/>
                <w:szCs w:val="24"/>
              </w:rPr>
            </w:pPr>
            <w:r w:rsidRPr="001601C4">
              <w:rPr>
                <w:rFonts w:ascii="Calibri" w:hAnsi="Calibri" w:cs="Arial"/>
                <w:b/>
                <w:bCs/>
                <w:color w:val="000000" w:themeColor="text1"/>
                <w:szCs w:val="24"/>
              </w:rPr>
              <w:t>2017</w:t>
            </w:r>
          </w:p>
        </w:tc>
        <w:tc>
          <w:tcPr>
            <w:tcW w:w="540" w:type="dxa"/>
            <w:shd w:val="clear" w:color="auto" w:fill="D9D9D9" w:themeFill="background1" w:themeFillShade="D9"/>
            <w:hideMark/>
          </w:tcPr>
          <w:p w14:paraId="0B4D00FC" w14:textId="77777777" w:rsidR="008F3886" w:rsidRPr="001601C4" w:rsidRDefault="008F3886" w:rsidP="00CC7363">
            <w:pPr>
              <w:jc w:val="center"/>
              <w:rPr>
                <w:rFonts w:ascii="Calibri" w:hAnsi="Calibri" w:cs="Arial"/>
                <w:b/>
                <w:bCs/>
                <w:color w:val="000000" w:themeColor="text1"/>
                <w:szCs w:val="24"/>
              </w:rPr>
            </w:pPr>
            <w:r w:rsidRPr="001601C4">
              <w:rPr>
                <w:rFonts w:ascii="Calibri" w:hAnsi="Calibri" w:cs="Arial"/>
                <w:b/>
                <w:bCs/>
                <w:color w:val="000000" w:themeColor="text1"/>
                <w:szCs w:val="24"/>
              </w:rPr>
              <w:t>Gr</w:t>
            </w:r>
          </w:p>
        </w:tc>
        <w:tc>
          <w:tcPr>
            <w:tcW w:w="968" w:type="dxa"/>
            <w:shd w:val="clear" w:color="auto" w:fill="D9D9D9" w:themeFill="background1" w:themeFillShade="D9"/>
            <w:hideMark/>
          </w:tcPr>
          <w:p w14:paraId="0B4D00FD" w14:textId="77777777" w:rsidR="008F3886" w:rsidRPr="001601C4" w:rsidRDefault="008F3886" w:rsidP="00CC7363">
            <w:pPr>
              <w:jc w:val="center"/>
              <w:rPr>
                <w:rFonts w:ascii="Calibri" w:hAnsi="Calibri" w:cs="Arial"/>
                <w:b/>
                <w:bCs/>
                <w:color w:val="000000" w:themeColor="text1"/>
                <w:szCs w:val="24"/>
              </w:rPr>
            </w:pPr>
            <w:r w:rsidRPr="001601C4">
              <w:rPr>
                <w:rFonts w:ascii="Calibri" w:hAnsi="Calibri" w:cs="Arial"/>
                <w:b/>
                <w:bCs/>
                <w:color w:val="000000" w:themeColor="text1"/>
                <w:szCs w:val="24"/>
              </w:rPr>
              <w:t>STEP 1</w:t>
            </w:r>
          </w:p>
        </w:tc>
        <w:tc>
          <w:tcPr>
            <w:tcW w:w="900" w:type="dxa"/>
            <w:shd w:val="clear" w:color="auto" w:fill="D9D9D9" w:themeFill="background1" w:themeFillShade="D9"/>
            <w:hideMark/>
          </w:tcPr>
          <w:p w14:paraId="0B4D00FE" w14:textId="77777777" w:rsidR="008F3886" w:rsidRPr="001601C4" w:rsidRDefault="008F3886" w:rsidP="00CC7363">
            <w:pPr>
              <w:jc w:val="center"/>
              <w:rPr>
                <w:rFonts w:ascii="Calibri" w:hAnsi="Calibri" w:cs="Arial"/>
                <w:b/>
                <w:bCs/>
                <w:color w:val="000000" w:themeColor="text1"/>
                <w:szCs w:val="24"/>
              </w:rPr>
            </w:pPr>
            <w:r w:rsidRPr="001601C4">
              <w:rPr>
                <w:rFonts w:ascii="Calibri" w:hAnsi="Calibri" w:cs="Arial"/>
                <w:b/>
                <w:bCs/>
                <w:color w:val="000000" w:themeColor="text1"/>
                <w:szCs w:val="24"/>
              </w:rPr>
              <w:t>STEP 2</w:t>
            </w:r>
          </w:p>
        </w:tc>
        <w:tc>
          <w:tcPr>
            <w:tcW w:w="900" w:type="dxa"/>
            <w:shd w:val="clear" w:color="auto" w:fill="D9D9D9" w:themeFill="background1" w:themeFillShade="D9"/>
            <w:hideMark/>
          </w:tcPr>
          <w:p w14:paraId="0B4D00FF" w14:textId="77777777" w:rsidR="008F3886" w:rsidRPr="001601C4" w:rsidRDefault="008F3886" w:rsidP="00CC7363">
            <w:pPr>
              <w:jc w:val="center"/>
              <w:rPr>
                <w:rFonts w:ascii="Calibri" w:hAnsi="Calibri" w:cs="Arial"/>
                <w:b/>
                <w:bCs/>
                <w:color w:val="000000" w:themeColor="text1"/>
                <w:szCs w:val="24"/>
              </w:rPr>
            </w:pPr>
            <w:r w:rsidRPr="001601C4">
              <w:rPr>
                <w:rFonts w:ascii="Calibri" w:hAnsi="Calibri" w:cs="Arial"/>
                <w:b/>
                <w:bCs/>
                <w:color w:val="000000" w:themeColor="text1"/>
                <w:szCs w:val="24"/>
              </w:rPr>
              <w:t>STEP 3</w:t>
            </w:r>
          </w:p>
        </w:tc>
        <w:tc>
          <w:tcPr>
            <w:tcW w:w="900" w:type="dxa"/>
            <w:shd w:val="clear" w:color="auto" w:fill="D9D9D9" w:themeFill="background1" w:themeFillShade="D9"/>
            <w:hideMark/>
          </w:tcPr>
          <w:p w14:paraId="0B4D0100" w14:textId="77777777" w:rsidR="008F3886" w:rsidRPr="001601C4" w:rsidRDefault="008F3886" w:rsidP="00CC7363">
            <w:pPr>
              <w:jc w:val="center"/>
              <w:rPr>
                <w:rFonts w:ascii="Calibri" w:hAnsi="Calibri" w:cs="Arial"/>
                <w:b/>
                <w:bCs/>
                <w:color w:val="000000" w:themeColor="text1"/>
                <w:szCs w:val="24"/>
              </w:rPr>
            </w:pPr>
            <w:r w:rsidRPr="001601C4">
              <w:rPr>
                <w:rFonts w:ascii="Calibri" w:hAnsi="Calibri" w:cs="Arial"/>
                <w:b/>
                <w:bCs/>
                <w:color w:val="000000" w:themeColor="text1"/>
                <w:szCs w:val="24"/>
              </w:rPr>
              <w:t>STEP 4</w:t>
            </w:r>
          </w:p>
        </w:tc>
        <w:tc>
          <w:tcPr>
            <w:tcW w:w="900" w:type="dxa"/>
            <w:shd w:val="clear" w:color="auto" w:fill="D9D9D9" w:themeFill="background1" w:themeFillShade="D9"/>
            <w:hideMark/>
          </w:tcPr>
          <w:p w14:paraId="0B4D0101" w14:textId="77777777" w:rsidR="008F3886" w:rsidRPr="001601C4" w:rsidRDefault="008F3886" w:rsidP="00CC7363">
            <w:pPr>
              <w:jc w:val="center"/>
              <w:rPr>
                <w:rFonts w:ascii="Calibri" w:hAnsi="Calibri" w:cs="Arial"/>
                <w:b/>
                <w:bCs/>
                <w:color w:val="000000" w:themeColor="text1"/>
                <w:szCs w:val="24"/>
              </w:rPr>
            </w:pPr>
            <w:r w:rsidRPr="001601C4">
              <w:rPr>
                <w:rFonts w:ascii="Calibri" w:hAnsi="Calibri" w:cs="Arial"/>
                <w:b/>
                <w:bCs/>
                <w:color w:val="000000" w:themeColor="text1"/>
                <w:szCs w:val="24"/>
              </w:rPr>
              <w:t>STEP 5</w:t>
            </w:r>
          </w:p>
        </w:tc>
        <w:tc>
          <w:tcPr>
            <w:tcW w:w="900" w:type="dxa"/>
            <w:shd w:val="clear" w:color="auto" w:fill="D9D9D9" w:themeFill="background1" w:themeFillShade="D9"/>
            <w:hideMark/>
          </w:tcPr>
          <w:p w14:paraId="0B4D0102" w14:textId="77777777" w:rsidR="008F3886" w:rsidRPr="001601C4" w:rsidRDefault="008F3886" w:rsidP="00CC7363">
            <w:pPr>
              <w:jc w:val="center"/>
              <w:rPr>
                <w:rFonts w:ascii="Calibri" w:hAnsi="Calibri" w:cs="Arial"/>
                <w:b/>
                <w:bCs/>
                <w:color w:val="000000" w:themeColor="text1"/>
                <w:szCs w:val="24"/>
              </w:rPr>
            </w:pPr>
            <w:r w:rsidRPr="001601C4">
              <w:rPr>
                <w:rFonts w:ascii="Calibri" w:hAnsi="Calibri" w:cs="Arial"/>
                <w:b/>
                <w:bCs/>
                <w:color w:val="000000" w:themeColor="text1"/>
                <w:szCs w:val="24"/>
              </w:rPr>
              <w:t>STEP 6</w:t>
            </w:r>
          </w:p>
        </w:tc>
        <w:tc>
          <w:tcPr>
            <w:tcW w:w="900" w:type="dxa"/>
            <w:shd w:val="clear" w:color="auto" w:fill="D9D9D9" w:themeFill="background1" w:themeFillShade="D9"/>
            <w:hideMark/>
          </w:tcPr>
          <w:p w14:paraId="0B4D0103" w14:textId="77777777" w:rsidR="008F3886" w:rsidRPr="001601C4" w:rsidRDefault="008F3886" w:rsidP="00CC7363">
            <w:pPr>
              <w:jc w:val="center"/>
              <w:rPr>
                <w:rFonts w:ascii="Calibri" w:hAnsi="Calibri" w:cs="Arial"/>
                <w:b/>
                <w:bCs/>
                <w:color w:val="000000" w:themeColor="text1"/>
                <w:szCs w:val="24"/>
              </w:rPr>
            </w:pPr>
            <w:r w:rsidRPr="001601C4">
              <w:rPr>
                <w:rFonts w:ascii="Calibri" w:hAnsi="Calibri" w:cs="Arial"/>
                <w:b/>
                <w:bCs/>
                <w:color w:val="000000" w:themeColor="text1"/>
                <w:szCs w:val="24"/>
              </w:rPr>
              <w:t>STEP 7</w:t>
            </w:r>
          </w:p>
        </w:tc>
        <w:tc>
          <w:tcPr>
            <w:tcW w:w="900" w:type="dxa"/>
            <w:shd w:val="clear" w:color="auto" w:fill="D9D9D9" w:themeFill="background1" w:themeFillShade="D9"/>
            <w:hideMark/>
          </w:tcPr>
          <w:p w14:paraId="0B4D0104" w14:textId="77777777" w:rsidR="008F3886" w:rsidRPr="001601C4" w:rsidRDefault="008F3886" w:rsidP="00CC7363">
            <w:pPr>
              <w:jc w:val="center"/>
              <w:rPr>
                <w:rFonts w:ascii="Calibri" w:hAnsi="Calibri" w:cs="Arial"/>
                <w:b/>
                <w:bCs/>
                <w:color w:val="000000" w:themeColor="text1"/>
                <w:szCs w:val="24"/>
              </w:rPr>
            </w:pPr>
            <w:r w:rsidRPr="001601C4">
              <w:rPr>
                <w:rFonts w:ascii="Calibri" w:hAnsi="Calibri" w:cs="Arial"/>
                <w:b/>
                <w:bCs/>
                <w:color w:val="000000" w:themeColor="text1"/>
                <w:szCs w:val="24"/>
              </w:rPr>
              <w:t>STEP 8</w:t>
            </w:r>
          </w:p>
        </w:tc>
        <w:tc>
          <w:tcPr>
            <w:tcW w:w="900" w:type="dxa"/>
            <w:shd w:val="clear" w:color="auto" w:fill="D9D9D9" w:themeFill="background1" w:themeFillShade="D9"/>
            <w:hideMark/>
          </w:tcPr>
          <w:p w14:paraId="0B4D0105" w14:textId="77777777" w:rsidR="008F3886" w:rsidRPr="001601C4" w:rsidRDefault="008F3886" w:rsidP="00CC7363">
            <w:pPr>
              <w:jc w:val="center"/>
              <w:rPr>
                <w:rFonts w:ascii="Calibri" w:hAnsi="Calibri" w:cs="Arial"/>
                <w:b/>
                <w:bCs/>
                <w:color w:val="000000" w:themeColor="text1"/>
                <w:szCs w:val="24"/>
              </w:rPr>
            </w:pPr>
            <w:r w:rsidRPr="001601C4">
              <w:rPr>
                <w:rFonts w:ascii="Calibri" w:hAnsi="Calibri" w:cs="Arial"/>
                <w:b/>
                <w:bCs/>
                <w:color w:val="000000" w:themeColor="text1"/>
                <w:szCs w:val="24"/>
              </w:rPr>
              <w:t>STEP 9</w:t>
            </w:r>
          </w:p>
        </w:tc>
        <w:tc>
          <w:tcPr>
            <w:tcW w:w="1080" w:type="dxa"/>
            <w:shd w:val="clear" w:color="auto" w:fill="D9D9D9" w:themeFill="background1" w:themeFillShade="D9"/>
            <w:hideMark/>
          </w:tcPr>
          <w:p w14:paraId="0B4D0106" w14:textId="77777777" w:rsidR="008F3886" w:rsidRPr="001601C4" w:rsidRDefault="008F3886" w:rsidP="00CC7363">
            <w:pPr>
              <w:jc w:val="center"/>
              <w:rPr>
                <w:rFonts w:ascii="Calibri" w:hAnsi="Calibri" w:cs="Arial"/>
                <w:b/>
                <w:bCs/>
                <w:color w:val="000000" w:themeColor="text1"/>
                <w:szCs w:val="24"/>
              </w:rPr>
            </w:pPr>
            <w:r w:rsidRPr="001601C4">
              <w:rPr>
                <w:rFonts w:ascii="Calibri" w:hAnsi="Calibri" w:cs="Arial"/>
                <w:b/>
                <w:bCs/>
                <w:color w:val="000000" w:themeColor="text1"/>
                <w:szCs w:val="24"/>
              </w:rPr>
              <w:t>STEP 10</w:t>
            </w:r>
          </w:p>
        </w:tc>
      </w:tr>
      <w:tr w:rsidR="001601C4" w:rsidRPr="001601C4" w14:paraId="0B4D0114" w14:textId="77777777" w:rsidTr="00C97D1B">
        <w:tc>
          <w:tcPr>
            <w:tcW w:w="720" w:type="dxa"/>
          </w:tcPr>
          <w:p w14:paraId="0B4D0108" w14:textId="77777777" w:rsidR="008F3886" w:rsidRPr="001601C4" w:rsidRDefault="008F3886" w:rsidP="00CC7363">
            <w:pPr>
              <w:jc w:val="center"/>
              <w:rPr>
                <w:rFonts w:ascii="Calibri" w:hAnsi="Calibri"/>
                <w:b/>
                <w:bCs/>
                <w:color w:val="000000" w:themeColor="text1"/>
                <w:szCs w:val="24"/>
              </w:rPr>
            </w:pPr>
            <w:r w:rsidRPr="001601C4">
              <w:rPr>
                <w:rFonts w:ascii="Calibri" w:hAnsi="Calibri"/>
                <w:b/>
                <w:bCs/>
                <w:color w:val="000000" w:themeColor="text1"/>
                <w:szCs w:val="24"/>
              </w:rPr>
              <w:t>ABQ</w:t>
            </w:r>
          </w:p>
        </w:tc>
        <w:tc>
          <w:tcPr>
            <w:tcW w:w="540" w:type="dxa"/>
            <w:vAlign w:val="center"/>
            <w:hideMark/>
          </w:tcPr>
          <w:p w14:paraId="0B4D0109" w14:textId="77777777" w:rsidR="008F3886" w:rsidRPr="001601C4" w:rsidRDefault="008F3886" w:rsidP="00CC7363">
            <w:pPr>
              <w:jc w:val="center"/>
              <w:rPr>
                <w:rFonts w:ascii="Calibri" w:hAnsi="Calibri"/>
                <w:bCs/>
                <w:color w:val="000000" w:themeColor="text1"/>
                <w:szCs w:val="24"/>
              </w:rPr>
            </w:pPr>
            <w:r w:rsidRPr="001601C4">
              <w:rPr>
                <w:rFonts w:ascii="Calibri" w:hAnsi="Calibri"/>
                <w:bCs/>
                <w:color w:val="000000" w:themeColor="text1"/>
                <w:szCs w:val="24"/>
              </w:rPr>
              <w:t>09</w:t>
            </w:r>
          </w:p>
        </w:tc>
        <w:tc>
          <w:tcPr>
            <w:tcW w:w="968" w:type="dxa"/>
            <w:vAlign w:val="center"/>
            <w:hideMark/>
          </w:tcPr>
          <w:p w14:paraId="0B4D010A" w14:textId="77777777" w:rsidR="008F3886" w:rsidRPr="001601C4" w:rsidRDefault="008F3886" w:rsidP="00CC7363">
            <w:pPr>
              <w:jc w:val="center"/>
              <w:rPr>
                <w:rFonts w:ascii="Calibri" w:hAnsi="Calibri"/>
                <w:bCs/>
                <w:color w:val="000000" w:themeColor="text1"/>
                <w:szCs w:val="24"/>
              </w:rPr>
            </w:pPr>
            <w:r w:rsidRPr="001601C4">
              <w:rPr>
                <w:rFonts w:ascii="Calibri" w:hAnsi="Calibri"/>
                <w:bCs/>
                <w:color w:val="000000" w:themeColor="text1"/>
                <w:szCs w:val="24"/>
              </w:rPr>
              <w:t>49,894</w:t>
            </w:r>
          </w:p>
        </w:tc>
        <w:tc>
          <w:tcPr>
            <w:tcW w:w="900" w:type="dxa"/>
            <w:vAlign w:val="center"/>
            <w:hideMark/>
          </w:tcPr>
          <w:p w14:paraId="0B4D010B" w14:textId="77777777" w:rsidR="008F3886" w:rsidRPr="001601C4" w:rsidRDefault="008F3886" w:rsidP="00CC7363">
            <w:pPr>
              <w:jc w:val="center"/>
              <w:rPr>
                <w:rFonts w:ascii="Calibri" w:hAnsi="Calibri"/>
                <w:bCs/>
                <w:color w:val="000000" w:themeColor="text1"/>
                <w:szCs w:val="24"/>
              </w:rPr>
            </w:pPr>
            <w:r w:rsidRPr="001601C4">
              <w:rPr>
                <w:rFonts w:ascii="Calibri" w:hAnsi="Calibri"/>
                <w:bCs/>
                <w:color w:val="000000" w:themeColor="text1"/>
                <w:szCs w:val="24"/>
              </w:rPr>
              <w:t>51,558</w:t>
            </w:r>
          </w:p>
        </w:tc>
        <w:tc>
          <w:tcPr>
            <w:tcW w:w="900" w:type="dxa"/>
            <w:shd w:val="clear" w:color="auto" w:fill="auto"/>
            <w:vAlign w:val="center"/>
            <w:hideMark/>
          </w:tcPr>
          <w:p w14:paraId="0B4D010C" w14:textId="77777777" w:rsidR="008F3886" w:rsidRPr="001601C4" w:rsidRDefault="008F3886" w:rsidP="00CC7363">
            <w:pPr>
              <w:jc w:val="center"/>
              <w:rPr>
                <w:rFonts w:ascii="Calibri" w:hAnsi="Calibri"/>
                <w:bCs/>
                <w:color w:val="000000" w:themeColor="text1"/>
                <w:szCs w:val="24"/>
              </w:rPr>
            </w:pPr>
            <w:r w:rsidRPr="001601C4">
              <w:rPr>
                <w:rFonts w:ascii="Calibri" w:hAnsi="Calibri"/>
                <w:bCs/>
                <w:color w:val="000000" w:themeColor="text1"/>
                <w:szCs w:val="24"/>
              </w:rPr>
              <w:t>53,221</w:t>
            </w:r>
          </w:p>
        </w:tc>
        <w:tc>
          <w:tcPr>
            <w:tcW w:w="900" w:type="dxa"/>
            <w:shd w:val="clear" w:color="auto" w:fill="auto"/>
            <w:vAlign w:val="center"/>
            <w:hideMark/>
          </w:tcPr>
          <w:p w14:paraId="0B4D010D" w14:textId="77777777" w:rsidR="008F3886" w:rsidRPr="001601C4" w:rsidRDefault="008F3886" w:rsidP="00CC7363">
            <w:pPr>
              <w:jc w:val="center"/>
              <w:rPr>
                <w:rFonts w:ascii="Calibri" w:hAnsi="Calibri"/>
                <w:bCs/>
                <w:color w:val="000000" w:themeColor="text1"/>
                <w:szCs w:val="24"/>
              </w:rPr>
            </w:pPr>
            <w:r w:rsidRPr="001601C4">
              <w:rPr>
                <w:rFonts w:ascii="Calibri" w:hAnsi="Calibri"/>
                <w:bCs/>
                <w:color w:val="000000" w:themeColor="text1"/>
                <w:szCs w:val="24"/>
              </w:rPr>
              <w:t>54,885</w:t>
            </w:r>
          </w:p>
        </w:tc>
        <w:tc>
          <w:tcPr>
            <w:tcW w:w="900" w:type="dxa"/>
            <w:shd w:val="clear" w:color="auto" w:fill="auto"/>
            <w:vAlign w:val="center"/>
            <w:hideMark/>
          </w:tcPr>
          <w:p w14:paraId="0B4D010E" w14:textId="77777777" w:rsidR="008F3886" w:rsidRPr="001601C4" w:rsidRDefault="008F3886" w:rsidP="00CC7363">
            <w:pPr>
              <w:jc w:val="center"/>
              <w:rPr>
                <w:rFonts w:ascii="Calibri" w:hAnsi="Calibri"/>
                <w:bCs/>
                <w:color w:val="000000" w:themeColor="text1"/>
                <w:szCs w:val="24"/>
              </w:rPr>
            </w:pPr>
            <w:r w:rsidRPr="001601C4">
              <w:rPr>
                <w:rFonts w:ascii="Calibri" w:hAnsi="Calibri"/>
                <w:bCs/>
                <w:color w:val="000000" w:themeColor="text1"/>
                <w:szCs w:val="24"/>
              </w:rPr>
              <w:t>56,548</w:t>
            </w:r>
          </w:p>
        </w:tc>
        <w:tc>
          <w:tcPr>
            <w:tcW w:w="900" w:type="dxa"/>
            <w:shd w:val="clear" w:color="auto" w:fill="auto"/>
            <w:vAlign w:val="center"/>
            <w:hideMark/>
          </w:tcPr>
          <w:p w14:paraId="0B4D010F" w14:textId="77777777" w:rsidR="008F3886" w:rsidRPr="001601C4" w:rsidRDefault="008F3886" w:rsidP="00CC7363">
            <w:pPr>
              <w:jc w:val="center"/>
              <w:rPr>
                <w:rFonts w:ascii="Calibri" w:hAnsi="Calibri"/>
                <w:bCs/>
                <w:color w:val="000000" w:themeColor="text1"/>
                <w:szCs w:val="24"/>
              </w:rPr>
            </w:pPr>
            <w:r w:rsidRPr="001601C4">
              <w:rPr>
                <w:rFonts w:ascii="Calibri" w:hAnsi="Calibri"/>
                <w:bCs/>
                <w:color w:val="000000" w:themeColor="text1"/>
                <w:szCs w:val="24"/>
              </w:rPr>
              <w:t>58,212</w:t>
            </w:r>
          </w:p>
        </w:tc>
        <w:tc>
          <w:tcPr>
            <w:tcW w:w="900" w:type="dxa"/>
            <w:shd w:val="clear" w:color="auto" w:fill="FFFF00"/>
            <w:vAlign w:val="center"/>
            <w:hideMark/>
          </w:tcPr>
          <w:p w14:paraId="0B4D0110" w14:textId="77777777" w:rsidR="008F3886" w:rsidRPr="001601C4" w:rsidRDefault="008F3886" w:rsidP="00CC7363">
            <w:pPr>
              <w:jc w:val="center"/>
              <w:rPr>
                <w:rFonts w:ascii="Calibri" w:hAnsi="Calibri"/>
                <w:bCs/>
                <w:color w:val="000000" w:themeColor="text1"/>
                <w:szCs w:val="24"/>
              </w:rPr>
            </w:pPr>
            <w:r w:rsidRPr="001601C4">
              <w:rPr>
                <w:rFonts w:ascii="Calibri" w:hAnsi="Calibri"/>
                <w:bCs/>
                <w:color w:val="000000" w:themeColor="text1"/>
                <w:szCs w:val="24"/>
              </w:rPr>
              <w:t>59,875</w:t>
            </w:r>
          </w:p>
        </w:tc>
        <w:tc>
          <w:tcPr>
            <w:tcW w:w="900" w:type="dxa"/>
            <w:shd w:val="clear" w:color="auto" w:fill="auto"/>
            <w:vAlign w:val="center"/>
            <w:hideMark/>
          </w:tcPr>
          <w:p w14:paraId="0B4D0111" w14:textId="77777777" w:rsidR="008F3886" w:rsidRPr="001601C4" w:rsidRDefault="008F3886" w:rsidP="00CC7363">
            <w:pPr>
              <w:jc w:val="center"/>
              <w:rPr>
                <w:rFonts w:ascii="Calibri" w:hAnsi="Calibri"/>
                <w:bCs/>
                <w:color w:val="000000" w:themeColor="text1"/>
                <w:szCs w:val="24"/>
              </w:rPr>
            </w:pPr>
            <w:r w:rsidRPr="001601C4">
              <w:rPr>
                <w:rFonts w:ascii="Calibri" w:hAnsi="Calibri"/>
                <w:bCs/>
                <w:color w:val="000000" w:themeColor="text1"/>
                <w:szCs w:val="24"/>
              </w:rPr>
              <w:t>61,539</w:t>
            </w:r>
          </w:p>
        </w:tc>
        <w:tc>
          <w:tcPr>
            <w:tcW w:w="900" w:type="dxa"/>
            <w:vAlign w:val="center"/>
            <w:hideMark/>
          </w:tcPr>
          <w:p w14:paraId="0B4D0112" w14:textId="77777777" w:rsidR="008F3886" w:rsidRPr="001601C4" w:rsidRDefault="008F3886" w:rsidP="00CC7363">
            <w:pPr>
              <w:jc w:val="center"/>
              <w:rPr>
                <w:rFonts w:ascii="Calibri" w:hAnsi="Calibri"/>
                <w:bCs/>
                <w:color w:val="000000" w:themeColor="text1"/>
                <w:szCs w:val="24"/>
              </w:rPr>
            </w:pPr>
            <w:r w:rsidRPr="001601C4">
              <w:rPr>
                <w:rFonts w:ascii="Calibri" w:hAnsi="Calibri"/>
                <w:bCs/>
                <w:color w:val="000000" w:themeColor="text1"/>
                <w:szCs w:val="24"/>
              </w:rPr>
              <w:t>63,202</w:t>
            </w:r>
          </w:p>
        </w:tc>
        <w:tc>
          <w:tcPr>
            <w:tcW w:w="1080" w:type="dxa"/>
            <w:shd w:val="clear" w:color="auto" w:fill="auto"/>
            <w:vAlign w:val="center"/>
            <w:hideMark/>
          </w:tcPr>
          <w:p w14:paraId="0B4D0113" w14:textId="77777777" w:rsidR="008F3886" w:rsidRPr="001601C4" w:rsidRDefault="008F3886" w:rsidP="00CC7363">
            <w:pPr>
              <w:jc w:val="center"/>
              <w:rPr>
                <w:rFonts w:ascii="Calibri" w:hAnsi="Calibri"/>
                <w:bCs/>
                <w:color w:val="000000" w:themeColor="text1"/>
                <w:szCs w:val="24"/>
              </w:rPr>
            </w:pPr>
            <w:r w:rsidRPr="001601C4">
              <w:rPr>
                <w:rFonts w:ascii="Calibri" w:hAnsi="Calibri"/>
                <w:bCs/>
                <w:color w:val="000000" w:themeColor="text1"/>
                <w:szCs w:val="24"/>
              </w:rPr>
              <w:t>64,866</w:t>
            </w:r>
          </w:p>
        </w:tc>
      </w:tr>
    </w:tbl>
    <w:p w14:paraId="0B4D0115" w14:textId="77777777" w:rsidR="002378D7" w:rsidRPr="001601C4" w:rsidRDefault="008F3886" w:rsidP="002927DD">
      <w:pPr>
        <w:pStyle w:val="ListParagraph"/>
        <w:numPr>
          <w:ilvl w:val="0"/>
          <w:numId w:val="280"/>
        </w:numPr>
        <w:spacing w:before="120" w:after="120"/>
        <w:contextualSpacing w:val="0"/>
        <w:rPr>
          <w:rFonts w:cs="Arial"/>
          <w:color w:val="000000" w:themeColor="text1"/>
          <w:szCs w:val="24"/>
        </w:rPr>
      </w:pPr>
      <w:r w:rsidRPr="001601C4">
        <w:rPr>
          <w:rFonts w:cs="Arial"/>
          <w:color w:val="000000" w:themeColor="text1"/>
          <w:szCs w:val="24"/>
        </w:rPr>
        <w:t xml:space="preserve">On November 12, 2019, </w:t>
      </w:r>
      <w:r w:rsidR="002378D7" w:rsidRPr="001601C4">
        <w:rPr>
          <w:rFonts w:cs="Arial"/>
          <w:color w:val="000000" w:themeColor="text1"/>
          <w:szCs w:val="24"/>
        </w:rPr>
        <w:t xml:space="preserve">the employee applies for and is selected for a TLP to a GS-12 NTE 1-year position. </w:t>
      </w:r>
    </w:p>
    <w:p w14:paraId="0B4D0116" w14:textId="77777777" w:rsidR="002378D7" w:rsidRPr="00E61AD7" w:rsidRDefault="002378D7" w:rsidP="002927DD">
      <w:pPr>
        <w:pStyle w:val="ListParagraph"/>
        <w:numPr>
          <w:ilvl w:val="0"/>
          <w:numId w:val="280"/>
        </w:numPr>
        <w:spacing w:before="120" w:after="120"/>
        <w:contextualSpacing w:val="0"/>
        <w:rPr>
          <w:rFonts w:cs="Arial"/>
          <w:color w:val="000000" w:themeColor="text1"/>
          <w:szCs w:val="24"/>
        </w:rPr>
      </w:pPr>
      <w:r w:rsidRPr="001601C4">
        <w:rPr>
          <w:rFonts w:cs="Arial"/>
          <w:color w:val="000000" w:themeColor="text1"/>
          <w:szCs w:val="24"/>
        </w:rPr>
        <w:t xml:space="preserve">The </w:t>
      </w:r>
      <w:r w:rsidRPr="00E61AD7">
        <w:rPr>
          <w:rFonts w:cs="Arial"/>
          <w:color w:val="000000" w:themeColor="text1"/>
          <w:szCs w:val="24"/>
        </w:rPr>
        <w:t xml:space="preserve">promotion entitlement (the two-step promotion rule) </w:t>
      </w:r>
      <w:r w:rsidR="001601C4" w:rsidRPr="00E61AD7">
        <w:rPr>
          <w:rFonts w:cs="Arial"/>
          <w:color w:val="000000" w:themeColor="text1"/>
          <w:szCs w:val="24"/>
        </w:rPr>
        <w:t>is</w:t>
      </w:r>
      <w:r w:rsidRPr="00E61AD7">
        <w:rPr>
          <w:rFonts w:cs="Arial"/>
          <w:color w:val="000000" w:themeColor="text1"/>
          <w:szCs w:val="24"/>
        </w:rPr>
        <w:t xml:space="preserve"> based upon the GS-</w:t>
      </w:r>
      <w:r w:rsidR="001601C4" w:rsidRPr="00E61AD7">
        <w:rPr>
          <w:rFonts w:cs="Arial"/>
          <w:color w:val="000000" w:themeColor="text1"/>
          <w:szCs w:val="24"/>
        </w:rPr>
        <w:t>09</w:t>
      </w:r>
      <w:r w:rsidRPr="00E61AD7">
        <w:rPr>
          <w:rFonts w:cs="Arial"/>
          <w:color w:val="000000" w:themeColor="text1"/>
          <w:szCs w:val="24"/>
        </w:rPr>
        <w:t xml:space="preserve"> grade</w:t>
      </w:r>
      <w:r w:rsidR="001601C4" w:rsidRPr="00E61AD7">
        <w:rPr>
          <w:rFonts w:cs="Arial"/>
          <w:color w:val="000000" w:themeColor="text1"/>
          <w:szCs w:val="24"/>
        </w:rPr>
        <w:t>.</w:t>
      </w:r>
    </w:p>
    <w:p w14:paraId="0B4D0117" w14:textId="77777777" w:rsidR="002378D7" w:rsidRPr="00E61AD7" w:rsidRDefault="002378D7" w:rsidP="002927DD">
      <w:pPr>
        <w:pStyle w:val="ListParagraph"/>
        <w:numPr>
          <w:ilvl w:val="0"/>
          <w:numId w:val="280"/>
        </w:numPr>
        <w:spacing w:before="120" w:after="120"/>
        <w:contextualSpacing w:val="0"/>
        <w:rPr>
          <w:rFonts w:cs="Arial"/>
          <w:color w:val="000000" w:themeColor="text1"/>
          <w:szCs w:val="24"/>
        </w:rPr>
      </w:pPr>
      <w:r w:rsidRPr="00E61AD7">
        <w:rPr>
          <w:rFonts w:cs="Arial"/>
          <w:color w:val="000000" w:themeColor="text1"/>
          <w:szCs w:val="24"/>
        </w:rPr>
        <w:t>Pay is set GS-12 step 1, $72,356.</w:t>
      </w:r>
    </w:p>
    <w:tbl>
      <w:tblPr>
        <w:tblStyle w:val="TableGridLight"/>
        <w:tblW w:w="105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68"/>
        <w:gridCol w:w="900"/>
        <w:gridCol w:w="900"/>
        <w:gridCol w:w="900"/>
        <w:gridCol w:w="900"/>
        <w:gridCol w:w="900"/>
        <w:gridCol w:w="900"/>
        <w:gridCol w:w="900"/>
        <w:gridCol w:w="900"/>
        <w:gridCol w:w="1080"/>
      </w:tblGrid>
      <w:tr w:rsidR="00E61AD7" w:rsidRPr="00E61AD7" w14:paraId="0B4D0124" w14:textId="77777777" w:rsidTr="00CC7363">
        <w:trPr>
          <w:tblHeader/>
        </w:trPr>
        <w:tc>
          <w:tcPr>
            <w:tcW w:w="720" w:type="dxa"/>
            <w:shd w:val="clear" w:color="auto" w:fill="D9D9D9" w:themeFill="background1" w:themeFillShade="D9"/>
          </w:tcPr>
          <w:p w14:paraId="0B4D0118" w14:textId="77777777" w:rsidR="001601C4" w:rsidRPr="00E61AD7" w:rsidRDefault="001601C4" w:rsidP="00CC7363">
            <w:pPr>
              <w:jc w:val="center"/>
              <w:rPr>
                <w:rFonts w:ascii="Calibri" w:hAnsi="Calibri" w:cs="Arial"/>
                <w:b/>
                <w:bCs/>
                <w:color w:val="000000" w:themeColor="text1"/>
                <w:szCs w:val="24"/>
              </w:rPr>
            </w:pPr>
            <w:r w:rsidRPr="00E61AD7">
              <w:rPr>
                <w:rFonts w:ascii="Calibri" w:hAnsi="Calibri" w:cs="Arial"/>
                <w:b/>
                <w:bCs/>
                <w:color w:val="000000" w:themeColor="text1"/>
                <w:szCs w:val="24"/>
              </w:rPr>
              <w:lastRenderedPageBreak/>
              <w:t>2017</w:t>
            </w:r>
          </w:p>
        </w:tc>
        <w:tc>
          <w:tcPr>
            <w:tcW w:w="540" w:type="dxa"/>
            <w:shd w:val="clear" w:color="auto" w:fill="D9D9D9" w:themeFill="background1" w:themeFillShade="D9"/>
            <w:hideMark/>
          </w:tcPr>
          <w:p w14:paraId="0B4D0119" w14:textId="77777777" w:rsidR="001601C4" w:rsidRPr="00E61AD7" w:rsidRDefault="001601C4" w:rsidP="00CC7363">
            <w:pPr>
              <w:jc w:val="center"/>
              <w:rPr>
                <w:rFonts w:ascii="Calibri" w:hAnsi="Calibri" w:cs="Arial"/>
                <w:b/>
                <w:bCs/>
                <w:color w:val="000000" w:themeColor="text1"/>
                <w:szCs w:val="24"/>
              </w:rPr>
            </w:pPr>
            <w:r w:rsidRPr="00E61AD7">
              <w:rPr>
                <w:rFonts w:ascii="Calibri" w:hAnsi="Calibri" w:cs="Arial"/>
                <w:b/>
                <w:bCs/>
                <w:color w:val="000000" w:themeColor="text1"/>
                <w:szCs w:val="24"/>
              </w:rPr>
              <w:t>Gr</w:t>
            </w:r>
          </w:p>
        </w:tc>
        <w:tc>
          <w:tcPr>
            <w:tcW w:w="968" w:type="dxa"/>
            <w:shd w:val="clear" w:color="auto" w:fill="D9D9D9" w:themeFill="background1" w:themeFillShade="D9"/>
            <w:hideMark/>
          </w:tcPr>
          <w:p w14:paraId="0B4D011A" w14:textId="77777777" w:rsidR="001601C4" w:rsidRPr="00E61AD7" w:rsidRDefault="001601C4" w:rsidP="00CC7363">
            <w:pPr>
              <w:jc w:val="center"/>
              <w:rPr>
                <w:rFonts w:ascii="Calibri" w:hAnsi="Calibri" w:cs="Arial"/>
                <w:b/>
                <w:bCs/>
                <w:color w:val="000000" w:themeColor="text1"/>
                <w:szCs w:val="24"/>
              </w:rPr>
            </w:pPr>
            <w:r w:rsidRPr="00E61AD7">
              <w:rPr>
                <w:rFonts w:ascii="Calibri" w:hAnsi="Calibri" w:cs="Arial"/>
                <w:b/>
                <w:bCs/>
                <w:color w:val="000000" w:themeColor="text1"/>
                <w:szCs w:val="24"/>
              </w:rPr>
              <w:t>STEP 1</w:t>
            </w:r>
          </w:p>
        </w:tc>
        <w:tc>
          <w:tcPr>
            <w:tcW w:w="900" w:type="dxa"/>
            <w:shd w:val="clear" w:color="auto" w:fill="D9D9D9" w:themeFill="background1" w:themeFillShade="D9"/>
            <w:hideMark/>
          </w:tcPr>
          <w:p w14:paraId="0B4D011B" w14:textId="77777777" w:rsidR="001601C4" w:rsidRPr="00E61AD7" w:rsidRDefault="001601C4" w:rsidP="00CC7363">
            <w:pPr>
              <w:jc w:val="center"/>
              <w:rPr>
                <w:rFonts w:ascii="Calibri" w:hAnsi="Calibri" w:cs="Arial"/>
                <w:b/>
                <w:bCs/>
                <w:color w:val="000000" w:themeColor="text1"/>
                <w:szCs w:val="24"/>
              </w:rPr>
            </w:pPr>
            <w:r w:rsidRPr="00E61AD7">
              <w:rPr>
                <w:rFonts w:ascii="Calibri" w:hAnsi="Calibri" w:cs="Arial"/>
                <w:b/>
                <w:bCs/>
                <w:color w:val="000000" w:themeColor="text1"/>
                <w:szCs w:val="24"/>
              </w:rPr>
              <w:t>STEP 2</w:t>
            </w:r>
          </w:p>
        </w:tc>
        <w:tc>
          <w:tcPr>
            <w:tcW w:w="900" w:type="dxa"/>
            <w:shd w:val="clear" w:color="auto" w:fill="D9D9D9" w:themeFill="background1" w:themeFillShade="D9"/>
            <w:hideMark/>
          </w:tcPr>
          <w:p w14:paraId="0B4D011C" w14:textId="77777777" w:rsidR="001601C4" w:rsidRPr="00E61AD7" w:rsidRDefault="001601C4" w:rsidP="00CC7363">
            <w:pPr>
              <w:jc w:val="center"/>
              <w:rPr>
                <w:rFonts w:ascii="Calibri" w:hAnsi="Calibri" w:cs="Arial"/>
                <w:b/>
                <w:bCs/>
                <w:color w:val="000000" w:themeColor="text1"/>
                <w:szCs w:val="24"/>
              </w:rPr>
            </w:pPr>
            <w:r w:rsidRPr="00E61AD7">
              <w:rPr>
                <w:rFonts w:ascii="Calibri" w:hAnsi="Calibri" w:cs="Arial"/>
                <w:b/>
                <w:bCs/>
                <w:color w:val="000000" w:themeColor="text1"/>
                <w:szCs w:val="24"/>
              </w:rPr>
              <w:t>STEP 3</w:t>
            </w:r>
          </w:p>
        </w:tc>
        <w:tc>
          <w:tcPr>
            <w:tcW w:w="900" w:type="dxa"/>
            <w:shd w:val="clear" w:color="auto" w:fill="D9D9D9" w:themeFill="background1" w:themeFillShade="D9"/>
            <w:hideMark/>
          </w:tcPr>
          <w:p w14:paraId="0B4D011D" w14:textId="77777777" w:rsidR="001601C4" w:rsidRPr="00E61AD7" w:rsidRDefault="001601C4" w:rsidP="00CC7363">
            <w:pPr>
              <w:jc w:val="center"/>
              <w:rPr>
                <w:rFonts w:ascii="Calibri" w:hAnsi="Calibri" w:cs="Arial"/>
                <w:b/>
                <w:bCs/>
                <w:color w:val="000000" w:themeColor="text1"/>
                <w:szCs w:val="24"/>
              </w:rPr>
            </w:pPr>
            <w:r w:rsidRPr="00E61AD7">
              <w:rPr>
                <w:rFonts w:ascii="Calibri" w:hAnsi="Calibri" w:cs="Arial"/>
                <w:b/>
                <w:bCs/>
                <w:color w:val="000000" w:themeColor="text1"/>
                <w:szCs w:val="24"/>
              </w:rPr>
              <w:t>STEP 4</w:t>
            </w:r>
          </w:p>
        </w:tc>
        <w:tc>
          <w:tcPr>
            <w:tcW w:w="900" w:type="dxa"/>
            <w:shd w:val="clear" w:color="auto" w:fill="D9D9D9" w:themeFill="background1" w:themeFillShade="D9"/>
            <w:hideMark/>
          </w:tcPr>
          <w:p w14:paraId="0B4D011E" w14:textId="77777777" w:rsidR="001601C4" w:rsidRPr="00E61AD7" w:rsidRDefault="001601C4" w:rsidP="00CC7363">
            <w:pPr>
              <w:jc w:val="center"/>
              <w:rPr>
                <w:rFonts w:ascii="Calibri" w:hAnsi="Calibri" w:cs="Arial"/>
                <w:b/>
                <w:bCs/>
                <w:color w:val="000000" w:themeColor="text1"/>
                <w:szCs w:val="24"/>
              </w:rPr>
            </w:pPr>
            <w:r w:rsidRPr="00E61AD7">
              <w:rPr>
                <w:rFonts w:ascii="Calibri" w:hAnsi="Calibri" w:cs="Arial"/>
                <w:b/>
                <w:bCs/>
                <w:color w:val="000000" w:themeColor="text1"/>
                <w:szCs w:val="24"/>
              </w:rPr>
              <w:t>STEP 5</w:t>
            </w:r>
          </w:p>
        </w:tc>
        <w:tc>
          <w:tcPr>
            <w:tcW w:w="900" w:type="dxa"/>
            <w:shd w:val="clear" w:color="auto" w:fill="D9D9D9" w:themeFill="background1" w:themeFillShade="D9"/>
            <w:hideMark/>
          </w:tcPr>
          <w:p w14:paraId="0B4D011F" w14:textId="77777777" w:rsidR="001601C4" w:rsidRPr="00E61AD7" w:rsidRDefault="001601C4" w:rsidP="00CC7363">
            <w:pPr>
              <w:jc w:val="center"/>
              <w:rPr>
                <w:rFonts w:ascii="Calibri" w:hAnsi="Calibri" w:cs="Arial"/>
                <w:b/>
                <w:bCs/>
                <w:color w:val="000000" w:themeColor="text1"/>
                <w:szCs w:val="24"/>
              </w:rPr>
            </w:pPr>
            <w:r w:rsidRPr="00E61AD7">
              <w:rPr>
                <w:rFonts w:ascii="Calibri" w:hAnsi="Calibri" w:cs="Arial"/>
                <w:b/>
                <w:bCs/>
                <w:color w:val="000000" w:themeColor="text1"/>
                <w:szCs w:val="24"/>
              </w:rPr>
              <w:t>STEP 6</w:t>
            </w:r>
          </w:p>
        </w:tc>
        <w:tc>
          <w:tcPr>
            <w:tcW w:w="900" w:type="dxa"/>
            <w:shd w:val="clear" w:color="auto" w:fill="D9D9D9" w:themeFill="background1" w:themeFillShade="D9"/>
            <w:hideMark/>
          </w:tcPr>
          <w:p w14:paraId="0B4D0120" w14:textId="77777777" w:rsidR="001601C4" w:rsidRPr="00E61AD7" w:rsidRDefault="001601C4" w:rsidP="00CC7363">
            <w:pPr>
              <w:jc w:val="center"/>
              <w:rPr>
                <w:rFonts w:ascii="Calibri" w:hAnsi="Calibri" w:cs="Arial"/>
                <w:b/>
                <w:bCs/>
                <w:color w:val="000000" w:themeColor="text1"/>
                <w:szCs w:val="24"/>
              </w:rPr>
            </w:pPr>
            <w:r w:rsidRPr="00E61AD7">
              <w:rPr>
                <w:rFonts w:ascii="Calibri" w:hAnsi="Calibri" w:cs="Arial"/>
                <w:b/>
                <w:bCs/>
                <w:color w:val="000000" w:themeColor="text1"/>
                <w:szCs w:val="24"/>
              </w:rPr>
              <w:t>STEP 7</w:t>
            </w:r>
          </w:p>
        </w:tc>
        <w:tc>
          <w:tcPr>
            <w:tcW w:w="900" w:type="dxa"/>
            <w:shd w:val="clear" w:color="auto" w:fill="D9D9D9" w:themeFill="background1" w:themeFillShade="D9"/>
            <w:hideMark/>
          </w:tcPr>
          <w:p w14:paraId="0B4D0121" w14:textId="77777777" w:rsidR="001601C4" w:rsidRPr="00E61AD7" w:rsidRDefault="001601C4" w:rsidP="00CC7363">
            <w:pPr>
              <w:jc w:val="center"/>
              <w:rPr>
                <w:rFonts w:ascii="Calibri" w:hAnsi="Calibri" w:cs="Arial"/>
                <w:b/>
                <w:bCs/>
                <w:color w:val="000000" w:themeColor="text1"/>
                <w:szCs w:val="24"/>
              </w:rPr>
            </w:pPr>
            <w:r w:rsidRPr="00E61AD7">
              <w:rPr>
                <w:rFonts w:ascii="Calibri" w:hAnsi="Calibri" w:cs="Arial"/>
                <w:b/>
                <w:bCs/>
                <w:color w:val="000000" w:themeColor="text1"/>
                <w:szCs w:val="24"/>
              </w:rPr>
              <w:t>STEP 8</w:t>
            </w:r>
          </w:p>
        </w:tc>
        <w:tc>
          <w:tcPr>
            <w:tcW w:w="900" w:type="dxa"/>
            <w:shd w:val="clear" w:color="auto" w:fill="D9D9D9" w:themeFill="background1" w:themeFillShade="D9"/>
            <w:hideMark/>
          </w:tcPr>
          <w:p w14:paraId="0B4D0122" w14:textId="77777777" w:rsidR="001601C4" w:rsidRPr="00E61AD7" w:rsidRDefault="001601C4" w:rsidP="00CC7363">
            <w:pPr>
              <w:jc w:val="center"/>
              <w:rPr>
                <w:rFonts w:ascii="Calibri" w:hAnsi="Calibri" w:cs="Arial"/>
                <w:b/>
                <w:bCs/>
                <w:color w:val="000000" w:themeColor="text1"/>
                <w:szCs w:val="24"/>
              </w:rPr>
            </w:pPr>
            <w:r w:rsidRPr="00E61AD7">
              <w:rPr>
                <w:rFonts w:ascii="Calibri" w:hAnsi="Calibri" w:cs="Arial"/>
                <w:b/>
                <w:bCs/>
                <w:color w:val="000000" w:themeColor="text1"/>
                <w:szCs w:val="24"/>
              </w:rPr>
              <w:t>STEP 9</w:t>
            </w:r>
          </w:p>
        </w:tc>
        <w:tc>
          <w:tcPr>
            <w:tcW w:w="1080" w:type="dxa"/>
            <w:shd w:val="clear" w:color="auto" w:fill="D9D9D9" w:themeFill="background1" w:themeFillShade="D9"/>
            <w:hideMark/>
          </w:tcPr>
          <w:p w14:paraId="0B4D0123" w14:textId="77777777" w:rsidR="001601C4" w:rsidRPr="00E61AD7" w:rsidRDefault="001601C4" w:rsidP="00CC7363">
            <w:pPr>
              <w:jc w:val="center"/>
              <w:rPr>
                <w:rFonts w:ascii="Calibri" w:hAnsi="Calibri" w:cs="Arial"/>
                <w:b/>
                <w:bCs/>
                <w:color w:val="000000" w:themeColor="text1"/>
                <w:szCs w:val="24"/>
              </w:rPr>
            </w:pPr>
            <w:r w:rsidRPr="00E61AD7">
              <w:rPr>
                <w:rFonts w:ascii="Calibri" w:hAnsi="Calibri" w:cs="Arial"/>
                <w:b/>
                <w:bCs/>
                <w:color w:val="000000" w:themeColor="text1"/>
                <w:szCs w:val="24"/>
              </w:rPr>
              <w:t>STEP 10</w:t>
            </w:r>
          </w:p>
        </w:tc>
      </w:tr>
      <w:tr w:rsidR="00E61AD7" w:rsidRPr="00E61AD7" w14:paraId="0B4D0131" w14:textId="77777777" w:rsidTr="00F07D54">
        <w:tc>
          <w:tcPr>
            <w:tcW w:w="720" w:type="dxa"/>
          </w:tcPr>
          <w:p w14:paraId="0B4D0125" w14:textId="77777777" w:rsidR="001601C4" w:rsidRPr="00E61AD7" w:rsidRDefault="001601C4" w:rsidP="00CC7363">
            <w:pPr>
              <w:jc w:val="center"/>
              <w:rPr>
                <w:rFonts w:ascii="Calibri" w:hAnsi="Calibri"/>
                <w:b/>
                <w:bCs/>
                <w:color w:val="000000" w:themeColor="text1"/>
                <w:szCs w:val="24"/>
              </w:rPr>
            </w:pPr>
            <w:r w:rsidRPr="00E61AD7">
              <w:rPr>
                <w:rFonts w:ascii="Calibri" w:hAnsi="Calibri"/>
                <w:b/>
                <w:bCs/>
                <w:color w:val="000000" w:themeColor="text1"/>
                <w:szCs w:val="24"/>
              </w:rPr>
              <w:t>ABQ</w:t>
            </w:r>
          </w:p>
        </w:tc>
        <w:tc>
          <w:tcPr>
            <w:tcW w:w="540" w:type="dxa"/>
            <w:vAlign w:val="center"/>
            <w:hideMark/>
          </w:tcPr>
          <w:p w14:paraId="0B4D0126" w14:textId="77777777" w:rsidR="001601C4" w:rsidRPr="00E61AD7" w:rsidRDefault="001601C4" w:rsidP="00CC7363">
            <w:pPr>
              <w:jc w:val="center"/>
              <w:rPr>
                <w:rFonts w:ascii="Calibri" w:hAnsi="Calibri"/>
                <w:bCs/>
                <w:color w:val="000000" w:themeColor="text1"/>
                <w:szCs w:val="24"/>
              </w:rPr>
            </w:pPr>
            <w:r w:rsidRPr="00E61AD7">
              <w:rPr>
                <w:rFonts w:ascii="Calibri" w:hAnsi="Calibri"/>
                <w:bCs/>
                <w:color w:val="000000" w:themeColor="text1"/>
                <w:szCs w:val="24"/>
              </w:rPr>
              <w:t>09</w:t>
            </w:r>
          </w:p>
        </w:tc>
        <w:tc>
          <w:tcPr>
            <w:tcW w:w="968" w:type="dxa"/>
            <w:vAlign w:val="center"/>
            <w:hideMark/>
          </w:tcPr>
          <w:p w14:paraId="0B4D0127" w14:textId="77777777" w:rsidR="001601C4" w:rsidRPr="00E61AD7" w:rsidRDefault="001601C4" w:rsidP="00CC7363">
            <w:pPr>
              <w:jc w:val="center"/>
              <w:rPr>
                <w:rFonts w:ascii="Calibri" w:hAnsi="Calibri"/>
                <w:bCs/>
                <w:color w:val="000000" w:themeColor="text1"/>
                <w:szCs w:val="24"/>
              </w:rPr>
            </w:pPr>
            <w:r w:rsidRPr="00E61AD7">
              <w:rPr>
                <w:rFonts w:ascii="Calibri" w:hAnsi="Calibri"/>
                <w:bCs/>
                <w:color w:val="000000" w:themeColor="text1"/>
                <w:szCs w:val="24"/>
              </w:rPr>
              <w:t>49,894</w:t>
            </w:r>
          </w:p>
        </w:tc>
        <w:tc>
          <w:tcPr>
            <w:tcW w:w="900" w:type="dxa"/>
            <w:vAlign w:val="center"/>
            <w:hideMark/>
          </w:tcPr>
          <w:p w14:paraId="0B4D0128" w14:textId="77777777" w:rsidR="001601C4" w:rsidRPr="00E61AD7" w:rsidRDefault="001601C4" w:rsidP="00CC7363">
            <w:pPr>
              <w:jc w:val="center"/>
              <w:rPr>
                <w:rFonts w:ascii="Calibri" w:hAnsi="Calibri"/>
                <w:bCs/>
                <w:color w:val="000000" w:themeColor="text1"/>
                <w:szCs w:val="24"/>
              </w:rPr>
            </w:pPr>
            <w:r w:rsidRPr="00E61AD7">
              <w:rPr>
                <w:rFonts w:ascii="Calibri" w:hAnsi="Calibri"/>
                <w:bCs/>
                <w:color w:val="000000" w:themeColor="text1"/>
                <w:szCs w:val="24"/>
              </w:rPr>
              <w:t>51,558</w:t>
            </w:r>
          </w:p>
        </w:tc>
        <w:tc>
          <w:tcPr>
            <w:tcW w:w="900" w:type="dxa"/>
            <w:shd w:val="clear" w:color="auto" w:fill="auto"/>
            <w:vAlign w:val="center"/>
            <w:hideMark/>
          </w:tcPr>
          <w:p w14:paraId="0B4D0129" w14:textId="77777777" w:rsidR="001601C4" w:rsidRPr="00E61AD7" w:rsidRDefault="001601C4" w:rsidP="00CC7363">
            <w:pPr>
              <w:jc w:val="center"/>
              <w:rPr>
                <w:rFonts w:ascii="Calibri" w:hAnsi="Calibri"/>
                <w:bCs/>
                <w:color w:val="000000" w:themeColor="text1"/>
                <w:szCs w:val="24"/>
              </w:rPr>
            </w:pPr>
            <w:r w:rsidRPr="00E61AD7">
              <w:rPr>
                <w:rFonts w:ascii="Calibri" w:hAnsi="Calibri"/>
                <w:bCs/>
                <w:color w:val="000000" w:themeColor="text1"/>
                <w:szCs w:val="24"/>
              </w:rPr>
              <w:t>53,221</w:t>
            </w:r>
          </w:p>
        </w:tc>
        <w:tc>
          <w:tcPr>
            <w:tcW w:w="900" w:type="dxa"/>
            <w:shd w:val="clear" w:color="auto" w:fill="auto"/>
            <w:vAlign w:val="center"/>
            <w:hideMark/>
          </w:tcPr>
          <w:p w14:paraId="0B4D012A" w14:textId="77777777" w:rsidR="001601C4" w:rsidRPr="00E61AD7" w:rsidRDefault="001601C4" w:rsidP="00CC7363">
            <w:pPr>
              <w:jc w:val="center"/>
              <w:rPr>
                <w:rFonts w:ascii="Calibri" w:hAnsi="Calibri"/>
                <w:bCs/>
                <w:color w:val="000000" w:themeColor="text1"/>
                <w:szCs w:val="24"/>
              </w:rPr>
            </w:pPr>
            <w:r w:rsidRPr="00E61AD7">
              <w:rPr>
                <w:rFonts w:ascii="Calibri" w:hAnsi="Calibri"/>
                <w:bCs/>
                <w:color w:val="000000" w:themeColor="text1"/>
                <w:szCs w:val="24"/>
              </w:rPr>
              <w:t>54,885</w:t>
            </w:r>
          </w:p>
        </w:tc>
        <w:tc>
          <w:tcPr>
            <w:tcW w:w="900" w:type="dxa"/>
            <w:shd w:val="clear" w:color="auto" w:fill="auto"/>
            <w:vAlign w:val="center"/>
            <w:hideMark/>
          </w:tcPr>
          <w:p w14:paraId="0B4D012B" w14:textId="77777777" w:rsidR="001601C4" w:rsidRPr="00E61AD7" w:rsidRDefault="001601C4" w:rsidP="00CC7363">
            <w:pPr>
              <w:jc w:val="center"/>
              <w:rPr>
                <w:rFonts w:ascii="Calibri" w:hAnsi="Calibri"/>
                <w:bCs/>
                <w:color w:val="000000" w:themeColor="text1"/>
                <w:szCs w:val="24"/>
              </w:rPr>
            </w:pPr>
            <w:r w:rsidRPr="00E61AD7">
              <w:rPr>
                <w:rFonts w:ascii="Calibri" w:hAnsi="Calibri"/>
                <w:bCs/>
                <w:color w:val="000000" w:themeColor="text1"/>
                <w:szCs w:val="24"/>
              </w:rPr>
              <w:t>56,548</w:t>
            </w:r>
          </w:p>
        </w:tc>
        <w:tc>
          <w:tcPr>
            <w:tcW w:w="900" w:type="dxa"/>
            <w:shd w:val="clear" w:color="auto" w:fill="A6A6A6" w:themeFill="background1" w:themeFillShade="A6"/>
            <w:vAlign w:val="center"/>
            <w:hideMark/>
          </w:tcPr>
          <w:p w14:paraId="0B4D012C" w14:textId="77777777" w:rsidR="001601C4" w:rsidRPr="00E61AD7" w:rsidRDefault="001601C4" w:rsidP="00CC7363">
            <w:pPr>
              <w:jc w:val="center"/>
              <w:rPr>
                <w:rFonts w:ascii="Calibri" w:hAnsi="Calibri"/>
                <w:bCs/>
                <w:color w:val="000000" w:themeColor="text1"/>
                <w:szCs w:val="24"/>
              </w:rPr>
            </w:pPr>
            <w:r w:rsidRPr="00E61AD7">
              <w:rPr>
                <w:rFonts w:ascii="Calibri" w:hAnsi="Calibri"/>
                <w:bCs/>
                <w:color w:val="000000" w:themeColor="text1"/>
                <w:szCs w:val="24"/>
              </w:rPr>
              <w:t>58,212</w:t>
            </w:r>
          </w:p>
        </w:tc>
        <w:tc>
          <w:tcPr>
            <w:tcW w:w="900" w:type="dxa"/>
            <w:shd w:val="clear" w:color="auto" w:fill="auto"/>
            <w:vAlign w:val="center"/>
            <w:hideMark/>
          </w:tcPr>
          <w:p w14:paraId="0B4D012D" w14:textId="77777777" w:rsidR="001601C4" w:rsidRPr="00E61AD7" w:rsidRDefault="001601C4" w:rsidP="00CC7363">
            <w:pPr>
              <w:jc w:val="center"/>
              <w:rPr>
                <w:rFonts w:ascii="Calibri" w:hAnsi="Calibri"/>
                <w:bCs/>
                <w:color w:val="000000" w:themeColor="text1"/>
                <w:szCs w:val="24"/>
              </w:rPr>
            </w:pPr>
            <w:r w:rsidRPr="00E61AD7">
              <w:rPr>
                <w:rFonts w:ascii="Calibri" w:hAnsi="Calibri"/>
                <w:bCs/>
                <w:color w:val="000000" w:themeColor="text1"/>
                <w:szCs w:val="24"/>
              </w:rPr>
              <w:t>59,875</w:t>
            </w:r>
          </w:p>
        </w:tc>
        <w:tc>
          <w:tcPr>
            <w:tcW w:w="900" w:type="dxa"/>
            <w:shd w:val="clear" w:color="auto" w:fill="FBD4B4" w:themeFill="accent6" w:themeFillTint="66"/>
            <w:vAlign w:val="center"/>
            <w:hideMark/>
          </w:tcPr>
          <w:p w14:paraId="0B4D012E" w14:textId="77777777" w:rsidR="001601C4" w:rsidRPr="00E61AD7" w:rsidRDefault="001601C4" w:rsidP="00CC7363">
            <w:pPr>
              <w:jc w:val="center"/>
              <w:rPr>
                <w:rFonts w:ascii="Calibri" w:hAnsi="Calibri"/>
                <w:bCs/>
                <w:color w:val="000000" w:themeColor="text1"/>
                <w:szCs w:val="24"/>
              </w:rPr>
            </w:pPr>
            <w:r w:rsidRPr="00E61AD7">
              <w:rPr>
                <w:rFonts w:ascii="Calibri" w:hAnsi="Calibri"/>
                <w:bCs/>
                <w:color w:val="000000" w:themeColor="text1"/>
                <w:szCs w:val="24"/>
              </w:rPr>
              <w:t>61,539</w:t>
            </w:r>
          </w:p>
        </w:tc>
        <w:tc>
          <w:tcPr>
            <w:tcW w:w="900" w:type="dxa"/>
            <w:vAlign w:val="center"/>
            <w:hideMark/>
          </w:tcPr>
          <w:p w14:paraId="0B4D012F" w14:textId="77777777" w:rsidR="001601C4" w:rsidRPr="00E61AD7" w:rsidRDefault="001601C4" w:rsidP="00CC7363">
            <w:pPr>
              <w:jc w:val="center"/>
              <w:rPr>
                <w:rFonts w:ascii="Calibri" w:hAnsi="Calibri"/>
                <w:bCs/>
                <w:color w:val="000000" w:themeColor="text1"/>
                <w:szCs w:val="24"/>
              </w:rPr>
            </w:pPr>
            <w:r w:rsidRPr="00E61AD7">
              <w:rPr>
                <w:rFonts w:ascii="Calibri" w:hAnsi="Calibri"/>
                <w:bCs/>
                <w:color w:val="000000" w:themeColor="text1"/>
                <w:szCs w:val="24"/>
              </w:rPr>
              <w:t>63,202</w:t>
            </w:r>
          </w:p>
        </w:tc>
        <w:tc>
          <w:tcPr>
            <w:tcW w:w="1080" w:type="dxa"/>
            <w:shd w:val="clear" w:color="auto" w:fill="auto"/>
            <w:vAlign w:val="center"/>
            <w:hideMark/>
          </w:tcPr>
          <w:p w14:paraId="0B4D0130" w14:textId="77777777" w:rsidR="001601C4" w:rsidRPr="00E61AD7" w:rsidRDefault="001601C4" w:rsidP="00CC7363">
            <w:pPr>
              <w:jc w:val="center"/>
              <w:rPr>
                <w:rFonts w:ascii="Calibri" w:hAnsi="Calibri"/>
                <w:bCs/>
                <w:color w:val="000000" w:themeColor="text1"/>
                <w:szCs w:val="24"/>
              </w:rPr>
            </w:pPr>
            <w:r w:rsidRPr="00E61AD7">
              <w:rPr>
                <w:rFonts w:ascii="Calibri" w:hAnsi="Calibri"/>
                <w:bCs/>
                <w:color w:val="000000" w:themeColor="text1"/>
                <w:szCs w:val="24"/>
              </w:rPr>
              <w:t>64,866</w:t>
            </w:r>
          </w:p>
        </w:tc>
      </w:tr>
      <w:tr w:rsidR="00E61AD7" w:rsidRPr="00E61AD7" w14:paraId="0B4D013E" w14:textId="77777777" w:rsidTr="00CC7363">
        <w:tc>
          <w:tcPr>
            <w:tcW w:w="720" w:type="dxa"/>
          </w:tcPr>
          <w:p w14:paraId="0B4D0132" w14:textId="77777777" w:rsidR="001601C4" w:rsidRPr="00E61AD7" w:rsidRDefault="001601C4" w:rsidP="001601C4">
            <w:pPr>
              <w:jc w:val="center"/>
              <w:rPr>
                <w:rFonts w:ascii="Calibri" w:hAnsi="Calibri"/>
                <w:b/>
                <w:color w:val="000000" w:themeColor="text1"/>
                <w:szCs w:val="24"/>
              </w:rPr>
            </w:pPr>
            <w:r w:rsidRPr="00E61AD7">
              <w:rPr>
                <w:rFonts w:ascii="Calibri" w:hAnsi="Calibri"/>
                <w:b/>
                <w:color w:val="000000" w:themeColor="text1"/>
                <w:szCs w:val="24"/>
              </w:rPr>
              <w:t>ABQ</w:t>
            </w:r>
          </w:p>
        </w:tc>
        <w:tc>
          <w:tcPr>
            <w:tcW w:w="540" w:type="dxa"/>
            <w:vAlign w:val="center"/>
          </w:tcPr>
          <w:p w14:paraId="0B4D0133" w14:textId="77777777" w:rsidR="001601C4" w:rsidRPr="00E61AD7" w:rsidRDefault="001601C4" w:rsidP="001601C4">
            <w:pPr>
              <w:jc w:val="center"/>
              <w:rPr>
                <w:rFonts w:ascii="Calibri" w:hAnsi="Calibri"/>
                <w:color w:val="000000" w:themeColor="text1"/>
                <w:szCs w:val="24"/>
              </w:rPr>
            </w:pPr>
            <w:r w:rsidRPr="00E61AD7">
              <w:rPr>
                <w:rFonts w:ascii="Calibri" w:hAnsi="Calibri"/>
                <w:color w:val="000000" w:themeColor="text1"/>
                <w:szCs w:val="24"/>
              </w:rPr>
              <w:t>12</w:t>
            </w:r>
          </w:p>
        </w:tc>
        <w:tc>
          <w:tcPr>
            <w:tcW w:w="968" w:type="dxa"/>
            <w:shd w:val="clear" w:color="auto" w:fill="FFFF00"/>
            <w:vAlign w:val="center"/>
          </w:tcPr>
          <w:p w14:paraId="0B4D0134" w14:textId="77777777" w:rsidR="001601C4" w:rsidRPr="00E61AD7" w:rsidRDefault="001601C4" w:rsidP="001601C4">
            <w:pPr>
              <w:jc w:val="center"/>
              <w:rPr>
                <w:rFonts w:ascii="Calibri" w:hAnsi="Calibri"/>
                <w:color w:val="000000" w:themeColor="text1"/>
                <w:szCs w:val="24"/>
              </w:rPr>
            </w:pPr>
            <w:r w:rsidRPr="00E61AD7">
              <w:rPr>
                <w:rFonts w:ascii="Calibri" w:hAnsi="Calibri"/>
                <w:color w:val="000000" w:themeColor="text1"/>
                <w:szCs w:val="24"/>
              </w:rPr>
              <w:t>72,356</w:t>
            </w:r>
          </w:p>
        </w:tc>
        <w:tc>
          <w:tcPr>
            <w:tcW w:w="900" w:type="dxa"/>
            <w:shd w:val="clear" w:color="auto" w:fill="auto"/>
            <w:vAlign w:val="center"/>
          </w:tcPr>
          <w:p w14:paraId="0B4D0135" w14:textId="77777777" w:rsidR="001601C4" w:rsidRPr="00E61AD7" w:rsidRDefault="001601C4" w:rsidP="001601C4">
            <w:pPr>
              <w:jc w:val="center"/>
              <w:rPr>
                <w:rFonts w:ascii="Calibri" w:hAnsi="Calibri"/>
                <w:color w:val="000000" w:themeColor="text1"/>
                <w:szCs w:val="24"/>
              </w:rPr>
            </w:pPr>
            <w:r w:rsidRPr="00E61AD7">
              <w:rPr>
                <w:rFonts w:ascii="Calibri" w:hAnsi="Calibri"/>
                <w:color w:val="000000" w:themeColor="text1"/>
                <w:szCs w:val="24"/>
              </w:rPr>
              <w:t>74,768</w:t>
            </w:r>
          </w:p>
        </w:tc>
        <w:tc>
          <w:tcPr>
            <w:tcW w:w="900" w:type="dxa"/>
            <w:shd w:val="clear" w:color="auto" w:fill="auto"/>
            <w:vAlign w:val="center"/>
          </w:tcPr>
          <w:p w14:paraId="0B4D0136" w14:textId="77777777" w:rsidR="001601C4" w:rsidRPr="00E61AD7" w:rsidRDefault="001601C4" w:rsidP="001601C4">
            <w:pPr>
              <w:jc w:val="center"/>
              <w:rPr>
                <w:rFonts w:ascii="Calibri" w:hAnsi="Calibri"/>
                <w:color w:val="000000" w:themeColor="text1"/>
                <w:szCs w:val="24"/>
              </w:rPr>
            </w:pPr>
            <w:r w:rsidRPr="00E61AD7">
              <w:rPr>
                <w:rFonts w:ascii="Calibri" w:hAnsi="Calibri"/>
                <w:color w:val="000000" w:themeColor="text1"/>
                <w:szCs w:val="24"/>
              </w:rPr>
              <w:t>77,180</w:t>
            </w:r>
          </w:p>
        </w:tc>
        <w:tc>
          <w:tcPr>
            <w:tcW w:w="900" w:type="dxa"/>
            <w:shd w:val="clear" w:color="auto" w:fill="auto"/>
            <w:vAlign w:val="center"/>
          </w:tcPr>
          <w:p w14:paraId="0B4D0137" w14:textId="77777777" w:rsidR="001601C4" w:rsidRPr="00E61AD7" w:rsidRDefault="001601C4" w:rsidP="001601C4">
            <w:pPr>
              <w:jc w:val="center"/>
              <w:rPr>
                <w:rFonts w:ascii="Calibri" w:hAnsi="Calibri"/>
                <w:color w:val="000000" w:themeColor="text1"/>
                <w:szCs w:val="24"/>
              </w:rPr>
            </w:pPr>
            <w:r w:rsidRPr="00E61AD7">
              <w:rPr>
                <w:rFonts w:ascii="Calibri" w:hAnsi="Calibri"/>
                <w:color w:val="000000" w:themeColor="text1"/>
                <w:szCs w:val="24"/>
              </w:rPr>
              <w:t>79,593</w:t>
            </w:r>
          </w:p>
        </w:tc>
        <w:tc>
          <w:tcPr>
            <w:tcW w:w="900" w:type="dxa"/>
            <w:shd w:val="clear" w:color="auto" w:fill="auto"/>
            <w:vAlign w:val="center"/>
          </w:tcPr>
          <w:p w14:paraId="0B4D0138" w14:textId="77777777" w:rsidR="001601C4" w:rsidRPr="00E61AD7" w:rsidRDefault="001601C4" w:rsidP="001601C4">
            <w:pPr>
              <w:jc w:val="center"/>
              <w:rPr>
                <w:rFonts w:ascii="Calibri" w:hAnsi="Calibri"/>
                <w:color w:val="000000" w:themeColor="text1"/>
                <w:szCs w:val="24"/>
              </w:rPr>
            </w:pPr>
            <w:r w:rsidRPr="00E61AD7">
              <w:rPr>
                <w:rFonts w:ascii="Calibri" w:hAnsi="Calibri"/>
                <w:color w:val="000000" w:themeColor="text1"/>
                <w:szCs w:val="24"/>
              </w:rPr>
              <w:t>82,005</w:t>
            </w:r>
          </w:p>
        </w:tc>
        <w:tc>
          <w:tcPr>
            <w:tcW w:w="900" w:type="dxa"/>
            <w:shd w:val="clear" w:color="auto" w:fill="auto"/>
            <w:vAlign w:val="center"/>
          </w:tcPr>
          <w:p w14:paraId="0B4D0139" w14:textId="77777777" w:rsidR="001601C4" w:rsidRPr="00E61AD7" w:rsidRDefault="001601C4" w:rsidP="001601C4">
            <w:pPr>
              <w:jc w:val="center"/>
              <w:rPr>
                <w:rFonts w:ascii="Calibri" w:hAnsi="Calibri"/>
                <w:color w:val="000000" w:themeColor="text1"/>
                <w:szCs w:val="24"/>
              </w:rPr>
            </w:pPr>
            <w:r w:rsidRPr="00E61AD7">
              <w:rPr>
                <w:rFonts w:ascii="Calibri" w:hAnsi="Calibri"/>
                <w:color w:val="000000" w:themeColor="text1"/>
                <w:szCs w:val="24"/>
              </w:rPr>
              <w:t>84,417</w:t>
            </w:r>
          </w:p>
        </w:tc>
        <w:tc>
          <w:tcPr>
            <w:tcW w:w="900" w:type="dxa"/>
            <w:vAlign w:val="center"/>
          </w:tcPr>
          <w:p w14:paraId="0B4D013A" w14:textId="77777777" w:rsidR="001601C4" w:rsidRPr="00E61AD7" w:rsidRDefault="001601C4" w:rsidP="001601C4">
            <w:pPr>
              <w:jc w:val="center"/>
              <w:rPr>
                <w:rFonts w:ascii="Calibri" w:hAnsi="Calibri"/>
                <w:color w:val="000000" w:themeColor="text1"/>
                <w:szCs w:val="24"/>
              </w:rPr>
            </w:pPr>
            <w:r w:rsidRPr="00E61AD7">
              <w:rPr>
                <w:rFonts w:ascii="Calibri" w:hAnsi="Calibri"/>
                <w:color w:val="000000" w:themeColor="text1"/>
                <w:szCs w:val="24"/>
              </w:rPr>
              <w:t>86,829</w:t>
            </w:r>
          </w:p>
        </w:tc>
        <w:tc>
          <w:tcPr>
            <w:tcW w:w="900" w:type="dxa"/>
            <w:shd w:val="clear" w:color="auto" w:fill="auto"/>
            <w:vAlign w:val="center"/>
          </w:tcPr>
          <w:p w14:paraId="0B4D013B" w14:textId="77777777" w:rsidR="001601C4" w:rsidRPr="00E61AD7" w:rsidRDefault="001601C4" w:rsidP="001601C4">
            <w:pPr>
              <w:jc w:val="center"/>
              <w:rPr>
                <w:rFonts w:ascii="Calibri" w:hAnsi="Calibri"/>
                <w:color w:val="000000" w:themeColor="text1"/>
                <w:szCs w:val="24"/>
              </w:rPr>
            </w:pPr>
            <w:r w:rsidRPr="00E61AD7">
              <w:rPr>
                <w:rFonts w:ascii="Calibri" w:hAnsi="Calibri"/>
                <w:color w:val="000000" w:themeColor="text1"/>
                <w:szCs w:val="24"/>
              </w:rPr>
              <w:t>89,241</w:t>
            </w:r>
          </w:p>
        </w:tc>
        <w:tc>
          <w:tcPr>
            <w:tcW w:w="900" w:type="dxa"/>
            <w:vAlign w:val="center"/>
          </w:tcPr>
          <w:p w14:paraId="0B4D013C" w14:textId="77777777" w:rsidR="001601C4" w:rsidRPr="00E61AD7" w:rsidRDefault="001601C4" w:rsidP="001601C4">
            <w:pPr>
              <w:jc w:val="center"/>
              <w:rPr>
                <w:rFonts w:ascii="Calibri" w:hAnsi="Calibri"/>
                <w:color w:val="000000" w:themeColor="text1"/>
                <w:szCs w:val="24"/>
              </w:rPr>
            </w:pPr>
            <w:r w:rsidRPr="00E61AD7">
              <w:rPr>
                <w:rFonts w:ascii="Calibri" w:hAnsi="Calibri"/>
                <w:color w:val="000000" w:themeColor="text1"/>
                <w:szCs w:val="24"/>
              </w:rPr>
              <w:t>91,654</w:t>
            </w:r>
          </w:p>
        </w:tc>
        <w:tc>
          <w:tcPr>
            <w:tcW w:w="1080" w:type="dxa"/>
            <w:shd w:val="clear" w:color="auto" w:fill="auto"/>
            <w:vAlign w:val="center"/>
          </w:tcPr>
          <w:p w14:paraId="0B4D013D" w14:textId="77777777" w:rsidR="001601C4" w:rsidRPr="00E61AD7" w:rsidRDefault="001601C4" w:rsidP="001601C4">
            <w:pPr>
              <w:jc w:val="center"/>
              <w:rPr>
                <w:rFonts w:ascii="Calibri" w:hAnsi="Calibri"/>
                <w:color w:val="000000" w:themeColor="text1"/>
                <w:szCs w:val="24"/>
              </w:rPr>
            </w:pPr>
            <w:r w:rsidRPr="00E61AD7">
              <w:rPr>
                <w:rFonts w:ascii="Calibri" w:hAnsi="Calibri"/>
                <w:color w:val="000000" w:themeColor="text1"/>
                <w:szCs w:val="24"/>
              </w:rPr>
              <w:t>78,474</w:t>
            </w:r>
          </w:p>
        </w:tc>
      </w:tr>
    </w:tbl>
    <w:p w14:paraId="0B4D01A7" w14:textId="7117F0A5" w:rsidR="00E31BB2" w:rsidRPr="00E61AD7" w:rsidRDefault="00BC6AA9" w:rsidP="0064435E">
      <w:pPr>
        <w:pStyle w:val="Heading3"/>
        <w:numPr>
          <w:ilvl w:val="0"/>
          <w:numId w:val="17"/>
        </w:numPr>
        <w:spacing w:before="480"/>
      </w:pPr>
      <w:bookmarkStart w:id="93" w:name="_Toc131167868"/>
      <w:r>
        <w:t>Lump Sum Payment Issued at Lower Grade if o</w:t>
      </w:r>
      <w:r w:rsidR="00E31BB2" w:rsidRPr="00E61AD7">
        <w:t xml:space="preserve">n TLP then </w:t>
      </w:r>
      <w:proofErr w:type="gramStart"/>
      <w:r w:rsidR="00E31BB2" w:rsidRPr="00E61AD7">
        <w:t>Separates</w:t>
      </w:r>
      <w:bookmarkEnd w:id="93"/>
      <w:proofErr w:type="gramEnd"/>
    </w:p>
    <w:p w14:paraId="0B4D01A8" w14:textId="3A727FCE" w:rsidR="00E31BB2" w:rsidRPr="00E61AD7" w:rsidRDefault="00E31BB2" w:rsidP="00E31BB2">
      <w:pPr>
        <w:spacing w:before="120" w:after="120"/>
        <w:rPr>
          <w:rFonts w:cs="Arial"/>
          <w:color w:val="000000" w:themeColor="text1"/>
          <w:szCs w:val="24"/>
        </w:rPr>
      </w:pPr>
      <w:r w:rsidRPr="00E61AD7">
        <w:rPr>
          <w:rFonts w:cs="Arial"/>
          <w:color w:val="000000" w:themeColor="text1"/>
          <w:szCs w:val="24"/>
        </w:rPr>
        <w:t>If an employee is on a temporary promotion to a higher grade and then separates</w:t>
      </w:r>
      <w:r w:rsidRPr="00AE3C9B">
        <w:rPr>
          <w:rFonts w:cs="Arial"/>
          <w:szCs w:val="24"/>
        </w:rPr>
        <w:t xml:space="preserve">, the employee </w:t>
      </w:r>
      <w:r w:rsidR="00C614D8">
        <w:rPr>
          <w:rFonts w:cs="Arial"/>
          <w:szCs w:val="24"/>
        </w:rPr>
        <w:t xml:space="preserve">will </w:t>
      </w:r>
      <w:r w:rsidRPr="00AE3C9B">
        <w:rPr>
          <w:rFonts w:cs="Arial"/>
          <w:szCs w:val="24"/>
        </w:rPr>
        <w:t xml:space="preserve">be returned to their lower-graded permanent position upon separation. The </w:t>
      </w:r>
      <w:r w:rsidRPr="00E61AD7">
        <w:rPr>
          <w:rFonts w:cs="Arial"/>
          <w:color w:val="000000" w:themeColor="text1"/>
          <w:szCs w:val="24"/>
        </w:rPr>
        <w:t>employee’s lump sum payment will be made at the rate from their permanent lower-graded position of record and not at the rate held during the temporary promotion.</w:t>
      </w:r>
    </w:p>
    <w:p w14:paraId="0B4D01A9" w14:textId="77777777" w:rsidR="00E31BB2" w:rsidRPr="00E61AD7" w:rsidRDefault="00E31BB2" w:rsidP="002927DD">
      <w:pPr>
        <w:pStyle w:val="ListParagraph"/>
        <w:numPr>
          <w:ilvl w:val="0"/>
          <w:numId w:val="102"/>
        </w:numPr>
        <w:spacing w:before="120" w:after="120"/>
        <w:contextualSpacing w:val="0"/>
        <w:rPr>
          <w:rFonts w:cs="Arial"/>
          <w:color w:val="000000" w:themeColor="text1"/>
          <w:szCs w:val="24"/>
        </w:rPr>
      </w:pPr>
      <w:r w:rsidRPr="00E61AD7">
        <w:rPr>
          <w:rFonts w:cs="Arial"/>
          <w:color w:val="000000" w:themeColor="text1"/>
          <w:szCs w:val="24"/>
        </w:rPr>
        <w:t xml:space="preserve">Andrea has been on a temporary promotion to a GS-13 position for 3 years. </w:t>
      </w:r>
    </w:p>
    <w:p w14:paraId="0B4D01AA" w14:textId="77777777" w:rsidR="00E31BB2" w:rsidRPr="00E61AD7" w:rsidRDefault="00E31BB2" w:rsidP="002927DD">
      <w:pPr>
        <w:pStyle w:val="ListParagraph"/>
        <w:numPr>
          <w:ilvl w:val="0"/>
          <w:numId w:val="102"/>
        </w:numPr>
        <w:spacing w:before="120" w:after="120"/>
        <w:contextualSpacing w:val="0"/>
        <w:rPr>
          <w:rFonts w:cs="Arial"/>
          <w:color w:val="000000" w:themeColor="text1"/>
          <w:szCs w:val="24"/>
        </w:rPr>
      </w:pPr>
      <w:r w:rsidRPr="00E61AD7">
        <w:rPr>
          <w:rFonts w:cs="Arial"/>
          <w:color w:val="000000" w:themeColor="text1"/>
          <w:szCs w:val="24"/>
        </w:rPr>
        <w:t>Her permanent position of record is a GS-12 position.</w:t>
      </w:r>
    </w:p>
    <w:p w14:paraId="0B4D01AB" w14:textId="77777777" w:rsidR="00E31BB2" w:rsidRPr="00BE2E79" w:rsidRDefault="00E31BB2" w:rsidP="002927DD">
      <w:pPr>
        <w:pStyle w:val="ListParagraph"/>
        <w:numPr>
          <w:ilvl w:val="0"/>
          <w:numId w:val="102"/>
        </w:numPr>
        <w:spacing w:before="120" w:after="120"/>
        <w:contextualSpacing w:val="0"/>
        <w:rPr>
          <w:rFonts w:cs="Arial"/>
          <w:szCs w:val="24"/>
        </w:rPr>
      </w:pPr>
      <w:r w:rsidRPr="00BE2E79">
        <w:rPr>
          <w:rFonts w:cs="Arial"/>
          <w:szCs w:val="24"/>
        </w:rPr>
        <w:t>The TLP to the GS-13 grade will expire on July 15 but the employee is planning on retiring on June 30 and is expecting her lump sum payment to be made at the GS-13 grade.</w:t>
      </w:r>
    </w:p>
    <w:p w14:paraId="0B4D01AC" w14:textId="15583084" w:rsidR="00E31BB2" w:rsidRPr="00BE2E79" w:rsidRDefault="00BE2E79" w:rsidP="002927DD">
      <w:pPr>
        <w:pStyle w:val="ListParagraph"/>
        <w:numPr>
          <w:ilvl w:val="0"/>
          <w:numId w:val="102"/>
        </w:numPr>
        <w:spacing w:before="120" w:after="120"/>
        <w:contextualSpacing w:val="0"/>
        <w:rPr>
          <w:rFonts w:cs="Arial"/>
          <w:szCs w:val="24"/>
        </w:rPr>
      </w:pPr>
      <w:r w:rsidRPr="00BE2E79">
        <w:rPr>
          <w:rFonts w:cs="Arial"/>
          <w:szCs w:val="24"/>
        </w:rPr>
        <w:t xml:space="preserve">The employee must </w:t>
      </w:r>
      <w:r w:rsidR="00E31BB2" w:rsidRPr="00BE2E79">
        <w:rPr>
          <w:rFonts w:cs="Arial"/>
          <w:szCs w:val="24"/>
        </w:rPr>
        <w:t>be returned to their permanent position of record upon separation.</w:t>
      </w:r>
    </w:p>
    <w:p w14:paraId="0B4D01AE" w14:textId="77777777" w:rsidR="00E31BB2" w:rsidRPr="00C10E8E" w:rsidRDefault="00E31BB2" w:rsidP="002927DD">
      <w:pPr>
        <w:pStyle w:val="ListParagraph"/>
        <w:numPr>
          <w:ilvl w:val="0"/>
          <w:numId w:val="102"/>
        </w:numPr>
        <w:spacing w:before="120" w:after="120"/>
        <w:contextualSpacing w:val="0"/>
        <w:rPr>
          <w:rFonts w:cs="Arial"/>
          <w:color w:val="000000" w:themeColor="text1"/>
          <w:szCs w:val="24"/>
        </w:rPr>
      </w:pPr>
      <w:r>
        <w:rPr>
          <w:rFonts w:cs="Arial"/>
          <w:color w:val="000000" w:themeColor="text1"/>
          <w:szCs w:val="24"/>
        </w:rPr>
        <w:t>Her final lump sum payment is made at the GS-12 rate and not at the GS-13 rate.</w:t>
      </w:r>
    </w:p>
    <w:p w14:paraId="0B4D01B0" w14:textId="77777777" w:rsidR="003D4C17" w:rsidRPr="00C10E8E" w:rsidRDefault="003D4C17" w:rsidP="00510AC3">
      <w:pPr>
        <w:pStyle w:val="Heading2"/>
      </w:pPr>
      <w:bookmarkStart w:id="94" w:name="_Toc131167869"/>
      <w:r w:rsidRPr="00C10E8E">
        <w:t>GM EMPLOYEES</w:t>
      </w:r>
      <w:bookmarkEnd w:id="94"/>
      <w:r w:rsidRPr="00C10E8E">
        <w:t xml:space="preserve"> </w:t>
      </w:r>
    </w:p>
    <w:p w14:paraId="0B4D01B1" w14:textId="77777777" w:rsidR="003D4C17" w:rsidRPr="00C10E8E" w:rsidRDefault="003D4C17" w:rsidP="00510AC3">
      <w:pPr>
        <w:spacing w:before="120" w:after="120"/>
        <w:rPr>
          <w:rFonts w:cs="Arial"/>
          <w:color w:val="000000" w:themeColor="text1"/>
          <w:szCs w:val="24"/>
        </w:rPr>
      </w:pPr>
      <w:r w:rsidRPr="00C10E8E">
        <w:rPr>
          <w:rFonts w:cs="Arial"/>
          <w:color w:val="000000" w:themeColor="text1"/>
          <w:szCs w:val="24"/>
        </w:rPr>
        <w:t>This applies to employees covered by the GS classification and pay system who are covered by the Performance Management and Recognition System (PMRS) termination provisions of Public Law 103-89 (former PMRS employees). Employees in GM positions do not have steps in their grade. (5CFR 531.243(c))</w:t>
      </w:r>
    </w:p>
    <w:p w14:paraId="0B4D01B2" w14:textId="77777777" w:rsidR="003D4C17" w:rsidRPr="00C10E8E" w:rsidRDefault="003D4C17" w:rsidP="00510AC3">
      <w:pPr>
        <w:pStyle w:val="ListParagraph"/>
        <w:numPr>
          <w:ilvl w:val="0"/>
          <w:numId w:val="4"/>
        </w:numPr>
        <w:spacing w:before="120" w:after="120"/>
        <w:contextualSpacing w:val="0"/>
        <w:rPr>
          <w:rFonts w:cs="Arial"/>
          <w:color w:val="000000" w:themeColor="text1"/>
          <w:szCs w:val="24"/>
        </w:rPr>
      </w:pPr>
      <w:r w:rsidRPr="00C10E8E">
        <w:rPr>
          <w:rFonts w:cs="Arial"/>
          <w:color w:val="000000" w:themeColor="text1"/>
          <w:szCs w:val="24"/>
        </w:rPr>
        <w:t>A GM employee permanently loses GM status if they are promoted.</w:t>
      </w:r>
    </w:p>
    <w:p w14:paraId="0B4D01B3" w14:textId="77777777" w:rsidR="003D4C17" w:rsidRPr="00C10E8E" w:rsidRDefault="003D4C17" w:rsidP="00510AC3">
      <w:pPr>
        <w:pStyle w:val="ListParagraph"/>
        <w:numPr>
          <w:ilvl w:val="0"/>
          <w:numId w:val="4"/>
        </w:numPr>
        <w:spacing w:before="120" w:after="120"/>
        <w:contextualSpacing w:val="0"/>
        <w:rPr>
          <w:rFonts w:cs="Arial"/>
          <w:color w:val="000000" w:themeColor="text1"/>
          <w:szCs w:val="24"/>
        </w:rPr>
      </w:pPr>
      <w:r w:rsidRPr="00C10E8E">
        <w:rPr>
          <w:rFonts w:cs="Arial"/>
          <w:color w:val="000000" w:themeColor="text1"/>
          <w:szCs w:val="24"/>
        </w:rPr>
        <w:t>The employee’s pay is set following the GS mandatory promotion rule.</w:t>
      </w:r>
    </w:p>
    <w:p w14:paraId="0B4D01B4" w14:textId="77777777" w:rsidR="003D4C17" w:rsidRPr="00C10E8E" w:rsidRDefault="003D4C17" w:rsidP="00510AC3">
      <w:pPr>
        <w:pStyle w:val="ListParagraph"/>
        <w:numPr>
          <w:ilvl w:val="0"/>
          <w:numId w:val="4"/>
        </w:numPr>
        <w:spacing w:before="120" w:after="120"/>
        <w:contextualSpacing w:val="0"/>
        <w:rPr>
          <w:rFonts w:cs="Arial"/>
          <w:color w:val="000000" w:themeColor="text1"/>
          <w:szCs w:val="24"/>
        </w:rPr>
      </w:pPr>
      <w:r w:rsidRPr="00C10E8E">
        <w:rPr>
          <w:rFonts w:cs="Arial"/>
          <w:color w:val="000000" w:themeColor="text1"/>
          <w:szCs w:val="24"/>
        </w:rPr>
        <w:t xml:space="preserve">A GM employee’s off-step rate in the grade before promotion is not converted to a GS step rate in applying the promotion rule, but the employee must be placed on a GS step rate in the grade to which promoted. </w:t>
      </w:r>
    </w:p>
    <w:p w14:paraId="0B4D01B5" w14:textId="72C325FB" w:rsidR="003D4C17" w:rsidRPr="00002BE3" w:rsidRDefault="003D4C17" w:rsidP="00952256">
      <w:pPr>
        <w:pStyle w:val="Heading3"/>
        <w:numPr>
          <w:ilvl w:val="0"/>
          <w:numId w:val="17"/>
        </w:numPr>
        <w:spacing w:before="480"/>
      </w:pPr>
      <w:bookmarkStart w:id="95" w:name="_Toc131167870"/>
      <w:r w:rsidRPr="00002BE3">
        <w:t>GM Promotion</w:t>
      </w:r>
      <w:bookmarkEnd w:id="95"/>
    </w:p>
    <w:p w14:paraId="0B4D01B6" w14:textId="600AAE2D" w:rsidR="003D4C17" w:rsidRPr="00C10E8E" w:rsidRDefault="00403C9C" w:rsidP="00510AC3">
      <w:pPr>
        <w:spacing w:before="120" w:after="120"/>
        <w:rPr>
          <w:rFonts w:cs="Arial"/>
          <w:color w:val="000000" w:themeColor="text1"/>
          <w:szCs w:val="24"/>
        </w:rPr>
      </w:pPr>
      <w:r>
        <w:rPr>
          <w:rFonts w:cs="Arial"/>
          <w:color w:val="000000" w:themeColor="text1"/>
          <w:szCs w:val="24"/>
        </w:rPr>
        <w:t xml:space="preserve">In 2016, </w:t>
      </w:r>
      <w:r w:rsidR="003D4C17" w:rsidRPr="00C10E8E">
        <w:rPr>
          <w:rFonts w:cs="Arial"/>
          <w:color w:val="000000" w:themeColor="text1"/>
          <w:szCs w:val="24"/>
        </w:rPr>
        <w:t xml:space="preserve">Allen is a GM-14 in the Washington, DC locality area ($115,396) and is being promoted to a GS-15 position in the same locality. </w:t>
      </w:r>
    </w:p>
    <w:p w14:paraId="0B4D01B7" w14:textId="77777777" w:rsidR="00C10E8E" w:rsidRPr="00C10E8E" w:rsidRDefault="00C10E8E" w:rsidP="00510AC3">
      <w:pPr>
        <w:pStyle w:val="ListParagraph"/>
        <w:numPr>
          <w:ilvl w:val="0"/>
          <w:numId w:val="2"/>
        </w:numPr>
        <w:spacing w:before="120" w:after="120"/>
        <w:contextualSpacing w:val="0"/>
        <w:rPr>
          <w:rFonts w:cs="Arial"/>
          <w:i/>
          <w:color w:val="000000" w:themeColor="text1"/>
          <w:szCs w:val="24"/>
        </w:rPr>
      </w:pPr>
      <w:r w:rsidRPr="00C10E8E">
        <w:rPr>
          <w:rFonts w:cs="Arial"/>
          <w:b/>
          <w:color w:val="000000" w:themeColor="text1"/>
          <w:szCs w:val="24"/>
        </w:rPr>
        <w:t>Step A</w:t>
      </w:r>
      <w:r w:rsidR="00542E9D">
        <w:rPr>
          <w:rFonts w:cs="Arial"/>
          <w:b/>
          <w:color w:val="000000" w:themeColor="text1"/>
          <w:szCs w:val="24"/>
        </w:rPr>
        <w:t>:</w:t>
      </w:r>
      <w:r w:rsidRPr="00C10E8E">
        <w:rPr>
          <w:rFonts w:cs="Arial"/>
          <w:b/>
          <w:color w:val="000000" w:themeColor="text1"/>
          <w:szCs w:val="24"/>
        </w:rPr>
        <w:t xml:space="preserve"> Geographic Conversion and Simultaneous Pay Actions. </w:t>
      </w:r>
      <w:r w:rsidRPr="00C10E8E">
        <w:rPr>
          <w:rFonts w:cs="Arial"/>
          <w:i/>
          <w:color w:val="000000" w:themeColor="text1"/>
          <w:szCs w:val="24"/>
        </w:rPr>
        <w:t>None</w:t>
      </w:r>
    </w:p>
    <w:p w14:paraId="0B4D01B8" w14:textId="77777777" w:rsidR="003D4C17" w:rsidRPr="00C10E8E" w:rsidRDefault="00542E9D" w:rsidP="00510AC3">
      <w:pPr>
        <w:pStyle w:val="ListParagraph"/>
        <w:numPr>
          <w:ilvl w:val="0"/>
          <w:numId w:val="2"/>
        </w:numPr>
        <w:spacing w:before="120" w:after="120"/>
        <w:contextualSpacing w:val="0"/>
        <w:rPr>
          <w:rFonts w:cs="Arial"/>
          <w:b/>
          <w:color w:val="000000" w:themeColor="text1"/>
          <w:szCs w:val="24"/>
        </w:rPr>
      </w:pPr>
      <w:r>
        <w:rPr>
          <w:rFonts w:cs="Arial"/>
          <w:b/>
          <w:color w:val="000000" w:themeColor="text1"/>
          <w:szCs w:val="24"/>
        </w:rPr>
        <w:t>Step B:</w:t>
      </w:r>
      <w:r w:rsidR="00C10E8E" w:rsidRPr="00C10E8E">
        <w:rPr>
          <w:rFonts w:cs="Arial"/>
          <w:b/>
          <w:color w:val="000000" w:themeColor="text1"/>
          <w:szCs w:val="24"/>
        </w:rPr>
        <w:t xml:space="preserve"> Apply the Two-Step Pr</w:t>
      </w:r>
      <w:r w:rsidR="003D4C17" w:rsidRPr="00C10E8E">
        <w:rPr>
          <w:rFonts w:cs="Arial"/>
          <w:b/>
          <w:color w:val="000000" w:themeColor="text1"/>
          <w:szCs w:val="24"/>
        </w:rPr>
        <w:t>omotion Rule.</w:t>
      </w:r>
    </w:p>
    <w:p w14:paraId="0B4D01B9" w14:textId="77777777" w:rsidR="003D4C17" w:rsidRPr="00C10E8E" w:rsidRDefault="003D4C17" w:rsidP="002927DD">
      <w:pPr>
        <w:pStyle w:val="ListParagraph"/>
        <w:numPr>
          <w:ilvl w:val="0"/>
          <w:numId w:val="13"/>
        </w:numPr>
        <w:spacing w:before="120" w:after="120"/>
        <w:contextualSpacing w:val="0"/>
        <w:rPr>
          <w:rFonts w:cs="Arial"/>
          <w:color w:val="000000" w:themeColor="text1"/>
          <w:szCs w:val="24"/>
        </w:rPr>
      </w:pPr>
      <w:r w:rsidRPr="00C10E8E">
        <w:rPr>
          <w:rFonts w:cs="Arial"/>
          <w:color w:val="000000" w:themeColor="text1"/>
          <w:szCs w:val="24"/>
        </w:rPr>
        <w:t>Use the GS base table and increase Allen’s step by two within-grade increases. The amount of the within-grade increase at grade 14 is $2,909 (base); multiply this amount by two and add the result to the GM-14 rate:</w:t>
      </w:r>
    </w:p>
    <w:p w14:paraId="0B4D01BA" w14:textId="77777777" w:rsidR="003D4C17" w:rsidRPr="006D79FA" w:rsidRDefault="003D4C17" w:rsidP="00510AC3">
      <w:pPr>
        <w:pStyle w:val="BodyText"/>
        <w:spacing w:before="120"/>
        <w:ind w:left="1440"/>
        <w:rPr>
          <w:rFonts w:cs="Arial"/>
          <w:i/>
          <w:color w:val="000000" w:themeColor="text1"/>
          <w:szCs w:val="24"/>
        </w:rPr>
      </w:pPr>
      <w:r w:rsidRPr="006D79FA">
        <w:rPr>
          <w:rFonts w:cs="Arial"/>
          <w:i/>
          <w:color w:val="000000" w:themeColor="text1"/>
          <w:szCs w:val="24"/>
        </w:rPr>
        <w:t>$2,909 x 2 = $5,818</w:t>
      </w:r>
    </w:p>
    <w:p w14:paraId="0B4D01BB" w14:textId="77777777" w:rsidR="003D4C17" w:rsidRPr="006D79FA" w:rsidRDefault="003D4C17" w:rsidP="00510AC3">
      <w:pPr>
        <w:pStyle w:val="BodyText"/>
        <w:spacing w:before="120"/>
        <w:ind w:left="1440"/>
        <w:rPr>
          <w:rFonts w:cs="Arial"/>
          <w:i/>
          <w:color w:val="000000" w:themeColor="text1"/>
          <w:szCs w:val="24"/>
        </w:rPr>
      </w:pPr>
      <w:r w:rsidRPr="006D79FA">
        <w:rPr>
          <w:rFonts w:cs="Arial"/>
          <w:i/>
          <w:color w:val="000000" w:themeColor="text1"/>
          <w:szCs w:val="24"/>
        </w:rPr>
        <w:t>$115,396 + $5,818 = $121,214</w:t>
      </w:r>
    </w:p>
    <w:p w14:paraId="0B4D01BC" w14:textId="77777777" w:rsidR="003D4C17" w:rsidRPr="00C10E8E" w:rsidRDefault="003D4C17" w:rsidP="002927DD">
      <w:pPr>
        <w:pStyle w:val="BodyText"/>
        <w:numPr>
          <w:ilvl w:val="0"/>
          <w:numId w:val="13"/>
        </w:numPr>
        <w:spacing w:before="120"/>
        <w:rPr>
          <w:rFonts w:cs="Arial"/>
          <w:color w:val="000000" w:themeColor="text1"/>
          <w:szCs w:val="24"/>
        </w:rPr>
      </w:pPr>
      <w:r w:rsidRPr="00C10E8E">
        <w:rPr>
          <w:rFonts w:cs="Arial"/>
          <w:color w:val="000000" w:themeColor="text1"/>
          <w:szCs w:val="24"/>
        </w:rPr>
        <w:lastRenderedPageBreak/>
        <w:t xml:space="preserve">Multiply $121,214 by the DC locality pay supplement (24.78%). Put a one in front of the number and it will give </w:t>
      </w:r>
      <w:r w:rsidR="008101C2" w:rsidRPr="00C10E8E">
        <w:rPr>
          <w:rFonts w:cs="Arial"/>
          <w:color w:val="000000" w:themeColor="text1"/>
          <w:szCs w:val="24"/>
        </w:rPr>
        <w:t>us</w:t>
      </w:r>
      <w:r w:rsidRPr="00C10E8E">
        <w:rPr>
          <w:rFonts w:cs="Arial"/>
          <w:color w:val="000000" w:themeColor="text1"/>
          <w:szCs w:val="24"/>
        </w:rPr>
        <w:t xml:space="preserve"> the payable rate (1.2478):</w:t>
      </w:r>
    </w:p>
    <w:p w14:paraId="0B4D01BD" w14:textId="77777777" w:rsidR="003D4C17" w:rsidRPr="006D79FA" w:rsidRDefault="003D4C17" w:rsidP="00510AC3">
      <w:pPr>
        <w:pStyle w:val="ListParagraph"/>
        <w:spacing w:before="120" w:after="120"/>
        <w:ind w:left="1440"/>
        <w:contextualSpacing w:val="0"/>
        <w:rPr>
          <w:rFonts w:cs="Arial"/>
          <w:i/>
          <w:color w:val="000000" w:themeColor="text1"/>
          <w:szCs w:val="24"/>
        </w:rPr>
      </w:pPr>
      <w:r w:rsidRPr="006D79FA">
        <w:rPr>
          <w:rFonts w:cs="Arial"/>
          <w:i/>
          <w:color w:val="000000" w:themeColor="text1"/>
          <w:szCs w:val="24"/>
        </w:rPr>
        <w:t>$121,214 x 1.2478 = $151,251</w:t>
      </w:r>
    </w:p>
    <w:p w14:paraId="0B4D01BE" w14:textId="77777777" w:rsidR="00C10E8E" w:rsidRPr="00C10E8E" w:rsidRDefault="00C10E8E" w:rsidP="00510AC3">
      <w:pPr>
        <w:pStyle w:val="ListParagraph"/>
        <w:numPr>
          <w:ilvl w:val="0"/>
          <w:numId w:val="2"/>
        </w:numPr>
        <w:spacing w:before="120" w:after="120"/>
        <w:contextualSpacing w:val="0"/>
        <w:rPr>
          <w:rFonts w:cs="Arial"/>
          <w:color w:val="000000" w:themeColor="text1"/>
          <w:szCs w:val="24"/>
        </w:rPr>
      </w:pPr>
      <w:r w:rsidRPr="00C10E8E">
        <w:rPr>
          <w:rFonts w:cs="Arial"/>
          <w:b/>
          <w:color w:val="000000" w:themeColor="text1"/>
          <w:szCs w:val="24"/>
        </w:rPr>
        <w:t>Step C</w:t>
      </w:r>
      <w:r w:rsidR="00542E9D">
        <w:rPr>
          <w:rFonts w:cs="Arial"/>
          <w:b/>
          <w:color w:val="000000" w:themeColor="text1"/>
          <w:szCs w:val="24"/>
        </w:rPr>
        <w:t>:</w:t>
      </w:r>
      <w:r w:rsidRPr="00C10E8E">
        <w:rPr>
          <w:rFonts w:cs="Arial"/>
          <w:b/>
          <w:color w:val="000000" w:themeColor="text1"/>
          <w:szCs w:val="24"/>
        </w:rPr>
        <w:t xml:space="preserve"> </w:t>
      </w:r>
      <w:r w:rsidR="003D4C17" w:rsidRPr="00C10E8E">
        <w:rPr>
          <w:rFonts w:cs="Arial"/>
          <w:b/>
          <w:color w:val="000000" w:themeColor="text1"/>
          <w:szCs w:val="24"/>
        </w:rPr>
        <w:t>Promotion Entitlement.</w:t>
      </w:r>
      <w:r w:rsidR="00495014" w:rsidRPr="00C10E8E">
        <w:rPr>
          <w:rFonts w:cs="Arial"/>
          <w:b/>
          <w:color w:val="000000" w:themeColor="text1"/>
          <w:szCs w:val="24"/>
        </w:rPr>
        <w:t xml:space="preserve"> </w:t>
      </w:r>
    </w:p>
    <w:p w14:paraId="0B4D01BF" w14:textId="77777777" w:rsidR="00C10E8E" w:rsidRDefault="003D4C17" w:rsidP="002927DD">
      <w:pPr>
        <w:pStyle w:val="ListParagraph"/>
        <w:numPr>
          <w:ilvl w:val="0"/>
          <w:numId w:val="103"/>
        </w:numPr>
        <w:spacing w:before="120" w:after="120"/>
        <w:contextualSpacing w:val="0"/>
        <w:rPr>
          <w:rFonts w:cs="Arial"/>
          <w:color w:val="000000" w:themeColor="text1"/>
          <w:szCs w:val="24"/>
        </w:rPr>
      </w:pPr>
      <w:r w:rsidRPr="00C10E8E">
        <w:rPr>
          <w:rFonts w:cs="Arial"/>
          <w:color w:val="000000" w:themeColor="text1"/>
          <w:szCs w:val="24"/>
        </w:rPr>
        <w:t xml:space="preserve">Slot the </w:t>
      </w:r>
      <w:r w:rsidR="00C10E8E">
        <w:rPr>
          <w:rFonts w:cs="Arial"/>
          <w:color w:val="000000" w:themeColor="text1"/>
          <w:szCs w:val="24"/>
        </w:rPr>
        <w:t>promotion entitlement</w:t>
      </w:r>
      <w:r w:rsidRPr="00C10E8E">
        <w:rPr>
          <w:rFonts w:cs="Arial"/>
          <w:color w:val="000000" w:themeColor="text1"/>
          <w:szCs w:val="24"/>
        </w:rPr>
        <w:t xml:space="preserve"> ($151,251) into the highest </w:t>
      </w:r>
      <w:r w:rsidR="00C10E8E">
        <w:rPr>
          <w:rFonts w:cs="Arial"/>
          <w:color w:val="000000" w:themeColor="text1"/>
          <w:szCs w:val="24"/>
        </w:rPr>
        <w:t>applicable rate range</w:t>
      </w:r>
      <w:r w:rsidRPr="00C10E8E">
        <w:rPr>
          <w:rFonts w:cs="Arial"/>
          <w:color w:val="000000" w:themeColor="text1"/>
          <w:szCs w:val="24"/>
        </w:rPr>
        <w:t xml:space="preserve"> for his new position. </w:t>
      </w:r>
    </w:p>
    <w:p w14:paraId="0B4D01C0" w14:textId="77777777" w:rsidR="003D4C17" w:rsidRDefault="003D4C17" w:rsidP="002927DD">
      <w:pPr>
        <w:pStyle w:val="ListParagraph"/>
        <w:numPr>
          <w:ilvl w:val="0"/>
          <w:numId w:val="103"/>
        </w:numPr>
        <w:spacing w:before="120" w:after="120"/>
        <w:contextualSpacing w:val="0"/>
        <w:rPr>
          <w:rFonts w:cs="Arial"/>
          <w:color w:val="000000" w:themeColor="text1"/>
          <w:szCs w:val="24"/>
        </w:rPr>
      </w:pPr>
      <w:r w:rsidRPr="00C10E8E">
        <w:rPr>
          <w:rFonts w:cs="Arial"/>
          <w:color w:val="000000" w:themeColor="text1"/>
          <w:szCs w:val="24"/>
        </w:rPr>
        <w:t xml:space="preserve">$151,251 </w:t>
      </w:r>
      <w:r w:rsidR="006D79FA">
        <w:rPr>
          <w:rFonts w:cs="Arial"/>
          <w:color w:val="000000" w:themeColor="text1"/>
          <w:szCs w:val="24"/>
        </w:rPr>
        <w:t xml:space="preserve">falls between step 6 and </w:t>
      </w:r>
      <w:r w:rsidRPr="00C10E8E">
        <w:rPr>
          <w:rFonts w:cs="Arial"/>
          <w:color w:val="000000" w:themeColor="text1"/>
          <w:szCs w:val="24"/>
        </w:rPr>
        <w:t xml:space="preserve">step 7. </w:t>
      </w:r>
    </w:p>
    <w:tbl>
      <w:tblPr>
        <w:tblStyle w:val="TableGridLight"/>
        <w:tblW w:w="11430"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90"/>
        <w:gridCol w:w="1080"/>
        <w:gridCol w:w="990"/>
        <w:gridCol w:w="1080"/>
        <w:gridCol w:w="1080"/>
        <w:gridCol w:w="990"/>
        <w:gridCol w:w="990"/>
        <w:gridCol w:w="990"/>
        <w:gridCol w:w="990"/>
        <w:gridCol w:w="990"/>
      </w:tblGrid>
      <w:tr w:rsidR="006D79FA" w:rsidRPr="00C90756" w14:paraId="0B4D01CD" w14:textId="77777777" w:rsidTr="006C27A6">
        <w:trPr>
          <w:tblHeader/>
        </w:trPr>
        <w:tc>
          <w:tcPr>
            <w:tcW w:w="720" w:type="dxa"/>
            <w:shd w:val="clear" w:color="auto" w:fill="D9D9D9" w:themeFill="background1" w:themeFillShade="D9"/>
          </w:tcPr>
          <w:p w14:paraId="0B4D01C1" w14:textId="77777777" w:rsidR="00C10E8E" w:rsidRPr="00C90756" w:rsidRDefault="00C10E8E" w:rsidP="00235911">
            <w:pPr>
              <w:jc w:val="center"/>
              <w:rPr>
                <w:rFonts w:ascii="Calibri" w:hAnsi="Calibri" w:cs="Arial"/>
                <w:b/>
                <w:bCs/>
                <w:color w:val="000000" w:themeColor="text1"/>
                <w:szCs w:val="24"/>
              </w:rPr>
            </w:pPr>
            <w:r w:rsidRPr="00C90756">
              <w:rPr>
                <w:rFonts w:ascii="Calibri" w:hAnsi="Calibri" w:cs="Arial"/>
                <w:b/>
                <w:bCs/>
                <w:color w:val="000000" w:themeColor="text1"/>
                <w:szCs w:val="24"/>
              </w:rPr>
              <w:t>2</w:t>
            </w:r>
            <w:r w:rsidR="006D79FA">
              <w:rPr>
                <w:rFonts w:ascii="Calibri" w:hAnsi="Calibri" w:cs="Arial"/>
                <w:b/>
                <w:bCs/>
                <w:color w:val="000000" w:themeColor="text1"/>
                <w:szCs w:val="24"/>
              </w:rPr>
              <w:t>016</w:t>
            </w:r>
          </w:p>
        </w:tc>
        <w:tc>
          <w:tcPr>
            <w:tcW w:w="540" w:type="dxa"/>
            <w:shd w:val="clear" w:color="auto" w:fill="D9D9D9" w:themeFill="background1" w:themeFillShade="D9"/>
            <w:hideMark/>
          </w:tcPr>
          <w:p w14:paraId="0B4D01C2" w14:textId="77777777" w:rsidR="00C10E8E" w:rsidRPr="00C90756" w:rsidRDefault="00C10E8E" w:rsidP="00235911">
            <w:pPr>
              <w:jc w:val="center"/>
              <w:rPr>
                <w:rFonts w:ascii="Calibri" w:hAnsi="Calibri" w:cs="Arial"/>
                <w:b/>
                <w:bCs/>
                <w:color w:val="000000" w:themeColor="text1"/>
                <w:szCs w:val="24"/>
              </w:rPr>
            </w:pPr>
            <w:r w:rsidRPr="00C90756">
              <w:rPr>
                <w:rFonts w:ascii="Calibri" w:hAnsi="Calibri" w:cs="Arial"/>
                <w:b/>
                <w:bCs/>
                <w:color w:val="000000" w:themeColor="text1"/>
                <w:szCs w:val="24"/>
              </w:rPr>
              <w:t>Gr</w:t>
            </w:r>
          </w:p>
        </w:tc>
        <w:tc>
          <w:tcPr>
            <w:tcW w:w="990" w:type="dxa"/>
            <w:shd w:val="clear" w:color="auto" w:fill="D9D9D9" w:themeFill="background1" w:themeFillShade="D9"/>
            <w:hideMark/>
          </w:tcPr>
          <w:p w14:paraId="0B4D01C3" w14:textId="77777777" w:rsidR="00C10E8E" w:rsidRPr="006C27A6" w:rsidRDefault="00C10E8E" w:rsidP="00235911">
            <w:pPr>
              <w:jc w:val="center"/>
              <w:rPr>
                <w:rFonts w:ascii="Calibri" w:hAnsi="Calibri" w:cs="Arial"/>
                <w:color w:val="000000" w:themeColor="text1"/>
                <w:szCs w:val="24"/>
              </w:rPr>
            </w:pPr>
            <w:r w:rsidRPr="006C27A6">
              <w:rPr>
                <w:rFonts w:ascii="Calibri" w:hAnsi="Calibri" w:cs="Arial"/>
                <w:color w:val="000000" w:themeColor="text1"/>
                <w:szCs w:val="24"/>
              </w:rPr>
              <w:t>STEP 1</w:t>
            </w:r>
          </w:p>
        </w:tc>
        <w:tc>
          <w:tcPr>
            <w:tcW w:w="1080" w:type="dxa"/>
            <w:shd w:val="clear" w:color="auto" w:fill="D9D9D9" w:themeFill="background1" w:themeFillShade="D9"/>
            <w:hideMark/>
          </w:tcPr>
          <w:p w14:paraId="0B4D01C4" w14:textId="77777777" w:rsidR="00C10E8E" w:rsidRPr="006C27A6" w:rsidRDefault="00C10E8E" w:rsidP="00235911">
            <w:pPr>
              <w:jc w:val="center"/>
              <w:rPr>
                <w:rFonts w:ascii="Calibri" w:hAnsi="Calibri" w:cs="Arial"/>
                <w:color w:val="000000" w:themeColor="text1"/>
                <w:szCs w:val="24"/>
              </w:rPr>
            </w:pPr>
            <w:r w:rsidRPr="006C27A6">
              <w:rPr>
                <w:rFonts w:ascii="Calibri" w:hAnsi="Calibri" w:cs="Arial"/>
                <w:color w:val="000000" w:themeColor="text1"/>
                <w:szCs w:val="24"/>
              </w:rPr>
              <w:t>STEP 2</w:t>
            </w:r>
          </w:p>
        </w:tc>
        <w:tc>
          <w:tcPr>
            <w:tcW w:w="990" w:type="dxa"/>
            <w:shd w:val="clear" w:color="auto" w:fill="D9D9D9" w:themeFill="background1" w:themeFillShade="D9"/>
            <w:hideMark/>
          </w:tcPr>
          <w:p w14:paraId="0B4D01C5" w14:textId="77777777" w:rsidR="00C10E8E" w:rsidRPr="006C27A6" w:rsidRDefault="00C10E8E" w:rsidP="00235911">
            <w:pPr>
              <w:jc w:val="center"/>
              <w:rPr>
                <w:rFonts w:ascii="Calibri" w:hAnsi="Calibri" w:cs="Arial"/>
                <w:color w:val="000000" w:themeColor="text1"/>
                <w:szCs w:val="24"/>
              </w:rPr>
            </w:pPr>
            <w:r w:rsidRPr="006C27A6">
              <w:rPr>
                <w:rFonts w:ascii="Calibri" w:hAnsi="Calibri" w:cs="Arial"/>
                <w:color w:val="000000" w:themeColor="text1"/>
                <w:szCs w:val="24"/>
              </w:rPr>
              <w:t>STEP 3</w:t>
            </w:r>
          </w:p>
        </w:tc>
        <w:tc>
          <w:tcPr>
            <w:tcW w:w="1080" w:type="dxa"/>
            <w:shd w:val="clear" w:color="auto" w:fill="D9D9D9" w:themeFill="background1" w:themeFillShade="D9"/>
            <w:hideMark/>
          </w:tcPr>
          <w:p w14:paraId="0B4D01C6" w14:textId="77777777" w:rsidR="00C10E8E" w:rsidRPr="006C27A6" w:rsidRDefault="00C10E8E" w:rsidP="00235911">
            <w:pPr>
              <w:jc w:val="center"/>
              <w:rPr>
                <w:rFonts w:ascii="Calibri" w:hAnsi="Calibri" w:cs="Arial"/>
                <w:color w:val="000000" w:themeColor="text1"/>
                <w:szCs w:val="24"/>
              </w:rPr>
            </w:pPr>
            <w:r w:rsidRPr="006C27A6">
              <w:rPr>
                <w:rFonts w:ascii="Calibri" w:hAnsi="Calibri" w:cs="Arial"/>
                <w:color w:val="000000" w:themeColor="text1"/>
                <w:szCs w:val="24"/>
              </w:rPr>
              <w:t>STEP 4</w:t>
            </w:r>
          </w:p>
        </w:tc>
        <w:tc>
          <w:tcPr>
            <w:tcW w:w="1080" w:type="dxa"/>
            <w:shd w:val="clear" w:color="auto" w:fill="D9D9D9" w:themeFill="background1" w:themeFillShade="D9"/>
            <w:hideMark/>
          </w:tcPr>
          <w:p w14:paraId="0B4D01C7" w14:textId="77777777" w:rsidR="00C10E8E" w:rsidRPr="006C27A6" w:rsidRDefault="00C10E8E" w:rsidP="00235911">
            <w:pPr>
              <w:jc w:val="center"/>
              <w:rPr>
                <w:rFonts w:ascii="Calibri" w:hAnsi="Calibri" w:cs="Arial"/>
                <w:color w:val="000000" w:themeColor="text1"/>
                <w:szCs w:val="24"/>
              </w:rPr>
            </w:pPr>
            <w:r w:rsidRPr="006C27A6">
              <w:rPr>
                <w:rFonts w:ascii="Calibri" w:hAnsi="Calibri" w:cs="Arial"/>
                <w:color w:val="000000" w:themeColor="text1"/>
                <w:szCs w:val="24"/>
              </w:rPr>
              <w:t>STEP 5</w:t>
            </w:r>
          </w:p>
        </w:tc>
        <w:tc>
          <w:tcPr>
            <w:tcW w:w="990" w:type="dxa"/>
            <w:shd w:val="clear" w:color="auto" w:fill="D9D9D9" w:themeFill="background1" w:themeFillShade="D9"/>
            <w:hideMark/>
          </w:tcPr>
          <w:p w14:paraId="0B4D01C8" w14:textId="77777777" w:rsidR="00C10E8E" w:rsidRPr="006C27A6" w:rsidRDefault="00C10E8E" w:rsidP="00235911">
            <w:pPr>
              <w:jc w:val="center"/>
              <w:rPr>
                <w:rFonts w:ascii="Calibri" w:hAnsi="Calibri" w:cs="Arial"/>
                <w:color w:val="000000" w:themeColor="text1"/>
                <w:szCs w:val="24"/>
              </w:rPr>
            </w:pPr>
            <w:r w:rsidRPr="006C27A6">
              <w:rPr>
                <w:rFonts w:ascii="Calibri" w:hAnsi="Calibri" w:cs="Arial"/>
                <w:color w:val="000000" w:themeColor="text1"/>
                <w:szCs w:val="24"/>
              </w:rPr>
              <w:t>STEP 6</w:t>
            </w:r>
          </w:p>
        </w:tc>
        <w:tc>
          <w:tcPr>
            <w:tcW w:w="990" w:type="dxa"/>
            <w:shd w:val="clear" w:color="auto" w:fill="D9D9D9" w:themeFill="background1" w:themeFillShade="D9"/>
            <w:hideMark/>
          </w:tcPr>
          <w:p w14:paraId="0B4D01C9" w14:textId="77777777" w:rsidR="00C10E8E" w:rsidRPr="006C27A6" w:rsidRDefault="00C10E8E" w:rsidP="00235911">
            <w:pPr>
              <w:jc w:val="center"/>
              <w:rPr>
                <w:rFonts w:ascii="Calibri" w:hAnsi="Calibri" w:cs="Arial"/>
                <w:color w:val="000000" w:themeColor="text1"/>
                <w:szCs w:val="24"/>
              </w:rPr>
            </w:pPr>
            <w:r w:rsidRPr="006C27A6">
              <w:rPr>
                <w:rFonts w:ascii="Calibri" w:hAnsi="Calibri" w:cs="Arial"/>
                <w:color w:val="000000" w:themeColor="text1"/>
                <w:szCs w:val="24"/>
              </w:rPr>
              <w:t>STEP 7</w:t>
            </w:r>
          </w:p>
        </w:tc>
        <w:tc>
          <w:tcPr>
            <w:tcW w:w="990" w:type="dxa"/>
            <w:shd w:val="clear" w:color="auto" w:fill="D9D9D9" w:themeFill="background1" w:themeFillShade="D9"/>
            <w:hideMark/>
          </w:tcPr>
          <w:p w14:paraId="0B4D01CA" w14:textId="77777777" w:rsidR="00C10E8E" w:rsidRPr="006C27A6" w:rsidRDefault="00C10E8E" w:rsidP="00235911">
            <w:pPr>
              <w:jc w:val="center"/>
              <w:rPr>
                <w:rFonts w:ascii="Calibri" w:hAnsi="Calibri" w:cs="Arial"/>
                <w:color w:val="000000" w:themeColor="text1"/>
                <w:szCs w:val="24"/>
              </w:rPr>
            </w:pPr>
            <w:r w:rsidRPr="006C27A6">
              <w:rPr>
                <w:rFonts w:ascii="Calibri" w:hAnsi="Calibri" w:cs="Arial"/>
                <w:color w:val="000000" w:themeColor="text1"/>
                <w:szCs w:val="24"/>
              </w:rPr>
              <w:t>STEP 8</w:t>
            </w:r>
          </w:p>
        </w:tc>
        <w:tc>
          <w:tcPr>
            <w:tcW w:w="990" w:type="dxa"/>
            <w:shd w:val="clear" w:color="auto" w:fill="D9D9D9" w:themeFill="background1" w:themeFillShade="D9"/>
            <w:hideMark/>
          </w:tcPr>
          <w:p w14:paraId="0B4D01CB" w14:textId="77777777" w:rsidR="00C10E8E" w:rsidRPr="006C27A6" w:rsidRDefault="00C10E8E" w:rsidP="00235911">
            <w:pPr>
              <w:jc w:val="center"/>
              <w:rPr>
                <w:rFonts w:ascii="Calibri" w:hAnsi="Calibri" w:cs="Arial"/>
                <w:color w:val="000000" w:themeColor="text1"/>
                <w:szCs w:val="24"/>
              </w:rPr>
            </w:pPr>
            <w:r w:rsidRPr="006C27A6">
              <w:rPr>
                <w:rFonts w:ascii="Calibri" w:hAnsi="Calibri" w:cs="Arial"/>
                <w:color w:val="000000" w:themeColor="text1"/>
                <w:szCs w:val="24"/>
              </w:rPr>
              <w:t>STEP 9</w:t>
            </w:r>
          </w:p>
        </w:tc>
        <w:tc>
          <w:tcPr>
            <w:tcW w:w="990" w:type="dxa"/>
            <w:shd w:val="clear" w:color="auto" w:fill="D9D9D9" w:themeFill="background1" w:themeFillShade="D9"/>
            <w:hideMark/>
          </w:tcPr>
          <w:p w14:paraId="0B4D01CC" w14:textId="77777777" w:rsidR="00C10E8E" w:rsidRPr="006C27A6" w:rsidRDefault="00C10E8E" w:rsidP="00235911">
            <w:pPr>
              <w:jc w:val="center"/>
              <w:rPr>
                <w:rFonts w:ascii="Calibri" w:hAnsi="Calibri" w:cs="Arial"/>
                <w:color w:val="000000" w:themeColor="text1"/>
                <w:szCs w:val="24"/>
              </w:rPr>
            </w:pPr>
            <w:r w:rsidRPr="006C27A6">
              <w:rPr>
                <w:rFonts w:ascii="Calibri" w:hAnsi="Calibri" w:cs="Arial"/>
                <w:color w:val="000000" w:themeColor="text1"/>
                <w:szCs w:val="24"/>
              </w:rPr>
              <w:t>STEP 10</w:t>
            </w:r>
          </w:p>
        </w:tc>
      </w:tr>
      <w:tr w:rsidR="006D79FA" w:rsidRPr="00C90756" w14:paraId="0B4D01DA" w14:textId="77777777" w:rsidTr="006C27A6">
        <w:tc>
          <w:tcPr>
            <w:tcW w:w="720" w:type="dxa"/>
          </w:tcPr>
          <w:p w14:paraId="0B4D01CE" w14:textId="77777777" w:rsidR="006D79FA" w:rsidRPr="006D79FA" w:rsidRDefault="006D79FA" w:rsidP="006D79FA">
            <w:pPr>
              <w:jc w:val="center"/>
              <w:rPr>
                <w:rFonts w:ascii="Calibri" w:hAnsi="Calibri"/>
                <w:b/>
                <w:szCs w:val="24"/>
              </w:rPr>
            </w:pPr>
            <w:r w:rsidRPr="006D79FA">
              <w:rPr>
                <w:rFonts w:ascii="Calibri" w:hAnsi="Calibri"/>
                <w:b/>
                <w:szCs w:val="24"/>
              </w:rPr>
              <w:t>DCB</w:t>
            </w:r>
          </w:p>
        </w:tc>
        <w:tc>
          <w:tcPr>
            <w:tcW w:w="540" w:type="dxa"/>
            <w:vAlign w:val="center"/>
            <w:hideMark/>
          </w:tcPr>
          <w:p w14:paraId="0B4D01CF" w14:textId="77777777" w:rsidR="006D79FA" w:rsidRPr="006D79FA" w:rsidRDefault="006D79FA" w:rsidP="006D79FA">
            <w:pPr>
              <w:jc w:val="center"/>
              <w:rPr>
                <w:rFonts w:ascii="Calibri" w:hAnsi="Calibri"/>
                <w:szCs w:val="24"/>
              </w:rPr>
            </w:pPr>
            <w:r w:rsidRPr="006D79FA">
              <w:rPr>
                <w:rFonts w:ascii="Calibri" w:hAnsi="Calibri"/>
                <w:szCs w:val="24"/>
              </w:rPr>
              <w:t>15</w:t>
            </w:r>
          </w:p>
        </w:tc>
        <w:tc>
          <w:tcPr>
            <w:tcW w:w="990" w:type="dxa"/>
            <w:vAlign w:val="center"/>
            <w:hideMark/>
          </w:tcPr>
          <w:p w14:paraId="0B4D01D0" w14:textId="77777777" w:rsidR="006D79FA" w:rsidRPr="006D79FA" w:rsidRDefault="006D79FA" w:rsidP="006D79FA">
            <w:pPr>
              <w:jc w:val="center"/>
              <w:rPr>
                <w:rFonts w:ascii="Calibri" w:hAnsi="Calibri"/>
                <w:szCs w:val="24"/>
              </w:rPr>
            </w:pPr>
            <w:r w:rsidRPr="006D79FA">
              <w:rPr>
                <w:rFonts w:ascii="Calibri" w:hAnsi="Calibri"/>
                <w:szCs w:val="24"/>
              </w:rPr>
              <w:t>128,082</w:t>
            </w:r>
          </w:p>
        </w:tc>
        <w:tc>
          <w:tcPr>
            <w:tcW w:w="1080" w:type="dxa"/>
            <w:vAlign w:val="center"/>
            <w:hideMark/>
          </w:tcPr>
          <w:p w14:paraId="0B4D01D1" w14:textId="77777777" w:rsidR="006D79FA" w:rsidRPr="006D79FA" w:rsidRDefault="006D79FA" w:rsidP="006D79FA">
            <w:pPr>
              <w:jc w:val="center"/>
              <w:rPr>
                <w:rFonts w:ascii="Calibri" w:hAnsi="Calibri"/>
                <w:szCs w:val="24"/>
              </w:rPr>
            </w:pPr>
            <w:r w:rsidRPr="006D79FA">
              <w:rPr>
                <w:rFonts w:ascii="Calibri" w:hAnsi="Calibri"/>
                <w:szCs w:val="24"/>
              </w:rPr>
              <w:t>132,352</w:t>
            </w:r>
          </w:p>
        </w:tc>
        <w:tc>
          <w:tcPr>
            <w:tcW w:w="990" w:type="dxa"/>
            <w:shd w:val="clear" w:color="auto" w:fill="auto"/>
            <w:vAlign w:val="center"/>
            <w:hideMark/>
          </w:tcPr>
          <w:p w14:paraId="0B4D01D2" w14:textId="77777777" w:rsidR="006D79FA" w:rsidRPr="006D79FA" w:rsidRDefault="006D79FA" w:rsidP="006D79FA">
            <w:pPr>
              <w:jc w:val="center"/>
              <w:rPr>
                <w:rFonts w:ascii="Calibri" w:hAnsi="Calibri"/>
                <w:szCs w:val="24"/>
              </w:rPr>
            </w:pPr>
            <w:r w:rsidRPr="006D79FA">
              <w:rPr>
                <w:rFonts w:ascii="Calibri" w:hAnsi="Calibri"/>
                <w:szCs w:val="24"/>
              </w:rPr>
              <w:t>136,622</w:t>
            </w:r>
          </w:p>
        </w:tc>
        <w:tc>
          <w:tcPr>
            <w:tcW w:w="1080" w:type="dxa"/>
            <w:shd w:val="clear" w:color="auto" w:fill="auto"/>
            <w:vAlign w:val="center"/>
            <w:hideMark/>
          </w:tcPr>
          <w:p w14:paraId="0B4D01D3" w14:textId="77777777" w:rsidR="006D79FA" w:rsidRPr="006D79FA" w:rsidRDefault="006D79FA" w:rsidP="006D79FA">
            <w:pPr>
              <w:jc w:val="center"/>
              <w:rPr>
                <w:rFonts w:ascii="Calibri" w:hAnsi="Calibri"/>
                <w:szCs w:val="24"/>
              </w:rPr>
            </w:pPr>
            <w:r w:rsidRPr="006D79FA">
              <w:rPr>
                <w:rFonts w:ascii="Calibri" w:hAnsi="Calibri"/>
                <w:szCs w:val="24"/>
              </w:rPr>
              <w:t>140,892</w:t>
            </w:r>
          </w:p>
        </w:tc>
        <w:tc>
          <w:tcPr>
            <w:tcW w:w="1080" w:type="dxa"/>
            <w:shd w:val="clear" w:color="auto" w:fill="auto"/>
            <w:vAlign w:val="center"/>
            <w:hideMark/>
          </w:tcPr>
          <w:p w14:paraId="0B4D01D4" w14:textId="77777777" w:rsidR="006D79FA" w:rsidRPr="006D79FA" w:rsidRDefault="006D79FA" w:rsidP="006D79FA">
            <w:pPr>
              <w:jc w:val="center"/>
              <w:rPr>
                <w:rFonts w:ascii="Calibri" w:hAnsi="Calibri"/>
                <w:szCs w:val="24"/>
              </w:rPr>
            </w:pPr>
            <w:r w:rsidRPr="006D79FA">
              <w:rPr>
                <w:rFonts w:ascii="Calibri" w:hAnsi="Calibri"/>
                <w:szCs w:val="24"/>
              </w:rPr>
              <w:t>145,162</w:t>
            </w:r>
          </w:p>
        </w:tc>
        <w:tc>
          <w:tcPr>
            <w:tcW w:w="990" w:type="dxa"/>
            <w:shd w:val="clear" w:color="auto" w:fill="A6A6A6" w:themeFill="background1" w:themeFillShade="A6"/>
            <w:vAlign w:val="center"/>
            <w:hideMark/>
          </w:tcPr>
          <w:p w14:paraId="0B4D01D5" w14:textId="77777777" w:rsidR="006D79FA" w:rsidRPr="006D79FA" w:rsidRDefault="006D79FA" w:rsidP="006D79FA">
            <w:pPr>
              <w:jc w:val="center"/>
              <w:rPr>
                <w:rFonts w:ascii="Calibri" w:hAnsi="Calibri"/>
                <w:szCs w:val="24"/>
              </w:rPr>
            </w:pPr>
            <w:r w:rsidRPr="006D79FA">
              <w:rPr>
                <w:rFonts w:ascii="Calibri" w:hAnsi="Calibri"/>
                <w:szCs w:val="24"/>
              </w:rPr>
              <w:t>149,432</w:t>
            </w:r>
          </w:p>
        </w:tc>
        <w:tc>
          <w:tcPr>
            <w:tcW w:w="990" w:type="dxa"/>
            <w:shd w:val="clear" w:color="auto" w:fill="FFFF00"/>
            <w:vAlign w:val="center"/>
            <w:hideMark/>
          </w:tcPr>
          <w:p w14:paraId="0B4D01D6" w14:textId="77777777" w:rsidR="006D79FA" w:rsidRPr="006D79FA" w:rsidRDefault="006D79FA" w:rsidP="006D79FA">
            <w:pPr>
              <w:jc w:val="center"/>
              <w:rPr>
                <w:rFonts w:ascii="Calibri" w:hAnsi="Calibri"/>
                <w:szCs w:val="24"/>
              </w:rPr>
            </w:pPr>
            <w:r w:rsidRPr="006D79FA">
              <w:rPr>
                <w:rFonts w:ascii="Calibri" w:hAnsi="Calibri"/>
                <w:szCs w:val="24"/>
              </w:rPr>
              <w:t>153,702</w:t>
            </w:r>
          </w:p>
        </w:tc>
        <w:tc>
          <w:tcPr>
            <w:tcW w:w="990" w:type="dxa"/>
            <w:shd w:val="clear" w:color="auto" w:fill="auto"/>
            <w:vAlign w:val="center"/>
            <w:hideMark/>
          </w:tcPr>
          <w:p w14:paraId="0B4D01D7" w14:textId="77777777" w:rsidR="006D79FA" w:rsidRPr="006D79FA" w:rsidRDefault="006D79FA" w:rsidP="006D79FA">
            <w:pPr>
              <w:jc w:val="center"/>
              <w:rPr>
                <w:rFonts w:ascii="Calibri" w:hAnsi="Calibri"/>
                <w:szCs w:val="24"/>
              </w:rPr>
            </w:pPr>
            <w:r w:rsidRPr="006D79FA">
              <w:rPr>
                <w:rFonts w:ascii="Calibri" w:hAnsi="Calibri"/>
                <w:szCs w:val="24"/>
              </w:rPr>
              <w:t>157,971</w:t>
            </w:r>
          </w:p>
        </w:tc>
        <w:tc>
          <w:tcPr>
            <w:tcW w:w="990" w:type="dxa"/>
            <w:vAlign w:val="center"/>
            <w:hideMark/>
          </w:tcPr>
          <w:p w14:paraId="0B4D01D8" w14:textId="77777777" w:rsidR="006D79FA" w:rsidRPr="006D79FA" w:rsidRDefault="006D79FA" w:rsidP="006D79FA">
            <w:pPr>
              <w:jc w:val="center"/>
              <w:rPr>
                <w:rFonts w:ascii="Calibri" w:hAnsi="Calibri"/>
                <w:szCs w:val="24"/>
              </w:rPr>
            </w:pPr>
            <w:r w:rsidRPr="006D79FA">
              <w:rPr>
                <w:rFonts w:ascii="Calibri" w:hAnsi="Calibri"/>
                <w:szCs w:val="24"/>
              </w:rPr>
              <w:t>160,300</w:t>
            </w:r>
          </w:p>
        </w:tc>
        <w:tc>
          <w:tcPr>
            <w:tcW w:w="990" w:type="dxa"/>
            <w:shd w:val="clear" w:color="auto" w:fill="auto"/>
            <w:vAlign w:val="center"/>
            <w:hideMark/>
          </w:tcPr>
          <w:p w14:paraId="0B4D01D9" w14:textId="77777777" w:rsidR="006D79FA" w:rsidRPr="006D79FA" w:rsidRDefault="006D79FA" w:rsidP="006D79FA">
            <w:pPr>
              <w:jc w:val="center"/>
              <w:rPr>
                <w:rFonts w:ascii="Calibri" w:hAnsi="Calibri"/>
                <w:szCs w:val="24"/>
              </w:rPr>
            </w:pPr>
            <w:r w:rsidRPr="006D79FA">
              <w:rPr>
                <w:rFonts w:ascii="Calibri" w:hAnsi="Calibri"/>
                <w:szCs w:val="24"/>
              </w:rPr>
              <w:t>160,300</w:t>
            </w:r>
          </w:p>
        </w:tc>
      </w:tr>
    </w:tbl>
    <w:p w14:paraId="0B4D01DC" w14:textId="6CE85B8F" w:rsidR="00542E9D" w:rsidRPr="00C45F01" w:rsidRDefault="006D79FA" w:rsidP="00C45F01">
      <w:pPr>
        <w:pStyle w:val="ListParagraph"/>
        <w:numPr>
          <w:ilvl w:val="0"/>
          <w:numId w:val="2"/>
        </w:numPr>
        <w:spacing w:before="240" w:after="240"/>
        <w:contextualSpacing w:val="0"/>
        <w:rPr>
          <w:rFonts w:cs="Arial"/>
          <w:color w:val="000000" w:themeColor="text1"/>
          <w:szCs w:val="24"/>
        </w:rPr>
      </w:pPr>
      <w:r w:rsidRPr="006D79FA">
        <w:rPr>
          <w:rFonts w:cs="Arial"/>
          <w:b/>
          <w:color w:val="000000" w:themeColor="text1"/>
          <w:szCs w:val="24"/>
        </w:rPr>
        <w:t>Step D</w:t>
      </w:r>
      <w:r w:rsidR="00542E9D">
        <w:rPr>
          <w:rFonts w:cs="Arial"/>
          <w:b/>
          <w:color w:val="000000" w:themeColor="text1"/>
          <w:szCs w:val="24"/>
        </w:rPr>
        <w:t>:</w:t>
      </w:r>
      <w:r w:rsidRPr="006D79FA">
        <w:rPr>
          <w:rFonts w:cs="Arial"/>
          <w:b/>
          <w:color w:val="000000" w:themeColor="text1"/>
          <w:szCs w:val="24"/>
        </w:rPr>
        <w:t xml:space="preserve"> </w:t>
      </w:r>
      <w:r w:rsidR="003D4C17" w:rsidRPr="006D79FA">
        <w:rPr>
          <w:rFonts w:cs="Arial"/>
          <w:b/>
          <w:color w:val="000000" w:themeColor="text1"/>
          <w:szCs w:val="24"/>
        </w:rPr>
        <w:t>Set the Pay</w:t>
      </w:r>
      <w:r w:rsidR="003D4C17" w:rsidRPr="00C10E8E">
        <w:rPr>
          <w:rFonts w:cs="Arial"/>
          <w:color w:val="000000" w:themeColor="text1"/>
          <w:szCs w:val="24"/>
        </w:rPr>
        <w:t>.</w:t>
      </w:r>
      <w:r w:rsidR="00495014" w:rsidRPr="00C10E8E">
        <w:rPr>
          <w:rFonts w:cs="Arial"/>
          <w:color w:val="000000" w:themeColor="text1"/>
          <w:szCs w:val="24"/>
        </w:rPr>
        <w:t xml:space="preserve"> </w:t>
      </w:r>
      <w:r w:rsidR="003D4C17" w:rsidRPr="00C10E8E">
        <w:rPr>
          <w:rFonts w:cs="Arial"/>
          <w:color w:val="000000" w:themeColor="text1"/>
          <w:szCs w:val="24"/>
        </w:rPr>
        <w:t xml:space="preserve">Pay is set at GS-15 step 7, $153,702, </w:t>
      </w:r>
      <w:r>
        <w:rPr>
          <w:rFonts w:cs="Arial"/>
          <w:color w:val="000000" w:themeColor="text1"/>
          <w:szCs w:val="24"/>
        </w:rPr>
        <w:t xml:space="preserve">DCB </w:t>
      </w:r>
      <w:r w:rsidR="003D4C17" w:rsidRPr="00C10E8E">
        <w:rPr>
          <w:rFonts w:cs="Arial"/>
          <w:color w:val="000000" w:themeColor="text1"/>
          <w:szCs w:val="24"/>
        </w:rPr>
        <w:t>locality and his GM status terminates.</w:t>
      </w:r>
    </w:p>
    <w:p w14:paraId="0B4D01DD" w14:textId="77777777" w:rsidR="003D4C17" w:rsidRPr="006D79FA" w:rsidRDefault="003D4C17" w:rsidP="00401AE2">
      <w:pPr>
        <w:pStyle w:val="Heading2"/>
        <w:spacing w:after="240"/>
      </w:pPr>
      <w:bookmarkStart w:id="96" w:name="_Toc131167871"/>
      <w:r w:rsidRPr="006D79FA">
        <w:t>PROMOTION BETWEEN PAY SYSTEMS</w:t>
      </w:r>
      <w:bookmarkEnd w:id="96"/>
    </w:p>
    <w:p w14:paraId="0B4D01DE" w14:textId="48173C9B" w:rsidR="00EE4AF6" w:rsidRDefault="00EE4AF6" w:rsidP="00713F48">
      <w:pPr>
        <w:pStyle w:val="Heading3"/>
        <w:numPr>
          <w:ilvl w:val="0"/>
          <w:numId w:val="17"/>
        </w:numPr>
        <w:spacing w:before="480" w:after="0"/>
      </w:pPr>
      <w:bookmarkStart w:id="97" w:name="_Toc131167872"/>
      <w:bookmarkStart w:id="98" w:name="_Toc456178740"/>
      <w:bookmarkStart w:id="99" w:name="_Toc460411228"/>
      <w:r>
        <w:t>GS to FWS</w:t>
      </w:r>
      <w:bookmarkEnd w:id="97"/>
    </w:p>
    <w:p w14:paraId="0B4D01DF" w14:textId="77777777" w:rsidR="00235911" w:rsidRPr="00EE4AF6" w:rsidRDefault="00235911" w:rsidP="00EE4AF6">
      <w:pPr>
        <w:rPr>
          <w:i/>
        </w:rPr>
      </w:pPr>
      <w:r w:rsidRPr="00EE4AF6">
        <w:rPr>
          <w:i/>
        </w:rPr>
        <w:t>GS-</w:t>
      </w:r>
      <w:r w:rsidR="00EE4AF6">
        <w:rPr>
          <w:i/>
        </w:rPr>
        <w:t>0455-</w:t>
      </w:r>
      <w:r w:rsidRPr="00EE4AF6">
        <w:rPr>
          <w:i/>
        </w:rPr>
        <w:t>05</w:t>
      </w:r>
      <w:r w:rsidR="00EE4AF6">
        <w:rPr>
          <w:i/>
        </w:rPr>
        <w:t xml:space="preserve"> in Boise</w:t>
      </w:r>
      <w:r w:rsidRPr="00EE4AF6">
        <w:rPr>
          <w:i/>
        </w:rPr>
        <w:t xml:space="preserve"> to WG-</w:t>
      </w:r>
      <w:r w:rsidR="00EE4AF6">
        <w:rPr>
          <w:i/>
        </w:rPr>
        <w:t>5716-7 in Boise</w:t>
      </w:r>
    </w:p>
    <w:p w14:paraId="0B4D01E0" w14:textId="77777777" w:rsidR="00235911" w:rsidRPr="00235911" w:rsidRDefault="00235911" w:rsidP="00510AC3">
      <w:pPr>
        <w:spacing w:before="120" w:after="120"/>
        <w:rPr>
          <w:rFonts w:cs="Arial"/>
          <w:color w:val="000000" w:themeColor="text1"/>
          <w:szCs w:val="24"/>
        </w:rPr>
      </w:pPr>
      <w:r w:rsidRPr="00235911">
        <w:rPr>
          <w:rFonts w:cs="Arial"/>
          <w:color w:val="000000" w:themeColor="text1"/>
          <w:szCs w:val="24"/>
        </w:rPr>
        <w:t xml:space="preserve">On July 9, 2017, Norman, a GS-455-05 step 2, is selected for a WG-5716-7 position. Both positions </w:t>
      </w:r>
      <w:proofErr w:type="gramStart"/>
      <w:r w:rsidRPr="00235911">
        <w:rPr>
          <w:rFonts w:cs="Arial"/>
          <w:color w:val="000000" w:themeColor="text1"/>
          <w:szCs w:val="24"/>
        </w:rPr>
        <w:t>are located in</w:t>
      </w:r>
      <w:proofErr w:type="gramEnd"/>
      <w:r w:rsidRPr="00235911">
        <w:rPr>
          <w:rFonts w:cs="Arial"/>
          <w:color w:val="000000" w:themeColor="text1"/>
          <w:szCs w:val="24"/>
        </w:rPr>
        <w:t xml:space="preserve"> Boise, ID. Norman earned his WGI to GS-05 step 2 on September </w:t>
      </w:r>
      <w:r w:rsidR="009B5E95">
        <w:rPr>
          <w:rFonts w:cs="Arial"/>
          <w:color w:val="000000" w:themeColor="text1"/>
          <w:szCs w:val="24"/>
        </w:rPr>
        <w:t>4</w:t>
      </w:r>
      <w:r w:rsidRPr="00235911">
        <w:rPr>
          <w:rFonts w:cs="Arial"/>
          <w:color w:val="000000" w:themeColor="text1"/>
          <w:szCs w:val="24"/>
        </w:rPr>
        <w:t>, 2016. Also, Norman previously held a WG-</w:t>
      </w:r>
      <w:r w:rsidR="00E42F2A">
        <w:rPr>
          <w:rFonts w:cs="Arial"/>
          <w:color w:val="000000" w:themeColor="text1"/>
          <w:szCs w:val="24"/>
        </w:rPr>
        <w:t>5716-</w:t>
      </w:r>
      <w:r w:rsidRPr="00235911">
        <w:rPr>
          <w:rFonts w:cs="Arial"/>
          <w:color w:val="000000" w:themeColor="text1"/>
          <w:szCs w:val="24"/>
        </w:rPr>
        <w:t>7 step 2 in 2015.</w:t>
      </w:r>
    </w:p>
    <w:tbl>
      <w:tblPr>
        <w:tblStyle w:val="TableGridLight"/>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1080"/>
        <w:gridCol w:w="1080"/>
        <w:gridCol w:w="1080"/>
      </w:tblGrid>
      <w:tr w:rsidR="00235911" w:rsidRPr="00235911" w14:paraId="0B4D01ED" w14:textId="77777777" w:rsidTr="00235911">
        <w:trPr>
          <w:tblHeader/>
        </w:trPr>
        <w:tc>
          <w:tcPr>
            <w:tcW w:w="720" w:type="dxa"/>
            <w:shd w:val="clear" w:color="auto" w:fill="D9D9D9" w:themeFill="background1" w:themeFillShade="D9"/>
          </w:tcPr>
          <w:p w14:paraId="0B4D01E1"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2017</w:t>
            </w:r>
          </w:p>
        </w:tc>
        <w:tc>
          <w:tcPr>
            <w:tcW w:w="540" w:type="dxa"/>
            <w:shd w:val="clear" w:color="auto" w:fill="D9D9D9" w:themeFill="background1" w:themeFillShade="D9"/>
            <w:hideMark/>
          </w:tcPr>
          <w:p w14:paraId="0B4D01E2"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Gr</w:t>
            </w:r>
          </w:p>
        </w:tc>
        <w:tc>
          <w:tcPr>
            <w:tcW w:w="900" w:type="dxa"/>
            <w:shd w:val="clear" w:color="auto" w:fill="D9D9D9" w:themeFill="background1" w:themeFillShade="D9"/>
            <w:hideMark/>
          </w:tcPr>
          <w:p w14:paraId="0B4D01E3"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STEP 1</w:t>
            </w:r>
          </w:p>
        </w:tc>
        <w:tc>
          <w:tcPr>
            <w:tcW w:w="900" w:type="dxa"/>
            <w:shd w:val="clear" w:color="auto" w:fill="D9D9D9" w:themeFill="background1" w:themeFillShade="D9"/>
            <w:hideMark/>
          </w:tcPr>
          <w:p w14:paraId="0B4D01E4"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STEP 2</w:t>
            </w:r>
          </w:p>
        </w:tc>
        <w:tc>
          <w:tcPr>
            <w:tcW w:w="900" w:type="dxa"/>
            <w:shd w:val="clear" w:color="auto" w:fill="D9D9D9" w:themeFill="background1" w:themeFillShade="D9"/>
            <w:hideMark/>
          </w:tcPr>
          <w:p w14:paraId="0B4D01E5"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STEP 3</w:t>
            </w:r>
          </w:p>
        </w:tc>
        <w:tc>
          <w:tcPr>
            <w:tcW w:w="900" w:type="dxa"/>
            <w:shd w:val="clear" w:color="auto" w:fill="D9D9D9" w:themeFill="background1" w:themeFillShade="D9"/>
            <w:hideMark/>
          </w:tcPr>
          <w:p w14:paraId="0B4D01E6"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STEP 4</w:t>
            </w:r>
          </w:p>
        </w:tc>
        <w:tc>
          <w:tcPr>
            <w:tcW w:w="900" w:type="dxa"/>
            <w:shd w:val="clear" w:color="auto" w:fill="D9D9D9" w:themeFill="background1" w:themeFillShade="D9"/>
            <w:hideMark/>
          </w:tcPr>
          <w:p w14:paraId="0B4D01E7"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STEP 5</w:t>
            </w:r>
          </w:p>
        </w:tc>
        <w:tc>
          <w:tcPr>
            <w:tcW w:w="900" w:type="dxa"/>
            <w:shd w:val="clear" w:color="auto" w:fill="D9D9D9" w:themeFill="background1" w:themeFillShade="D9"/>
            <w:hideMark/>
          </w:tcPr>
          <w:p w14:paraId="0B4D01E8"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STEP 6</w:t>
            </w:r>
          </w:p>
        </w:tc>
        <w:tc>
          <w:tcPr>
            <w:tcW w:w="900" w:type="dxa"/>
            <w:shd w:val="clear" w:color="auto" w:fill="D9D9D9" w:themeFill="background1" w:themeFillShade="D9"/>
            <w:hideMark/>
          </w:tcPr>
          <w:p w14:paraId="0B4D01E9"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STEP 7</w:t>
            </w:r>
          </w:p>
        </w:tc>
        <w:tc>
          <w:tcPr>
            <w:tcW w:w="1080" w:type="dxa"/>
            <w:shd w:val="clear" w:color="auto" w:fill="D9D9D9" w:themeFill="background1" w:themeFillShade="D9"/>
            <w:hideMark/>
          </w:tcPr>
          <w:p w14:paraId="0B4D01EA"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STEP 8</w:t>
            </w:r>
          </w:p>
        </w:tc>
        <w:tc>
          <w:tcPr>
            <w:tcW w:w="1080" w:type="dxa"/>
            <w:shd w:val="clear" w:color="auto" w:fill="D9D9D9" w:themeFill="background1" w:themeFillShade="D9"/>
            <w:hideMark/>
          </w:tcPr>
          <w:p w14:paraId="0B4D01EB"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STEP 9</w:t>
            </w:r>
          </w:p>
        </w:tc>
        <w:tc>
          <w:tcPr>
            <w:tcW w:w="1080" w:type="dxa"/>
            <w:shd w:val="clear" w:color="auto" w:fill="D9D9D9" w:themeFill="background1" w:themeFillShade="D9"/>
            <w:hideMark/>
          </w:tcPr>
          <w:p w14:paraId="0B4D01EC"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STEP 10</w:t>
            </w:r>
          </w:p>
        </w:tc>
      </w:tr>
      <w:tr w:rsidR="00235911" w:rsidRPr="00235911" w14:paraId="0B4D01FA" w14:textId="77777777" w:rsidTr="00235911">
        <w:tc>
          <w:tcPr>
            <w:tcW w:w="720" w:type="dxa"/>
          </w:tcPr>
          <w:p w14:paraId="0B4D01EE"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RUS</w:t>
            </w:r>
          </w:p>
        </w:tc>
        <w:tc>
          <w:tcPr>
            <w:tcW w:w="540" w:type="dxa"/>
            <w:vAlign w:val="center"/>
            <w:hideMark/>
          </w:tcPr>
          <w:p w14:paraId="0B4D01EF" w14:textId="77777777" w:rsidR="00235911" w:rsidRPr="00235911" w:rsidRDefault="00235911" w:rsidP="00235911">
            <w:pPr>
              <w:jc w:val="center"/>
              <w:rPr>
                <w:rFonts w:ascii="Calibri" w:hAnsi="Calibri" w:cs="Calibri"/>
                <w:bCs/>
                <w:color w:val="000000" w:themeColor="text1"/>
                <w:szCs w:val="24"/>
              </w:rPr>
            </w:pPr>
            <w:r w:rsidRPr="00235911">
              <w:rPr>
                <w:rFonts w:ascii="Calibri" w:hAnsi="Calibri" w:cs="Calibri"/>
                <w:bCs/>
                <w:color w:val="000000" w:themeColor="text1"/>
                <w:szCs w:val="24"/>
              </w:rPr>
              <w:t>05</w:t>
            </w:r>
          </w:p>
        </w:tc>
        <w:tc>
          <w:tcPr>
            <w:tcW w:w="900" w:type="dxa"/>
            <w:shd w:val="clear" w:color="auto" w:fill="auto"/>
            <w:vAlign w:val="center"/>
            <w:hideMark/>
          </w:tcPr>
          <w:p w14:paraId="0B4D01F0" w14:textId="77777777" w:rsidR="00235911" w:rsidRPr="00235911" w:rsidRDefault="00235911" w:rsidP="00235911">
            <w:pPr>
              <w:jc w:val="center"/>
              <w:rPr>
                <w:rFonts w:ascii="Calibri" w:hAnsi="Calibri" w:cs="Calibri"/>
                <w:bCs/>
                <w:color w:val="000000" w:themeColor="text1"/>
                <w:szCs w:val="24"/>
              </w:rPr>
            </w:pPr>
            <w:r w:rsidRPr="00235911">
              <w:rPr>
                <w:rFonts w:ascii="Calibri" w:hAnsi="Calibri" w:cs="Calibri"/>
                <w:bCs/>
                <w:color w:val="000000" w:themeColor="text1"/>
                <w:szCs w:val="24"/>
              </w:rPr>
              <w:t>32,844</w:t>
            </w:r>
          </w:p>
        </w:tc>
        <w:tc>
          <w:tcPr>
            <w:tcW w:w="900" w:type="dxa"/>
            <w:shd w:val="clear" w:color="auto" w:fill="FFFF00"/>
            <w:vAlign w:val="center"/>
            <w:hideMark/>
          </w:tcPr>
          <w:p w14:paraId="0B4D01F1" w14:textId="77777777" w:rsidR="00235911" w:rsidRPr="00235911" w:rsidRDefault="00235911" w:rsidP="00235911">
            <w:pPr>
              <w:jc w:val="center"/>
              <w:rPr>
                <w:rFonts w:ascii="Calibri" w:hAnsi="Calibri" w:cs="Calibri"/>
                <w:bCs/>
                <w:color w:val="000000" w:themeColor="text1"/>
                <w:szCs w:val="24"/>
              </w:rPr>
            </w:pPr>
            <w:r w:rsidRPr="00235911">
              <w:rPr>
                <w:rFonts w:ascii="Calibri" w:hAnsi="Calibri" w:cs="Calibri"/>
                <w:bCs/>
                <w:color w:val="000000" w:themeColor="text1"/>
                <w:szCs w:val="24"/>
              </w:rPr>
              <w:t>33,939</w:t>
            </w:r>
          </w:p>
        </w:tc>
        <w:tc>
          <w:tcPr>
            <w:tcW w:w="900" w:type="dxa"/>
            <w:shd w:val="clear" w:color="auto" w:fill="auto"/>
            <w:vAlign w:val="center"/>
            <w:hideMark/>
          </w:tcPr>
          <w:p w14:paraId="0B4D01F2" w14:textId="77777777" w:rsidR="00235911" w:rsidRPr="00235911" w:rsidRDefault="00235911" w:rsidP="00235911">
            <w:pPr>
              <w:jc w:val="center"/>
              <w:rPr>
                <w:rFonts w:ascii="Calibri" w:hAnsi="Calibri" w:cs="Calibri"/>
                <w:bCs/>
                <w:color w:val="000000" w:themeColor="text1"/>
                <w:szCs w:val="24"/>
              </w:rPr>
            </w:pPr>
            <w:r w:rsidRPr="00235911">
              <w:rPr>
                <w:rFonts w:ascii="Calibri" w:hAnsi="Calibri" w:cs="Calibri"/>
                <w:bCs/>
                <w:color w:val="000000" w:themeColor="text1"/>
                <w:szCs w:val="24"/>
              </w:rPr>
              <w:t>35,035</w:t>
            </w:r>
          </w:p>
        </w:tc>
        <w:tc>
          <w:tcPr>
            <w:tcW w:w="900" w:type="dxa"/>
            <w:vAlign w:val="center"/>
            <w:hideMark/>
          </w:tcPr>
          <w:p w14:paraId="0B4D01F3" w14:textId="77777777" w:rsidR="00235911" w:rsidRPr="00235911" w:rsidRDefault="00235911" w:rsidP="00235911">
            <w:pPr>
              <w:jc w:val="center"/>
              <w:rPr>
                <w:rFonts w:ascii="Calibri" w:hAnsi="Calibri" w:cs="Calibri"/>
                <w:bCs/>
                <w:color w:val="000000" w:themeColor="text1"/>
                <w:szCs w:val="24"/>
              </w:rPr>
            </w:pPr>
            <w:r w:rsidRPr="00235911">
              <w:rPr>
                <w:rFonts w:ascii="Calibri" w:hAnsi="Calibri" w:cs="Calibri"/>
                <w:bCs/>
                <w:color w:val="000000" w:themeColor="text1"/>
                <w:szCs w:val="24"/>
              </w:rPr>
              <w:t>36,130</w:t>
            </w:r>
          </w:p>
        </w:tc>
        <w:tc>
          <w:tcPr>
            <w:tcW w:w="900" w:type="dxa"/>
            <w:shd w:val="clear" w:color="auto" w:fill="auto"/>
            <w:vAlign w:val="center"/>
            <w:hideMark/>
          </w:tcPr>
          <w:p w14:paraId="0B4D01F4" w14:textId="77777777" w:rsidR="00235911" w:rsidRPr="00235911" w:rsidRDefault="00235911" w:rsidP="00235911">
            <w:pPr>
              <w:jc w:val="center"/>
              <w:rPr>
                <w:rFonts w:ascii="Calibri" w:hAnsi="Calibri" w:cs="Calibri"/>
                <w:bCs/>
                <w:color w:val="000000" w:themeColor="text1"/>
                <w:szCs w:val="24"/>
              </w:rPr>
            </w:pPr>
            <w:r w:rsidRPr="00235911">
              <w:rPr>
                <w:rFonts w:ascii="Calibri" w:hAnsi="Calibri" w:cs="Calibri"/>
                <w:bCs/>
                <w:color w:val="000000" w:themeColor="text1"/>
                <w:szCs w:val="24"/>
              </w:rPr>
              <w:t>37,225</w:t>
            </w:r>
          </w:p>
        </w:tc>
        <w:tc>
          <w:tcPr>
            <w:tcW w:w="900" w:type="dxa"/>
            <w:shd w:val="clear" w:color="auto" w:fill="FFFFFF" w:themeFill="background1"/>
            <w:vAlign w:val="center"/>
            <w:hideMark/>
          </w:tcPr>
          <w:p w14:paraId="0B4D01F5" w14:textId="77777777" w:rsidR="00235911" w:rsidRPr="00235911" w:rsidRDefault="00235911" w:rsidP="00235911">
            <w:pPr>
              <w:jc w:val="center"/>
              <w:rPr>
                <w:rFonts w:ascii="Calibri" w:hAnsi="Calibri" w:cs="Calibri"/>
                <w:bCs/>
                <w:color w:val="000000" w:themeColor="text1"/>
                <w:szCs w:val="24"/>
              </w:rPr>
            </w:pPr>
            <w:r w:rsidRPr="00235911">
              <w:rPr>
                <w:rFonts w:ascii="Calibri" w:hAnsi="Calibri" w:cs="Calibri"/>
                <w:bCs/>
                <w:color w:val="000000" w:themeColor="text1"/>
                <w:szCs w:val="24"/>
              </w:rPr>
              <w:t>38,321</w:t>
            </w:r>
          </w:p>
        </w:tc>
        <w:tc>
          <w:tcPr>
            <w:tcW w:w="900" w:type="dxa"/>
            <w:vAlign w:val="center"/>
            <w:hideMark/>
          </w:tcPr>
          <w:p w14:paraId="0B4D01F6" w14:textId="77777777" w:rsidR="00235911" w:rsidRPr="00235911" w:rsidRDefault="00235911" w:rsidP="00235911">
            <w:pPr>
              <w:jc w:val="center"/>
              <w:rPr>
                <w:rFonts w:ascii="Calibri" w:hAnsi="Calibri" w:cs="Calibri"/>
                <w:bCs/>
                <w:color w:val="000000" w:themeColor="text1"/>
                <w:szCs w:val="24"/>
              </w:rPr>
            </w:pPr>
            <w:r w:rsidRPr="00235911">
              <w:rPr>
                <w:rFonts w:ascii="Calibri" w:hAnsi="Calibri" w:cs="Calibri"/>
                <w:bCs/>
                <w:color w:val="000000" w:themeColor="text1"/>
                <w:szCs w:val="24"/>
              </w:rPr>
              <w:t>39,416</w:t>
            </w:r>
          </w:p>
        </w:tc>
        <w:tc>
          <w:tcPr>
            <w:tcW w:w="1080" w:type="dxa"/>
            <w:vAlign w:val="center"/>
            <w:hideMark/>
          </w:tcPr>
          <w:p w14:paraId="0B4D01F7" w14:textId="77777777" w:rsidR="00235911" w:rsidRPr="00235911" w:rsidRDefault="00235911" w:rsidP="00235911">
            <w:pPr>
              <w:jc w:val="center"/>
              <w:rPr>
                <w:rFonts w:ascii="Calibri" w:hAnsi="Calibri" w:cs="Calibri"/>
                <w:bCs/>
                <w:color w:val="000000" w:themeColor="text1"/>
                <w:szCs w:val="24"/>
              </w:rPr>
            </w:pPr>
            <w:r w:rsidRPr="00235911">
              <w:rPr>
                <w:rFonts w:ascii="Calibri" w:hAnsi="Calibri" w:cs="Calibri"/>
                <w:bCs/>
                <w:color w:val="000000" w:themeColor="text1"/>
                <w:szCs w:val="24"/>
              </w:rPr>
              <w:t>40,511</w:t>
            </w:r>
          </w:p>
        </w:tc>
        <w:tc>
          <w:tcPr>
            <w:tcW w:w="1080" w:type="dxa"/>
            <w:vAlign w:val="center"/>
            <w:hideMark/>
          </w:tcPr>
          <w:p w14:paraId="0B4D01F8" w14:textId="77777777" w:rsidR="00235911" w:rsidRPr="00235911" w:rsidRDefault="00235911" w:rsidP="00235911">
            <w:pPr>
              <w:jc w:val="center"/>
              <w:rPr>
                <w:rFonts w:ascii="Calibri" w:hAnsi="Calibri" w:cs="Calibri"/>
                <w:bCs/>
                <w:color w:val="000000" w:themeColor="text1"/>
                <w:szCs w:val="24"/>
              </w:rPr>
            </w:pPr>
            <w:r w:rsidRPr="00235911">
              <w:rPr>
                <w:rFonts w:ascii="Calibri" w:hAnsi="Calibri" w:cs="Calibri"/>
                <w:bCs/>
                <w:color w:val="000000" w:themeColor="text1"/>
                <w:szCs w:val="24"/>
              </w:rPr>
              <w:t>41,607</w:t>
            </w:r>
          </w:p>
        </w:tc>
        <w:tc>
          <w:tcPr>
            <w:tcW w:w="1080" w:type="dxa"/>
            <w:shd w:val="clear" w:color="auto" w:fill="auto"/>
            <w:vAlign w:val="center"/>
            <w:hideMark/>
          </w:tcPr>
          <w:p w14:paraId="0B4D01F9" w14:textId="77777777" w:rsidR="00235911" w:rsidRPr="00235911" w:rsidRDefault="00235911" w:rsidP="00235911">
            <w:pPr>
              <w:jc w:val="center"/>
              <w:rPr>
                <w:rFonts w:ascii="Calibri" w:hAnsi="Calibri" w:cs="Calibri"/>
                <w:bCs/>
                <w:color w:val="000000" w:themeColor="text1"/>
                <w:szCs w:val="24"/>
              </w:rPr>
            </w:pPr>
            <w:r w:rsidRPr="00235911">
              <w:rPr>
                <w:rFonts w:ascii="Calibri" w:hAnsi="Calibri" w:cs="Calibri"/>
                <w:bCs/>
                <w:color w:val="000000" w:themeColor="text1"/>
                <w:szCs w:val="24"/>
              </w:rPr>
              <w:t>42,702</w:t>
            </w:r>
          </w:p>
        </w:tc>
      </w:tr>
    </w:tbl>
    <w:p w14:paraId="0B4D01FB" w14:textId="77777777" w:rsidR="00235911" w:rsidRPr="00235911" w:rsidRDefault="00235911" w:rsidP="002927DD">
      <w:pPr>
        <w:pStyle w:val="ListParagraph"/>
        <w:numPr>
          <w:ilvl w:val="0"/>
          <w:numId w:val="108"/>
        </w:numPr>
        <w:spacing w:before="120" w:after="120"/>
        <w:contextualSpacing w:val="0"/>
        <w:rPr>
          <w:rFonts w:cs="Arial"/>
          <w:i/>
          <w:color w:val="000000" w:themeColor="text1"/>
          <w:szCs w:val="24"/>
        </w:rPr>
      </w:pPr>
      <w:r w:rsidRPr="00235911">
        <w:rPr>
          <w:rFonts w:cs="Arial"/>
          <w:b/>
          <w:color w:val="000000" w:themeColor="text1"/>
          <w:szCs w:val="24"/>
        </w:rPr>
        <w:t>Step 1</w:t>
      </w:r>
      <w:r w:rsidR="00542E9D">
        <w:rPr>
          <w:rFonts w:cs="Arial"/>
          <w:b/>
          <w:color w:val="000000" w:themeColor="text1"/>
          <w:szCs w:val="24"/>
        </w:rPr>
        <w:t>:</w:t>
      </w:r>
      <w:r w:rsidRPr="00235911">
        <w:rPr>
          <w:rFonts w:cs="Arial"/>
          <w:b/>
          <w:color w:val="000000" w:themeColor="text1"/>
          <w:szCs w:val="24"/>
        </w:rPr>
        <w:t xml:space="preserve"> Geographic Conversion.</w:t>
      </w:r>
      <w:r w:rsidRPr="00235911">
        <w:rPr>
          <w:rFonts w:cs="Arial"/>
          <w:color w:val="000000" w:themeColor="text1"/>
          <w:szCs w:val="24"/>
        </w:rPr>
        <w:t xml:space="preserve"> </w:t>
      </w:r>
      <w:r w:rsidRPr="00235911">
        <w:rPr>
          <w:rFonts w:cs="Arial"/>
          <w:i/>
          <w:color w:val="000000" w:themeColor="text1"/>
          <w:szCs w:val="24"/>
        </w:rPr>
        <w:t>None</w:t>
      </w:r>
      <w:r>
        <w:rPr>
          <w:rFonts w:cs="Arial"/>
          <w:i/>
          <w:color w:val="000000" w:themeColor="text1"/>
          <w:szCs w:val="24"/>
        </w:rPr>
        <w:t>.</w:t>
      </w:r>
    </w:p>
    <w:p w14:paraId="0B4D01FC" w14:textId="77777777" w:rsidR="00235911" w:rsidRDefault="00235911" w:rsidP="002927DD">
      <w:pPr>
        <w:pStyle w:val="ListParagraph"/>
        <w:numPr>
          <w:ilvl w:val="0"/>
          <w:numId w:val="108"/>
        </w:numPr>
        <w:spacing w:before="120" w:after="120"/>
        <w:contextualSpacing w:val="0"/>
        <w:rPr>
          <w:rFonts w:cs="Arial"/>
          <w:color w:val="000000" w:themeColor="text1"/>
          <w:szCs w:val="24"/>
        </w:rPr>
      </w:pPr>
      <w:r w:rsidRPr="00235911">
        <w:rPr>
          <w:rFonts w:cs="Arial"/>
          <w:b/>
          <w:bCs/>
          <w:color w:val="000000" w:themeColor="text1"/>
          <w:szCs w:val="24"/>
        </w:rPr>
        <w:t>Step 2</w:t>
      </w:r>
      <w:r w:rsidR="00542E9D">
        <w:rPr>
          <w:rFonts w:cs="Arial"/>
          <w:b/>
          <w:bCs/>
          <w:color w:val="000000" w:themeColor="text1"/>
          <w:szCs w:val="24"/>
        </w:rPr>
        <w:t>:</w:t>
      </w:r>
      <w:r w:rsidRPr="00235911">
        <w:rPr>
          <w:rFonts w:cs="Arial"/>
          <w:b/>
          <w:bCs/>
          <w:color w:val="000000" w:themeColor="text1"/>
          <w:szCs w:val="24"/>
        </w:rPr>
        <w:t xml:space="preserve"> Determine the Nature of Action</w:t>
      </w:r>
      <w:r w:rsidRPr="00235911">
        <w:rPr>
          <w:rFonts w:cs="Arial"/>
          <w:color w:val="000000" w:themeColor="text1"/>
          <w:szCs w:val="24"/>
        </w:rPr>
        <w:t xml:space="preserve">. </w:t>
      </w:r>
    </w:p>
    <w:p w14:paraId="0B4D01FD" w14:textId="704663D5" w:rsidR="00521BEE" w:rsidRPr="00521BEE" w:rsidRDefault="00235911" w:rsidP="002927DD">
      <w:pPr>
        <w:pStyle w:val="ListParagraph"/>
        <w:numPr>
          <w:ilvl w:val="0"/>
          <w:numId w:val="109"/>
        </w:numPr>
        <w:spacing w:before="120" w:after="120"/>
        <w:contextualSpacing w:val="0"/>
        <w:rPr>
          <w:rFonts w:cs="Arial"/>
          <w:color w:val="000000" w:themeColor="text1"/>
          <w:szCs w:val="24"/>
        </w:rPr>
      </w:pPr>
      <w:r w:rsidRPr="00235911">
        <w:rPr>
          <w:rFonts w:cs="Arial"/>
          <w:color w:val="000000" w:themeColor="text1"/>
          <w:szCs w:val="24"/>
        </w:rPr>
        <w:t>Compare the representa</w:t>
      </w:r>
      <w:r>
        <w:rPr>
          <w:rFonts w:cs="Arial"/>
          <w:color w:val="000000" w:themeColor="text1"/>
          <w:szCs w:val="24"/>
        </w:rPr>
        <w:t>tive rates to determine the NOA.</w:t>
      </w:r>
      <w:r w:rsidR="00521BEE">
        <w:rPr>
          <w:rFonts w:cs="Arial"/>
          <w:color w:val="000000" w:themeColor="text1"/>
          <w:szCs w:val="24"/>
        </w:rPr>
        <w:t xml:space="preserve"> </w:t>
      </w:r>
      <w:r w:rsidR="00521BEE" w:rsidRPr="00521BEE">
        <w:rPr>
          <w:rFonts w:cs="Arial"/>
          <w:color w:val="000000" w:themeColor="text1"/>
          <w:szCs w:val="24"/>
        </w:rPr>
        <w:t xml:space="preserve">Representative rates are compared when a GS employee moves to a FWS position to determine the nature of action. If the FWS representative rate is higher than the GS representative </w:t>
      </w:r>
      <w:r w:rsidR="008141FE" w:rsidRPr="00521BEE">
        <w:rPr>
          <w:rFonts w:cs="Arial"/>
          <w:color w:val="000000" w:themeColor="text1"/>
          <w:szCs w:val="24"/>
        </w:rPr>
        <w:t>rate,</w:t>
      </w:r>
      <w:r w:rsidR="00521BEE" w:rsidRPr="00521BEE">
        <w:rPr>
          <w:rFonts w:cs="Arial"/>
          <w:color w:val="000000" w:themeColor="text1"/>
          <w:szCs w:val="24"/>
        </w:rPr>
        <w:t xml:space="preserve"> then the action is a promotion and pay is set using the FWS mandatory promotion rule (4% rule). </w:t>
      </w:r>
      <w:r w:rsidR="00521BEE" w:rsidRPr="00521BEE">
        <w:rPr>
          <w:rFonts w:cs="Arial"/>
          <w:bCs/>
          <w:color w:val="000000" w:themeColor="text1"/>
          <w:szCs w:val="24"/>
        </w:rPr>
        <w:t>The representative rate for the GS grade is step 4 (it doesn’t matter what step the employee is currently at) and the representative rate for the FWS grade is step 2.</w:t>
      </w:r>
    </w:p>
    <w:p w14:paraId="0B4D01FE" w14:textId="77777777" w:rsidR="00235911" w:rsidRDefault="00235911" w:rsidP="002927DD">
      <w:pPr>
        <w:pStyle w:val="ListParagraph"/>
        <w:numPr>
          <w:ilvl w:val="0"/>
          <w:numId w:val="109"/>
        </w:numPr>
        <w:spacing w:before="120" w:after="120"/>
        <w:contextualSpacing w:val="0"/>
        <w:rPr>
          <w:rFonts w:cs="Arial"/>
          <w:color w:val="000000" w:themeColor="text1"/>
          <w:szCs w:val="24"/>
        </w:rPr>
      </w:pPr>
      <w:r w:rsidRPr="00235911">
        <w:rPr>
          <w:rFonts w:cs="Arial"/>
          <w:color w:val="000000" w:themeColor="text1"/>
          <w:szCs w:val="24"/>
        </w:rPr>
        <w:t>The representative rate for the GS grade is $17.31</w:t>
      </w:r>
      <w:r>
        <w:rPr>
          <w:rFonts w:cs="Arial"/>
          <w:color w:val="000000" w:themeColor="text1"/>
          <w:szCs w:val="24"/>
        </w:rPr>
        <w:t>.</w:t>
      </w:r>
    </w:p>
    <w:p w14:paraId="0B4D01FF" w14:textId="77777777" w:rsidR="00235911" w:rsidRPr="00235911" w:rsidRDefault="00235911" w:rsidP="00510AC3">
      <w:pPr>
        <w:pStyle w:val="ListParagraph"/>
        <w:spacing w:before="120" w:after="120"/>
        <w:ind w:left="1440"/>
        <w:contextualSpacing w:val="0"/>
        <w:rPr>
          <w:rFonts w:cs="Arial"/>
          <w:i/>
          <w:color w:val="000000" w:themeColor="text1"/>
          <w:szCs w:val="24"/>
        </w:rPr>
      </w:pPr>
      <w:r w:rsidRPr="00235911">
        <w:rPr>
          <w:rFonts w:cs="Arial"/>
          <w:i/>
          <w:color w:val="000000" w:themeColor="text1"/>
          <w:szCs w:val="24"/>
        </w:rPr>
        <w:t>$36,130/2087=$17.31</w:t>
      </w:r>
    </w:p>
    <w:tbl>
      <w:tblPr>
        <w:tblStyle w:val="TableGridLight"/>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Pr>
      <w:tblGrid>
        <w:gridCol w:w="720"/>
        <w:gridCol w:w="540"/>
        <w:gridCol w:w="900"/>
        <w:gridCol w:w="900"/>
        <w:gridCol w:w="900"/>
        <w:gridCol w:w="900"/>
        <w:gridCol w:w="900"/>
        <w:gridCol w:w="900"/>
        <w:gridCol w:w="900"/>
        <w:gridCol w:w="1080"/>
        <w:gridCol w:w="1080"/>
        <w:gridCol w:w="1080"/>
      </w:tblGrid>
      <w:tr w:rsidR="00235911" w:rsidRPr="00235911" w14:paraId="0B4D020C" w14:textId="77777777" w:rsidTr="00235911">
        <w:trPr>
          <w:tblHeader/>
        </w:trPr>
        <w:tc>
          <w:tcPr>
            <w:tcW w:w="720" w:type="dxa"/>
            <w:shd w:val="clear" w:color="auto" w:fill="D9D9D9" w:themeFill="background1" w:themeFillShade="D9"/>
          </w:tcPr>
          <w:p w14:paraId="0B4D0200"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2017</w:t>
            </w:r>
          </w:p>
        </w:tc>
        <w:tc>
          <w:tcPr>
            <w:tcW w:w="540" w:type="dxa"/>
            <w:shd w:val="clear" w:color="auto" w:fill="D9D9D9" w:themeFill="background1" w:themeFillShade="D9"/>
            <w:hideMark/>
          </w:tcPr>
          <w:p w14:paraId="0B4D0201"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Gr</w:t>
            </w:r>
          </w:p>
        </w:tc>
        <w:tc>
          <w:tcPr>
            <w:tcW w:w="900" w:type="dxa"/>
            <w:shd w:val="clear" w:color="auto" w:fill="D9D9D9" w:themeFill="background1" w:themeFillShade="D9"/>
            <w:hideMark/>
          </w:tcPr>
          <w:p w14:paraId="0B4D0202"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STEP 1</w:t>
            </w:r>
          </w:p>
        </w:tc>
        <w:tc>
          <w:tcPr>
            <w:tcW w:w="900" w:type="dxa"/>
            <w:shd w:val="clear" w:color="auto" w:fill="D9D9D9" w:themeFill="background1" w:themeFillShade="D9"/>
            <w:hideMark/>
          </w:tcPr>
          <w:p w14:paraId="0B4D0203"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STEP 2</w:t>
            </w:r>
          </w:p>
        </w:tc>
        <w:tc>
          <w:tcPr>
            <w:tcW w:w="900" w:type="dxa"/>
            <w:shd w:val="clear" w:color="auto" w:fill="D9D9D9" w:themeFill="background1" w:themeFillShade="D9"/>
            <w:hideMark/>
          </w:tcPr>
          <w:p w14:paraId="0B4D0204"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STEP 3</w:t>
            </w:r>
          </w:p>
        </w:tc>
        <w:tc>
          <w:tcPr>
            <w:tcW w:w="900" w:type="dxa"/>
            <w:shd w:val="clear" w:color="auto" w:fill="D9D9D9" w:themeFill="background1" w:themeFillShade="D9"/>
            <w:hideMark/>
          </w:tcPr>
          <w:p w14:paraId="0B4D0205"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STEP 4</w:t>
            </w:r>
          </w:p>
        </w:tc>
        <w:tc>
          <w:tcPr>
            <w:tcW w:w="900" w:type="dxa"/>
            <w:shd w:val="clear" w:color="auto" w:fill="D9D9D9" w:themeFill="background1" w:themeFillShade="D9"/>
            <w:hideMark/>
          </w:tcPr>
          <w:p w14:paraId="0B4D0206"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STEP 5</w:t>
            </w:r>
          </w:p>
        </w:tc>
        <w:tc>
          <w:tcPr>
            <w:tcW w:w="900" w:type="dxa"/>
            <w:shd w:val="clear" w:color="auto" w:fill="D9D9D9" w:themeFill="background1" w:themeFillShade="D9"/>
            <w:hideMark/>
          </w:tcPr>
          <w:p w14:paraId="0B4D0207"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STEP 6</w:t>
            </w:r>
          </w:p>
        </w:tc>
        <w:tc>
          <w:tcPr>
            <w:tcW w:w="900" w:type="dxa"/>
            <w:shd w:val="clear" w:color="auto" w:fill="D9D9D9" w:themeFill="background1" w:themeFillShade="D9"/>
            <w:hideMark/>
          </w:tcPr>
          <w:p w14:paraId="0B4D0208"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STEP 7</w:t>
            </w:r>
          </w:p>
        </w:tc>
        <w:tc>
          <w:tcPr>
            <w:tcW w:w="1080" w:type="dxa"/>
            <w:shd w:val="clear" w:color="auto" w:fill="D9D9D9" w:themeFill="background1" w:themeFillShade="D9"/>
            <w:hideMark/>
          </w:tcPr>
          <w:p w14:paraId="0B4D0209"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STEP 8</w:t>
            </w:r>
          </w:p>
        </w:tc>
        <w:tc>
          <w:tcPr>
            <w:tcW w:w="1080" w:type="dxa"/>
            <w:shd w:val="clear" w:color="auto" w:fill="D9D9D9" w:themeFill="background1" w:themeFillShade="D9"/>
            <w:hideMark/>
          </w:tcPr>
          <w:p w14:paraId="0B4D020A"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STEP 9</w:t>
            </w:r>
          </w:p>
        </w:tc>
        <w:tc>
          <w:tcPr>
            <w:tcW w:w="1080" w:type="dxa"/>
            <w:shd w:val="clear" w:color="auto" w:fill="D9D9D9" w:themeFill="background1" w:themeFillShade="D9"/>
            <w:hideMark/>
          </w:tcPr>
          <w:p w14:paraId="0B4D020B"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STEP 10</w:t>
            </w:r>
          </w:p>
        </w:tc>
      </w:tr>
      <w:tr w:rsidR="00235911" w:rsidRPr="00235911" w14:paraId="0B4D0219" w14:textId="77777777" w:rsidTr="00235911">
        <w:tc>
          <w:tcPr>
            <w:tcW w:w="720" w:type="dxa"/>
          </w:tcPr>
          <w:p w14:paraId="0B4D020D"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RUS</w:t>
            </w:r>
          </w:p>
        </w:tc>
        <w:tc>
          <w:tcPr>
            <w:tcW w:w="540" w:type="dxa"/>
            <w:vAlign w:val="center"/>
            <w:hideMark/>
          </w:tcPr>
          <w:p w14:paraId="0B4D020E" w14:textId="77777777" w:rsidR="00235911" w:rsidRPr="00235911" w:rsidRDefault="00235911" w:rsidP="00235911">
            <w:pPr>
              <w:jc w:val="center"/>
              <w:rPr>
                <w:rFonts w:ascii="Calibri" w:hAnsi="Calibri" w:cs="Calibri"/>
                <w:bCs/>
                <w:color w:val="000000" w:themeColor="text1"/>
                <w:szCs w:val="24"/>
              </w:rPr>
            </w:pPr>
            <w:r w:rsidRPr="00235911">
              <w:rPr>
                <w:rFonts w:ascii="Calibri" w:hAnsi="Calibri" w:cs="Calibri"/>
                <w:bCs/>
                <w:color w:val="000000" w:themeColor="text1"/>
                <w:szCs w:val="24"/>
              </w:rPr>
              <w:t>05</w:t>
            </w:r>
          </w:p>
        </w:tc>
        <w:tc>
          <w:tcPr>
            <w:tcW w:w="900" w:type="dxa"/>
            <w:shd w:val="clear" w:color="auto" w:fill="auto"/>
            <w:vAlign w:val="center"/>
            <w:hideMark/>
          </w:tcPr>
          <w:p w14:paraId="0B4D020F" w14:textId="77777777" w:rsidR="00235911" w:rsidRPr="00235911" w:rsidRDefault="00235911" w:rsidP="00235911">
            <w:pPr>
              <w:jc w:val="center"/>
              <w:rPr>
                <w:rFonts w:ascii="Calibri" w:hAnsi="Calibri" w:cs="Calibri"/>
                <w:bCs/>
                <w:color w:val="000000" w:themeColor="text1"/>
                <w:szCs w:val="24"/>
              </w:rPr>
            </w:pPr>
            <w:r w:rsidRPr="00235911">
              <w:rPr>
                <w:rFonts w:ascii="Calibri" w:hAnsi="Calibri" w:cs="Calibri"/>
                <w:bCs/>
                <w:color w:val="000000" w:themeColor="text1"/>
                <w:szCs w:val="24"/>
              </w:rPr>
              <w:t>32,844</w:t>
            </w:r>
          </w:p>
        </w:tc>
        <w:tc>
          <w:tcPr>
            <w:tcW w:w="900" w:type="dxa"/>
            <w:vAlign w:val="center"/>
            <w:hideMark/>
          </w:tcPr>
          <w:p w14:paraId="0B4D0210" w14:textId="77777777" w:rsidR="00235911" w:rsidRPr="00235911" w:rsidRDefault="00235911" w:rsidP="00235911">
            <w:pPr>
              <w:jc w:val="center"/>
              <w:rPr>
                <w:rFonts w:ascii="Calibri" w:hAnsi="Calibri" w:cs="Calibri"/>
                <w:bCs/>
                <w:color w:val="000000" w:themeColor="text1"/>
                <w:szCs w:val="24"/>
              </w:rPr>
            </w:pPr>
            <w:r w:rsidRPr="00235911">
              <w:rPr>
                <w:rFonts w:ascii="Calibri" w:hAnsi="Calibri" w:cs="Calibri"/>
                <w:bCs/>
                <w:color w:val="000000" w:themeColor="text1"/>
                <w:szCs w:val="24"/>
              </w:rPr>
              <w:t>33,939</w:t>
            </w:r>
          </w:p>
        </w:tc>
        <w:tc>
          <w:tcPr>
            <w:tcW w:w="900" w:type="dxa"/>
            <w:shd w:val="clear" w:color="auto" w:fill="auto"/>
            <w:vAlign w:val="center"/>
            <w:hideMark/>
          </w:tcPr>
          <w:p w14:paraId="0B4D0211" w14:textId="77777777" w:rsidR="00235911" w:rsidRPr="00235911" w:rsidRDefault="00235911" w:rsidP="00235911">
            <w:pPr>
              <w:jc w:val="center"/>
              <w:rPr>
                <w:rFonts w:ascii="Calibri" w:hAnsi="Calibri" w:cs="Calibri"/>
                <w:bCs/>
                <w:color w:val="000000" w:themeColor="text1"/>
                <w:szCs w:val="24"/>
              </w:rPr>
            </w:pPr>
            <w:r w:rsidRPr="00235911">
              <w:rPr>
                <w:rFonts w:ascii="Calibri" w:hAnsi="Calibri" w:cs="Calibri"/>
                <w:bCs/>
                <w:color w:val="000000" w:themeColor="text1"/>
                <w:szCs w:val="24"/>
              </w:rPr>
              <w:t>35,035</w:t>
            </w:r>
          </w:p>
        </w:tc>
        <w:tc>
          <w:tcPr>
            <w:tcW w:w="900" w:type="dxa"/>
            <w:shd w:val="clear" w:color="auto" w:fill="FBD4B4" w:themeFill="accent6" w:themeFillTint="66"/>
            <w:vAlign w:val="center"/>
            <w:hideMark/>
          </w:tcPr>
          <w:p w14:paraId="0B4D0212" w14:textId="77777777" w:rsidR="00235911" w:rsidRPr="00235911" w:rsidRDefault="00235911" w:rsidP="00235911">
            <w:pPr>
              <w:jc w:val="center"/>
              <w:rPr>
                <w:rFonts w:ascii="Calibri" w:hAnsi="Calibri" w:cs="Calibri"/>
                <w:bCs/>
                <w:color w:val="000000" w:themeColor="text1"/>
                <w:szCs w:val="24"/>
              </w:rPr>
            </w:pPr>
            <w:r w:rsidRPr="00235911">
              <w:rPr>
                <w:rFonts w:ascii="Calibri" w:hAnsi="Calibri" w:cs="Calibri"/>
                <w:bCs/>
                <w:color w:val="000000" w:themeColor="text1"/>
                <w:szCs w:val="24"/>
              </w:rPr>
              <w:t>36,130</w:t>
            </w:r>
          </w:p>
        </w:tc>
        <w:tc>
          <w:tcPr>
            <w:tcW w:w="900" w:type="dxa"/>
            <w:shd w:val="clear" w:color="auto" w:fill="auto"/>
            <w:vAlign w:val="center"/>
            <w:hideMark/>
          </w:tcPr>
          <w:p w14:paraId="0B4D0213" w14:textId="77777777" w:rsidR="00235911" w:rsidRPr="00235911" w:rsidRDefault="00235911" w:rsidP="00235911">
            <w:pPr>
              <w:jc w:val="center"/>
              <w:rPr>
                <w:rFonts w:ascii="Calibri" w:hAnsi="Calibri" w:cs="Calibri"/>
                <w:bCs/>
                <w:color w:val="000000" w:themeColor="text1"/>
                <w:szCs w:val="24"/>
              </w:rPr>
            </w:pPr>
            <w:r w:rsidRPr="00235911">
              <w:rPr>
                <w:rFonts w:ascii="Calibri" w:hAnsi="Calibri" w:cs="Calibri"/>
                <w:bCs/>
                <w:color w:val="000000" w:themeColor="text1"/>
                <w:szCs w:val="24"/>
              </w:rPr>
              <w:t>37,225</w:t>
            </w:r>
          </w:p>
        </w:tc>
        <w:tc>
          <w:tcPr>
            <w:tcW w:w="900" w:type="dxa"/>
            <w:shd w:val="clear" w:color="auto" w:fill="FFFFFF" w:themeFill="background1"/>
            <w:vAlign w:val="center"/>
            <w:hideMark/>
          </w:tcPr>
          <w:p w14:paraId="0B4D0214" w14:textId="77777777" w:rsidR="00235911" w:rsidRPr="00235911" w:rsidRDefault="00235911" w:rsidP="00235911">
            <w:pPr>
              <w:jc w:val="center"/>
              <w:rPr>
                <w:rFonts w:ascii="Calibri" w:hAnsi="Calibri" w:cs="Calibri"/>
                <w:bCs/>
                <w:color w:val="000000" w:themeColor="text1"/>
                <w:szCs w:val="24"/>
              </w:rPr>
            </w:pPr>
            <w:r w:rsidRPr="00235911">
              <w:rPr>
                <w:rFonts w:ascii="Calibri" w:hAnsi="Calibri" w:cs="Calibri"/>
                <w:bCs/>
                <w:color w:val="000000" w:themeColor="text1"/>
                <w:szCs w:val="24"/>
              </w:rPr>
              <w:t>38,321</w:t>
            </w:r>
          </w:p>
        </w:tc>
        <w:tc>
          <w:tcPr>
            <w:tcW w:w="900" w:type="dxa"/>
            <w:vAlign w:val="center"/>
            <w:hideMark/>
          </w:tcPr>
          <w:p w14:paraId="0B4D0215" w14:textId="77777777" w:rsidR="00235911" w:rsidRPr="00235911" w:rsidRDefault="00235911" w:rsidP="00235911">
            <w:pPr>
              <w:jc w:val="center"/>
              <w:rPr>
                <w:rFonts w:ascii="Calibri" w:hAnsi="Calibri" w:cs="Calibri"/>
                <w:bCs/>
                <w:color w:val="000000" w:themeColor="text1"/>
                <w:szCs w:val="24"/>
              </w:rPr>
            </w:pPr>
            <w:r w:rsidRPr="00235911">
              <w:rPr>
                <w:rFonts w:ascii="Calibri" w:hAnsi="Calibri" w:cs="Calibri"/>
                <w:bCs/>
                <w:color w:val="000000" w:themeColor="text1"/>
                <w:szCs w:val="24"/>
              </w:rPr>
              <w:t>39,416</w:t>
            </w:r>
          </w:p>
        </w:tc>
        <w:tc>
          <w:tcPr>
            <w:tcW w:w="1080" w:type="dxa"/>
            <w:vAlign w:val="center"/>
            <w:hideMark/>
          </w:tcPr>
          <w:p w14:paraId="0B4D0216" w14:textId="77777777" w:rsidR="00235911" w:rsidRPr="00235911" w:rsidRDefault="00235911" w:rsidP="00235911">
            <w:pPr>
              <w:jc w:val="center"/>
              <w:rPr>
                <w:rFonts w:ascii="Calibri" w:hAnsi="Calibri" w:cs="Calibri"/>
                <w:bCs/>
                <w:color w:val="000000" w:themeColor="text1"/>
                <w:szCs w:val="24"/>
              </w:rPr>
            </w:pPr>
            <w:r w:rsidRPr="00235911">
              <w:rPr>
                <w:rFonts w:ascii="Calibri" w:hAnsi="Calibri" w:cs="Calibri"/>
                <w:bCs/>
                <w:color w:val="000000" w:themeColor="text1"/>
                <w:szCs w:val="24"/>
              </w:rPr>
              <w:t>40,511</w:t>
            </w:r>
          </w:p>
        </w:tc>
        <w:tc>
          <w:tcPr>
            <w:tcW w:w="1080" w:type="dxa"/>
            <w:vAlign w:val="center"/>
            <w:hideMark/>
          </w:tcPr>
          <w:p w14:paraId="0B4D0217" w14:textId="77777777" w:rsidR="00235911" w:rsidRPr="00235911" w:rsidRDefault="00235911" w:rsidP="00235911">
            <w:pPr>
              <w:jc w:val="center"/>
              <w:rPr>
                <w:rFonts w:ascii="Calibri" w:hAnsi="Calibri" w:cs="Calibri"/>
                <w:bCs/>
                <w:color w:val="000000" w:themeColor="text1"/>
                <w:szCs w:val="24"/>
              </w:rPr>
            </w:pPr>
            <w:r w:rsidRPr="00235911">
              <w:rPr>
                <w:rFonts w:ascii="Calibri" w:hAnsi="Calibri" w:cs="Calibri"/>
                <w:bCs/>
                <w:color w:val="000000" w:themeColor="text1"/>
                <w:szCs w:val="24"/>
              </w:rPr>
              <w:t>41,607</w:t>
            </w:r>
          </w:p>
        </w:tc>
        <w:tc>
          <w:tcPr>
            <w:tcW w:w="1080" w:type="dxa"/>
            <w:shd w:val="clear" w:color="auto" w:fill="auto"/>
            <w:vAlign w:val="center"/>
            <w:hideMark/>
          </w:tcPr>
          <w:p w14:paraId="0B4D0218" w14:textId="77777777" w:rsidR="00235911" w:rsidRPr="00235911" w:rsidRDefault="00235911" w:rsidP="00235911">
            <w:pPr>
              <w:jc w:val="center"/>
              <w:rPr>
                <w:rFonts w:ascii="Calibri" w:hAnsi="Calibri" w:cs="Calibri"/>
                <w:bCs/>
                <w:color w:val="000000" w:themeColor="text1"/>
                <w:szCs w:val="24"/>
              </w:rPr>
            </w:pPr>
            <w:r w:rsidRPr="00235911">
              <w:rPr>
                <w:rFonts w:ascii="Calibri" w:hAnsi="Calibri" w:cs="Calibri"/>
                <w:bCs/>
                <w:color w:val="000000" w:themeColor="text1"/>
                <w:szCs w:val="24"/>
              </w:rPr>
              <w:t>42,702</w:t>
            </w:r>
          </w:p>
        </w:tc>
      </w:tr>
    </w:tbl>
    <w:p w14:paraId="0B4D021A" w14:textId="77777777" w:rsidR="00235911" w:rsidRPr="00235911" w:rsidRDefault="00235911" w:rsidP="002927DD">
      <w:pPr>
        <w:pStyle w:val="ListParagraph"/>
        <w:numPr>
          <w:ilvl w:val="0"/>
          <w:numId w:val="109"/>
        </w:numPr>
        <w:spacing w:before="120" w:after="120"/>
        <w:contextualSpacing w:val="0"/>
        <w:rPr>
          <w:rFonts w:cs="Arial"/>
          <w:color w:val="000000" w:themeColor="text1"/>
          <w:szCs w:val="24"/>
        </w:rPr>
      </w:pPr>
      <w:r w:rsidRPr="00235911">
        <w:rPr>
          <w:rFonts w:cs="Arial"/>
          <w:color w:val="000000" w:themeColor="text1"/>
          <w:szCs w:val="24"/>
        </w:rPr>
        <w:t>The representative rate for the FWS grade is $20.94.</w:t>
      </w:r>
    </w:p>
    <w:tbl>
      <w:tblPr>
        <w:tblStyle w:val="TableGrid"/>
        <w:tblW w:w="0" w:type="auto"/>
        <w:tblInd w:w="1937" w:type="dxa"/>
        <w:tblLook w:val="04A0" w:firstRow="1" w:lastRow="0" w:firstColumn="1" w:lastColumn="0" w:noHBand="0" w:noVBand="1"/>
        <w:tblCaption w:val="FWS Pay Table"/>
        <w:tblDescription w:val="FWS Pay Table"/>
      </w:tblPr>
      <w:tblGrid>
        <w:gridCol w:w="870"/>
        <w:gridCol w:w="556"/>
        <w:gridCol w:w="718"/>
        <w:gridCol w:w="718"/>
        <w:gridCol w:w="718"/>
        <w:gridCol w:w="718"/>
        <w:gridCol w:w="718"/>
      </w:tblGrid>
      <w:tr w:rsidR="00235911" w:rsidRPr="00235911" w14:paraId="0B4D0222" w14:textId="77777777" w:rsidTr="00235911">
        <w:trPr>
          <w:tblHeader/>
        </w:trPr>
        <w:tc>
          <w:tcPr>
            <w:tcW w:w="870" w:type="dxa"/>
            <w:shd w:val="clear" w:color="auto" w:fill="D9D9D9" w:themeFill="background1" w:themeFillShade="D9"/>
          </w:tcPr>
          <w:p w14:paraId="0B4D021B"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2017</w:t>
            </w:r>
          </w:p>
        </w:tc>
        <w:tc>
          <w:tcPr>
            <w:tcW w:w="0" w:type="auto"/>
            <w:shd w:val="clear" w:color="auto" w:fill="D9D9D9" w:themeFill="background1" w:themeFillShade="D9"/>
            <w:hideMark/>
          </w:tcPr>
          <w:p w14:paraId="0B4D021C"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WG</w:t>
            </w:r>
          </w:p>
        </w:tc>
        <w:tc>
          <w:tcPr>
            <w:tcW w:w="0" w:type="auto"/>
            <w:shd w:val="clear" w:color="auto" w:fill="D9D9D9" w:themeFill="background1" w:themeFillShade="D9"/>
            <w:hideMark/>
          </w:tcPr>
          <w:p w14:paraId="0B4D021D"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1</w:t>
            </w:r>
          </w:p>
        </w:tc>
        <w:tc>
          <w:tcPr>
            <w:tcW w:w="0" w:type="auto"/>
            <w:shd w:val="clear" w:color="auto" w:fill="D9D9D9" w:themeFill="background1" w:themeFillShade="D9"/>
            <w:hideMark/>
          </w:tcPr>
          <w:p w14:paraId="0B4D021E"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2</w:t>
            </w:r>
          </w:p>
        </w:tc>
        <w:tc>
          <w:tcPr>
            <w:tcW w:w="0" w:type="auto"/>
            <w:shd w:val="clear" w:color="auto" w:fill="D9D9D9" w:themeFill="background1" w:themeFillShade="D9"/>
            <w:hideMark/>
          </w:tcPr>
          <w:p w14:paraId="0B4D021F"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3</w:t>
            </w:r>
          </w:p>
        </w:tc>
        <w:tc>
          <w:tcPr>
            <w:tcW w:w="0" w:type="auto"/>
            <w:shd w:val="clear" w:color="auto" w:fill="D9D9D9" w:themeFill="background1" w:themeFillShade="D9"/>
            <w:hideMark/>
          </w:tcPr>
          <w:p w14:paraId="0B4D0220"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4</w:t>
            </w:r>
          </w:p>
        </w:tc>
        <w:tc>
          <w:tcPr>
            <w:tcW w:w="0" w:type="auto"/>
            <w:shd w:val="clear" w:color="auto" w:fill="D9D9D9" w:themeFill="background1" w:themeFillShade="D9"/>
            <w:hideMark/>
          </w:tcPr>
          <w:p w14:paraId="0B4D0221"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5</w:t>
            </w:r>
          </w:p>
        </w:tc>
      </w:tr>
      <w:tr w:rsidR="00235911" w:rsidRPr="00235911" w14:paraId="0B4D022A" w14:textId="77777777" w:rsidTr="00235911">
        <w:tc>
          <w:tcPr>
            <w:tcW w:w="870" w:type="dxa"/>
          </w:tcPr>
          <w:p w14:paraId="0B4D0223"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Boise</w:t>
            </w:r>
          </w:p>
        </w:tc>
        <w:tc>
          <w:tcPr>
            <w:tcW w:w="0" w:type="auto"/>
            <w:vAlign w:val="center"/>
          </w:tcPr>
          <w:p w14:paraId="0B4D0224" w14:textId="77777777" w:rsidR="00235911" w:rsidRPr="00235911" w:rsidRDefault="00235911" w:rsidP="00235911">
            <w:pPr>
              <w:jc w:val="center"/>
              <w:rPr>
                <w:rFonts w:ascii="Calibri" w:hAnsi="Calibri" w:cs="Calibri"/>
                <w:bCs/>
                <w:color w:val="000000" w:themeColor="text1"/>
                <w:szCs w:val="24"/>
              </w:rPr>
            </w:pPr>
            <w:r w:rsidRPr="00235911">
              <w:rPr>
                <w:rFonts w:ascii="Calibri" w:hAnsi="Calibri" w:cs="Calibri"/>
                <w:bCs/>
                <w:color w:val="000000" w:themeColor="text1"/>
                <w:szCs w:val="24"/>
              </w:rPr>
              <w:t>7</w:t>
            </w:r>
          </w:p>
        </w:tc>
        <w:tc>
          <w:tcPr>
            <w:tcW w:w="0" w:type="auto"/>
            <w:shd w:val="clear" w:color="auto" w:fill="auto"/>
            <w:vAlign w:val="center"/>
          </w:tcPr>
          <w:p w14:paraId="0B4D0225" w14:textId="77777777" w:rsidR="00235911" w:rsidRPr="00235911" w:rsidRDefault="00235911" w:rsidP="00235911">
            <w:pPr>
              <w:jc w:val="center"/>
              <w:rPr>
                <w:rFonts w:ascii="Calibri" w:hAnsi="Calibri" w:cs="Calibri"/>
                <w:bCs/>
                <w:color w:val="000000" w:themeColor="text1"/>
                <w:szCs w:val="24"/>
              </w:rPr>
            </w:pPr>
            <w:r w:rsidRPr="00235911">
              <w:rPr>
                <w:rFonts w:ascii="Calibri" w:hAnsi="Calibri" w:cs="Calibri"/>
                <w:bCs/>
                <w:color w:val="000000" w:themeColor="text1"/>
                <w:szCs w:val="24"/>
              </w:rPr>
              <w:t>20.12</w:t>
            </w:r>
          </w:p>
        </w:tc>
        <w:tc>
          <w:tcPr>
            <w:tcW w:w="0" w:type="auto"/>
            <w:shd w:val="clear" w:color="auto" w:fill="FBD4B4" w:themeFill="accent6" w:themeFillTint="66"/>
            <w:vAlign w:val="center"/>
          </w:tcPr>
          <w:p w14:paraId="0B4D0226" w14:textId="77777777" w:rsidR="00235911" w:rsidRPr="00235911" w:rsidRDefault="00235911" w:rsidP="00235911">
            <w:pPr>
              <w:jc w:val="center"/>
              <w:rPr>
                <w:rFonts w:ascii="Calibri" w:hAnsi="Calibri" w:cs="Calibri"/>
                <w:bCs/>
                <w:color w:val="000000" w:themeColor="text1"/>
                <w:szCs w:val="24"/>
              </w:rPr>
            </w:pPr>
            <w:r w:rsidRPr="00235911">
              <w:rPr>
                <w:rFonts w:ascii="Calibri" w:hAnsi="Calibri" w:cs="Calibri"/>
                <w:bCs/>
                <w:color w:val="000000" w:themeColor="text1"/>
                <w:szCs w:val="24"/>
              </w:rPr>
              <w:t>20.94</w:t>
            </w:r>
          </w:p>
        </w:tc>
        <w:tc>
          <w:tcPr>
            <w:tcW w:w="0" w:type="auto"/>
            <w:shd w:val="clear" w:color="auto" w:fill="auto"/>
            <w:vAlign w:val="center"/>
          </w:tcPr>
          <w:p w14:paraId="0B4D0227" w14:textId="77777777" w:rsidR="00235911" w:rsidRPr="00235911" w:rsidRDefault="00235911" w:rsidP="00235911">
            <w:pPr>
              <w:jc w:val="center"/>
              <w:rPr>
                <w:rFonts w:ascii="Calibri" w:hAnsi="Calibri" w:cs="Calibri"/>
                <w:bCs/>
                <w:color w:val="000000" w:themeColor="text1"/>
                <w:szCs w:val="24"/>
              </w:rPr>
            </w:pPr>
            <w:r w:rsidRPr="00235911">
              <w:rPr>
                <w:rFonts w:ascii="Calibri" w:hAnsi="Calibri" w:cs="Calibri"/>
                <w:bCs/>
                <w:color w:val="000000" w:themeColor="text1"/>
                <w:szCs w:val="24"/>
              </w:rPr>
              <w:t>21.76</w:t>
            </w:r>
          </w:p>
        </w:tc>
        <w:tc>
          <w:tcPr>
            <w:tcW w:w="0" w:type="auto"/>
            <w:shd w:val="clear" w:color="auto" w:fill="auto"/>
            <w:vAlign w:val="center"/>
          </w:tcPr>
          <w:p w14:paraId="0B4D0228" w14:textId="77777777" w:rsidR="00235911" w:rsidRPr="00235911" w:rsidRDefault="00235911" w:rsidP="00235911">
            <w:pPr>
              <w:jc w:val="center"/>
              <w:rPr>
                <w:rFonts w:ascii="Calibri" w:hAnsi="Calibri" w:cs="Calibri"/>
                <w:bCs/>
                <w:color w:val="000000" w:themeColor="text1"/>
                <w:szCs w:val="24"/>
              </w:rPr>
            </w:pPr>
            <w:r w:rsidRPr="00235911">
              <w:rPr>
                <w:rFonts w:ascii="Calibri" w:hAnsi="Calibri" w:cs="Calibri"/>
                <w:bCs/>
                <w:color w:val="000000" w:themeColor="text1"/>
                <w:szCs w:val="24"/>
              </w:rPr>
              <w:t>22.62</w:t>
            </w:r>
          </w:p>
        </w:tc>
        <w:tc>
          <w:tcPr>
            <w:tcW w:w="0" w:type="auto"/>
            <w:shd w:val="clear" w:color="auto" w:fill="auto"/>
            <w:vAlign w:val="center"/>
          </w:tcPr>
          <w:p w14:paraId="0B4D0229" w14:textId="77777777" w:rsidR="00235911" w:rsidRPr="00235911" w:rsidRDefault="00235911" w:rsidP="00235911">
            <w:pPr>
              <w:jc w:val="center"/>
              <w:rPr>
                <w:rFonts w:ascii="Calibri" w:hAnsi="Calibri" w:cs="Calibri"/>
                <w:bCs/>
                <w:color w:val="000000" w:themeColor="text1"/>
                <w:szCs w:val="24"/>
              </w:rPr>
            </w:pPr>
            <w:r w:rsidRPr="00235911">
              <w:rPr>
                <w:rFonts w:ascii="Calibri" w:hAnsi="Calibri" w:cs="Calibri"/>
                <w:bCs/>
                <w:color w:val="000000" w:themeColor="text1"/>
                <w:szCs w:val="24"/>
              </w:rPr>
              <w:t>23.50</w:t>
            </w:r>
          </w:p>
        </w:tc>
      </w:tr>
    </w:tbl>
    <w:p w14:paraId="0B4D022B" w14:textId="2A71778F" w:rsidR="00235911" w:rsidRPr="00235911" w:rsidRDefault="00235911" w:rsidP="002927DD">
      <w:pPr>
        <w:pStyle w:val="ListParagraph"/>
        <w:numPr>
          <w:ilvl w:val="0"/>
          <w:numId w:val="109"/>
        </w:numPr>
        <w:spacing w:before="240" w:after="240"/>
        <w:contextualSpacing w:val="0"/>
        <w:rPr>
          <w:rFonts w:cs="Arial"/>
          <w:i/>
          <w:color w:val="000000" w:themeColor="text1"/>
          <w:szCs w:val="24"/>
        </w:rPr>
      </w:pPr>
      <w:r w:rsidRPr="00235911">
        <w:rPr>
          <w:rFonts w:cs="Arial"/>
          <w:color w:val="000000" w:themeColor="text1"/>
          <w:szCs w:val="24"/>
        </w:rPr>
        <w:t xml:space="preserve">Since the representative rate for the FWS grade is higher than the GS grade, the move is a </w:t>
      </w:r>
      <w:r w:rsidR="00CC7468" w:rsidRPr="00235911">
        <w:rPr>
          <w:rFonts w:cs="Arial"/>
          <w:color w:val="000000" w:themeColor="text1"/>
          <w:szCs w:val="24"/>
        </w:rPr>
        <w:t>promotion,</w:t>
      </w:r>
      <w:r w:rsidRPr="00235911">
        <w:rPr>
          <w:rFonts w:cs="Arial"/>
          <w:color w:val="000000" w:themeColor="text1"/>
          <w:szCs w:val="24"/>
        </w:rPr>
        <w:t xml:space="preserve"> and the 4% mandatory promotion rule must be used to set his pay</w:t>
      </w:r>
      <w:r w:rsidRPr="00235911">
        <w:rPr>
          <w:rFonts w:cs="Arial"/>
          <w:i/>
          <w:color w:val="000000" w:themeColor="text1"/>
          <w:szCs w:val="24"/>
        </w:rPr>
        <w:t>.</w:t>
      </w:r>
    </w:p>
    <w:p w14:paraId="0B4D022C" w14:textId="77777777" w:rsidR="00235911" w:rsidRPr="00235911" w:rsidRDefault="00235911" w:rsidP="002927DD">
      <w:pPr>
        <w:pStyle w:val="ListParagraph"/>
        <w:numPr>
          <w:ilvl w:val="0"/>
          <w:numId w:val="108"/>
        </w:numPr>
        <w:spacing w:before="240" w:after="240"/>
        <w:contextualSpacing w:val="0"/>
        <w:rPr>
          <w:rFonts w:cs="Arial"/>
          <w:color w:val="000000" w:themeColor="text1"/>
          <w:szCs w:val="24"/>
        </w:rPr>
      </w:pPr>
      <w:r w:rsidRPr="00235911">
        <w:rPr>
          <w:rFonts w:cs="Arial"/>
          <w:b/>
          <w:color w:val="000000" w:themeColor="text1"/>
          <w:szCs w:val="24"/>
        </w:rPr>
        <w:t>Step 3</w:t>
      </w:r>
      <w:r w:rsidR="00542E9D">
        <w:rPr>
          <w:rFonts w:cs="Arial"/>
          <w:b/>
          <w:color w:val="000000" w:themeColor="text1"/>
          <w:szCs w:val="24"/>
        </w:rPr>
        <w:t>:</w:t>
      </w:r>
      <w:r w:rsidRPr="00235911">
        <w:rPr>
          <w:rFonts w:cs="Arial"/>
          <w:b/>
          <w:color w:val="000000" w:themeColor="text1"/>
          <w:szCs w:val="24"/>
        </w:rPr>
        <w:t xml:space="preserve"> Convert to Hourly Rate. </w:t>
      </w:r>
    </w:p>
    <w:tbl>
      <w:tblPr>
        <w:tblStyle w:val="TableGridLight"/>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GS Pay Table"/>
      </w:tblPr>
      <w:tblGrid>
        <w:gridCol w:w="720"/>
        <w:gridCol w:w="540"/>
        <w:gridCol w:w="900"/>
        <w:gridCol w:w="900"/>
        <w:gridCol w:w="900"/>
        <w:gridCol w:w="900"/>
        <w:gridCol w:w="900"/>
        <w:gridCol w:w="900"/>
        <w:gridCol w:w="900"/>
        <w:gridCol w:w="1080"/>
        <w:gridCol w:w="1080"/>
        <w:gridCol w:w="1080"/>
      </w:tblGrid>
      <w:tr w:rsidR="00235911" w:rsidRPr="00235911" w14:paraId="0B4D0239" w14:textId="77777777" w:rsidTr="00235911">
        <w:trPr>
          <w:tblHeader/>
        </w:trPr>
        <w:tc>
          <w:tcPr>
            <w:tcW w:w="720" w:type="dxa"/>
            <w:shd w:val="clear" w:color="auto" w:fill="D9D9D9" w:themeFill="background1" w:themeFillShade="D9"/>
          </w:tcPr>
          <w:p w14:paraId="0B4D022D"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lastRenderedPageBreak/>
              <w:t>2017</w:t>
            </w:r>
          </w:p>
        </w:tc>
        <w:tc>
          <w:tcPr>
            <w:tcW w:w="540" w:type="dxa"/>
            <w:shd w:val="clear" w:color="auto" w:fill="D9D9D9" w:themeFill="background1" w:themeFillShade="D9"/>
            <w:hideMark/>
          </w:tcPr>
          <w:p w14:paraId="0B4D022E"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Gr</w:t>
            </w:r>
          </w:p>
        </w:tc>
        <w:tc>
          <w:tcPr>
            <w:tcW w:w="900" w:type="dxa"/>
            <w:shd w:val="clear" w:color="auto" w:fill="D9D9D9" w:themeFill="background1" w:themeFillShade="D9"/>
            <w:hideMark/>
          </w:tcPr>
          <w:p w14:paraId="0B4D022F"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STEP 1</w:t>
            </w:r>
          </w:p>
        </w:tc>
        <w:tc>
          <w:tcPr>
            <w:tcW w:w="900" w:type="dxa"/>
            <w:shd w:val="clear" w:color="auto" w:fill="D9D9D9" w:themeFill="background1" w:themeFillShade="D9"/>
            <w:hideMark/>
          </w:tcPr>
          <w:p w14:paraId="0B4D0230"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STEP 2</w:t>
            </w:r>
          </w:p>
        </w:tc>
        <w:tc>
          <w:tcPr>
            <w:tcW w:w="900" w:type="dxa"/>
            <w:shd w:val="clear" w:color="auto" w:fill="D9D9D9" w:themeFill="background1" w:themeFillShade="D9"/>
            <w:hideMark/>
          </w:tcPr>
          <w:p w14:paraId="0B4D0231"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STEP 3</w:t>
            </w:r>
          </w:p>
        </w:tc>
        <w:tc>
          <w:tcPr>
            <w:tcW w:w="900" w:type="dxa"/>
            <w:shd w:val="clear" w:color="auto" w:fill="D9D9D9" w:themeFill="background1" w:themeFillShade="D9"/>
            <w:hideMark/>
          </w:tcPr>
          <w:p w14:paraId="0B4D0232"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STEP 4</w:t>
            </w:r>
          </w:p>
        </w:tc>
        <w:tc>
          <w:tcPr>
            <w:tcW w:w="900" w:type="dxa"/>
            <w:shd w:val="clear" w:color="auto" w:fill="D9D9D9" w:themeFill="background1" w:themeFillShade="D9"/>
            <w:hideMark/>
          </w:tcPr>
          <w:p w14:paraId="0B4D0233"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STEP 5</w:t>
            </w:r>
          </w:p>
        </w:tc>
        <w:tc>
          <w:tcPr>
            <w:tcW w:w="900" w:type="dxa"/>
            <w:shd w:val="clear" w:color="auto" w:fill="D9D9D9" w:themeFill="background1" w:themeFillShade="D9"/>
            <w:hideMark/>
          </w:tcPr>
          <w:p w14:paraId="0B4D0234"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STEP 6</w:t>
            </w:r>
          </w:p>
        </w:tc>
        <w:tc>
          <w:tcPr>
            <w:tcW w:w="900" w:type="dxa"/>
            <w:shd w:val="clear" w:color="auto" w:fill="D9D9D9" w:themeFill="background1" w:themeFillShade="D9"/>
            <w:hideMark/>
          </w:tcPr>
          <w:p w14:paraId="0B4D0235"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STEP 7</w:t>
            </w:r>
          </w:p>
        </w:tc>
        <w:tc>
          <w:tcPr>
            <w:tcW w:w="1080" w:type="dxa"/>
            <w:shd w:val="clear" w:color="auto" w:fill="D9D9D9" w:themeFill="background1" w:themeFillShade="D9"/>
            <w:hideMark/>
          </w:tcPr>
          <w:p w14:paraId="0B4D0236"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STEP 8</w:t>
            </w:r>
          </w:p>
        </w:tc>
        <w:tc>
          <w:tcPr>
            <w:tcW w:w="1080" w:type="dxa"/>
            <w:shd w:val="clear" w:color="auto" w:fill="D9D9D9" w:themeFill="background1" w:themeFillShade="D9"/>
            <w:hideMark/>
          </w:tcPr>
          <w:p w14:paraId="0B4D0237"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STEP 9</w:t>
            </w:r>
          </w:p>
        </w:tc>
        <w:tc>
          <w:tcPr>
            <w:tcW w:w="1080" w:type="dxa"/>
            <w:shd w:val="clear" w:color="auto" w:fill="D9D9D9" w:themeFill="background1" w:themeFillShade="D9"/>
            <w:hideMark/>
          </w:tcPr>
          <w:p w14:paraId="0B4D0238"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STEP 10</w:t>
            </w:r>
          </w:p>
        </w:tc>
      </w:tr>
      <w:tr w:rsidR="00235911" w:rsidRPr="00235911" w14:paraId="0B4D0246" w14:textId="77777777" w:rsidTr="00235911">
        <w:tc>
          <w:tcPr>
            <w:tcW w:w="720" w:type="dxa"/>
          </w:tcPr>
          <w:p w14:paraId="0B4D023A"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RUS</w:t>
            </w:r>
          </w:p>
        </w:tc>
        <w:tc>
          <w:tcPr>
            <w:tcW w:w="540" w:type="dxa"/>
            <w:vAlign w:val="center"/>
            <w:hideMark/>
          </w:tcPr>
          <w:p w14:paraId="0B4D023B" w14:textId="77777777" w:rsidR="00235911" w:rsidRPr="00235911" w:rsidRDefault="00235911" w:rsidP="00235911">
            <w:pPr>
              <w:jc w:val="center"/>
              <w:rPr>
                <w:rFonts w:ascii="Calibri" w:hAnsi="Calibri" w:cs="Calibri"/>
                <w:bCs/>
                <w:color w:val="000000" w:themeColor="text1"/>
                <w:szCs w:val="24"/>
              </w:rPr>
            </w:pPr>
            <w:r w:rsidRPr="00235911">
              <w:rPr>
                <w:rFonts w:ascii="Calibri" w:hAnsi="Calibri" w:cs="Calibri"/>
                <w:bCs/>
                <w:color w:val="000000" w:themeColor="text1"/>
                <w:szCs w:val="24"/>
              </w:rPr>
              <w:t>05</w:t>
            </w:r>
          </w:p>
        </w:tc>
        <w:tc>
          <w:tcPr>
            <w:tcW w:w="900" w:type="dxa"/>
            <w:shd w:val="clear" w:color="auto" w:fill="auto"/>
            <w:vAlign w:val="center"/>
            <w:hideMark/>
          </w:tcPr>
          <w:p w14:paraId="0B4D023C" w14:textId="77777777" w:rsidR="00235911" w:rsidRPr="00235911" w:rsidRDefault="00235911" w:rsidP="00235911">
            <w:pPr>
              <w:jc w:val="center"/>
              <w:rPr>
                <w:rFonts w:ascii="Calibri" w:hAnsi="Calibri" w:cs="Calibri"/>
                <w:bCs/>
                <w:color w:val="000000" w:themeColor="text1"/>
                <w:szCs w:val="24"/>
              </w:rPr>
            </w:pPr>
            <w:r w:rsidRPr="00235911">
              <w:rPr>
                <w:rFonts w:ascii="Calibri" w:hAnsi="Calibri" w:cs="Calibri"/>
                <w:bCs/>
                <w:color w:val="000000" w:themeColor="text1"/>
                <w:szCs w:val="24"/>
              </w:rPr>
              <w:t>32,844</w:t>
            </w:r>
          </w:p>
        </w:tc>
        <w:tc>
          <w:tcPr>
            <w:tcW w:w="900" w:type="dxa"/>
            <w:shd w:val="clear" w:color="auto" w:fill="FFFF00"/>
            <w:vAlign w:val="center"/>
            <w:hideMark/>
          </w:tcPr>
          <w:p w14:paraId="0B4D023D" w14:textId="77777777" w:rsidR="00235911" w:rsidRPr="00235911" w:rsidRDefault="00235911" w:rsidP="00235911">
            <w:pPr>
              <w:jc w:val="center"/>
              <w:rPr>
                <w:rFonts w:ascii="Calibri" w:hAnsi="Calibri" w:cs="Calibri"/>
                <w:bCs/>
                <w:color w:val="000000" w:themeColor="text1"/>
                <w:szCs w:val="24"/>
              </w:rPr>
            </w:pPr>
            <w:r w:rsidRPr="00235911">
              <w:rPr>
                <w:rFonts w:ascii="Calibri" w:hAnsi="Calibri" w:cs="Calibri"/>
                <w:bCs/>
                <w:color w:val="000000" w:themeColor="text1"/>
                <w:szCs w:val="24"/>
              </w:rPr>
              <w:t>33,939</w:t>
            </w:r>
          </w:p>
        </w:tc>
        <w:tc>
          <w:tcPr>
            <w:tcW w:w="900" w:type="dxa"/>
            <w:shd w:val="clear" w:color="auto" w:fill="auto"/>
            <w:vAlign w:val="center"/>
            <w:hideMark/>
          </w:tcPr>
          <w:p w14:paraId="0B4D023E" w14:textId="77777777" w:rsidR="00235911" w:rsidRPr="00235911" w:rsidRDefault="00235911" w:rsidP="00235911">
            <w:pPr>
              <w:jc w:val="center"/>
              <w:rPr>
                <w:rFonts w:ascii="Calibri" w:hAnsi="Calibri" w:cs="Calibri"/>
                <w:bCs/>
                <w:color w:val="000000" w:themeColor="text1"/>
                <w:szCs w:val="24"/>
              </w:rPr>
            </w:pPr>
            <w:r w:rsidRPr="00235911">
              <w:rPr>
                <w:rFonts w:ascii="Calibri" w:hAnsi="Calibri" w:cs="Calibri"/>
                <w:bCs/>
                <w:color w:val="000000" w:themeColor="text1"/>
                <w:szCs w:val="24"/>
              </w:rPr>
              <w:t>35,035</w:t>
            </w:r>
          </w:p>
        </w:tc>
        <w:tc>
          <w:tcPr>
            <w:tcW w:w="900" w:type="dxa"/>
            <w:shd w:val="clear" w:color="auto" w:fill="FBD4B4" w:themeFill="accent6" w:themeFillTint="66"/>
            <w:vAlign w:val="center"/>
            <w:hideMark/>
          </w:tcPr>
          <w:p w14:paraId="0B4D023F" w14:textId="77777777" w:rsidR="00235911" w:rsidRPr="00235911" w:rsidRDefault="00235911" w:rsidP="00235911">
            <w:pPr>
              <w:jc w:val="center"/>
              <w:rPr>
                <w:rFonts w:ascii="Calibri" w:hAnsi="Calibri" w:cs="Calibri"/>
                <w:bCs/>
                <w:color w:val="000000" w:themeColor="text1"/>
                <w:szCs w:val="24"/>
              </w:rPr>
            </w:pPr>
            <w:r w:rsidRPr="00235911">
              <w:rPr>
                <w:rFonts w:ascii="Calibri" w:hAnsi="Calibri" w:cs="Calibri"/>
                <w:bCs/>
                <w:color w:val="000000" w:themeColor="text1"/>
                <w:szCs w:val="24"/>
              </w:rPr>
              <w:t>36,130</w:t>
            </w:r>
          </w:p>
        </w:tc>
        <w:tc>
          <w:tcPr>
            <w:tcW w:w="900" w:type="dxa"/>
            <w:shd w:val="clear" w:color="auto" w:fill="auto"/>
            <w:vAlign w:val="center"/>
            <w:hideMark/>
          </w:tcPr>
          <w:p w14:paraId="0B4D0240" w14:textId="77777777" w:rsidR="00235911" w:rsidRPr="00235911" w:rsidRDefault="00235911" w:rsidP="00235911">
            <w:pPr>
              <w:jc w:val="center"/>
              <w:rPr>
                <w:rFonts w:ascii="Calibri" w:hAnsi="Calibri" w:cs="Calibri"/>
                <w:bCs/>
                <w:color w:val="000000" w:themeColor="text1"/>
                <w:szCs w:val="24"/>
              </w:rPr>
            </w:pPr>
            <w:r w:rsidRPr="00235911">
              <w:rPr>
                <w:rFonts w:ascii="Calibri" w:hAnsi="Calibri" w:cs="Calibri"/>
                <w:bCs/>
                <w:color w:val="000000" w:themeColor="text1"/>
                <w:szCs w:val="24"/>
              </w:rPr>
              <w:t>37,225</w:t>
            </w:r>
          </w:p>
        </w:tc>
        <w:tc>
          <w:tcPr>
            <w:tcW w:w="900" w:type="dxa"/>
            <w:shd w:val="clear" w:color="auto" w:fill="FFFFFF" w:themeFill="background1"/>
            <w:vAlign w:val="center"/>
            <w:hideMark/>
          </w:tcPr>
          <w:p w14:paraId="0B4D0241" w14:textId="77777777" w:rsidR="00235911" w:rsidRPr="00235911" w:rsidRDefault="00235911" w:rsidP="00235911">
            <w:pPr>
              <w:jc w:val="center"/>
              <w:rPr>
                <w:rFonts w:ascii="Calibri" w:hAnsi="Calibri" w:cs="Calibri"/>
                <w:bCs/>
                <w:color w:val="000000" w:themeColor="text1"/>
                <w:szCs w:val="24"/>
              </w:rPr>
            </w:pPr>
            <w:r w:rsidRPr="00235911">
              <w:rPr>
                <w:rFonts w:ascii="Calibri" w:hAnsi="Calibri" w:cs="Calibri"/>
                <w:bCs/>
                <w:color w:val="000000" w:themeColor="text1"/>
                <w:szCs w:val="24"/>
              </w:rPr>
              <w:t>38,321</w:t>
            </w:r>
          </w:p>
        </w:tc>
        <w:tc>
          <w:tcPr>
            <w:tcW w:w="900" w:type="dxa"/>
            <w:vAlign w:val="center"/>
            <w:hideMark/>
          </w:tcPr>
          <w:p w14:paraId="0B4D0242" w14:textId="77777777" w:rsidR="00235911" w:rsidRPr="00235911" w:rsidRDefault="00235911" w:rsidP="00235911">
            <w:pPr>
              <w:jc w:val="center"/>
              <w:rPr>
                <w:rFonts w:ascii="Calibri" w:hAnsi="Calibri" w:cs="Calibri"/>
                <w:bCs/>
                <w:color w:val="000000" w:themeColor="text1"/>
                <w:szCs w:val="24"/>
              </w:rPr>
            </w:pPr>
            <w:r w:rsidRPr="00235911">
              <w:rPr>
                <w:rFonts w:ascii="Calibri" w:hAnsi="Calibri" w:cs="Calibri"/>
                <w:bCs/>
                <w:color w:val="000000" w:themeColor="text1"/>
                <w:szCs w:val="24"/>
              </w:rPr>
              <w:t>39,416</w:t>
            </w:r>
          </w:p>
        </w:tc>
        <w:tc>
          <w:tcPr>
            <w:tcW w:w="1080" w:type="dxa"/>
            <w:vAlign w:val="center"/>
            <w:hideMark/>
          </w:tcPr>
          <w:p w14:paraId="0B4D0243" w14:textId="77777777" w:rsidR="00235911" w:rsidRPr="00235911" w:rsidRDefault="00235911" w:rsidP="00235911">
            <w:pPr>
              <w:jc w:val="center"/>
              <w:rPr>
                <w:rFonts w:ascii="Calibri" w:hAnsi="Calibri" w:cs="Calibri"/>
                <w:bCs/>
                <w:color w:val="000000" w:themeColor="text1"/>
                <w:szCs w:val="24"/>
              </w:rPr>
            </w:pPr>
            <w:r w:rsidRPr="00235911">
              <w:rPr>
                <w:rFonts w:ascii="Calibri" w:hAnsi="Calibri" w:cs="Calibri"/>
                <w:bCs/>
                <w:color w:val="000000" w:themeColor="text1"/>
                <w:szCs w:val="24"/>
              </w:rPr>
              <w:t>40,511</w:t>
            </w:r>
          </w:p>
        </w:tc>
        <w:tc>
          <w:tcPr>
            <w:tcW w:w="1080" w:type="dxa"/>
            <w:vAlign w:val="center"/>
            <w:hideMark/>
          </w:tcPr>
          <w:p w14:paraId="0B4D0244" w14:textId="77777777" w:rsidR="00235911" w:rsidRPr="00235911" w:rsidRDefault="00235911" w:rsidP="00235911">
            <w:pPr>
              <w:jc w:val="center"/>
              <w:rPr>
                <w:rFonts w:ascii="Calibri" w:hAnsi="Calibri" w:cs="Calibri"/>
                <w:bCs/>
                <w:color w:val="000000" w:themeColor="text1"/>
                <w:szCs w:val="24"/>
              </w:rPr>
            </w:pPr>
            <w:r w:rsidRPr="00235911">
              <w:rPr>
                <w:rFonts w:ascii="Calibri" w:hAnsi="Calibri" w:cs="Calibri"/>
                <w:bCs/>
                <w:color w:val="000000" w:themeColor="text1"/>
                <w:szCs w:val="24"/>
              </w:rPr>
              <w:t>41,607</w:t>
            </w:r>
          </w:p>
        </w:tc>
        <w:tc>
          <w:tcPr>
            <w:tcW w:w="1080" w:type="dxa"/>
            <w:shd w:val="clear" w:color="auto" w:fill="auto"/>
            <w:vAlign w:val="center"/>
            <w:hideMark/>
          </w:tcPr>
          <w:p w14:paraId="0B4D0245" w14:textId="77777777" w:rsidR="00235911" w:rsidRPr="00235911" w:rsidRDefault="00235911" w:rsidP="00235911">
            <w:pPr>
              <w:jc w:val="center"/>
              <w:rPr>
                <w:rFonts w:ascii="Calibri" w:hAnsi="Calibri" w:cs="Calibri"/>
                <w:bCs/>
                <w:color w:val="000000" w:themeColor="text1"/>
                <w:szCs w:val="24"/>
              </w:rPr>
            </w:pPr>
            <w:r w:rsidRPr="00235911">
              <w:rPr>
                <w:rFonts w:ascii="Calibri" w:hAnsi="Calibri" w:cs="Calibri"/>
                <w:bCs/>
                <w:color w:val="000000" w:themeColor="text1"/>
                <w:szCs w:val="24"/>
              </w:rPr>
              <w:t>42,702</w:t>
            </w:r>
          </w:p>
        </w:tc>
      </w:tr>
    </w:tbl>
    <w:p w14:paraId="0B4D0247" w14:textId="492B49EB" w:rsidR="00235911" w:rsidRPr="00235911" w:rsidRDefault="00235911" w:rsidP="002927DD">
      <w:pPr>
        <w:pStyle w:val="ListParagraph"/>
        <w:numPr>
          <w:ilvl w:val="0"/>
          <w:numId w:val="110"/>
        </w:numPr>
        <w:spacing w:before="120" w:after="120"/>
        <w:contextualSpacing w:val="0"/>
        <w:rPr>
          <w:rFonts w:cs="Arial"/>
          <w:color w:val="000000" w:themeColor="text1"/>
          <w:szCs w:val="24"/>
        </w:rPr>
      </w:pPr>
      <w:r w:rsidRPr="00235911">
        <w:rPr>
          <w:rFonts w:cs="Arial"/>
          <w:color w:val="000000" w:themeColor="text1"/>
          <w:szCs w:val="24"/>
        </w:rPr>
        <w:t xml:space="preserve">Convert the GS-05 </w:t>
      </w:r>
      <w:r w:rsidR="00EE4AF6">
        <w:rPr>
          <w:rFonts w:cs="Arial"/>
          <w:color w:val="000000" w:themeColor="text1"/>
          <w:szCs w:val="24"/>
        </w:rPr>
        <w:t xml:space="preserve">step 2 salary to an hourly </w:t>
      </w:r>
      <w:r w:rsidR="00CC7468">
        <w:rPr>
          <w:rFonts w:cs="Arial"/>
          <w:color w:val="000000" w:themeColor="text1"/>
          <w:szCs w:val="24"/>
        </w:rPr>
        <w:t>rate:</w:t>
      </w:r>
      <w:r w:rsidR="00EE4AF6">
        <w:rPr>
          <w:rFonts w:cs="Arial"/>
          <w:color w:val="000000" w:themeColor="text1"/>
          <w:szCs w:val="24"/>
        </w:rPr>
        <w:t xml:space="preserve"> $16.26.</w:t>
      </w:r>
    </w:p>
    <w:p w14:paraId="0B4D0248" w14:textId="77777777" w:rsidR="00235911" w:rsidRPr="00235911" w:rsidRDefault="00235911" w:rsidP="00510AC3">
      <w:pPr>
        <w:spacing w:before="120" w:after="120"/>
        <w:ind w:left="1440"/>
        <w:rPr>
          <w:rFonts w:cs="Arial"/>
          <w:i/>
          <w:color w:val="000000" w:themeColor="text1"/>
          <w:szCs w:val="24"/>
        </w:rPr>
      </w:pPr>
      <w:r w:rsidRPr="00235911">
        <w:rPr>
          <w:rFonts w:cs="Arial"/>
          <w:i/>
          <w:color w:val="000000" w:themeColor="text1"/>
          <w:szCs w:val="24"/>
        </w:rPr>
        <w:t>$33,939/2087 = $16.26</w:t>
      </w:r>
    </w:p>
    <w:p w14:paraId="0B4D0249" w14:textId="77777777" w:rsidR="00235911" w:rsidRPr="00235911" w:rsidRDefault="00235911" w:rsidP="002927DD">
      <w:pPr>
        <w:pStyle w:val="ListParagraph"/>
        <w:numPr>
          <w:ilvl w:val="0"/>
          <w:numId w:val="110"/>
        </w:numPr>
        <w:spacing w:before="120" w:after="120"/>
        <w:contextualSpacing w:val="0"/>
        <w:rPr>
          <w:rFonts w:cs="Arial"/>
          <w:color w:val="000000" w:themeColor="text1"/>
          <w:szCs w:val="24"/>
        </w:rPr>
      </w:pPr>
      <w:r w:rsidRPr="00235911">
        <w:rPr>
          <w:rFonts w:cs="Arial"/>
          <w:color w:val="000000" w:themeColor="text1"/>
          <w:szCs w:val="24"/>
        </w:rPr>
        <w:t xml:space="preserve">Compute 4% of the representative rate of Norman’s </w:t>
      </w:r>
      <w:r w:rsidR="00EE4AF6">
        <w:rPr>
          <w:rFonts w:cs="Arial"/>
          <w:color w:val="000000" w:themeColor="text1"/>
          <w:szCs w:val="24"/>
        </w:rPr>
        <w:t>current position; $17.31.</w:t>
      </w:r>
    </w:p>
    <w:p w14:paraId="0B4D024A" w14:textId="77777777" w:rsidR="00235911" w:rsidRPr="00235911" w:rsidRDefault="00235911" w:rsidP="00510AC3">
      <w:pPr>
        <w:spacing w:before="120" w:after="120"/>
        <w:ind w:left="1440"/>
        <w:rPr>
          <w:rFonts w:cs="Arial"/>
          <w:i/>
          <w:color w:val="000000" w:themeColor="text1"/>
          <w:szCs w:val="24"/>
        </w:rPr>
      </w:pPr>
      <w:r w:rsidRPr="00235911">
        <w:rPr>
          <w:rFonts w:cs="Arial"/>
          <w:i/>
          <w:color w:val="000000" w:themeColor="text1"/>
          <w:szCs w:val="24"/>
        </w:rPr>
        <w:t>$36,130/2087 = $17.31</w:t>
      </w:r>
    </w:p>
    <w:p w14:paraId="0B4D024B" w14:textId="77777777" w:rsidR="00235911" w:rsidRPr="00235911" w:rsidRDefault="00235911" w:rsidP="00510AC3">
      <w:pPr>
        <w:spacing w:before="120" w:after="120"/>
        <w:ind w:left="1440"/>
        <w:rPr>
          <w:rFonts w:cs="Arial"/>
          <w:i/>
          <w:color w:val="000000" w:themeColor="text1"/>
          <w:szCs w:val="24"/>
        </w:rPr>
      </w:pPr>
      <w:r w:rsidRPr="00235911">
        <w:rPr>
          <w:rFonts w:cs="Arial"/>
          <w:i/>
          <w:color w:val="000000" w:themeColor="text1"/>
          <w:szCs w:val="24"/>
        </w:rPr>
        <w:t>$17.31 x 4% = $0.6923 (Always round up (never round down) for FWS promotions to ensure the employee receives the full 4% promotion entitlement).</w:t>
      </w:r>
    </w:p>
    <w:p w14:paraId="0B4D024C" w14:textId="77777777" w:rsidR="00235911" w:rsidRPr="00235911" w:rsidRDefault="00235911" w:rsidP="002927DD">
      <w:pPr>
        <w:pStyle w:val="ListParagraph"/>
        <w:numPr>
          <w:ilvl w:val="0"/>
          <w:numId w:val="110"/>
        </w:numPr>
        <w:spacing w:before="120" w:after="120"/>
        <w:contextualSpacing w:val="0"/>
        <w:rPr>
          <w:rFonts w:cs="Arial"/>
          <w:i/>
          <w:color w:val="000000" w:themeColor="text1"/>
          <w:szCs w:val="24"/>
        </w:rPr>
      </w:pPr>
      <w:r w:rsidRPr="00235911">
        <w:rPr>
          <w:rFonts w:cs="Arial"/>
          <w:color w:val="000000" w:themeColor="text1"/>
          <w:szCs w:val="24"/>
        </w:rPr>
        <w:t>Add the 4% to the employee’s current rate:</w:t>
      </w:r>
    </w:p>
    <w:p w14:paraId="0B4D024D" w14:textId="77777777" w:rsidR="00235911" w:rsidRPr="00235911" w:rsidRDefault="00235911" w:rsidP="00510AC3">
      <w:pPr>
        <w:pStyle w:val="ListParagraph"/>
        <w:spacing w:before="120" w:after="120"/>
        <w:ind w:left="1440"/>
        <w:contextualSpacing w:val="0"/>
        <w:rPr>
          <w:rFonts w:cs="Arial"/>
          <w:i/>
          <w:color w:val="000000" w:themeColor="text1"/>
          <w:szCs w:val="24"/>
        </w:rPr>
      </w:pPr>
      <w:r w:rsidRPr="00235911">
        <w:rPr>
          <w:rFonts w:cs="Arial"/>
          <w:i/>
          <w:color w:val="000000" w:themeColor="text1"/>
          <w:szCs w:val="24"/>
        </w:rPr>
        <w:t>$16.26 + $0.70 = $16.96</w:t>
      </w:r>
    </w:p>
    <w:p w14:paraId="0B4D024E" w14:textId="77777777" w:rsidR="00235911" w:rsidRPr="00235911" w:rsidRDefault="00235911" w:rsidP="002927DD">
      <w:pPr>
        <w:pStyle w:val="ListParagraph"/>
        <w:numPr>
          <w:ilvl w:val="0"/>
          <w:numId w:val="110"/>
        </w:numPr>
        <w:spacing w:before="120" w:after="120"/>
        <w:contextualSpacing w:val="0"/>
        <w:rPr>
          <w:rFonts w:cs="Arial"/>
          <w:i/>
          <w:color w:val="000000" w:themeColor="text1"/>
          <w:szCs w:val="24"/>
        </w:rPr>
      </w:pPr>
      <w:r w:rsidRPr="00235911">
        <w:rPr>
          <w:rFonts w:cs="Arial"/>
          <w:color w:val="000000" w:themeColor="text1"/>
          <w:szCs w:val="24"/>
        </w:rPr>
        <w:t>$16.96 is the employee’s promotion entitlement.</w:t>
      </w:r>
    </w:p>
    <w:p w14:paraId="0B4D024F" w14:textId="77777777" w:rsidR="00235911" w:rsidRPr="00235911" w:rsidRDefault="00235911" w:rsidP="002927DD">
      <w:pPr>
        <w:pStyle w:val="ListParagraph"/>
        <w:numPr>
          <w:ilvl w:val="0"/>
          <w:numId w:val="108"/>
        </w:numPr>
        <w:spacing w:before="120" w:after="120"/>
        <w:contextualSpacing w:val="0"/>
        <w:rPr>
          <w:rFonts w:cs="Arial"/>
          <w:bCs/>
          <w:color w:val="000000" w:themeColor="text1"/>
          <w:szCs w:val="24"/>
        </w:rPr>
      </w:pPr>
      <w:r w:rsidRPr="00235911">
        <w:rPr>
          <w:rFonts w:cs="Arial"/>
          <w:b/>
          <w:color w:val="000000" w:themeColor="text1"/>
          <w:szCs w:val="24"/>
        </w:rPr>
        <w:t>Step 4</w:t>
      </w:r>
      <w:r w:rsidR="00542E9D">
        <w:rPr>
          <w:rFonts w:cs="Arial"/>
          <w:b/>
          <w:color w:val="000000" w:themeColor="text1"/>
          <w:szCs w:val="24"/>
        </w:rPr>
        <w:t>:</w:t>
      </w:r>
      <w:r w:rsidRPr="00235911">
        <w:rPr>
          <w:rFonts w:cs="Arial"/>
          <w:b/>
          <w:color w:val="000000" w:themeColor="text1"/>
          <w:szCs w:val="24"/>
        </w:rPr>
        <w:t xml:space="preserve"> </w:t>
      </w:r>
      <w:r w:rsidRPr="00235911">
        <w:rPr>
          <w:rFonts w:cs="Arial"/>
          <w:b/>
          <w:bCs/>
          <w:color w:val="000000" w:themeColor="text1"/>
          <w:szCs w:val="24"/>
        </w:rPr>
        <w:t>S</w:t>
      </w:r>
      <w:r w:rsidR="00784EA4">
        <w:rPr>
          <w:rFonts w:cs="Arial"/>
          <w:b/>
          <w:bCs/>
          <w:color w:val="000000" w:themeColor="text1"/>
          <w:szCs w:val="24"/>
        </w:rPr>
        <w:t>lot</w:t>
      </w:r>
      <w:r w:rsidRPr="00235911">
        <w:rPr>
          <w:rFonts w:cs="Arial"/>
          <w:b/>
          <w:bCs/>
          <w:color w:val="000000" w:themeColor="text1"/>
          <w:szCs w:val="24"/>
        </w:rPr>
        <w:t xml:space="preserve"> the Pay. </w:t>
      </w:r>
    </w:p>
    <w:p w14:paraId="0B4D0250" w14:textId="77777777" w:rsidR="00235911" w:rsidRPr="00235911" w:rsidRDefault="00235911" w:rsidP="002927DD">
      <w:pPr>
        <w:pStyle w:val="ListParagraph"/>
        <w:numPr>
          <w:ilvl w:val="0"/>
          <w:numId w:val="111"/>
        </w:numPr>
        <w:spacing w:before="120" w:after="120"/>
        <w:contextualSpacing w:val="0"/>
        <w:rPr>
          <w:rFonts w:cs="Arial"/>
          <w:bCs/>
          <w:color w:val="000000" w:themeColor="text1"/>
          <w:szCs w:val="24"/>
        </w:rPr>
      </w:pPr>
      <w:r w:rsidRPr="00235911">
        <w:rPr>
          <w:rFonts w:cs="Arial"/>
          <w:bCs/>
          <w:color w:val="000000" w:themeColor="text1"/>
          <w:szCs w:val="24"/>
        </w:rPr>
        <w:t xml:space="preserve">Find the </w:t>
      </w:r>
      <w:r w:rsidR="00EE4AF6">
        <w:rPr>
          <w:rFonts w:cs="Arial"/>
          <w:bCs/>
          <w:color w:val="000000" w:themeColor="text1"/>
          <w:szCs w:val="24"/>
        </w:rPr>
        <w:t>locality wage</w:t>
      </w:r>
      <w:r w:rsidRPr="00235911">
        <w:rPr>
          <w:rFonts w:cs="Arial"/>
          <w:bCs/>
          <w:color w:val="000000" w:themeColor="text1"/>
          <w:szCs w:val="24"/>
        </w:rPr>
        <w:t xml:space="preserve"> table</w:t>
      </w:r>
      <w:r w:rsidR="00EE4AF6">
        <w:rPr>
          <w:rFonts w:cs="Arial"/>
          <w:bCs/>
          <w:color w:val="000000" w:themeColor="text1"/>
          <w:szCs w:val="24"/>
        </w:rPr>
        <w:t xml:space="preserve"> and the special rate wage table (if applicable)</w:t>
      </w:r>
      <w:r w:rsidRPr="00235911">
        <w:rPr>
          <w:rFonts w:cs="Arial"/>
          <w:bCs/>
          <w:color w:val="000000" w:themeColor="text1"/>
          <w:szCs w:val="24"/>
        </w:rPr>
        <w:t xml:space="preserve"> that appl</w:t>
      </w:r>
      <w:r w:rsidR="00EE4AF6">
        <w:rPr>
          <w:rFonts w:cs="Arial"/>
          <w:bCs/>
          <w:color w:val="000000" w:themeColor="text1"/>
          <w:szCs w:val="24"/>
        </w:rPr>
        <w:t xml:space="preserve">y </w:t>
      </w:r>
      <w:r w:rsidRPr="00235911">
        <w:rPr>
          <w:rFonts w:cs="Arial"/>
          <w:bCs/>
          <w:color w:val="000000" w:themeColor="text1"/>
          <w:szCs w:val="24"/>
        </w:rPr>
        <w:t>to the position you’re filling, at the new location (if applicable).</w:t>
      </w:r>
    </w:p>
    <w:p w14:paraId="0B4D0251" w14:textId="77777777" w:rsidR="00235911" w:rsidRPr="00235911" w:rsidRDefault="00235911" w:rsidP="00510AC3">
      <w:pPr>
        <w:spacing w:before="120" w:after="120"/>
        <w:ind w:left="1440"/>
        <w:rPr>
          <w:rFonts w:cs="Arial"/>
          <w:bCs/>
          <w:i/>
          <w:color w:val="000000" w:themeColor="text1"/>
          <w:szCs w:val="24"/>
        </w:rPr>
      </w:pPr>
      <w:r w:rsidRPr="00235911">
        <w:rPr>
          <w:rFonts w:cs="Arial"/>
          <w:bCs/>
          <w:i/>
          <w:color w:val="000000" w:themeColor="text1"/>
          <w:szCs w:val="24"/>
        </w:rPr>
        <w:t>The Boise WG-7 table applies</w:t>
      </w:r>
      <w:r w:rsidR="00EE4AF6">
        <w:rPr>
          <w:rFonts w:cs="Arial"/>
          <w:bCs/>
          <w:i/>
          <w:color w:val="000000" w:themeColor="text1"/>
          <w:szCs w:val="24"/>
        </w:rPr>
        <w:t xml:space="preserve"> to a WG-5716-7 position in Boise, ID</w:t>
      </w:r>
      <w:r w:rsidRPr="00235911">
        <w:rPr>
          <w:rFonts w:cs="Arial"/>
          <w:bCs/>
          <w:i/>
          <w:color w:val="000000" w:themeColor="text1"/>
          <w:szCs w:val="24"/>
        </w:rPr>
        <w:t>.</w:t>
      </w:r>
    </w:p>
    <w:p w14:paraId="0B4D0252" w14:textId="77777777" w:rsidR="00EE4AF6" w:rsidRDefault="00235911" w:rsidP="002927DD">
      <w:pPr>
        <w:pStyle w:val="ListParagraph"/>
        <w:numPr>
          <w:ilvl w:val="0"/>
          <w:numId w:val="111"/>
        </w:numPr>
        <w:spacing w:before="120" w:after="120"/>
        <w:contextualSpacing w:val="0"/>
        <w:rPr>
          <w:rFonts w:cs="Arial"/>
          <w:bCs/>
          <w:color w:val="000000" w:themeColor="text1"/>
          <w:szCs w:val="24"/>
        </w:rPr>
      </w:pPr>
      <w:r w:rsidRPr="00235911">
        <w:rPr>
          <w:rFonts w:cs="Arial"/>
          <w:bCs/>
          <w:color w:val="000000" w:themeColor="text1"/>
          <w:szCs w:val="24"/>
        </w:rPr>
        <w:t>Slot $16.96 into the pay table.</w:t>
      </w:r>
    </w:p>
    <w:p w14:paraId="0B4D0253" w14:textId="77777777" w:rsidR="00EE4AF6" w:rsidRDefault="00235911" w:rsidP="002927DD">
      <w:pPr>
        <w:pStyle w:val="ListParagraph"/>
        <w:numPr>
          <w:ilvl w:val="0"/>
          <w:numId w:val="111"/>
        </w:numPr>
        <w:spacing w:before="120" w:after="120"/>
        <w:contextualSpacing w:val="0"/>
        <w:rPr>
          <w:rFonts w:ascii="Calibri" w:hAnsi="Calibri" w:cs="Calibri"/>
          <w:b/>
          <w:bCs/>
          <w:color w:val="000000" w:themeColor="text1"/>
          <w:szCs w:val="24"/>
        </w:rPr>
      </w:pPr>
      <w:r w:rsidRPr="00EE4AF6">
        <w:rPr>
          <w:rFonts w:cs="Arial"/>
          <w:bCs/>
          <w:color w:val="000000" w:themeColor="text1"/>
          <w:szCs w:val="24"/>
        </w:rPr>
        <w:t>$16.96 falls below step 1.</w:t>
      </w:r>
    </w:p>
    <w:p w14:paraId="0B4D0254" w14:textId="77777777" w:rsidR="00235911" w:rsidRPr="00EE4AF6" w:rsidRDefault="00EE4AF6" w:rsidP="002927DD">
      <w:pPr>
        <w:pStyle w:val="ListParagraph"/>
        <w:numPr>
          <w:ilvl w:val="0"/>
          <w:numId w:val="111"/>
        </w:numPr>
        <w:spacing w:before="120" w:after="120"/>
        <w:contextualSpacing w:val="0"/>
        <w:rPr>
          <w:rFonts w:cs="Arial"/>
          <w:bCs/>
          <w:color w:val="000000" w:themeColor="text1"/>
          <w:szCs w:val="24"/>
        </w:rPr>
      </w:pPr>
      <w:r w:rsidRPr="00EE4AF6">
        <w:rPr>
          <w:rFonts w:cs="Arial"/>
          <w:bCs/>
          <w:color w:val="000000" w:themeColor="text1"/>
          <w:szCs w:val="24"/>
        </w:rPr>
        <w:t>Pay is</w:t>
      </w:r>
      <w:r>
        <w:rPr>
          <w:rFonts w:cs="Arial"/>
          <w:bCs/>
          <w:color w:val="000000" w:themeColor="text1"/>
          <w:szCs w:val="24"/>
        </w:rPr>
        <w:t xml:space="preserve"> set at WG-5716-7 step 1, $20.12, Boise wage area, based upon the mandatory promotion rule. Don’t forget to look at HPR.</w:t>
      </w:r>
    </w:p>
    <w:tbl>
      <w:tblPr>
        <w:tblStyle w:val="TableGrid"/>
        <w:tblW w:w="0" w:type="auto"/>
        <w:tblInd w:w="1937" w:type="dxa"/>
        <w:tblLook w:val="04A0" w:firstRow="1" w:lastRow="0" w:firstColumn="1" w:lastColumn="0" w:noHBand="0" w:noVBand="1"/>
        <w:tblCaption w:val="FWS Pay Table"/>
        <w:tblDescription w:val="FWS Pay Table"/>
      </w:tblPr>
      <w:tblGrid>
        <w:gridCol w:w="750"/>
        <w:gridCol w:w="556"/>
        <w:gridCol w:w="718"/>
        <w:gridCol w:w="718"/>
        <w:gridCol w:w="718"/>
        <w:gridCol w:w="718"/>
        <w:gridCol w:w="718"/>
      </w:tblGrid>
      <w:tr w:rsidR="00235911" w:rsidRPr="00235911" w14:paraId="0B4D025C" w14:textId="77777777" w:rsidTr="00235911">
        <w:trPr>
          <w:tblHeader/>
        </w:trPr>
        <w:tc>
          <w:tcPr>
            <w:tcW w:w="750" w:type="dxa"/>
            <w:shd w:val="clear" w:color="auto" w:fill="D9D9D9" w:themeFill="background1" w:themeFillShade="D9"/>
          </w:tcPr>
          <w:p w14:paraId="0B4D0255"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2017</w:t>
            </w:r>
          </w:p>
        </w:tc>
        <w:tc>
          <w:tcPr>
            <w:tcW w:w="0" w:type="auto"/>
            <w:shd w:val="clear" w:color="auto" w:fill="D9D9D9" w:themeFill="background1" w:themeFillShade="D9"/>
            <w:hideMark/>
          </w:tcPr>
          <w:p w14:paraId="0B4D0256"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WG</w:t>
            </w:r>
          </w:p>
        </w:tc>
        <w:tc>
          <w:tcPr>
            <w:tcW w:w="0" w:type="auto"/>
            <w:shd w:val="clear" w:color="auto" w:fill="D9D9D9" w:themeFill="background1" w:themeFillShade="D9"/>
            <w:hideMark/>
          </w:tcPr>
          <w:p w14:paraId="0B4D0257"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1</w:t>
            </w:r>
          </w:p>
        </w:tc>
        <w:tc>
          <w:tcPr>
            <w:tcW w:w="0" w:type="auto"/>
            <w:shd w:val="clear" w:color="auto" w:fill="D9D9D9" w:themeFill="background1" w:themeFillShade="D9"/>
            <w:hideMark/>
          </w:tcPr>
          <w:p w14:paraId="0B4D0258"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2</w:t>
            </w:r>
          </w:p>
        </w:tc>
        <w:tc>
          <w:tcPr>
            <w:tcW w:w="0" w:type="auto"/>
            <w:shd w:val="clear" w:color="auto" w:fill="D9D9D9" w:themeFill="background1" w:themeFillShade="D9"/>
            <w:hideMark/>
          </w:tcPr>
          <w:p w14:paraId="0B4D0259"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3</w:t>
            </w:r>
          </w:p>
        </w:tc>
        <w:tc>
          <w:tcPr>
            <w:tcW w:w="0" w:type="auto"/>
            <w:shd w:val="clear" w:color="auto" w:fill="D9D9D9" w:themeFill="background1" w:themeFillShade="D9"/>
            <w:hideMark/>
          </w:tcPr>
          <w:p w14:paraId="0B4D025A"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4</w:t>
            </w:r>
          </w:p>
        </w:tc>
        <w:tc>
          <w:tcPr>
            <w:tcW w:w="0" w:type="auto"/>
            <w:shd w:val="clear" w:color="auto" w:fill="D9D9D9" w:themeFill="background1" w:themeFillShade="D9"/>
            <w:hideMark/>
          </w:tcPr>
          <w:p w14:paraId="0B4D025B"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5</w:t>
            </w:r>
          </w:p>
        </w:tc>
      </w:tr>
      <w:tr w:rsidR="00235911" w:rsidRPr="00235911" w14:paraId="0B4D0264" w14:textId="77777777" w:rsidTr="00235911">
        <w:tc>
          <w:tcPr>
            <w:tcW w:w="750" w:type="dxa"/>
          </w:tcPr>
          <w:p w14:paraId="0B4D025D" w14:textId="77777777" w:rsidR="00235911" w:rsidRPr="00235911" w:rsidRDefault="00235911" w:rsidP="00235911">
            <w:pPr>
              <w:jc w:val="center"/>
              <w:rPr>
                <w:rFonts w:ascii="Calibri" w:hAnsi="Calibri" w:cs="Calibri"/>
                <w:b/>
                <w:bCs/>
                <w:color w:val="000000" w:themeColor="text1"/>
                <w:szCs w:val="24"/>
              </w:rPr>
            </w:pPr>
            <w:r w:rsidRPr="00235911">
              <w:rPr>
                <w:rFonts w:ascii="Calibri" w:hAnsi="Calibri" w:cs="Calibri"/>
                <w:b/>
                <w:bCs/>
                <w:color w:val="000000" w:themeColor="text1"/>
                <w:szCs w:val="24"/>
              </w:rPr>
              <w:t>Boise</w:t>
            </w:r>
          </w:p>
        </w:tc>
        <w:tc>
          <w:tcPr>
            <w:tcW w:w="0" w:type="auto"/>
            <w:vAlign w:val="center"/>
          </w:tcPr>
          <w:p w14:paraId="0B4D025E" w14:textId="77777777" w:rsidR="00235911" w:rsidRPr="00235911" w:rsidRDefault="00235911" w:rsidP="00235911">
            <w:pPr>
              <w:jc w:val="center"/>
              <w:rPr>
                <w:rFonts w:ascii="Calibri" w:hAnsi="Calibri" w:cs="Calibri"/>
                <w:bCs/>
                <w:color w:val="000000" w:themeColor="text1"/>
                <w:szCs w:val="24"/>
              </w:rPr>
            </w:pPr>
            <w:r w:rsidRPr="00235911">
              <w:rPr>
                <w:rFonts w:ascii="Calibri" w:hAnsi="Calibri" w:cs="Calibri"/>
                <w:bCs/>
                <w:color w:val="000000" w:themeColor="text1"/>
                <w:szCs w:val="24"/>
              </w:rPr>
              <w:t>7</w:t>
            </w:r>
          </w:p>
        </w:tc>
        <w:tc>
          <w:tcPr>
            <w:tcW w:w="0" w:type="auto"/>
            <w:shd w:val="clear" w:color="auto" w:fill="FFFF00"/>
            <w:vAlign w:val="center"/>
          </w:tcPr>
          <w:p w14:paraId="0B4D025F" w14:textId="77777777" w:rsidR="00235911" w:rsidRPr="00235911" w:rsidRDefault="00235911" w:rsidP="00235911">
            <w:pPr>
              <w:jc w:val="center"/>
              <w:rPr>
                <w:rFonts w:ascii="Calibri" w:hAnsi="Calibri" w:cs="Calibri"/>
                <w:bCs/>
                <w:color w:val="000000" w:themeColor="text1"/>
                <w:szCs w:val="24"/>
              </w:rPr>
            </w:pPr>
            <w:r w:rsidRPr="00235911">
              <w:rPr>
                <w:rFonts w:ascii="Calibri" w:hAnsi="Calibri" w:cs="Calibri"/>
                <w:bCs/>
                <w:color w:val="000000" w:themeColor="text1"/>
                <w:szCs w:val="24"/>
              </w:rPr>
              <w:t>20.12</w:t>
            </w:r>
          </w:p>
        </w:tc>
        <w:tc>
          <w:tcPr>
            <w:tcW w:w="0" w:type="auto"/>
            <w:shd w:val="clear" w:color="auto" w:fill="auto"/>
            <w:vAlign w:val="center"/>
          </w:tcPr>
          <w:p w14:paraId="0B4D0260" w14:textId="77777777" w:rsidR="00235911" w:rsidRPr="00235911" w:rsidRDefault="00235911" w:rsidP="00235911">
            <w:pPr>
              <w:jc w:val="center"/>
              <w:rPr>
                <w:rFonts w:ascii="Calibri" w:hAnsi="Calibri" w:cs="Calibri"/>
                <w:bCs/>
                <w:color w:val="000000" w:themeColor="text1"/>
                <w:szCs w:val="24"/>
              </w:rPr>
            </w:pPr>
            <w:r w:rsidRPr="00235911">
              <w:rPr>
                <w:rFonts w:ascii="Calibri" w:hAnsi="Calibri" w:cs="Calibri"/>
                <w:bCs/>
                <w:color w:val="000000" w:themeColor="text1"/>
                <w:szCs w:val="24"/>
              </w:rPr>
              <w:t>20.94</w:t>
            </w:r>
          </w:p>
        </w:tc>
        <w:tc>
          <w:tcPr>
            <w:tcW w:w="0" w:type="auto"/>
            <w:shd w:val="clear" w:color="auto" w:fill="auto"/>
            <w:vAlign w:val="center"/>
          </w:tcPr>
          <w:p w14:paraId="0B4D0261" w14:textId="77777777" w:rsidR="00235911" w:rsidRPr="00235911" w:rsidRDefault="00235911" w:rsidP="00235911">
            <w:pPr>
              <w:jc w:val="center"/>
              <w:rPr>
                <w:rFonts w:ascii="Calibri" w:hAnsi="Calibri" w:cs="Calibri"/>
                <w:bCs/>
                <w:color w:val="000000" w:themeColor="text1"/>
                <w:szCs w:val="24"/>
              </w:rPr>
            </w:pPr>
            <w:r w:rsidRPr="00235911">
              <w:rPr>
                <w:rFonts w:ascii="Calibri" w:hAnsi="Calibri" w:cs="Calibri"/>
                <w:bCs/>
                <w:color w:val="000000" w:themeColor="text1"/>
                <w:szCs w:val="24"/>
              </w:rPr>
              <w:t>21.76</w:t>
            </w:r>
          </w:p>
        </w:tc>
        <w:tc>
          <w:tcPr>
            <w:tcW w:w="0" w:type="auto"/>
            <w:shd w:val="clear" w:color="auto" w:fill="auto"/>
            <w:vAlign w:val="center"/>
          </w:tcPr>
          <w:p w14:paraId="0B4D0262" w14:textId="77777777" w:rsidR="00235911" w:rsidRPr="00235911" w:rsidRDefault="00235911" w:rsidP="00235911">
            <w:pPr>
              <w:jc w:val="center"/>
              <w:rPr>
                <w:rFonts w:ascii="Calibri" w:hAnsi="Calibri" w:cs="Calibri"/>
                <w:bCs/>
                <w:color w:val="000000" w:themeColor="text1"/>
                <w:szCs w:val="24"/>
              </w:rPr>
            </w:pPr>
            <w:r w:rsidRPr="00235911">
              <w:rPr>
                <w:rFonts w:ascii="Calibri" w:hAnsi="Calibri" w:cs="Calibri"/>
                <w:bCs/>
                <w:color w:val="000000" w:themeColor="text1"/>
                <w:szCs w:val="24"/>
              </w:rPr>
              <w:t>22.62</w:t>
            </w:r>
          </w:p>
        </w:tc>
        <w:tc>
          <w:tcPr>
            <w:tcW w:w="0" w:type="auto"/>
            <w:shd w:val="clear" w:color="auto" w:fill="auto"/>
            <w:vAlign w:val="center"/>
          </w:tcPr>
          <w:p w14:paraId="0B4D0263" w14:textId="77777777" w:rsidR="00235911" w:rsidRPr="00235911" w:rsidRDefault="00235911" w:rsidP="00235911">
            <w:pPr>
              <w:jc w:val="center"/>
              <w:rPr>
                <w:rFonts w:ascii="Calibri" w:hAnsi="Calibri" w:cs="Calibri"/>
                <w:bCs/>
                <w:color w:val="000000" w:themeColor="text1"/>
                <w:szCs w:val="24"/>
              </w:rPr>
            </w:pPr>
            <w:r w:rsidRPr="00235911">
              <w:rPr>
                <w:rFonts w:ascii="Calibri" w:hAnsi="Calibri" w:cs="Calibri"/>
                <w:bCs/>
                <w:color w:val="000000" w:themeColor="text1"/>
                <w:szCs w:val="24"/>
              </w:rPr>
              <w:t>23.50</w:t>
            </w:r>
          </w:p>
        </w:tc>
      </w:tr>
    </w:tbl>
    <w:p w14:paraId="0B4D0265" w14:textId="77777777" w:rsidR="00EE4AF6" w:rsidRPr="00EE4AF6" w:rsidRDefault="00EE4AF6" w:rsidP="00510AC3">
      <w:pPr>
        <w:spacing w:before="120" w:after="120"/>
        <w:rPr>
          <w:rFonts w:cs="Arial"/>
          <w:b/>
          <w:bCs/>
          <w:color w:val="000000" w:themeColor="text1"/>
          <w:szCs w:val="24"/>
        </w:rPr>
      </w:pPr>
      <w:r w:rsidRPr="00EE4AF6">
        <w:rPr>
          <w:rFonts w:cs="Arial"/>
          <w:b/>
          <w:bCs/>
          <w:color w:val="000000" w:themeColor="text1"/>
          <w:szCs w:val="24"/>
        </w:rPr>
        <w:t>Highest Previous Rate</w:t>
      </w:r>
    </w:p>
    <w:p w14:paraId="0B4D0266" w14:textId="77777777" w:rsidR="00EE4AF6" w:rsidRPr="00784EA4" w:rsidRDefault="00235911" w:rsidP="002927DD">
      <w:pPr>
        <w:pStyle w:val="ListParagraph"/>
        <w:numPr>
          <w:ilvl w:val="0"/>
          <w:numId w:val="108"/>
        </w:numPr>
        <w:spacing w:before="120" w:after="120"/>
        <w:contextualSpacing w:val="0"/>
        <w:rPr>
          <w:rFonts w:cs="Arial"/>
          <w:bCs/>
          <w:color w:val="000000" w:themeColor="text1"/>
          <w:szCs w:val="24"/>
        </w:rPr>
      </w:pPr>
      <w:r w:rsidRPr="00235911">
        <w:rPr>
          <w:rFonts w:cs="Arial"/>
          <w:b/>
          <w:bCs/>
          <w:color w:val="000000" w:themeColor="text1"/>
          <w:szCs w:val="24"/>
        </w:rPr>
        <w:t>Step 5</w:t>
      </w:r>
      <w:r w:rsidR="00542E9D">
        <w:rPr>
          <w:rFonts w:cs="Arial"/>
          <w:b/>
          <w:bCs/>
          <w:color w:val="000000" w:themeColor="text1"/>
          <w:szCs w:val="24"/>
        </w:rPr>
        <w:t>:</w:t>
      </w:r>
      <w:r w:rsidRPr="00235911">
        <w:rPr>
          <w:rFonts w:cs="Arial"/>
          <w:b/>
          <w:bCs/>
          <w:color w:val="000000" w:themeColor="text1"/>
          <w:szCs w:val="24"/>
        </w:rPr>
        <w:t xml:space="preserve"> HPR</w:t>
      </w:r>
      <w:r w:rsidRPr="00235911">
        <w:rPr>
          <w:rFonts w:cs="Arial"/>
          <w:bCs/>
          <w:color w:val="000000" w:themeColor="text1"/>
          <w:szCs w:val="24"/>
        </w:rPr>
        <w:t xml:space="preserve">. </w:t>
      </w:r>
      <w:r w:rsidRPr="00784EA4">
        <w:rPr>
          <w:rFonts w:cs="Arial"/>
          <w:bCs/>
          <w:color w:val="000000" w:themeColor="text1"/>
          <w:szCs w:val="24"/>
        </w:rPr>
        <w:t>The employee previously held a WG-7 step 2 in 2015.</w:t>
      </w:r>
    </w:p>
    <w:tbl>
      <w:tblPr>
        <w:tblStyle w:val="TableGrid"/>
        <w:tblW w:w="0" w:type="auto"/>
        <w:tblInd w:w="1937" w:type="dxa"/>
        <w:tblLook w:val="04A0" w:firstRow="1" w:lastRow="0" w:firstColumn="1" w:lastColumn="0" w:noHBand="0" w:noVBand="1"/>
        <w:tblCaption w:val="FWS Pay Table"/>
        <w:tblDescription w:val="FWS Pay Table"/>
      </w:tblPr>
      <w:tblGrid>
        <w:gridCol w:w="756"/>
        <w:gridCol w:w="556"/>
        <w:gridCol w:w="718"/>
        <w:gridCol w:w="718"/>
        <w:gridCol w:w="718"/>
        <w:gridCol w:w="718"/>
        <w:gridCol w:w="718"/>
      </w:tblGrid>
      <w:tr w:rsidR="00EE4AF6" w:rsidRPr="00235911" w14:paraId="0B4D026E" w14:textId="77777777" w:rsidTr="00EE4AF6">
        <w:trPr>
          <w:tblHeader/>
        </w:trPr>
        <w:tc>
          <w:tcPr>
            <w:tcW w:w="756" w:type="dxa"/>
            <w:shd w:val="clear" w:color="auto" w:fill="D9D9D9" w:themeFill="background1" w:themeFillShade="D9"/>
          </w:tcPr>
          <w:p w14:paraId="0B4D0267" w14:textId="77777777" w:rsidR="00EE4AF6" w:rsidRPr="00235911" w:rsidRDefault="00EE4AF6"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2017</w:t>
            </w:r>
          </w:p>
        </w:tc>
        <w:tc>
          <w:tcPr>
            <w:tcW w:w="0" w:type="auto"/>
            <w:shd w:val="clear" w:color="auto" w:fill="D9D9D9" w:themeFill="background1" w:themeFillShade="D9"/>
            <w:hideMark/>
          </w:tcPr>
          <w:p w14:paraId="0B4D0268" w14:textId="77777777" w:rsidR="00EE4AF6" w:rsidRPr="00235911" w:rsidRDefault="00EE4AF6"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WG</w:t>
            </w:r>
          </w:p>
        </w:tc>
        <w:tc>
          <w:tcPr>
            <w:tcW w:w="0" w:type="auto"/>
            <w:shd w:val="clear" w:color="auto" w:fill="D9D9D9" w:themeFill="background1" w:themeFillShade="D9"/>
            <w:hideMark/>
          </w:tcPr>
          <w:p w14:paraId="0B4D0269" w14:textId="77777777" w:rsidR="00EE4AF6" w:rsidRPr="00235911" w:rsidRDefault="00EE4AF6"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1</w:t>
            </w:r>
          </w:p>
        </w:tc>
        <w:tc>
          <w:tcPr>
            <w:tcW w:w="0" w:type="auto"/>
            <w:shd w:val="clear" w:color="auto" w:fill="D9D9D9" w:themeFill="background1" w:themeFillShade="D9"/>
            <w:hideMark/>
          </w:tcPr>
          <w:p w14:paraId="0B4D026A" w14:textId="77777777" w:rsidR="00EE4AF6" w:rsidRPr="00235911" w:rsidRDefault="00EE4AF6"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2</w:t>
            </w:r>
          </w:p>
        </w:tc>
        <w:tc>
          <w:tcPr>
            <w:tcW w:w="0" w:type="auto"/>
            <w:shd w:val="clear" w:color="auto" w:fill="D9D9D9" w:themeFill="background1" w:themeFillShade="D9"/>
            <w:hideMark/>
          </w:tcPr>
          <w:p w14:paraId="0B4D026B" w14:textId="77777777" w:rsidR="00EE4AF6" w:rsidRPr="00235911" w:rsidRDefault="00EE4AF6"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3</w:t>
            </w:r>
          </w:p>
        </w:tc>
        <w:tc>
          <w:tcPr>
            <w:tcW w:w="0" w:type="auto"/>
            <w:shd w:val="clear" w:color="auto" w:fill="D9D9D9" w:themeFill="background1" w:themeFillShade="D9"/>
            <w:hideMark/>
          </w:tcPr>
          <w:p w14:paraId="0B4D026C" w14:textId="77777777" w:rsidR="00EE4AF6" w:rsidRPr="00235911" w:rsidRDefault="00EE4AF6"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4</w:t>
            </w:r>
          </w:p>
        </w:tc>
        <w:tc>
          <w:tcPr>
            <w:tcW w:w="0" w:type="auto"/>
            <w:shd w:val="clear" w:color="auto" w:fill="D9D9D9" w:themeFill="background1" w:themeFillShade="D9"/>
            <w:hideMark/>
          </w:tcPr>
          <w:p w14:paraId="0B4D026D" w14:textId="77777777" w:rsidR="00EE4AF6" w:rsidRPr="00235911" w:rsidRDefault="00EE4AF6"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5</w:t>
            </w:r>
          </w:p>
        </w:tc>
      </w:tr>
      <w:tr w:rsidR="00EE4AF6" w:rsidRPr="00235911" w14:paraId="0B4D0276" w14:textId="77777777" w:rsidTr="00EE4AF6">
        <w:tc>
          <w:tcPr>
            <w:tcW w:w="756" w:type="dxa"/>
          </w:tcPr>
          <w:p w14:paraId="0B4D026F" w14:textId="77777777" w:rsidR="00EE4AF6" w:rsidRPr="00235911" w:rsidRDefault="00EE4AF6"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Boise</w:t>
            </w:r>
          </w:p>
        </w:tc>
        <w:tc>
          <w:tcPr>
            <w:tcW w:w="0" w:type="auto"/>
            <w:vAlign w:val="center"/>
          </w:tcPr>
          <w:p w14:paraId="0B4D0270" w14:textId="77777777" w:rsidR="00EE4AF6" w:rsidRPr="00235911" w:rsidRDefault="00EE4AF6" w:rsidP="00426B34">
            <w:pPr>
              <w:jc w:val="center"/>
              <w:rPr>
                <w:rFonts w:ascii="Calibri" w:hAnsi="Calibri" w:cs="Calibri"/>
                <w:bCs/>
                <w:color w:val="000000" w:themeColor="text1"/>
                <w:szCs w:val="24"/>
              </w:rPr>
            </w:pPr>
            <w:r w:rsidRPr="00235911">
              <w:rPr>
                <w:rFonts w:ascii="Calibri" w:hAnsi="Calibri" w:cs="Calibri"/>
                <w:bCs/>
                <w:color w:val="000000" w:themeColor="text1"/>
                <w:szCs w:val="24"/>
              </w:rPr>
              <w:t>7</w:t>
            </w:r>
          </w:p>
        </w:tc>
        <w:tc>
          <w:tcPr>
            <w:tcW w:w="0" w:type="auto"/>
            <w:shd w:val="clear" w:color="auto" w:fill="CCC0D9" w:themeFill="accent4" w:themeFillTint="66"/>
            <w:vAlign w:val="center"/>
          </w:tcPr>
          <w:p w14:paraId="0B4D0271" w14:textId="77777777" w:rsidR="00EE4AF6" w:rsidRPr="00235911" w:rsidRDefault="00EE4AF6" w:rsidP="00426B34">
            <w:pPr>
              <w:jc w:val="center"/>
              <w:rPr>
                <w:rFonts w:ascii="Calibri" w:hAnsi="Calibri" w:cs="Calibri"/>
                <w:bCs/>
                <w:color w:val="000000" w:themeColor="text1"/>
                <w:szCs w:val="24"/>
              </w:rPr>
            </w:pPr>
            <w:r w:rsidRPr="00235911">
              <w:rPr>
                <w:rFonts w:ascii="Calibri" w:hAnsi="Calibri" w:cs="Calibri"/>
                <w:bCs/>
                <w:color w:val="000000" w:themeColor="text1"/>
                <w:szCs w:val="24"/>
              </w:rPr>
              <w:t>20.12</w:t>
            </w:r>
          </w:p>
        </w:tc>
        <w:tc>
          <w:tcPr>
            <w:tcW w:w="0" w:type="auto"/>
            <w:shd w:val="clear" w:color="auto" w:fill="FFFF00"/>
            <w:vAlign w:val="center"/>
          </w:tcPr>
          <w:p w14:paraId="0B4D0272" w14:textId="77777777" w:rsidR="00EE4AF6" w:rsidRPr="00235911" w:rsidRDefault="00EE4AF6" w:rsidP="00426B34">
            <w:pPr>
              <w:jc w:val="center"/>
              <w:rPr>
                <w:rFonts w:ascii="Calibri" w:hAnsi="Calibri" w:cs="Calibri"/>
                <w:bCs/>
                <w:color w:val="000000" w:themeColor="text1"/>
                <w:szCs w:val="24"/>
              </w:rPr>
            </w:pPr>
            <w:r w:rsidRPr="00235911">
              <w:rPr>
                <w:rFonts w:ascii="Calibri" w:hAnsi="Calibri" w:cs="Calibri"/>
                <w:bCs/>
                <w:color w:val="000000" w:themeColor="text1"/>
                <w:szCs w:val="24"/>
              </w:rPr>
              <w:t>20.94</w:t>
            </w:r>
          </w:p>
        </w:tc>
        <w:tc>
          <w:tcPr>
            <w:tcW w:w="0" w:type="auto"/>
            <w:shd w:val="clear" w:color="auto" w:fill="auto"/>
            <w:vAlign w:val="center"/>
          </w:tcPr>
          <w:p w14:paraId="0B4D0273" w14:textId="77777777" w:rsidR="00EE4AF6" w:rsidRPr="00235911" w:rsidRDefault="00EE4AF6" w:rsidP="00426B34">
            <w:pPr>
              <w:jc w:val="center"/>
              <w:rPr>
                <w:rFonts w:ascii="Calibri" w:hAnsi="Calibri" w:cs="Calibri"/>
                <w:bCs/>
                <w:color w:val="000000" w:themeColor="text1"/>
                <w:szCs w:val="24"/>
              </w:rPr>
            </w:pPr>
            <w:r w:rsidRPr="00235911">
              <w:rPr>
                <w:rFonts w:ascii="Calibri" w:hAnsi="Calibri" w:cs="Calibri"/>
                <w:bCs/>
                <w:color w:val="000000" w:themeColor="text1"/>
                <w:szCs w:val="24"/>
              </w:rPr>
              <w:t>21.76</w:t>
            </w:r>
          </w:p>
        </w:tc>
        <w:tc>
          <w:tcPr>
            <w:tcW w:w="0" w:type="auto"/>
            <w:shd w:val="clear" w:color="auto" w:fill="auto"/>
            <w:vAlign w:val="center"/>
          </w:tcPr>
          <w:p w14:paraId="0B4D0274" w14:textId="77777777" w:rsidR="00EE4AF6" w:rsidRPr="00235911" w:rsidRDefault="00EE4AF6" w:rsidP="00426B34">
            <w:pPr>
              <w:jc w:val="center"/>
              <w:rPr>
                <w:rFonts w:ascii="Calibri" w:hAnsi="Calibri" w:cs="Calibri"/>
                <w:bCs/>
                <w:color w:val="000000" w:themeColor="text1"/>
                <w:szCs w:val="24"/>
              </w:rPr>
            </w:pPr>
            <w:r w:rsidRPr="00235911">
              <w:rPr>
                <w:rFonts w:ascii="Calibri" w:hAnsi="Calibri" w:cs="Calibri"/>
                <w:bCs/>
                <w:color w:val="000000" w:themeColor="text1"/>
                <w:szCs w:val="24"/>
              </w:rPr>
              <w:t>22.62</w:t>
            </w:r>
          </w:p>
        </w:tc>
        <w:tc>
          <w:tcPr>
            <w:tcW w:w="0" w:type="auto"/>
            <w:shd w:val="clear" w:color="auto" w:fill="auto"/>
            <w:vAlign w:val="center"/>
          </w:tcPr>
          <w:p w14:paraId="0B4D0275" w14:textId="77777777" w:rsidR="00EE4AF6" w:rsidRPr="00235911" w:rsidRDefault="00EE4AF6" w:rsidP="00426B34">
            <w:pPr>
              <w:jc w:val="center"/>
              <w:rPr>
                <w:rFonts w:ascii="Calibri" w:hAnsi="Calibri" w:cs="Calibri"/>
                <w:bCs/>
                <w:color w:val="000000" w:themeColor="text1"/>
                <w:szCs w:val="24"/>
              </w:rPr>
            </w:pPr>
            <w:r w:rsidRPr="00235911">
              <w:rPr>
                <w:rFonts w:ascii="Calibri" w:hAnsi="Calibri" w:cs="Calibri"/>
                <w:bCs/>
                <w:color w:val="000000" w:themeColor="text1"/>
                <w:szCs w:val="24"/>
              </w:rPr>
              <w:t>23.50</w:t>
            </w:r>
          </w:p>
        </w:tc>
      </w:tr>
    </w:tbl>
    <w:p w14:paraId="0B4D0277" w14:textId="1DBCE5E6" w:rsidR="00784EA4" w:rsidRPr="00784EA4" w:rsidRDefault="00784EA4" w:rsidP="002927DD">
      <w:pPr>
        <w:pStyle w:val="ListParagraph"/>
        <w:numPr>
          <w:ilvl w:val="0"/>
          <w:numId w:val="108"/>
        </w:numPr>
        <w:spacing w:before="120" w:after="120"/>
        <w:contextualSpacing w:val="0"/>
        <w:rPr>
          <w:rFonts w:cs="Arial"/>
          <w:b/>
          <w:color w:val="000000" w:themeColor="text1"/>
          <w:szCs w:val="24"/>
        </w:rPr>
      </w:pPr>
      <w:r>
        <w:rPr>
          <w:rFonts w:cs="Arial"/>
          <w:b/>
          <w:color w:val="000000" w:themeColor="text1"/>
          <w:szCs w:val="24"/>
        </w:rPr>
        <w:t>Step 6</w:t>
      </w:r>
      <w:r w:rsidR="00542E9D">
        <w:rPr>
          <w:rFonts w:cs="Arial"/>
          <w:b/>
          <w:color w:val="000000" w:themeColor="text1"/>
          <w:szCs w:val="24"/>
        </w:rPr>
        <w:t>:</w:t>
      </w:r>
      <w:r>
        <w:rPr>
          <w:rFonts w:cs="Arial"/>
          <w:b/>
          <w:color w:val="000000" w:themeColor="text1"/>
          <w:szCs w:val="24"/>
        </w:rPr>
        <w:t xml:space="preserve"> Set the Pay. </w:t>
      </w:r>
      <w:r w:rsidRPr="00784EA4">
        <w:rPr>
          <w:rFonts w:cs="Arial"/>
          <w:bCs/>
          <w:color w:val="000000" w:themeColor="text1"/>
          <w:szCs w:val="24"/>
        </w:rPr>
        <w:t>Pay may be set at step 1 based upon the mandatory promotion rule or pay may be set at step 2, based upon HPR.</w:t>
      </w:r>
      <w:r w:rsidR="0093199D">
        <w:rPr>
          <w:rFonts w:cs="Arial"/>
          <w:bCs/>
          <w:color w:val="000000" w:themeColor="text1"/>
          <w:szCs w:val="24"/>
        </w:rPr>
        <w:t xml:space="preserve"> Refer to your agency’s HPR policy.</w:t>
      </w:r>
    </w:p>
    <w:p w14:paraId="0B4D0278" w14:textId="77777777" w:rsidR="00235911" w:rsidRPr="00235911" w:rsidRDefault="00235911" w:rsidP="002927DD">
      <w:pPr>
        <w:pStyle w:val="ListParagraph"/>
        <w:numPr>
          <w:ilvl w:val="0"/>
          <w:numId w:val="108"/>
        </w:numPr>
        <w:spacing w:before="120" w:after="120"/>
        <w:contextualSpacing w:val="0"/>
        <w:rPr>
          <w:rFonts w:cs="Arial"/>
          <w:b/>
          <w:color w:val="000000" w:themeColor="text1"/>
          <w:szCs w:val="24"/>
        </w:rPr>
      </w:pPr>
      <w:r w:rsidRPr="00235911">
        <w:rPr>
          <w:rFonts w:cs="Arial"/>
          <w:b/>
          <w:color w:val="000000" w:themeColor="text1"/>
          <w:szCs w:val="24"/>
        </w:rPr>
        <w:t xml:space="preserve">Step </w:t>
      </w:r>
      <w:r w:rsidR="00784EA4">
        <w:rPr>
          <w:rFonts w:cs="Arial"/>
          <w:b/>
          <w:color w:val="000000" w:themeColor="text1"/>
          <w:szCs w:val="24"/>
        </w:rPr>
        <w:t>7</w:t>
      </w:r>
      <w:r w:rsidR="00542E9D">
        <w:rPr>
          <w:rFonts w:cs="Arial"/>
          <w:b/>
          <w:color w:val="000000" w:themeColor="text1"/>
          <w:szCs w:val="24"/>
        </w:rPr>
        <w:t>:</w:t>
      </w:r>
      <w:r w:rsidRPr="00235911">
        <w:rPr>
          <w:rFonts w:cs="Arial"/>
          <w:b/>
          <w:color w:val="000000" w:themeColor="text1"/>
          <w:szCs w:val="24"/>
        </w:rPr>
        <w:t xml:space="preserve"> </w:t>
      </w:r>
      <w:r w:rsidRPr="00235911">
        <w:rPr>
          <w:rFonts w:cs="Arial"/>
          <w:b/>
          <w:bCs/>
          <w:color w:val="000000" w:themeColor="text1"/>
          <w:szCs w:val="24"/>
        </w:rPr>
        <w:t>Date of Last Equivalent Increase Determination</w:t>
      </w:r>
      <w:r w:rsidRPr="00235911">
        <w:rPr>
          <w:rFonts w:cs="Arial"/>
          <w:b/>
          <w:color w:val="000000" w:themeColor="text1"/>
          <w:szCs w:val="24"/>
        </w:rPr>
        <w:t xml:space="preserve">. </w:t>
      </w:r>
    </w:p>
    <w:p w14:paraId="0B4D0279" w14:textId="77777777" w:rsidR="00235911" w:rsidRPr="00235911" w:rsidRDefault="00235911" w:rsidP="002927DD">
      <w:pPr>
        <w:pStyle w:val="ListParagraph"/>
        <w:numPr>
          <w:ilvl w:val="1"/>
          <w:numId w:val="108"/>
        </w:numPr>
        <w:spacing w:before="120" w:after="120"/>
        <w:contextualSpacing w:val="0"/>
        <w:rPr>
          <w:rFonts w:cs="Arial"/>
          <w:b/>
          <w:color w:val="000000" w:themeColor="text1"/>
          <w:szCs w:val="24"/>
        </w:rPr>
      </w:pPr>
      <w:r w:rsidRPr="00235911">
        <w:rPr>
          <w:rFonts w:cs="Arial"/>
          <w:color w:val="000000" w:themeColor="text1"/>
          <w:szCs w:val="24"/>
        </w:rPr>
        <w:t xml:space="preserve">A pay increase resulting from a change in pay systems does not count as an equivalent increase. The personnel action must have occurred within the same pay system, which means, even if the employee receives an increase in pay when they move from GS to FWS, the pay increase is not considered an equivalent increase. </w:t>
      </w:r>
    </w:p>
    <w:p w14:paraId="0B4D027A" w14:textId="77777777" w:rsidR="00235911" w:rsidRPr="00235911" w:rsidRDefault="00784EA4" w:rsidP="002927DD">
      <w:pPr>
        <w:pStyle w:val="ListParagraph"/>
        <w:numPr>
          <w:ilvl w:val="1"/>
          <w:numId w:val="108"/>
        </w:numPr>
        <w:spacing w:before="120" w:after="120"/>
        <w:contextualSpacing w:val="0"/>
        <w:rPr>
          <w:rFonts w:cs="Arial"/>
          <w:color w:val="000000" w:themeColor="text1"/>
          <w:szCs w:val="24"/>
        </w:rPr>
      </w:pPr>
      <w:r>
        <w:rPr>
          <w:rFonts w:cs="Arial"/>
          <w:color w:val="000000" w:themeColor="text1"/>
          <w:szCs w:val="24"/>
        </w:rPr>
        <w:t>The employee’s</w:t>
      </w:r>
      <w:r w:rsidR="00235911" w:rsidRPr="00235911">
        <w:rPr>
          <w:rFonts w:cs="Arial"/>
          <w:color w:val="000000" w:themeColor="text1"/>
          <w:szCs w:val="24"/>
        </w:rPr>
        <w:t xml:space="preserve"> last equivalent increase is when he received his step increase from GS-05 step 1 to step 2 on September 5, 2016. </w:t>
      </w:r>
    </w:p>
    <w:p w14:paraId="0B4D027B" w14:textId="77777777" w:rsidR="00784EA4" w:rsidRPr="00784EA4" w:rsidRDefault="00784EA4" w:rsidP="00510AC3">
      <w:pPr>
        <w:pStyle w:val="ListParagraph"/>
        <w:spacing w:before="120" w:after="120"/>
        <w:ind w:left="1440"/>
        <w:contextualSpacing w:val="0"/>
        <w:rPr>
          <w:rFonts w:cs="Arial"/>
          <w:i/>
          <w:color w:val="000000" w:themeColor="text1"/>
          <w:szCs w:val="24"/>
        </w:rPr>
      </w:pPr>
      <w:r w:rsidRPr="00784EA4">
        <w:rPr>
          <w:rFonts w:cs="Arial"/>
          <w:i/>
          <w:color w:val="000000" w:themeColor="text1"/>
          <w:szCs w:val="24"/>
        </w:rPr>
        <w:t>Date of last equivalent increase</w:t>
      </w:r>
      <w:r>
        <w:rPr>
          <w:rFonts w:cs="Arial"/>
          <w:i/>
          <w:color w:val="000000" w:themeColor="text1"/>
          <w:szCs w:val="24"/>
        </w:rPr>
        <w:t xml:space="preserve"> under the GS</w:t>
      </w:r>
      <w:r w:rsidRPr="00784EA4">
        <w:rPr>
          <w:rFonts w:cs="Arial"/>
          <w:i/>
          <w:color w:val="000000" w:themeColor="text1"/>
          <w:szCs w:val="24"/>
        </w:rPr>
        <w:t>: 09-0</w:t>
      </w:r>
      <w:r w:rsidR="009B5E95">
        <w:rPr>
          <w:rFonts w:cs="Arial"/>
          <w:i/>
          <w:color w:val="000000" w:themeColor="text1"/>
          <w:szCs w:val="24"/>
        </w:rPr>
        <w:t>4</w:t>
      </w:r>
      <w:r w:rsidRPr="00784EA4">
        <w:rPr>
          <w:rFonts w:cs="Arial"/>
          <w:i/>
          <w:color w:val="000000" w:themeColor="text1"/>
          <w:szCs w:val="24"/>
        </w:rPr>
        <w:t>-16</w:t>
      </w:r>
    </w:p>
    <w:p w14:paraId="0B4D027C" w14:textId="77777777" w:rsidR="00235911" w:rsidRPr="00235911" w:rsidRDefault="00235911" w:rsidP="002927DD">
      <w:pPr>
        <w:pStyle w:val="ListParagraph"/>
        <w:numPr>
          <w:ilvl w:val="1"/>
          <w:numId w:val="108"/>
        </w:numPr>
        <w:spacing w:before="120" w:after="120"/>
        <w:contextualSpacing w:val="0"/>
        <w:rPr>
          <w:rFonts w:cs="Arial"/>
          <w:color w:val="000000" w:themeColor="text1"/>
          <w:szCs w:val="24"/>
        </w:rPr>
      </w:pPr>
      <w:r w:rsidRPr="00235911">
        <w:rPr>
          <w:rFonts w:cs="Arial"/>
          <w:color w:val="000000" w:themeColor="text1"/>
          <w:szCs w:val="24"/>
        </w:rPr>
        <w:t>He will be due a step increase to WG-7 step 3 in 78 weeks (February 2, 2018).</w:t>
      </w:r>
    </w:p>
    <w:p w14:paraId="0B4D027D" w14:textId="52C7AEA2" w:rsidR="00235911" w:rsidRDefault="00235911" w:rsidP="002927DD">
      <w:pPr>
        <w:pStyle w:val="ListParagraph"/>
        <w:numPr>
          <w:ilvl w:val="1"/>
          <w:numId w:val="108"/>
        </w:numPr>
        <w:spacing w:before="120" w:after="120"/>
        <w:contextualSpacing w:val="0"/>
        <w:rPr>
          <w:rFonts w:cs="Arial"/>
          <w:color w:val="000000" w:themeColor="text1"/>
          <w:szCs w:val="24"/>
        </w:rPr>
      </w:pPr>
      <w:r w:rsidRPr="00235911">
        <w:rPr>
          <w:rFonts w:cs="Arial"/>
          <w:color w:val="000000" w:themeColor="text1"/>
          <w:szCs w:val="24"/>
        </w:rPr>
        <w:t>Be sure to communicate to the processor with the remark code “TMP” (note to processor) on the SF-52 so they are aware to adjust the WGI SCD.</w:t>
      </w:r>
    </w:p>
    <w:p w14:paraId="0B4D027E" w14:textId="63338448" w:rsidR="00C85CBC" w:rsidRDefault="00887394" w:rsidP="00887394">
      <w:pPr>
        <w:pStyle w:val="Heading4"/>
      </w:pPr>
      <w:r>
        <w:lastRenderedPageBreak/>
        <w:t>Ex.</w:t>
      </w:r>
      <w:r w:rsidR="00C85CBC" w:rsidRPr="00C85CBC">
        <w:t xml:space="preserve"> </w:t>
      </w:r>
      <w:r w:rsidR="000F6B27">
        <w:t>37</w:t>
      </w:r>
      <w:r w:rsidR="00C85CBC" w:rsidRPr="00C85CBC">
        <w:t xml:space="preserve"> Worksheet</w:t>
      </w:r>
    </w:p>
    <w:tbl>
      <w:tblPr>
        <w:tblStyle w:val="TableGrid"/>
        <w:tblW w:w="10800" w:type="dxa"/>
        <w:tblInd w:w="-455" w:type="dxa"/>
        <w:tblLook w:val="04A0" w:firstRow="1" w:lastRow="0" w:firstColumn="1" w:lastColumn="0" w:noHBand="0" w:noVBand="1"/>
        <w:tblCaption w:val="Worksheet"/>
        <w:tblDescription w:val="Worksheet"/>
      </w:tblPr>
      <w:tblGrid>
        <w:gridCol w:w="1094"/>
        <w:gridCol w:w="9706"/>
      </w:tblGrid>
      <w:tr w:rsidR="00C14BC1" w14:paraId="0B4D0283" w14:textId="77777777" w:rsidTr="00935266">
        <w:trPr>
          <w:tblHeader/>
        </w:trPr>
        <w:tc>
          <w:tcPr>
            <w:tcW w:w="1094" w:type="dxa"/>
            <w:shd w:val="clear" w:color="auto" w:fill="D9D9D9" w:themeFill="background1" w:themeFillShade="D9"/>
          </w:tcPr>
          <w:p w14:paraId="0B4D027F" w14:textId="1495AD44" w:rsidR="00C14BC1" w:rsidRPr="00C308FC" w:rsidRDefault="00935266" w:rsidP="00184A0A">
            <w:pPr>
              <w:spacing w:before="120"/>
              <w:jc w:val="center"/>
              <w:rPr>
                <w:rFonts w:cs="Arial"/>
                <w:szCs w:val="24"/>
              </w:rPr>
            </w:pPr>
            <w:r>
              <w:rPr>
                <w:rFonts w:cs="Arial"/>
                <w:noProof/>
                <w:szCs w:val="24"/>
              </w:rPr>
              <w:t>Steps</w:t>
            </w:r>
          </w:p>
        </w:tc>
        <w:tc>
          <w:tcPr>
            <w:tcW w:w="9706" w:type="dxa"/>
            <w:shd w:val="clear" w:color="auto" w:fill="D9D9D9" w:themeFill="background1" w:themeFillShade="D9"/>
          </w:tcPr>
          <w:p w14:paraId="0B4D0280" w14:textId="77777777" w:rsidR="00C14BC1" w:rsidRPr="00542E9D" w:rsidRDefault="00C14BC1" w:rsidP="00184A0A">
            <w:pPr>
              <w:autoSpaceDE w:val="0"/>
              <w:autoSpaceDN w:val="0"/>
              <w:adjustRightInd w:val="0"/>
              <w:spacing w:before="120"/>
              <w:jc w:val="center"/>
              <w:rPr>
                <w:rFonts w:cs="Arial"/>
                <w:b/>
                <w:bCs/>
                <w:szCs w:val="24"/>
              </w:rPr>
            </w:pPr>
            <w:r w:rsidRPr="00542E9D">
              <w:rPr>
                <w:rFonts w:cs="Arial"/>
                <w:b/>
                <w:bCs/>
                <w:szCs w:val="24"/>
              </w:rPr>
              <w:t>F</w:t>
            </w:r>
            <w:r w:rsidR="00B31600" w:rsidRPr="00542E9D">
              <w:rPr>
                <w:rFonts w:cs="Arial"/>
                <w:b/>
                <w:bCs/>
                <w:szCs w:val="24"/>
              </w:rPr>
              <w:t>WS Promotion</w:t>
            </w:r>
            <w:r w:rsidRPr="00542E9D">
              <w:rPr>
                <w:rFonts w:cs="Arial"/>
                <w:b/>
                <w:bCs/>
                <w:szCs w:val="24"/>
              </w:rPr>
              <w:t xml:space="preserve"> Worksheet</w:t>
            </w:r>
          </w:p>
          <w:p w14:paraId="0B4D0281" w14:textId="77777777" w:rsidR="00C14BC1" w:rsidRPr="00542E9D" w:rsidRDefault="00C14BC1" w:rsidP="00184A0A">
            <w:pPr>
              <w:autoSpaceDE w:val="0"/>
              <w:autoSpaceDN w:val="0"/>
              <w:adjustRightInd w:val="0"/>
              <w:spacing w:before="120"/>
              <w:jc w:val="center"/>
              <w:rPr>
                <w:rFonts w:cs="Arial"/>
                <w:b/>
                <w:bCs/>
                <w:sz w:val="28"/>
                <w:szCs w:val="24"/>
              </w:rPr>
            </w:pPr>
            <w:r w:rsidRPr="00542E9D">
              <w:rPr>
                <w:rFonts w:cs="Arial"/>
                <w:b/>
                <w:bCs/>
                <w:sz w:val="28"/>
                <w:szCs w:val="24"/>
              </w:rPr>
              <w:t>GS to FWS</w:t>
            </w:r>
          </w:p>
          <w:p w14:paraId="0B4D0282" w14:textId="77777777" w:rsidR="00C14BC1" w:rsidRPr="00C308FC" w:rsidRDefault="00C85CBC" w:rsidP="00184A0A">
            <w:pPr>
              <w:spacing w:before="120"/>
              <w:rPr>
                <w:rFonts w:cs="Arial"/>
                <w:bCs/>
                <w:i/>
                <w:szCs w:val="24"/>
              </w:rPr>
            </w:pPr>
            <w:r>
              <w:rPr>
                <w:rFonts w:cs="Arial"/>
                <w:bCs/>
                <w:i/>
                <w:szCs w:val="24"/>
              </w:rPr>
              <w:t xml:space="preserve">Use this worksheet when an employee moves from a GS position to a FWS </w:t>
            </w:r>
            <w:proofErr w:type="gramStart"/>
            <w:r>
              <w:rPr>
                <w:rFonts w:cs="Arial"/>
                <w:bCs/>
                <w:i/>
                <w:szCs w:val="24"/>
              </w:rPr>
              <w:t>position</w:t>
            </w:r>
            <w:proofErr w:type="gramEnd"/>
            <w:r>
              <w:rPr>
                <w:rFonts w:cs="Arial"/>
                <w:bCs/>
                <w:i/>
                <w:szCs w:val="24"/>
              </w:rPr>
              <w:t xml:space="preserve"> and the nature of action is a promotion. No Geographic Conversion.</w:t>
            </w:r>
          </w:p>
        </w:tc>
      </w:tr>
      <w:tr w:rsidR="00C85CBC" w14:paraId="0B4D0289" w14:textId="77777777" w:rsidTr="00680451">
        <w:tc>
          <w:tcPr>
            <w:tcW w:w="1094" w:type="dxa"/>
          </w:tcPr>
          <w:p w14:paraId="0B4D0284" w14:textId="77777777" w:rsidR="00C85CBC" w:rsidRPr="00C308FC" w:rsidRDefault="00F22362" w:rsidP="00184A0A">
            <w:pPr>
              <w:spacing w:before="120"/>
              <w:rPr>
                <w:rFonts w:cs="Arial"/>
                <w:b/>
                <w:szCs w:val="24"/>
              </w:rPr>
            </w:pPr>
            <w:r>
              <w:rPr>
                <w:rFonts w:cs="Arial"/>
                <w:b/>
                <w:szCs w:val="24"/>
              </w:rPr>
              <w:t>Step 1</w:t>
            </w:r>
          </w:p>
        </w:tc>
        <w:tc>
          <w:tcPr>
            <w:tcW w:w="9706" w:type="dxa"/>
          </w:tcPr>
          <w:p w14:paraId="0B4D0285" w14:textId="77777777" w:rsidR="00070A0D" w:rsidRPr="00B31600" w:rsidRDefault="00070A0D" w:rsidP="00184A0A">
            <w:pPr>
              <w:spacing w:before="120"/>
              <w:rPr>
                <w:rFonts w:cs="Arial"/>
                <w:color w:val="000000" w:themeColor="text1"/>
                <w:szCs w:val="24"/>
              </w:rPr>
            </w:pPr>
            <w:r w:rsidRPr="00F22362">
              <w:rPr>
                <w:rFonts w:cs="Arial"/>
                <w:b/>
                <w:color w:val="000000" w:themeColor="text1"/>
                <w:szCs w:val="24"/>
              </w:rPr>
              <w:t xml:space="preserve">Current </w:t>
            </w:r>
            <w:r w:rsidR="00502BF1" w:rsidRPr="00F22362">
              <w:rPr>
                <w:rFonts w:cs="Arial"/>
                <w:b/>
                <w:color w:val="000000" w:themeColor="text1"/>
                <w:szCs w:val="24"/>
              </w:rPr>
              <w:t xml:space="preserve">GS </w:t>
            </w:r>
            <w:r w:rsidRPr="00F22362">
              <w:rPr>
                <w:rFonts w:cs="Arial"/>
                <w:b/>
                <w:color w:val="000000" w:themeColor="text1"/>
                <w:szCs w:val="24"/>
              </w:rPr>
              <w:t>Salary</w:t>
            </w:r>
            <w:r w:rsidRPr="00B31600">
              <w:rPr>
                <w:rFonts w:cs="Arial"/>
                <w:color w:val="000000" w:themeColor="text1"/>
                <w:szCs w:val="24"/>
              </w:rPr>
              <w:t>:</w:t>
            </w:r>
          </w:p>
          <w:p w14:paraId="0B4D0286" w14:textId="77777777" w:rsidR="00C035F0" w:rsidRPr="00C035F0" w:rsidRDefault="00C035F0" w:rsidP="002927DD">
            <w:pPr>
              <w:pStyle w:val="ListParagraph"/>
              <w:numPr>
                <w:ilvl w:val="0"/>
                <w:numId w:val="200"/>
              </w:numPr>
              <w:spacing w:before="120"/>
              <w:contextualSpacing w:val="0"/>
              <w:rPr>
                <w:b/>
                <w:bCs/>
                <w:color w:val="000000" w:themeColor="text1"/>
                <w:szCs w:val="22"/>
              </w:rPr>
            </w:pPr>
            <w:r w:rsidRPr="00C035F0">
              <w:rPr>
                <w:rFonts w:cs="Arial"/>
                <w:color w:val="000000" w:themeColor="text1"/>
                <w:szCs w:val="24"/>
              </w:rPr>
              <w:t xml:space="preserve">Pay Table: </w:t>
            </w:r>
            <w:r w:rsidRPr="00C035F0">
              <w:rPr>
                <w:rFonts w:cs="Arial"/>
                <w:b/>
                <w:color w:val="000000" w:themeColor="text1"/>
                <w:szCs w:val="24"/>
              </w:rPr>
              <w:t>RUS</w:t>
            </w:r>
            <w:r w:rsidRPr="00C035F0">
              <w:rPr>
                <w:rFonts w:cs="Arial"/>
                <w:color w:val="000000" w:themeColor="text1"/>
                <w:szCs w:val="24"/>
              </w:rPr>
              <w:t xml:space="preserve"> Series: </w:t>
            </w:r>
            <w:r w:rsidRPr="00C035F0">
              <w:rPr>
                <w:rFonts w:cs="Arial"/>
                <w:b/>
                <w:color w:val="000000" w:themeColor="text1"/>
                <w:szCs w:val="24"/>
              </w:rPr>
              <w:t>0455</w:t>
            </w:r>
            <w:r w:rsidRPr="00C035F0">
              <w:rPr>
                <w:rFonts w:cs="Arial"/>
                <w:color w:val="000000" w:themeColor="text1"/>
                <w:szCs w:val="24"/>
              </w:rPr>
              <w:t xml:space="preserve"> Grade: </w:t>
            </w:r>
            <w:r w:rsidRPr="00C035F0">
              <w:rPr>
                <w:rFonts w:cs="Arial"/>
                <w:b/>
                <w:color w:val="000000" w:themeColor="text1"/>
                <w:szCs w:val="24"/>
              </w:rPr>
              <w:t>05</w:t>
            </w:r>
            <w:r w:rsidRPr="00C035F0">
              <w:rPr>
                <w:rFonts w:cs="Arial"/>
                <w:color w:val="000000" w:themeColor="text1"/>
                <w:szCs w:val="24"/>
              </w:rPr>
              <w:t xml:space="preserve"> Step: </w:t>
            </w:r>
            <w:r w:rsidRPr="00C035F0">
              <w:rPr>
                <w:rFonts w:cs="Arial"/>
                <w:b/>
                <w:color w:val="000000" w:themeColor="text1"/>
                <w:szCs w:val="24"/>
              </w:rPr>
              <w:t>02</w:t>
            </w:r>
            <w:r w:rsidRPr="00C035F0">
              <w:rPr>
                <w:rFonts w:cs="Arial"/>
                <w:color w:val="000000" w:themeColor="text1"/>
                <w:szCs w:val="24"/>
              </w:rPr>
              <w:t xml:space="preserve"> Salary: </w:t>
            </w:r>
            <w:r w:rsidRPr="00C035F0">
              <w:rPr>
                <w:rFonts w:cs="Arial"/>
                <w:b/>
                <w:color w:val="000000" w:themeColor="text1"/>
                <w:szCs w:val="24"/>
              </w:rPr>
              <w:t>$33,939</w:t>
            </w:r>
          </w:p>
          <w:p w14:paraId="0B4D0287" w14:textId="77777777" w:rsidR="00070A0D" w:rsidRPr="00F22362" w:rsidRDefault="00502BF1" w:rsidP="00184A0A">
            <w:pPr>
              <w:spacing w:before="120"/>
              <w:rPr>
                <w:rFonts w:cs="Arial"/>
                <w:b/>
                <w:color w:val="000000" w:themeColor="text1"/>
                <w:szCs w:val="24"/>
              </w:rPr>
            </w:pPr>
            <w:r w:rsidRPr="00F22362">
              <w:rPr>
                <w:rFonts w:cs="Arial"/>
                <w:b/>
                <w:color w:val="000000" w:themeColor="text1"/>
                <w:szCs w:val="24"/>
              </w:rPr>
              <w:t xml:space="preserve">FWS </w:t>
            </w:r>
            <w:r w:rsidR="00070A0D" w:rsidRPr="00F22362">
              <w:rPr>
                <w:rFonts w:cs="Arial"/>
                <w:b/>
                <w:color w:val="000000" w:themeColor="text1"/>
                <w:szCs w:val="24"/>
              </w:rPr>
              <w:t>Position You’re Filling:</w:t>
            </w:r>
          </w:p>
          <w:p w14:paraId="0B4D0288" w14:textId="77777777" w:rsidR="00680451" w:rsidRPr="00C035F0" w:rsidRDefault="00070A0D" w:rsidP="002927DD">
            <w:pPr>
              <w:pStyle w:val="ListParagraph"/>
              <w:numPr>
                <w:ilvl w:val="0"/>
                <w:numId w:val="200"/>
              </w:numPr>
              <w:autoSpaceDE w:val="0"/>
              <w:autoSpaceDN w:val="0"/>
              <w:adjustRightInd w:val="0"/>
              <w:spacing w:before="120"/>
              <w:contextualSpacing w:val="0"/>
              <w:rPr>
                <w:b/>
                <w:color w:val="000000" w:themeColor="text1"/>
                <w:szCs w:val="22"/>
              </w:rPr>
            </w:pPr>
            <w:r w:rsidRPr="00C035F0">
              <w:rPr>
                <w:color w:val="000000" w:themeColor="text1"/>
                <w:szCs w:val="22"/>
              </w:rPr>
              <w:t xml:space="preserve">Wage Area: </w:t>
            </w:r>
            <w:r w:rsidRPr="00C035F0">
              <w:rPr>
                <w:b/>
                <w:color w:val="000000" w:themeColor="text1"/>
                <w:szCs w:val="22"/>
              </w:rPr>
              <w:t>Boise</w:t>
            </w:r>
            <w:r w:rsidR="00067441" w:rsidRPr="00C035F0">
              <w:rPr>
                <w:b/>
                <w:color w:val="000000" w:themeColor="text1"/>
                <w:szCs w:val="22"/>
              </w:rPr>
              <w:t xml:space="preserve"> </w:t>
            </w:r>
            <w:r w:rsidRPr="00C035F0">
              <w:rPr>
                <w:color w:val="000000" w:themeColor="text1"/>
                <w:szCs w:val="22"/>
              </w:rPr>
              <w:t>(WG/L/S):</w:t>
            </w:r>
            <w:r w:rsidRPr="00C035F0">
              <w:rPr>
                <w:b/>
                <w:color w:val="000000" w:themeColor="text1"/>
                <w:szCs w:val="22"/>
              </w:rPr>
              <w:t xml:space="preserve"> WG </w:t>
            </w:r>
            <w:r w:rsidRPr="00C035F0">
              <w:rPr>
                <w:color w:val="000000" w:themeColor="text1"/>
                <w:szCs w:val="22"/>
              </w:rPr>
              <w:t xml:space="preserve">Series: </w:t>
            </w:r>
            <w:r w:rsidRPr="00C035F0">
              <w:rPr>
                <w:b/>
                <w:color w:val="000000" w:themeColor="text1"/>
                <w:szCs w:val="22"/>
              </w:rPr>
              <w:t>5716</w:t>
            </w:r>
            <w:r w:rsidRPr="00C035F0">
              <w:rPr>
                <w:color w:val="000000" w:themeColor="text1"/>
                <w:szCs w:val="22"/>
              </w:rPr>
              <w:t xml:space="preserve"> Grade: </w:t>
            </w:r>
            <w:r w:rsidRPr="00C035F0">
              <w:rPr>
                <w:b/>
                <w:color w:val="000000" w:themeColor="text1"/>
                <w:szCs w:val="22"/>
              </w:rPr>
              <w:t>7</w:t>
            </w:r>
          </w:p>
        </w:tc>
      </w:tr>
      <w:tr w:rsidR="00C14BC1" w14:paraId="0B4D028C" w14:textId="77777777" w:rsidTr="00680451">
        <w:tc>
          <w:tcPr>
            <w:tcW w:w="1094" w:type="dxa"/>
          </w:tcPr>
          <w:p w14:paraId="0B4D028A" w14:textId="77777777" w:rsidR="00C14BC1" w:rsidRPr="00C308FC" w:rsidRDefault="00F22362" w:rsidP="00184A0A">
            <w:pPr>
              <w:spacing w:before="120"/>
              <w:rPr>
                <w:rFonts w:cs="Arial"/>
                <w:b/>
                <w:szCs w:val="24"/>
              </w:rPr>
            </w:pPr>
            <w:r>
              <w:rPr>
                <w:rFonts w:cs="Arial"/>
                <w:b/>
                <w:szCs w:val="24"/>
              </w:rPr>
              <w:t>Step 2</w:t>
            </w:r>
          </w:p>
        </w:tc>
        <w:tc>
          <w:tcPr>
            <w:tcW w:w="9706" w:type="dxa"/>
          </w:tcPr>
          <w:p w14:paraId="0B4D028B" w14:textId="02991FBC" w:rsidR="00C14BC1" w:rsidRPr="00C308FC" w:rsidRDefault="00C14BC1" w:rsidP="00184A0A">
            <w:pPr>
              <w:spacing w:before="120"/>
              <w:rPr>
                <w:rFonts w:cs="Arial"/>
                <w:color w:val="000000" w:themeColor="text1"/>
                <w:szCs w:val="24"/>
                <w:u w:val="single"/>
              </w:rPr>
            </w:pPr>
            <w:r w:rsidRPr="00C308FC">
              <w:rPr>
                <w:rFonts w:cs="Arial"/>
                <w:b/>
                <w:szCs w:val="24"/>
              </w:rPr>
              <w:t xml:space="preserve">Geographic Conversion. </w:t>
            </w:r>
            <w:r w:rsidR="00C85CBC" w:rsidRPr="00C85CBC">
              <w:rPr>
                <w:rFonts w:cs="Arial"/>
                <w:szCs w:val="24"/>
              </w:rPr>
              <w:t xml:space="preserve">None. </w:t>
            </w:r>
            <w:r w:rsidR="00C85CBC" w:rsidRPr="00C85CBC">
              <w:rPr>
                <w:rFonts w:cs="Arial"/>
                <w:i/>
                <w:szCs w:val="24"/>
              </w:rPr>
              <w:t xml:space="preserve">If geographic </w:t>
            </w:r>
            <w:r w:rsidR="00935266" w:rsidRPr="00C85CBC">
              <w:rPr>
                <w:rFonts w:cs="Arial"/>
                <w:i/>
                <w:szCs w:val="24"/>
              </w:rPr>
              <w:t>conversion,</w:t>
            </w:r>
            <w:r w:rsidR="00C85CBC" w:rsidRPr="00C85CBC">
              <w:rPr>
                <w:rFonts w:cs="Arial"/>
                <w:i/>
                <w:szCs w:val="24"/>
              </w:rPr>
              <w:t xml:space="preserve"> then use the “GS to FWS – Promotion w/Geographic Conversion” worksheet.</w:t>
            </w:r>
          </w:p>
        </w:tc>
      </w:tr>
      <w:tr w:rsidR="00C85CBC" w14:paraId="0B4D0295" w14:textId="77777777" w:rsidTr="00680451">
        <w:tc>
          <w:tcPr>
            <w:tcW w:w="1094" w:type="dxa"/>
          </w:tcPr>
          <w:p w14:paraId="0B4D028D" w14:textId="77777777" w:rsidR="00C85CBC" w:rsidRPr="00C308FC" w:rsidRDefault="00F22362" w:rsidP="00184A0A">
            <w:pPr>
              <w:spacing w:before="120"/>
              <w:rPr>
                <w:rFonts w:cs="Arial"/>
                <w:b/>
                <w:szCs w:val="24"/>
              </w:rPr>
            </w:pPr>
            <w:r>
              <w:rPr>
                <w:rFonts w:cs="Arial"/>
                <w:b/>
                <w:szCs w:val="24"/>
              </w:rPr>
              <w:t>Step 3</w:t>
            </w:r>
          </w:p>
        </w:tc>
        <w:tc>
          <w:tcPr>
            <w:tcW w:w="9706" w:type="dxa"/>
          </w:tcPr>
          <w:p w14:paraId="0B4D028E" w14:textId="77777777" w:rsidR="00C035F0" w:rsidRDefault="00C85CBC" w:rsidP="00184A0A">
            <w:pPr>
              <w:spacing w:before="120"/>
              <w:rPr>
                <w:color w:val="000000" w:themeColor="text1"/>
                <w:szCs w:val="22"/>
              </w:rPr>
            </w:pPr>
            <w:r w:rsidRPr="00C85CBC">
              <w:rPr>
                <w:b/>
                <w:bCs/>
                <w:color w:val="000000" w:themeColor="text1"/>
                <w:szCs w:val="22"/>
              </w:rPr>
              <w:t>Determin</w:t>
            </w:r>
            <w:r>
              <w:rPr>
                <w:b/>
                <w:bCs/>
                <w:color w:val="000000" w:themeColor="text1"/>
                <w:szCs w:val="22"/>
              </w:rPr>
              <w:t xml:space="preserve">e the Nature of Action (NOA). </w:t>
            </w:r>
            <w:r w:rsidR="00502BF1">
              <w:rPr>
                <w:bCs/>
                <w:color w:val="000000" w:themeColor="text1"/>
                <w:szCs w:val="22"/>
              </w:rPr>
              <w:t>Compare r</w:t>
            </w:r>
            <w:r w:rsidRPr="00C85CBC">
              <w:rPr>
                <w:color w:val="000000" w:themeColor="text1"/>
                <w:szCs w:val="22"/>
              </w:rPr>
              <w:t xml:space="preserve">epresentative rates </w:t>
            </w:r>
            <w:r w:rsidR="00502BF1">
              <w:rPr>
                <w:color w:val="000000" w:themeColor="text1"/>
                <w:szCs w:val="22"/>
              </w:rPr>
              <w:t>to determine the NOA</w:t>
            </w:r>
            <w:r w:rsidRPr="00C85CBC">
              <w:rPr>
                <w:color w:val="000000" w:themeColor="text1"/>
                <w:szCs w:val="22"/>
              </w:rPr>
              <w:t xml:space="preserve"> when a GS employee moves to a FWS position</w:t>
            </w:r>
            <w:r w:rsidR="0095163B">
              <w:rPr>
                <w:color w:val="000000" w:themeColor="text1"/>
                <w:szCs w:val="22"/>
              </w:rPr>
              <w:t xml:space="preserve">. </w:t>
            </w:r>
          </w:p>
          <w:p w14:paraId="0B4D028F" w14:textId="77777777" w:rsidR="00C035F0" w:rsidRDefault="00C85CBC" w:rsidP="002927DD">
            <w:pPr>
              <w:pStyle w:val="ListParagraph"/>
              <w:numPr>
                <w:ilvl w:val="0"/>
                <w:numId w:val="209"/>
              </w:numPr>
              <w:spacing w:before="120"/>
              <w:contextualSpacing w:val="0"/>
              <w:rPr>
                <w:b/>
                <w:bCs/>
                <w:color w:val="000000" w:themeColor="text1"/>
                <w:szCs w:val="22"/>
              </w:rPr>
            </w:pPr>
            <w:r w:rsidRPr="00C035F0">
              <w:rPr>
                <w:bCs/>
                <w:color w:val="000000" w:themeColor="text1"/>
                <w:szCs w:val="22"/>
              </w:rPr>
              <w:t xml:space="preserve">GS </w:t>
            </w:r>
            <w:r w:rsidR="00C035F0" w:rsidRPr="00C035F0">
              <w:rPr>
                <w:bCs/>
                <w:color w:val="000000" w:themeColor="text1"/>
                <w:szCs w:val="22"/>
              </w:rPr>
              <w:t>representative rate (</w:t>
            </w:r>
            <w:r w:rsidRPr="00C035F0">
              <w:rPr>
                <w:bCs/>
                <w:color w:val="000000" w:themeColor="text1"/>
                <w:szCs w:val="22"/>
              </w:rPr>
              <w:t>step 4</w:t>
            </w:r>
            <w:r w:rsidR="00C035F0" w:rsidRPr="00C035F0">
              <w:rPr>
                <w:bCs/>
                <w:color w:val="000000" w:themeColor="text1"/>
                <w:szCs w:val="22"/>
              </w:rPr>
              <w:t xml:space="preserve"> of the current grade)</w:t>
            </w:r>
            <w:r w:rsidRPr="00C035F0">
              <w:rPr>
                <w:bCs/>
                <w:color w:val="000000" w:themeColor="text1"/>
                <w:szCs w:val="22"/>
              </w:rPr>
              <w:t xml:space="preserve">: </w:t>
            </w:r>
            <w:r w:rsidRPr="00C035F0">
              <w:rPr>
                <w:b/>
                <w:bCs/>
                <w:color w:val="000000" w:themeColor="text1"/>
                <w:szCs w:val="22"/>
              </w:rPr>
              <w:t>$36,130</w:t>
            </w:r>
          </w:p>
          <w:p w14:paraId="0B4D0290" w14:textId="77777777" w:rsidR="00C85CBC" w:rsidRPr="0095163B" w:rsidRDefault="00C035F0" w:rsidP="002927DD">
            <w:pPr>
              <w:pStyle w:val="ListParagraph"/>
              <w:numPr>
                <w:ilvl w:val="0"/>
                <w:numId w:val="209"/>
              </w:numPr>
              <w:autoSpaceDE w:val="0"/>
              <w:autoSpaceDN w:val="0"/>
              <w:adjustRightInd w:val="0"/>
              <w:spacing w:before="120"/>
              <w:contextualSpacing w:val="0"/>
              <w:rPr>
                <w:bCs/>
                <w:color w:val="000000" w:themeColor="text1"/>
                <w:szCs w:val="22"/>
              </w:rPr>
            </w:pPr>
            <w:r>
              <w:rPr>
                <w:bCs/>
                <w:color w:val="000000" w:themeColor="text1"/>
                <w:szCs w:val="22"/>
              </w:rPr>
              <w:t>Convert to hourly rate (divide by 2087)</w:t>
            </w:r>
            <w:r w:rsidR="0095163B">
              <w:rPr>
                <w:bCs/>
                <w:color w:val="000000" w:themeColor="text1"/>
                <w:szCs w:val="22"/>
              </w:rPr>
              <w:t xml:space="preserve">: </w:t>
            </w:r>
            <w:proofErr w:type="gramStart"/>
            <w:r w:rsidR="00C85CBC" w:rsidRPr="0095163B">
              <w:rPr>
                <w:rFonts w:cs="Arial"/>
                <w:b/>
                <w:color w:val="000000" w:themeColor="text1"/>
                <w:szCs w:val="24"/>
              </w:rPr>
              <w:t>$17.31</w:t>
            </w:r>
            <w:proofErr w:type="gramEnd"/>
          </w:p>
          <w:p w14:paraId="0B4D0291" w14:textId="77777777" w:rsidR="00C85CBC" w:rsidRPr="00C035F0" w:rsidRDefault="00C85CBC" w:rsidP="002927DD">
            <w:pPr>
              <w:pStyle w:val="ListParagraph"/>
              <w:numPr>
                <w:ilvl w:val="0"/>
                <w:numId w:val="209"/>
              </w:numPr>
              <w:autoSpaceDE w:val="0"/>
              <w:autoSpaceDN w:val="0"/>
              <w:adjustRightInd w:val="0"/>
              <w:spacing w:before="120"/>
              <w:contextualSpacing w:val="0"/>
              <w:rPr>
                <w:bCs/>
                <w:color w:val="000000" w:themeColor="text1"/>
                <w:szCs w:val="22"/>
              </w:rPr>
            </w:pPr>
            <w:r w:rsidRPr="00C85CBC">
              <w:rPr>
                <w:bCs/>
                <w:color w:val="000000" w:themeColor="text1"/>
                <w:szCs w:val="22"/>
              </w:rPr>
              <w:t xml:space="preserve">FWS </w:t>
            </w:r>
            <w:r w:rsidR="00C035F0">
              <w:rPr>
                <w:bCs/>
                <w:color w:val="000000" w:themeColor="text1"/>
                <w:szCs w:val="22"/>
              </w:rPr>
              <w:t>representative rate (</w:t>
            </w:r>
            <w:r w:rsidRPr="00C85CBC">
              <w:rPr>
                <w:bCs/>
                <w:color w:val="000000" w:themeColor="text1"/>
                <w:szCs w:val="22"/>
              </w:rPr>
              <w:t>step 2</w:t>
            </w:r>
            <w:r w:rsidR="00C035F0">
              <w:rPr>
                <w:bCs/>
                <w:color w:val="000000" w:themeColor="text1"/>
                <w:szCs w:val="22"/>
              </w:rPr>
              <w:t xml:space="preserve"> of grade you’re filling)</w:t>
            </w:r>
            <w:r w:rsidRPr="00C85CBC">
              <w:rPr>
                <w:bCs/>
                <w:color w:val="000000" w:themeColor="text1"/>
                <w:szCs w:val="22"/>
              </w:rPr>
              <w:t xml:space="preserve">: </w:t>
            </w:r>
            <w:proofErr w:type="gramStart"/>
            <w:r w:rsidRPr="00070A0D">
              <w:rPr>
                <w:b/>
                <w:bCs/>
                <w:color w:val="000000" w:themeColor="text1"/>
                <w:szCs w:val="22"/>
              </w:rPr>
              <w:t>$</w:t>
            </w:r>
            <w:r w:rsidR="00070A0D" w:rsidRPr="00070A0D">
              <w:rPr>
                <w:b/>
                <w:bCs/>
                <w:color w:val="000000" w:themeColor="text1"/>
                <w:szCs w:val="22"/>
              </w:rPr>
              <w:t>20.94</w:t>
            </w:r>
            <w:proofErr w:type="gramEnd"/>
          </w:p>
          <w:p w14:paraId="0B4D0292" w14:textId="77777777" w:rsidR="0095163B" w:rsidRDefault="00C85CBC" w:rsidP="002927DD">
            <w:pPr>
              <w:pStyle w:val="ListParagraph"/>
              <w:numPr>
                <w:ilvl w:val="0"/>
                <w:numId w:val="209"/>
              </w:numPr>
              <w:autoSpaceDE w:val="0"/>
              <w:autoSpaceDN w:val="0"/>
              <w:adjustRightInd w:val="0"/>
              <w:spacing w:before="120"/>
              <w:contextualSpacing w:val="0"/>
              <w:rPr>
                <w:bCs/>
                <w:color w:val="000000" w:themeColor="text1"/>
                <w:szCs w:val="22"/>
              </w:rPr>
            </w:pPr>
            <w:r w:rsidRPr="00C85CBC">
              <w:rPr>
                <w:bCs/>
                <w:color w:val="000000" w:themeColor="text1"/>
                <w:szCs w:val="22"/>
              </w:rPr>
              <w:t xml:space="preserve">Compare the rates. </w:t>
            </w:r>
          </w:p>
          <w:p w14:paraId="0B4D0293" w14:textId="77777777" w:rsidR="0095163B" w:rsidRDefault="00C85CBC" w:rsidP="002927DD">
            <w:pPr>
              <w:pStyle w:val="ListParagraph"/>
              <w:numPr>
                <w:ilvl w:val="0"/>
                <w:numId w:val="201"/>
              </w:numPr>
              <w:autoSpaceDE w:val="0"/>
              <w:autoSpaceDN w:val="0"/>
              <w:adjustRightInd w:val="0"/>
              <w:spacing w:before="120"/>
              <w:contextualSpacing w:val="0"/>
              <w:rPr>
                <w:bCs/>
                <w:color w:val="000000" w:themeColor="text1"/>
                <w:szCs w:val="22"/>
              </w:rPr>
            </w:pPr>
            <w:r w:rsidRPr="0095163B">
              <w:rPr>
                <w:bCs/>
                <w:color w:val="000000" w:themeColor="text1"/>
                <w:szCs w:val="22"/>
              </w:rPr>
              <w:t xml:space="preserve">If the move results in an increase in pay the NOA is a promotion. </w:t>
            </w:r>
          </w:p>
          <w:p w14:paraId="0B4D0294" w14:textId="77777777" w:rsidR="00C85CBC" w:rsidRPr="0095163B" w:rsidRDefault="00C85CBC" w:rsidP="002927DD">
            <w:pPr>
              <w:pStyle w:val="ListParagraph"/>
              <w:numPr>
                <w:ilvl w:val="0"/>
                <w:numId w:val="201"/>
              </w:numPr>
              <w:autoSpaceDE w:val="0"/>
              <w:autoSpaceDN w:val="0"/>
              <w:adjustRightInd w:val="0"/>
              <w:spacing w:before="120"/>
              <w:contextualSpacing w:val="0"/>
              <w:rPr>
                <w:bCs/>
                <w:color w:val="000000" w:themeColor="text1"/>
                <w:szCs w:val="22"/>
              </w:rPr>
            </w:pPr>
            <w:r w:rsidRPr="0095163B">
              <w:rPr>
                <w:bCs/>
                <w:color w:val="000000" w:themeColor="text1"/>
                <w:szCs w:val="22"/>
              </w:rPr>
              <w:t xml:space="preserve">If the move results in a decrease in </w:t>
            </w:r>
            <w:proofErr w:type="gramStart"/>
            <w:r w:rsidRPr="0095163B">
              <w:rPr>
                <w:bCs/>
                <w:color w:val="000000" w:themeColor="text1"/>
                <w:szCs w:val="22"/>
              </w:rPr>
              <w:t>pay</w:t>
            </w:r>
            <w:proofErr w:type="gramEnd"/>
            <w:r w:rsidRPr="0095163B">
              <w:rPr>
                <w:bCs/>
                <w:color w:val="000000" w:themeColor="text1"/>
                <w:szCs w:val="22"/>
              </w:rPr>
              <w:t xml:space="preserve"> then stop and use the </w:t>
            </w:r>
            <w:r w:rsidRPr="0095163B">
              <w:rPr>
                <w:bCs/>
                <w:i/>
                <w:color w:val="000000" w:themeColor="text1"/>
                <w:szCs w:val="22"/>
              </w:rPr>
              <w:t>“GS to FWS</w:t>
            </w:r>
            <w:r w:rsidR="0095163B">
              <w:rPr>
                <w:bCs/>
                <w:i/>
                <w:color w:val="000000" w:themeColor="text1"/>
                <w:szCs w:val="22"/>
              </w:rPr>
              <w:t xml:space="preserve"> – </w:t>
            </w:r>
            <w:r w:rsidR="00250C8D">
              <w:rPr>
                <w:bCs/>
                <w:i/>
                <w:color w:val="000000" w:themeColor="text1"/>
                <w:szCs w:val="22"/>
              </w:rPr>
              <w:t>Change to Lower Grade</w:t>
            </w:r>
            <w:r w:rsidR="0095163B">
              <w:rPr>
                <w:bCs/>
                <w:i/>
                <w:color w:val="000000" w:themeColor="text1"/>
                <w:szCs w:val="22"/>
              </w:rPr>
              <w:t>” w</w:t>
            </w:r>
            <w:r w:rsidRPr="0095163B">
              <w:rPr>
                <w:bCs/>
                <w:i/>
                <w:color w:val="000000" w:themeColor="text1"/>
                <w:szCs w:val="22"/>
              </w:rPr>
              <w:t>orksheet.</w:t>
            </w:r>
          </w:p>
        </w:tc>
      </w:tr>
      <w:tr w:rsidR="00C14BC1" w14:paraId="0B4D02A0" w14:textId="77777777" w:rsidTr="00680451">
        <w:tc>
          <w:tcPr>
            <w:tcW w:w="1094" w:type="dxa"/>
          </w:tcPr>
          <w:p w14:paraId="0B4D0296" w14:textId="77777777" w:rsidR="00C14BC1" w:rsidRPr="00C308FC" w:rsidRDefault="00F22362" w:rsidP="00184A0A">
            <w:pPr>
              <w:spacing w:before="120"/>
              <w:rPr>
                <w:rFonts w:cs="Arial"/>
                <w:b/>
                <w:szCs w:val="24"/>
              </w:rPr>
            </w:pPr>
            <w:r>
              <w:rPr>
                <w:rFonts w:cs="Arial"/>
                <w:b/>
                <w:szCs w:val="24"/>
              </w:rPr>
              <w:t>Step 4</w:t>
            </w:r>
          </w:p>
        </w:tc>
        <w:tc>
          <w:tcPr>
            <w:tcW w:w="9706" w:type="dxa"/>
          </w:tcPr>
          <w:p w14:paraId="0B4D0297" w14:textId="77777777" w:rsidR="00F74547" w:rsidRPr="00F74547" w:rsidRDefault="00F74547" w:rsidP="00184A0A">
            <w:pPr>
              <w:spacing w:before="120"/>
              <w:rPr>
                <w:rFonts w:cs="Arial"/>
                <w:color w:val="000000" w:themeColor="text1"/>
                <w:szCs w:val="24"/>
              </w:rPr>
            </w:pPr>
            <w:r>
              <w:rPr>
                <w:b/>
                <w:bCs/>
                <w:color w:val="000000" w:themeColor="text1"/>
                <w:szCs w:val="22"/>
              </w:rPr>
              <w:t>Promotion Entitlement</w:t>
            </w:r>
            <w:r w:rsidRPr="00F74547">
              <w:rPr>
                <w:bCs/>
                <w:color w:val="000000" w:themeColor="text1"/>
                <w:szCs w:val="22"/>
              </w:rPr>
              <w:t>. To determine the m</w:t>
            </w:r>
            <w:r w:rsidR="0095163B" w:rsidRPr="00F74547">
              <w:rPr>
                <w:bCs/>
                <w:color w:val="000000" w:themeColor="text1"/>
                <w:szCs w:val="22"/>
              </w:rPr>
              <w:t xml:space="preserve">andatory 4 % </w:t>
            </w:r>
            <w:r w:rsidRPr="00F74547">
              <w:rPr>
                <w:bCs/>
                <w:color w:val="000000" w:themeColor="text1"/>
                <w:szCs w:val="22"/>
              </w:rPr>
              <w:t>promotion rule for FWS e</w:t>
            </w:r>
            <w:r w:rsidR="0095163B" w:rsidRPr="00F74547">
              <w:rPr>
                <w:bCs/>
                <w:color w:val="000000" w:themeColor="text1"/>
                <w:szCs w:val="22"/>
              </w:rPr>
              <w:t>mployees</w:t>
            </w:r>
            <w:r w:rsidRPr="00F74547">
              <w:rPr>
                <w:bCs/>
                <w:color w:val="000000" w:themeColor="text1"/>
                <w:szCs w:val="22"/>
              </w:rPr>
              <w:t>, mul</w:t>
            </w:r>
            <w:r w:rsidRPr="00F74547">
              <w:rPr>
                <w:rFonts w:cs="Arial"/>
                <w:color w:val="000000" w:themeColor="text1"/>
                <w:szCs w:val="24"/>
              </w:rPr>
              <w:t>tiply the GS representative rate by 4% then add the result to the employee’s current rate.</w:t>
            </w:r>
          </w:p>
          <w:p w14:paraId="0B4D0298" w14:textId="77777777" w:rsidR="0095163B" w:rsidRPr="0095163B" w:rsidRDefault="00B76037" w:rsidP="002927DD">
            <w:pPr>
              <w:pStyle w:val="ListParagraph"/>
              <w:numPr>
                <w:ilvl w:val="0"/>
                <w:numId w:val="202"/>
              </w:numPr>
              <w:spacing w:before="120"/>
              <w:contextualSpacing w:val="0"/>
              <w:rPr>
                <w:b/>
                <w:bCs/>
                <w:color w:val="000000" w:themeColor="text1"/>
                <w:szCs w:val="22"/>
              </w:rPr>
            </w:pPr>
            <w:r>
              <w:rPr>
                <w:bCs/>
                <w:color w:val="000000" w:themeColor="text1"/>
                <w:szCs w:val="22"/>
              </w:rPr>
              <w:t>GS hourly r</w:t>
            </w:r>
            <w:r w:rsidR="00F74547">
              <w:rPr>
                <w:bCs/>
                <w:color w:val="000000" w:themeColor="text1"/>
                <w:szCs w:val="22"/>
              </w:rPr>
              <w:t>epresentative rate (</w:t>
            </w:r>
            <w:r>
              <w:rPr>
                <w:bCs/>
                <w:color w:val="000000" w:themeColor="text1"/>
                <w:szCs w:val="22"/>
              </w:rPr>
              <w:t>from S</w:t>
            </w:r>
            <w:r w:rsidR="0095163B">
              <w:rPr>
                <w:bCs/>
                <w:color w:val="000000" w:themeColor="text1"/>
                <w:szCs w:val="22"/>
              </w:rPr>
              <w:t xml:space="preserve">tep </w:t>
            </w:r>
            <w:r>
              <w:rPr>
                <w:bCs/>
                <w:color w:val="000000" w:themeColor="text1"/>
                <w:szCs w:val="22"/>
              </w:rPr>
              <w:t>3(b)</w:t>
            </w:r>
            <w:r w:rsidR="00F74547">
              <w:rPr>
                <w:bCs/>
                <w:color w:val="000000" w:themeColor="text1"/>
                <w:szCs w:val="22"/>
              </w:rPr>
              <w:t>)</w:t>
            </w:r>
            <w:r w:rsidR="0095163B" w:rsidRPr="0095163B">
              <w:rPr>
                <w:bCs/>
                <w:color w:val="000000" w:themeColor="text1"/>
                <w:szCs w:val="22"/>
              </w:rPr>
              <w:t xml:space="preserve">: </w:t>
            </w:r>
            <w:r w:rsidR="0095163B" w:rsidRPr="0095163B">
              <w:rPr>
                <w:b/>
                <w:bCs/>
                <w:color w:val="000000" w:themeColor="text1"/>
                <w:szCs w:val="22"/>
              </w:rPr>
              <w:t>$</w:t>
            </w:r>
            <w:r>
              <w:rPr>
                <w:b/>
                <w:bCs/>
                <w:color w:val="000000" w:themeColor="text1"/>
                <w:szCs w:val="22"/>
              </w:rPr>
              <w:t>17.31</w:t>
            </w:r>
          </w:p>
          <w:p w14:paraId="0B4D0299" w14:textId="77777777" w:rsidR="00FB1C54" w:rsidRPr="00FB1C54" w:rsidRDefault="00F64BE1" w:rsidP="002927DD">
            <w:pPr>
              <w:pStyle w:val="ListParagraph"/>
              <w:numPr>
                <w:ilvl w:val="0"/>
                <w:numId w:val="202"/>
              </w:numPr>
              <w:spacing w:before="120"/>
              <w:contextualSpacing w:val="0"/>
              <w:rPr>
                <w:bCs/>
                <w:color w:val="000000" w:themeColor="text1"/>
                <w:szCs w:val="22"/>
              </w:rPr>
            </w:pPr>
            <w:r w:rsidRPr="00F64BE1">
              <w:rPr>
                <w:bCs/>
                <w:color w:val="000000" w:themeColor="text1"/>
                <w:szCs w:val="22"/>
              </w:rPr>
              <w:t xml:space="preserve">Multiply </w:t>
            </w:r>
            <w:r w:rsidR="00FB1C54">
              <w:rPr>
                <w:bCs/>
                <w:color w:val="000000" w:themeColor="text1"/>
                <w:szCs w:val="22"/>
              </w:rPr>
              <w:t xml:space="preserve">the representative rate by 4%: </w:t>
            </w:r>
            <w:r w:rsidR="00FB1C54" w:rsidRPr="00FB1C54">
              <w:rPr>
                <w:bCs/>
                <w:i/>
                <w:color w:val="000000" w:themeColor="text1"/>
                <w:szCs w:val="22"/>
              </w:rPr>
              <w:t xml:space="preserve">(Always round up to the penny (never round down) for FWS promotions to ensure the employee receives the full 4% promotion entitlement.) </w:t>
            </w:r>
          </w:p>
          <w:p w14:paraId="0B4D029A" w14:textId="77777777" w:rsidR="00F74547" w:rsidRPr="00502BF1" w:rsidRDefault="00F64BE1" w:rsidP="00184A0A">
            <w:pPr>
              <w:pStyle w:val="ListParagraph"/>
              <w:spacing w:before="120"/>
              <w:ind w:left="1440"/>
              <w:contextualSpacing w:val="0"/>
              <w:rPr>
                <w:bCs/>
                <w:color w:val="000000" w:themeColor="text1"/>
                <w:szCs w:val="22"/>
              </w:rPr>
            </w:pPr>
            <w:r w:rsidRPr="00F64BE1">
              <w:rPr>
                <w:b/>
                <w:bCs/>
                <w:color w:val="000000" w:themeColor="text1"/>
                <w:szCs w:val="22"/>
              </w:rPr>
              <w:t>$17.31</w:t>
            </w:r>
            <w:r>
              <w:rPr>
                <w:bCs/>
                <w:color w:val="000000" w:themeColor="text1"/>
                <w:szCs w:val="22"/>
              </w:rPr>
              <w:t xml:space="preserve"> x 4% = </w:t>
            </w:r>
            <w:r w:rsidRPr="00F64BE1">
              <w:rPr>
                <w:b/>
                <w:bCs/>
                <w:color w:val="000000" w:themeColor="text1"/>
                <w:szCs w:val="22"/>
              </w:rPr>
              <w:t>$0.6923</w:t>
            </w:r>
          </w:p>
          <w:p w14:paraId="0B4D029B" w14:textId="77777777" w:rsidR="00F74547" w:rsidRDefault="003F707D" w:rsidP="002927DD">
            <w:pPr>
              <w:pStyle w:val="ListParagraph"/>
              <w:numPr>
                <w:ilvl w:val="0"/>
                <w:numId w:val="202"/>
              </w:numPr>
              <w:spacing w:before="120"/>
              <w:contextualSpacing w:val="0"/>
              <w:rPr>
                <w:bCs/>
                <w:color w:val="000000" w:themeColor="text1"/>
                <w:szCs w:val="22"/>
              </w:rPr>
            </w:pPr>
            <w:r>
              <w:rPr>
                <w:bCs/>
                <w:color w:val="000000" w:themeColor="text1"/>
                <w:szCs w:val="22"/>
              </w:rPr>
              <w:t>Promotion entitlement</w:t>
            </w:r>
            <w:r w:rsidR="00502BF1">
              <w:rPr>
                <w:bCs/>
                <w:color w:val="000000" w:themeColor="text1"/>
                <w:szCs w:val="22"/>
              </w:rPr>
              <w:t xml:space="preserve">. </w:t>
            </w:r>
            <w:r w:rsidR="00F64BE1">
              <w:rPr>
                <w:bCs/>
                <w:color w:val="000000" w:themeColor="text1"/>
                <w:szCs w:val="22"/>
              </w:rPr>
              <w:t>Add the 4% to the employee’s current rate:</w:t>
            </w:r>
          </w:p>
          <w:p w14:paraId="0B4D029C" w14:textId="77777777" w:rsidR="00F64BE1" w:rsidRPr="0095163B" w:rsidRDefault="00F64BE1" w:rsidP="002927DD">
            <w:pPr>
              <w:pStyle w:val="ListParagraph"/>
              <w:numPr>
                <w:ilvl w:val="1"/>
                <w:numId w:val="202"/>
              </w:numPr>
              <w:spacing w:before="120"/>
              <w:contextualSpacing w:val="0"/>
              <w:rPr>
                <w:b/>
                <w:bCs/>
                <w:color w:val="000000" w:themeColor="text1"/>
                <w:szCs w:val="22"/>
              </w:rPr>
            </w:pPr>
            <w:r w:rsidRPr="0095163B">
              <w:rPr>
                <w:bCs/>
                <w:color w:val="000000" w:themeColor="text1"/>
                <w:szCs w:val="22"/>
              </w:rPr>
              <w:t>Convert the employee’s current GS rate to an hourly rate:</w:t>
            </w:r>
            <w:r>
              <w:rPr>
                <w:bCs/>
                <w:color w:val="000000" w:themeColor="text1"/>
                <w:szCs w:val="22"/>
              </w:rPr>
              <w:t xml:space="preserve"> </w:t>
            </w:r>
          </w:p>
          <w:p w14:paraId="0B4D029D" w14:textId="77777777" w:rsidR="00F64BE1" w:rsidRDefault="00F64BE1" w:rsidP="00184A0A">
            <w:pPr>
              <w:pStyle w:val="ListParagraph"/>
              <w:spacing w:before="120"/>
              <w:ind w:left="1440"/>
              <w:contextualSpacing w:val="0"/>
              <w:rPr>
                <w:b/>
                <w:bCs/>
                <w:color w:val="000000" w:themeColor="text1"/>
                <w:szCs w:val="22"/>
              </w:rPr>
            </w:pPr>
            <w:r w:rsidRPr="0095163B">
              <w:rPr>
                <w:b/>
                <w:bCs/>
                <w:color w:val="000000" w:themeColor="text1"/>
                <w:szCs w:val="22"/>
              </w:rPr>
              <w:t>$33,939</w:t>
            </w:r>
            <w:r>
              <w:rPr>
                <w:bCs/>
                <w:color w:val="000000" w:themeColor="text1"/>
                <w:szCs w:val="22"/>
              </w:rPr>
              <w:t xml:space="preserve"> / 2087 = </w:t>
            </w:r>
            <w:r w:rsidRPr="0095163B">
              <w:rPr>
                <w:b/>
                <w:bCs/>
                <w:color w:val="000000" w:themeColor="text1"/>
                <w:szCs w:val="22"/>
              </w:rPr>
              <w:t>$16.26</w:t>
            </w:r>
          </w:p>
          <w:p w14:paraId="0B4D029E" w14:textId="77777777" w:rsidR="004C70A2" w:rsidRPr="004C70A2" w:rsidRDefault="00F64BE1" w:rsidP="002927DD">
            <w:pPr>
              <w:pStyle w:val="ListParagraph"/>
              <w:numPr>
                <w:ilvl w:val="1"/>
                <w:numId w:val="202"/>
              </w:numPr>
              <w:spacing w:before="120"/>
              <w:contextualSpacing w:val="0"/>
              <w:rPr>
                <w:b/>
                <w:bCs/>
                <w:color w:val="000000" w:themeColor="text1"/>
                <w:szCs w:val="22"/>
              </w:rPr>
            </w:pPr>
            <w:r>
              <w:rPr>
                <w:bCs/>
                <w:color w:val="000000" w:themeColor="text1"/>
                <w:szCs w:val="22"/>
              </w:rPr>
              <w:t xml:space="preserve">Add </w:t>
            </w:r>
            <w:r w:rsidR="004C70A2">
              <w:rPr>
                <w:bCs/>
                <w:color w:val="000000" w:themeColor="text1"/>
                <w:szCs w:val="22"/>
              </w:rPr>
              <w:t xml:space="preserve">(b) and </w:t>
            </w:r>
            <w:r w:rsidR="003F707D">
              <w:rPr>
                <w:bCs/>
                <w:color w:val="000000" w:themeColor="text1"/>
                <w:szCs w:val="22"/>
              </w:rPr>
              <w:t>(</w:t>
            </w:r>
            <w:r w:rsidR="00B76037">
              <w:rPr>
                <w:bCs/>
                <w:color w:val="000000" w:themeColor="text1"/>
                <w:szCs w:val="22"/>
              </w:rPr>
              <w:t>c</w:t>
            </w:r>
            <w:r w:rsidR="003F707D">
              <w:rPr>
                <w:bCs/>
                <w:color w:val="000000" w:themeColor="text1"/>
                <w:szCs w:val="22"/>
              </w:rPr>
              <w:t>)</w:t>
            </w:r>
            <w:r>
              <w:rPr>
                <w:bCs/>
                <w:color w:val="000000" w:themeColor="text1"/>
                <w:szCs w:val="22"/>
              </w:rPr>
              <w:t>:</w:t>
            </w:r>
            <w:r w:rsidR="004C70A2">
              <w:rPr>
                <w:bCs/>
                <w:color w:val="000000" w:themeColor="text1"/>
                <w:szCs w:val="22"/>
              </w:rPr>
              <w:t xml:space="preserve"> </w:t>
            </w:r>
            <w:r w:rsidR="004C70A2" w:rsidRPr="004C70A2">
              <w:rPr>
                <w:b/>
                <w:bCs/>
                <w:color w:val="000000" w:themeColor="text1"/>
                <w:szCs w:val="22"/>
              </w:rPr>
              <w:t>$16.96</w:t>
            </w:r>
            <w:r w:rsidR="004C70A2" w:rsidRPr="004C70A2">
              <w:rPr>
                <w:bCs/>
                <w:color w:val="000000" w:themeColor="text1"/>
                <w:szCs w:val="22"/>
              </w:rPr>
              <w:t xml:space="preserve"> </w:t>
            </w:r>
            <w:r w:rsidR="004C70A2" w:rsidRPr="004C70A2">
              <w:rPr>
                <w:bCs/>
                <w:i/>
                <w:color w:val="000000" w:themeColor="text1"/>
                <w:szCs w:val="22"/>
              </w:rPr>
              <w:t xml:space="preserve">promotion </w:t>
            </w:r>
            <w:proofErr w:type="gramStart"/>
            <w:r w:rsidR="004C70A2" w:rsidRPr="004C70A2">
              <w:rPr>
                <w:bCs/>
                <w:i/>
                <w:color w:val="000000" w:themeColor="text1"/>
                <w:szCs w:val="22"/>
              </w:rPr>
              <w:t>entitlement</w:t>
            </w:r>
            <w:proofErr w:type="gramEnd"/>
          </w:p>
          <w:p w14:paraId="0B4D029F" w14:textId="77777777" w:rsidR="00502BF1" w:rsidRPr="00502BF1" w:rsidRDefault="003F707D" w:rsidP="004C70A2">
            <w:pPr>
              <w:pStyle w:val="ListParagraph"/>
              <w:spacing w:before="120"/>
              <w:ind w:left="1440"/>
              <w:contextualSpacing w:val="0"/>
              <w:rPr>
                <w:bCs/>
                <w:i/>
                <w:color w:val="000000" w:themeColor="text1"/>
                <w:szCs w:val="22"/>
              </w:rPr>
            </w:pPr>
            <w:r>
              <w:rPr>
                <w:bCs/>
                <w:color w:val="000000" w:themeColor="text1"/>
                <w:szCs w:val="22"/>
              </w:rPr>
              <w:t>(</w:t>
            </w:r>
            <w:r w:rsidR="004C70A2">
              <w:rPr>
                <w:bCs/>
                <w:color w:val="000000" w:themeColor="text1"/>
                <w:szCs w:val="22"/>
              </w:rPr>
              <w:t>b</w:t>
            </w:r>
            <w:r>
              <w:rPr>
                <w:bCs/>
                <w:color w:val="000000" w:themeColor="text1"/>
                <w:szCs w:val="22"/>
              </w:rPr>
              <w:t xml:space="preserve">) </w:t>
            </w:r>
            <w:r w:rsidRPr="003F707D">
              <w:rPr>
                <w:b/>
                <w:bCs/>
                <w:color w:val="000000" w:themeColor="text1"/>
                <w:szCs w:val="22"/>
              </w:rPr>
              <w:t>$</w:t>
            </w:r>
            <w:r w:rsidR="004C70A2">
              <w:rPr>
                <w:b/>
                <w:bCs/>
                <w:color w:val="000000" w:themeColor="text1"/>
                <w:szCs w:val="22"/>
              </w:rPr>
              <w:t>0.70</w:t>
            </w:r>
            <w:r>
              <w:rPr>
                <w:bCs/>
                <w:color w:val="000000" w:themeColor="text1"/>
                <w:szCs w:val="22"/>
              </w:rPr>
              <w:t xml:space="preserve"> + (</w:t>
            </w:r>
            <w:r w:rsidR="004C70A2">
              <w:rPr>
                <w:bCs/>
                <w:color w:val="000000" w:themeColor="text1"/>
                <w:szCs w:val="22"/>
              </w:rPr>
              <w:t>c</w:t>
            </w:r>
            <w:r>
              <w:rPr>
                <w:bCs/>
                <w:color w:val="000000" w:themeColor="text1"/>
                <w:szCs w:val="22"/>
              </w:rPr>
              <w:t xml:space="preserve">) </w:t>
            </w:r>
            <w:r w:rsidR="004C70A2">
              <w:rPr>
                <w:b/>
                <w:bCs/>
                <w:color w:val="000000" w:themeColor="text1"/>
                <w:szCs w:val="22"/>
              </w:rPr>
              <w:t>$16.26</w:t>
            </w:r>
            <w:r>
              <w:rPr>
                <w:bCs/>
                <w:color w:val="000000" w:themeColor="text1"/>
                <w:szCs w:val="22"/>
              </w:rPr>
              <w:t xml:space="preserve"> = </w:t>
            </w:r>
            <w:r w:rsidRPr="003F707D">
              <w:rPr>
                <w:b/>
                <w:bCs/>
                <w:color w:val="000000" w:themeColor="text1"/>
                <w:szCs w:val="22"/>
              </w:rPr>
              <w:t>$16.96</w:t>
            </w:r>
          </w:p>
        </w:tc>
      </w:tr>
      <w:tr w:rsidR="00C14BC1" w14:paraId="0B4D02A9" w14:textId="77777777" w:rsidTr="00680451">
        <w:tc>
          <w:tcPr>
            <w:tcW w:w="1094" w:type="dxa"/>
          </w:tcPr>
          <w:p w14:paraId="0B4D02A1" w14:textId="77777777" w:rsidR="00C14BC1" w:rsidRPr="00C308FC" w:rsidRDefault="00F22362" w:rsidP="00184A0A">
            <w:pPr>
              <w:spacing w:before="120"/>
              <w:rPr>
                <w:rFonts w:cs="Arial"/>
                <w:b/>
                <w:szCs w:val="24"/>
              </w:rPr>
            </w:pPr>
            <w:r>
              <w:rPr>
                <w:rFonts w:cs="Arial"/>
                <w:b/>
                <w:szCs w:val="24"/>
              </w:rPr>
              <w:t>Step 5</w:t>
            </w:r>
          </w:p>
        </w:tc>
        <w:tc>
          <w:tcPr>
            <w:tcW w:w="9706" w:type="dxa"/>
          </w:tcPr>
          <w:p w14:paraId="0B4D02A2" w14:textId="77777777" w:rsidR="003F707D" w:rsidRDefault="003F707D" w:rsidP="00184A0A">
            <w:pPr>
              <w:autoSpaceDE w:val="0"/>
              <w:autoSpaceDN w:val="0"/>
              <w:adjustRightInd w:val="0"/>
              <w:spacing w:before="120"/>
              <w:rPr>
                <w:b/>
                <w:bCs/>
                <w:color w:val="000000" w:themeColor="text1"/>
                <w:szCs w:val="22"/>
              </w:rPr>
            </w:pPr>
            <w:r w:rsidRPr="003F707D">
              <w:rPr>
                <w:b/>
                <w:bCs/>
                <w:color w:val="000000" w:themeColor="text1"/>
                <w:szCs w:val="22"/>
              </w:rPr>
              <w:t>S</w:t>
            </w:r>
            <w:r>
              <w:rPr>
                <w:b/>
                <w:bCs/>
                <w:color w:val="000000" w:themeColor="text1"/>
                <w:szCs w:val="22"/>
              </w:rPr>
              <w:t xml:space="preserve">et the Pay. </w:t>
            </w:r>
          </w:p>
          <w:p w14:paraId="0B4D02A3" w14:textId="77777777" w:rsidR="003F707D" w:rsidRPr="003F707D" w:rsidRDefault="003F707D" w:rsidP="002927DD">
            <w:pPr>
              <w:pStyle w:val="ListParagraph"/>
              <w:numPr>
                <w:ilvl w:val="0"/>
                <w:numId w:val="203"/>
              </w:numPr>
              <w:autoSpaceDE w:val="0"/>
              <w:autoSpaceDN w:val="0"/>
              <w:adjustRightInd w:val="0"/>
              <w:spacing w:before="120"/>
              <w:contextualSpacing w:val="0"/>
              <w:rPr>
                <w:b/>
                <w:bCs/>
                <w:color w:val="000000" w:themeColor="text1"/>
                <w:szCs w:val="22"/>
              </w:rPr>
            </w:pPr>
            <w:r w:rsidRPr="003F707D">
              <w:rPr>
                <w:rFonts w:cs="Arial"/>
                <w:bCs/>
                <w:color w:val="000000" w:themeColor="text1"/>
                <w:szCs w:val="24"/>
              </w:rPr>
              <w:t>Find the locality wage table and the special rate wage table (if applicable) that apply to the position you’re filling, at the new location (if applicable).</w:t>
            </w:r>
          </w:p>
          <w:p w14:paraId="0B4D02A4" w14:textId="77777777" w:rsidR="003F707D" w:rsidRPr="003F707D" w:rsidRDefault="003F707D" w:rsidP="002927DD">
            <w:pPr>
              <w:pStyle w:val="ListParagraph"/>
              <w:numPr>
                <w:ilvl w:val="0"/>
                <w:numId w:val="203"/>
              </w:numPr>
              <w:autoSpaceDE w:val="0"/>
              <w:autoSpaceDN w:val="0"/>
              <w:adjustRightInd w:val="0"/>
              <w:spacing w:before="120"/>
              <w:contextualSpacing w:val="0"/>
              <w:rPr>
                <w:b/>
                <w:bCs/>
                <w:color w:val="000000" w:themeColor="text1"/>
                <w:szCs w:val="22"/>
              </w:rPr>
            </w:pPr>
            <w:r w:rsidRPr="003F707D">
              <w:rPr>
                <w:color w:val="000000" w:themeColor="text1"/>
                <w:szCs w:val="22"/>
              </w:rPr>
              <w:t xml:space="preserve">Take the promotion entitlement (from Step </w:t>
            </w:r>
            <w:r w:rsidR="0078776D">
              <w:rPr>
                <w:color w:val="000000" w:themeColor="text1"/>
                <w:szCs w:val="22"/>
              </w:rPr>
              <w:t>4</w:t>
            </w:r>
            <w:r w:rsidRPr="003F707D">
              <w:rPr>
                <w:color w:val="000000" w:themeColor="text1"/>
                <w:szCs w:val="22"/>
              </w:rPr>
              <w:t>(</w:t>
            </w:r>
            <w:r w:rsidR="0078776D">
              <w:rPr>
                <w:color w:val="000000" w:themeColor="text1"/>
                <w:szCs w:val="22"/>
              </w:rPr>
              <w:t>c</w:t>
            </w:r>
            <w:r w:rsidRPr="003F707D">
              <w:rPr>
                <w:color w:val="000000" w:themeColor="text1"/>
                <w:szCs w:val="22"/>
              </w:rPr>
              <w:t xml:space="preserve">)(2)) and slot the pay into the </w:t>
            </w:r>
            <w:r>
              <w:rPr>
                <w:color w:val="000000" w:themeColor="text1"/>
                <w:szCs w:val="22"/>
              </w:rPr>
              <w:t>table</w:t>
            </w:r>
            <w:r w:rsidRPr="003F707D">
              <w:rPr>
                <w:color w:val="000000" w:themeColor="text1"/>
                <w:szCs w:val="22"/>
              </w:rPr>
              <w:t>.</w:t>
            </w:r>
          </w:p>
          <w:p w14:paraId="0B4D02A5" w14:textId="77777777" w:rsidR="003F707D" w:rsidRPr="003F707D" w:rsidRDefault="003F707D" w:rsidP="002927DD">
            <w:pPr>
              <w:pStyle w:val="ListParagraph"/>
              <w:numPr>
                <w:ilvl w:val="0"/>
                <w:numId w:val="203"/>
              </w:numPr>
              <w:autoSpaceDE w:val="0"/>
              <w:autoSpaceDN w:val="0"/>
              <w:adjustRightInd w:val="0"/>
              <w:spacing w:before="120"/>
              <w:contextualSpacing w:val="0"/>
              <w:rPr>
                <w:b/>
                <w:bCs/>
                <w:color w:val="000000" w:themeColor="text1"/>
                <w:szCs w:val="22"/>
              </w:rPr>
            </w:pPr>
            <w:r>
              <w:rPr>
                <w:color w:val="000000" w:themeColor="text1"/>
                <w:szCs w:val="22"/>
              </w:rPr>
              <w:t>When the rate falls between two steps use the higher step.</w:t>
            </w:r>
          </w:p>
          <w:p w14:paraId="0B4D02A6" w14:textId="77777777" w:rsidR="00680451" w:rsidRDefault="003F707D" w:rsidP="00184A0A">
            <w:pPr>
              <w:autoSpaceDE w:val="0"/>
              <w:autoSpaceDN w:val="0"/>
              <w:adjustRightInd w:val="0"/>
              <w:spacing w:before="120"/>
              <w:rPr>
                <w:color w:val="000000" w:themeColor="text1"/>
                <w:szCs w:val="22"/>
              </w:rPr>
            </w:pPr>
            <w:r w:rsidRPr="003F707D">
              <w:rPr>
                <w:color w:val="000000" w:themeColor="text1"/>
                <w:szCs w:val="22"/>
              </w:rPr>
              <w:lastRenderedPageBreak/>
              <w:t>Pay is set at:</w:t>
            </w:r>
            <w:r w:rsidR="005F1C51">
              <w:rPr>
                <w:color w:val="000000" w:themeColor="text1"/>
                <w:szCs w:val="22"/>
              </w:rPr>
              <w:t xml:space="preserve"> </w:t>
            </w:r>
          </w:p>
          <w:p w14:paraId="0B4D02A7" w14:textId="77777777" w:rsidR="003F707D" w:rsidRPr="00680451" w:rsidRDefault="005F1C51" w:rsidP="00184A0A">
            <w:pPr>
              <w:autoSpaceDE w:val="0"/>
              <w:autoSpaceDN w:val="0"/>
              <w:adjustRightInd w:val="0"/>
              <w:spacing w:before="120"/>
              <w:rPr>
                <w:b/>
                <w:color w:val="000000" w:themeColor="text1"/>
                <w:szCs w:val="22"/>
              </w:rPr>
            </w:pPr>
            <w:r>
              <w:rPr>
                <w:color w:val="000000" w:themeColor="text1"/>
                <w:szCs w:val="22"/>
              </w:rPr>
              <w:t>Wage Area</w:t>
            </w:r>
            <w:r w:rsidR="003F707D">
              <w:rPr>
                <w:color w:val="000000" w:themeColor="text1"/>
                <w:szCs w:val="22"/>
              </w:rPr>
              <w:t xml:space="preserve">: </w:t>
            </w:r>
            <w:r w:rsidR="003F707D" w:rsidRPr="003F707D">
              <w:rPr>
                <w:b/>
                <w:color w:val="000000" w:themeColor="text1"/>
                <w:szCs w:val="22"/>
              </w:rPr>
              <w:t>Boise</w:t>
            </w:r>
            <w:r>
              <w:rPr>
                <w:b/>
                <w:color w:val="000000" w:themeColor="text1"/>
                <w:szCs w:val="22"/>
              </w:rPr>
              <w:t xml:space="preserve"> </w:t>
            </w:r>
            <w:r w:rsidRPr="005F1C51">
              <w:rPr>
                <w:color w:val="000000" w:themeColor="text1"/>
                <w:szCs w:val="22"/>
              </w:rPr>
              <w:t>(WG/L/S):</w:t>
            </w:r>
            <w:r>
              <w:rPr>
                <w:b/>
                <w:color w:val="000000" w:themeColor="text1"/>
                <w:szCs w:val="22"/>
              </w:rPr>
              <w:t xml:space="preserve"> WG </w:t>
            </w:r>
            <w:r w:rsidR="003F707D">
              <w:rPr>
                <w:color w:val="000000" w:themeColor="text1"/>
                <w:szCs w:val="22"/>
              </w:rPr>
              <w:t xml:space="preserve">Series: </w:t>
            </w:r>
            <w:r w:rsidR="003F707D" w:rsidRPr="003F707D">
              <w:rPr>
                <w:b/>
                <w:color w:val="000000" w:themeColor="text1"/>
                <w:szCs w:val="22"/>
              </w:rPr>
              <w:t>5716</w:t>
            </w:r>
            <w:r w:rsidR="003F707D">
              <w:rPr>
                <w:color w:val="000000" w:themeColor="text1"/>
                <w:szCs w:val="22"/>
              </w:rPr>
              <w:t xml:space="preserve"> </w:t>
            </w:r>
            <w:r w:rsidR="003F707D" w:rsidRPr="003F707D">
              <w:rPr>
                <w:color w:val="000000" w:themeColor="text1"/>
                <w:szCs w:val="22"/>
              </w:rPr>
              <w:t>Grade</w:t>
            </w:r>
            <w:r w:rsidR="003F707D">
              <w:rPr>
                <w:color w:val="000000" w:themeColor="text1"/>
                <w:szCs w:val="22"/>
              </w:rPr>
              <w:t xml:space="preserve">: </w:t>
            </w:r>
            <w:r w:rsidR="003F707D" w:rsidRPr="003F707D">
              <w:rPr>
                <w:b/>
                <w:color w:val="000000" w:themeColor="text1"/>
                <w:szCs w:val="22"/>
              </w:rPr>
              <w:t>7</w:t>
            </w:r>
            <w:r w:rsidR="003F707D" w:rsidRPr="003F707D">
              <w:rPr>
                <w:color w:val="000000" w:themeColor="text1"/>
                <w:szCs w:val="22"/>
              </w:rPr>
              <w:t xml:space="preserve"> Step</w:t>
            </w:r>
            <w:r w:rsidR="003F707D">
              <w:rPr>
                <w:color w:val="000000" w:themeColor="text1"/>
                <w:szCs w:val="22"/>
              </w:rPr>
              <w:t xml:space="preserve">: </w:t>
            </w:r>
            <w:r w:rsidR="003F707D" w:rsidRPr="003F707D">
              <w:rPr>
                <w:b/>
                <w:color w:val="000000" w:themeColor="text1"/>
                <w:szCs w:val="22"/>
              </w:rPr>
              <w:t xml:space="preserve">1 </w:t>
            </w:r>
            <w:r w:rsidR="003F707D" w:rsidRPr="003F707D">
              <w:rPr>
                <w:color w:val="000000" w:themeColor="text1"/>
                <w:szCs w:val="22"/>
              </w:rPr>
              <w:t>Hourly Rate</w:t>
            </w:r>
            <w:r w:rsidR="003F707D">
              <w:rPr>
                <w:color w:val="000000" w:themeColor="text1"/>
                <w:szCs w:val="22"/>
              </w:rPr>
              <w:t xml:space="preserve">: </w:t>
            </w:r>
            <w:r w:rsidR="003F707D" w:rsidRPr="003F707D">
              <w:rPr>
                <w:b/>
                <w:color w:val="000000" w:themeColor="text1"/>
                <w:szCs w:val="22"/>
              </w:rPr>
              <w:t>$20.12</w:t>
            </w:r>
          </w:p>
          <w:p w14:paraId="0B4D02A8" w14:textId="77777777" w:rsidR="00C14BC1" w:rsidRPr="005F1C51" w:rsidRDefault="005F1C51" w:rsidP="00DC3866">
            <w:pPr>
              <w:autoSpaceDE w:val="0"/>
              <w:autoSpaceDN w:val="0"/>
              <w:adjustRightInd w:val="0"/>
              <w:spacing w:before="120"/>
              <w:rPr>
                <w:rFonts w:cs="Arial"/>
                <w:color w:val="000000" w:themeColor="text1"/>
                <w:szCs w:val="24"/>
              </w:rPr>
            </w:pPr>
            <w:r w:rsidRPr="005F1C51">
              <w:rPr>
                <w:color w:val="000000" w:themeColor="text1"/>
                <w:szCs w:val="22"/>
              </w:rPr>
              <w:t xml:space="preserve">Did you look at HPR? Y: </w:t>
            </w:r>
            <w:r w:rsidRPr="005F1C51">
              <w:rPr>
                <w:b/>
                <w:color w:val="000000" w:themeColor="text1"/>
                <w:szCs w:val="22"/>
              </w:rPr>
              <w:t>X</w:t>
            </w:r>
            <w:r w:rsidRPr="005F1C51">
              <w:rPr>
                <w:color w:val="000000" w:themeColor="text1"/>
                <w:szCs w:val="22"/>
              </w:rPr>
              <w:t xml:space="preserve"> N/A:</w:t>
            </w:r>
          </w:p>
        </w:tc>
      </w:tr>
      <w:tr w:rsidR="00C14BC1" w14:paraId="0B4D02AF" w14:textId="77777777" w:rsidTr="00680451">
        <w:tc>
          <w:tcPr>
            <w:tcW w:w="1094" w:type="dxa"/>
          </w:tcPr>
          <w:p w14:paraId="0B4D02AA" w14:textId="77777777" w:rsidR="00C14BC1" w:rsidRPr="00C308FC" w:rsidRDefault="00F22362" w:rsidP="00184A0A">
            <w:pPr>
              <w:spacing w:before="120"/>
              <w:rPr>
                <w:rFonts w:cs="Arial"/>
                <w:b/>
                <w:szCs w:val="24"/>
              </w:rPr>
            </w:pPr>
            <w:r>
              <w:rPr>
                <w:rFonts w:cs="Arial"/>
                <w:b/>
                <w:szCs w:val="24"/>
              </w:rPr>
              <w:lastRenderedPageBreak/>
              <w:t>Step 6</w:t>
            </w:r>
          </w:p>
        </w:tc>
        <w:tc>
          <w:tcPr>
            <w:tcW w:w="9706" w:type="dxa"/>
          </w:tcPr>
          <w:p w14:paraId="0B4D02AB" w14:textId="77777777" w:rsidR="00F22362" w:rsidRPr="005F1C51" w:rsidRDefault="005F1C51" w:rsidP="00184A0A">
            <w:pPr>
              <w:autoSpaceDE w:val="0"/>
              <w:autoSpaceDN w:val="0"/>
              <w:adjustRightInd w:val="0"/>
              <w:spacing w:before="120"/>
              <w:rPr>
                <w:color w:val="000000" w:themeColor="text1"/>
                <w:szCs w:val="22"/>
              </w:rPr>
            </w:pPr>
            <w:r w:rsidRPr="005F1C51">
              <w:rPr>
                <w:b/>
                <w:color w:val="000000" w:themeColor="text1"/>
                <w:szCs w:val="22"/>
              </w:rPr>
              <w:t>Date of Last Equivalent Increase Determination</w:t>
            </w:r>
            <w:r w:rsidR="00F22362">
              <w:rPr>
                <w:color w:val="000000" w:themeColor="text1"/>
                <w:szCs w:val="22"/>
              </w:rPr>
              <w:t xml:space="preserve">. </w:t>
            </w:r>
            <w:r w:rsidR="00F22362" w:rsidRPr="00F22362">
              <w:rPr>
                <w:szCs w:val="22"/>
              </w:rPr>
              <w:t xml:space="preserve">A pay increase resulting from a change in pay systems does not count as an equivalent increase. The personnel action must have occurred within the same pay system, which means, even if the employee receives an increase in pay when they move from </w:t>
            </w:r>
            <w:r w:rsidR="00F22362">
              <w:rPr>
                <w:szCs w:val="22"/>
              </w:rPr>
              <w:t xml:space="preserve">GS to </w:t>
            </w:r>
            <w:r w:rsidR="00F22362" w:rsidRPr="00F22362">
              <w:rPr>
                <w:szCs w:val="22"/>
              </w:rPr>
              <w:t xml:space="preserve">FWS, the pay increase is not considered an equivalent increase. </w:t>
            </w:r>
          </w:p>
          <w:p w14:paraId="0B4D02AC" w14:textId="77777777" w:rsidR="005F1C51" w:rsidRDefault="005F1C51" w:rsidP="002927DD">
            <w:pPr>
              <w:pStyle w:val="ListParagraph"/>
              <w:numPr>
                <w:ilvl w:val="0"/>
                <w:numId w:val="204"/>
              </w:numPr>
              <w:autoSpaceDE w:val="0"/>
              <w:autoSpaceDN w:val="0"/>
              <w:adjustRightInd w:val="0"/>
              <w:spacing w:before="120"/>
              <w:contextualSpacing w:val="0"/>
              <w:rPr>
                <w:color w:val="000000" w:themeColor="text1"/>
                <w:szCs w:val="22"/>
              </w:rPr>
            </w:pPr>
            <w:r w:rsidRPr="005F1C51">
              <w:rPr>
                <w:color w:val="000000" w:themeColor="text1"/>
                <w:szCs w:val="22"/>
              </w:rPr>
              <w:t>Date of last equivalent increase under the GS:</w:t>
            </w:r>
            <w:r w:rsidR="009B5E95">
              <w:rPr>
                <w:color w:val="000000" w:themeColor="text1"/>
                <w:szCs w:val="22"/>
              </w:rPr>
              <w:t xml:space="preserve"> </w:t>
            </w:r>
            <w:r w:rsidR="009B5E95" w:rsidRPr="009B5E95">
              <w:rPr>
                <w:b/>
                <w:color w:val="000000" w:themeColor="text1"/>
                <w:szCs w:val="22"/>
              </w:rPr>
              <w:t>09-05-16</w:t>
            </w:r>
          </w:p>
          <w:p w14:paraId="0B4D02AD" w14:textId="77777777" w:rsidR="00F22362" w:rsidRPr="00F22362" w:rsidRDefault="00F22362" w:rsidP="002927DD">
            <w:pPr>
              <w:pStyle w:val="ListParagraph"/>
              <w:numPr>
                <w:ilvl w:val="0"/>
                <w:numId w:val="204"/>
              </w:numPr>
              <w:autoSpaceDE w:val="0"/>
              <w:autoSpaceDN w:val="0"/>
              <w:adjustRightInd w:val="0"/>
              <w:spacing w:before="120"/>
              <w:contextualSpacing w:val="0"/>
              <w:rPr>
                <w:b/>
                <w:color w:val="000000" w:themeColor="text1"/>
                <w:szCs w:val="22"/>
              </w:rPr>
            </w:pPr>
            <w:r w:rsidRPr="00F22362">
              <w:rPr>
                <w:color w:val="000000" w:themeColor="text1"/>
                <w:szCs w:val="22"/>
              </w:rPr>
              <w:t>Was there a break in service of more than 52 weeks</w:t>
            </w:r>
            <w:r>
              <w:rPr>
                <w:color w:val="000000" w:themeColor="text1"/>
                <w:szCs w:val="22"/>
              </w:rPr>
              <w:t xml:space="preserve"> </w:t>
            </w:r>
            <w:r w:rsidRPr="00F22362">
              <w:rPr>
                <w:i/>
                <w:color w:val="000000" w:themeColor="text1"/>
                <w:szCs w:val="22"/>
              </w:rPr>
              <w:t>(if yes, then new waiting period begins</w:t>
            </w:r>
            <w:r w:rsidR="00E45324">
              <w:rPr>
                <w:i/>
                <w:color w:val="000000" w:themeColor="text1"/>
                <w:szCs w:val="22"/>
              </w:rPr>
              <w:t xml:space="preserve"> on date of promotion</w:t>
            </w:r>
            <w:r w:rsidRPr="00F22362">
              <w:rPr>
                <w:i/>
                <w:color w:val="000000" w:themeColor="text1"/>
                <w:szCs w:val="22"/>
              </w:rPr>
              <w:t>)</w:t>
            </w:r>
            <w:r w:rsidRPr="00F22362">
              <w:rPr>
                <w:color w:val="000000" w:themeColor="text1"/>
                <w:szCs w:val="22"/>
              </w:rPr>
              <w:t>?</w:t>
            </w:r>
            <w:r w:rsidR="00E45324">
              <w:rPr>
                <w:color w:val="000000" w:themeColor="text1"/>
                <w:szCs w:val="22"/>
              </w:rPr>
              <w:t xml:space="preserve"> </w:t>
            </w:r>
            <w:proofErr w:type="gramStart"/>
            <w:r w:rsidRPr="00F22362">
              <w:rPr>
                <w:color w:val="000000" w:themeColor="text1"/>
                <w:szCs w:val="22"/>
              </w:rPr>
              <w:t>Y:</w:t>
            </w:r>
            <w:r w:rsidR="00DC3866">
              <w:rPr>
                <w:color w:val="000000" w:themeColor="text1"/>
                <w:szCs w:val="22"/>
              </w:rPr>
              <w:t>_</w:t>
            </w:r>
            <w:proofErr w:type="gramEnd"/>
            <w:r w:rsidR="00DC3866">
              <w:rPr>
                <w:color w:val="000000" w:themeColor="text1"/>
                <w:szCs w:val="22"/>
              </w:rPr>
              <w:t>__</w:t>
            </w:r>
            <w:r w:rsidRPr="00F22362">
              <w:rPr>
                <w:color w:val="000000" w:themeColor="text1"/>
                <w:szCs w:val="22"/>
              </w:rPr>
              <w:t xml:space="preserve"> N: </w:t>
            </w:r>
            <w:r w:rsidRPr="00F22362">
              <w:rPr>
                <w:b/>
                <w:color w:val="000000" w:themeColor="text1"/>
                <w:szCs w:val="22"/>
              </w:rPr>
              <w:t>X</w:t>
            </w:r>
          </w:p>
          <w:p w14:paraId="0B4D02AE" w14:textId="1697DB54" w:rsidR="00C14BC1" w:rsidRPr="005F1C51" w:rsidRDefault="005F1C51" w:rsidP="002927DD">
            <w:pPr>
              <w:pStyle w:val="ListParagraph"/>
              <w:numPr>
                <w:ilvl w:val="0"/>
                <w:numId w:val="204"/>
              </w:numPr>
              <w:autoSpaceDE w:val="0"/>
              <w:autoSpaceDN w:val="0"/>
              <w:adjustRightInd w:val="0"/>
              <w:spacing w:before="120"/>
              <w:contextualSpacing w:val="0"/>
              <w:rPr>
                <w:color w:val="000000" w:themeColor="text1"/>
                <w:szCs w:val="22"/>
              </w:rPr>
            </w:pPr>
            <w:r w:rsidRPr="005F1C51">
              <w:rPr>
                <w:color w:val="000000" w:themeColor="text1"/>
                <w:szCs w:val="22"/>
              </w:rPr>
              <w:t>Be sure to communicate to the processor with the remark code “TMP” (note to processor) on the SF-52 so they are aware to adjust the WGI SCD</w:t>
            </w:r>
            <w:r w:rsidR="00F22362">
              <w:rPr>
                <w:color w:val="000000" w:themeColor="text1"/>
                <w:szCs w:val="22"/>
              </w:rPr>
              <w:t xml:space="preserve"> to the date of the last equivalent increase under the GS</w:t>
            </w:r>
            <w:r w:rsidRPr="005F1C51">
              <w:rPr>
                <w:color w:val="000000" w:themeColor="text1"/>
                <w:szCs w:val="22"/>
              </w:rPr>
              <w:t>.</w:t>
            </w:r>
          </w:p>
        </w:tc>
      </w:tr>
    </w:tbl>
    <w:p w14:paraId="0B4D02B0" w14:textId="12051359" w:rsidR="00680451" w:rsidRPr="00082CBB" w:rsidRDefault="00542E9D" w:rsidP="00CF6482">
      <w:pPr>
        <w:pStyle w:val="Heading4"/>
      </w:pPr>
      <w:bookmarkStart w:id="100" w:name="_Toc501014888"/>
      <w:bookmarkStart w:id="101" w:name="_Toc476665154"/>
      <w:r>
        <w:t xml:space="preserve">Ex. </w:t>
      </w:r>
      <w:r w:rsidR="000F6B27">
        <w:t>37</w:t>
      </w:r>
      <w:r w:rsidR="00CF6482">
        <w:t xml:space="preserve"> HPR Worksheet</w:t>
      </w:r>
    </w:p>
    <w:tbl>
      <w:tblPr>
        <w:tblStyle w:val="TableGrid"/>
        <w:tblW w:w="10800" w:type="dxa"/>
        <w:tblInd w:w="-455" w:type="dxa"/>
        <w:tblLook w:val="04A0" w:firstRow="1" w:lastRow="0" w:firstColumn="1" w:lastColumn="0" w:noHBand="0" w:noVBand="1"/>
        <w:tblCaption w:val="Worksheet"/>
        <w:tblDescription w:val="Worksheet"/>
      </w:tblPr>
      <w:tblGrid>
        <w:gridCol w:w="1163"/>
        <w:gridCol w:w="9637"/>
      </w:tblGrid>
      <w:tr w:rsidR="00082CBB" w:rsidRPr="00082CBB" w14:paraId="0B4D02B5" w14:textId="77777777" w:rsidTr="00935266">
        <w:trPr>
          <w:tblHeader/>
        </w:trPr>
        <w:tc>
          <w:tcPr>
            <w:tcW w:w="1163" w:type="dxa"/>
            <w:shd w:val="clear" w:color="auto" w:fill="D9D9D9" w:themeFill="background1" w:themeFillShade="D9"/>
          </w:tcPr>
          <w:p w14:paraId="0B4D02B1" w14:textId="21E0A4D8" w:rsidR="00680451" w:rsidRPr="00082CBB" w:rsidRDefault="00935266" w:rsidP="00184A0A">
            <w:pPr>
              <w:spacing w:before="120"/>
              <w:jc w:val="center"/>
              <w:rPr>
                <w:rFonts w:cs="Arial"/>
                <w:color w:val="000000" w:themeColor="text1"/>
                <w:szCs w:val="24"/>
              </w:rPr>
            </w:pPr>
            <w:r>
              <w:rPr>
                <w:rFonts w:cs="Arial"/>
                <w:noProof/>
                <w:color w:val="000000" w:themeColor="text1"/>
                <w:szCs w:val="24"/>
              </w:rPr>
              <w:t>Steps</w:t>
            </w:r>
          </w:p>
        </w:tc>
        <w:tc>
          <w:tcPr>
            <w:tcW w:w="9637" w:type="dxa"/>
            <w:shd w:val="clear" w:color="auto" w:fill="D9D9D9" w:themeFill="background1" w:themeFillShade="D9"/>
          </w:tcPr>
          <w:p w14:paraId="0B4D02B2" w14:textId="77777777" w:rsidR="00680451" w:rsidRPr="00542E9D" w:rsidRDefault="00680451" w:rsidP="00184A0A">
            <w:pPr>
              <w:autoSpaceDE w:val="0"/>
              <w:autoSpaceDN w:val="0"/>
              <w:adjustRightInd w:val="0"/>
              <w:spacing w:before="120"/>
              <w:jc w:val="center"/>
              <w:rPr>
                <w:rFonts w:cs="Arial"/>
                <w:b/>
                <w:bCs/>
                <w:color w:val="000000" w:themeColor="text1"/>
                <w:szCs w:val="24"/>
              </w:rPr>
            </w:pPr>
            <w:r w:rsidRPr="00542E9D">
              <w:rPr>
                <w:rFonts w:cs="Arial"/>
                <w:b/>
                <w:bCs/>
                <w:color w:val="000000" w:themeColor="text1"/>
                <w:szCs w:val="24"/>
              </w:rPr>
              <w:t>F</w:t>
            </w:r>
            <w:r w:rsidR="00B31600" w:rsidRPr="00542E9D">
              <w:rPr>
                <w:rFonts w:cs="Arial"/>
                <w:b/>
                <w:bCs/>
                <w:color w:val="000000" w:themeColor="text1"/>
                <w:szCs w:val="24"/>
              </w:rPr>
              <w:t>WS Highest Previous Rate</w:t>
            </w:r>
            <w:r w:rsidRPr="00542E9D">
              <w:rPr>
                <w:rFonts w:cs="Arial"/>
                <w:b/>
                <w:bCs/>
                <w:color w:val="000000" w:themeColor="text1"/>
                <w:szCs w:val="24"/>
              </w:rPr>
              <w:t xml:space="preserve"> Worksheet</w:t>
            </w:r>
          </w:p>
          <w:p w14:paraId="0B4D02B3" w14:textId="77777777" w:rsidR="00680451" w:rsidRPr="00542E9D" w:rsidRDefault="00E42F2A" w:rsidP="00184A0A">
            <w:pPr>
              <w:autoSpaceDE w:val="0"/>
              <w:autoSpaceDN w:val="0"/>
              <w:adjustRightInd w:val="0"/>
              <w:spacing w:before="120"/>
              <w:jc w:val="center"/>
              <w:rPr>
                <w:rFonts w:cs="Arial"/>
                <w:b/>
                <w:bCs/>
                <w:color w:val="000000" w:themeColor="text1"/>
                <w:sz w:val="28"/>
                <w:szCs w:val="24"/>
              </w:rPr>
            </w:pPr>
            <w:r w:rsidRPr="00542E9D">
              <w:rPr>
                <w:rFonts w:cs="Arial"/>
                <w:b/>
                <w:bCs/>
                <w:color w:val="000000" w:themeColor="text1"/>
                <w:sz w:val="28"/>
                <w:szCs w:val="24"/>
              </w:rPr>
              <w:t>HPR Earned Under a FWS Position</w:t>
            </w:r>
          </w:p>
          <w:p w14:paraId="0B4D02B4" w14:textId="77777777" w:rsidR="00680451" w:rsidRPr="00082CBB" w:rsidRDefault="00680451" w:rsidP="00184A0A">
            <w:pPr>
              <w:spacing w:before="120"/>
              <w:rPr>
                <w:rFonts w:cs="Arial"/>
                <w:bCs/>
                <w:i/>
                <w:color w:val="000000" w:themeColor="text1"/>
                <w:szCs w:val="24"/>
              </w:rPr>
            </w:pPr>
            <w:r w:rsidRPr="00082CBB">
              <w:rPr>
                <w:rFonts w:cs="Arial"/>
                <w:bCs/>
                <w:i/>
                <w:color w:val="000000" w:themeColor="text1"/>
                <w:szCs w:val="24"/>
              </w:rPr>
              <w:t xml:space="preserve">Use this worksheet when </w:t>
            </w:r>
            <w:r w:rsidR="00E42F2A" w:rsidRPr="00082CBB">
              <w:rPr>
                <w:rFonts w:cs="Arial"/>
                <w:bCs/>
                <w:i/>
                <w:color w:val="000000" w:themeColor="text1"/>
                <w:szCs w:val="24"/>
              </w:rPr>
              <w:t>highest previous rate was earned under a FWS position.</w:t>
            </w:r>
          </w:p>
        </w:tc>
      </w:tr>
      <w:tr w:rsidR="00082CBB" w:rsidRPr="00082CBB" w14:paraId="0B4D02B9" w14:textId="77777777" w:rsidTr="00A6650D">
        <w:tc>
          <w:tcPr>
            <w:tcW w:w="1163" w:type="dxa"/>
          </w:tcPr>
          <w:p w14:paraId="0B4D02B6" w14:textId="77777777" w:rsidR="00A6650D" w:rsidRPr="00082CBB" w:rsidRDefault="00E42F2A" w:rsidP="00184A0A">
            <w:pPr>
              <w:spacing w:before="120"/>
              <w:rPr>
                <w:rFonts w:cs="Arial"/>
                <w:b/>
                <w:color w:val="000000" w:themeColor="text1"/>
                <w:szCs w:val="24"/>
              </w:rPr>
            </w:pPr>
            <w:r w:rsidRPr="00082CBB">
              <w:rPr>
                <w:rFonts w:cs="Arial"/>
                <w:b/>
                <w:color w:val="000000" w:themeColor="text1"/>
                <w:szCs w:val="24"/>
              </w:rPr>
              <w:t>Step 1</w:t>
            </w:r>
          </w:p>
        </w:tc>
        <w:tc>
          <w:tcPr>
            <w:tcW w:w="9637" w:type="dxa"/>
          </w:tcPr>
          <w:p w14:paraId="0B4D02B7" w14:textId="77777777" w:rsidR="00A6650D" w:rsidRPr="00082CBB" w:rsidRDefault="00082CBB" w:rsidP="00184A0A">
            <w:pPr>
              <w:spacing w:before="120"/>
              <w:rPr>
                <w:rFonts w:cs="Arial"/>
                <w:b/>
                <w:color w:val="000000" w:themeColor="text1"/>
                <w:szCs w:val="24"/>
              </w:rPr>
            </w:pPr>
            <w:r w:rsidRPr="00082CBB">
              <w:rPr>
                <w:rFonts w:cs="Arial"/>
                <w:b/>
                <w:color w:val="000000" w:themeColor="text1"/>
                <w:szCs w:val="24"/>
              </w:rPr>
              <w:t>Position You’re Filling.</w:t>
            </w:r>
          </w:p>
          <w:p w14:paraId="0B4D02B8" w14:textId="77777777" w:rsidR="00E42F2A" w:rsidRPr="00082CBB" w:rsidRDefault="00A6650D" w:rsidP="00184A0A">
            <w:pPr>
              <w:autoSpaceDE w:val="0"/>
              <w:autoSpaceDN w:val="0"/>
              <w:adjustRightInd w:val="0"/>
              <w:spacing w:before="120"/>
              <w:ind w:left="720"/>
              <w:rPr>
                <w:color w:val="000000" w:themeColor="text1"/>
                <w:szCs w:val="22"/>
              </w:rPr>
            </w:pPr>
            <w:r w:rsidRPr="00082CBB">
              <w:rPr>
                <w:color w:val="000000" w:themeColor="text1"/>
                <w:szCs w:val="22"/>
              </w:rPr>
              <w:t xml:space="preserve">Wage Area: </w:t>
            </w:r>
            <w:r w:rsidRPr="00082CBB">
              <w:rPr>
                <w:b/>
                <w:color w:val="000000" w:themeColor="text1"/>
                <w:szCs w:val="22"/>
              </w:rPr>
              <w:t xml:space="preserve">Boise </w:t>
            </w:r>
            <w:r w:rsidRPr="00082CBB">
              <w:rPr>
                <w:color w:val="000000" w:themeColor="text1"/>
                <w:szCs w:val="22"/>
              </w:rPr>
              <w:t>(WG/L/S):</w:t>
            </w:r>
            <w:r w:rsidRPr="00082CBB">
              <w:rPr>
                <w:b/>
                <w:color w:val="000000" w:themeColor="text1"/>
                <w:szCs w:val="22"/>
              </w:rPr>
              <w:t xml:space="preserve"> WG </w:t>
            </w:r>
            <w:r w:rsidRPr="00082CBB">
              <w:rPr>
                <w:color w:val="000000" w:themeColor="text1"/>
                <w:szCs w:val="22"/>
              </w:rPr>
              <w:t xml:space="preserve">Series: </w:t>
            </w:r>
            <w:r w:rsidRPr="00082CBB">
              <w:rPr>
                <w:b/>
                <w:color w:val="000000" w:themeColor="text1"/>
                <w:szCs w:val="22"/>
              </w:rPr>
              <w:t>5716</w:t>
            </w:r>
            <w:r w:rsidRPr="00082CBB">
              <w:rPr>
                <w:color w:val="000000" w:themeColor="text1"/>
                <w:szCs w:val="22"/>
              </w:rPr>
              <w:t xml:space="preserve"> Grade: </w:t>
            </w:r>
            <w:r w:rsidRPr="00082CBB">
              <w:rPr>
                <w:b/>
                <w:color w:val="000000" w:themeColor="text1"/>
                <w:szCs w:val="22"/>
              </w:rPr>
              <w:t>7</w:t>
            </w:r>
          </w:p>
        </w:tc>
      </w:tr>
      <w:tr w:rsidR="00082CBB" w:rsidRPr="00082CBB" w14:paraId="0B4D02C0" w14:textId="77777777" w:rsidTr="00A6650D">
        <w:tc>
          <w:tcPr>
            <w:tcW w:w="1163" w:type="dxa"/>
          </w:tcPr>
          <w:p w14:paraId="0B4D02BA" w14:textId="77777777" w:rsidR="00680451" w:rsidRPr="00082CBB" w:rsidRDefault="00082CBB" w:rsidP="00184A0A">
            <w:pPr>
              <w:spacing w:before="120"/>
              <w:rPr>
                <w:rFonts w:cs="Arial"/>
                <w:b/>
                <w:color w:val="000000" w:themeColor="text1"/>
                <w:szCs w:val="24"/>
              </w:rPr>
            </w:pPr>
            <w:r w:rsidRPr="00082CBB">
              <w:rPr>
                <w:rFonts w:cs="Arial"/>
                <w:b/>
                <w:color w:val="000000" w:themeColor="text1"/>
                <w:szCs w:val="24"/>
              </w:rPr>
              <w:t>Step 2</w:t>
            </w:r>
          </w:p>
        </w:tc>
        <w:tc>
          <w:tcPr>
            <w:tcW w:w="9637" w:type="dxa"/>
          </w:tcPr>
          <w:p w14:paraId="0B4D02BB" w14:textId="77777777" w:rsidR="00082CBB" w:rsidRPr="00082CBB" w:rsidRDefault="00082CBB" w:rsidP="00184A0A">
            <w:pPr>
              <w:autoSpaceDE w:val="0"/>
              <w:autoSpaceDN w:val="0"/>
              <w:adjustRightInd w:val="0"/>
              <w:spacing w:before="120"/>
              <w:rPr>
                <w:b/>
                <w:color w:val="000000" w:themeColor="text1"/>
                <w:szCs w:val="22"/>
              </w:rPr>
            </w:pPr>
            <w:r w:rsidRPr="00082CBB">
              <w:rPr>
                <w:b/>
                <w:color w:val="000000" w:themeColor="text1"/>
                <w:szCs w:val="22"/>
              </w:rPr>
              <w:t>Highest Previous Rate.</w:t>
            </w:r>
          </w:p>
          <w:p w14:paraId="0B4D02BC" w14:textId="77777777" w:rsidR="00082CBB" w:rsidRPr="00502BF1" w:rsidRDefault="00502BF1" w:rsidP="002927DD">
            <w:pPr>
              <w:pStyle w:val="ListParagraph"/>
              <w:numPr>
                <w:ilvl w:val="0"/>
                <w:numId w:val="205"/>
              </w:numPr>
              <w:autoSpaceDE w:val="0"/>
              <w:autoSpaceDN w:val="0"/>
              <w:adjustRightInd w:val="0"/>
              <w:spacing w:before="120"/>
              <w:contextualSpacing w:val="0"/>
              <w:rPr>
                <w:b/>
                <w:color w:val="000000" w:themeColor="text1"/>
                <w:szCs w:val="22"/>
              </w:rPr>
            </w:pPr>
            <w:r>
              <w:rPr>
                <w:color w:val="000000" w:themeColor="text1"/>
                <w:szCs w:val="22"/>
              </w:rPr>
              <w:t>Use the current wage table for the wage area identified below and p</w:t>
            </w:r>
            <w:r w:rsidR="00082CBB" w:rsidRPr="00502BF1">
              <w:rPr>
                <w:color w:val="000000" w:themeColor="text1"/>
                <w:szCs w:val="22"/>
              </w:rPr>
              <w:t>rovide the higher FWS rate the employee held in another Federal job:</w:t>
            </w:r>
          </w:p>
          <w:p w14:paraId="0B4D02BD" w14:textId="77777777" w:rsidR="00502BF1" w:rsidRDefault="00082CBB" w:rsidP="00184A0A">
            <w:pPr>
              <w:pStyle w:val="ListParagraph"/>
              <w:autoSpaceDE w:val="0"/>
              <w:autoSpaceDN w:val="0"/>
              <w:adjustRightInd w:val="0"/>
              <w:spacing w:before="120"/>
              <w:contextualSpacing w:val="0"/>
              <w:rPr>
                <w:color w:val="000000" w:themeColor="text1"/>
                <w:szCs w:val="22"/>
              </w:rPr>
            </w:pPr>
            <w:r w:rsidRPr="00082CBB">
              <w:rPr>
                <w:color w:val="000000" w:themeColor="text1"/>
                <w:szCs w:val="22"/>
              </w:rPr>
              <w:t xml:space="preserve">Wage Area: </w:t>
            </w:r>
            <w:r w:rsidRPr="00082CBB">
              <w:rPr>
                <w:b/>
                <w:color w:val="000000" w:themeColor="text1"/>
                <w:szCs w:val="22"/>
              </w:rPr>
              <w:t>Boise</w:t>
            </w:r>
            <w:r w:rsidRPr="00082CBB">
              <w:rPr>
                <w:color w:val="000000" w:themeColor="text1"/>
                <w:szCs w:val="22"/>
              </w:rPr>
              <w:t xml:space="preserve"> (WG/L/S):</w:t>
            </w:r>
            <w:r w:rsidRPr="00082CBB">
              <w:rPr>
                <w:b/>
                <w:color w:val="000000" w:themeColor="text1"/>
                <w:szCs w:val="22"/>
              </w:rPr>
              <w:t xml:space="preserve"> WG </w:t>
            </w:r>
            <w:r w:rsidRPr="00082CBB">
              <w:rPr>
                <w:color w:val="000000" w:themeColor="text1"/>
                <w:szCs w:val="22"/>
              </w:rPr>
              <w:t xml:space="preserve">Series: </w:t>
            </w:r>
            <w:r w:rsidRPr="00082CBB">
              <w:rPr>
                <w:b/>
                <w:color w:val="000000" w:themeColor="text1"/>
                <w:szCs w:val="22"/>
              </w:rPr>
              <w:t>5716</w:t>
            </w:r>
            <w:r w:rsidRPr="00082CBB">
              <w:rPr>
                <w:color w:val="000000" w:themeColor="text1"/>
                <w:szCs w:val="22"/>
              </w:rPr>
              <w:t xml:space="preserve"> </w:t>
            </w:r>
          </w:p>
          <w:p w14:paraId="0B4D02BE" w14:textId="77777777" w:rsidR="00082CBB" w:rsidRPr="00082CBB" w:rsidRDefault="00082CBB" w:rsidP="00184A0A">
            <w:pPr>
              <w:pStyle w:val="ListParagraph"/>
              <w:autoSpaceDE w:val="0"/>
              <w:autoSpaceDN w:val="0"/>
              <w:adjustRightInd w:val="0"/>
              <w:spacing w:before="120"/>
              <w:contextualSpacing w:val="0"/>
              <w:rPr>
                <w:b/>
                <w:color w:val="000000" w:themeColor="text1"/>
                <w:szCs w:val="22"/>
              </w:rPr>
            </w:pPr>
            <w:r w:rsidRPr="00082CBB">
              <w:rPr>
                <w:color w:val="000000" w:themeColor="text1"/>
                <w:szCs w:val="22"/>
              </w:rPr>
              <w:t xml:space="preserve">Grade: </w:t>
            </w:r>
            <w:r w:rsidRPr="00082CBB">
              <w:rPr>
                <w:b/>
                <w:color w:val="000000" w:themeColor="text1"/>
                <w:szCs w:val="22"/>
              </w:rPr>
              <w:t xml:space="preserve">7 </w:t>
            </w:r>
            <w:r w:rsidRPr="00082CBB">
              <w:rPr>
                <w:color w:val="000000" w:themeColor="text1"/>
                <w:szCs w:val="22"/>
              </w:rPr>
              <w:t xml:space="preserve">Step: </w:t>
            </w:r>
            <w:r w:rsidRPr="00082CBB">
              <w:rPr>
                <w:b/>
                <w:color w:val="000000" w:themeColor="text1"/>
                <w:szCs w:val="22"/>
              </w:rPr>
              <w:t xml:space="preserve">2 </w:t>
            </w:r>
            <w:r w:rsidRPr="00082CBB">
              <w:rPr>
                <w:color w:val="000000" w:themeColor="text1"/>
                <w:szCs w:val="22"/>
              </w:rPr>
              <w:t>Hourly Rate:</w:t>
            </w:r>
            <w:r w:rsidRPr="00082CBB">
              <w:rPr>
                <w:b/>
                <w:color w:val="000000" w:themeColor="text1"/>
                <w:szCs w:val="22"/>
              </w:rPr>
              <w:t xml:space="preserve"> </w:t>
            </w:r>
            <w:r w:rsidR="00502BF1">
              <w:rPr>
                <w:b/>
                <w:color w:val="000000" w:themeColor="text1"/>
                <w:szCs w:val="22"/>
              </w:rPr>
              <w:t>$20.94</w:t>
            </w:r>
          </w:p>
          <w:p w14:paraId="0B4D02BF" w14:textId="12AA7730" w:rsidR="00067441" w:rsidRPr="00082CBB" w:rsidRDefault="008B3B7F" w:rsidP="002927DD">
            <w:pPr>
              <w:pStyle w:val="ListParagraph"/>
              <w:numPr>
                <w:ilvl w:val="0"/>
                <w:numId w:val="205"/>
              </w:numPr>
              <w:spacing w:before="120"/>
              <w:contextualSpacing w:val="0"/>
              <w:rPr>
                <w:rFonts w:cs="Arial"/>
                <w:color w:val="000000" w:themeColor="text1"/>
                <w:szCs w:val="24"/>
                <w:u w:val="single"/>
              </w:rPr>
            </w:pP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00082CBB" w:rsidRPr="00082CBB">
              <w:rPr>
                <w:color w:val="000000" w:themeColor="text1"/>
                <w:szCs w:val="22"/>
              </w:rPr>
              <w:t xml:space="preserve">Y: </w:t>
            </w:r>
            <w:r w:rsidR="00082CBB" w:rsidRPr="00082CBB">
              <w:rPr>
                <w:b/>
                <w:color w:val="000000" w:themeColor="text1"/>
                <w:szCs w:val="22"/>
              </w:rPr>
              <w:t xml:space="preserve">X </w:t>
            </w:r>
            <w:proofErr w:type="gramStart"/>
            <w:r w:rsidR="00082CBB" w:rsidRPr="00082CBB">
              <w:rPr>
                <w:color w:val="000000" w:themeColor="text1"/>
                <w:szCs w:val="22"/>
              </w:rPr>
              <w:t>N:</w:t>
            </w:r>
            <w:r w:rsidR="00DC3866">
              <w:rPr>
                <w:color w:val="000000" w:themeColor="text1"/>
                <w:szCs w:val="22"/>
              </w:rPr>
              <w:t>_</w:t>
            </w:r>
            <w:proofErr w:type="gramEnd"/>
            <w:r w:rsidR="00DC3866">
              <w:rPr>
                <w:color w:val="000000" w:themeColor="text1"/>
                <w:szCs w:val="22"/>
              </w:rPr>
              <w:t>__</w:t>
            </w:r>
          </w:p>
        </w:tc>
      </w:tr>
      <w:tr w:rsidR="00082CBB" w:rsidRPr="00082CBB" w14:paraId="0B4D02C6" w14:textId="77777777" w:rsidTr="00A6650D">
        <w:tc>
          <w:tcPr>
            <w:tcW w:w="1163" w:type="dxa"/>
          </w:tcPr>
          <w:p w14:paraId="0B4D02C1" w14:textId="77777777" w:rsidR="00680451" w:rsidRPr="00082CBB" w:rsidRDefault="00082CBB" w:rsidP="00184A0A">
            <w:pPr>
              <w:spacing w:before="120"/>
              <w:rPr>
                <w:rFonts w:cs="Arial"/>
                <w:b/>
                <w:color w:val="000000" w:themeColor="text1"/>
                <w:szCs w:val="24"/>
              </w:rPr>
            </w:pPr>
            <w:r w:rsidRPr="00082CBB">
              <w:rPr>
                <w:rFonts w:cs="Arial"/>
                <w:b/>
                <w:color w:val="000000" w:themeColor="text1"/>
                <w:szCs w:val="24"/>
              </w:rPr>
              <w:t>Step 3</w:t>
            </w:r>
          </w:p>
        </w:tc>
        <w:tc>
          <w:tcPr>
            <w:tcW w:w="9637" w:type="dxa"/>
          </w:tcPr>
          <w:p w14:paraId="0B4D02C2" w14:textId="77777777" w:rsidR="00082CBB" w:rsidRPr="00082CBB" w:rsidRDefault="00082CBB" w:rsidP="00184A0A">
            <w:pPr>
              <w:spacing w:before="120"/>
              <w:rPr>
                <w:b/>
                <w:bCs/>
                <w:color w:val="000000" w:themeColor="text1"/>
                <w:szCs w:val="22"/>
              </w:rPr>
            </w:pPr>
            <w:r w:rsidRPr="00082CBB">
              <w:rPr>
                <w:b/>
                <w:bCs/>
                <w:color w:val="000000" w:themeColor="text1"/>
                <w:szCs w:val="22"/>
              </w:rPr>
              <w:t>Slot the Pay.</w:t>
            </w:r>
          </w:p>
          <w:p w14:paraId="0B4D02C3" w14:textId="77777777" w:rsidR="00082CBB" w:rsidRPr="00082CBB" w:rsidRDefault="00082CBB" w:rsidP="002927DD">
            <w:pPr>
              <w:pStyle w:val="ListParagraph"/>
              <w:numPr>
                <w:ilvl w:val="0"/>
                <w:numId w:val="206"/>
              </w:numPr>
              <w:spacing w:before="120"/>
              <w:contextualSpacing w:val="0"/>
              <w:rPr>
                <w:b/>
                <w:bCs/>
                <w:color w:val="000000" w:themeColor="text1"/>
                <w:szCs w:val="22"/>
              </w:rPr>
            </w:pPr>
            <w:r w:rsidRPr="00082CBB">
              <w:rPr>
                <w:rFonts w:cs="Arial"/>
                <w:bCs/>
                <w:color w:val="000000" w:themeColor="text1"/>
                <w:szCs w:val="24"/>
              </w:rPr>
              <w:t xml:space="preserve">Find the locality wage table </w:t>
            </w:r>
            <w:r w:rsidR="00E45324">
              <w:rPr>
                <w:rFonts w:cs="Arial"/>
                <w:bCs/>
                <w:color w:val="000000" w:themeColor="text1"/>
                <w:szCs w:val="24"/>
              </w:rPr>
              <w:t>(</w:t>
            </w:r>
            <w:r w:rsidRPr="00082CBB">
              <w:rPr>
                <w:rFonts w:cs="Arial"/>
                <w:bCs/>
                <w:color w:val="000000" w:themeColor="text1"/>
                <w:szCs w:val="24"/>
              </w:rPr>
              <w:t xml:space="preserve">and </w:t>
            </w:r>
            <w:r w:rsidR="00E45324">
              <w:rPr>
                <w:rFonts w:cs="Arial"/>
                <w:bCs/>
                <w:color w:val="000000" w:themeColor="text1"/>
                <w:szCs w:val="24"/>
              </w:rPr>
              <w:t>s</w:t>
            </w:r>
            <w:r w:rsidRPr="00082CBB">
              <w:rPr>
                <w:rFonts w:cs="Arial"/>
                <w:bCs/>
                <w:color w:val="000000" w:themeColor="text1"/>
                <w:szCs w:val="24"/>
              </w:rPr>
              <w:t>pecial rate wage table</w:t>
            </w:r>
            <w:r w:rsidR="00E45324">
              <w:rPr>
                <w:rFonts w:cs="Arial"/>
                <w:bCs/>
                <w:color w:val="000000" w:themeColor="text1"/>
                <w:szCs w:val="24"/>
              </w:rPr>
              <w:t xml:space="preserve">, </w:t>
            </w:r>
            <w:r w:rsidRPr="00082CBB">
              <w:rPr>
                <w:rFonts w:cs="Arial"/>
                <w:bCs/>
                <w:color w:val="000000" w:themeColor="text1"/>
                <w:szCs w:val="24"/>
              </w:rPr>
              <w:t>if applicable) that apply to the position you’re filling, at the new location (if applicable).</w:t>
            </w:r>
          </w:p>
          <w:p w14:paraId="0B4D02C4" w14:textId="77777777" w:rsidR="00082CBB" w:rsidRPr="00082CBB" w:rsidRDefault="00082CBB" w:rsidP="002927DD">
            <w:pPr>
              <w:pStyle w:val="ListParagraph"/>
              <w:numPr>
                <w:ilvl w:val="0"/>
                <w:numId w:val="206"/>
              </w:numPr>
              <w:spacing w:before="120"/>
              <w:contextualSpacing w:val="0"/>
              <w:rPr>
                <w:rFonts w:cs="Arial"/>
                <w:bCs/>
                <w:color w:val="000000" w:themeColor="text1"/>
                <w:szCs w:val="24"/>
              </w:rPr>
            </w:pPr>
            <w:r w:rsidRPr="00082CBB">
              <w:rPr>
                <w:rFonts w:cs="Arial"/>
                <w:bCs/>
                <w:color w:val="000000" w:themeColor="text1"/>
                <w:szCs w:val="24"/>
              </w:rPr>
              <w:t>Slot the employee’s HPR (Step 2(a)</w:t>
            </w:r>
            <w:r w:rsidR="00502BF1">
              <w:rPr>
                <w:rFonts w:cs="Arial"/>
                <w:bCs/>
                <w:color w:val="000000" w:themeColor="text1"/>
                <w:szCs w:val="24"/>
              </w:rPr>
              <w:t>)</w:t>
            </w:r>
            <w:r w:rsidRPr="00082CBB">
              <w:rPr>
                <w:rFonts w:cs="Arial"/>
                <w:bCs/>
                <w:color w:val="000000" w:themeColor="text1"/>
                <w:szCs w:val="24"/>
              </w:rPr>
              <w:t xml:space="preserve"> into the pay table.</w:t>
            </w:r>
          </w:p>
          <w:p w14:paraId="0B4D02C5" w14:textId="77777777" w:rsidR="00E42F2A" w:rsidRPr="00082CBB" w:rsidRDefault="00082CBB" w:rsidP="002927DD">
            <w:pPr>
              <w:pStyle w:val="ListParagraph"/>
              <w:numPr>
                <w:ilvl w:val="0"/>
                <w:numId w:val="206"/>
              </w:numPr>
              <w:spacing w:before="120"/>
              <w:contextualSpacing w:val="0"/>
              <w:rPr>
                <w:bCs/>
                <w:color w:val="000000" w:themeColor="text1"/>
                <w:szCs w:val="22"/>
              </w:rPr>
            </w:pPr>
            <w:r w:rsidRPr="00082CBB">
              <w:rPr>
                <w:rFonts w:cs="Arial"/>
                <w:bCs/>
                <w:color w:val="000000" w:themeColor="text1"/>
                <w:szCs w:val="24"/>
              </w:rPr>
              <w:t>When the rate falls between two steps use the higher step.</w:t>
            </w:r>
          </w:p>
        </w:tc>
      </w:tr>
      <w:tr w:rsidR="00082CBB" w:rsidRPr="00082CBB" w14:paraId="0B4D02CB" w14:textId="77777777" w:rsidTr="00A6650D">
        <w:tc>
          <w:tcPr>
            <w:tcW w:w="1163" w:type="dxa"/>
          </w:tcPr>
          <w:p w14:paraId="0B4D02C7" w14:textId="77777777" w:rsidR="00680451" w:rsidRPr="00082CBB" w:rsidRDefault="00082CBB" w:rsidP="00184A0A">
            <w:pPr>
              <w:spacing w:before="120"/>
              <w:rPr>
                <w:rFonts w:cs="Arial"/>
                <w:b/>
                <w:color w:val="000000" w:themeColor="text1"/>
                <w:szCs w:val="24"/>
              </w:rPr>
            </w:pPr>
            <w:r w:rsidRPr="00082CBB">
              <w:rPr>
                <w:rFonts w:cs="Arial"/>
                <w:b/>
                <w:color w:val="000000" w:themeColor="text1"/>
                <w:szCs w:val="24"/>
              </w:rPr>
              <w:lastRenderedPageBreak/>
              <w:t>Step 4</w:t>
            </w:r>
          </w:p>
        </w:tc>
        <w:tc>
          <w:tcPr>
            <w:tcW w:w="9637" w:type="dxa"/>
          </w:tcPr>
          <w:p w14:paraId="0B4D02C8" w14:textId="77777777" w:rsidR="00680451" w:rsidRPr="00082CBB" w:rsidRDefault="00680451" w:rsidP="00184A0A">
            <w:pPr>
              <w:autoSpaceDE w:val="0"/>
              <w:autoSpaceDN w:val="0"/>
              <w:adjustRightInd w:val="0"/>
              <w:spacing w:before="120"/>
              <w:rPr>
                <w:b/>
                <w:bCs/>
                <w:color w:val="000000" w:themeColor="text1"/>
                <w:szCs w:val="22"/>
              </w:rPr>
            </w:pPr>
            <w:r w:rsidRPr="00082CBB">
              <w:rPr>
                <w:b/>
                <w:bCs/>
                <w:color w:val="000000" w:themeColor="text1"/>
                <w:szCs w:val="22"/>
              </w:rPr>
              <w:t xml:space="preserve">Set the Pay. </w:t>
            </w:r>
          </w:p>
          <w:p w14:paraId="0B4D02C9" w14:textId="77777777" w:rsidR="00680451" w:rsidRPr="00082CBB" w:rsidRDefault="00680451" w:rsidP="00184A0A">
            <w:pPr>
              <w:autoSpaceDE w:val="0"/>
              <w:autoSpaceDN w:val="0"/>
              <w:adjustRightInd w:val="0"/>
              <w:spacing w:before="120"/>
              <w:rPr>
                <w:color w:val="000000" w:themeColor="text1"/>
                <w:szCs w:val="22"/>
              </w:rPr>
            </w:pPr>
            <w:r w:rsidRPr="00082CBB">
              <w:rPr>
                <w:color w:val="000000" w:themeColor="text1"/>
                <w:szCs w:val="22"/>
              </w:rPr>
              <w:t xml:space="preserve">Pay is set at: </w:t>
            </w:r>
          </w:p>
          <w:p w14:paraId="0B4D02CA" w14:textId="77777777" w:rsidR="00680451" w:rsidRPr="00082CBB" w:rsidRDefault="00680451" w:rsidP="00184A0A">
            <w:pPr>
              <w:autoSpaceDE w:val="0"/>
              <w:autoSpaceDN w:val="0"/>
              <w:adjustRightInd w:val="0"/>
              <w:spacing w:before="120"/>
              <w:rPr>
                <w:b/>
                <w:color w:val="000000" w:themeColor="text1"/>
                <w:szCs w:val="22"/>
              </w:rPr>
            </w:pPr>
            <w:r w:rsidRPr="00082CBB">
              <w:rPr>
                <w:color w:val="000000" w:themeColor="text1"/>
                <w:szCs w:val="22"/>
              </w:rPr>
              <w:t xml:space="preserve">Wage Area: </w:t>
            </w:r>
            <w:r w:rsidRPr="00082CBB">
              <w:rPr>
                <w:b/>
                <w:color w:val="000000" w:themeColor="text1"/>
                <w:szCs w:val="22"/>
              </w:rPr>
              <w:t xml:space="preserve">Boise </w:t>
            </w:r>
            <w:r w:rsidRPr="00082CBB">
              <w:rPr>
                <w:color w:val="000000" w:themeColor="text1"/>
                <w:szCs w:val="22"/>
              </w:rPr>
              <w:t>(WG/L/S):</w:t>
            </w:r>
            <w:r w:rsidRPr="00082CBB">
              <w:rPr>
                <w:b/>
                <w:color w:val="000000" w:themeColor="text1"/>
                <w:szCs w:val="22"/>
              </w:rPr>
              <w:t xml:space="preserve"> WG </w:t>
            </w:r>
            <w:r w:rsidRPr="00082CBB">
              <w:rPr>
                <w:color w:val="000000" w:themeColor="text1"/>
                <w:szCs w:val="22"/>
              </w:rPr>
              <w:t xml:space="preserve">Series: </w:t>
            </w:r>
            <w:r w:rsidRPr="00082CBB">
              <w:rPr>
                <w:b/>
                <w:color w:val="000000" w:themeColor="text1"/>
                <w:szCs w:val="22"/>
              </w:rPr>
              <w:t>5716</w:t>
            </w:r>
            <w:r w:rsidRPr="00082CBB">
              <w:rPr>
                <w:color w:val="000000" w:themeColor="text1"/>
                <w:szCs w:val="22"/>
              </w:rPr>
              <w:t xml:space="preserve"> Grade: </w:t>
            </w:r>
            <w:r w:rsidRPr="00082CBB">
              <w:rPr>
                <w:b/>
                <w:color w:val="000000" w:themeColor="text1"/>
                <w:szCs w:val="22"/>
              </w:rPr>
              <w:t>7</w:t>
            </w:r>
            <w:r w:rsidRPr="00082CBB">
              <w:rPr>
                <w:color w:val="000000" w:themeColor="text1"/>
                <w:szCs w:val="22"/>
              </w:rPr>
              <w:t xml:space="preserve"> Step: </w:t>
            </w:r>
            <w:r w:rsidR="00E45324">
              <w:rPr>
                <w:b/>
                <w:color w:val="000000" w:themeColor="text1"/>
                <w:szCs w:val="22"/>
              </w:rPr>
              <w:t>2</w:t>
            </w:r>
            <w:r w:rsidRPr="00082CBB">
              <w:rPr>
                <w:b/>
                <w:color w:val="000000" w:themeColor="text1"/>
                <w:szCs w:val="22"/>
              </w:rPr>
              <w:t xml:space="preserve"> </w:t>
            </w:r>
            <w:r w:rsidRPr="00082CBB">
              <w:rPr>
                <w:color w:val="000000" w:themeColor="text1"/>
                <w:szCs w:val="22"/>
              </w:rPr>
              <w:t xml:space="preserve">Hourly Rate: </w:t>
            </w:r>
            <w:r w:rsidR="00E45324">
              <w:rPr>
                <w:b/>
                <w:color w:val="000000" w:themeColor="text1"/>
                <w:szCs w:val="22"/>
              </w:rPr>
              <w:t>$20.94</w:t>
            </w:r>
          </w:p>
        </w:tc>
      </w:tr>
    </w:tbl>
    <w:p w14:paraId="0B4D02CC" w14:textId="66AE70D4" w:rsidR="003D36C2" w:rsidRPr="00940B51" w:rsidRDefault="003D36C2" w:rsidP="006833CC">
      <w:pPr>
        <w:pStyle w:val="Heading3"/>
        <w:numPr>
          <w:ilvl w:val="0"/>
          <w:numId w:val="17"/>
        </w:numPr>
        <w:spacing w:before="480" w:after="0"/>
      </w:pPr>
      <w:bookmarkStart w:id="102" w:name="_Toc131167873"/>
      <w:r w:rsidRPr="00940B51">
        <w:t>GS to FWS w/Geographic Conversion</w:t>
      </w:r>
      <w:bookmarkEnd w:id="102"/>
    </w:p>
    <w:p w14:paraId="0B4D02CD" w14:textId="77777777" w:rsidR="003D36C2" w:rsidRDefault="003D36C2" w:rsidP="003D36C2">
      <w:pPr>
        <w:rPr>
          <w:i/>
          <w:color w:val="000000" w:themeColor="text1"/>
        </w:rPr>
      </w:pPr>
      <w:r w:rsidRPr="00940B51">
        <w:rPr>
          <w:i/>
          <w:color w:val="000000" w:themeColor="text1"/>
        </w:rPr>
        <w:t>GS-0455-07 in Los Angeles to WL-5716-7 in Albuquerque</w:t>
      </w:r>
    </w:p>
    <w:p w14:paraId="0B4D02CE" w14:textId="2C46FC2D" w:rsidR="00661E43" w:rsidRPr="00661E43" w:rsidRDefault="00661E43" w:rsidP="00510AC3">
      <w:pPr>
        <w:spacing w:before="120" w:after="120"/>
        <w:rPr>
          <w:i/>
          <w:color w:val="000000" w:themeColor="text1"/>
          <w:sz w:val="32"/>
        </w:rPr>
      </w:pPr>
      <w:r w:rsidRPr="00661E43">
        <w:rPr>
          <w:szCs w:val="22"/>
        </w:rPr>
        <w:t>If the promotion is to a position in a different wage area</w:t>
      </w:r>
      <w:r>
        <w:rPr>
          <w:szCs w:val="22"/>
        </w:rPr>
        <w:t>,</w:t>
      </w:r>
      <w:r w:rsidRPr="00661E43">
        <w:rPr>
          <w:szCs w:val="22"/>
        </w:rPr>
        <w:t xml:space="preserve"> the agency must determine the employee's pay entitlement as if there were two pay </w:t>
      </w:r>
      <w:r w:rsidR="00271801" w:rsidRPr="00661E43">
        <w:rPr>
          <w:szCs w:val="22"/>
        </w:rPr>
        <w:t>actions:</w:t>
      </w:r>
      <w:r w:rsidRPr="00661E43">
        <w:rPr>
          <w:szCs w:val="22"/>
        </w:rPr>
        <w:t xml:space="preserve"> a promotion and a reassignment. The employee will receive the greater benefit.</w:t>
      </w:r>
    </w:p>
    <w:p w14:paraId="0B4D02CF" w14:textId="77777777" w:rsidR="003D36C2" w:rsidRPr="00271801" w:rsidRDefault="003D36C2" w:rsidP="00510AC3">
      <w:pPr>
        <w:pStyle w:val="normal1"/>
        <w:spacing w:before="120" w:after="120"/>
        <w:rPr>
          <w:color w:val="000000" w:themeColor="text1"/>
          <w:sz w:val="22"/>
        </w:rPr>
      </w:pPr>
      <w:r w:rsidRPr="00271801">
        <w:rPr>
          <w:color w:val="000000" w:themeColor="text1"/>
          <w:sz w:val="22"/>
        </w:rPr>
        <w:t>On March 5, 2017, Cliff</w:t>
      </w:r>
      <w:r w:rsidR="00630B61" w:rsidRPr="00271801">
        <w:rPr>
          <w:color w:val="000000" w:themeColor="text1"/>
          <w:sz w:val="22"/>
        </w:rPr>
        <w:t xml:space="preserve"> is</w:t>
      </w:r>
      <w:r w:rsidRPr="00271801">
        <w:rPr>
          <w:color w:val="000000" w:themeColor="text1"/>
          <w:sz w:val="22"/>
        </w:rPr>
        <w:t xml:space="preserve"> a GS-07 step 2 in Los Angeles</w:t>
      </w:r>
      <w:r w:rsidR="00630B61" w:rsidRPr="00271801">
        <w:rPr>
          <w:color w:val="000000" w:themeColor="text1"/>
          <w:sz w:val="22"/>
        </w:rPr>
        <w:t xml:space="preserve"> and</w:t>
      </w:r>
      <w:r w:rsidRPr="00271801">
        <w:rPr>
          <w:color w:val="000000" w:themeColor="text1"/>
          <w:sz w:val="22"/>
        </w:rPr>
        <w:t xml:space="preserve"> is selected for a WL-</w:t>
      </w:r>
      <w:r w:rsidR="009E5170" w:rsidRPr="00271801">
        <w:rPr>
          <w:color w:val="000000" w:themeColor="text1"/>
          <w:sz w:val="22"/>
        </w:rPr>
        <w:t>5716-</w:t>
      </w:r>
      <w:r w:rsidRPr="00271801">
        <w:rPr>
          <w:color w:val="000000" w:themeColor="text1"/>
          <w:sz w:val="22"/>
        </w:rPr>
        <w:t xml:space="preserve">7 position in Albuquerque. Cliff earned his WGI to step 2 on September 4, 2016. </w:t>
      </w:r>
    </w:p>
    <w:tbl>
      <w:tblPr>
        <w:tblStyle w:val="TableGridLight"/>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940B51" w:rsidRPr="00940B51" w14:paraId="0B4D02DC" w14:textId="77777777" w:rsidTr="00630B61">
        <w:trPr>
          <w:tblHeader/>
        </w:trPr>
        <w:tc>
          <w:tcPr>
            <w:tcW w:w="720" w:type="dxa"/>
            <w:shd w:val="clear" w:color="auto" w:fill="D9D9D9" w:themeFill="background1" w:themeFillShade="D9"/>
          </w:tcPr>
          <w:p w14:paraId="0B4D02D0" w14:textId="77777777" w:rsidR="00630B61" w:rsidRPr="00940B51" w:rsidRDefault="00630B61" w:rsidP="00426B34">
            <w:pPr>
              <w:jc w:val="center"/>
              <w:rPr>
                <w:rFonts w:ascii="Calibri" w:hAnsi="Calibri" w:cs="Calibri"/>
                <w:b/>
                <w:bCs/>
                <w:color w:val="000000" w:themeColor="text1"/>
                <w:szCs w:val="24"/>
              </w:rPr>
            </w:pPr>
            <w:r w:rsidRPr="00940B51">
              <w:rPr>
                <w:rFonts w:ascii="Calibri" w:hAnsi="Calibri" w:cs="Calibri"/>
                <w:b/>
                <w:bCs/>
                <w:color w:val="000000" w:themeColor="text1"/>
                <w:szCs w:val="24"/>
              </w:rPr>
              <w:t>2017</w:t>
            </w:r>
          </w:p>
        </w:tc>
        <w:tc>
          <w:tcPr>
            <w:tcW w:w="540" w:type="dxa"/>
            <w:shd w:val="clear" w:color="auto" w:fill="D9D9D9" w:themeFill="background1" w:themeFillShade="D9"/>
            <w:hideMark/>
          </w:tcPr>
          <w:p w14:paraId="0B4D02D1" w14:textId="77777777" w:rsidR="00630B61" w:rsidRPr="00940B51" w:rsidRDefault="00630B61" w:rsidP="00426B34">
            <w:pPr>
              <w:jc w:val="center"/>
              <w:rPr>
                <w:rFonts w:ascii="Calibri" w:hAnsi="Calibri" w:cs="Calibri"/>
                <w:b/>
                <w:bCs/>
                <w:color w:val="000000" w:themeColor="text1"/>
                <w:szCs w:val="24"/>
              </w:rPr>
            </w:pPr>
            <w:r w:rsidRPr="00940B51">
              <w:rPr>
                <w:rFonts w:ascii="Calibri" w:hAnsi="Calibri" w:cs="Calibri"/>
                <w:b/>
                <w:bCs/>
                <w:color w:val="000000" w:themeColor="text1"/>
                <w:szCs w:val="24"/>
              </w:rPr>
              <w:t>Gr</w:t>
            </w:r>
          </w:p>
        </w:tc>
        <w:tc>
          <w:tcPr>
            <w:tcW w:w="900" w:type="dxa"/>
            <w:shd w:val="clear" w:color="auto" w:fill="D9D9D9" w:themeFill="background1" w:themeFillShade="D9"/>
            <w:hideMark/>
          </w:tcPr>
          <w:p w14:paraId="0B4D02D2" w14:textId="77777777" w:rsidR="00630B61" w:rsidRPr="00940B51" w:rsidRDefault="00630B61" w:rsidP="00426B34">
            <w:pPr>
              <w:jc w:val="center"/>
              <w:rPr>
                <w:rFonts w:ascii="Calibri" w:hAnsi="Calibri" w:cs="Calibri"/>
                <w:b/>
                <w:bCs/>
                <w:color w:val="000000" w:themeColor="text1"/>
                <w:szCs w:val="24"/>
              </w:rPr>
            </w:pPr>
            <w:r w:rsidRPr="00940B51">
              <w:rPr>
                <w:rFonts w:ascii="Calibri" w:hAnsi="Calibri" w:cs="Calibri"/>
                <w:b/>
                <w:bCs/>
                <w:color w:val="000000" w:themeColor="text1"/>
                <w:szCs w:val="24"/>
              </w:rPr>
              <w:t>STEP 1</w:t>
            </w:r>
          </w:p>
        </w:tc>
        <w:tc>
          <w:tcPr>
            <w:tcW w:w="900" w:type="dxa"/>
            <w:shd w:val="clear" w:color="auto" w:fill="D9D9D9" w:themeFill="background1" w:themeFillShade="D9"/>
            <w:hideMark/>
          </w:tcPr>
          <w:p w14:paraId="0B4D02D3" w14:textId="77777777" w:rsidR="00630B61" w:rsidRPr="00940B51" w:rsidRDefault="00630B61" w:rsidP="00426B34">
            <w:pPr>
              <w:jc w:val="center"/>
              <w:rPr>
                <w:rFonts w:ascii="Calibri" w:hAnsi="Calibri" w:cs="Calibri"/>
                <w:b/>
                <w:bCs/>
                <w:color w:val="000000" w:themeColor="text1"/>
                <w:szCs w:val="24"/>
              </w:rPr>
            </w:pPr>
            <w:r w:rsidRPr="00940B51">
              <w:rPr>
                <w:rFonts w:ascii="Calibri" w:hAnsi="Calibri" w:cs="Calibri"/>
                <w:b/>
                <w:bCs/>
                <w:color w:val="000000" w:themeColor="text1"/>
                <w:szCs w:val="24"/>
              </w:rPr>
              <w:t>STEP 2</w:t>
            </w:r>
          </w:p>
        </w:tc>
        <w:tc>
          <w:tcPr>
            <w:tcW w:w="900" w:type="dxa"/>
            <w:shd w:val="clear" w:color="auto" w:fill="D9D9D9" w:themeFill="background1" w:themeFillShade="D9"/>
            <w:hideMark/>
          </w:tcPr>
          <w:p w14:paraId="0B4D02D4" w14:textId="77777777" w:rsidR="00630B61" w:rsidRPr="00940B51" w:rsidRDefault="00630B61" w:rsidP="00426B34">
            <w:pPr>
              <w:jc w:val="center"/>
              <w:rPr>
                <w:rFonts w:ascii="Calibri" w:hAnsi="Calibri" w:cs="Calibri"/>
                <w:b/>
                <w:bCs/>
                <w:color w:val="000000" w:themeColor="text1"/>
                <w:szCs w:val="24"/>
              </w:rPr>
            </w:pPr>
            <w:r w:rsidRPr="00940B51">
              <w:rPr>
                <w:rFonts w:ascii="Calibri" w:hAnsi="Calibri" w:cs="Calibri"/>
                <w:b/>
                <w:bCs/>
                <w:color w:val="000000" w:themeColor="text1"/>
                <w:szCs w:val="24"/>
              </w:rPr>
              <w:t>STEP 3</w:t>
            </w:r>
          </w:p>
        </w:tc>
        <w:tc>
          <w:tcPr>
            <w:tcW w:w="900" w:type="dxa"/>
            <w:shd w:val="clear" w:color="auto" w:fill="D9D9D9" w:themeFill="background1" w:themeFillShade="D9"/>
            <w:hideMark/>
          </w:tcPr>
          <w:p w14:paraId="0B4D02D5" w14:textId="77777777" w:rsidR="00630B61" w:rsidRPr="00940B51" w:rsidRDefault="00630B61" w:rsidP="00426B34">
            <w:pPr>
              <w:jc w:val="center"/>
              <w:rPr>
                <w:rFonts w:ascii="Calibri" w:hAnsi="Calibri" w:cs="Calibri"/>
                <w:b/>
                <w:bCs/>
                <w:color w:val="000000" w:themeColor="text1"/>
                <w:szCs w:val="24"/>
              </w:rPr>
            </w:pPr>
            <w:r w:rsidRPr="00940B51">
              <w:rPr>
                <w:rFonts w:ascii="Calibri" w:hAnsi="Calibri" w:cs="Calibri"/>
                <w:b/>
                <w:bCs/>
                <w:color w:val="000000" w:themeColor="text1"/>
                <w:szCs w:val="24"/>
              </w:rPr>
              <w:t>STEP 4</w:t>
            </w:r>
          </w:p>
        </w:tc>
        <w:tc>
          <w:tcPr>
            <w:tcW w:w="900" w:type="dxa"/>
            <w:shd w:val="clear" w:color="auto" w:fill="D9D9D9" w:themeFill="background1" w:themeFillShade="D9"/>
            <w:hideMark/>
          </w:tcPr>
          <w:p w14:paraId="0B4D02D6" w14:textId="77777777" w:rsidR="00630B61" w:rsidRPr="00940B51" w:rsidRDefault="00630B61" w:rsidP="00426B34">
            <w:pPr>
              <w:jc w:val="center"/>
              <w:rPr>
                <w:rFonts w:ascii="Calibri" w:hAnsi="Calibri" w:cs="Calibri"/>
                <w:b/>
                <w:bCs/>
                <w:color w:val="000000" w:themeColor="text1"/>
                <w:szCs w:val="24"/>
              </w:rPr>
            </w:pPr>
            <w:r w:rsidRPr="00940B51">
              <w:rPr>
                <w:rFonts w:ascii="Calibri" w:hAnsi="Calibri" w:cs="Calibri"/>
                <w:b/>
                <w:bCs/>
                <w:color w:val="000000" w:themeColor="text1"/>
                <w:szCs w:val="24"/>
              </w:rPr>
              <w:t>STEP 5</w:t>
            </w:r>
          </w:p>
        </w:tc>
        <w:tc>
          <w:tcPr>
            <w:tcW w:w="900" w:type="dxa"/>
            <w:shd w:val="clear" w:color="auto" w:fill="D9D9D9" w:themeFill="background1" w:themeFillShade="D9"/>
            <w:hideMark/>
          </w:tcPr>
          <w:p w14:paraId="0B4D02D7" w14:textId="77777777" w:rsidR="00630B61" w:rsidRPr="00940B51" w:rsidRDefault="00630B61" w:rsidP="00426B34">
            <w:pPr>
              <w:jc w:val="center"/>
              <w:rPr>
                <w:rFonts w:ascii="Calibri" w:hAnsi="Calibri" w:cs="Calibri"/>
                <w:b/>
                <w:bCs/>
                <w:color w:val="000000" w:themeColor="text1"/>
                <w:szCs w:val="24"/>
              </w:rPr>
            </w:pPr>
            <w:r w:rsidRPr="00940B51">
              <w:rPr>
                <w:rFonts w:ascii="Calibri" w:hAnsi="Calibri" w:cs="Calibri"/>
                <w:b/>
                <w:bCs/>
                <w:color w:val="000000" w:themeColor="text1"/>
                <w:szCs w:val="24"/>
              </w:rPr>
              <w:t>STEP 6</w:t>
            </w:r>
          </w:p>
        </w:tc>
        <w:tc>
          <w:tcPr>
            <w:tcW w:w="900" w:type="dxa"/>
            <w:shd w:val="clear" w:color="auto" w:fill="D9D9D9" w:themeFill="background1" w:themeFillShade="D9"/>
            <w:hideMark/>
          </w:tcPr>
          <w:p w14:paraId="0B4D02D8" w14:textId="77777777" w:rsidR="00630B61" w:rsidRPr="00940B51" w:rsidRDefault="00630B61" w:rsidP="00426B34">
            <w:pPr>
              <w:jc w:val="center"/>
              <w:rPr>
                <w:rFonts w:ascii="Calibri" w:hAnsi="Calibri" w:cs="Calibri"/>
                <w:b/>
                <w:bCs/>
                <w:color w:val="000000" w:themeColor="text1"/>
                <w:szCs w:val="24"/>
              </w:rPr>
            </w:pPr>
            <w:r w:rsidRPr="00940B51">
              <w:rPr>
                <w:rFonts w:ascii="Calibri" w:hAnsi="Calibri" w:cs="Calibri"/>
                <w:b/>
                <w:bCs/>
                <w:color w:val="000000" w:themeColor="text1"/>
                <w:szCs w:val="24"/>
              </w:rPr>
              <w:t>STEP 7</w:t>
            </w:r>
          </w:p>
        </w:tc>
        <w:tc>
          <w:tcPr>
            <w:tcW w:w="900" w:type="dxa"/>
            <w:shd w:val="clear" w:color="auto" w:fill="D9D9D9" w:themeFill="background1" w:themeFillShade="D9"/>
            <w:hideMark/>
          </w:tcPr>
          <w:p w14:paraId="0B4D02D9" w14:textId="77777777" w:rsidR="00630B61" w:rsidRPr="00940B51" w:rsidRDefault="00630B61" w:rsidP="00426B34">
            <w:pPr>
              <w:jc w:val="center"/>
              <w:rPr>
                <w:rFonts w:ascii="Calibri" w:hAnsi="Calibri" w:cs="Calibri"/>
                <w:b/>
                <w:bCs/>
                <w:color w:val="000000" w:themeColor="text1"/>
                <w:szCs w:val="24"/>
              </w:rPr>
            </w:pPr>
            <w:r w:rsidRPr="00940B51">
              <w:rPr>
                <w:rFonts w:ascii="Calibri" w:hAnsi="Calibri" w:cs="Calibri"/>
                <w:b/>
                <w:bCs/>
                <w:color w:val="000000" w:themeColor="text1"/>
                <w:szCs w:val="24"/>
              </w:rPr>
              <w:t>STEP 8</w:t>
            </w:r>
          </w:p>
        </w:tc>
        <w:tc>
          <w:tcPr>
            <w:tcW w:w="900" w:type="dxa"/>
            <w:shd w:val="clear" w:color="auto" w:fill="D9D9D9" w:themeFill="background1" w:themeFillShade="D9"/>
            <w:hideMark/>
          </w:tcPr>
          <w:p w14:paraId="0B4D02DA" w14:textId="77777777" w:rsidR="00630B61" w:rsidRPr="00940B51" w:rsidRDefault="00630B61" w:rsidP="00426B34">
            <w:pPr>
              <w:jc w:val="center"/>
              <w:rPr>
                <w:rFonts w:ascii="Calibri" w:hAnsi="Calibri" w:cs="Calibri"/>
                <w:b/>
                <w:bCs/>
                <w:color w:val="000000" w:themeColor="text1"/>
                <w:szCs w:val="24"/>
              </w:rPr>
            </w:pPr>
            <w:r w:rsidRPr="00940B51">
              <w:rPr>
                <w:rFonts w:ascii="Calibri" w:hAnsi="Calibri" w:cs="Calibri"/>
                <w:b/>
                <w:bCs/>
                <w:color w:val="000000" w:themeColor="text1"/>
                <w:szCs w:val="24"/>
              </w:rPr>
              <w:t>STEP 9</w:t>
            </w:r>
          </w:p>
        </w:tc>
        <w:tc>
          <w:tcPr>
            <w:tcW w:w="1080" w:type="dxa"/>
            <w:shd w:val="clear" w:color="auto" w:fill="D9D9D9" w:themeFill="background1" w:themeFillShade="D9"/>
            <w:hideMark/>
          </w:tcPr>
          <w:p w14:paraId="0B4D02DB" w14:textId="77777777" w:rsidR="00630B61" w:rsidRPr="00940B51" w:rsidRDefault="00630B61" w:rsidP="00426B34">
            <w:pPr>
              <w:jc w:val="center"/>
              <w:rPr>
                <w:rFonts w:ascii="Calibri" w:hAnsi="Calibri" w:cs="Calibri"/>
                <w:b/>
                <w:bCs/>
                <w:color w:val="000000" w:themeColor="text1"/>
                <w:szCs w:val="24"/>
              </w:rPr>
            </w:pPr>
            <w:r w:rsidRPr="00940B51">
              <w:rPr>
                <w:rFonts w:ascii="Calibri" w:hAnsi="Calibri" w:cs="Calibri"/>
                <w:b/>
                <w:bCs/>
                <w:color w:val="000000" w:themeColor="text1"/>
                <w:szCs w:val="24"/>
              </w:rPr>
              <w:t>STEP 10</w:t>
            </w:r>
          </w:p>
        </w:tc>
      </w:tr>
      <w:tr w:rsidR="00940B51" w:rsidRPr="00940B51" w14:paraId="0B4D02E9" w14:textId="77777777" w:rsidTr="00630B61">
        <w:tc>
          <w:tcPr>
            <w:tcW w:w="720" w:type="dxa"/>
          </w:tcPr>
          <w:p w14:paraId="0B4D02DD" w14:textId="77777777" w:rsidR="00630B61" w:rsidRPr="00940B51" w:rsidRDefault="00630B61" w:rsidP="00630B61">
            <w:pPr>
              <w:jc w:val="center"/>
              <w:rPr>
                <w:rFonts w:ascii="Calibri" w:hAnsi="Calibri" w:cs="Calibri"/>
                <w:b/>
                <w:bCs/>
                <w:color w:val="000000" w:themeColor="text1"/>
                <w:szCs w:val="24"/>
              </w:rPr>
            </w:pPr>
            <w:r w:rsidRPr="00940B51">
              <w:rPr>
                <w:rFonts w:ascii="Calibri" w:hAnsi="Calibri" w:cs="Calibri"/>
                <w:b/>
                <w:bCs/>
                <w:color w:val="000000" w:themeColor="text1"/>
                <w:szCs w:val="24"/>
              </w:rPr>
              <w:t>LA</w:t>
            </w:r>
          </w:p>
        </w:tc>
        <w:tc>
          <w:tcPr>
            <w:tcW w:w="540" w:type="dxa"/>
            <w:vAlign w:val="center"/>
            <w:hideMark/>
          </w:tcPr>
          <w:p w14:paraId="0B4D02DE" w14:textId="77777777" w:rsidR="00630B61" w:rsidRPr="00940B51" w:rsidRDefault="00630B61" w:rsidP="00630B61">
            <w:pPr>
              <w:jc w:val="center"/>
              <w:rPr>
                <w:rFonts w:ascii="Calibri" w:hAnsi="Calibri" w:cs="Calibri"/>
                <w:bCs/>
                <w:color w:val="000000" w:themeColor="text1"/>
                <w:szCs w:val="24"/>
              </w:rPr>
            </w:pPr>
            <w:r w:rsidRPr="00940B51">
              <w:rPr>
                <w:rFonts w:ascii="Calibri" w:hAnsi="Calibri" w:cs="Calibri"/>
                <w:bCs/>
                <w:color w:val="000000" w:themeColor="text1"/>
                <w:szCs w:val="24"/>
              </w:rPr>
              <w:t>07</w:t>
            </w:r>
          </w:p>
        </w:tc>
        <w:tc>
          <w:tcPr>
            <w:tcW w:w="900" w:type="dxa"/>
            <w:shd w:val="clear" w:color="auto" w:fill="auto"/>
            <w:vAlign w:val="center"/>
            <w:hideMark/>
          </w:tcPr>
          <w:p w14:paraId="0B4D02DF" w14:textId="77777777" w:rsidR="00630B61" w:rsidRPr="00940B51" w:rsidRDefault="00630B61" w:rsidP="00630B61">
            <w:pPr>
              <w:jc w:val="center"/>
              <w:rPr>
                <w:rFonts w:ascii="Calibri" w:hAnsi="Calibri" w:cs="Calibri"/>
                <w:bCs/>
                <w:color w:val="000000" w:themeColor="text1"/>
                <w:szCs w:val="24"/>
              </w:rPr>
            </w:pPr>
            <w:r w:rsidRPr="00940B51">
              <w:rPr>
                <w:rFonts w:ascii="Calibri" w:hAnsi="Calibri" w:cs="Calibri"/>
                <w:bCs/>
                <w:color w:val="000000" w:themeColor="text1"/>
                <w:szCs w:val="24"/>
              </w:rPr>
              <w:t>45,843</w:t>
            </w:r>
          </w:p>
        </w:tc>
        <w:tc>
          <w:tcPr>
            <w:tcW w:w="900" w:type="dxa"/>
            <w:shd w:val="clear" w:color="auto" w:fill="FFFF00"/>
            <w:vAlign w:val="center"/>
            <w:hideMark/>
          </w:tcPr>
          <w:p w14:paraId="0B4D02E0" w14:textId="77777777" w:rsidR="00630B61" w:rsidRPr="00940B51" w:rsidRDefault="00630B61" w:rsidP="00630B61">
            <w:pPr>
              <w:jc w:val="center"/>
              <w:rPr>
                <w:rFonts w:ascii="Calibri" w:hAnsi="Calibri" w:cs="Calibri"/>
                <w:bCs/>
                <w:color w:val="000000" w:themeColor="text1"/>
                <w:szCs w:val="24"/>
              </w:rPr>
            </w:pPr>
            <w:r w:rsidRPr="00940B51">
              <w:rPr>
                <w:rFonts w:ascii="Calibri" w:hAnsi="Calibri" w:cs="Calibri"/>
                <w:bCs/>
                <w:color w:val="000000" w:themeColor="text1"/>
                <w:szCs w:val="24"/>
              </w:rPr>
              <w:t>47,372</w:t>
            </w:r>
          </w:p>
        </w:tc>
        <w:tc>
          <w:tcPr>
            <w:tcW w:w="900" w:type="dxa"/>
            <w:shd w:val="clear" w:color="auto" w:fill="auto"/>
            <w:vAlign w:val="center"/>
            <w:hideMark/>
          </w:tcPr>
          <w:p w14:paraId="0B4D02E1" w14:textId="77777777" w:rsidR="00630B61" w:rsidRPr="00940B51" w:rsidRDefault="00630B61" w:rsidP="00630B61">
            <w:pPr>
              <w:jc w:val="center"/>
              <w:rPr>
                <w:rFonts w:ascii="Calibri" w:hAnsi="Calibri" w:cs="Calibri"/>
                <w:bCs/>
                <w:color w:val="000000" w:themeColor="text1"/>
                <w:szCs w:val="24"/>
              </w:rPr>
            </w:pPr>
            <w:r w:rsidRPr="00940B51">
              <w:rPr>
                <w:rFonts w:ascii="Calibri" w:hAnsi="Calibri" w:cs="Calibri"/>
                <w:bCs/>
                <w:color w:val="000000" w:themeColor="text1"/>
                <w:szCs w:val="24"/>
              </w:rPr>
              <w:t>48,900</w:t>
            </w:r>
          </w:p>
        </w:tc>
        <w:tc>
          <w:tcPr>
            <w:tcW w:w="900" w:type="dxa"/>
            <w:vAlign w:val="center"/>
            <w:hideMark/>
          </w:tcPr>
          <w:p w14:paraId="0B4D02E2" w14:textId="77777777" w:rsidR="00630B61" w:rsidRPr="00940B51" w:rsidRDefault="00630B61" w:rsidP="00630B61">
            <w:pPr>
              <w:jc w:val="center"/>
              <w:rPr>
                <w:rFonts w:ascii="Calibri" w:hAnsi="Calibri" w:cs="Calibri"/>
                <w:bCs/>
                <w:color w:val="000000" w:themeColor="text1"/>
                <w:szCs w:val="24"/>
              </w:rPr>
            </w:pPr>
            <w:r w:rsidRPr="00940B51">
              <w:rPr>
                <w:rFonts w:ascii="Calibri" w:hAnsi="Calibri" w:cs="Calibri"/>
                <w:bCs/>
                <w:color w:val="000000" w:themeColor="text1"/>
                <w:szCs w:val="24"/>
              </w:rPr>
              <w:t>50,429</w:t>
            </w:r>
          </w:p>
        </w:tc>
        <w:tc>
          <w:tcPr>
            <w:tcW w:w="900" w:type="dxa"/>
            <w:shd w:val="clear" w:color="auto" w:fill="auto"/>
            <w:vAlign w:val="center"/>
            <w:hideMark/>
          </w:tcPr>
          <w:p w14:paraId="0B4D02E3" w14:textId="77777777" w:rsidR="00630B61" w:rsidRPr="00940B51" w:rsidRDefault="00630B61" w:rsidP="00630B61">
            <w:pPr>
              <w:jc w:val="center"/>
              <w:rPr>
                <w:rFonts w:ascii="Calibri" w:hAnsi="Calibri" w:cs="Calibri"/>
                <w:bCs/>
                <w:color w:val="000000" w:themeColor="text1"/>
                <w:szCs w:val="24"/>
              </w:rPr>
            </w:pPr>
            <w:r w:rsidRPr="00940B51">
              <w:rPr>
                <w:rFonts w:ascii="Calibri" w:hAnsi="Calibri" w:cs="Calibri"/>
                <w:bCs/>
                <w:color w:val="000000" w:themeColor="text1"/>
                <w:szCs w:val="24"/>
              </w:rPr>
              <w:t>51,957</w:t>
            </w:r>
          </w:p>
        </w:tc>
        <w:tc>
          <w:tcPr>
            <w:tcW w:w="900" w:type="dxa"/>
            <w:shd w:val="clear" w:color="auto" w:fill="FFFFFF" w:themeFill="background1"/>
            <w:vAlign w:val="center"/>
            <w:hideMark/>
          </w:tcPr>
          <w:p w14:paraId="0B4D02E4" w14:textId="77777777" w:rsidR="00630B61" w:rsidRPr="00940B51" w:rsidRDefault="00630B61" w:rsidP="00630B61">
            <w:pPr>
              <w:jc w:val="center"/>
              <w:rPr>
                <w:rFonts w:ascii="Calibri" w:hAnsi="Calibri" w:cs="Calibri"/>
                <w:bCs/>
                <w:color w:val="000000" w:themeColor="text1"/>
                <w:szCs w:val="24"/>
              </w:rPr>
            </w:pPr>
            <w:r w:rsidRPr="00940B51">
              <w:rPr>
                <w:rFonts w:ascii="Calibri" w:hAnsi="Calibri" w:cs="Calibri"/>
                <w:bCs/>
                <w:color w:val="000000" w:themeColor="text1"/>
                <w:szCs w:val="24"/>
              </w:rPr>
              <w:t>53,486</w:t>
            </w:r>
          </w:p>
        </w:tc>
        <w:tc>
          <w:tcPr>
            <w:tcW w:w="900" w:type="dxa"/>
            <w:vAlign w:val="center"/>
            <w:hideMark/>
          </w:tcPr>
          <w:p w14:paraId="0B4D02E5" w14:textId="77777777" w:rsidR="00630B61" w:rsidRPr="00940B51" w:rsidRDefault="00630B61" w:rsidP="00630B61">
            <w:pPr>
              <w:jc w:val="center"/>
              <w:rPr>
                <w:rFonts w:ascii="Calibri" w:hAnsi="Calibri" w:cs="Calibri"/>
                <w:bCs/>
                <w:color w:val="000000" w:themeColor="text1"/>
                <w:szCs w:val="24"/>
              </w:rPr>
            </w:pPr>
            <w:r w:rsidRPr="00940B51">
              <w:rPr>
                <w:rFonts w:ascii="Calibri" w:hAnsi="Calibri" w:cs="Calibri"/>
                <w:bCs/>
                <w:color w:val="000000" w:themeColor="text1"/>
                <w:szCs w:val="24"/>
              </w:rPr>
              <w:t>55,014</w:t>
            </w:r>
          </w:p>
        </w:tc>
        <w:tc>
          <w:tcPr>
            <w:tcW w:w="900" w:type="dxa"/>
            <w:vAlign w:val="center"/>
            <w:hideMark/>
          </w:tcPr>
          <w:p w14:paraId="0B4D02E6" w14:textId="77777777" w:rsidR="00630B61" w:rsidRPr="00940B51" w:rsidRDefault="00630B61" w:rsidP="00630B61">
            <w:pPr>
              <w:jc w:val="center"/>
              <w:rPr>
                <w:rFonts w:ascii="Calibri" w:hAnsi="Calibri" w:cs="Calibri"/>
                <w:bCs/>
                <w:color w:val="000000" w:themeColor="text1"/>
                <w:szCs w:val="24"/>
              </w:rPr>
            </w:pPr>
            <w:r w:rsidRPr="00940B51">
              <w:rPr>
                <w:rFonts w:ascii="Calibri" w:hAnsi="Calibri" w:cs="Calibri"/>
                <w:bCs/>
                <w:color w:val="000000" w:themeColor="text1"/>
                <w:szCs w:val="24"/>
              </w:rPr>
              <w:t>56,543</w:t>
            </w:r>
          </w:p>
        </w:tc>
        <w:tc>
          <w:tcPr>
            <w:tcW w:w="900" w:type="dxa"/>
            <w:vAlign w:val="center"/>
            <w:hideMark/>
          </w:tcPr>
          <w:p w14:paraId="0B4D02E7" w14:textId="77777777" w:rsidR="00630B61" w:rsidRPr="00940B51" w:rsidRDefault="00630B61" w:rsidP="00630B61">
            <w:pPr>
              <w:jc w:val="center"/>
              <w:rPr>
                <w:rFonts w:ascii="Calibri" w:hAnsi="Calibri" w:cs="Calibri"/>
                <w:bCs/>
                <w:color w:val="000000" w:themeColor="text1"/>
                <w:szCs w:val="24"/>
              </w:rPr>
            </w:pPr>
            <w:r w:rsidRPr="00940B51">
              <w:rPr>
                <w:rFonts w:ascii="Calibri" w:hAnsi="Calibri" w:cs="Calibri"/>
                <w:bCs/>
                <w:color w:val="000000" w:themeColor="text1"/>
                <w:szCs w:val="24"/>
              </w:rPr>
              <w:t>58,072</w:t>
            </w:r>
          </w:p>
        </w:tc>
        <w:tc>
          <w:tcPr>
            <w:tcW w:w="1080" w:type="dxa"/>
            <w:shd w:val="clear" w:color="auto" w:fill="auto"/>
            <w:vAlign w:val="center"/>
            <w:hideMark/>
          </w:tcPr>
          <w:p w14:paraId="0B4D02E8" w14:textId="77777777" w:rsidR="00630B61" w:rsidRPr="00940B51" w:rsidRDefault="00630B61" w:rsidP="00630B61">
            <w:pPr>
              <w:jc w:val="center"/>
              <w:rPr>
                <w:rFonts w:ascii="Calibri" w:hAnsi="Calibri" w:cs="Calibri"/>
                <w:bCs/>
                <w:color w:val="000000" w:themeColor="text1"/>
                <w:szCs w:val="24"/>
              </w:rPr>
            </w:pPr>
            <w:r w:rsidRPr="00940B51">
              <w:rPr>
                <w:rFonts w:ascii="Calibri" w:hAnsi="Calibri" w:cs="Calibri"/>
                <w:bCs/>
                <w:color w:val="000000" w:themeColor="text1"/>
                <w:szCs w:val="24"/>
              </w:rPr>
              <w:t>59,600</w:t>
            </w:r>
          </w:p>
        </w:tc>
      </w:tr>
    </w:tbl>
    <w:p w14:paraId="0B4D02EA" w14:textId="77777777" w:rsidR="003D36C2" w:rsidRPr="00630B61" w:rsidRDefault="00630B61" w:rsidP="002927DD">
      <w:pPr>
        <w:pStyle w:val="ListParagraph"/>
        <w:numPr>
          <w:ilvl w:val="0"/>
          <w:numId w:val="114"/>
        </w:numPr>
        <w:spacing w:before="120" w:after="120"/>
        <w:contextualSpacing w:val="0"/>
        <w:rPr>
          <w:rFonts w:cs="Arial"/>
          <w:i/>
          <w:color w:val="000000" w:themeColor="text1"/>
          <w:sz w:val="28"/>
          <w:szCs w:val="24"/>
        </w:rPr>
      </w:pPr>
      <w:r w:rsidRPr="00940B51">
        <w:rPr>
          <w:rFonts w:cs="Arial"/>
          <w:b/>
          <w:color w:val="000000" w:themeColor="text1"/>
          <w:szCs w:val="24"/>
        </w:rPr>
        <w:t>Step 1</w:t>
      </w:r>
      <w:r w:rsidR="00542E9D">
        <w:rPr>
          <w:rFonts w:cs="Arial"/>
          <w:b/>
          <w:color w:val="000000" w:themeColor="text1"/>
          <w:szCs w:val="24"/>
        </w:rPr>
        <w:t>:</w:t>
      </w:r>
      <w:r w:rsidRPr="00940B51">
        <w:rPr>
          <w:rFonts w:cs="Arial"/>
          <w:b/>
          <w:color w:val="000000" w:themeColor="text1"/>
          <w:szCs w:val="24"/>
        </w:rPr>
        <w:t xml:space="preserve"> Geographic Conversion.</w:t>
      </w:r>
      <w:r w:rsidRPr="00940B51">
        <w:rPr>
          <w:rFonts w:cs="Arial"/>
          <w:color w:val="000000" w:themeColor="text1"/>
          <w:szCs w:val="24"/>
        </w:rPr>
        <w:t xml:space="preserve"> </w:t>
      </w:r>
      <w:r w:rsidR="003D36C2" w:rsidRPr="00940B51">
        <w:rPr>
          <w:color w:val="000000" w:themeColor="text1"/>
          <w:szCs w:val="22"/>
        </w:rPr>
        <w:t xml:space="preserve">Apply the geographic conversion rule and Cliff’s converted rate </w:t>
      </w:r>
      <w:r w:rsidR="003D36C2" w:rsidRPr="00630B61">
        <w:rPr>
          <w:color w:val="000000" w:themeColor="text1"/>
          <w:szCs w:val="22"/>
        </w:rPr>
        <w:t>is $42,150.</w:t>
      </w:r>
    </w:p>
    <w:tbl>
      <w:tblPr>
        <w:tblStyle w:val="TableGridLight"/>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630B61" w:rsidRPr="00235911" w14:paraId="0B4D02F7" w14:textId="77777777" w:rsidTr="00630B61">
        <w:trPr>
          <w:tblHeader/>
        </w:trPr>
        <w:tc>
          <w:tcPr>
            <w:tcW w:w="720" w:type="dxa"/>
            <w:shd w:val="clear" w:color="auto" w:fill="D9D9D9" w:themeFill="background1" w:themeFillShade="D9"/>
          </w:tcPr>
          <w:p w14:paraId="0B4D02EB" w14:textId="77777777" w:rsidR="00630B61" w:rsidRPr="00235911" w:rsidRDefault="00630B61"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2017</w:t>
            </w:r>
          </w:p>
        </w:tc>
        <w:tc>
          <w:tcPr>
            <w:tcW w:w="540" w:type="dxa"/>
            <w:shd w:val="clear" w:color="auto" w:fill="D9D9D9" w:themeFill="background1" w:themeFillShade="D9"/>
            <w:hideMark/>
          </w:tcPr>
          <w:p w14:paraId="0B4D02EC" w14:textId="77777777" w:rsidR="00630B61" w:rsidRPr="00235911" w:rsidRDefault="00630B61"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Gr</w:t>
            </w:r>
          </w:p>
        </w:tc>
        <w:tc>
          <w:tcPr>
            <w:tcW w:w="900" w:type="dxa"/>
            <w:shd w:val="clear" w:color="auto" w:fill="D9D9D9" w:themeFill="background1" w:themeFillShade="D9"/>
            <w:hideMark/>
          </w:tcPr>
          <w:p w14:paraId="0B4D02ED" w14:textId="77777777" w:rsidR="00630B61" w:rsidRPr="00235911" w:rsidRDefault="00630B61"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STEP 1</w:t>
            </w:r>
          </w:p>
        </w:tc>
        <w:tc>
          <w:tcPr>
            <w:tcW w:w="900" w:type="dxa"/>
            <w:shd w:val="clear" w:color="auto" w:fill="D9D9D9" w:themeFill="background1" w:themeFillShade="D9"/>
            <w:hideMark/>
          </w:tcPr>
          <w:p w14:paraId="0B4D02EE" w14:textId="77777777" w:rsidR="00630B61" w:rsidRPr="00235911" w:rsidRDefault="00630B61"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STEP 2</w:t>
            </w:r>
          </w:p>
        </w:tc>
        <w:tc>
          <w:tcPr>
            <w:tcW w:w="900" w:type="dxa"/>
            <w:shd w:val="clear" w:color="auto" w:fill="D9D9D9" w:themeFill="background1" w:themeFillShade="D9"/>
            <w:hideMark/>
          </w:tcPr>
          <w:p w14:paraId="0B4D02EF" w14:textId="77777777" w:rsidR="00630B61" w:rsidRPr="00235911" w:rsidRDefault="00630B61"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STEP 3</w:t>
            </w:r>
          </w:p>
        </w:tc>
        <w:tc>
          <w:tcPr>
            <w:tcW w:w="900" w:type="dxa"/>
            <w:shd w:val="clear" w:color="auto" w:fill="D9D9D9" w:themeFill="background1" w:themeFillShade="D9"/>
            <w:hideMark/>
          </w:tcPr>
          <w:p w14:paraId="0B4D02F0" w14:textId="77777777" w:rsidR="00630B61" w:rsidRPr="00235911" w:rsidRDefault="00630B61"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STEP 4</w:t>
            </w:r>
          </w:p>
        </w:tc>
        <w:tc>
          <w:tcPr>
            <w:tcW w:w="900" w:type="dxa"/>
            <w:shd w:val="clear" w:color="auto" w:fill="D9D9D9" w:themeFill="background1" w:themeFillShade="D9"/>
            <w:hideMark/>
          </w:tcPr>
          <w:p w14:paraId="0B4D02F1" w14:textId="77777777" w:rsidR="00630B61" w:rsidRPr="00235911" w:rsidRDefault="00630B61"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STEP 5</w:t>
            </w:r>
          </w:p>
        </w:tc>
        <w:tc>
          <w:tcPr>
            <w:tcW w:w="900" w:type="dxa"/>
            <w:shd w:val="clear" w:color="auto" w:fill="D9D9D9" w:themeFill="background1" w:themeFillShade="D9"/>
            <w:hideMark/>
          </w:tcPr>
          <w:p w14:paraId="0B4D02F2" w14:textId="77777777" w:rsidR="00630B61" w:rsidRPr="00235911" w:rsidRDefault="00630B61"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STEP 6</w:t>
            </w:r>
          </w:p>
        </w:tc>
        <w:tc>
          <w:tcPr>
            <w:tcW w:w="900" w:type="dxa"/>
            <w:shd w:val="clear" w:color="auto" w:fill="D9D9D9" w:themeFill="background1" w:themeFillShade="D9"/>
            <w:hideMark/>
          </w:tcPr>
          <w:p w14:paraId="0B4D02F3" w14:textId="77777777" w:rsidR="00630B61" w:rsidRPr="00235911" w:rsidRDefault="00630B61"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STEP 7</w:t>
            </w:r>
          </w:p>
        </w:tc>
        <w:tc>
          <w:tcPr>
            <w:tcW w:w="900" w:type="dxa"/>
            <w:shd w:val="clear" w:color="auto" w:fill="D9D9D9" w:themeFill="background1" w:themeFillShade="D9"/>
            <w:hideMark/>
          </w:tcPr>
          <w:p w14:paraId="0B4D02F4" w14:textId="77777777" w:rsidR="00630B61" w:rsidRPr="00235911" w:rsidRDefault="00630B61"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STEP 8</w:t>
            </w:r>
          </w:p>
        </w:tc>
        <w:tc>
          <w:tcPr>
            <w:tcW w:w="900" w:type="dxa"/>
            <w:shd w:val="clear" w:color="auto" w:fill="D9D9D9" w:themeFill="background1" w:themeFillShade="D9"/>
            <w:hideMark/>
          </w:tcPr>
          <w:p w14:paraId="0B4D02F5" w14:textId="77777777" w:rsidR="00630B61" w:rsidRPr="00235911" w:rsidRDefault="00630B61"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STEP 9</w:t>
            </w:r>
          </w:p>
        </w:tc>
        <w:tc>
          <w:tcPr>
            <w:tcW w:w="1080" w:type="dxa"/>
            <w:shd w:val="clear" w:color="auto" w:fill="D9D9D9" w:themeFill="background1" w:themeFillShade="D9"/>
            <w:hideMark/>
          </w:tcPr>
          <w:p w14:paraId="0B4D02F6" w14:textId="77777777" w:rsidR="00630B61" w:rsidRPr="00235911" w:rsidRDefault="00630B61"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STEP 10</w:t>
            </w:r>
          </w:p>
        </w:tc>
      </w:tr>
      <w:tr w:rsidR="00630B61" w:rsidRPr="00235911" w14:paraId="0B4D0304" w14:textId="77777777" w:rsidTr="00630B61">
        <w:tc>
          <w:tcPr>
            <w:tcW w:w="720" w:type="dxa"/>
          </w:tcPr>
          <w:p w14:paraId="0B4D02F8" w14:textId="77777777" w:rsidR="00630B61" w:rsidRPr="00630B61" w:rsidRDefault="00630B61" w:rsidP="00426B34">
            <w:pPr>
              <w:jc w:val="center"/>
              <w:rPr>
                <w:rFonts w:ascii="Calibri" w:hAnsi="Calibri" w:cs="Calibri"/>
                <w:b/>
                <w:bCs/>
                <w:color w:val="000000" w:themeColor="text1"/>
                <w:szCs w:val="24"/>
              </w:rPr>
            </w:pPr>
            <w:r w:rsidRPr="00630B61">
              <w:rPr>
                <w:rFonts w:ascii="Calibri" w:hAnsi="Calibri" w:cs="Calibri"/>
                <w:b/>
                <w:bCs/>
                <w:color w:val="000000" w:themeColor="text1"/>
                <w:szCs w:val="24"/>
              </w:rPr>
              <w:t>LA</w:t>
            </w:r>
          </w:p>
        </w:tc>
        <w:tc>
          <w:tcPr>
            <w:tcW w:w="540" w:type="dxa"/>
            <w:vAlign w:val="center"/>
            <w:hideMark/>
          </w:tcPr>
          <w:p w14:paraId="0B4D02F9" w14:textId="77777777" w:rsidR="00630B61" w:rsidRPr="00630B61" w:rsidRDefault="00630B61" w:rsidP="00426B34">
            <w:pPr>
              <w:jc w:val="center"/>
              <w:rPr>
                <w:rFonts w:ascii="Calibri" w:hAnsi="Calibri" w:cs="Calibri"/>
                <w:bCs/>
                <w:color w:val="000000" w:themeColor="text1"/>
                <w:szCs w:val="24"/>
              </w:rPr>
            </w:pPr>
            <w:r w:rsidRPr="00630B61">
              <w:rPr>
                <w:rFonts w:ascii="Calibri" w:hAnsi="Calibri" w:cs="Calibri"/>
                <w:bCs/>
                <w:color w:val="000000" w:themeColor="text1"/>
                <w:szCs w:val="24"/>
              </w:rPr>
              <w:t>07</w:t>
            </w:r>
          </w:p>
        </w:tc>
        <w:tc>
          <w:tcPr>
            <w:tcW w:w="900" w:type="dxa"/>
            <w:shd w:val="clear" w:color="auto" w:fill="auto"/>
            <w:vAlign w:val="center"/>
            <w:hideMark/>
          </w:tcPr>
          <w:p w14:paraId="0B4D02FA" w14:textId="77777777" w:rsidR="00630B61" w:rsidRPr="00630B61" w:rsidRDefault="00630B61" w:rsidP="00426B34">
            <w:pPr>
              <w:jc w:val="center"/>
              <w:rPr>
                <w:rFonts w:ascii="Calibri" w:hAnsi="Calibri" w:cs="Calibri"/>
                <w:bCs/>
                <w:color w:val="000000" w:themeColor="text1"/>
                <w:szCs w:val="24"/>
              </w:rPr>
            </w:pPr>
            <w:r w:rsidRPr="00630B61">
              <w:rPr>
                <w:rFonts w:ascii="Calibri" w:hAnsi="Calibri" w:cs="Calibri"/>
                <w:bCs/>
                <w:color w:val="000000" w:themeColor="text1"/>
                <w:szCs w:val="24"/>
              </w:rPr>
              <w:t>45,843</w:t>
            </w:r>
          </w:p>
        </w:tc>
        <w:tc>
          <w:tcPr>
            <w:tcW w:w="900" w:type="dxa"/>
            <w:shd w:val="clear" w:color="auto" w:fill="A6A6A6" w:themeFill="background1" w:themeFillShade="A6"/>
            <w:vAlign w:val="center"/>
            <w:hideMark/>
          </w:tcPr>
          <w:p w14:paraId="0B4D02FB" w14:textId="77777777" w:rsidR="00630B61" w:rsidRPr="00630B61" w:rsidRDefault="00630B61" w:rsidP="00426B34">
            <w:pPr>
              <w:jc w:val="center"/>
              <w:rPr>
                <w:rFonts w:ascii="Calibri" w:hAnsi="Calibri" w:cs="Calibri"/>
                <w:bCs/>
                <w:color w:val="000000" w:themeColor="text1"/>
                <w:szCs w:val="24"/>
              </w:rPr>
            </w:pPr>
            <w:r w:rsidRPr="00630B61">
              <w:rPr>
                <w:rFonts w:ascii="Calibri" w:hAnsi="Calibri" w:cs="Calibri"/>
                <w:bCs/>
                <w:color w:val="000000" w:themeColor="text1"/>
                <w:szCs w:val="24"/>
              </w:rPr>
              <w:t>47,372</w:t>
            </w:r>
          </w:p>
        </w:tc>
        <w:tc>
          <w:tcPr>
            <w:tcW w:w="900" w:type="dxa"/>
            <w:shd w:val="clear" w:color="auto" w:fill="auto"/>
            <w:vAlign w:val="center"/>
            <w:hideMark/>
          </w:tcPr>
          <w:p w14:paraId="0B4D02FC" w14:textId="77777777" w:rsidR="00630B61" w:rsidRPr="00630B61" w:rsidRDefault="00630B61" w:rsidP="00426B34">
            <w:pPr>
              <w:jc w:val="center"/>
              <w:rPr>
                <w:rFonts w:ascii="Calibri" w:hAnsi="Calibri" w:cs="Calibri"/>
                <w:bCs/>
                <w:color w:val="000000" w:themeColor="text1"/>
                <w:szCs w:val="24"/>
              </w:rPr>
            </w:pPr>
            <w:r w:rsidRPr="00630B61">
              <w:rPr>
                <w:rFonts w:ascii="Calibri" w:hAnsi="Calibri" w:cs="Calibri"/>
                <w:bCs/>
                <w:color w:val="000000" w:themeColor="text1"/>
                <w:szCs w:val="24"/>
              </w:rPr>
              <w:t>48,900</w:t>
            </w:r>
          </w:p>
        </w:tc>
        <w:tc>
          <w:tcPr>
            <w:tcW w:w="900" w:type="dxa"/>
            <w:vAlign w:val="center"/>
            <w:hideMark/>
          </w:tcPr>
          <w:p w14:paraId="0B4D02FD" w14:textId="77777777" w:rsidR="00630B61" w:rsidRPr="00630B61" w:rsidRDefault="00630B61" w:rsidP="00426B34">
            <w:pPr>
              <w:jc w:val="center"/>
              <w:rPr>
                <w:rFonts w:ascii="Calibri" w:hAnsi="Calibri" w:cs="Calibri"/>
                <w:bCs/>
                <w:color w:val="000000" w:themeColor="text1"/>
                <w:szCs w:val="24"/>
              </w:rPr>
            </w:pPr>
            <w:r w:rsidRPr="00630B61">
              <w:rPr>
                <w:rFonts w:ascii="Calibri" w:hAnsi="Calibri" w:cs="Calibri"/>
                <w:bCs/>
                <w:color w:val="000000" w:themeColor="text1"/>
                <w:szCs w:val="24"/>
              </w:rPr>
              <w:t>50,429</w:t>
            </w:r>
          </w:p>
        </w:tc>
        <w:tc>
          <w:tcPr>
            <w:tcW w:w="900" w:type="dxa"/>
            <w:shd w:val="clear" w:color="auto" w:fill="auto"/>
            <w:vAlign w:val="center"/>
            <w:hideMark/>
          </w:tcPr>
          <w:p w14:paraId="0B4D02FE" w14:textId="77777777" w:rsidR="00630B61" w:rsidRPr="00630B61" w:rsidRDefault="00630B61" w:rsidP="00426B34">
            <w:pPr>
              <w:jc w:val="center"/>
              <w:rPr>
                <w:rFonts w:ascii="Calibri" w:hAnsi="Calibri" w:cs="Calibri"/>
                <w:bCs/>
                <w:color w:val="000000" w:themeColor="text1"/>
                <w:szCs w:val="24"/>
              </w:rPr>
            </w:pPr>
            <w:r w:rsidRPr="00630B61">
              <w:rPr>
                <w:rFonts w:ascii="Calibri" w:hAnsi="Calibri" w:cs="Calibri"/>
                <w:bCs/>
                <w:color w:val="000000" w:themeColor="text1"/>
                <w:szCs w:val="24"/>
              </w:rPr>
              <w:t>51,957</w:t>
            </w:r>
          </w:p>
        </w:tc>
        <w:tc>
          <w:tcPr>
            <w:tcW w:w="900" w:type="dxa"/>
            <w:shd w:val="clear" w:color="auto" w:fill="FFFFFF" w:themeFill="background1"/>
            <w:vAlign w:val="center"/>
            <w:hideMark/>
          </w:tcPr>
          <w:p w14:paraId="0B4D02FF" w14:textId="77777777" w:rsidR="00630B61" w:rsidRPr="00630B61" w:rsidRDefault="00630B61" w:rsidP="00426B34">
            <w:pPr>
              <w:jc w:val="center"/>
              <w:rPr>
                <w:rFonts w:ascii="Calibri" w:hAnsi="Calibri" w:cs="Calibri"/>
                <w:bCs/>
                <w:color w:val="000000" w:themeColor="text1"/>
                <w:szCs w:val="24"/>
              </w:rPr>
            </w:pPr>
            <w:r w:rsidRPr="00630B61">
              <w:rPr>
                <w:rFonts w:ascii="Calibri" w:hAnsi="Calibri" w:cs="Calibri"/>
                <w:bCs/>
                <w:color w:val="000000" w:themeColor="text1"/>
                <w:szCs w:val="24"/>
              </w:rPr>
              <w:t>53,486</w:t>
            </w:r>
          </w:p>
        </w:tc>
        <w:tc>
          <w:tcPr>
            <w:tcW w:w="900" w:type="dxa"/>
            <w:vAlign w:val="center"/>
            <w:hideMark/>
          </w:tcPr>
          <w:p w14:paraId="0B4D0300" w14:textId="77777777" w:rsidR="00630B61" w:rsidRPr="00630B61" w:rsidRDefault="00630B61" w:rsidP="00426B34">
            <w:pPr>
              <w:jc w:val="center"/>
              <w:rPr>
                <w:rFonts w:ascii="Calibri" w:hAnsi="Calibri" w:cs="Calibri"/>
                <w:bCs/>
                <w:color w:val="000000" w:themeColor="text1"/>
                <w:szCs w:val="24"/>
              </w:rPr>
            </w:pPr>
            <w:r w:rsidRPr="00630B61">
              <w:rPr>
                <w:rFonts w:ascii="Calibri" w:hAnsi="Calibri" w:cs="Calibri"/>
                <w:bCs/>
                <w:color w:val="000000" w:themeColor="text1"/>
                <w:szCs w:val="24"/>
              </w:rPr>
              <w:t>55,014</w:t>
            </w:r>
          </w:p>
        </w:tc>
        <w:tc>
          <w:tcPr>
            <w:tcW w:w="900" w:type="dxa"/>
            <w:vAlign w:val="center"/>
            <w:hideMark/>
          </w:tcPr>
          <w:p w14:paraId="0B4D0301" w14:textId="77777777" w:rsidR="00630B61" w:rsidRPr="00630B61" w:rsidRDefault="00630B61" w:rsidP="00426B34">
            <w:pPr>
              <w:jc w:val="center"/>
              <w:rPr>
                <w:rFonts w:ascii="Calibri" w:hAnsi="Calibri" w:cs="Calibri"/>
                <w:bCs/>
                <w:color w:val="000000" w:themeColor="text1"/>
                <w:szCs w:val="24"/>
              </w:rPr>
            </w:pPr>
            <w:r w:rsidRPr="00630B61">
              <w:rPr>
                <w:rFonts w:ascii="Calibri" w:hAnsi="Calibri" w:cs="Calibri"/>
                <w:bCs/>
                <w:color w:val="000000" w:themeColor="text1"/>
                <w:szCs w:val="24"/>
              </w:rPr>
              <w:t>56,543</w:t>
            </w:r>
          </w:p>
        </w:tc>
        <w:tc>
          <w:tcPr>
            <w:tcW w:w="900" w:type="dxa"/>
            <w:vAlign w:val="center"/>
            <w:hideMark/>
          </w:tcPr>
          <w:p w14:paraId="0B4D0302" w14:textId="77777777" w:rsidR="00630B61" w:rsidRPr="00630B61" w:rsidRDefault="00630B61" w:rsidP="00426B34">
            <w:pPr>
              <w:jc w:val="center"/>
              <w:rPr>
                <w:rFonts w:ascii="Calibri" w:hAnsi="Calibri" w:cs="Calibri"/>
                <w:bCs/>
                <w:color w:val="000000" w:themeColor="text1"/>
                <w:szCs w:val="24"/>
              </w:rPr>
            </w:pPr>
            <w:r w:rsidRPr="00630B61">
              <w:rPr>
                <w:rFonts w:ascii="Calibri" w:hAnsi="Calibri" w:cs="Calibri"/>
                <w:bCs/>
                <w:color w:val="000000" w:themeColor="text1"/>
                <w:szCs w:val="24"/>
              </w:rPr>
              <w:t>58,072</w:t>
            </w:r>
          </w:p>
        </w:tc>
        <w:tc>
          <w:tcPr>
            <w:tcW w:w="1080" w:type="dxa"/>
            <w:shd w:val="clear" w:color="auto" w:fill="auto"/>
            <w:vAlign w:val="center"/>
            <w:hideMark/>
          </w:tcPr>
          <w:p w14:paraId="0B4D0303" w14:textId="77777777" w:rsidR="00630B61" w:rsidRPr="00630B61" w:rsidRDefault="00630B61" w:rsidP="00426B34">
            <w:pPr>
              <w:jc w:val="center"/>
              <w:rPr>
                <w:rFonts w:ascii="Calibri" w:hAnsi="Calibri" w:cs="Calibri"/>
                <w:bCs/>
                <w:color w:val="000000" w:themeColor="text1"/>
                <w:szCs w:val="24"/>
              </w:rPr>
            </w:pPr>
            <w:r w:rsidRPr="00630B61">
              <w:rPr>
                <w:rFonts w:ascii="Calibri" w:hAnsi="Calibri" w:cs="Calibri"/>
                <w:bCs/>
                <w:color w:val="000000" w:themeColor="text1"/>
                <w:szCs w:val="24"/>
              </w:rPr>
              <w:t>59,600</w:t>
            </w:r>
          </w:p>
        </w:tc>
      </w:tr>
      <w:tr w:rsidR="00630B61" w:rsidRPr="00235911" w14:paraId="0B4D0311" w14:textId="77777777" w:rsidTr="00630B61">
        <w:tc>
          <w:tcPr>
            <w:tcW w:w="720" w:type="dxa"/>
          </w:tcPr>
          <w:p w14:paraId="0B4D0305" w14:textId="77777777" w:rsidR="00630B61" w:rsidRPr="00630B61" w:rsidRDefault="00630B61" w:rsidP="00630B61">
            <w:pPr>
              <w:jc w:val="center"/>
              <w:rPr>
                <w:rFonts w:ascii="Calibri" w:hAnsi="Calibri" w:cs="Calibri"/>
                <w:b/>
                <w:bCs/>
                <w:color w:val="000000" w:themeColor="text1"/>
                <w:szCs w:val="24"/>
              </w:rPr>
            </w:pPr>
            <w:r w:rsidRPr="00630B61">
              <w:rPr>
                <w:rFonts w:ascii="Calibri" w:hAnsi="Calibri" w:cs="Calibri"/>
                <w:b/>
                <w:bCs/>
                <w:color w:val="000000" w:themeColor="text1"/>
                <w:szCs w:val="24"/>
              </w:rPr>
              <w:t>ABQ</w:t>
            </w:r>
          </w:p>
        </w:tc>
        <w:tc>
          <w:tcPr>
            <w:tcW w:w="540" w:type="dxa"/>
            <w:vAlign w:val="center"/>
          </w:tcPr>
          <w:p w14:paraId="0B4D0306" w14:textId="77777777" w:rsidR="00630B61" w:rsidRPr="00630B61" w:rsidRDefault="00630B61" w:rsidP="00630B61">
            <w:pPr>
              <w:jc w:val="center"/>
              <w:rPr>
                <w:rFonts w:ascii="Calibri" w:hAnsi="Calibri" w:cs="Calibri"/>
                <w:bCs/>
                <w:color w:val="000000" w:themeColor="text1"/>
                <w:szCs w:val="24"/>
              </w:rPr>
            </w:pPr>
            <w:r w:rsidRPr="00630B61">
              <w:rPr>
                <w:rFonts w:ascii="Calibri" w:hAnsi="Calibri" w:cs="Calibri"/>
                <w:bCs/>
                <w:color w:val="000000" w:themeColor="text1"/>
                <w:szCs w:val="24"/>
              </w:rPr>
              <w:t>07</w:t>
            </w:r>
          </w:p>
        </w:tc>
        <w:tc>
          <w:tcPr>
            <w:tcW w:w="900" w:type="dxa"/>
            <w:shd w:val="clear" w:color="auto" w:fill="auto"/>
            <w:vAlign w:val="center"/>
          </w:tcPr>
          <w:p w14:paraId="0B4D0307" w14:textId="77777777" w:rsidR="00630B61" w:rsidRPr="00630B61" w:rsidRDefault="00630B61" w:rsidP="00630B61">
            <w:pPr>
              <w:jc w:val="center"/>
              <w:rPr>
                <w:rFonts w:ascii="Calibri" w:hAnsi="Calibri" w:cs="Calibri"/>
                <w:bCs/>
                <w:color w:val="000000" w:themeColor="text1"/>
                <w:szCs w:val="24"/>
              </w:rPr>
            </w:pPr>
            <w:r w:rsidRPr="00630B61">
              <w:rPr>
                <w:rFonts w:ascii="Calibri" w:hAnsi="Calibri" w:cs="Calibri"/>
                <w:bCs/>
                <w:color w:val="000000" w:themeColor="text1"/>
                <w:szCs w:val="24"/>
              </w:rPr>
              <w:t>40,790</w:t>
            </w:r>
          </w:p>
        </w:tc>
        <w:tc>
          <w:tcPr>
            <w:tcW w:w="900" w:type="dxa"/>
            <w:shd w:val="clear" w:color="auto" w:fill="FFFF00"/>
            <w:vAlign w:val="center"/>
          </w:tcPr>
          <w:p w14:paraId="0B4D0308" w14:textId="77777777" w:rsidR="00630B61" w:rsidRPr="00630B61" w:rsidRDefault="00630B61" w:rsidP="00630B61">
            <w:pPr>
              <w:jc w:val="center"/>
              <w:rPr>
                <w:rFonts w:ascii="Calibri" w:hAnsi="Calibri" w:cs="Calibri"/>
                <w:bCs/>
                <w:color w:val="000000" w:themeColor="text1"/>
                <w:szCs w:val="24"/>
              </w:rPr>
            </w:pPr>
            <w:r w:rsidRPr="00630B61">
              <w:rPr>
                <w:rFonts w:ascii="Calibri" w:hAnsi="Calibri" w:cs="Calibri"/>
                <w:bCs/>
                <w:color w:val="000000" w:themeColor="text1"/>
                <w:szCs w:val="24"/>
              </w:rPr>
              <w:t>42,150</w:t>
            </w:r>
          </w:p>
        </w:tc>
        <w:tc>
          <w:tcPr>
            <w:tcW w:w="900" w:type="dxa"/>
            <w:shd w:val="clear" w:color="auto" w:fill="auto"/>
            <w:vAlign w:val="center"/>
          </w:tcPr>
          <w:p w14:paraId="0B4D0309" w14:textId="77777777" w:rsidR="00630B61" w:rsidRPr="00630B61" w:rsidRDefault="00630B61" w:rsidP="00630B61">
            <w:pPr>
              <w:jc w:val="center"/>
              <w:rPr>
                <w:rFonts w:ascii="Calibri" w:hAnsi="Calibri" w:cs="Calibri"/>
                <w:bCs/>
                <w:color w:val="000000" w:themeColor="text1"/>
                <w:szCs w:val="24"/>
              </w:rPr>
            </w:pPr>
            <w:r w:rsidRPr="00630B61">
              <w:rPr>
                <w:rFonts w:ascii="Calibri" w:hAnsi="Calibri" w:cs="Calibri"/>
                <w:bCs/>
                <w:color w:val="000000" w:themeColor="text1"/>
                <w:szCs w:val="24"/>
              </w:rPr>
              <w:t>43,510</w:t>
            </w:r>
          </w:p>
        </w:tc>
        <w:tc>
          <w:tcPr>
            <w:tcW w:w="900" w:type="dxa"/>
            <w:vAlign w:val="center"/>
          </w:tcPr>
          <w:p w14:paraId="0B4D030A" w14:textId="77777777" w:rsidR="00630B61" w:rsidRPr="00630B61" w:rsidRDefault="00630B61" w:rsidP="00630B61">
            <w:pPr>
              <w:jc w:val="center"/>
              <w:rPr>
                <w:rFonts w:ascii="Calibri" w:hAnsi="Calibri" w:cs="Calibri"/>
                <w:bCs/>
                <w:color w:val="000000" w:themeColor="text1"/>
                <w:szCs w:val="24"/>
              </w:rPr>
            </w:pPr>
            <w:r w:rsidRPr="00630B61">
              <w:rPr>
                <w:rFonts w:ascii="Calibri" w:hAnsi="Calibri" w:cs="Calibri"/>
                <w:bCs/>
                <w:color w:val="000000" w:themeColor="text1"/>
                <w:szCs w:val="24"/>
              </w:rPr>
              <w:t>44,870</w:t>
            </w:r>
          </w:p>
        </w:tc>
        <w:tc>
          <w:tcPr>
            <w:tcW w:w="900" w:type="dxa"/>
            <w:shd w:val="clear" w:color="auto" w:fill="auto"/>
            <w:vAlign w:val="center"/>
          </w:tcPr>
          <w:p w14:paraId="0B4D030B" w14:textId="77777777" w:rsidR="00630B61" w:rsidRPr="00630B61" w:rsidRDefault="00630B61" w:rsidP="00630B61">
            <w:pPr>
              <w:jc w:val="center"/>
              <w:rPr>
                <w:rFonts w:ascii="Calibri" w:hAnsi="Calibri" w:cs="Calibri"/>
                <w:bCs/>
                <w:color w:val="000000" w:themeColor="text1"/>
                <w:szCs w:val="24"/>
              </w:rPr>
            </w:pPr>
            <w:r w:rsidRPr="00630B61">
              <w:rPr>
                <w:rFonts w:ascii="Calibri" w:hAnsi="Calibri" w:cs="Calibri"/>
                <w:bCs/>
                <w:color w:val="000000" w:themeColor="text1"/>
                <w:szCs w:val="24"/>
              </w:rPr>
              <w:t>46,231</w:t>
            </w:r>
          </w:p>
        </w:tc>
        <w:tc>
          <w:tcPr>
            <w:tcW w:w="900" w:type="dxa"/>
            <w:shd w:val="clear" w:color="auto" w:fill="FFFFFF" w:themeFill="background1"/>
            <w:vAlign w:val="center"/>
          </w:tcPr>
          <w:p w14:paraId="0B4D030C" w14:textId="77777777" w:rsidR="00630B61" w:rsidRPr="00630B61" w:rsidRDefault="00630B61" w:rsidP="00630B61">
            <w:pPr>
              <w:jc w:val="center"/>
              <w:rPr>
                <w:rFonts w:ascii="Calibri" w:hAnsi="Calibri" w:cs="Calibri"/>
                <w:bCs/>
                <w:color w:val="000000" w:themeColor="text1"/>
                <w:szCs w:val="24"/>
              </w:rPr>
            </w:pPr>
            <w:r w:rsidRPr="00630B61">
              <w:rPr>
                <w:rFonts w:ascii="Calibri" w:hAnsi="Calibri" w:cs="Calibri"/>
                <w:bCs/>
                <w:color w:val="000000" w:themeColor="text1"/>
                <w:szCs w:val="24"/>
              </w:rPr>
              <w:t>47,591</w:t>
            </w:r>
          </w:p>
        </w:tc>
        <w:tc>
          <w:tcPr>
            <w:tcW w:w="900" w:type="dxa"/>
            <w:vAlign w:val="center"/>
          </w:tcPr>
          <w:p w14:paraId="0B4D030D" w14:textId="77777777" w:rsidR="00630B61" w:rsidRPr="00630B61" w:rsidRDefault="00630B61" w:rsidP="00630B61">
            <w:pPr>
              <w:jc w:val="center"/>
              <w:rPr>
                <w:rFonts w:ascii="Calibri" w:hAnsi="Calibri" w:cs="Calibri"/>
                <w:bCs/>
                <w:color w:val="000000" w:themeColor="text1"/>
                <w:szCs w:val="24"/>
              </w:rPr>
            </w:pPr>
            <w:r w:rsidRPr="00630B61">
              <w:rPr>
                <w:rFonts w:ascii="Calibri" w:hAnsi="Calibri" w:cs="Calibri"/>
                <w:bCs/>
                <w:color w:val="000000" w:themeColor="text1"/>
                <w:szCs w:val="24"/>
              </w:rPr>
              <w:t>48,951</w:t>
            </w:r>
          </w:p>
        </w:tc>
        <w:tc>
          <w:tcPr>
            <w:tcW w:w="900" w:type="dxa"/>
            <w:vAlign w:val="center"/>
          </w:tcPr>
          <w:p w14:paraId="0B4D030E" w14:textId="77777777" w:rsidR="00630B61" w:rsidRPr="00630B61" w:rsidRDefault="00630B61" w:rsidP="00630B61">
            <w:pPr>
              <w:jc w:val="center"/>
              <w:rPr>
                <w:rFonts w:ascii="Calibri" w:hAnsi="Calibri" w:cs="Calibri"/>
                <w:bCs/>
                <w:color w:val="000000" w:themeColor="text1"/>
                <w:szCs w:val="24"/>
              </w:rPr>
            </w:pPr>
            <w:r w:rsidRPr="00630B61">
              <w:rPr>
                <w:rFonts w:ascii="Calibri" w:hAnsi="Calibri" w:cs="Calibri"/>
                <w:bCs/>
                <w:color w:val="000000" w:themeColor="text1"/>
                <w:szCs w:val="24"/>
              </w:rPr>
              <w:t>50,311</w:t>
            </w:r>
          </w:p>
        </w:tc>
        <w:tc>
          <w:tcPr>
            <w:tcW w:w="900" w:type="dxa"/>
            <w:vAlign w:val="center"/>
          </w:tcPr>
          <w:p w14:paraId="0B4D030F" w14:textId="77777777" w:rsidR="00630B61" w:rsidRPr="00630B61" w:rsidRDefault="00630B61" w:rsidP="00630B61">
            <w:pPr>
              <w:jc w:val="center"/>
              <w:rPr>
                <w:rFonts w:ascii="Calibri" w:hAnsi="Calibri" w:cs="Calibri"/>
                <w:bCs/>
                <w:color w:val="000000" w:themeColor="text1"/>
                <w:szCs w:val="24"/>
              </w:rPr>
            </w:pPr>
            <w:r w:rsidRPr="00630B61">
              <w:rPr>
                <w:rFonts w:ascii="Calibri" w:hAnsi="Calibri" w:cs="Calibri"/>
                <w:bCs/>
                <w:color w:val="000000" w:themeColor="text1"/>
                <w:szCs w:val="24"/>
              </w:rPr>
              <w:t>51,671</w:t>
            </w:r>
          </w:p>
        </w:tc>
        <w:tc>
          <w:tcPr>
            <w:tcW w:w="1080" w:type="dxa"/>
            <w:shd w:val="clear" w:color="auto" w:fill="auto"/>
            <w:vAlign w:val="center"/>
          </w:tcPr>
          <w:p w14:paraId="0B4D0310" w14:textId="77777777" w:rsidR="00630B61" w:rsidRPr="00630B61" w:rsidRDefault="00630B61" w:rsidP="00630B61">
            <w:pPr>
              <w:jc w:val="center"/>
              <w:rPr>
                <w:rFonts w:ascii="Calibri" w:hAnsi="Calibri" w:cs="Calibri"/>
                <w:bCs/>
                <w:color w:val="000000" w:themeColor="text1"/>
                <w:szCs w:val="24"/>
              </w:rPr>
            </w:pPr>
            <w:r w:rsidRPr="00630B61">
              <w:rPr>
                <w:rFonts w:ascii="Calibri" w:hAnsi="Calibri" w:cs="Calibri"/>
                <w:bCs/>
                <w:color w:val="000000" w:themeColor="text1"/>
                <w:szCs w:val="24"/>
              </w:rPr>
              <w:t>53,031</w:t>
            </w:r>
          </w:p>
        </w:tc>
      </w:tr>
    </w:tbl>
    <w:p w14:paraId="0B4D0312" w14:textId="77777777" w:rsidR="00630B61" w:rsidRDefault="00630B61" w:rsidP="002927DD">
      <w:pPr>
        <w:pStyle w:val="ListParagraph"/>
        <w:numPr>
          <w:ilvl w:val="0"/>
          <w:numId w:val="114"/>
        </w:numPr>
        <w:spacing w:before="120" w:after="120"/>
        <w:contextualSpacing w:val="0"/>
        <w:rPr>
          <w:rFonts w:cs="Arial"/>
          <w:color w:val="000000" w:themeColor="text1"/>
          <w:szCs w:val="24"/>
        </w:rPr>
      </w:pPr>
      <w:r w:rsidRPr="00235911">
        <w:rPr>
          <w:rFonts w:cs="Arial"/>
          <w:b/>
          <w:bCs/>
          <w:color w:val="000000" w:themeColor="text1"/>
          <w:szCs w:val="24"/>
        </w:rPr>
        <w:t>Step 2</w:t>
      </w:r>
      <w:r w:rsidR="00542E9D">
        <w:rPr>
          <w:rFonts w:cs="Arial"/>
          <w:b/>
          <w:bCs/>
          <w:color w:val="000000" w:themeColor="text1"/>
          <w:szCs w:val="24"/>
        </w:rPr>
        <w:t>:</w:t>
      </w:r>
      <w:r w:rsidRPr="00235911">
        <w:rPr>
          <w:rFonts w:cs="Arial"/>
          <w:b/>
          <w:bCs/>
          <w:color w:val="000000" w:themeColor="text1"/>
          <w:szCs w:val="24"/>
        </w:rPr>
        <w:t xml:space="preserve"> Determine the Nature of Action</w:t>
      </w:r>
      <w:r w:rsidRPr="00235911">
        <w:rPr>
          <w:rFonts w:cs="Arial"/>
          <w:color w:val="000000" w:themeColor="text1"/>
          <w:szCs w:val="24"/>
        </w:rPr>
        <w:t xml:space="preserve">. </w:t>
      </w:r>
    </w:p>
    <w:p w14:paraId="0B4D0313" w14:textId="77777777" w:rsidR="00630B61" w:rsidRDefault="00630B61" w:rsidP="002927DD">
      <w:pPr>
        <w:pStyle w:val="ListParagraph"/>
        <w:numPr>
          <w:ilvl w:val="0"/>
          <w:numId w:val="115"/>
        </w:numPr>
        <w:spacing w:before="120" w:after="120"/>
        <w:contextualSpacing w:val="0"/>
        <w:rPr>
          <w:rFonts w:cs="Arial"/>
          <w:color w:val="000000" w:themeColor="text1"/>
          <w:szCs w:val="24"/>
        </w:rPr>
      </w:pPr>
      <w:r w:rsidRPr="00235911">
        <w:rPr>
          <w:rFonts w:cs="Arial"/>
          <w:color w:val="000000" w:themeColor="text1"/>
          <w:szCs w:val="24"/>
        </w:rPr>
        <w:t>Compare the representa</w:t>
      </w:r>
      <w:r>
        <w:rPr>
          <w:rFonts w:cs="Arial"/>
          <w:color w:val="000000" w:themeColor="text1"/>
          <w:szCs w:val="24"/>
        </w:rPr>
        <w:t>tive rates to determine the NOA.</w:t>
      </w:r>
    </w:p>
    <w:tbl>
      <w:tblPr>
        <w:tblStyle w:val="TableGridLight"/>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Pr>
      <w:tblGrid>
        <w:gridCol w:w="720"/>
        <w:gridCol w:w="540"/>
        <w:gridCol w:w="900"/>
        <w:gridCol w:w="900"/>
        <w:gridCol w:w="900"/>
        <w:gridCol w:w="900"/>
        <w:gridCol w:w="900"/>
        <w:gridCol w:w="900"/>
        <w:gridCol w:w="900"/>
        <w:gridCol w:w="900"/>
        <w:gridCol w:w="900"/>
        <w:gridCol w:w="1080"/>
      </w:tblGrid>
      <w:tr w:rsidR="00A43F19" w:rsidRPr="00235911" w14:paraId="0B4D0320" w14:textId="77777777" w:rsidTr="00426B34">
        <w:trPr>
          <w:tblHeader/>
        </w:trPr>
        <w:tc>
          <w:tcPr>
            <w:tcW w:w="720" w:type="dxa"/>
            <w:shd w:val="clear" w:color="auto" w:fill="D9D9D9" w:themeFill="background1" w:themeFillShade="D9"/>
          </w:tcPr>
          <w:p w14:paraId="0B4D0314" w14:textId="77777777" w:rsidR="00A43F19" w:rsidRPr="00235911" w:rsidRDefault="00A43F19"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2017</w:t>
            </w:r>
          </w:p>
        </w:tc>
        <w:tc>
          <w:tcPr>
            <w:tcW w:w="540" w:type="dxa"/>
            <w:shd w:val="clear" w:color="auto" w:fill="D9D9D9" w:themeFill="background1" w:themeFillShade="D9"/>
            <w:hideMark/>
          </w:tcPr>
          <w:p w14:paraId="0B4D0315" w14:textId="77777777" w:rsidR="00A43F19" w:rsidRPr="00235911" w:rsidRDefault="00A43F19"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Gr</w:t>
            </w:r>
          </w:p>
        </w:tc>
        <w:tc>
          <w:tcPr>
            <w:tcW w:w="900" w:type="dxa"/>
            <w:shd w:val="clear" w:color="auto" w:fill="D9D9D9" w:themeFill="background1" w:themeFillShade="D9"/>
            <w:hideMark/>
          </w:tcPr>
          <w:p w14:paraId="0B4D0316" w14:textId="77777777" w:rsidR="00A43F19" w:rsidRPr="00235911" w:rsidRDefault="00A43F19"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STEP 1</w:t>
            </w:r>
          </w:p>
        </w:tc>
        <w:tc>
          <w:tcPr>
            <w:tcW w:w="900" w:type="dxa"/>
            <w:shd w:val="clear" w:color="auto" w:fill="D9D9D9" w:themeFill="background1" w:themeFillShade="D9"/>
            <w:hideMark/>
          </w:tcPr>
          <w:p w14:paraId="0B4D0317" w14:textId="77777777" w:rsidR="00A43F19" w:rsidRPr="00235911" w:rsidRDefault="00A43F19"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STEP 2</w:t>
            </w:r>
          </w:p>
        </w:tc>
        <w:tc>
          <w:tcPr>
            <w:tcW w:w="900" w:type="dxa"/>
            <w:shd w:val="clear" w:color="auto" w:fill="D9D9D9" w:themeFill="background1" w:themeFillShade="D9"/>
            <w:hideMark/>
          </w:tcPr>
          <w:p w14:paraId="0B4D0318" w14:textId="77777777" w:rsidR="00A43F19" w:rsidRPr="00235911" w:rsidRDefault="00A43F19"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STEP 3</w:t>
            </w:r>
          </w:p>
        </w:tc>
        <w:tc>
          <w:tcPr>
            <w:tcW w:w="900" w:type="dxa"/>
            <w:shd w:val="clear" w:color="auto" w:fill="D9D9D9" w:themeFill="background1" w:themeFillShade="D9"/>
            <w:hideMark/>
          </w:tcPr>
          <w:p w14:paraId="0B4D0319" w14:textId="77777777" w:rsidR="00A43F19" w:rsidRPr="00235911" w:rsidRDefault="00A43F19"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STEP 4</w:t>
            </w:r>
          </w:p>
        </w:tc>
        <w:tc>
          <w:tcPr>
            <w:tcW w:w="900" w:type="dxa"/>
            <w:shd w:val="clear" w:color="auto" w:fill="D9D9D9" w:themeFill="background1" w:themeFillShade="D9"/>
            <w:hideMark/>
          </w:tcPr>
          <w:p w14:paraId="0B4D031A" w14:textId="77777777" w:rsidR="00A43F19" w:rsidRPr="00235911" w:rsidRDefault="00A43F19"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STEP 5</w:t>
            </w:r>
          </w:p>
        </w:tc>
        <w:tc>
          <w:tcPr>
            <w:tcW w:w="900" w:type="dxa"/>
            <w:shd w:val="clear" w:color="auto" w:fill="D9D9D9" w:themeFill="background1" w:themeFillShade="D9"/>
            <w:hideMark/>
          </w:tcPr>
          <w:p w14:paraId="0B4D031B" w14:textId="77777777" w:rsidR="00A43F19" w:rsidRPr="00235911" w:rsidRDefault="00A43F19"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STEP 6</w:t>
            </w:r>
          </w:p>
        </w:tc>
        <w:tc>
          <w:tcPr>
            <w:tcW w:w="900" w:type="dxa"/>
            <w:shd w:val="clear" w:color="auto" w:fill="D9D9D9" w:themeFill="background1" w:themeFillShade="D9"/>
            <w:hideMark/>
          </w:tcPr>
          <w:p w14:paraId="0B4D031C" w14:textId="77777777" w:rsidR="00A43F19" w:rsidRPr="00235911" w:rsidRDefault="00A43F19"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STEP 7</w:t>
            </w:r>
          </w:p>
        </w:tc>
        <w:tc>
          <w:tcPr>
            <w:tcW w:w="900" w:type="dxa"/>
            <w:shd w:val="clear" w:color="auto" w:fill="D9D9D9" w:themeFill="background1" w:themeFillShade="D9"/>
            <w:hideMark/>
          </w:tcPr>
          <w:p w14:paraId="0B4D031D" w14:textId="77777777" w:rsidR="00A43F19" w:rsidRPr="00235911" w:rsidRDefault="00A43F19"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STEP 8</w:t>
            </w:r>
          </w:p>
        </w:tc>
        <w:tc>
          <w:tcPr>
            <w:tcW w:w="900" w:type="dxa"/>
            <w:shd w:val="clear" w:color="auto" w:fill="D9D9D9" w:themeFill="background1" w:themeFillShade="D9"/>
            <w:hideMark/>
          </w:tcPr>
          <w:p w14:paraId="0B4D031E" w14:textId="77777777" w:rsidR="00A43F19" w:rsidRPr="00235911" w:rsidRDefault="00A43F19"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STEP 9</w:t>
            </w:r>
          </w:p>
        </w:tc>
        <w:tc>
          <w:tcPr>
            <w:tcW w:w="1080" w:type="dxa"/>
            <w:shd w:val="clear" w:color="auto" w:fill="D9D9D9" w:themeFill="background1" w:themeFillShade="D9"/>
            <w:hideMark/>
          </w:tcPr>
          <w:p w14:paraId="0B4D031F" w14:textId="77777777" w:rsidR="00A43F19" w:rsidRPr="00235911" w:rsidRDefault="00A43F19"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STEP 10</w:t>
            </w:r>
          </w:p>
        </w:tc>
      </w:tr>
      <w:tr w:rsidR="00A43F19" w:rsidRPr="00235911" w14:paraId="0B4D032D" w14:textId="77777777" w:rsidTr="00426B34">
        <w:tc>
          <w:tcPr>
            <w:tcW w:w="720" w:type="dxa"/>
          </w:tcPr>
          <w:p w14:paraId="0B4D0321" w14:textId="77777777" w:rsidR="00A43F19" w:rsidRPr="00630B61" w:rsidRDefault="00A43F19" w:rsidP="00426B34">
            <w:pPr>
              <w:jc w:val="center"/>
              <w:rPr>
                <w:rFonts w:ascii="Calibri" w:hAnsi="Calibri" w:cs="Calibri"/>
                <w:b/>
                <w:bCs/>
                <w:color w:val="000000" w:themeColor="text1"/>
                <w:szCs w:val="24"/>
              </w:rPr>
            </w:pPr>
            <w:r w:rsidRPr="00630B61">
              <w:rPr>
                <w:rFonts w:ascii="Calibri" w:hAnsi="Calibri" w:cs="Calibri"/>
                <w:b/>
                <w:bCs/>
                <w:color w:val="000000" w:themeColor="text1"/>
                <w:szCs w:val="24"/>
              </w:rPr>
              <w:t>ABQ</w:t>
            </w:r>
          </w:p>
        </w:tc>
        <w:tc>
          <w:tcPr>
            <w:tcW w:w="540" w:type="dxa"/>
            <w:vAlign w:val="center"/>
            <w:hideMark/>
          </w:tcPr>
          <w:p w14:paraId="0B4D0322" w14:textId="77777777" w:rsidR="00A43F19" w:rsidRPr="00630B61" w:rsidRDefault="00A43F19" w:rsidP="00426B34">
            <w:pPr>
              <w:jc w:val="center"/>
              <w:rPr>
                <w:rFonts w:ascii="Calibri" w:hAnsi="Calibri" w:cs="Calibri"/>
                <w:bCs/>
                <w:color w:val="000000" w:themeColor="text1"/>
                <w:szCs w:val="24"/>
              </w:rPr>
            </w:pPr>
            <w:r w:rsidRPr="00630B61">
              <w:rPr>
                <w:rFonts w:ascii="Calibri" w:hAnsi="Calibri" w:cs="Calibri"/>
                <w:bCs/>
                <w:color w:val="000000" w:themeColor="text1"/>
                <w:szCs w:val="24"/>
              </w:rPr>
              <w:t>07</w:t>
            </w:r>
          </w:p>
        </w:tc>
        <w:tc>
          <w:tcPr>
            <w:tcW w:w="900" w:type="dxa"/>
            <w:shd w:val="clear" w:color="auto" w:fill="auto"/>
            <w:vAlign w:val="center"/>
            <w:hideMark/>
          </w:tcPr>
          <w:p w14:paraId="0B4D0323" w14:textId="77777777" w:rsidR="00A43F19" w:rsidRPr="00630B61" w:rsidRDefault="00A43F19" w:rsidP="00426B34">
            <w:pPr>
              <w:jc w:val="center"/>
              <w:rPr>
                <w:rFonts w:ascii="Calibri" w:hAnsi="Calibri" w:cs="Calibri"/>
                <w:bCs/>
                <w:color w:val="000000" w:themeColor="text1"/>
                <w:szCs w:val="24"/>
              </w:rPr>
            </w:pPr>
            <w:r w:rsidRPr="00630B61">
              <w:rPr>
                <w:rFonts w:ascii="Calibri" w:hAnsi="Calibri" w:cs="Calibri"/>
                <w:bCs/>
                <w:color w:val="000000" w:themeColor="text1"/>
                <w:szCs w:val="24"/>
              </w:rPr>
              <w:t>40,790</w:t>
            </w:r>
          </w:p>
        </w:tc>
        <w:tc>
          <w:tcPr>
            <w:tcW w:w="900" w:type="dxa"/>
            <w:vAlign w:val="center"/>
            <w:hideMark/>
          </w:tcPr>
          <w:p w14:paraId="0B4D0324" w14:textId="77777777" w:rsidR="00A43F19" w:rsidRPr="00630B61" w:rsidRDefault="00A43F19" w:rsidP="00426B34">
            <w:pPr>
              <w:jc w:val="center"/>
              <w:rPr>
                <w:rFonts w:ascii="Calibri" w:hAnsi="Calibri" w:cs="Calibri"/>
                <w:bCs/>
                <w:color w:val="000000" w:themeColor="text1"/>
                <w:szCs w:val="24"/>
              </w:rPr>
            </w:pPr>
            <w:r w:rsidRPr="00630B61">
              <w:rPr>
                <w:rFonts w:ascii="Calibri" w:hAnsi="Calibri" w:cs="Calibri"/>
                <w:bCs/>
                <w:color w:val="000000" w:themeColor="text1"/>
                <w:szCs w:val="24"/>
              </w:rPr>
              <w:t>42,150</w:t>
            </w:r>
          </w:p>
        </w:tc>
        <w:tc>
          <w:tcPr>
            <w:tcW w:w="900" w:type="dxa"/>
            <w:shd w:val="clear" w:color="auto" w:fill="auto"/>
            <w:vAlign w:val="center"/>
            <w:hideMark/>
          </w:tcPr>
          <w:p w14:paraId="0B4D0325" w14:textId="77777777" w:rsidR="00A43F19" w:rsidRPr="00630B61" w:rsidRDefault="00A43F19" w:rsidP="00426B34">
            <w:pPr>
              <w:jc w:val="center"/>
              <w:rPr>
                <w:rFonts w:ascii="Calibri" w:hAnsi="Calibri" w:cs="Calibri"/>
                <w:bCs/>
                <w:color w:val="000000" w:themeColor="text1"/>
                <w:szCs w:val="24"/>
              </w:rPr>
            </w:pPr>
            <w:r w:rsidRPr="00630B61">
              <w:rPr>
                <w:rFonts w:ascii="Calibri" w:hAnsi="Calibri" w:cs="Calibri"/>
                <w:bCs/>
                <w:color w:val="000000" w:themeColor="text1"/>
                <w:szCs w:val="24"/>
              </w:rPr>
              <w:t>43,510</w:t>
            </w:r>
          </w:p>
        </w:tc>
        <w:tc>
          <w:tcPr>
            <w:tcW w:w="900" w:type="dxa"/>
            <w:shd w:val="clear" w:color="auto" w:fill="FBD4B4" w:themeFill="accent6" w:themeFillTint="66"/>
            <w:vAlign w:val="center"/>
            <w:hideMark/>
          </w:tcPr>
          <w:p w14:paraId="0B4D0326" w14:textId="77777777" w:rsidR="00A43F19" w:rsidRPr="00630B61" w:rsidRDefault="00A43F19" w:rsidP="00426B34">
            <w:pPr>
              <w:jc w:val="center"/>
              <w:rPr>
                <w:rFonts w:ascii="Calibri" w:hAnsi="Calibri" w:cs="Calibri"/>
                <w:bCs/>
                <w:color w:val="000000" w:themeColor="text1"/>
                <w:szCs w:val="24"/>
              </w:rPr>
            </w:pPr>
            <w:r w:rsidRPr="00630B61">
              <w:rPr>
                <w:rFonts w:ascii="Calibri" w:hAnsi="Calibri" w:cs="Calibri"/>
                <w:bCs/>
                <w:color w:val="000000" w:themeColor="text1"/>
                <w:szCs w:val="24"/>
              </w:rPr>
              <w:t>44,870</w:t>
            </w:r>
          </w:p>
        </w:tc>
        <w:tc>
          <w:tcPr>
            <w:tcW w:w="900" w:type="dxa"/>
            <w:shd w:val="clear" w:color="auto" w:fill="auto"/>
            <w:vAlign w:val="center"/>
            <w:hideMark/>
          </w:tcPr>
          <w:p w14:paraId="0B4D0327" w14:textId="77777777" w:rsidR="00A43F19" w:rsidRPr="00630B61" w:rsidRDefault="00A43F19" w:rsidP="00426B34">
            <w:pPr>
              <w:jc w:val="center"/>
              <w:rPr>
                <w:rFonts w:ascii="Calibri" w:hAnsi="Calibri" w:cs="Calibri"/>
                <w:bCs/>
                <w:color w:val="000000" w:themeColor="text1"/>
                <w:szCs w:val="24"/>
              </w:rPr>
            </w:pPr>
            <w:r w:rsidRPr="00630B61">
              <w:rPr>
                <w:rFonts w:ascii="Calibri" w:hAnsi="Calibri" w:cs="Calibri"/>
                <w:bCs/>
                <w:color w:val="000000" w:themeColor="text1"/>
                <w:szCs w:val="24"/>
              </w:rPr>
              <w:t>46,231</w:t>
            </w:r>
          </w:p>
        </w:tc>
        <w:tc>
          <w:tcPr>
            <w:tcW w:w="900" w:type="dxa"/>
            <w:shd w:val="clear" w:color="auto" w:fill="FFFFFF" w:themeFill="background1"/>
            <w:vAlign w:val="center"/>
            <w:hideMark/>
          </w:tcPr>
          <w:p w14:paraId="0B4D0328" w14:textId="77777777" w:rsidR="00A43F19" w:rsidRPr="00630B61" w:rsidRDefault="00A43F19" w:rsidP="00426B34">
            <w:pPr>
              <w:jc w:val="center"/>
              <w:rPr>
                <w:rFonts w:ascii="Calibri" w:hAnsi="Calibri" w:cs="Calibri"/>
                <w:bCs/>
                <w:color w:val="000000" w:themeColor="text1"/>
                <w:szCs w:val="24"/>
              </w:rPr>
            </w:pPr>
            <w:r w:rsidRPr="00630B61">
              <w:rPr>
                <w:rFonts w:ascii="Calibri" w:hAnsi="Calibri" w:cs="Calibri"/>
                <w:bCs/>
                <w:color w:val="000000" w:themeColor="text1"/>
                <w:szCs w:val="24"/>
              </w:rPr>
              <w:t>47,591</w:t>
            </w:r>
          </w:p>
        </w:tc>
        <w:tc>
          <w:tcPr>
            <w:tcW w:w="900" w:type="dxa"/>
            <w:vAlign w:val="center"/>
            <w:hideMark/>
          </w:tcPr>
          <w:p w14:paraId="0B4D0329" w14:textId="77777777" w:rsidR="00A43F19" w:rsidRPr="00630B61" w:rsidRDefault="00A43F19" w:rsidP="00426B34">
            <w:pPr>
              <w:jc w:val="center"/>
              <w:rPr>
                <w:rFonts w:ascii="Calibri" w:hAnsi="Calibri" w:cs="Calibri"/>
                <w:bCs/>
                <w:color w:val="000000" w:themeColor="text1"/>
                <w:szCs w:val="24"/>
              </w:rPr>
            </w:pPr>
            <w:r w:rsidRPr="00630B61">
              <w:rPr>
                <w:rFonts w:ascii="Calibri" w:hAnsi="Calibri" w:cs="Calibri"/>
                <w:bCs/>
                <w:color w:val="000000" w:themeColor="text1"/>
                <w:szCs w:val="24"/>
              </w:rPr>
              <w:t>48,951</w:t>
            </w:r>
          </w:p>
        </w:tc>
        <w:tc>
          <w:tcPr>
            <w:tcW w:w="900" w:type="dxa"/>
            <w:vAlign w:val="center"/>
            <w:hideMark/>
          </w:tcPr>
          <w:p w14:paraId="0B4D032A" w14:textId="77777777" w:rsidR="00A43F19" w:rsidRPr="00630B61" w:rsidRDefault="00A43F19" w:rsidP="00426B34">
            <w:pPr>
              <w:jc w:val="center"/>
              <w:rPr>
                <w:rFonts w:ascii="Calibri" w:hAnsi="Calibri" w:cs="Calibri"/>
                <w:bCs/>
                <w:color w:val="000000" w:themeColor="text1"/>
                <w:szCs w:val="24"/>
              </w:rPr>
            </w:pPr>
            <w:r w:rsidRPr="00630B61">
              <w:rPr>
                <w:rFonts w:ascii="Calibri" w:hAnsi="Calibri" w:cs="Calibri"/>
                <w:bCs/>
                <w:color w:val="000000" w:themeColor="text1"/>
                <w:szCs w:val="24"/>
              </w:rPr>
              <w:t>50,311</w:t>
            </w:r>
          </w:p>
        </w:tc>
        <w:tc>
          <w:tcPr>
            <w:tcW w:w="900" w:type="dxa"/>
            <w:vAlign w:val="center"/>
            <w:hideMark/>
          </w:tcPr>
          <w:p w14:paraId="0B4D032B" w14:textId="77777777" w:rsidR="00A43F19" w:rsidRPr="00630B61" w:rsidRDefault="00A43F19" w:rsidP="00426B34">
            <w:pPr>
              <w:jc w:val="center"/>
              <w:rPr>
                <w:rFonts w:ascii="Calibri" w:hAnsi="Calibri" w:cs="Calibri"/>
                <w:bCs/>
                <w:color w:val="000000" w:themeColor="text1"/>
                <w:szCs w:val="24"/>
              </w:rPr>
            </w:pPr>
            <w:r w:rsidRPr="00630B61">
              <w:rPr>
                <w:rFonts w:ascii="Calibri" w:hAnsi="Calibri" w:cs="Calibri"/>
                <w:bCs/>
                <w:color w:val="000000" w:themeColor="text1"/>
                <w:szCs w:val="24"/>
              </w:rPr>
              <w:t>51,671</w:t>
            </w:r>
          </w:p>
        </w:tc>
        <w:tc>
          <w:tcPr>
            <w:tcW w:w="1080" w:type="dxa"/>
            <w:shd w:val="clear" w:color="auto" w:fill="auto"/>
            <w:vAlign w:val="center"/>
            <w:hideMark/>
          </w:tcPr>
          <w:p w14:paraId="0B4D032C" w14:textId="77777777" w:rsidR="00A43F19" w:rsidRPr="00630B61" w:rsidRDefault="00A43F19" w:rsidP="00426B34">
            <w:pPr>
              <w:jc w:val="center"/>
              <w:rPr>
                <w:rFonts w:ascii="Calibri" w:hAnsi="Calibri" w:cs="Calibri"/>
                <w:bCs/>
                <w:color w:val="000000" w:themeColor="text1"/>
                <w:szCs w:val="24"/>
              </w:rPr>
            </w:pPr>
            <w:r w:rsidRPr="00630B61">
              <w:rPr>
                <w:rFonts w:ascii="Calibri" w:hAnsi="Calibri" w:cs="Calibri"/>
                <w:bCs/>
                <w:color w:val="000000" w:themeColor="text1"/>
                <w:szCs w:val="24"/>
              </w:rPr>
              <w:t>53,031</w:t>
            </w:r>
          </w:p>
        </w:tc>
      </w:tr>
    </w:tbl>
    <w:p w14:paraId="0B4D032E" w14:textId="77777777" w:rsidR="00630B61" w:rsidRDefault="00630B61" w:rsidP="002927DD">
      <w:pPr>
        <w:pStyle w:val="ListParagraph"/>
        <w:numPr>
          <w:ilvl w:val="0"/>
          <w:numId w:val="115"/>
        </w:numPr>
        <w:spacing w:before="120" w:after="120"/>
        <w:contextualSpacing w:val="0"/>
        <w:rPr>
          <w:rFonts w:cs="Arial"/>
          <w:color w:val="000000" w:themeColor="text1"/>
          <w:szCs w:val="24"/>
        </w:rPr>
      </w:pPr>
      <w:r w:rsidRPr="00235911">
        <w:rPr>
          <w:rFonts w:cs="Arial"/>
          <w:color w:val="000000" w:themeColor="text1"/>
          <w:szCs w:val="24"/>
        </w:rPr>
        <w:t>The representative rate for the GS grade is $</w:t>
      </w:r>
      <w:r>
        <w:rPr>
          <w:rFonts w:cs="Arial"/>
          <w:color w:val="000000" w:themeColor="text1"/>
          <w:szCs w:val="24"/>
        </w:rPr>
        <w:t>21.50.</w:t>
      </w:r>
    </w:p>
    <w:p w14:paraId="0B4D032F" w14:textId="77777777" w:rsidR="00630B61" w:rsidRPr="00235911" w:rsidRDefault="00630B61" w:rsidP="00510AC3">
      <w:pPr>
        <w:pStyle w:val="ListParagraph"/>
        <w:spacing w:before="120" w:after="120"/>
        <w:ind w:left="1440"/>
        <w:contextualSpacing w:val="0"/>
        <w:rPr>
          <w:rFonts w:cs="Arial"/>
          <w:i/>
          <w:color w:val="000000" w:themeColor="text1"/>
          <w:szCs w:val="24"/>
        </w:rPr>
      </w:pPr>
      <w:r w:rsidRPr="00235911">
        <w:rPr>
          <w:rFonts w:cs="Arial"/>
          <w:i/>
          <w:color w:val="000000" w:themeColor="text1"/>
          <w:szCs w:val="24"/>
        </w:rPr>
        <w:t>$</w:t>
      </w:r>
      <w:r>
        <w:rPr>
          <w:rFonts w:cs="Arial"/>
          <w:i/>
          <w:color w:val="000000" w:themeColor="text1"/>
          <w:szCs w:val="24"/>
        </w:rPr>
        <w:t>44,870</w:t>
      </w:r>
      <w:r w:rsidRPr="00235911">
        <w:rPr>
          <w:rFonts w:cs="Arial"/>
          <w:i/>
          <w:color w:val="000000" w:themeColor="text1"/>
          <w:szCs w:val="24"/>
        </w:rPr>
        <w:t>/2087=$</w:t>
      </w:r>
      <w:r>
        <w:rPr>
          <w:rFonts w:cs="Arial"/>
          <w:i/>
          <w:color w:val="000000" w:themeColor="text1"/>
          <w:szCs w:val="24"/>
        </w:rPr>
        <w:t>21.50</w:t>
      </w:r>
    </w:p>
    <w:p w14:paraId="0B4D0330" w14:textId="77777777" w:rsidR="00630B61" w:rsidRPr="00235911" w:rsidRDefault="00630B61" w:rsidP="002927DD">
      <w:pPr>
        <w:pStyle w:val="ListParagraph"/>
        <w:numPr>
          <w:ilvl w:val="0"/>
          <w:numId w:val="115"/>
        </w:numPr>
        <w:spacing w:before="120" w:after="120"/>
        <w:contextualSpacing w:val="0"/>
        <w:rPr>
          <w:rFonts w:cs="Arial"/>
          <w:color w:val="000000" w:themeColor="text1"/>
          <w:szCs w:val="24"/>
        </w:rPr>
      </w:pPr>
      <w:r w:rsidRPr="00235911">
        <w:rPr>
          <w:rFonts w:cs="Arial"/>
          <w:color w:val="000000" w:themeColor="text1"/>
          <w:szCs w:val="24"/>
        </w:rPr>
        <w:t>The representative rate for the FWS grade is $2</w:t>
      </w:r>
      <w:r>
        <w:rPr>
          <w:rFonts w:cs="Arial"/>
          <w:color w:val="000000" w:themeColor="text1"/>
          <w:szCs w:val="24"/>
        </w:rPr>
        <w:t>1.80</w:t>
      </w:r>
      <w:r w:rsidRPr="00235911">
        <w:rPr>
          <w:rFonts w:cs="Arial"/>
          <w:color w:val="000000" w:themeColor="text1"/>
          <w:szCs w:val="24"/>
        </w:rPr>
        <w:t>.</w:t>
      </w:r>
    </w:p>
    <w:tbl>
      <w:tblPr>
        <w:tblStyle w:val="TableGrid"/>
        <w:tblW w:w="0" w:type="auto"/>
        <w:tblInd w:w="1937" w:type="dxa"/>
        <w:tblLook w:val="04A0" w:firstRow="1" w:lastRow="0" w:firstColumn="1" w:lastColumn="0" w:noHBand="0" w:noVBand="1"/>
        <w:tblCaption w:val="FWS Pay Table"/>
        <w:tblDescription w:val="FWS Pay Table"/>
      </w:tblPr>
      <w:tblGrid>
        <w:gridCol w:w="870"/>
        <w:gridCol w:w="509"/>
        <w:gridCol w:w="718"/>
        <w:gridCol w:w="718"/>
        <w:gridCol w:w="718"/>
        <w:gridCol w:w="718"/>
        <w:gridCol w:w="718"/>
      </w:tblGrid>
      <w:tr w:rsidR="00630B61" w:rsidRPr="00235911" w14:paraId="0B4D0338" w14:textId="77777777" w:rsidTr="00426B34">
        <w:trPr>
          <w:tblHeader/>
        </w:trPr>
        <w:tc>
          <w:tcPr>
            <w:tcW w:w="870" w:type="dxa"/>
            <w:shd w:val="clear" w:color="auto" w:fill="D9D9D9" w:themeFill="background1" w:themeFillShade="D9"/>
          </w:tcPr>
          <w:p w14:paraId="0B4D0331" w14:textId="77777777" w:rsidR="00630B61" w:rsidRPr="00235911" w:rsidRDefault="00630B61" w:rsidP="00426B34">
            <w:pPr>
              <w:jc w:val="center"/>
              <w:rPr>
                <w:rFonts w:ascii="Calibri" w:hAnsi="Calibri" w:cs="Calibri"/>
                <w:b/>
                <w:bCs/>
                <w:color w:val="000000" w:themeColor="text1"/>
                <w:szCs w:val="24"/>
              </w:rPr>
            </w:pPr>
            <w:r>
              <w:rPr>
                <w:rFonts w:ascii="Calibri" w:hAnsi="Calibri" w:cs="Calibri"/>
                <w:b/>
                <w:bCs/>
                <w:color w:val="000000" w:themeColor="text1"/>
                <w:szCs w:val="24"/>
              </w:rPr>
              <w:t>2016</w:t>
            </w:r>
          </w:p>
        </w:tc>
        <w:tc>
          <w:tcPr>
            <w:tcW w:w="0" w:type="auto"/>
            <w:shd w:val="clear" w:color="auto" w:fill="D9D9D9" w:themeFill="background1" w:themeFillShade="D9"/>
            <w:hideMark/>
          </w:tcPr>
          <w:p w14:paraId="0B4D0332" w14:textId="77777777" w:rsidR="00630B61" w:rsidRPr="00235911" w:rsidRDefault="005451A6" w:rsidP="00426B34">
            <w:pPr>
              <w:jc w:val="center"/>
              <w:rPr>
                <w:rFonts w:ascii="Calibri" w:hAnsi="Calibri" w:cs="Calibri"/>
                <w:b/>
                <w:bCs/>
                <w:color w:val="000000" w:themeColor="text1"/>
                <w:szCs w:val="24"/>
              </w:rPr>
            </w:pPr>
            <w:r>
              <w:rPr>
                <w:rFonts w:ascii="Calibri" w:hAnsi="Calibri" w:cs="Calibri"/>
                <w:b/>
                <w:bCs/>
                <w:color w:val="000000" w:themeColor="text1"/>
                <w:szCs w:val="24"/>
              </w:rPr>
              <w:t>WL</w:t>
            </w:r>
          </w:p>
        </w:tc>
        <w:tc>
          <w:tcPr>
            <w:tcW w:w="0" w:type="auto"/>
            <w:shd w:val="clear" w:color="auto" w:fill="D9D9D9" w:themeFill="background1" w:themeFillShade="D9"/>
            <w:hideMark/>
          </w:tcPr>
          <w:p w14:paraId="0B4D0333" w14:textId="77777777" w:rsidR="00630B61" w:rsidRPr="00235911" w:rsidRDefault="00630B61"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1</w:t>
            </w:r>
          </w:p>
        </w:tc>
        <w:tc>
          <w:tcPr>
            <w:tcW w:w="0" w:type="auto"/>
            <w:shd w:val="clear" w:color="auto" w:fill="D9D9D9" w:themeFill="background1" w:themeFillShade="D9"/>
            <w:hideMark/>
          </w:tcPr>
          <w:p w14:paraId="0B4D0334" w14:textId="77777777" w:rsidR="00630B61" w:rsidRPr="00235911" w:rsidRDefault="00630B61"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2</w:t>
            </w:r>
          </w:p>
        </w:tc>
        <w:tc>
          <w:tcPr>
            <w:tcW w:w="0" w:type="auto"/>
            <w:shd w:val="clear" w:color="auto" w:fill="D9D9D9" w:themeFill="background1" w:themeFillShade="D9"/>
            <w:hideMark/>
          </w:tcPr>
          <w:p w14:paraId="0B4D0335" w14:textId="77777777" w:rsidR="00630B61" w:rsidRPr="00235911" w:rsidRDefault="00630B61"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3</w:t>
            </w:r>
          </w:p>
        </w:tc>
        <w:tc>
          <w:tcPr>
            <w:tcW w:w="0" w:type="auto"/>
            <w:shd w:val="clear" w:color="auto" w:fill="D9D9D9" w:themeFill="background1" w:themeFillShade="D9"/>
            <w:hideMark/>
          </w:tcPr>
          <w:p w14:paraId="0B4D0336" w14:textId="77777777" w:rsidR="00630B61" w:rsidRPr="00235911" w:rsidRDefault="00630B61"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4</w:t>
            </w:r>
          </w:p>
        </w:tc>
        <w:tc>
          <w:tcPr>
            <w:tcW w:w="0" w:type="auto"/>
            <w:shd w:val="clear" w:color="auto" w:fill="D9D9D9" w:themeFill="background1" w:themeFillShade="D9"/>
            <w:hideMark/>
          </w:tcPr>
          <w:p w14:paraId="0B4D0337" w14:textId="77777777" w:rsidR="00630B61" w:rsidRPr="00235911" w:rsidRDefault="00630B61"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5</w:t>
            </w:r>
          </w:p>
        </w:tc>
      </w:tr>
      <w:tr w:rsidR="00630B61" w:rsidRPr="00235911" w14:paraId="0B4D0340" w14:textId="77777777" w:rsidTr="00426B34">
        <w:tc>
          <w:tcPr>
            <w:tcW w:w="870" w:type="dxa"/>
          </w:tcPr>
          <w:p w14:paraId="0B4D0339" w14:textId="77777777" w:rsidR="00630B61" w:rsidRPr="00630B61" w:rsidRDefault="00630B61" w:rsidP="00630B61">
            <w:pPr>
              <w:jc w:val="center"/>
              <w:rPr>
                <w:rFonts w:ascii="Calibri" w:hAnsi="Calibri" w:cs="Calibri"/>
                <w:b/>
                <w:bCs/>
                <w:color w:val="000000" w:themeColor="text1"/>
                <w:szCs w:val="24"/>
              </w:rPr>
            </w:pPr>
            <w:r w:rsidRPr="00630B61">
              <w:rPr>
                <w:rFonts w:ascii="Calibri" w:hAnsi="Calibri" w:cs="Calibri"/>
                <w:b/>
                <w:bCs/>
                <w:color w:val="000000" w:themeColor="text1"/>
                <w:szCs w:val="24"/>
              </w:rPr>
              <w:t>ABQ</w:t>
            </w:r>
          </w:p>
        </w:tc>
        <w:tc>
          <w:tcPr>
            <w:tcW w:w="0" w:type="auto"/>
            <w:vAlign w:val="center"/>
          </w:tcPr>
          <w:p w14:paraId="0B4D033A" w14:textId="77777777" w:rsidR="00630B61" w:rsidRPr="00630B61" w:rsidRDefault="00630B61" w:rsidP="00630B61">
            <w:pPr>
              <w:jc w:val="center"/>
              <w:rPr>
                <w:rFonts w:ascii="Calibri" w:hAnsi="Calibri" w:cs="Calibri"/>
                <w:bCs/>
                <w:color w:val="000000" w:themeColor="text1"/>
                <w:szCs w:val="24"/>
              </w:rPr>
            </w:pPr>
            <w:r w:rsidRPr="00630B61">
              <w:rPr>
                <w:rFonts w:ascii="Calibri" w:hAnsi="Calibri" w:cs="Calibri"/>
                <w:bCs/>
                <w:color w:val="000000" w:themeColor="text1"/>
                <w:szCs w:val="24"/>
              </w:rPr>
              <w:t>7</w:t>
            </w:r>
          </w:p>
        </w:tc>
        <w:tc>
          <w:tcPr>
            <w:tcW w:w="0" w:type="auto"/>
            <w:shd w:val="clear" w:color="auto" w:fill="auto"/>
            <w:vAlign w:val="center"/>
          </w:tcPr>
          <w:p w14:paraId="0B4D033B" w14:textId="77777777" w:rsidR="00630B61" w:rsidRPr="00630B61" w:rsidRDefault="00630B61" w:rsidP="00630B61">
            <w:pPr>
              <w:jc w:val="center"/>
              <w:rPr>
                <w:rFonts w:ascii="Calibri" w:hAnsi="Calibri" w:cs="Calibri"/>
                <w:bCs/>
                <w:color w:val="000000" w:themeColor="text1"/>
                <w:szCs w:val="24"/>
              </w:rPr>
            </w:pPr>
            <w:r w:rsidRPr="00630B61">
              <w:rPr>
                <w:rFonts w:ascii="Calibri" w:hAnsi="Calibri" w:cs="Calibri"/>
                <w:bCs/>
                <w:color w:val="000000" w:themeColor="text1"/>
                <w:szCs w:val="24"/>
              </w:rPr>
              <w:t>20.93</w:t>
            </w:r>
          </w:p>
        </w:tc>
        <w:tc>
          <w:tcPr>
            <w:tcW w:w="0" w:type="auto"/>
            <w:shd w:val="clear" w:color="auto" w:fill="FBD4B4" w:themeFill="accent6" w:themeFillTint="66"/>
            <w:vAlign w:val="center"/>
          </w:tcPr>
          <w:p w14:paraId="0B4D033C" w14:textId="77777777" w:rsidR="00630B61" w:rsidRPr="00630B61" w:rsidRDefault="00630B61" w:rsidP="00630B61">
            <w:pPr>
              <w:jc w:val="center"/>
              <w:rPr>
                <w:rFonts w:ascii="Calibri" w:hAnsi="Calibri" w:cs="Calibri"/>
                <w:bCs/>
                <w:color w:val="000000" w:themeColor="text1"/>
                <w:szCs w:val="24"/>
              </w:rPr>
            </w:pPr>
            <w:r w:rsidRPr="00630B61">
              <w:rPr>
                <w:rFonts w:ascii="Calibri" w:hAnsi="Calibri" w:cs="Calibri"/>
                <w:bCs/>
                <w:color w:val="000000" w:themeColor="text1"/>
                <w:szCs w:val="24"/>
              </w:rPr>
              <w:t>21.80</w:t>
            </w:r>
          </w:p>
        </w:tc>
        <w:tc>
          <w:tcPr>
            <w:tcW w:w="0" w:type="auto"/>
            <w:shd w:val="clear" w:color="auto" w:fill="auto"/>
            <w:vAlign w:val="center"/>
          </w:tcPr>
          <w:p w14:paraId="0B4D033D" w14:textId="77777777" w:rsidR="00630B61" w:rsidRPr="00630B61" w:rsidRDefault="00630B61" w:rsidP="00630B61">
            <w:pPr>
              <w:jc w:val="center"/>
              <w:rPr>
                <w:rFonts w:ascii="Calibri" w:hAnsi="Calibri" w:cs="Calibri"/>
                <w:bCs/>
                <w:color w:val="000000" w:themeColor="text1"/>
                <w:szCs w:val="24"/>
              </w:rPr>
            </w:pPr>
            <w:r w:rsidRPr="00630B61">
              <w:rPr>
                <w:rFonts w:ascii="Calibri" w:hAnsi="Calibri" w:cs="Calibri"/>
                <w:bCs/>
                <w:color w:val="000000" w:themeColor="text1"/>
                <w:szCs w:val="24"/>
              </w:rPr>
              <w:t>22.67</w:t>
            </w:r>
          </w:p>
        </w:tc>
        <w:tc>
          <w:tcPr>
            <w:tcW w:w="0" w:type="auto"/>
            <w:shd w:val="clear" w:color="auto" w:fill="auto"/>
            <w:vAlign w:val="center"/>
          </w:tcPr>
          <w:p w14:paraId="0B4D033E" w14:textId="77777777" w:rsidR="00630B61" w:rsidRPr="00630B61" w:rsidRDefault="00630B61" w:rsidP="00630B61">
            <w:pPr>
              <w:jc w:val="center"/>
              <w:rPr>
                <w:rFonts w:ascii="Calibri" w:hAnsi="Calibri" w:cs="Calibri"/>
                <w:bCs/>
                <w:color w:val="000000" w:themeColor="text1"/>
                <w:szCs w:val="24"/>
              </w:rPr>
            </w:pPr>
            <w:r w:rsidRPr="00630B61">
              <w:rPr>
                <w:rFonts w:ascii="Calibri" w:hAnsi="Calibri" w:cs="Calibri"/>
                <w:bCs/>
                <w:color w:val="000000" w:themeColor="text1"/>
                <w:szCs w:val="24"/>
              </w:rPr>
              <w:t>23.53</w:t>
            </w:r>
          </w:p>
        </w:tc>
        <w:tc>
          <w:tcPr>
            <w:tcW w:w="0" w:type="auto"/>
            <w:shd w:val="clear" w:color="auto" w:fill="auto"/>
            <w:vAlign w:val="center"/>
          </w:tcPr>
          <w:p w14:paraId="0B4D033F" w14:textId="77777777" w:rsidR="00630B61" w:rsidRPr="00630B61" w:rsidRDefault="00630B61" w:rsidP="00630B61">
            <w:pPr>
              <w:jc w:val="center"/>
              <w:rPr>
                <w:rFonts w:ascii="Calibri" w:hAnsi="Calibri" w:cs="Calibri"/>
                <w:bCs/>
                <w:color w:val="000000" w:themeColor="text1"/>
                <w:szCs w:val="24"/>
              </w:rPr>
            </w:pPr>
            <w:r w:rsidRPr="00630B61">
              <w:rPr>
                <w:rFonts w:ascii="Calibri" w:hAnsi="Calibri" w:cs="Calibri"/>
                <w:bCs/>
                <w:color w:val="000000" w:themeColor="text1"/>
                <w:szCs w:val="24"/>
              </w:rPr>
              <w:t>24.40</w:t>
            </w:r>
          </w:p>
        </w:tc>
      </w:tr>
    </w:tbl>
    <w:p w14:paraId="0B4D0341" w14:textId="243EECA5" w:rsidR="00630B61" w:rsidRPr="00630B61" w:rsidRDefault="00630B61" w:rsidP="002927DD">
      <w:pPr>
        <w:pStyle w:val="ListParagraph"/>
        <w:numPr>
          <w:ilvl w:val="0"/>
          <w:numId w:val="115"/>
        </w:numPr>
        <w:spacing w:before="120" w:after="120"/>
        <w:contextualSpacing w:val="0"/>
        <w:rPr>
          <w:rFonts w:cs="Arial"/>
          <w:color w:val="000000" w:themeColor="text1"/>
          <w:szCs w:val="24"/>
        </w:rPr>
      </w:pPr>
      <w:r w:rsidRPr="00235911">
        <w:rPr>
          <w:rFonts w:cs="Arial"/>
          <w:color w:val="000000" w:themeColor="text1"/>
          <w:szCs w:val="24"/>
        </w:rPr>
        <w:t xml:space="preserve">Since the representative rate for the FWS grade is higher than the GS grade, the move is a </w:t>
      </w:r>
      <w:r w:rsidR="00271801" w:rsidRPr="00235911">
        <w:rPr>
          <w:rFonts w:cs="Arial"/>
          <w:color w:val="000000" w:themeColor="text1"/>
          <w:szCs w:val="24"/>
        </w:rPr>
        <w:t>promotion,</w:t>
      </w:r>
      <w:r w:rsidRPr="00235911">
        <w:rPr>
          <w:rFonts w:cs="Arial"/>
          <w:color w:val="000000" w:themeColor="text1"/>
          <w:szCs w:val="24"/>
        </w:rPr>
        <w:t xml:space="preserve"> and the 4% mandatory promotion rule must be used to set his pay</w:t>
      </w:r>
      <w:r w:rsidRPr="00235911">
        <w:rPr>
          <w:rFonts w:cs="Arial"/>
          <w:i/>
          <w:color w:val="000000" w:themeColor="text1"/>
          <w:szCs w:val="24"/>
        </w:rPr>
        <w:t>.</w:t>
      </w:r>
    </w:p>
    <w:p w14:paraId="0B4D0342" w14:textId="04E84FA4" w:rsidR="00630B61" w:rsidRPr="00630B61" w:rsidRDefault="00630B61" w:rsidP="002927DD">
      <w:pPr>
        <w:pStyle w:val="ListParagraph"/>
        <w:numPr>
          <w:ilvl w:val="0"/>
          <w:numId w:val="115"/>
        </w:numPr>
        <w:spacing w:before="120" w:after="120"/>
        <w:contextualSpacing w:val="0"/>
        <w:rPr>
          <w:rFonts w:cs="Arial"/>
          <w:color w:val="000000" w:themeColor="text1"/>
          <w:szCs w:val="24"/>
        </w:rPr>
      </w:pPr>
      <w:r w:rsidRPr="00630B61">
        <w:rPr>
          <w:rFonts w:cs="Arial"/>
          <w:color w:val="000000" w:themeColor="text1"/>
          <w:szCs w:val="24"/>
        </w:rPr>
        <w:t xml:space="preserve">If the promotion is to a position in a different wage area the agency must determine the employee's pay entitlement as if there were two pay </w:t>
      </w:r>
      <w:r w:rsidR="00271801" w:rsidRPr="00630B61">
        <w:rPr>
          <w:rFonts w:cs="Arial"/>
          <w:color w:val="000000" w:themeColor="text1"/>
          <w:szCs w:val="24"/>
        </w:rPr>
        <w:t>actions:</w:t>
      </w:r>
      <w:r w:rsidRPr="00630B61">
        <w:rPr>
          <w:rFonts w:cs="Arial"/>
          <w:color w:val="000000" w:themeColor="text1"/>
          <w:szCs w:val="24"/>
        </w:rPr>
        <w:t xml:space="preserve"> a promotion and a reassignment. The employee will receive the greater benefit.</w:t>
      </w:r>
    </w:p>
    <w:p w14:paraId="0B4D0343" w14:textId="77777777" w:rsidR="003454B0" w:rsidRPr="00936BAF" w:rsidRDefault="003454B0" w:rsidP="002927DD">
      <w:pPr>
        <w:pStyle w:val="ListParagraph"/>
        <w:numPr>
          <w:ilvl w:val="0"/>
          <w:numId w:val="114"/>
        </w:numPr>
        <w:spacing w:before="120" w:after="120"/>
        <w:contextualSpacing w:val="0"/>
        <w:rPr>
          <w:rFonts w:cs="Arial"/>
          <w:color w:val="000000" w:themeColor="text1"/>
        </w:rPr>
      </w:pPr>
      <w:r w:rsidRPr="00936BAF">
        <w:rPr>
          <w:rFonts w:cs="Arial"/>
          <w:b/>
          <w:bCs/>
          <w:color w:val="000000" w:themeColor="text1"/>
        </w:rPr>
        <w:t xml:space="preserve">Step </w:t>
      </w:r>
      <w:r w:rsidR="005451A6" w:rsidRPr="00936BAF">
        <w:rPr>
          <w:rFonts w:cs="Arial"/>
          <w:b/>
          <w:bCs/>
          <w:color w:val="000000" w:themeColor="text1"/>
        </w:rPr>
        <w:t>3</w:t>
      </w:r>
      <w:r w:rsidR="00542E9D">
        <w:rPr>
          <w:rFonts w:cs="Arial"/>
          <w:b/>
          <w:bCs/>
          <w:color w:val="000000" w:themeColor="text1"/>
        </w:rPr>
        <w:t>:</w:t>
      </w:r>
      <w:r w:rsidRPr="00936BAF">
        <w:rPr>
          <w:rFonts w:cs="Arial"/>
          <w:b/>
          <w:bCs/>
          <w:color w:val="000000" w:themeColor="text1"/>
        </w:rPr>
        <w:t xml:space="preserve"> Promote then Reassign. </w:t>
      </w:r>
      <w:r w:rsidR="005451A6" w:rsidRPr="00936BAF">
        <w:rPr>
          <w:rFonts w:cs="Arial"/>
          <w:bCs/>
          <w:color w:val="000000" w:themeColor="text1"/>
        </w:rPr>
        <w:t>We are filling a WL position in Albuquerque</w:t>
      </w:r>
      <w:r w:rsidRPr="00936BAF">
        <w:rPr>
          <w:rFonts w:cs="Arial"/>
          <w:color w:val="000000" w:themeColor="text1"/>
        </w:rPr>
        <w:t>. We will promote h</w:t>
      </w:r>
      <w:r w:rsidR="005451A6" w:rsidRPr="00936BAF">
        <w:rPr>
          <w:rFonts w:cs="Arial"/>
          <w:color w:val="000000" w:themeColor="text1"/>
        </w:rPr>
        <w:t>im</w:t>
      </w:r>
      <w:r w:rsidRPr="00936BAF">
        <w:rPr>
          <w:rFonts w:cs="Arial"/>
          <w:color w:val="000000" w:themeColor="text1"/>
        </w:rPr>
        <w:t xml:space="preserve"> to the W</w:t>
      </w:r>
      <w:r w:rsidR="005451A6" w:rsidRPr="00936BAF">
        <w:rPr>
          <w:rFonts w:cs="Arial"/>
          <w:color w:val="000000" w:themeColor="text1"/>
        </w:rPr>
        <w:t>L</w:t>
      </w:r>
      <w:r w:rsidRPr="00936BAF">
        <w:rPr>
          <w:rFonts w:cs="Arial"/>
          <w:color w:val="000000" w:themeColor="text1"/>
        </w:rPr>
        <w:t>-</w:t>
      </w:r>
      <w:r w:rsidR="005451A6" w:rsidRPr="00936BAF">
        <w:rPr>
          <w:rFonts w:cs="Arial"/>
          <w:color w:val="000000" w:themeColor="text1"/>
        </w:rPr>
        <w:t>7</w:t>
      </w:r>
      <w:r w:rsidRPr="00936BAF">
        <w:rPr>
          <w:rFonts w:cs="Arial"/>
          <w:color w:val="000000" w:themeColor="text1"/>
        </w:rPr>
        <w:t xml:space="preserve"> position on the </w:t>
      </w:r>
      <w:r w:rsidR="005451A6" w:rsidRPr="00936BAF">
        <w:rPr>
          <w:rFonts w:cs="Arial"/>
          <w:color w:val="000000" w:themeColor="text1"/>
        </w:rPr>
        <w:t xml:space="preserve">Los Angeles </w:t>
      </w:r>
      <w:r w:rsidRPr="00936BAF">
        <w:rPr>
          <w:rFonts w:cs="Arial"/>
          <w:color w:val="000000" w:themeColor="text1"/>
        </w:rPr>
        <w:t xml:space="preserve">wage </w:t>
      </w:r>
      <w:r w:rsidR="005451A6" w:rsidRPr="00936BAF">
        <w:rPr>
          <w:rFonts w:cs="Arial"/>
          <w:color w:val="000000" w:themeColor="text1"/>
        </w:rPr>
        <w:t>table</w:t>
      </w:r>
      <w:r w:rsidRPr="00936BAF">
        <w:rPr>
          <w:rFonts w:cs="Arial"/>
          <w:color w:val="000000" w:themeColor="text1"/>
        </w:rPr>
        <w:t xml:space="preserve"> and then reassign h</w:t>
      </w:r>
      <w:r w:rsidR="005451A6" w:rsidRPr="00936BAF">
        <w:rPr>
          <w:rFonts w:cs="Arial"/>
          <w:color w:val="000000" w:themeColor="text1"/>
        </w:rPr>
        <w:t>im</w:t>
      </w:r>
      <w:r w:rsidRPr="00936BAF">
        <w:rPr>
          <w:rFonts w:cs="Arial"/>
          <w:color w:val="000000" w:themeColor="text1"/>
        </w:rPr>
        <w:t xml:space="preserve"> to the</w:t>
      </w:r>
      <w:r w:rsidR="005451A6" w:rsidRPr="00936BAF">
        <w:rPr>
          <w:rFonts w:cs="Arial"/>
          <w:color w:val="000000" w:themeColor="text1"/>
        </w:rPr>
        <w:t xml:space="preserve"> Albuquerque</w:t>
      </w:r>
      <w:r w:rsidRPr="00936BAF">
        <w:rPr>
          <w:rFonts w:cs="Arial"/>
          <w:color w:val="000000" w:themeColor="text1"/>
        </w:rPr>
        <w:t xml:space="preserve"> wage </w:t>
      </w:r>
      <w:r w:rsidR="005451A6" w:rsidRPr="00936BAF">
        <w:rPr>
          <w:rFonts w:cs="Arial"/>
          <w:color w:val="000000" w:themeColor="text1"/>
        </w:rPr>
        <w:t>table</w:t>
      </w:r>
      <w:r w:rsidRPr="00936BAF">
        <w:rPr>
          <w:rFonts w:cs="Arial"/>
          <w:color w:val="000000" w:themeColor="text1"/>
        </w:rPr>
        <w:t>.</w:t>
      </w:r>
    </w:p>
    <w:tbl>
      <w:tblPr>
        <w:tblStyle w:val="TableGridLight"/>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Pr>
      <w:tblGrid>
        <w:gridCol w:w="720"/>
        <w:gridCol w:w="540"/>
        <w:gridCol w:w="900"/>
        <w:gridCol w:w="900"/>
        <w:gridCol w:w="900"/>
        <w:gridCol w:w="900"/>
        <w:gridCol w:w="900"/>
        <w:gridCol w:w="900"/>
        <w:gridCol w:w="900"/>
        <w:gridCol w:w="900"/>
        <w:gridCol w:w="900"/>
        <w:gridCol w:w="1080"/>
      </w:tblGrid>
      <w:tr w:rsidR="005451A6" w:rsidRPr="00235911" w14:paraId="0B4D0350" w14:textId="77777777" w:rsidTr="00426B34">
        <w:trPr>
          <w:tblHeader/>
        </w:trPr>
        <w:tc>
          <w:tcPr>
            <w:tcW w:w="720" w:type="dxa"/>
            <w:shd w:val="clear" w:color="auto" w:fill="D9D9D9" w:themeFill="background1" w:themeFillShade="D9"/>
          </w:tcPr>
          <w:p w14:paraId="0B4D0344" w14:textId="77777777" w:rsidR="005451A6" w:rsidRPr="00235911" w:rsidRDefault="005451A6"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2017</w:t>
            </w:r>
          </w:p>
        </w:tc>
        <w:tc>
          <w:tcPr>
            <w:tcW w:w="540" w:type="dxa"/>
            <w:shd w:val="clear" w:color="auto" w:fill="D9D9D9" w:themeFill="background1" w:themeFillShade="D9"/>
            <w:hideMark/>
          </w:tcPr>
          <w:p w14:paraId="0B4D0345" w14:textId="77777777" w:rsidR="005451A6" w:rsidRPr="00235911" w:rsidRDefault="005451A6"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Gr</w:t>
            </w:r>
          </w:p>
        </w:tc>
        <w:tc>
          <w:tcPr>
            <w:tcW w:w="900" w:type="dxa"/>
            <w:shd w:val="clear" w:color="auto" w:fill="D9D9D9" w:themeFill="background1" w:themeFillShade="D9"/>
            <w:hideMark/>
          </w:tcPr>
          <w:p w14:paraId="0B4D0346" w14:textId="77777777" w:rsidR="005451A6" w:rsidRPr="00235911" w:rsidRDefault="005451A6"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STEP 1</w:t>
            </w:r>
          </w:p>
        </w:tc>
        <w:tc>
          <w:tcPr>
            <w:tcW w:w="900" w:type="dxa"/>
            <w:shd w:val="clear" w:color="auto" w:fill="D9D9D9" w:themeFill="background1" w:themeFillShade="D9"/>
            <w:hideMark/>
          </w:tcPr>
          <w:p w14:paraId="0B4D0347" w14:textId="77777777" w:rsidR="005451A6" w:rsidRPr="00235911" w:rsidRDefault="005451A6"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STEP 2</w:t>
            </w:r>
          </w:p>
        </w:tc>
        <w:tc>
          <w:tcPr>
            <w:tcW w:w="900" w:type="dxa"/>
            <w:shd w:val="clear" w:color="auto" w:fill="D9D9D9" w:themeFill="background1" w:themeFillShade="D9"/>
            <w:hideMark/>
          </w:tcPr>
          <w:p w14:paraId="0B4D0348" w14:textId="77777777" w:rsidR="005451A6" w:rsidRPr="00235911" w:rsidRDefault="005451A6"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STEP 3</w:t>
            </w:r>
          </w:p>
        </w:tc>
        <w:tc>
          <w:tcPr>
            <w:tcW w:w="900" w:type="dxa"/>
            <w:shd w:val="clear" w:color="auto" w:fill="D9D9D9" w:themeFill="background1" w:themeFillShade="D9"/>
            <w:hideMark/>
          </w:tcPr>
          <w:p w14:paraId="0B4D0349" w14:textId="77777777" w:rsidR="005451A6" w:rsidRPr="00235911" w:rsidRDefault="005451A6"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STEP 4</w:t>
            </w:r>
          </w:p>
        </w:tc>
        <w:tc>
          <w:tcPr>
            <w:tcW w:w="900" w:type="dxa"/>
            <w:shd w:val="clear" w:color="auto" w:fill="D9D9D9" w:themeFill="background1" w:themeFillShade="D9"/>
            <w:hideMark/>
          </w:tcPr>
          <w:p w14:paraId="0B4D034A" w14:textId="77777777" w:rsidR="005451A6" w:rsidRPr="00235911" w:rsidRDefault="005451A6"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STEP 5</w:t>
            </w:r>
          </w:p>
        </w:tc>
        <w:tc>
          <w:tcPr>
            <w:tcW w:w="900" w:type="dxa"/>
            <w:shd w:val="clear" w:color="auto" w:fill="D9D9D9" w:themeFill="background1" w:themeFillShade="D9"/>
            <w:hideMark/>
          </w:tcPr>
          <w:p w14:paraId="0B4D034B" w14:textId="77777777" w:rsidR="005451A6" w:rsidRPr="00235911" w:rsidRDefault="005451A6"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STEP 6</w:t>
            </w:r>
          </w:p>
        </w:tc>
        <w:tc>
          <w:tcPr>
            <w:tcW w:w="900" w:type="dxa"/>
            <w:shd w:val="clear" w:color="auto" w:fill="D9D9D9" w:themeFill="background1" w:themeFillShade="D9"/>
            <w:hideMark/>
          </w:tcPr>
          <w:p w14:paraId="0B4D034C" w14:textId="77777777" w:rsidR="005451A6" w:rsidRPr="00235911" w:rsidRDefault="005451A6"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STEP 7</w:t>
            </w:r>
          </w:p>
        </w:tc>
        <w:tc>
          <w:tcPr>
            <w:tcW w:w="900" w:type="dxa"/>
            <w:shd w:val="clear" w:color="auto" w:fill="D9D9D9" w:themeFill="background1" w:themeFillShade="D9"/>
            <w:hideMark/>
          </w:tcPr>
          <w:p w14:paraId="0B4D034D" w14:textId="77777777" w:rsidR="005451A6" w:rsidRPr="00235911" w:rsidRDefault="005451A6"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STEP 8</w:t>
            </w:r>
          </w:p>
        </w:tc>
        <w:tc>
          <w:tcPr>
            <w:tcW w:w="900" w:type="dxa"/>
            <w:shd w:val="clear" w:color="auto" w:fill="D9D9D9" w:themeFill="background1" w:themeFillShade="D9"/>
            <w:hideMark/>
          </w:tcPr>
          <w:p w14:paraId="0B4D034E" w14:textId="77777777" w:rsidR="005451A6" w:rsidRPr="00235911" w:rsidRDefault="005451A6"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STEP 9</w:t>
            </w:r>
          </w:p>
        </w:tc>
        <w:tc>
          <w:tcPr>
            <w:tcW w:w="1080" w:type="dxa"/>
            <w:shd w:val="clear" w:color="auto" w:fill="D9D9D9" w:themeFill="background1" w:themeFillShade="D9"/>
            <w:hideMark/>
          </w:tcPr>
          <w:p w14:paraId="0B4D034F" w14:textId="77777777" w:rsidR="005451A6" w:rsidRPr="00235911" w:rsidRDefault="005451A6"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STEP 10</w:t>
            </w:r>
          </w:p>
        </w:tc>
      </w:tr>
      <w:tr w:rsidR="005451A6" w:rsidRPr="00235911" w14:paraId="0B4D035D" w14:textId="77777777" w:rsidTr="009B2989">
        <w:tc>
          <w:tcPr>
            <w:tcW w:w="720" w:type="dxa"/>
          </w:tcPr>
          <w:p w14:paraId="0B4D0351" w14:textId="77777777" w:rsidR="005451A6" w:rsidRPr="005451A6" w:rsidRDefault="005451A6" w:rsidP="005451A6">
            <w:pPr>
              <w:jc w:val="center"/>
              <w:rPr>
                <w:rFonts w:ascii="Calibri" w:hAnsi="Calibri" w:cs="Calibri"/>
                <w:b/>
                <w:bCs/>
                <w:color w:val="000000" w:themeColor="text1"/>
                <w:szCs w:val="24"/>
              </w:rPr>
            </w:pPr>
            <w:r w:rsidRPr="005451A6">
              <w:rPr>
                <w:rFonts w:ascii="Calibri" w:hAnsi="Calibri" w:cs="Calibri"/>
                <w:b/>
                <w:bCs/>
                <w:color w:val="000000" w:themeColor="text1"/>
                <w:szCs w:val="24"/>
              </w:rPr>
              <w:t>LA</w:t>
            </w:r>
          </w:p>
        </w:tc>
        <w:tc>
          <w:tcPr>
            <w:tcW w:w="540" w:type="dxa"/>
            <w:vAlign w:val="center"/>
            <w:hideMark/>
          </w:tcPr>
          <w:p w14:paraId="0B4D0352" w14:textId="77777777" w:rsidR="005451A6" w:rsidRPr="005451A6" w:rsidRDefault="005451A6" w:rsidP="005451A6">
            <w:pPr>
              <w:jc w:val="center"/>
              <w:rPr>
                <w:rFonts w:ascii="Calibri" w:hAnsi="Calibri" w:cs="Calibri"/>
                <w:bCs/>
                <w:color w:val="000000" w:themeColor="text1"/>
                <w:szCs w:val="24"/>
              </w:rPr>
            </w:pPr>
            <w:r w:rsidRPr="005451A6">
              <w:rPr>
                <w:rFonts w:ascii="Calibri" w:hAnsi="Calibri" w:cs="Calibri"/>
                <w:bCs/>
                <w:color w:val="000000" w:themeColor="text1"/>
                <w:szCs w:val="24"/>
              </w:rPr>
              <w:t>07</w:t>
            </w:r>
          </w:p>
        </w:tc>
        <w:tc>
          <w:tcPr>
            <w:tcW w:w="900" w:type="dxa"/>
            <w:shd w:val="clear" w:color="auto" w:fill="auto"/>
            <w:vAlign w:val="center"/>
            <w:hideMark/>
          </w:tcPr>
          <w:p w14:paraId="0B4D0353" w14:textId="77777777" w:rsidR="005451A6" w:rsidRPr="005451A6" w:rsidRDefault="005451A6" w:rsidP="005451A6">
            <w:pPr>
              <w:jc w:val="center"/>
              <w:rPr>
                <w:rFonts w:ascii="Calibri" w:hAnsi="Calibri" w:cs="Calibri"/>
                <w:bCs/>
                <w:color w:val="000000" w:themeColor="text1"/>
                <w:szCs w:val="24"/>
              </w:rPr>
            </w:pPr>
            <w:r w:rsidRPr="005451A6">
              <w:rPr>
                <w:rFonts w:ascii="Calibri" w:hAnsi="Calibri" w:cs="Calibri"/>
                <w:bCs/>
                <w:color w:val="000000" w:themeColor="text1"/>
                <w:szCs w:val="24"/>
              </w:rPr>
              <w:t>45,843</w:t>
            </w:r>
          </w:p>
        </w:tc>
        <w:tc>
          <w:tcPr>
            <w:tcW w:w="900" w:type="dxa"/>
            <w:shd w:val="clear" w:color="auto" w:fill="FFFF00"/>
            <w:vAlign w:val="center"/>
            <w:hideMark/>
          </w:tcPr>
          <w:p w14:paraId="0B4D0354" w14:textId="77777777" w:rsidR="005451A6" w:rsidRPr="005451A6" w:rsidRDefault="005451A6" w:rsidP="005451A6">
            <w:pPr>
              <w:jc w:val="center"/>
              <w:rPr>
                <w:rFonts w:ascii="Calibri" w:hAnsi="Calibri" w:cs="Calibri"/>
                <w:bCs/>
                <w:color w:val="000000" w:themeColor="text1"/>
                <w:szCs w:val="24"/>
              </w:rPr>
            </w:pPr>
            <w:r w:rsidRPr="005451A6">
              <w:rPr>
                <w:rFonts w:ascii="Calibri" w:hAnsi="Calibri" w:cs="Calibri"/>
                <w:bCs/>
                <w:color w:val="000000" w:themeColor="text1"/>
                <w:szCs w:val="24"/>
              </w:rPr>
              <w:t>47,372</w:t>
            </w:r>
          </w:p>
        </w:tc>
        <w:tc>
          <w:tcPr>
            <w:tcW w:w="900" w:type="dxa"/>
            <w:shd w:val="clear" w:color="auto" w:fill="auto"/>
            <w:vAlign w:val="center"/>
            <w:hideMark/>
          </w:tcPr>
          <w:p w14:paraId="0B4D0355" w14:textId="77777777" w:rsidR="005451A6" w:rsidRPr="005451A6" w:rsidRDefault="005451A6" w:rsidP="005451A6">
            <w:pPr>
              <w:jc w:val="center"/>
              <w:rPr>
                <w:rFonts w:ascii="Calibri" w:hAnsi="Calibri" w:cs="Calibri"/>
                <w:bCs/>
                <w:color w:val="000000" w:themeColor="text1"/>
                <w:szCs w:val="24"/>
              </w:rPr>
            </w:pPr>
            <w:r w:rsidRPr="005451A6">
              <w:rPr>
                <w:rFonts w:ascii="Calibri" w:hAnsi="Calibri" w:cs="Calibri"/>
                <w:bCs/>
                <w:color w:val="000000" w:themeColor="text1"/>
                <w:szCs w:val="24"/>
              </w:rPr>
              <w:t>48,900</w:t>
            </w:r>
          </w:p>
        </w:tc>
        <w:tc>
          <w:tcPr>
            <w:tcW w:w="900" w:type="dxa"/>
            <w:shd w:val="clear" w:color="auto" w:fill="FBD4B4" w:themeFill="accent6" w:themeFillTint="66"/>
            <w:vAlign w:val="center"/>
            <w:hideMark/>
          </w:tcPr>
          <w:p w14:paraId="0B4D0356" w14:textId="77777777" w:rsidR="005451A6" w:rsidRPr="005451A6" w:rsidRDefault="005451A6" w:rsidP="005451A6">
            <w:pPr>
              <w:jc w:val="center"/>
              <w:rPr>
                <w:rFonts w:ascii="Calibri" w:hAnsi="Calibri" w:cs="Calibri"/>
                <w:bCs/>
                <w:color w:val="000000" w:themeColor="text1"/>
                <w:szCs w:val="24"/>
              </w:rPr>
            </w:pPr>
            <w:r w:rsidRPr="005451A6">
              <w:rPr>
                <w:rFonts w:ascii="Calibri" w:hAnsi="Calibri" w:cs="Calibri"/>
                <w:bCs/>
                <w:color w:val="000000" w:themeColor="text1"/>
                <w:szCs w:val="24"/>
              </w:rPr>
              <w:t>50,429</w:t>
            </w:r>
          </w:p>
        </w:tc>
        <w:tc>
          <w:tcPr>
            <w:tcW w:w="900" w:type="dxa"/>
            <w:shd w:val="clear" w:color="auto" w:fill="auto"/>
            <w:vAlign w:val="center"/>
            <w:hideMark/>
          </w:tcPr>
          <w:p w14:paraId="0B4D0357" w14:textId="77777777" w:rsidR="005451A6" w:rsidRPr="005451A6" w:rsidRDefault="005451A6" w:rsidP="005451A6">
            <w:pPr>
              <w:jc w:val="center"/>
              <w:rPr>
                <w:rFonts w:ascii="Calibri" w:hAnsi="Calibri" w:cs="Calibri"/>
                <w:bCs/>
                <w:color w:val="000000" w:themeColor="text1"/>
                <w:szCs w:val="24"/>
              </w:rPr>
            </w:pPr>
            <w:r w:rsidRPr="005451A6">
              <w:rPr>
                <w:rFonts w:ascii="Calibri" w:hAnsi="Calibri" w:cs="Calibri"/>
                <w:bCs/>
                <w:color w:val="000000" w:themeColor="text1"/>
                <w:szCs w:val="24"/>
              </w:rPr>
              <w:t>51,957</w:t>
            </w:r>
          </w:p>
        </w:tc>
        <w:tc>
          <w:tcPr>
            <w:tcW w:w="900" w:type="dxa"/>
            <w:shd w:val="clear" w:color="auto" w:fill="FFFFFF" w:themeFill="background1"/>
            <w:vAlign w:val="center"/>
            <w:hideMark/>
          </w:tcPr>
          <w:p w14:paraId="0B4D0358" w14:textId="77777777" w:rsidR="005451A6" w:rsidRPr="005451A6" w:rsidRDefault="005451A6" w:rsidP="005451A6">
            <w:pPr>
              <w:jc w:val="center"/>
              <w:rPr>
                <w:rFonts w:ascii="Calibri" w:hAnsi="Calibri" w:cs="Calibri"/>
                <w:bCs/>
                <w:color w:val="000000" w:themeColor="text1"/>
                <w:szCs w:val="24"/>
              </w:rPr>
            </w:pPr>
            <w:r w:rsidRPr="005451A6">
              <w:rPr>
                <w:rFonts w:ascii="Calibri" w:hAnsi="Calibri" w:cs="Calibri"/>
                <w:bCs/>
                <w:color w:val="000000" w:themeColor="text1"/>
                <w:szCs w:val="24"/>
              </w:rPr>
              <w:t>53,486</w:t>
            </w:r>
          </w:p>
        </w:tc>
        <w:tc>
          <w:tcPr>
            <w:tcW w:w="900" w:type="dxa"/>
            <w:vAlign w:val="center"/>
            <w:hideMark/>
          </w:tcPr>
          <w:p w14:paraId="0B4D0359" w14:textId="77777777" w:rsidR="005451A6" w:rsidRPr="005451A6" w:rsidRDefault="005451A6" w:rsidP="005451A6">
            <w:pPr>
              <w:jc w:val="center"/>
              <w:rPr>
                <w:rFonts w:ascii="Calibri" w:hAnsi="Calibri" w:cs="Calibri"/>
                <w:bCs/>
                <w:color w:val="000000" w:themeColor="text1"/>
                <w:szCs w:val="24"/>
              </w:rPr>
            </w:pPr>
            <w:r w:rsidRPr="005451A6">
              <w:rPr>
                <w:rFonts w:ascii="Calibri" w:hAnsi="Calibri" w:cs="Calibri"/>
                <w:bCs/>
                <w:color w:val="000000" w:themeColor="text1"/>
                <w:szCs w:val="24"/>
              </w:rPr>
              <w:t>55,014</w:t>
            </w:r>
          </w:p>
        </w:tc>
        <w:tc>
          <w:tcPr>
            <w:tcW w:w="900" w:type="dxa"/>
            <w:vAlign w:val="center"/>
            <w:hideMark/>
          </w:tcPr>
          <w:p w14:paraId="0B4D035A" w14:textId="77777777" w:rsidR="005451A6" w:rsidRPr="005451A6" w:rsidRDefault="005451A6" w:rsidP="005451A6">
            <w:pPr>
              <w:jc w:val="center"/>
              <w:rPr>
                <w:rFonts w:ascii="Calibri" w:hAnsi="Calibri" w:cs="Calibri"/>
                <w:bCs/>
                <w:color w:val="000000" w:themeColor="text1"/>
                <w:szCs w:val="24"/>
              </w:rPr>
            </w:pPr>
            <w:r w:rsidRPr="005451A6">
              <w:rPr>
                <w:rFonts w:ascii="Calibri" w:hAnsi="Calibri" w:cs="Calibri"/>
                <w:bCs/>
                <w:color w:val="000000" w:themeColor="text1"/>
                <w:szCs w:val="24"/>
              </w:rPr>
              <w:t>56,543</w:t>
            </w:r>
          </w:p>
        </w:tc>
        <w:tc>
          <w:tcPr>
            <w:tcW w:w="900" w:type="dxa"/>
            <w:vAlign w:val="center"/>
            <w:hideMark/>
          </w:tcPr>
          <w:p w14:paraId="0B4D035B" w14:textId="77777777" w:rsidR="005451A6" w:rsidRPr="005451A6" w:rsidRDefault="005451A6" w:rsidP="005451A6">
            <w:pPr>
              <w:jc w:val="center"/>
              <w:rPr>
                <w:rFonts w:ascii="Calibri" w:hAnsi="Calibri" w:cs="Calibri"/>
                <w:bCs/>
                <w:color w:val="000000" w:themeColor="text1"/>
                <w:szCs w:val="24"/>
              </w:rPr>
            </w:pPr>
            <w:r w:rsidRPr="005451A6">
              <w:rPr>
                <w:rFonts w:ascii="Calibri" w:hAnsi="Calibri" w:cs="Calibri"/>
                <w:bCs/>
                <w:color w:val="000000" w:themeColor="text1"/>
                <w:szCs w:val="24"/>
              </w:rPr>
              <w:t>58,072</w:t>
            </w:r>
          </w:p>
        </w:tc>
        <w:tc>
          <w:tcPr>
            <w:tcW w:w="1080" w:type="dxa"/>
            <w:shd w:val="clear" w:color="auto" w:fill="auto"/>
            <w:vAlign w:val="center"/>
            <w:hideMark/>
          </w:tcPr>
          <w:p w14:paraId="0B4D035C" w14:textId="77777777" w:rsidR="005451A6" w:rsidRPr="005451A6" w:rsidRDefault="005451A6" w:rsidP="005451A6">
            <w:pPr>
              <w:jc w:val="center"/>
              <w:rPr>
                <w:rFonts w:ascii="Calibri" w:hAnsi="Calibri" w:cs="Calibri"/>
                <w:bCs/>
                <w:color w:val="000000" w:themeColor="text1"/>
                <w:szCs w:val="24"/>
              </w:rPr>
            </w:pPr>
            <w:r w:rsidRPr="005451A6">
              <w:rPr>
                <w:rFonts w:ascii="Calibri" w:hAnsi="Calibri" w:cs="Calibri"/>
                <w:bCs/>
                <w:color w:val="000000" w:themeColor="text1"/>
                <w:szCs w:val="24"/>
              </w:rPr>
              <w:t>59,600</w:t>
            </w:r>
          </w:p>
        </w:tc>
      </w:tr>
    </w:tbl>
    <w:p w14:paraId="0B4D035E" w14:textId="77777777" w:rsidR="00155BFC" w:rsidRDefault="009B2989" w:rsidP="002927DD">
      <w:pPr>
        <w:pStyle w:val="ListParagraph"/>
        <w:numPr>
          <w:ilvl w:val="0"/>
          <w:numId w:val="112"/>
        </w:numPr>
        <w:spacing w:before="120" w:after="120"/>
        <w:contextualSpacing w:val="0"/>
        <w:rPr>
          <w:color w:val="000000" w:themeColor="text1"/>
          <w:szCs w:val="22"/>
        </w:rPr>
      </w:pPr>
      <w:r w:rsidRPr="009B2989">
        <w:rPr>
          <w:b/>
          <w:color w:val="000000" w:themeColor="text1"/>
          <w:szCs w:val="22"/>
        </w:rPr>
        <w:lastRenderedPageBreak/>
        <w:t>Promote the Employee to the WL-7 Position on the Los Angeles Wage Table</w:t>
      </w:r>
      <w:r>
        <w:rPr>
          <w:color w:val="000000" w:themeColor="text1"/>
          <w:szCs w:val="22"/>
        </w:rPr>
        <w:t xml:space="preserve">. </w:t>
      </w:r>
    </w:p>
    <w:p w14:paraId="0B4D035F" w14:textId="77777777" w:rsidR="005451A6" w:rsidRPr="005451A6" w:rsidRDefault="005451A6" w:rsidP="002927DD">
      <w:pPr>
        <w:pStyle w:val="ListParagraph"/>
        <w:numPr>
          <w:ilvl w:val="1"/>
          <w:numId w:val="112"/>
        </w:numPr>
        <w:spacing w:before="120" w:after="120"/>
        <w:contextualSpacing w:val="0"/>
        <w:rPr>
          <w:color w:val="000000" w:themeColor="text1"/>
          <w:szCs w:val="22"/>
        </w:rPr>
      </w:pPr>
      <w:r w:rsidRPr="005451A6">
        <w:rPr>
          <w:color w:val="000000" w:themeColor="text1"/>
          <w:szCs w:val="22"/>
        </w:rPr>
        <w:t>Convert Cliff’s GS Los Angeles annual rate to an hourly rate; $22.70.</w:t>
      </w:r>
    </w:p>
    <w:p w14:paraId="0B4D0360" w14:textId="77777777" w:rsidR="005451A6" w:rsidRPr="005451A6" w:rsidRDefault="005451A6" w:rsidP="00510AC3">
      <w:pPr>
        <w:pStyle w:val="ListParagraph"/>
        <w:spacing w:before="120" w:after="120"/>
        <w:ind w:left="2160"/>
        <w:contextualSpacing w:val="0"/>
        <w:rPr>
          <w:i/>
          <w:color w:val="000000" w:themeColor="text1"/>
          <w:szCs w:val="22"/>
        </w:rPr>
      </w:pPr>
      <w:r w:rsidRPr="005451A6">
        <w:rPr>
          <w:i/>
          <w:color w:val="000000" w:themeColor="text1"/>
          <w:szCs w:val="22"/>
        </w:rPr>
        <w:t>$47,372 / 2087 = $22.70</w:t>
      </w:r>
    </w:p>
    <w:p w14:paraId="0B4D0361" w14:textId="77777777" w:rsidR="005451A6" w:rsidRPr="005451A6" w:rsidRDefault="005451A6" w:rsidP="002927DD">
      <w:pPr>
        <w:pStyle w:val="ListParagraph"/>
        <w:numPr>
          <w:ilvl w:val="1"/>
          <w:numId w:val="112"/>
        </w:numPr>
        <w:spacing w:before="120" w:after="120"/>
        <w:contextualSpacing w:val="0"/>
        <w:rPr>
          <w:bCs/>
          <w:color w:val="000000" w:themeColor="text1"/>
          <w:szCs w:val="22"/>
        </w:rPr>
      </w:pPr>
      <w:r w:rsidRPr="005451A6">
        <w:rPr>
          <w:bCs/>
          <w:color w:val="000000" w:themeColor="text1"/>
          <w:szCs w:val="22"/>
        </w:rPr>
        <w:t>Compute 4% of the representative rate of his current position</w:t>
      </w:r>
      <w:r w:rsidR="009B2989">
        <w:rPr>
          <w:bCs/>
          <w:color w:val="000000" w:themeColor="text1"/>
          <w:szCs w:val="22"/>
        </w:rPr>
        <w:t>; $0.97.</w:t>
      </w:r>
    </w:p>
    <w:p w14:paraId="0B4D0362" w14:textId="77777777" w:rsidR="005451A6" w:rsidRPr="009B2989" w:rsidRDefault="005451A6" w:rsidP="00510AC3">
      <w:pPr>
        <w:spacing w:before="120" w:after="120"/>
        <w:ind w:left="2160"/>
        <w:rPr>
          <w:bCs/>
          <w:i/>
          <w:color w:val="000000" w:themeColor="text1"/>
          <w:szCs w:val="22"/>
        </w:rPr>
      </w:pPr>
      <w:r w:rsidRPr="009B2989">
        <w:rPr>
          <w:bCs/>
          <w:i/>
          <w:color w:val="000000" w:themeColor="text1"/>
          <w:szCs w:val="22"/>
        </w:rPr>
        <w:t>$50,429/2087 = $24.16</w:t>
      </w:r>
    </w:p>
    <w:p w14:paraId="0B4D0363" w14:textId="77777777" w:rsidR="005451A6" w:rsidRPr="009B2989" w:rsidRDefault="005451A6" w:rsidP="00510AC3">
      <w:pPr>
        <w:spacing w:before="120" w:after="120"/>
        <w:ind w:left="2160"/>
        <w:rPr>
          <w:bCs/>
          <w:i/>
          <w:color w:val="000000" w:themeColor="text1"/>
          <w:szCs w:val="22"/>
        </w:rPr>
      </w:pPr>
      <w:r w:rsidRPr="009B2989">
        <w:rPr>
          <w:bCs/>
          <w:i/>
          <w:color w:val="000000" w:themeColor="text1"/>
          <w:szCs w:val="22"/>
        </w:rPr>
        <w:t>$24.16 x 4% = 0.9</w:t>
      </w:r>
      <w:r w:rsidR="009B2989">
        <w:rPr>
          <w:bCs/>
          <w:i/>
          <w:color w:val="000000" w:themeColor="text1"/>
          <w:szCs w:val="22"/>
        </w:rPr>
        <w:t>664</w:t>
      </w:r>
      <w:r w:rsidRPr="009B2989">
        <w:rPr>
          <w:bCs/>
          <w:i/>
          <w:color w:val="000000" w:themeColor="text1"/>
          <w:szCs w:val="22"/>
        </w:rPr>
        <w:t xml:space="preserve"> (Always round up to the penny (never round down) for FWS promotions to ensure the employee receives the full 4% promotion entitlement.) </w:t>
      </w:r>
    </w:p>
    <w:p w14:paraId="0B4D0364" w14:textId="77777777" w:rsidR="005451A6" w:rsidRPr="005451A6" w:rsidRDefault="005451A6" w:rsidP="002927DD">
      <w:pPr>
        <w:pStyle w:val="ListParagraph"/>
        <w:numPr>
          <w:ilvl w:val="1"/>
          <w:numId w:val="112"/>
        </w:numPr>
        <w:spacing w:before="120" w:after="120"/>
        <w:contextualSpacing w:val="0"/>
        <w:rPr>
          <w:bCs/>
          <w:color w:val="000000" w:themeColor="text1"/>
          <w:szCs w:val="22"/>
        </w:rPr>
      </w:pPr>
      <w:r w:rsidRPr="005451A6">
        <w:rPr>
          <w:bCs/>
          <w:color w:val="000000" w:themeColor="text1"/>
          <w:szCs w:val="22"/>
        </w:rPr>
        <w:t>Add the 4% to Cliff’s existing rate of pay</w:t>
      </w:r>
      <w:r w:rsidR="009B2989">
        <w:rPr>
          <w:bCs/>
          <w:color w:val="000000" w:themeColor="text1"/>
          <w:szCs w:val="22"/>
        </w:rPr>
        <w:t>; $23.67.</w:t>
      </w:r>
    </w:p>
    <w:p w14:paraId="0B4D0365" w14:textId="77777777" w:rsidR="005451A6" w:rsidRPr="009B2989" w:rsidRDefault="005451A6" w:rsidP="00510AC3">
      <w:pPr>
        <w:pStyle w:val="ListParagraph"/>
        <w:spacing w:before="120" w:after="120"/>
        <w:ind w:left="2160"/>
        <w:contextualSpacing w:val="0"/>
        <w:rPr>
          <w:bCs/>
          <w:i/>
          <w:color w:val="000000" w:themeColor="text1"/>
          <w:szCs w:val="22"/>
        </w:rPr>
      </w:pPr>
      <w:r w:rsidRPr="009B2989">
        <w:rPr>
          <w:bCs/>
          <w:i/>
          <w:color w:val="000000" w:themeColor="text1"/>
          <w:szCs w:val="22"/>
        </w:rPr>
        <w:t xml:space="preserve">$22.70 + $0.97 = $23.67 </w:t>
      </w:r>
    </w:p>
    <w:p w14:paraId="0B4D0366" w14:textId="77777777" w:rsidR="005451A6" w:rsidRPr="005451A6" w:rsidRDefault="005451A6" w:rsidP="002927DD">
      <w:pPr>
        <w:pStyle w:val="ListParagraph"/>
        <w:numPr>
          <w:ilvl w:val="1"/>
          <w:numId w:val="112"/>
        </w:numPr>
        <w:spacing w:before="120" w:after="120"/>
        <w:contextualSpacing w:val="0"/>
        <w:rPr>
          <w:bCs/>
          <w:color w:val="000000" w:themeColor="text1"/>
          <w:szCs w:val="22"/>
        </w:rPr>
      </w:pPr>
      <w:r w:rsidRPr="005451A6">
        <w:rPr>
          <w:bCs/>
          <w:color w:val="000000" w:themeColor="text1"/>
          <w:szCs w:val="22"/>
        </w:rPr>
        <w:t>$23.67 is his promotion entitlement.</w:t>
      </w:r>
    </w:p>
    <w:p w14:paraId="0B4D0367" w14:textId="77777777" w:rsidR="009B2989" w:rsidRPr="00235911" w:rsidRDefault="009B2989" w:rsidP="002927DD">
      <w:pPr>
        <w:pStyle w:val="ListParagraph"/>
        <w:numPr>
          <w:ilvl w:val="1"/>
          <w:numId w:val="112"/>
        </w:numPr>
        <w:spacing w:before="120" w:after="120"/>
        <w:contextualSpacing w:val="0"/>
        <w:rPr>
          <w:rFonts w:cs="Arial"/>
          <w:bCs/>
          <w:color w:val="000000" w:themeColor="text1"/>
          <w:szCs w:val="24"/>
        </w:rPr>
      </w:pPr>
      <w:r w:rsidRPr="00235911">
        <w:rPr>
          <w:rFonts w:cs="Arial"/>
          <w:bCs/>
          <w:color w:val="000000" w:themeColor="text1"/>
          <w:szCs w:val="24"/>
        </w:rPr>
        <w:t xml:space="preserve">Find the </w:t>
      </w:r>
      <w:r>
        <w:rPr>
          <w:rFonts w:cs="Arial"/>
          <w:bCs/>
          <w:color w:val="000000" w:themeColor="text1"/>
          <w:szCs w:val="24"/>
        </w:rPr>
        <w:t>locality wage</w:t>
      </w:r>
      <w:r w:rsidRPr="00235911">
        <w:rPr>
          <w:rFonts w:cs="Arial"/>
          <w:bCs/>
          <w:color w:val="000000" w:themeColor="text1"/>
          <w:szCs w:val="24"/>
        </w:rPr>
        <w:t xml:space="preserve"> table</w:t>
      </w:r>
      <w:r>
        <w:rPr>
          <w:rFonts w:cs="Arial"/>
          <w:bCs/>
          <w:color w:val="000000" w:themeColor="text1"/>
          <w:szCs w:val="24"/>
        </w:rPr>
        <w:t xml:space="preserve"> and the special rate wage table (if applicable)</w:t>
      </w:r>
      <w:r w:rsidRPr="00235911">
        <w:rPr>
          <w:rFonts w:cs="Arial"/>
          <w:bCs/>
          <w:color w:val="000000" w:themeColor="text1"/>
          <w:szCs w:val="24"/>
        </w:rPr>
        <w:t xml:space="preserve"> that appl</w:t>
      </w:r>
      <w:r>
        <w:rPr>
          <w:rFonts w:cs="Arial"/>
          <w:bCs/>
          <w:color w:val="000000" w:themeColor="text1"/>
          <w:szCs w:val="24"/>
        </w:rPr>
        <w:t xml:space="preserve">y </w:t>
      </w:r>
      <w:r w:rsidRPr="00235911">
        <w:rPr>
          <w:rFonts w:cs="Arial"/>
          <w:bCs/>
          <w:color w:val="000000" w:themeColor="text1"/>
          <w:szCs w:val="24"/>
        </w:rPr>
        <w:t xml:space="preserve">to the position you’re filling at the </w:t>
      </w:r>
      <w:r>
        <w:rPr>
          <w:rFonts w:cs="Arial"/>
          <w:bCs/>
          <w:color w:val="000000" w:themeColor="text1"/>
          <w:szCs w:val="24"/>
        </w:rPr>
        <w:t>old</w:t>
      </w:r>
      <w:r w:rsidRPr="00235911">
        <w:rPr>
          <w:rFonts w:cs="Arial"/>
          <w:bCs/>
          <w:color w:val="000000" w:themeColor="text1"/>
          <w:szCs w:val="24"/>
        </w:rPr>
        <w:t xml:space="preserve"> location.</w:t>
      </w:r>
    </w:p>
    <w:p w14:paraId="0B4D0368" w14:textId="77777777" w:rsidR="009B2989" w:rsidRPr="00235911" w:rsidRDefault="009B2989" w:rsidP="00510AC3">
      <w:pPr>
        <w:spacing w:before="120" w:after="120"/>
        <w:ind w:left="2160"/>
        <w:rPr>
          <w:rFonts w:cs="Arial"/>
          <w:bCs/>
          <w:i/>
          <w:color w:val="000000" w:themeColor="text1"/>
          <w:szCs w:val="24"/>
        </w:rPr>
      </w:pPr>
      <w:r w:rsidRPr="00235911">
        <w:rPr>
          <w:rFonts w:cs="Arial"/>
          <w:bCs/>
          <w:i/>
          <w:color w:val="000000" w:themeColor="text1"/>
          <w:szCs w:val="24"/>
        </w:rPr>
        <w:t>The</w:t>
      </w:r>
      <w:r>
        <w:rPr>
          <w:rFonts w:cs="Arial"/>
          <w:bCs/>
          <w:i/>
          <w:color w:val="000000" w:themeColor="text1"/>
          <w:szCs w:val="24"/>
        </w:rPr>
        <w:t xml:space="preserve"> LA WL</w:t>
      </w:r>
      <w:r w:rsidRPr="00235911">
        <w:rPr>
          <w:rFonts w:cs="Arial"/>
          <w:bCs/>
          <w:i/>
          <w:color w:val="000000" w:themeColor="text1"/>
          <w:szCs w:val="24"/>
        </w:rPr>
        <w:t>-7 table applies</w:t>
      </w:r>
      <w:r>
        <w:rPr>
          <w:rFonts w:cs="Arial"/>
          <w:bCs/>
          <w:i/>
          <w:color w:val="000000" w:themeColor="text1"/>
          <w:szCs w:val="24"/>
        </w:rPr>
        <w:t xml:space="preserve"> to a WL-5716-7 position in Los Angeles</w:t>
      </w:r>
      <w:r w:rsidRPr="00235911">
        <w:rPr>
          <w:rFonts w:cs="Arial"/>
          <w:bCs/>
          <w:i/>
          <w:color w:val="000000" w:themeColor="text1"/>
          <w:szCs w:val="24"/>
        </w:rPr>
        <w:t>.</w:t>
      </w:r>
    </w:p>
    <w:p w14:paraId="0B4D0369" w14:textId="77777777" w:rsidR="009B2989" w:rsidRPr="009B2989" w:rsidRDefault="009B2989" w:rsidP="002927DD">
      <w:pPr>
        <w:pStyle w:val="ListParagraph"/>
        <w:numPr>
          <w:ilvl w:val="1"/>
          <w:numId w:val="112"/>
        </w:numPr>
        <w:spacing w:before="120" w:after="120"/>
        <w:contextualSpacing w:val="0"/>
        <w:rPr>
          <w:rFonts w:cs="Arial"/>
          <w:bCs/>
          <w:color w:val="000000" w:themeColor="text1"/>
          <w:szCs w:val="24"/>
        </w:rPr>
      </w:pPr>
      <w:r w:rsidRPr="00235911">
        <w:rPr>
          <w:rFonts w:cs="Arial"/>
          <w:bCs/>
          <w:color w:val="000000" w:themeColor="text1"/>
          <w:szCs w:val="24"/>
        </w:rPr>
        <w:t>Slot $</w:t>
      </w:r>
      <w:r>
        <w:rPr>
          <w:rFonts w:cs="Arial"/>
          <w:bCs/>
          <w:color w:val="000000" w:themeColor="text1"/>
          <w:szCs w:val="24"/>
        </w:rPr>
        <w:t>23.67</w:t>
      </w:r>
      <w:r w:rsidRPr="00235911">
        <w:rPr>
          <w:rFonts w:cs="Arial"/>
          <w:bCs/>
          <w:color w:val="000000" w:themeColor="text1"/>
          <w:szCs w:val="24"/>
        </w:rPr>
        <w:t xml:space="preserve"> into the pay table</w:t>
      </w:r>
      <w:r w:rsidR="00155BFC">
        <w:rPr>
          <w:rFonts w:cs="Arial"/>
          <w:bCs/>
          <w:color w:val="000000" w:themeColor="text1"/>
          <w:szCs w:val="24"/>
        </w:rPr>
        <w:t xml:space="preserve"> and it</w:t>
      </w:r>
      <w:r w:rsidRPr="009B2989">
        <w:rPr>
          <w:rFonts w:cs="Arial"/>
          <w:bCs/>
          <w:color w:val="000000" w:themeColor="text1"/>
          <w:szCs w:val="24"/>
        </w:rPr>
        <w:t xml:space="preserve"> falls below step 1.</w:t>
      </w:r>
    </w:p>
    <w:tbl>
      <w:tblPr>
        <w:tblStyle w:val="TableGrid"/>
        <w:tblW w:w="0" w:type="auto"/>
        <w:tblInd w:w="1937" w:type="dxa"/>
        <w:tblLook w:val="04A0" w:firstRow="1" w:lastRow="0" w:firstColumn="1" w:lastColumn="0" w:noHBand="0" w:noVBand="1"/>
        <w:tblCaption w:val="FWS Pay Table"/>
        <w:tblDescription w:val="FWS Pay Table"/>
      </w:tblPr>
      <w:tblGrid>
        <w:gridCol w:w="870"/>
        <w:gridCol w:w="509"/>
        <w:gridCol w:w="718"/>
        <w:gridCol w:w="718"/>
        <w:gridCol w:w="718"/>
        <w:gridCol w:w="718"/>
        <w:gridCol w:w="718"/>
      </w:tblGrid>
      <w:tr w:rsidR="009B2989" w:rsidRPr="00235911" w14:paraId="0B4D0371" w14:textId="77777777" w:rsidTr="00426B34">
        <w:trPr>
          <w:tblHeader/>
        </w:trPr>
        <w:tc>
          <w:tcPr>
            <w:tcW w:w="870" w:type="dxa"/>
            <w:shd w:val="clear" w:color="auto" w:fill="D9D9D9" w:themeFill="background1" w:themeFillShade="D9"/>
          </w:tcPr>
          <w:p w14:paraId="0B4D036A" w14:textId="77777777" w:rsidR="009B2989" w:rsidRPr="00235911" w:rsidRDefault="009B2989" w:rsidP="00426B34">
            <w:pPr>
              <w:jc w:val="center"/>
              <w:rPr>
                <w:rFonts w:ascii="Calibri" w:hAnsi="Calibri" w:cs="Calibri"/>
                <w:b/>
                <w:bCs/>
                <w:color w:val="000000" w:themeColor="text1"/>
                <w:szCs w:val="24"/>
              </w:rPr>
            </w:pPr>
            <w:r>
              <w:rPr>
                <w:rFonts w:ascii="Calibri" w:hAnsi="Calibri" w:cs="Calibri"/>
                <w:b/>
                <w:bCs/>
                <w:color w:val="000000" w:themeColor="text1"/>
                <w:szCs w:val="24"/>
              </w:rPr>
              <w:t>2016</w:t>
            </w:r>
          </w:p>
        </w:tc>
        <w:tc>
          <w:tcPr>
            <w:tcW w:w="0" w:type="auto"/>
            <w:shd w:val="clear" w:color="auto" w:fill="D9D9D9" w:themeFill="background1" w:themeFillShade="D9"/>
            <w:hideMark/>
          </w:tcPr>
          <w:p w14:paraId="0B4D036B" w14:textId="77777777" w:rsidR="009B2989" w:rsidRPr="00235911" w:rsidRDefault="009B2989" w:rsidP="00426B34">
            <w:pPr>
              <w:jc w:val="center"/>
              <w:rPr>
                <w:rFonts w:ascii="Calibri" w:hAnsi="Calibri" w:cs="Calibri"/>
                <w:b/>
                <w:bCs/>
                <w:color w:val="000000" w:themeColor="text1"/>
                <w:szCs w:val="24"/>
              </w:rPr>
            </w:pPr>
            <w:r>
              <w:rPr>
                <w:rFonts w:ascii="Calibri" w:hAnsi="Calibri" w:cs="Calibri"/>
                <w:b/>
                <w:bCs/>
                <w:color w:val="000000" w:themeColor="text1"/>
                <w:szCs w:val="24"/>
              </w:rPr>
              <w:t>WL</w:t>
            </w:r>
          </w:p>
        </w:tc>
        <w:tc>
          <w:tcPr>
            <w:tcW w:w="0" w:type="auto"/>
            <w:shd w:val="clear" w:color="auto" w:fill="D9D9D9" w:themeFill="background1" w:themeFillShade="D9"/>
            <w:hideMark/>
          </w:tcPr>
          <w:p w14:paraId="0B4D036C" w14:textId="77777777" w:rsidR="009B2989" w:rsidRPr="00235911" w:rsidRDefault="009B2989"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1</w:t>
            </w:r>
          </w:p>
        </w:tc>
        <w:tc>
          <w:tcPr>
            <w:tcW w:w="0" w:type="auto"/>
            <w:shd w:val="clear" w:color="auto" w:fill="D9D9D9" w:themeFill="background1" w:themeFillShade="D9"/>
            <w:hideMark/>
          </w:tcPr>
          <w:p w14:paraId="0B4D036D" w14:textId="77777777" w:rsidR="009B2989" w:rsidRPr="00235911" w:rsidRDefault="009B2989"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2</w:t>
            </w:r>
          </w:p>
        </w:tc>
        <w:tc>
          <w:tcPr>
            <w:tcW w:w="0" w:type="auto"/>
            <w:shd w:val="clear" w:color="auto" w:fill="D9D9D9" w:themeFill="background1" w:themeFillShade="D9"/>
            <w:hideMark/>
          </w:tcPr>
          <w:p w14:paraId="0B4D036E" w14:textId="77777777" w:rsidR="009B2989" w:rsidRPr="00235911" w:rsidRDefault="009B2989"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3</w:t>
            </w:r>
          </w:p>
        </w:tc>
        <w:tc>
          <w:tcPr>
            <w:tcW w:w="0" w:type="auto"/>
            <w:shd w:val="clear" w:color="auto" w:fill="D9D9D9" w:themeFill="background1" w:themeFillShade="D9"/>
            <w:hideMark/>
          </w:tcPr>
          <w:p w14:paraId="0B4D036F" w14:textId="77777777" w:rsidR="009B2989" w:rsidRPr="00235911" w:rsidRDefault="009B2989"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4</w:t>
            </w:r>
          </w:p>
        </w:tc>
        <w:tc>
          <w:tcPr>
            <w:tcW w:w="0" w:type="auto"/>
            <w:shd w:val="clear" w:color="auto" w:fill="D9D9D9" w:themeFill="background1" w:themeFillShade="D9"/>
            <w:hideMark/>
          </w:tcPr>
          <w:p w14:paraId="0B4D0370" w14:textId="77777777" w:rsidR="009B2989" w:rsidRPr="00235911" w:rsidRDefault="009B2989"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5</w:t>
            </w:r>
          </w:p>
        </w:tc>
      </w:tr>
      <w:tr w:rsidR="009B2989" w:rsidRPr="00235911" w14:paraId="0B4D0379" w14:textId="77777777" w:rsidTr="009B2989">
        <w:tc>
          <w:tcPr>
            <w:tcW w:w="870" w:type="dxa"/>
          </w:tcPr>
          <w:p w14:paraId="0B4D0372" w14:textId="77777777" w:rsidR="009B2989" w:rsidRPr="009B2989" w:rsidRDefault="009B2989" w:rsidP="009B2989">
            <w:pPr>
              <w:jc w:val="center"/>
              <w:rPr>
                <w:rFonts w:ascii="Calibri" w:hAnsi="Calibri" w:cs="Calibri"/>
                <w:b/>
                <w:bCs/>
                <w:color w:val="000000" w:themeColor="text1"/>
                <w:szCs w:val="24"/>
              </w:rPr>
            </w:pPr>
            <w:r w:rsidRPr="009B2989">
              <w:rPr>
                <w:rFonts w:ascii="Calibri" w:hAnsi="Calibri" w:cs="Calibri"/>
                <w:b/>
                <w:bCs/>
                <w:color w:val="000000" w:themeColor="text1"/>
                <w:szCs w:val="24"/>
              </w:rPr>
              <w:t>LA</w:t>
            </w:r>
          </w:p>
        </w:tc>
        <w:tc>
          <w:tcPr>
            <w:tcW w:w="0" w:type="auto"/>
            <w:vAlign w:val="center"/>
          </w:tcPr>
          <w:p w14:paraId="0B4D0373" w14:textId="77777777" w:rsidR="009B2989" w:rsidRPr="009B2989" w:rsidRDefault="009B2989" w:rsidP="009B2989">
            <w:pPr>
              <w:jc w:val="center"/>
              <w:rPr>
                <w:rFonts w:ascii="Calibri" w:hAnsi="Calibri" w:cs="Calibri"/>
                <w:bCs/>
                <w:color w:val="000000" w:themeColor="text1"/>
                <w:szCs w:val="24"/>
              </w:rPr>
            </w:pPr>
            <w:r w:rsidRPr="009B2989">
              <w:rPr>
                <w:rFonts w:ascii="Calibri" w:hAnsi="Calibri" w:cs="Calibri"/>
                <w:bCs/>
                <w:color w:val="000000" w:themeColor="text1"/>
                <w:szCs w:val="24"/>
              </w:rPr>
              <w:t>7</w:t>
            </w:r>
          </w:p>
        </w:tc>
        <w:tc>
          <w:tcPr>
            <w:tcW w:w="0" w:type="auto"/>
            <w:shd w:val="clear" w:color="auto" w:fill="FFFF00"/>
            <w:vAlign w:val="center"/>
          </w:tcPr>
          <w:p w14:paraId="0B4D0374" w14:textId="77777777" w:rsidR="009B2989" w:rsidRPr="009B2989" w:rsidRDefault="009B2989" w:rsidP="009B2989">
            <w:pPr>
              <w:jc w:val="center"/>
              <w:rPr>
                <w:rFonts w:ascii="Calibri" w:hAnsi="Calibri" w:cs="Calibri"/>
                <w:bCs/>
                <w:color w:val="000000" w:themeColor="text1"/>
                <w:szCs w:val="24"/>
              </w:rPr>
            </w:pPr>
            <w:r w:rsidRPr="009B2989">
              <w:rPr>
                <w:rFonts w:ascii="Calibri" w:hAnsi="Calibri" w:cs="Calibri"/>
                <w:bCs/>
                <w:color w:val="000000" w:themeColor="text1"/>
                <w:szCs w:val="24"/>
              </w:rPr>
              <w:t>23.98</w:t>
            </w:r>
          </w:p>
        </w:tc>
        <w:tc>
          <w:tcPr>
            <w:tcW w:w="0" w:type="auto"/>
            <w:shd w:val="clear" w:color="auto" w:fill="auto"/>
            <w:vAlign w:val="center"/>
          </w:tcPr>
          <w:p w14:paraId="0B4D0375" w14:textId="77777777" w:rsidR="009B2989" w:rsidRPr="009B2989" w:rsidRDefault="009B2989" w:rsidP="009B2989">
            <w:pPr>
              <w:jc w:val="center"/>
              <w:rPr>
                <w:rFonts w:ascii="Calibri" w:hAnsi="Calibri" w:cs="Calibri"/>
                <w:bCs/>
                <w:color w:val="000000" w:themeColor="text1"/>
                <w:szCs w:val="24"/>
              </w:rPr>
            </w:pPr>
            <w:r w:rsidRPr="009B2989">
              <w:rPr>
                <w:rFonts w:ascii="Calibri" w:hAnsi="Calibri" w:cs="Calibri"/>
                <w:bCs/>
                <w:color w:val="000000" w:themeColor="text1"/>
                <w:szCs w:val="24"/>
              </w:rPr>
              <w:t>24.96</w:t>
            </w:r>
          </w:p>
        </w:tc>
        <w:tc>
          <w:tcPr>
            <w:tcW w:w="0" w:type="auto"/>
            <w:shd w:val="clear" w:color="auto" w:fill="auto"/>
            <w:vAlign w:val="center"/>
          </w:tcPr>
          <w:p w14:paraId="0B4D0376" w14:textId="77777777" w:rsidR="009B2989" w:rsidRPr="009B2989" w:rsidRDefault="009B2989" w:rsidP="009B2989">
            <w:pPr>
              <w:jc w:val="center"/>
              <w:rPr>
                <w:rFonts w:ascii="Calibri" w:hAnsi="Calibri" w:cs="Calibri"/>
                <w:bCs/>
                <w:color w:val="000000" w:themeColor="text1"/>
                <w:szCs w:val="24"/>
              </w:rPr>
            </w:pPr>
            <w:r w:rsidRPr="009B2989">
              <w:rPr>
                <w:rFonts w:ascii="Calibri" w:hAnsi="Calibri" w:cs="Calibri"/>
                <w:bCs/>
                <w:color w:val="000000" w:themeColor="text1"/>
                <w:szCs w:val="24"/>
              </w:rPr>
              <w:t>25.96</w:t>
            </w:r>
          </w:p>
        </w:tc>
        <w:tc>
          <w:tcPr>
            <w:tcW w:w="0" w:type="auto"/>
            <w:shd w:val="clear" w:color="auto" w:fill="auto"/>
            <w:vAlign w:val="center"/>
          </w:tcPr>
          <w:p w14:paraId="0B4D0377" w14:textId="77777777" w:rsidR="009B2989" w:rsidRPr="009B2989" w:rsidRDefault="009B2989" w:rsidP="009B2989">
            <w:pPr>
              <w:jc w:val="center"/>
              <w:rPr>
                <w:rFonts w:ascii="Calibri" w:hAnsi="Calibri" w:cs="Calibri"/>
                <w:bCs/>
                <w:color w:val="000000" w:themeColor="text1"/>
                <w:szCs w:val="24"/>
              </w:rPr>
            </w:pPr>
            <w:r w:rsidRPr="009B2989">
              <w:rPr>
                <w:rFonts w:ascii="Calibri" w:hAnsi="Calibri" w:cs="Calibri"/>
                <w:bCs/>
                <w:color w:val="000000" w:themeColor="text1"/>
                <w:szCs w:val="24"/>
              </w:rPr>
              <w:t>26.97</w:t>
            </w:r>
          </w:p>
        </w:tc>
        <w:tc>
          <w:tcPr>
            <w:tcW w:w="0" w:type="auto"/>
            <w:shd w:val="clear" w:color="auto" w:fill="auto"/>
            <w:vAlign w:val="center"/>
          </w:tcPr>
          <w:p w14:paraId="0B4D0378" w14:textId="77777777" w:rsidR="009B2989" w:rsidRPr="009B2989" w:rsidRDefault="009B2989" w:rsidP="009B2989">
            <w:pPr>
              <w:jc w:val="center"/>
              <w:rPr>
                <w:rFonts w:ascii="Calibri" w:hAnsi="Calibri" w:cs="Calibri"/>
                <w:bCs/>
                <w:color w:val="000000" w:themeColor="text1"/>
                <w:szCs w:val="24"/>
              </w:rPr>
            </w:pPr>
            <w:r w:rsidRPr="009B2989">
              <w:rPr>
                <w:rFonts w:ascii="Calibri" w:hAnsi="Calibri" w:cs="Calibri"/>
                <w:bCs/>
                <w:color w:val="000000" w:themeColor="text1"/>
                <w:szCs w:val="24"/>
              </w:rPr>
              <w:t>27.96</w:t>
            </w:r>
          </w:p>
        </w:tc>
      </w:tr>
    </w:tbl>
    <w:p w14:paraId="0B4D037A" w14:textId="77777777" w:rsidR="00155BFC" w:rsidRPr="00155BFC" w:rsidRDefault="00155BFC" w:rsidP="002927DD">
      <w:pPr>
        <w:pStyle w:val="ListParagraph"/>
        <w:numPr>
          <w:ilvl w:val="0"/>
          <w:numId w:val="112"/>
        </w:numPr>
        <w:spacing w:before="120" w:after="120"/>
        <w:contextualSpacing w:val="0"/>
        <w:rPr>
          <w:rFonts w:cs="Arial"/>
          <w:b/>
          <w:bCs/>
          <w:color w:val="000000" w:themeColor="text1"/>
          <w:szCs w:val="24"/>
        </w:rPr>
      </w:pPr>
      <w:r w:rsidRPr="00155BFC">
        <w:rPr>
          <w:rFonts w:cs="Arial"/>
          <w:b/>
          <w:bCs/>
          <w:color w:val="000000" w:themeColor="text1"/>
          <w:szCs w:val="24"/>
        </w:rPr>
        <w:t>Reassign the Employee to the Albuquerque Wage Area.</w:t>
      </w:r>
    </w:p>
    <w:p w14:paraId="0B4D037B" w14:textId="77777777" w:rsidR="009B2989" w:rsidRPr="00235911" w:rsidRDefault="009B2989" w:rsidP="002927DD">
      <w:pPr>
        <w:pStyle w:val="ListParagraph"/>
        <w:numPr>
          <w:ilvl w:val="1"/>
          <w:numId w:val="112"/>
        </w:numPr>
        <w:spacing w:before="120" w:after="120"/>
        <w:contextualSpacing w:val="0"/>
        <w:rPr>
          <w:rFonts w:cs="Arial"/>
          <w:bCs/>
          <w:color w:val="000000" w:themeColor="text1"/>
          <w:szCs w:val="24"/>
        </w:rPr>
      </w:pPr>
      <w:r w:rsidRPr="00235911">
        <w:rPr>
          <w:rFonts w:cs="Arial"/>
          <w:bCs/>
          <w:color w:val="000000" w:themeColor="text1"/>
          <w:szCs w:val="24"/>
        </w:rPr>
        <w:t xml:space="preserve">Find the </w:t>
      </w:r>
      <w:r>
        <w:rPr>
          <w:rFonts w:cs="Arial"/>
          <w:bCs/>
          <w:color w:val="000000" w:themeColor="text1"/>
          <w:szCs w:val="24"/>
        </w:rPr>
        <w:t>locality wage</w:t>
      </w:r>
      <w:r w:rsidRPr="00235911">
        <w:rPr>
          <w:rFonts w:cs="Arial"/>
          <w:bCs/>
          <w:color w:val="000000" w:themeColor="text1"/>
          <w:szCs w:val="24"/>
        </w:rPr>
        <w:t xml:space="preserve"> table</w:t>
      </w:r>
      <w:r>
        <w:rPr>
          <w:rFonts w:cs="Arial"/>
          <w:bCs/>
          <w:color w:val="000000" w:themeColor="text1"/>
          <w:szCs w:val="24"/>
        </w:rPr>
        <w:t xml:space="preserve"> and the special rate wage table (if applicable)</w:t>
      </w:r>
      <w:r w:rsidRPr="00235911">
        <w:rPr>
          <w:rFonts w:cs="Arial"/>
          <w:bCs/>
          <w:color w:val="000000" w:themeColor="text1"/>
          <w:szCs w:val="24"/>
        </w:rPr>
        <w:t xml:space="preserve"> that appl</w:t>
      </w:r>
      <w:r>
        <w:rPr>
          <w:rFonts w:cs="Arial"/>
          <w:bCs/>
          <w:color w:val="000000" w:themeColor="text1"/>
          <w:szCs w:val="24"/>
        </w:rPr>
        <w:t xml:space="preserve">y </w:t>
      </w:r>
      <w:r w:rsidRPr="00235911">
        <w:rPr>
          <w:rFonts w:cs="Arial"/>
          <w:bCs/>
          <w:color w:val="000000" w:themeColor="text1"/>
          <w:szCs w:val="24"/>
        </w:rPr>
        <w:t>to the position you’re filling at the new location.</w:t>
      </w:r>
    </w:p>
    <w:p w14:paraId="0B4D037C" w14:textId="77777777" w:rsidR="009B2989" w:rsidRPr="009B2989" w:rsidRDefault="009B2989" w:rsidP="00510AC3">
      <w:pPr>
        <w:pStyle w:val="ListParagraph"/>
        <w:spacing w:before="120" w:after="120"/>
        <w:ind w:left="2160"/>
        <w:contextualSpacing w:val="0"/>
        <w:rPr>
          <w:rFonts w:cs="Arial"/>
          <w:bCs/>
          <w:i/>
          <w:color w:val="000000" w:themeColor="text1"/>
          <w:szCs w:val="24"/>
        </w:rPr>
      </w:pPr>
      <w:r w:rsidRPr="009B2989">
        <w:rPr>
          <w:rFonts w:cs="Arial"/>
          <w:bCs/>
          <w:i/>
          <w:color w:val="000000" w:themeColor="text1"/>
          <w:szCs w:val="24"/>
        </w:rPr>
        <w:t xml:space="preserve">The </w:t>
      </w:r>
      <w:r>
        <w:rPr>
          <w:rFonts w:cs="Arial"/>
          <w:bCs/>
          <w:i/>
          <w:color w:val="000000" w:themeColor="text1"/>
          <w:szCs w:val="24"/>
        </w:rPr>
        <w:t>ABQ</w:t>
      </w:r>
      <w:r w:rsidRPr="009B2989">
        <w:rPr>
          <w:rFonts w:cs="Arial"/>
          <w:bCs/>
          <w:i/>
          <w:color w:val="000000" w:themeColor="text1"/>
          <w:szCs w:val="24"/>
        </w:rPr>
        <w:t xml:space="preserve"> WL-7 table applies to a WL-5716-7 position in </w:t>
      </w:r>
      <w:r>
        <w:rPr>
          <w:rFonts w:cs="Arial"/>
          <w:bCs/>
          <w:i/>
          <w:color w:val="000000" w:themeColor="text1"/>
          <w:szCs w:val="24"/>
        </w:rPr>
        <w:t>Albuquerque</w:t>
      </w:r>
      <w:r w:rsidRPr="009B2989">
        <w:rPr>
          <w:rFonts w:cs="Arial"/>
          <w:bCs/>
          <w:i/>
          <w:color w:val="000000" w:themeColor="text1"/>
          <w:szCs w:val="24"/>
        </w:rPr>
        <w:t>.</w:t>
      </w:r>
    </w:p>
    <w:p w14:paraId="0B4D037D" w14:textId="77777777" w:rsidR="005D6557" w:rsidRDefault="005D6557" w:rsidP="002927DD">
      <w:pPr>
        <w:pStyle w:val="ListParagraph"/>
        <w:numPr>
          <w:ilvl w:val="1"/>
          <w:numId w:val="112"/>
        </w:numPr>
        <w:spacing w:before="120" w:after="120"/>
        <w:contextualSpacing w:val="0"/>
        <w:rPr>
          <w:bCs/>
          <w:color w:val="000000" w:themeColor="text1"/>
          <w:szCs w:val="22"/>
        </w:rPr>
      </w:pPr>
      <w:r>
        <w:rPr>
          <w:bCs/>
          <w:color w:val="000000" w:themeColor="text1"/>
          <w:szCs w:val="22"/>
        </w:rPr>
        <w:t>Reassign.</w:t>
      </w:r>
    </w:p>
    <w:tbl>
      <w:tblPr>
        <w:tblStyle w:val="TableGrid"/>
        <w:tblW w:w="0" w:type="auto"/>
        <w:tblInd w:w="1937" w:type="dxa"/>
        <w:tblLook w:val="04A0" w:firstRow="1" w:lastRow="0" w:firstColumn="1" w:lastColumn="0" w:noHBand="0" w:noVBand="1"/>
        <w:tblCaption w:val="FWS Pay Table"/>
        <w:tblDescription w:val="FWS Pay Table"/>
      </w:tblPr>
      <w:tblGrid>
        <w:gridCol w:w="870"/>
        <w:gridCol w:w="509"/>
        <w:gridCol w:w="718"/>
        <w:gridCol w:w="718"/>
        <w:gridCol w:w="718"/>
        <w:gridCol w:w="718"/>
        <w:gridCol w:w="718"/>
      </w:tblGrid>
      <w:tr w:rsidR="00936BAF" w:rsidRPr="00235911" w14:paraId="0B4D0385" w14:textId="77777777" w:rsidTr="00426B34">
        <w:trPr>
          <w:tblHeader/>
        </w:trPr>
        <w:tc>
          <w:tcPr>
            <w:tcW w:w="870" w:type="dxa"/>
            <w:shd w:val="clear" w:color="auto" w:fill="D9D9D9" w:themeFill="background1" w:themeFillShade="D9"/>
          </w:tcPr>
          <w:p w14:paraId="0B4D037E" w14:textId="77777777" w:rsidR="00936BAF" w:rsidRPr="00235911" w:rsidRDefault="00936BAF" w:rsidP="00426B34">
            <w:pPr>
              <w:jc w:val="center"/>
              <w:rPr>
                <w:rFonts w:ascii="Calibri" w:hAnsi="Calibri" w:cs="Calibri"/>
                <w:b/>
                <w:bCs/>
                <w:color w:val="000000" w:themeColor="text1"/>
                <w:szCs w:val="24"/>
              </w:rPr>
            </w:pPr>
            <w:r>
              <w:rPr>
                <w:rFonts w:ascii="Calibri" w:hAnsi="Calibri" w:cs="Calibri"/>
                <w:b/>
                <w:bCs/>
                <w:color w:val="000000" w:themeColor="text1"/>
                <w:szCs w:val="24"/>
              </w:rPr>
              <w:t>2016</w:t>
            </w:r>
          </w:p>
        </w:tc>
        <w:tc>
          <w:tcPr>
            <w:tcW w:w="0" w:type="auto"/>
            <w:shd w:val="clear" w:color="auto" w:fill="D9D9D9" w:themeFill="background1" w:themeFillShade="D9"/>
            <w:hideMark/>
          </w:tcPr>
          <w:p w14:paraId="0B4D037F" w14:textId="77777777" w:rsidR="00936BAF" w:rsidRPr="00235911" w:rsidRDefault="00936BAF" w:rsidP="00426B34">
            <w:pPr>
              <w:jc w:val="center"/>
              <w:rPr>
                <w:rFonts w:ascii="Calibri" w:hAnsi="Calibri" w:cs="Calibri"/>
                <w:b/>
                <w:bCs/>
                <w:color w:val="000000" w:themeColor="text1"/>
                <w:szCs w:val="24"/>
              </w:rPr>
            </w:pPr>
            <w:r>
              <w:rPr>
                <w:rFonts w:ascii="Calibri" w:hAnsi="Calibri" w:cs="Calibri"/>
                <w:b/>
                <w:bCs/>
                <w:color w:val="000000" w:themeColor="text1"/>
                <w:szCs w:val="24"/>
              </w:rPr>
              <w:t>WL</w:t>
            </w:r>
          </w:p>
        </w:tc>
        <w:tc>
          <w:tcPr>
            <w:tcW w:w="0" w:type="auto"/>
            <w:shd w:val="clear" w:color="auto" w:fill="D9D9D9" w:themeFill="background1" w:themeFillShade="D9"/>
            <w:hideMark/>
          </w:tcPr>
          <w:p w14:paraId="0B4D0380" w14:textId="77777777" w:rsidR="00936BAF" w:rsidRPr="00235911" w:rsidRDefault="00936BAF"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1</w:t>
            </w:r>
          </w:p>
        </w:tc>
        <w:tc>
          <w:tcPr>
            <w:tcW w:w="0" w:type="auto"/>
            <w:shd w:val="clear" w:color="auto" w:fill="D9D9D9" w:themeFill="background1" w:themeFillShade="D9"/>
            <w:hideMark/>
          </w:tcPr>
          <w:p w14:paraId="0B4D0381" w14:textId="77777777" w:rsidR="00936BAF" w:rsidRPr="00235911" w:rsidRDefault="00936BAF"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2</w:t>
            </w:r>
          </w:p>
        </w:tc>
        <w:tc>
          <w:tcPr>
            <w:tcW w:w="0" w:type="auto"/>
            <w:shd w:val="clear" w:color="auto" w:fill="D9D9D9" w:themeFill="background1" w:themeFillShade="D9"/>
            <w:hideMark/>
          </w:tcPr>
          <w:p w14:paraId="0B4D0382" w14:textId="77777777" w:rsidR="00936BAF" w:rsidRPr="00235911" w:rsidRDefault="00936BAF"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3</w:t>
            </w:r>
          </w:p>
        </w:tc>
        <w:tc>
          <w:tcPr>
            <w:tcW w:w="0" w:type="auto"/>
            <w:shd w:val="clear" w:color="auto" w:fill="D9D9D9" w:themeFill="background1" w:themeFillShade="D9"/>
            <w:hideMark/>
          </w:tcPr>
          <w:p w14:paraId="0B4D0383" w14:textId="77777777" w:rsidR="00936BAF" w:rsidRPr="00235911" w:rsidRDefault="00936BAF"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4</w:t>
            </w:r>
          </w:p>
        </w:tc>
        <w:tc>
          <w:tcPr>
            <w:tcW w:w="0" w:type="auto"/>
            <w:shd w:val="clear" w:color="auto" w:fill="D9D9D9" w:themeFill="background1" w:themeFillShade="D9"/>
            <w:hideMark/>
          </w:tcPr>
          <w:p w14:paraId="0B4D0384" w14:textId="77777777" w:rsidR="00936BAF" w:rsidRPr="00235911" w:rsidRDefault="00936BAF"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5</w:t>
            </w:r>
          </w:p>
        </w:tc>
      </w:tr>
      <w:tr w:rsidR="00936BAF" w:rsidRPr="00235911" w14:paraId="0B4D038D" w14:textId="77777777" w:rsidTr="00936BAF">
        <w:tc>
          <w:tcPr>
            <w:tcW w:w="870" w:type="dxa"/>
          </w:tcPr>
          <w:p w14:paraId="0B4D0386" w14:textId="77777777" w:rsidR="00936BAF" w:rsidRPr="009B2989" w:rsidRDefault="00936BAF" w:rsidP="00426B34">
            <w:pPr>
              <w:jc w:val="center"/>
              <w:rPr>
                <w:rFonts w:ascii="Calibri" w:hAnsi="Calibri" w:cs="Calibri"/>
                <w:b/>
                <w:bCs/>
                <w:color w:val="000000" w:themeColor="text1"/>
                <w:szCs w:val="24"/>
              </w:rPr>
            </w:pPr>
            <w:r w:rsidRPr="009B2989">
              <w:rPr>
                <w:rFonts w:ascii="Calibri" w:hAnsi="Calibri" w:cs="Calibri"/>
                <w:b/>
                <w:bCs/>
                <w:color w:val="000000" w:themeColor="text1"/>
                <w:szCs w:val="24"/>
              </w:rPr>
              <w:t>LA</w:t>
            </w:r>
          </w:p>
        </w:tc>
        <w:tc>
          <w:tcPr>
            <w:tcW w:w="0" w:type="auto"/>
            <w:vAlign w:val="center"/>
          </w:tcPr>
          <w:p w14:paraId="0B4D0387" w14:textId="77777777" w:rsidR="00936BAF" w:rsidRPr="009B2989" w:rsidRDefault="00936BAF" w:rsidP="00426B34">
            <w:pPr>
              <w:jc w:val="center"/>
              <w:rPr>
                <w:rFonts w:ascii="Calibri" w:hAnsi="Calibri" w:cs="Calibri"/>
                <w:bCs/>
                <w:color w:val="000000" w:themeColor="text1"/>
                <w:szCs w:val="24"/>
              </w:rPr>
            </w:pPr>
            <w:r w:rsidRPr="009B2989">
              <w:rPr>
                <w:rFonts w:ascii="Calibri" w:hAnsi="Calibri" w:cs="Calibri"/>
                <w:bCs/>
                <w:color w:val="000000" w:themeColor="text1"/>
                <w:szCs w:val="24"/>
              </w:rPr>
              <w:t>7</w:t>
            </w:r>
          </w:p>
        </w:tc>
        <w:tc>
          <w:tcPr>
            <w:tcW w:w="0" w:type="auto"/>
            <w:shd w:val="clear" w:color="auto" w:fill="A6A6A6" w:themeFill="background1" w:themeFillShade="A6"/>
            <w:vAlign w:val="center"/>
          </w:tcPr>
          <w:p w14:paraId="0B4D0388" w14:textId="77777777" w:rsidR="00936BAF" w:rsidRPr="009B2989" w:rsidRDefault="00936BAF" w:rsidP="00426B34">
            <w:pPr>
              <w:jc w:val="center"/>
              <w:rPr>
                <w:rFonts w:ascii="Calibri" w:hAnsi="Calibri" w:cs="Calibri"/>
                <w:bCs/>
                <w:color w:val="000000" w:themeColor="text1"/>
                <w:szCs w:val="24"/>
              </w:rPr>
            </w:pPr>
            <w:r w:rsidRPr="009B2989">
              <w:rPr>
                <w:rFonts w:ascii="Calibri" w:hAnsi="Calibri" w:cs="Calibri"/>
                <w:bCs/>
                <w:color w:val="000000" w:themeColor="text1"/>
                <w:szCs w:val="24"/>
              </w:rPr>
              <w:t>23.98</w:t>
            </w:r>
          </w:p>
        </w:tc>
        <w:tc>
          <w:tcPr>
            <w:tcW w:w="0" w:type="auto"/>
            <w:shd w:val="clear" w:color="auto" w:fill="auto"/>
            <w:vAlign w:val="center"/>
          </w:tcPr>
          <w:p w14:paraId="0B4D0389" w14:textId="77777777" w:rsidR="00936BAF" w:rsidRPr="009B2989" w:rsidRDefault="00936BAF" w:rsidP="00426B34">
            <w:pPr>
              <w:jc w:val="center"/>
              <w:rPr>
                <w:rFonts w:ascii="Calibri" w:hAnsi="Calibri" w:cs="Calibri"/>
                <w:bCs/>
                <w:color w:val="000000" w:themeColor="text1"/>
                <w:szCs w:val="24"/>
              </w:rPr>
            </w:pPr>
            <w:r w:rsidRPr="009B2989">
              <w:rPr>
                <w:rFonts w:ascii="Calibri" w:hAnsi="Calibri" w:cs="Calibri"/>
                <w:bCs/>
                <w:color w:val="000000" w:themeColor="text1"/>
                <w:szCs w:val="24"/>
              </w:rPr>
              <w:t>24.96</w:t>
            </w:r>
          </w:p>
        </w:tc>
        <w:tc>
          <w:tcPr>
            <w:tcW w:w="0" w:type="auto"/>
            <w:shd w:val="clear" w:color="auto" w:fill="auto"/>
            <w:vAlign w:val="center"/>
          </w:tcPr>
          <w:p w14:paraId="0B4D038A" w14:textId="77777777" w:rsidR="00936BAF" w:rsidRPr="009B2989" w:rsidRDefault="00936BAF" w:rsidP="00426B34">
            <w:pPr>
              <w:jc w:val="center"/>
              <w:rPr>
                <w:rFonts w:ascii="Calibri" w:hAnsi="Calibri" w:cs="Calibri"/>
                <w:bCs/>
                <w:color w:val="000000" w:themeColor="text1"/>
                <w:szCs w:val="24"/>
              </w:rPr>
            </w:pPr>
            <w:r w:rsidRPr="009B2989">
              <w:rPr>
                <w:rFonts w:ascii="Calibri" w:hAnsi="Calibri" w:cs="Calibri"/>
                <w:bCs/>
                <w:color w:val="000000" w:themeColor="text1"/>
                <w:szCs w:val="24"/>
              </w:rPr>
              <w:t>25.96</w:t>
            </w:r>
          </w:p>
        </w:tc>
        <w:tc>
          <w:tcPr>
            <w:tcW w:w="0" w:type="auto"/>
            <w:shd w:val="clear" w:color="auto" w:fill="auto"/>
            <w:vAlign w:val="center"/>
          </w:tcPr>
          <w:p w14:paraId="0B4D038B" w14:textId="77777777" w:rsidR="00936BAF" w:rsidRPr="009B2989" w:rsidRDefault="00936BAF" w:rsidP="00426B34">
            <w:pPr>
              <w:jc w:val="center"/>
              <w:rPr>
                <w:rFonts w:ascii="Calibri" w:hAnsi="Calibri" w:cs="Calibri"/>
                <w:bCs/>
                <w:color w:val="000000" w:themeColor="text1"/>
                <w:szCs w:val="24"/>
              </w:rPr>
            </w:pPr>
            <w:r w:rsidRPr="009B2989">
              <w:rPr>
                <w:rFonts w:ascii="Calibri" w:hAnsi="Calibri" w:cs="Calibri"/>
                <w:bCs/>
                <w:color w:val="000000" w:themeColor="text1"/>
                <w:szCs w:val="24"/>
              </w:rPr>
              <w:t>26.97</w:t>
            </w:r>
          </w:p>
        </w:tc>
        <w:tc>
          <w:tcPr>
            <w:tcW w:w="0" w:type="auto"/>
            <w:shd w:val="clear" w:color="auto" w:fill="auto"/>
            <w:vAlign w:val="center"/>
          </w:tcPr>
          <w:p w14:paraId="0B4D038C" w14:textId="77777777" w:rsidR="00936BAF" w:rsidRPr="009B2989" w:rsidRDefault="00936BAF" w:rsidP="00426B34">
            <w:pPr>
              <w:jc w:val="center"/>
              <w:rPr>
                <w:rFonts w:ascii="Calibri" w:hAnsi="Calibri" w:cs="Calibri"/>
                <w:bCs/>
                <w:color w:val="000000" w:themeColor="text1"/>
                <w:szCs w:val="24"/>
              </w:rPr>
            </w:pPr>
            <w:r w:rsidRPr="009B2989">
              <w:rPr>
                <w:rFonts w:ascii="Calibri" w:hAnsi="Calibri" w:cs="Calibri"/>
                <w:bCs/>
                <w:color w:val="000000" w:themeColor="text1"/>
                <w:szCs w:val="24"/>
              </w:rPr>
              <w:t>27.96</w:t>
            </w:r>
          </w:p>
        </w:tc>
      </w:tr>
      <w:tr w:rsidR="00936BAF" w:rsidRPr="00235911" w14:paraId="0B4D0395" w14:textId="77777777" w:rsidTr="00426B34">
        <w:tc>
          <w:tcPr>
            <w:tcW w:w="870" w:type="dxa"/>
          </w:tcPr>
          <w:p w14:paraId="0B4D038E" w14:textId="77777777" w:rsidR="00936BAF" w:rsidRPr="009E6F38" w:rsidRDefault="00936BAF" w:rsidP="00936BAF">
            <w:pPr>
              <w:jc w:val="center"/>
              <w:rPr>
                <w:rFonts w:ascii="Calibri" w:hAnsi="Calibri" w:cs="Calibri"/>
                <w:b/>
                <w:bCs/>
                <w:color w:val="000000" w:themeColor="text1"/>
                <w:szCs w:val="24"/>
              </w:rPr>
            </w:pPr>
            <w:r w:rsidRPr="009E6F38">
              <w:rPr>
                <w:rFonts w:ascii="Calibri" w:hAnsi="Calibri" w:cs="Calibri"/>
                <w:b/>
                <w:bCs/>
                <w:color w:val="000000" w:themeColor="text1"/>
                <w:szCs w:val="24"/>
              </w:rPr>
              <w:t>ABQ</w:t>
            </w:r>
          </w:p>
        </w:tc>
        <w:tc>
          <w:tcPr>
            <w:tcW w:w="0" w:type="auto"/>
            <w:vAlign w:val="center"/>
          </w:tcPr>
          <w:p w14:paraId="0B4D038F" w14:textId="77777777" w:rsidR="00936BAF" w:rsidRPr="009B2989" w:rsidRDefault="00936BAF" w:rsidP="00936BAF">
            <w:pPr>
              <w:jc w:val="center"/>
              <w:rPr>
                <w:rFonts w:ascii="Calibri" w:hAnsi="Calibri" w:cs="Calibri"/>
                <w:bCs/>
                <w:color w:val="000000" w:themeColor="text1"/>
                <w:szCs w:val="24"/>
              </w:rPr>
            </w:pPr>
            <w:r w:rsidRPr="009B2989">
              <w:rPr>
                <w:rFonts w:ascii="Calibri" w:hAnsi="Calibri" w:cs="Calibri"/>
                <w:bCs/>
                <w:color w:val="000000" w:themeColor="text1"/>
                <w:szCs w:val="24"/>
              </w:rPr>
              <w:t>7</w:t>
            </w:r>
          </w:p>
        </w:tc>
        <w:tc>
          <w:tcPr>
            <w:tcW w:w="0" w:type="auto"/>
            <w:shd w:val="clear" w:color="auto" w:fill="FFFF00"/>
            <w:vAlign w:val="center"/>
          </w:tcPr>
          <w:p w14:paraId="0B4D0390" w14:textId="77777777" w:rsidR="00936BAF" w:rsidRPr="009B2989" w:rsidRDefault="00936BAF" w:rsidP="00936BAF">
            <w:pPr>
              <w:jc w:val="center"/>
              <w:rPr>
                <w:rFonts w:ascii="Calibri" w:hAnsi="Calibri" w:cs="Calibri"/>
                <w:bCs/>
                <w:color w:val="000000" w:themeColor="text1"/>
                <w:szCs w:val="24"/>
              </w:rPr>
            </w:pPr>
            <w:r w:rsidRPr="009B2989">
              <w:rPr>
                <w:rFonts w:ascii="Calibri" w:hAnsi="Calibri" w:cs="Calibri"/>
                <w:bCs/>
                <w:color w:val="000000" w:themeColor="text1"/>
                <w:szCs w:val="24"/>
              </w:rPr>
              <w:t>20.93</w:t>
            </w:r>
          </w:p>
        </w:tc>
        <w:tc>
          <w:tcPr>
            <w:tcW w:w="0" w:type="auto"/>
            <w:shd w:val="clear" w:color="auto" w:fill="auto"/>
            <w:vAlign w:val="center"/>
          </w:tcPr>
          <w:p w14:paraId="0B4D0391" w14:textId="77777777" w:rsidR="00936BAF" w:rsidRPr="009B2989" w:rsidRDefault="00936BAF" w:rsidP="00936BAF">
            <w:pPr>
              <w:jc w:val="center"/>
              <w:rPr>
                <w:rFonts w:ascii="Calibri" w:hAnsi="Calibri" w:cs="Calibri"/>
                <w:bCs/>
                <w:color w:val="000000" w:themeColor="text1"/>
                <w:szCs w:val="24"/>
              </w:rPr>
            </w:pPr>
            <w:r w:rsidRPr="009B2989">
              <w:rPr>
                <w:rFonts w:ascii="Calibri" w:hAnsi="Calibri" w:cs="Calibri"/>
                <w:bCs/>
                <w:color w:val="000000" w:themeColor="text1"/>
                <w:szCs w:val="24"/>
              </w:rPr>
              <w:t>21.80</w:t>
            </w:r>
          </w:p>
        </w:tc>
        <w:tc>
          <w:tcPr>
            <w:tcW w:w="0" w:type="auto"/>
            <w:shd w:val="clear" w:color="auto" w:fill="auto"/>
            <w:vAlign w:val="center"/>
          </w:tcPr>
          <w:p w14:paraId="0B4D0392" w14:textId="77777777" w:rsidR="00936BAF" w:rsidRPr="009B2989" w:rsidRDefault="00936BAF" w:rsidP="00936BAF">
            <w:pPr>
              <w:jc w:val="center"/>
              <w:rPr>
                <w:rFonts w:ascii="Calibri" w:hAnsi="Calibri" w:cs="Calibri"/>
                <w:bCs/>
                <w:color w:val="000000" w:themeColor="text1"/>
                <w:szCs w:val="24"/>
              </w:rPr>
            </w:pPr>
            <w:r w:rsidRPr="009B2989">
              <w:rPr>
                <w:rFonts w:ascii="Calibri" w:hAnsi="Calibri" w:cs="Calibri"/>
                <w:bCs/>
                <w:color w:val="000000" w:themeColor="text1"/>
                <w:szCs w:val="24"/>
              </w:rPr>
              <w:t>22.67</w:t>
            </w:r>
          </w:p>
        </w:tc>
        <w:tc>
          <w:tcPr>
            <w:tcW w:w="0" w:type="auto"/>
            <w:shd w:val="clear" w:color="auto" w:fill="auto"/>
            <w:vAlign w:val="center"/>
          </w:tcPr>
          <w:p w14:paraId="0B4D0393" w14:textId="77777777" w:rsidR="00936BAF" w:rsidRPr="009B2989" w:rsidRDefault="00936BAF" w:rsidP="00936BAF">
            <w:pPr>
              <w:jc w:val="center"/>
              <w:rPr>
                <w:rFonts w:ascii="Calibri" w:hAnsi="Calibri" w:cs="Calibri"/>
                <w:bCs/>
                <w:color w:val="000000" w:themeColor="text1"/>
                <w:szCs w:val="24"/>
              </w:rPr>
            </w:pPr>
            <w:r w:rsidRPr="009B2989">
              <w:rPr>
                <w:rFonts w:ascii="Calibri" w:hAnsi="Calibri" w:cs="Calibri"/>
                <w:bCs/>
                <w:color w:val="000000" w:themeColor="text1"/>
                <w:szCs w:val="24"/>
              </w:rPr>
              <w:t>23.53</w:t>
            </w:r>
          </w:p>
        </w:tc>
        <w:tc>
          <w:tcPr>
            <w:tcW w:w="0" w:type="auto"/>
            <w:shd w:val="clear" w:color="auto" w:fill="auto"/>
            <w:vAlign w:val="center"/>
          </w:tcPr>
          <w:p w14:paraId="0B4D0394" w14:textId="77777777" w:rsidR="00936BAF" w:rsidRPr="009B2989" w:rsidRDefault="00936BAF" w:rsidP="00936BAF">
            <w:pPr>
              <w:jc w:val="center"/>
              <w:rPr>
                <w:rFonts w:ascii="Calibri" w:hAnsi="Calibri" w:cs="Calibri"/>
                <w:bCs/>
                <w:color w:val="000000" w:themeColor="text1"/>
                <w:szCs w:val="24"/>
              </w:rPr>
            </w:pPr>
            <w:r w:rsidRPr="009B2989">
              <w:rPr>
                <w:rFonts w:ascii="Calibri" w:hAnsi="Calibri" w:cs="Calibri"/>
                <w:bCs/>
                <w:color w:val="000000" w:themeColor="text1"/>
                <w:szCs w:val="24"/>
              </w:rPr>
              <w:t>24.40</w:t>
            </w:r>
          </w:p>
        </w:tc>
      </w:tr>
    </w:tbl>
    <w:p w14:paraId="0B4D0396" w14:textId="77777777" w:rsidR="005451A6" w:rsidRPr="00936BAF" w:rsidRDefault="005451A6" w:rsidP="002927DD">
      <w:pPr>
        <w:pStyle w:val="ListParagraph"/>
        <w:numPr>
          <w:ilvl w:val="1"/>
          <w:numId w:val="112"/>
        </w:numPr>
        <w:spacing w:before="120" w:after="120"/>
        <w:contextualSpacing w:val="0"/>
        <w:rPr>
          <w:bCs/>
          <w:color w:val="000000" w:themeColor="text1"/>
          <w:szCs w:val="22"/>
        </w:rPr>
      </w:pPr>
      <w:r w:rsidRPr="005451A6">
        <w:rPr>
          <w:color w:val="000000" w:themeColor="text1"/>
          <w:szCs w:val="22"/>
        </w:rPr>
        <w:t xml:space="preserve">If Cliff is promoted on the LA wage schedule and then reassigned to the ABQ wage schedule, his pay would be set at WL-7 step 1, $20.93, Albuquerque wage area. </w:t>
      </w:r>
    </w:p>
    <w:p w14:paraId="0B4D0397" w14:textId="77777777" w:rsidR="003454B0" w:rsidRPr="00A43F19" w:rsidRDefault="003454B0" w:rsidP="00510AC3">
      <w:pPr>
        <w:spacing w:before="120" w:after="120"/>
        <w:rPr>
          <w:rFonts w:cs="Arial"/>
          <w:color w:val="000000" w:themeColor="text1"/>
        </w:rPr>
      </w:pPr>
      <w:r w:rsidRPr="00A43F19">
        <w:rPr>
          <w:rFonts w:cs="Arial"/>
          <w:color w:val="000000" w:themeColor="text1"/>
        </w:rPr>
        <w:t xml:space="preserve">Now let’s see what the other way will yield. </w:t>
      </w:r>
    </w:p>
    <w:p w14:paraId="0B4D0398" w14:textId="77777777" w:rsidR="003454B0" w:rsidRDefault="00936BAF" w:rsidP="002927DD">
      <w:pPr>
        <w:pStyle w:val="ListParagraph"/>
        <w:numPr>
          <w:ilvl w:val="0"/>
          <w:numId w:val="114"/>
        </w:numPr>
        <w:spacing w:before="120" w:after="120"/>
        <w:contextualSpacing w:val="0"/>
        <w:rPr>
          <w:rFonts w:cs="Arial"/>
          <w:color w:val="000000" w:themeColor="text1"/>
        </w:rPr>
      </w:pPr>
      <w:r w:rsidRPr="00A43F19">
        <w:rPr>
          <w:rFonts w:cs="Arial"/>
          <w:b/>
          <w:bCs/>
          <w:color w:val="000000" w:themeColor="text1"/>
        </w:rPr>
        <w:t>Step 4</w:t>
      </w:r>
      <w:r w:rsidR="00542E9D">
        <w:rPr>
          <w:rFonts w:cs="Arial"/>
          <w:b/>
          <w:bCs/>
          <w:color w:val="000000" w:themeColor="text1"/>
        </w:rPr>
        <w:t>:</w:t>
      </w:r>
      <w:r w:rsidR="003454B0" w:rsidRPr="00A43F19">
        <w:rPr>
          <w:rFonts w:cs="Arial"/>
          <w:b/>
          <w:bCs/>
          <w:color w:val="000000" w:themeColor="text1"/>
        </w:rPr>
        <w:t xml:space="preserve"> Reassign then Promote. </w:t>
      </w:r>
      <w:r w:rsidR="003454B0" w:rsidRPr="00A43F19">
        <w:rPr>
          <w:rFonts w:cs="Arial"/>
          <w:color w:val="000000" w:themeColor="text1"/>
        </w:rPr>
        <w:t>We will reassign h</w:t>
      </w:r>
      <w:r w:rsidRPr="00A43F19">
        <w:rPr>
          <w:rFonts w:cs="Arial"/>
          <w:color w:val="000000" w:themeColor="text1"/>
        </w:rPr>
        <w:t>im</w:t>
      </w:r>
      <w:r w:rsidR="003454B0" w:rsidRPr="00A43F19">
        <w:rPr>
          <w:rFonts w:cs="Arial"/>
          <w:color w:val="000000" w:themeColor="text1"/>
        </w:rPr>
        <w:t xml:space="preserve"> to </w:t>
      </w:r>
      <w:r w:rsidRPr="00A43F19">
        <w:rPr>
          <w:rFonts w:cs="Arial"/>
          <w:color w:val="000000" w:themeColor="text1"/>
        </w:rPr>
        <w:t>Albuquerque</w:t>
      </w:r>
      <w:r w:rsidR="003454B0" w:rsidRPr="00A43F19">
        <w:rPr>
          <w:rFonts w:cs="Arial"/>
          <w:color w:val="000000" w:themeColor="text1"/>
        </w:rPr>
        <w:t xml:space="preserve"> and then promote h</w:t>
      </w:r>
      <w:r w:rsidRPr="00A43F19">
        <w:rPr>
          <w:rFonts w:cs="Arial"/>
          <w:color w:val="000000" w:themeColor="text1"/>
        </w:rPr>
        <w:t>im</w:t>
      </w:r>
      <w:r w:rsidR="003454B0" w:rsidRPr="00A43F19">
        <w:rPr>
          <w:rFonts w:cs="Arial"/>
          <w:color w:val="000000" w:themeColor="text1"/>
        </w:rPr>
        <w:t xml:space="preserve"> to the W</w:t>
      </w:r>
      <w:r w:rsidRPr="00A43F19">
        <w:rPr>
          <w:rFonts w:cs="Arial"/>
          <w:color w:val="000000" w:themeColor="text1"/>
        </w:rPr>
        <w:t>L</w:t>
      </w:r>
      <w:r w:rsidR="003454B0" w:rsidRPr="00A43F19">
        <w:rPr>
          <w:rFonts w:cs="Arial"/>
          <w:color w:val="000000" w:themeColor="text1"/>
        </w:rPr>
        <w:t>-</w:t>
      </w:r>
      <w:r w:rsidRPr="00A43F19">
        <w:rPr>
          <w:rFonts w:cs="Arial"/>
          <w:color w:val="000000" w:themeColor="text1"/>
        </w:rPr>
        <w:t>7</w:t>
      </w:r>
      <w:r w:rsidR="003454B0" w:rsidRPr="00A43F19">
        <w:rPr>
          <w:rFonts w:cs="Arial"/>
          <w:color w:val="000000" w:themeColor="text1"/>
        </w:rPr>
        <w:t xml:space="preserve"> position.</w:t>
      </w:r>
    </w:p>
    <w:p w14:paraId="0B4D0399" w14:textId="77777777" w:rsidR="00936BAF" w:rsidRDefault="00936BAF" w:rsidP="002927DD">
      <w:pPr>
        <w:pStyle w:val="ListParagraph"/>
        <w:numPr>
          <w:ilvl w:val="1"/>
          <w:numId w:val="114"/>
        </w:numPr>
        <w:spacing w:before="120" w:after="120"/>
        <w:contextualSpacing w:val="0"/>
        <w:rPr>
          <w:rFonts w:cs="Arial"/>
          <w:b/>
          <w:bCs/>
          <w:color w:val="000000" w:themeColor="text1"/>
          <w:szCs w:val="24"/>
        </w:rPr>
      </w:pPr>
      <w:r w:rsidRPr="00155BFC">
        <w:rPr>
          <w:rFonts w:cs="Arial"/>
          <w:b/>
          <w:bCs/>
          <w:color w:val="000000" w:themeColor="text1"/>
          <w:szCs w:val="24"/>
        </w:rPr>
        <w:t>Reassign the Employee to Albuquerque.</w:t>
      </w:r>
    </w:p>
    <w:tbl>
      <w:tblPr>
        <w:tblStyle w:val="TableGridLight"/>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A43F19" w:rsidRPr="00235911" w14:paraId="0B4D03A6" w14:textId="77777777" w:rsidTr="00426B34">
        <w:trPr>
          <w:tblHeader/>
        </w:trPr>
        <w:tc>
          <w:tcPr>
            <w:tcW w:w="720" w:type="dxa"/>
            <w:shd w:val="clear" w:color="auto" w:fill="D9D9D9" w:themeFill="background1" w:themeFillShade="D9"/>
          </w:tcPr>
          <w:p w14:paraId="0B4D039A" w14:textId="77777777" w:rsidR="00A43F19" w:rsidRPr="00235911" w:rsidRDefault="00A43F19"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2017</w:t>
            </w:r>
          </w:p>
        </w:tc>
        <w:tc>
          <w:tcPr>
            <w:tcW w:w="540" w:type="dxa"/>
            <w:shd w:val="clear" w:color="auto" w:fill="D9D9D9" w:themeFill="background1" w:themeFillShade="D9"/>
            <w:hideMark/>
          </w:tcPr>
          <w:p w14:paraId="0B4D039B" w14:textId="77777777" w:rsidR="00A43F19" w:rsidRPr="00235911" w:rsidRDefault="00A43F19"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Gr</w:t>
            </w:r>
          </w:p>
        </w:tc>
        <w:tc>
          <w:tcPr>
            <w:tcW w:w="900" w:type="dxa"/>
            <w:shd w:val="clear" w:color="auto" w:fill="D9D9D9" w:themeFill="background1" w:themeFillShade="D9"/>
            <w:hideMark/>
          </w:tcPr>
          <w:p w14:paraId="0B4D039C" w14:textId="77777777" w:rsidR="00A43F19" w:rsidRPr="00235911" w:rsidRDefault="00A43F19"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STEP 1</w:t>
            </w:r>
          </w:p>
        </w:tc>
        <w:tc>
          <w:tcPr>
            <w:tcW w:w="900" w:type="dxa"/>
            <w:shd w:val="clear" w:color="auto" w:fill="D9D9D9" w:themeFill="background1" w:themeFillShade="D9"/>
            <w:hideMark/>
          </w:tcPr>
          <w:p w14:paraId="0B4D039D" w14:textId="77777777" w:rsidR="00A43F19" w:rsidRPr="00235911" w:rsidRDefault="00A43F19"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STEP 2</w:t>
            </w:r>
          </w:p>
        </w:tc>
        <w:tc>
          <w:tcPr>
            <w:tcW w:w="900" w:type="dxa"/>
            <w:shd w:val="clear" w:color="auto" w:fill="D9D9D9" w:themeFill="background1" w:themeFillShade="D9"/>
            <w:hideMark/>
          </w:tcPr>
          <w:p w14:paraId="0B4D039E" w14:textId="77777777" w:rsidR="00A43F19" w:rsidRPr="00235911" w:rsidRDefault="00A43F19"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STEP 3</w:t>
            </w:r>
          </w:p>
        </w:tc>
        <w:tc>
          <w:tcPr>
            <w:tcW w:w="900" w:type="dxa"/>
            <w:shd w:val="clear" w:color="auto" w:fill="D9D9D9" w:themeFill="background1" w:themeFillShade="D9"/>
            <w:hideMark/>
          </w:tcPr>
          <w:p w14:paraId="0B4D039F" w14:textId="77777777" w:rsidR="00A43F19" w:rsidRPr="00235911" w:rsidRDefault="00A43F19"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STEP 4</w:t>
            </w:r>
          </w:p>
        </w:tc>
        <w:tc>
          <w:tcPr>
            <w:tcW w:w="900" w:type="dxa"/>
            <w:shd w:val="clear" w:color="auto" w:fill="D9D9D9" w:themeFill="background1" w:themeFillShade="D9"/>
            <w:hideMark/>
          </w:tcPr>
          <w:p w14:paraId="0B4D03A0" w14:textId="77777777" w:rsidR="00A43F19" w:rsidRPr="00235911" w:rsidRDefault="00A43F19"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STEP 5</w:t>
            </w:r>
          </w:p>
        </w:tc>
        <w:tc>
          <w:tcPr>
            <w:tcW w:w="900" w:type="dxa"/>
            <w:shd w:val="clear" w:color="auto" w:fill="D9D9D9" w:themeFill="background1" w:themeFillShade="D9"/>
            <w:hideMark/>
          </w:tcPr>
          <w:p w14:paraId="0B4D03A1" w14:textId="77777777" w:rsidR="00A43F19" w:rsidRPr="00235911" w:rsidRDefault="00A43F19"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STEP 6</w:t>
            </w:r>
          </w:p>
        </w:tc>
        <w:tc>
          <w:tcPr>
            <w:tcW w:w="900" w:type="dxa"/>
            <w:shd w:val="clear" w:color="auto" w:fill="D9D9D9" w:themeFill="background1" w:themeFillShade="D9"/>
            <w:hideMark/>
          </w:tcPr>
          <w:p w14:paraId="0B4D03A2" w14:textId="77777777" w:rsidR="00A43F19" w:rsidRPr="00235911" w:rsidRDefault="00A43F19"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STEP 7</w:t>
            </w:r>
          </w:p>
        </w:tc>
        <w:tc>
          <w:tcPr>
            <w:tcW w:w="900" w:type="dxa"/>
            <w:shd w:val="clear" w:color="auto" w:fill="D9D9D9" w:themeFill="background1" w:themeFillShade="D9"/>
            <w:hideMark/>
          </w:tcPr>
          <w:p w14:paraId="0B4D03A3" w14:textId="77777777" w:rsidR="00A43F19" w:rsidRPr="00235911" w:rsidRDefault="00A43F19"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STEP 8</w:t>
            </w:r>
          </w:p>
        </w:tc>
        <w:tc>
          <w:tcPr>
            <w:tcW w:w="900" w:type="dxa"/>
            <w:shd w:val="clear" w:color="auto" w:fill="D9D9D9" w:themeFill="background1" w:themeFillShade="D9"/>
            <w:hideMark/>
          </w:tcPr>
          <w:p w14:paraId="0B4D03A4" w14:textId="77777777" w:rsidR="00A43F19" w:rsidRPr="00235911" w:rsidRDefault="00A43F19"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STEP 9</w:t>
            </w:r>
          </w:p>
        </w:tc>
        <w:tc>
          <w:tcPr>
            <w:tcW w:w="1080" w:type="dxa"/>
            <w:shd w:val="clear" w:color="auto" w:fill="D9D9D9" w:themeFill="background1" w:themeFillShade="D9"/>
            <w:hideMark/>
          </w:tcPr>
          <w:p w14:paraId="0B4D03A5" w14:textId="77777777" w:rsidR="00A43F19" w:rsidRPr="00235911" w:rsidRDefault="00A43F19"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STEP 10</w:t>
            </w:r>
          </w:p>
        </w:tc>
      </w:tr>
      <w:tr w:rsidR="00A43F19" w:rsidRPr="00235911" w14:paraId="0B4D03B3" w14:textId="77777777" w:rsidTr="00426B34">
        <w:tc>
          <w:tcPr>
            <w:tcW w:w="720" w:type="dxa"/>
          </w:tcPr>
          <w:p w14:paraId="0B4D03A7" w14:textId="77777777" w:rsidR="00A43F19" w:rsidRPr="00630B61" w:rsidRDefault="00A43F19" w:rsidP="00426B34">
            <w:pPr>
              <w:jc w:val="center"/>
              <w:rPr>
                <w:rFonts w:ascii="Calibri" w:hAnsi="Calibri" w:cs="Calibri"/>
                <w:b/>
                <w:bCs/>
                <w:color w:val="000000" w:themeColor="text1"/>
                <w:szCs w:val="24"/>
              </w:rPr>
            </w:pPr>
            <w:r w:rsidRPr="00630B61">
              <w:rPr>
                <w:rFonts w:ascii="Calibri" w:hAnsi="Calibri" w:cs="Calibri"/>
                <w:b/>
                <w:bCs/>
                <w:color w:val="000000" w:themeColor="text1"/>
                <w:szCs w:val="24"/>
              </w:rPr>
              <w:t>LA</w:t>
            </w:r>
          </w:p>
        </w:tc>
        <w:tc>
          <w:tcPr>
            <w:tcW w:w="540" w:type="dxa"/>
            <w:vAlign w:val="center"/>
            <w:hideMark/>
          </w:tcPr>
          <w:p w14:paraId="0B4D03A8" w14:textId="77777777" w:rsidR="00A43F19" w:rsidRPr="00630B61" w:rsidRDefault="00A43F19" w:rsidP="00426B34">
            <w:pPr>
              <w:jc w:val="center"/>
              <w:rPr>
                <w:rFonts w:ascii="Calibri" w:hAnsi="Calibri" w:cs="Calibri"/>
                <w:bCs/>
                <w:color w:val="000000" w:themeColor="text1"/>
                <w:szCs w:val="24"/>
              </w:rPr>
            </w:pPr>
            <w:r w:rsidRPr="00630B61">
              <w:rPr>
                <w:rFonts w:ascii="Calibri" w:hAnsi="Calibri" w:cs="Calibri"/>
                <w:bCs/>
                <w:color w:val="000000" w:themeColor="text1"/>
                <w:szCs w:val="24"/>
              </w:rPr>
              <w:t>07</w:t>
            </w:r>
          </w:p>
        </w:tc>
        <w:tc>
          <w:tcPr>
            <w:tcW w:w="900" w:type="dxa"/>
            <w:shd w:val="clear" w:color="auto" w:fill="auto"/>
            <w:vAlign w:val="center"/>
            <w:hideMark/>
          </w:tcPr>
          <w:p w14:paraId="0B4D03A9" w14:textId="77777777" w:rsidR="00A43F19" w:rsidRPr="00630B61" w:rsidRDefault="00A43F19" w:rsidP="00426B34">
            <w:pPr>
              <w:jc w:val="center"/>
              <w:rPr>
                <w:rFonts w:ascii="Calibri" w:hAnsi="Calibri" w:cs="Calibri"/>
                <w:bCs/>
                <w:color w:val="000000" w:themeColor="text1"/>
                <w:szCs w:val="24"/>
              </w:rPr>
            </w:pPr>
            <w:r w:rsidRPr="00630B61">
              <w:rPr>
                <w:rFonts w:ascii="Calibri" w:hAnsi="Calibri" w:cs="Calibri"/>
                <w:bCs/>
                <w:color w:val="000000" w:themeColor="text1"/>
                <w:szCs w:val="24"/>
              </w:rPr>
              <w:t>45,843</w:t>
            </w:r>
          </w:p>
        </w:tc>
        <w:tc>
          <w:tcPr>
            <w:tcW w:w="900" w:type="dxa"/>
            <w:shd w:val="clear" w:color="auto" w:fill="A6A6A6" w:themeFill="background1" w:themeFillShade="A6"/>
            <w:vAlign w:val="center"/>
            <w:hideMark/>
          </w:tcPr>
          <w:p w14:paraId="0B4D03AA" w14:textId="77777777" w:rsidR="00A43F19" w:rsidRPr="00630B61" w:rsidRDefault="00A43F19" w:rsidP="00426B34">
            <w:pPr>
              <w:jc w:val="center"/>
              <w:rPr>
                <w:rFonts w:ascii="Calibri" w:hAnsi="Calibri" w:cs="Calibri"/>
                <w:bCs/>
                <w:color w:val="000000" w:themeColor="text1"/>
                <w:szCs w:val="24"/>
              </w:rPr>
            </w:pPr>
            <w:r w:rsidRPr="00630B61">
              <w:rPr>
                <w:rFonts w:ascii="Calibri" w:hAnsi="Calibri" w:cs="Calibri"/>
                <w:bCs/>
                <w:color w:val="000000" w:themeColor="text1"/>
                <w:szCs w:val="24"/>
              </w:rPr>
              <w:t>47,372</w:t>
            </w:r>
          </w:p>
        </w:tc>
        <w:tc>
          <w:tcPr>
            <w:tcW w:w="900" w:type="dxa"/>
            <w:shd w:val="clear" w:color="auto" w:fill="auto"/>
            <w:vAlign w:val="center"/>
            <w:hideMark/>
          </w:tcPr>
          <w:p w14:paraId="0B4D03AB" w14:textId="77777777" w:rsidR="00A43F19" w:rsidRPr="00630B61" w:rsidRDefault="00A43F19" w:rsidP="00426B34">
            <w:pPr>
              <w:jc w:val="center"/>
              <w:rPr>
                <w:rFonts w:ascii="Calibri" w:hAnsi="Calibri" w:cs="Calibri"/>
                <w:bCs/>
                <w:color w:val="000000" w:themeColor="text1"/>
                <w:szCs w:val="24"/>
              </w:rPr>
            </w:pPr>
            <w:r w:rsidRPr="00630B61">
              <w:rPr>
                <w:rFonts w:ascii="Calibri" w:hAnsi="Calibri" w:cs="Calibri"/>
                <w:bCs/>
                <w:color w:val="000000" w:themeColor="text1"/>
                <w:szCs w:val="24"/>
              </w:rPr>
              <w:t>48,900</w:t>
            </w:r>
          </w:p>
        </w:tc>
        <w:tc>
          <w:tcPr>
            <w:tcW w:w="900" w:type="dxa"/>
            <w:vAlign w:val="center"/>
            <w:hideMark/>
          </w:tcPr>
          <w:p w14:paraId="0B4D03AC" w14:textId="77777777" w:rsidR="00A43F19" w:rsidRPr="00630B61" w:rsidRDefault="00A43F19" w:rsidP="00426B34">
            <w:pPr>
              <w:jc w:val="center"/>
              <w:rPr>
                <w:rFonts w:ascii="Calibri" w:hAnsi="Calibri" w:cs="Calibri"/>
                <w:bCs/>
                <w:color w:val="000000" w:themeColor="text1"/>
                <w:szCs w:val="24"/>
              </w:rPr>
            </w:pPr>
            <w:r w:rsidRPr="00630B61">
              <w:rPr>
                <w:rFonts w:ascii="Calibri" w:hAnsi="Calibri" w:cs="Calibri"/>
                <w:bCs/>
                <w:color w:val="000000" w:themeColor="text1"/>
                <w:szCs w:val="24"/>
              </w:rPr>
              <w:t>50,429</w:t>
            </w:r>
          </w:p>
        </w:tc>
        <w:tc>
          <w:tcPr>
            <w:tcW w:w="900" w:type="dxa"/>
            <w:shd w:val="clear" w:color="auto" w:fill="auto"/>
            <w:vAlign w:val="center"/>
            <w:hideMark/>
          </w:tcPr>
          <w:p w14:paraId="0B4D03AD" w14:textId="77777777" w:rsidR="00A43F19" w:rsidRPr="00630B61" w:rsidRDefault="00A43F19" w:rsidP="00426B34">
            <w:pPr>
              <w:jc w:val="center"/>
              <w:rPr>
                <w:rFonts w:ascii="Calibri" w:hAnsi="Calibri" w:cs="Calibri"/>
                <w:bCs/>
                <w:color w:val="000000" w:themeColor="text1"/>
                <w:szCs w:val="24"/>
              </w:rPr>
            </w:pPr>
            <w:r w:rsidRPr="00630B61">
              <w:rPr>
                <w:rFonts w:ascii="Calibri" w:hAnsi="Calibri" w:cs="Calibri"/>
                <w:bCs/>
                <w:color w:val="000000" w:themeColor="text1"/>
                <w:szCs w:val="24"/>
              </w:rPr>
              <w:t>51,957</w:t>
            </w:r>
          </w:p>
        </w:tc>
        <w:tc>
          <w:tcPr>
            <w:tcW w:w="900" w:type="dxa"/>
            <w:shd w:val="clear" w:color="auto" w:fill="FFFFFF" w:themeFill="background1"/>
            <w:vAlign w:val="center"/>
            <w:hideMark/>
          </w:tcPr>
          <w:p w14:paraId="0B4D03AE" w14:textId="77777777" w:rsidR="00A43F19" w:rsidRPr="00630B61" w:rsidRDefault="00A43F19" w:rsidP="00426B34">
            <w:pPr>
              <w:jc w:val="center"/>
              <w:rPr>
                <w:rFonts w:ascii="Calibri" w:hAnsi="Calibri" w:cs="Calibri"/>
                <w:bCs/>
                <w:color w:val="000000" w:themeColor="text1"/>
                <w:szCs w:val="24"/>
              </w:rPr>
            </w:pPr>
            <w:r w:rsidRPr="00630B61">
              <w:rPr>
                <w:rFonts w:ascii="Calibri" w:hAnsi="Calibri" w:cs="Calibri"/>
                <w:bCs/>
                <w:color w:val="000000" w:themeColor="text1"/>
                <w:szCs w:val="24"/>
              </w:rPr>
              <w:t>53,486</w:t>
            </w:r>
          </w:p>
        </w:tc>
        <w:tc>
          <w:tcPr>
            <w:tcW w:w="900" w:type="dxa"/>
            <w:vAlign w:val="center"/>
            <w:hideMark/>
          </w:tcPr>
          <w:p w14:paraId="0B4D03AF" w14:textId="77777777" w:rsidR="00A43F19" w:rsidRPr="00630B61" w:rsidRDefault="00A43F19" w:rsidP="00426B34">
            <w:pPr>
              <w:jc w:val="center"/>
              <w:rPr>
                <w:rFonts w:ascii="Calibri" w:hAnsi="Calibri" w:cs="Calibri"/>
                <w:bCs/>
                <w:color w:val="000000" w:themeColor="text1"/>
                <w:szCs w:val="24"/>
              </w:rPr>
            </w:pPr>
            <w:r w:rsidRPr="00630B61">
              <w:rPr>
                <w:rFonts w:ascii="Calibri" w:hAnsi="Calibri" w:cs="Calibri"/>
                <w:bCs/>
                <w:color w:val="000000" w:themeColor="text1"/>
                <w:szCs w:val="24"/>
              </w:rPr>
              <w:t>55,014</w:t>
            </w:r>
          </w:p>
        </w:tc>
        <w:tc>
          <w:tcPr>
            <w:tcW w:w="900" w:type="dxa"/>
            <w:vAlign w:val="center"/>
            <w:hideMark/>
          </w:tcPr>
          <w:p w14:paraId="0B4D03B0" w14:textId="77777777" w:rsidR="00A43F19" w:rsidRPr="00630B61" w:rsidRDefault="00A43F19" w:rsidP="00426B34">
            <w:pPr>
              <w:jc w:val="center"/>
              <w:rPr>
                <w:rFonts w:ascii="Calibri" w:hAnsi="Calibri" w:cs="Calibri"/>
                <w:bCs/>
                <w:color w:val="000000" w:themeColor="text1"/>
                <w:szCs w:val="24"/>
              </w:rPr>
            </w:pPr>
            <w:r w:rsidRPr="00630B61">
              <w:rPr>
                <w:rFonts w:ascii="Calibri" w:hAnsi="Calibri" w:cs="Calibri"/>
                <w:bCs/>
                <w:color w:val="000000" w:themeColor="text1"/>
                <w:szCs w:val="24"/>
              </w:rPr>
              <w:t>56,543</w:t>
            </w:r>
          </w:p>
        </w:tc>
        <w:tc>
          <w:tcPr>
            <w:tcW w:w="900" w:type="dxa"/>
            <w:vAlign w:val="center"/>
            <w:hideMark/>
          </w:tcPr>
          <w:p w14:paraId="0B4D03B1" w14:textId="77777777" w:rsidR="00A43F19" w:rsidRPr="00630B61" w:rsidRDefault="00A43F19" w:rsidP="00426B34">
            <w:pPr>
              <w:jc w:val="center"/>
              <w:rPr>
                <w:rFonts w:ascii="Calibri" w:hAnsi="Calibri" w:cs="Calibri"/>
                <w:bCs/>
                <w:color w:val="000000" w:themeColor="text1"/>
                <w:szCs w:val="24"/>
              </w:rPr>
            </w:pPr>
            <w:r w:rsidRPr="00630B61">
              <w:rPr>
                <w:rFonts w:ascii="Calibri" w:hAnsi="Calibri" w:cs="Calibri"/>
                <w:bCs/>
                <w:color w:val="000000" w:themeColor="text1"/>
                <w:szCs w:val="24"/>
              </w:rPr>
              <w:t>58,072</w:t>
            </w:r>
          </w:p>
        </w:tc>
        <w:tc>
          <w:tcPr>
            <w:tcW w:w="1080" w:type="dxa"/>
            <w:shd w:val="clear" w:color="auto" w:fill="auto"/>
            <w:vAlign w:val="center"/>
            <w:hideMark/>
          </w:tcPr>
          <w:p w14:paraId="0B4D03B2" w14:textId="77777777" w:rsidR="00A43F19" w:rsidRPr="00630B61" w:rsidRDefault="00A43F19" w:rsidP="00426B34">
            <w:pPr>
              <w:jc w:val="center"/>
              <w:rPr>
                <w:rFonts w:ascii="Calibri" w:hAnsi="Calibri" w:cs="Calibri"/>
                <w:bCs/>
                <w:color w:val="000000" w:themeColor="text1"/>
                <w:szCs w:val="24"/>
              </w:rPr>
            </w:pPr>
            <w:r w:rsidRPr="00630B61">
              <w:rPr>
                <w:rFonts w:ascii="Calibri" w:hAnsi="Calibri" w:cs="Calibri"/>
                <w:bCs/>
                <w:color w:val="000000" w:themeColor="text1"/>
                <w:szCs w:val="24"/>
              </w:rPr>
              <w:t>59,600</w:t>
            </w:r>
          </w:p>
        </w:tc>
      </w:tr>
      <w:tr w:rsidR="00A43F19" w:rsidRPr="00235911" w14:paraId="0B4D03C0" w14:textId="77777777" w:rsidTr="00A43F19">
        <w:tc>
          <w:tcPr>
            <w:tcW w:w="720" w:type="dxa"/>
          </w:tcPr>
          <w:p w14:paraId="0B4D03B4" w14:textId="77777777" w:rsidR="00A43F19" w:rsidRPr="00630B61" w:rsidRDefault="00A43F19" w:rsidP="00426B34">
            <w:pPr>
              <w:jc w:val="center"/>
              <w:rPr>
                <w:rFonts w:ascii="Calibri" w:hAnsi="Calibri" w:cs="Calibri"/>
                <w:b/>
                <w:bCs/>
                <w:color w:val="000000" w:themeColor="text1"/>
                <w:szCs w:val="24"/>
              </w:rPr>
            </w:pPr>
            <w:r w:rsidRPr="00630B61">
              <w:rPr>
                <w:rFonts w:ascii="Calibri" w:hAnsi="Calibri" w:cs="Calibri"/>
                <w:b/>
                <w:bCs/>
                <w:color w:val="000000" w:themeColor="text1"/>
                <w:szCs w:val="24"/>
              </w:rPr>
              <w:t>ABQ</w:t>
            </w:r>
          </w:p>
        </w:tc>
        <w:tc>
          <w:tcPr>
            <w:tcW w:w="540" w:type="dxa"/>
            <w:vAlign w:val="center"/>
          </w:tcPr>
          <w:p w14:paraId="0B4D03B5" w14:textId="77777777" w:rsidR="00A43F19" w:rsidRPr="00630B61" w:rsidRDefault="00A43F19" w:rsidP="00426B34">
            <w:pPr>
              <w:jc w:val="center"/>
              <w:rPr>
                <w:rFonts w:ascii="Calibri" w:hAnsi="Calibri" w:cs="Calibri"/>
                <w:bCs/>
                <w:color w:val="000000" w:themeColor="text1"/>
                <w:szCs w:val="24"/>
              </w:rPr>
            </w:pPr>
            <w:r w:rsidRPr="00630B61">
              <w:rPr>
                <w:rFonts w:ascii="Calibri" w:hAnsi="Calibri" w:cs="Calibri"/>
                <w:bCs/>
                <w:color w:val="000000" w:themeColor="text1"/>
                <w:szCs w:val="24"/>
              </w:rPr>
              <w:t>07</w:t>
            </w:r>
          </w:p>
        </w:tc>
        <w:tc>
          <w:tcPr>
            <w:tcW w:w="900" w:type="dxa"/>
            <w:shd w:val="clear" w:color="auto" w:fill="auto"/>
            <w:vAlign w:val="center"/>
          </w:tcPr>
          <w:p w14:paraId="0B4D03B6" w14:textId="77777777" w:rsidR="00A43F19" w:rsidRPr="00630B61" w:rsidRDefault="00A43F19" w:rsidP="00426B34">
            <w:pPr>
              <w:jc w:val="center"/>
              <w:rPr>
                <w:rFonts w:ascii="Calibri" w:hAnsi="Calibri" w:cs="Calibri"/>
                <w:bCs/>
                <w:color w:val="000000" w:themeColor="text1"/>
                <w:szCs w:val="24"/>
              </w:rPr>
            </w:pPr>
            <w:r w:rsidRPr="00630B61">
              <w:rPr>
                <w:rFonts w:ascii="Calibri" w:hAnsi="Calibri" w:cs="Calibri"/>
                <w:bCs/>
                <w:color w:val="000000" w:themeColor="text1"/>
                <w:szCs w:val="24"/>
              </w:rPr>
              <w:t>40,790</w:t>
            </w:r>
          </w:p>
        </w:tc>
        <w:tc>
          <w:tcPr>
            <w:tcW w:w="900" w:type="dxa"/>
            <w:shd w:val="clear" w:color="auto" w:fill="FFFF00"/>
            <w:vAlign w:val="center"/>
          </w:tcPr>
          <w:p w14:paraId="0B4D03B7" w14:textId="77777777" w:rsidR="00A43F19" w:rsidRPr="00630B61" w:rsidRDefault="00A43F19" w:rsidP="00426B34">
            <w:pPr>
              <w:jc w:val="center"/>
              <w:rPr>
                <w:rFonts w:ascii="Calibri" w:hAnsi="Calibri" w:cs="Calibri"/>
                <w:bCs/>
                <w:color w:val="000000" w:themeColor="text1"/>
                <w:szCs w:val="24"/>
              </w:rPr>
            </w:pPr>
            <w:r w:rsidRPr="00630B61">
              <w:rPr>
                <w:rFonts w:ascii="Calibri" w:hAnsi="Calibri" w:cs="Calibri"/>
                <w:bCs/>
                <w:color w:val="000000" w:themeColor="text1"/>
                <w:szCs w:val="24"/>
              </w:rPr>
              <w:t>42,150</w:t>
            </w:r>
          </w:p>
        </w:tc>
        <w:tc>
          <w:tcPr>
            <w:tcW w:w="900" w:type="dxa"/>
            <w:shd w:val="clear" w:color="auto" w:fill="auto"/>
            <w:vAlign w:val="center"/>
          </w:tcPr>
          <w:p w14:paraId="0B4D03B8" w14:textId="77777777" w:rsidR="00A43F19" w:rsidRPr="00630B61" w:rsidRDefault="00A43F19" w:rsidP="00426B34">
            <w:pPr>
              <w:jc w:val="center"/>
              <w:rPr>
                <w:rFonts w:ascii="Calibri" w:hAnsi="Calibri" w:cs="Calibri"/>
                <w:bCs/>
                <w:color w:val="000000" w:themeColor="text1"/>
                <w:szCs w:val="24"/>
              </w:rPr>
            </w:pPr>
            <w:r w:rsidRPr="00630B61">
              <w:rPr>
                <w:rFonts w:ascii="Calibri" w:hAnsi="Calibri" w:cs="Calibri"/>
                <w:bCs/>
                <w:color w:val="000000" w:themeColor="text1"/>
                <w:szCs w:val="24"/>
              </w:rPr>
              <w:t>43,510</w:t>
            </w:r>
          </w:p>
        </w:tc>
        <w:tc>
          <w:tcPr>
            <w:tcW w:w="900" w:type="dxa"/>
            <w:shd w:val="clear" w:color="auto" w:fill="FBD4B4" w:themeFill="accent6" w:themeFillTint="66"/>
            <w:vAlign w:val="center"/>
          </w:tcPr>
          <w:p w14:paraId="0B4D03B9" w14:textId="77777777" w:rsidR="00A43F19" w:rsidRPr="00630B61" w:rsidRDefault="00A43F19" w:rsidP="00426B34">
            <w:pPr>
              <w:jc w:val="center"/>
              <w:rPr>
                <w:rFonts w:ascii="Calibri" w:hAnsi="Calibri" w:cs="Calibri"/>
                <w:bCs/>
                <w:color w:val="000000" w:themeColor="text1"/>
                <w:szCs w:val="24"/>
              </w:rPr>
            </w:pPr>
            <w:r w:rsidRPr="00630B61">
              <w:rPr>
                <w:rFonts w:ascii="Calibri" w:hAnsi="Calibri" w:cs="Calibri"/>
                <w:bCs/>
                <w:color w:val="000000" w:themeColor="text1"/>
                <w:szCs w:val="24"/>
              </w:rPr>
              <w:t>44,870</w:t>
            </w:r>
          </w:p>
        </w:tc>
        <w:tc>
          <w:tcPr>
            <w:tcW w:w="900" w:type="dxa"/>
            <w:shd w:val="clear" w:color="auto" w:fill="auto"/>
            <w:vAlign w:val="center"/>
          </w:tcPr>
          <w:p w14:paraId="0B4D03BA" w14:textId="77777777" w:rsidR="00A43F19" w:rsidRPr="00630B61" w:rsidRDefault="00A43F19" w:rsidP="00426B34">
            <w:pPr>
              <w:jc w:val="center"/>
              <w:rPr>
                <w:rFonts w:ascii="Calibri" w:hAnsi="Calibri" w:cs="Calibri"/>
                <w:bCs/>
                <w:color w:val="000000" w:themeColor="text1"/>
                <w:szCs w:val="24"/>
              </w:rPr>
            </w:pPr>
            <w:r w:rsidRPr="00630B61">
              <w:rPr>
                <w:rFonts w:ascii="Calibri" w:hAnsi="Calibri" w:cs="Calibri"/>
                <w:bCs/>
                <w:color w:val="000000" w:themeColor="text1"/>
                <w:szCs w:val="24"/>
              </w:rPr>
              <w:t>46,231</w:t>
            </w:r>
          </w:p>
        </w:tc>
        <w:tc>
          <w:tcPr>
            <w:tcW w:w="900" w:type="dxa"/>
            <w:shd w:val="clear" w:color="auto" w:fill="FFFFFF" w:themeFill="background1"/>
            <w:vAlign w:val="center"/>
          </w:tcPr>
          <w:p w14:paraId="0B4D03BB" w14:textId="77777777" w:rsidR="00A43F19" w:rsidRPr="00630B61" w:rsidRDefault="00A43F19" w:rsidP="00426B34">
            <w:pPr>
              <w:jc w:val="center"/>
              <w:rPr>
                <w:rFonts w:ascii="Calibri" w:hAnsi="Calibri" w:cs="Calibri"/>
                <w:bCs/>
                <w:color w:val="000000" w:themeColor="text1"/>
                <w:szCs w:val="24"/>
              </w:rPr>
            </w:pPr>
            <w:r w:rsidRPr="00630B61">
              <w:rPr>
                <w:rFonts w:ascii="Calibri" w:hAnsi="Calibri" w:cs="Calibri"/>
                <w:bCs/>
                <w:color w:val="000000" w:themeColor="text1"/>
                <w:szCs w:val="24"/>
              </w:rPr>
              <w:t>47,591</w:t>
            </w:r>
          </w:p>
        </w:tc>
        <w:tc>
          <w:tcPr>
            <w:tcW w:w="900" w:type="dxa"/>
            <w:vAlign w:val="center"/>
          </w:tcPr>
          <w:p w14:paraId="0B4D03BC" w14:textId="77777777" w:rsidR="00A43F19" w:rsidRPr="00630B61" w:rsidRDefault="00A43F19" w:rsidP="00426B34">
            <w:pPr>
              <w:jc w:val="center"/>
              <w:rPr>
                <w:rFonts w:ascii="Calibri" w:hAnsi="Calibri" w:cs="Calibri"/>
                <w:bCs/>
                <w:color w:val="000000" w:themeColor="text1"/>
                <w:szCs w:val="24"/>
              </w:rPr>
            </w:pPr>
            <w:r w:rsidRPr="00630B61">
              <w:rPr>
                <w:rFonts w:ascii="Calibri" w:hAnsi="Calibri" w:cs="Calibri"/>
                <w:bCs/>
                <w:color w:val="000000" w:themeColor="text1"/>
                <w:szCs w:val="24"/>
              </w:rPr>
              <w:t>48,951</w:t>
            </w:r>
          </w:p>
        </w:tc>
        <w:tc>
          <w:tcPr>
            <w:tcW w:w="900" w:type="dxa"/>
            <w:vAlign w:val="center"/>
          </w:tcPr>
          <w:p w14:paraId="0B4D03BD" w14:textId="77777777" w:rsidR="00A43F19" w:rsidRPr="00630B61" w:rsidRDefault="00A43F19" w:rsidP="00426B34">
            <w:pPr>
              <w:jc w:val="center"/>
              <w:rPr>
                <w:rFonts w:ascii="Calibri" w:hAnsi="Calibri" w:cs="Calibri"/>
                <w:bCs/>
                <w:color w:val="000000" w:themeColor="text1"/>
                <w:szCs w:val="24"/>
              </w:rPr>
            </w:pPr>
            <w:r w:rsidRPr="00630B61">
              <w:rPr>
                <w:rFonts w:ascii="Calibri" w:hAnsi="Calibri" w:cs="Calibri"/>
                <w:bCs/>
                <w:color w:val="000000" w:themeColor="text1"/>
                <w:szCs w:val="24"/>
              </w:rPr>
              <w:t>50,311</w:t>
            </w:r>
          </w:p>
        </w:tc>
        <w:tc>
          <w:tcPr>
            <w:tcW w:w="900" w:type="dxa"/>
            <w:vAlign w:val="center"/>
          </w:tcPr>
          <w:p w14:paraId="0B4D03BE" w14:textId="77777777" w:rsidR="00A43F19" w:rsidRPr="00630B61" w:rsidRDefault="00A43F19" w:rsidP="00426B34">
            <w:pPr>
              <w:jc w:val="center"/>
              <w:rPr>
                <w:rFonts w:ascii="Calibri" w:hAnsi="Calibri" w:cs="Calibri"/>
                <w:bCs/>
                <w:color w:val="000000" w:themeColor="text1"/>
                <w:szCs w:val="24"/>
              </w:rPr>
            </w:pPr>
            <w:r w:rsidRPr="00630B61">
              <w:rPr>
                <w:rFonts w:ascii="Calibri" w:hAnsi="Calibri" w:cs="Calibri"/>
                <w:bCs/>
                <w:color w:val="000000" w:themeColor="text1"/>
                <w:szCs w:val="24"/>
              </w:rPr>
              <w:t>51,671</w:t>
            </w:r>
          </w:p>
        </w:tc>
        <w:tc>
          <w:tcPr>
            <w:tcW w:w="1080" w:type="dxa"/>
            <w:shd w:val="clear" w:color="auto" w:fill="auto"/>
            <w:vAlign w:val="center"/>
          </w:tcPr>
          <w:p w14:paraId="0B4D03BF" w14:textId="77777777" w:rsidR="00A43F19" w:rsidRPr="00630B61" w:rsidRDefault="00A43F19" w:rsidP="00426B34">
            <w:pPr>
              <w:jc w:val="center"/>
              <w:rPr>
                <w:rFonts w:ascii="Calibri" w:hAnsi="Calibri" w:cs="Calibri"/>
                <w:bCs/>
                <w:color w:val="000000" w:themeColor="text1"/>
                <w:szCs w:val="24"/>
              </w:rPr>
            </w:pPr>
            <w:r w:rsidRPr="00630B61">
              <w:rPr>
                <w:rFonts w:ascii="Calibri" w:hAnsi="Calibri" w:cs="Calibri"/>
                <w:bCs/>
                <w:color w:val="000000" w:themeColor="text1"/>
                <w:szCs w:val="24"/>
              </w:rPr>
              <w:t>53,031</w:t>
            </w:r>
          </w:p>
        </w:tc>
      </w:tr>
    </w:tbl>
    <w:p w14:paraId="0B4D03C1" w14:textId="77777777" w:rsidR="00936BAF" w:rsidRDefault="00936BAF" w:rsidP="002927DD">
      <w:pPr>
        <w:pStyle w:val="ListParagraph"/>
        <w:numPr>
          <w:ilvl w:val="0"/>
          <w:numId w:val="116"/>
        </w:numPr>
        <w:spacing w:before="120" w:after="120"/>
        <w:contextualSpacing w:val="0"/>
        <w:rPr>
          <w:color w:val="000000" w:themeColor="text1"/>
          <w:szCs w:val="22"/>
        </w:rPr>
      </w:pPr>
      <w:r>
        <w:rPr>
          <w:color w:val="000000" w:themeColor="text1"/>
          <w:szCs w:val="22"/>
        </w:rPr>
        <w:t>Convert the employee’s GS annual rate to an hourly rate; $20.20.</w:t>
      </w:r>
    </w:p>
    <w:p w14:paraId="0B4D03C2" w14:textId="77777777" w:rsidR="00936BAF" w:rsidRPr="00936BAF" w:rsidRDefault="00936BAF" w:rsidP="00510AC3">
      <w:pPr>
        <w:pStyle w:val="ListParagraph"/>
        <w:spacing w:before="120" w:after="120"/>
        <w:ind w:left="2160"/>
        <w:contextualSpacing w:val="0"/>
        <w:rPr>
          <w:i/>
          <w:color w:val="000000" w:themeColor="text1"/>
          <w:szCs w:val="22"/>
        </w:rPr>
      </w:pPr>
      <w:r>
        <w:rPr>
          <w:i/>
          <w:color w:val="000000" w:themeColor="text1"/>
          <w:szCs w:val="22"/>
        </w:rPr>
        <w:t>$42,150</w:t>
      </w:r>
      <w:r w:rsidR="00063D7C">
        <w:rPr>
          <w:i/>
          <w:color w:val="000000" w:themeColor="text1"/>
          <w:szCs w:val="22"/>
        </w:rPr>
        <w:t>/</w:t>
      </w:r>
      <w:r>
        <w:rPr>
          <w:i/>
          <w:color w:val="000000" w:themeColor="text1"/>
          <w:szCs w:val="22"/>
        </w:rPr>
        <w:t>2087 = $20.20</w:t>
      </w:r>
    </w:p>
    <w:p w14:paraId="0B4D03C3" w14:textId="77777777" w:rsidR="00936BAF" w:rsidRPr="00940B51" w:rsidRDefault="00936BAF" w:rsidP="002927DD">
      <w:pPr>
        <w:pStyle w:val="ListParagraph"/>
        <w:numPr>
          <w:ilvl w:val="0"/>
          <w:numId w:val="116"/>
        </w:numPr>
        <w:spacing w:before="120" w:after="120"/>
        <w:contextualSpacing w:val="0"/>
        <w:rPr>
          <w:rFonts w:cs="Arial"/>
          <w:color w:val="000000" w:themeColor="text1"/>
        </w:rPr>
      </w:pPr>
      <w:r>
        <w:rPr>
          <w:rFonts w:cs="Arial"/>
          <w:bCs/>
          <w:color w:val="000000" w:themeColor="text1"/>
          <w:szCs w:val="24"/>
        </w:rPr>
        <w:t xml:space="preserve">Compute 4% of the representative rate of his </w:t>
      </w:r>
      <w:r w:rsidRPr="00940B51">
        <w:rPr>
          <w:rFonts w:cs="Arial"/>
          <w:bCs/>
          <w:color w:val="000000" w:themeColor="text1"/>
          <w:szCs w:val="24"/>
        </w:rPr>
        <w:t>current position; $0.86.</w:t>
      </w:r>
    </w:p>
    <w:p w14:paraId="0B4D03C4" w14:textId="77777777" w:rsidR="00936BAF" w:rsidRPr="00940B51" w:rsidRDefault="00936BAF" w:rsidP="00510AC3">
      <w:pPr>
        <w:pStyle w:val="ListParagraph"/>
        <w:spacing w:before="120" w:after="120"/>
        <w:ind w:left="2160"/>
        <w:contextualSpacing w:val="0"/>
        <w:rPr>
          <w:rFonts w:cs="Arial"/>
          <w:bCs/>
          <w:i/>
          <w:color w:val="000000" w:themeColor="text1"/>
          <w:szCs w:val="24"/>
        </w:rPr>
      </w:pPr>
      <w:r w:rsidRPr="00940B51">
        <w:rPr>
          <w:rFonts w:cs="Arial"/>
          <w:bCs/>
          <w:i/>
          <w:color w:val="000000" w:themeColor="text1"/>
          <w:szCs w:val="24"/>
        </w:rPr>
        <w:t>$44,870/2087 = $21.50</w:t>
      </w:r>
    </w:p>
    <w:p w14:paraId="0B4D03C5" w14:textId="77777777" w:rsidR="009E6F38" w:rsidRDefault="00936BAF" w:rsidP="00510AC3">
      <w:pPr>
        <w:spacing w:before="120" w:after="120"/>
        <w:ind w:left="2160"/>
        <w:rPr>
          <w:bCs/>
          <w:i/>
          <w:color w:val="000000" w:themeColor="text1"/>
          <w:szCs w:val="22"/>
        </w:rPr>
      </w:pPr>
      <w:r w:rsidRPr="009E6F38">
        <w:rPr>
          <w:rFonts w:cs="Arial"/>
          <w:bCs/>
          <w:i/>
          <w:color w:val="000000" w:themeColor="text1"/>
          <w:szCs w:val="24"/>
        </w:rPr>
        <w:lastRenderedPageBreak/>
        <w:t>$21.50 x 4% = $0.8600</w:t>
      </w:r>
      <w:r w:rsidR="009E6F38" w:rsidRPr="009E6F38">
        <w:rPr>
          <w:rFonts w:cs="Arial"/>
          <w:bCs/>
          <w:i/>
          <w:color w:val="000000" w:themeColor="text1"/>
          <w:szCs w:val="24"/>
        </w:rPr>
        <w:t xml:space="preserve"> </w:t>
      </w:r>
      <w:r w:rsidR="009E6F38" w:rsidRPr="009E6F38">
        <w:rPr>
          <w:bCs/>
          <w:i/>
          <w:color w:val="000000" w:themeColor="text1"/>
          <w:szCs w:val="22"/>
        </w:rPr>
        <w:t xml:space="preserve">(Always round up to the penny (never round down) for FWS promotions to ensure the employee receives the </w:t>
      </w:r>
      <w:r w:rsidR="009E6F38">
        <w:rPr>
          <w:bCs/>
          <w:i/>
          <w:color w:val="000000" w:themeColor="text1"/>
          <w:szCs w:val="22"/>
        </w:rPr>
        <w:t>full 4% promotion entitlement.)</w:t>
      </w:r>
    </w:p>
    <w:p w14:paraId="0B4D03C6" w14:textId="77777777" w:rsidR="009E6F38" w:rsidRPr="009E6F38" w:rsidRDefault="009E6F38" w:rsidP="002927DD">
      <w:pPr>
        <w:pStyle w:val="ListParagraph"/>
        <w:numPr>
          <w:ilvl w:val="0"/>
          <w:numId w:val="116"/>
        </w:numPr>
        <w:spacing w:before="120" w:after="120"/>
        <w:contextualSpacing w:val="0"/>
        <w:rPr>
          <w:bCs/>
          <w:i/>
          <w:color w:val="000000" w:themeColor="text1"/>
          <w:szCs w:val="22"/>
        </w:rPr>
      </w:pPr>
      <w:r>
        <w:rPr>
          <w:bCs/>
          <w:color w:val="000000" w:themeColor="text1"/>
          <w:szCs w:val="22"/>
        </w:rPr>
        <w:t>Add the 4% the employee’s existing rate of pay; $21.06.</w:t>
      </w:r>
    </w:p>
    <w:p w14:paraId="0B4D03C7" w14:textId="77777777" w:rsidR="009E6F38" w:rsidRDefault="009E6F38" w:rsidP="00510AC3">
      <w:pPr>
        <w:pStyle w:val="ListParagraph"/>
        <w:spacing w:before="120" w:after="120"/>
        <w:ind w:left="2160"/>
        <w:contextualSpacing w:val="0"/>
        <w:rPr>
          <w:bCs/>
          <w:i/>
          <w:color w:val="000000" w:themeColor="text1"/>
          <w:szCs w:val="22"/>
        </w:rPr>
      </w:pPr>
      <w:r>
        <w:rPr>
          <w:bCs/>
          <w:i/>
          <w:color w:val="000000" w:themeColor="text1"/>
          <w:szCs w:val="22"/>
        </w:rPr>
        <w:t>$20.20 + $0.86 = $21.06</w:t>
      </w:r>
    </w:p>
    <w:p w14:paraId="0B4D03C8" w14:textId="77777777" w:rsidR="009E6F38" w:rsidRPr="009E6F38" w:rsidRDefault="009E6F38" w:rsidP="002927DD">
      <w:pPr>
        <w:pStyle w:val="ListParagraph"/>
        <w:numPr>
          <w:ilvl w:val="0"/>
          <w:numId w:val="116"/>
        </w:numPr>
        <w:spacing w:before="120" w:after="120"/>
        <w:contextualSpacing w:val="0"/>
        <w:rPr>
          <w:bCs/>
          <w:i/>
          <w:color w:val="000000" w:themeColor="text1"/>
          <w:szCs w:val="22"/>
        </w:rPr>
      </w:pPr>
      <w:r>
        <w:rPr>
          <w:bCs/>
          <w:color w:val="000000" w:themeColor="text1"/>
          <w:szCs w:val="22"/>
        </w:rPr>
        <w:t>$21.06 is his promotion entitlement.</w:t>
      </w:r>
    </w:p>
    <w:p w14:paraId="0B4D03C9" w14:textId="77777777" w:rsidR="009E6F38" w:rsidRPr="009E6F38" w:rsidRDefault="009E6F38" w:rsidP="002927DD">
      <w:pPr>
        <w:pStyle w:val="ListParagraph"/>
        <w:numPr>
          <w:ilvl w:val="0"/>
          <w:numId w:val="116"/>
        </w:numPr>
        <w:spacing w:before="120" w:after="120"/>
        <w:contextualSpacing w:val="0"/>
        <w:rPr>
          <w:bCs/>
          <w:i/>
          <w:color w:val="000000" w:themeColor="text1"/>
          <w:szCs w:val="22"/>
        </w:rPr>
      </w:pPr>
      <w:r w:rsidRPr="009E6F38">
        <w:rPr>
          <w:rFonts w:cs="Arial"/>
          <w:bCs/>
          <w:color w:val="000000" w:themeColor="text1"/>
          <w:szCs w:val="24"/>
        </w:rPr>
        <w:t>Find the locality wage table and the special rate wage table (if applicable) that apply to the position you’re filling at the new location.</w:t>
      </w:r>
    </w:p>
    <w:p w14:paraId="0B4D03CA" w14:textId="77777777" w:rsidR="009E6F38" w:rsidRDefault="009E6F38" w:rsidP="00510AC3">
      <w:pPr>
        <w:pStyle w:val="ListParagraph"/>
        <w:spacing w:before="120" w:after="120"/>
        <w:ind w:left="2160"/>
        <w:contextualSpacing w:val="0"/>
        <w:rPr>
          <w:rFonts w:cs="Arial"/>
          <w:bCs/>
          <w:i/>
          <w:color w:val="000000" w:themeColor="text1"/>
          <w:szCs w:val="24"/>
        </w:rPr>
      </w:pPr>
      <w:r w:rsidRPr="009B2989">
        <w:rPr>
          <w:rFonts w:cs="Arial"/>
          <w:bCs/>
          <w:i/>
          <w:color w:val="000000" w:themeColor="text1"/>
          <w:szCs w:val="24"/>
        </w:rPr>
        <w:t xml:space="preserve">The </w:t>
      </w:r>
      <w:r>
        <w:rPr>
          <w:rFonts w:cs="Arial"/>
          <w:bCs/>
          <w:i/>
          <w:color w:val="000000" w:themeColor="text1"/>
          <w:szCs w:val="24"/>
        </w:rPr>
        <w:t>ABQ</w:t>
      </w:r>
      <w:r w:rsidRPr="009B2989">
        <w:rPr>
          <w:rFonts w:cs="Arial"/>
          <w:bCs/>
          <w:i/>
          <w:color w:val="000000" w:themeColor="text1"/>
          <w:szCs w:val="24"/>
        </w:rPr>
        <w:t xml:space="preserve"> WL-7 table applies to a WL-5716-7 position in </w:t>
      </w:r>
      <w:r>
        <w:rPr>
          <w:rFonts w:cs="Arial"/>
          <w:bCs/>
          <w:i/>
          <w:color w:val="000000" w:themeColor="text1"/>
          <w:szCs w:val="24"/>
        </w:rPr>
        <w:t>Albuquerque</w:t>
      </w:r>
      <w:r w:rsidRPr="009B2989">
        <w:rPr>
          <w:rFonts w:cs="Arial"/>
          <w:bCs/>
          <w:i/>
          <w:color w:val="000000" w:themeColor="text1"/>
          <w:szCs w:val="24"/>
        </w:rPr>
        <w:t>.</w:t>
      </w:r>
    </w:p>
    <w:p w14:paraId="0B4D03CB" w14:textId="77777777" w:rsidR="009E6F38" w:rsidRPr="009E6F38" w:rsidRDefault="009E6F38" w:rsidP="002927DD">
      <w:pPr>
        <w:pStyle w:val="ListParagraph"/>
        <w:numPr>
          <w:ilvl w:val="0"/>
          <w:numId w:val="116"/>
        </w:numPr>
        <w:spacing w:before="120" w:after="120"/>
        <w:contextualSpacing w:val="0"/>
        <w:rPr>
          <w:bCs/>
          <w:color w:val="000000" w:themeColor="text1"/>
          <w:szCs w:val="22"/>
        </w:rPr>
      </w:pPr>
      <w:r w:rsidRPr="009E6F38">
        <w:rPr>
          <w:color w:val="000000" w:themeColor="text1"/>
          <w:szCs w:val="22"/>
        </w:rPr>
        <w:t xml:space="preserve">Slot $21.06 into the Albuquerque wage schedule. </w:t>
      </w:r>
    </w:p>
    <w:p w14:paraId="0B4D03CC" w14:textId="77777777" w:rsidR="009E6F38" w:rsidRPr="00A43F19" w:rsidRDefault="009E6F38" w:rsidP="002927DD">
      <w:pPr>
        <w:pStyle w:val="ListParagraph"/>
        <w:numPr>
          <w:ilvl w:val="0"/>
          <w:numId w:val="116"/>
        </w:numPr>
        <w:spacing w:before="120" w:after="120"/>
        <w:contextualSpacing w:val="0"/>
        <w:rPr>
          <w:bCs/>
          <w:color w:val="000000" w:themeColor="text1"/>
          <w:szCs w:val="22"/>
        </w:rPr>
      </w:pPr>
      <w:r w:rsidRPr="009E6F38">
        <w:rPr>
          <w:color w:val="000000" w:themeColor="text1"/>
          <w:szCs w:val="22"/>
        </w:rPr>
        <w:t xml:space="preserve">$21.06 falls between step 1 and step 2. </w:t>
      </w:r>
    </w:p>
    <w:tbl>
      <w:tblPr>
        <w:tblStyle w:val="TableGrid"/>
        <w:tblW w:w="0" w:type="auto"/>
        <w:tblInd w:w="1937" w:type="dxa"/>
        <w:tblLook w:val="04A0" w:firstRow="1" w:lastRow="0" w:firstColumn="1" w:lastColumn="0" w:noHBand="0" w:noVBand="1"/>
        <w:tblCaption w:val="FWS Pay Table"/>
        <w:tblDescription w:val="FWS Pay Table"/>
      </w:tblPr>
      <w:tblGrid>
        <w:gridCol w:w="870"/>
        <w:gridCol w:w="509"/>
        <w:gridCol w:w="718"/>
        <w:gridCol w:w="718"/>
        <w:gridCol w:w="718"/>
        <w:gridCol w:w="718"/>
        <w:gridCol w:w="718"/>
      </w:tblGrid>
      <w:tr w:rsidR="00A43F19" w:rsidRPr="00235911" w14:paraId="0B4D03D4" w14:textId="77777777" w:rsidTr="00426B34">
        <w:trPr>
          <w:tblHeader/>
        </w:trPr>
        <w:tc>
          <w:tcPr>
            <w:tcW w:w="870" w:type="dxa"/>
            <w:shd w:val="clear" w:color="auto" w:fill="D9D9D9" w:themeFill="background1" w:themeFillShade="D9"/>
          </w:tcPr>
          <w:p w14:paraId="0B4D03CD" w14:textId="77777777" w:rsidR="00A43F19" w:rsidRPr="00235911" w:rsidRDefault="00A43F19" w:rsidP="00426B34">
            <w:pPr>
              <w:jc w:val="center"/>
              <w:rPr>
                <w:rFonts w:ascii="Calibri" w:hAnsi="Calibri" w:cs="Calibri"/>
                <w:b/>
                <w:bCs/>
                <w:color w:val="000000" w:themeColor="text1"/>
                <w:szCs w:val="24"/>
              </w:rPr>
            </w:pPr>
            <w:r>
              <w:rPr>
                <w:rFonts w:ascii="Calibri" w:hAnsi="Calibri" w:cs="Calibri"/>
                <w:b/>
                <w:bCs/>
                <w:color w:val="000000" w:themeColor="text1"/>
                <w:szCs w:val="24"/>
              </w:rPr>
              <w:t>2016</w:t>
            </w:r>
          </w:p>
        </w:tc>
        <w:tc>
          <w:tcPr>
            <w:tcW w:w="0" w:type="auto"/>
            <w:shd w:val="clear" w:color="auto" w:fill="D9D9D9" w:themeFill="background1" w:themeFillShade="D9"/>
            <w:hideMark/>
          </w:tcPr>
          <w:p w14:paraId="0B4D03CE" w14:textId="77777777" w:rsidR="00A43F19" w:rsidRPr="00235911" w:rsidRDefault="00A43F19" w:rsidP="00426B34">
            <w:pPr>
              <w:jc w:val="center"/>
              <w:rPr>
                <w:rFonts w:ascii="Calibri" w:hAnsi="Calibri" w:cs="Calibri"/>
                <w:b/>
                <w:bCs/>
                <w:color w:val="000000" w:themeColor="text1"/>
                <w:szCs w:val="24"/>
              </w:rPr>
            </w:pPr>
            <w:r>
              <w:rPr>
                <w:rFonts w:ascii="Calibri" w:hAnsi="Calibri" w:cs="Calibri"/>
                <w:b/>
                <w:bCs/>
                <w:color w:val="000000" w:themeColor="text1"/>
                <w:szCs w:val="24"/>
              </w:rPr>
              <w:t>WL</w:t>
            </w:r>
          </w:p>
        </w:tc>
        <w:tc>
          <w:tcPr>
            <w:tcW w:w="0" w:type="auto"/>
            <w:shd w:val="clear" w:color="auto" w:fill="D9D9D9" w:themeFill="background1" w:themeFillShade="D9"/>
            <w:hideMark/>
          </w:tcPr>
          <w:p w14:paraId="0B4D03CF" w14:textId="77777777" w:rsidR="00A43F19" w:rsidRPr="00235911" w:rsidRDefault="00A43F19"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1</w:t>
            </w:r>
          </w:p>
        </w:tc>
        <w:tc>
          <w:tcPr>
            <w:tcW w:w="0" w:type="auto"/>
            <w:shd w:val="clear" w:color="auto" w:fill="D9D9D9" w:themeFill="background1" w:themeFillShade="D9"/>
            <w:hideMark/>
          </w:tcPr>
          <w:p w14:paraId="0B4D03D0" w14:textId="77777777" w:rsidR="00A43F19" w:rsidRPr="00235911" w:rsidRDefault="00A43F19"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2</w:t>
            </w:r>
          </w:p>
        </w:tc>
        <w:tc>
          <w:tcPr>
            <w:tcW w:w="0" w:type="auto"/>
            <w:shd w:val="clear" w:color="auto" w:fill="D9D9D9" w:themeFill="background1" w:themeFillShade="D9"/>
            <w:hideMark/>
          </w:tcPr>
          <w:p w14:paraId="0B4D03D1" w14:textId="77777777" w:rsidR="00A43F19" w:rsidRPr="00235911" w:rsidRDefault="00A43F19"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3</w:t>
            </w:r>
          </w:p>
        </w:tc>
        <w:tc>
          <w:tcPr>
            <w:tcW w:w="0" w:type="auto"/>
            <w:shd w:val="clear" w:color="auto" w:fill="D9D9D9" w:themeFill="background1" w:themeFillShade="D9"/>
            <w:hideMark/>
          </w:tcPr>
          <w:p w14:paraId="0B4D03D2" w14:textId="77777777" w:rsidR="00A43F19" w:rsidRPr="00235911" w:rsidRDefault="00A43F19"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4</w:t>
            </w:r>
          </w:p>
        </w:tc>
        <w:tc>
          <w:tcPr>
            <w:tcW w:w="0" w:type="auto"/>
            <w:shd w:val="clear" w:color="auto" w:fill="D9D9D9" w:themeFill="background1" w:themeFillShade="D9"/>
            <w:hideMark/>
          </w:tcPr>
          <w:p w14:paraId="0B4D03D3" w14:textId="77777777" w:rsidR="00A43F19" w:rsidRPr="00235911" w:rsidRDefault="00A43F19" w:rsidP="00426B34">
            <w:pPr>
              <w:jc w:val="center"/>
              <w:rPr>
                <w:rFonts w:ascii="Calibri" w:hAnsi="Calibri" w:cs="Calibri"/>
                <w:b/>
                <w:bCs/>
                <w:color w:val="000000" w:themeColor="text1"/>
                <w:szCs w:val="24"/>
              </w:rPr>
            </w:pPr>
            <w:r w:rsidRPr="00235911">
              <w:rPr>
                <w:rFonts w:ascii="Calibri" w:hAnsi="Calibri" w:cs="Calibri"/>
                <w:b/>
                <w:bCs/>
                <w:color w:val="000000" w:themeColor="text1"/>
                <w:szCs w:val="24"/>
              </w:rPr>
              <w:t>5</w:t>
            </w:r>
          </w:p>
        </w:tc>
      </w:tr>
      <w:tr w:rsidR="00A43F19" w:rsidRPr="00235911" w14:paraId="0B4D03DC" w14:textId="77777777" w:rsidTr="00426B34">
        <w:tc>
          <w:tcPr>
            <w:tcW w:w="870" w:type="dxa"/>
          </w:tcPr>
          <w:p w14:paraId="0B4D03D5" w14:textId="77777777" w:rsidR="00A43F19" w:rsidRPr="009E6F38" w:rsidRDefault="00A43F19" w:rsidP="00426B34">
            <w:pPr>
              <w:jc w:val="center"/>
              <w:rPr>
                <w:rFonts w:ascii="Calibri" w:hAnsi="Calibri" w:cs="Calibri"/>
                <w:b/>
                <w:bCs/>
                <w:color w:val="000000" w:themeColor="text1"/>
                <w:szCs w:val="24"/>
              </w:rPr>
            </w:pPr>
            <w:r w:rsidRPr="009E6F38">
              <w:rPr>
                <w:rFonts w:ascii="Calibri" w:hAnsi="Calibri" w:cs="Calibri"/>
                <w:b/>
                <w:bCs/>
                <w:color w:val="000000" w:themeColor="text1"/>
                <w:szCs w:val="24"/>
              </w:rPr>
              <w:t>ABQ</w:t>
            </w:r>
          </w:p>
        </w:tc>
        <w:tc>
          <w:tcPr>
            <w:tcW w:w="0" w:type="auto"/>
            <w:vAlign w:val="center"/>
          </w:tcPr>
          <w:p w14:paraId="0B4D03D6" w14:textId="77777777" w:rsidR="00A43F19" w:rsidRPr="009B2989" w:rsidRDefault="00A43F19" w:rsidP="00426B34">
            <w:pPr>
              <w:jc w:val="center"/>
              <w:rPr>
                <w:rFonts w:ascii="Calibri" w:hAnsi="Calibri" w:cs="Calibri"/>
                <w:bCs/>
                <w:color w:val="000000" w:themeColor="text1"/>
                <w:szCs w:val="24"/>
              </w:rPr>
            </w:pPr>
            <w:r w:rsidRPr="009B2989">
              <w:rPr>
                <w:rFonts w:ascii="Calibri" w:hAnsi="Calibri" w:cs="Calibri"/>
                <w:bCs/>
                <w:color w:val="000000" w:themeColor="text1"/>
                <w:szCs w:val="24"/>
              </w:rPr>
              <w:t>7</w:t>
            </w:r>
          </w:p>
        </w:tc>
        <w:tc>
          <w:tcPr>
            <w:tcW w:w="0" w:type="auto"/>
            <w:shd w:val="clear" w:color="auto" w:fill="A6A6A6" w:themeFill="background1" w:themeFillShade="A6"/>
            <w:vAlign w:val="center"/>
          </w:tcPr>
          <w:p w14:paraId="0B4D03D7" w14:textId="77777777" w:rsidR="00A43F19" w:rsidRPr="009B2989" w:rsidRDefault="00A43F19" w:rsidP="00426B34">
            <w:pPr>
              <w:jc w:val="center"/>
              <w:rPr>
                <w:rFonts w:ascii="Calibri" w:hAnsi="Calibri" w:cs="Calibri"/>
                <w:bCs/>
                <w:color w:val="000000" w:themeColor="text1"/>
                <w:szCs w:val="24"/>
              </w:rPr>
            </w:pPr>
            <w:r w:rsidRPr="009B2989">
              <w:rPr>
                <w:rFonts w:ascii="Calibri" w:hAnsi="Calibri" w:cs="Calibri"/>
                <w:bCs/>
                <w:color w:val="000000" w:themeColor="text1"/>
                <w:szCs w:val="24"/>
              </w:rPr>
              <w:t>20.93</w:t>
            </w:r>
          </w:p>
        </w:tc>
        <w:tc>
          <w:tcPr>
            <w:tcW w:w="0" w:type="auto"/>
            <w:shd w:val="clear" w:color="auto" w:fill="FFFF00"/>
            <w:vAlign w:val="center"/>
          </w:tcPr>
          <w:p w14:paraId="0B4D03D8" w14:textId="77777777" w:rsidR="00A43F19" w:rsidRPr="009B2989" w:rsidRDefault="00A43F19" w:rsidP="00426B34">
            <w:pPr>
              <w:jc w:val="center"/>
              <w:rPr>
                <w:rFonts w:ascii="Calibri" w:hAnsi="Calibri" w:cs="Calibri"/>
                <w:bCs/>
                <w:color w:val="000000" w:themeColor="text1"/>
                <w:szCs w:val="24"/>
              </w:rPr>
            </w:pPr>
            <w:r w:rsidRPr="009B2989">
              <w:rPr>
                <w:rFonts w:ascii="Calibri" w:hAnsi="Calibri" w:cs="Calibri"/>
                <w:bCs/>
                <w:color w:val="000000" w:themeColor="text1"/>
                <w:szCs w:val="24"/>
              </w:rPr>
              <w:t>21.80</w:t>
            </w:r>
          </w:p>
        </w:tc>
        <w:tc>
          <w:tcPr>
            <w:tcW w:w="0" w:type="auto"/>
            <w:shd w:val="clear" w:color="auto" w:fill="auto"/>
            <w:vAlign w:val="center"/>
          </w:tcPr>
          <w:p w14:paraId="0B4D03D9" w14:textId="77777777" w:rsidR="00A43F19" w:rsidRPr="009B2989" w:rsidRDefault="00A43F19" w:rsidP="00426B34">
            <w:pPr>
              <w:jc w:val="center"/>
              <w:rPr>
                <w:rFonts w:ascii="Calibri" w:hAnsi="Calibri" w:cs="Calibri"/>
                <w:bCs/>
                <w:color w:val="000000" w:themeColor="text1"/>
                <w:szCs w:val="24"/>
              </w:rPr>
            </w:pPr>
            <w:r w:rsidRPr="009B2989">
              <w:rPr>
                <w:rFonts w:ascii="Calibri" w:hAnsi="Calibri" w:cs="Calibri"/>
                <w:bCs/>
                <w:color w:val="000000" w:themeColor="text1"/>
                <w:szCs w:val="24"/>
              </w:rPr>
              <w:t>22.67</w:t>
            </w:r>
          </w:p>
        </w:tc>
        <w:tc>
          <w:tcPr>
            <w:tcW w:w="0" w:type="auto"/>
            <w:shd w:val="clear" w:color="auto" w:fill="auto"/>
            <w:vAlign w:val="center"/>
          </w:tcPr>
          <w:p w14:paraId="0B4D03DA" w14:textId="77777777" w:rsidR="00A43F19" w:rsidRPr="009B2989" w:rsidRDefault="00A43F19" w:rsidP="00426B34">
            <w:pPr>
              <w:jc w:val="center"/>
              <w:rPr>
                <w:rFonts w:ascii="Calibri" w:hAnsi="Calibri" w:cs="Calibri"/>
                <w:bCs/>
                <w:color w:val="000000" w:themeColor="text1"/>
                <w:szCs w:val="24"/>
              </w:rPr>
            </w:pPr>
            <w:r w:rsidRPr="009B2989">
              <w:rPr>
                <w:rFonts w:ascii="Calibri" w:hAnsi="Calibri" w:cs="Calibri"/>
                <w:bCs/>
                <w:color w:val="000000" w:themeColor="text1"/>
                <w:szCs w:val="24"/>
              </w:rPr>
              <w:t>23.53</w:t>
            </w:r>
          </w:p>
        </w:tc>
        <w:tc>
          <w:tcPr>
            <w:tcW w:w="0" w:type="auto"/>
            <w:shd w:val="clear" w:color="auto" w:fill="auto"/>
            <w:vAlign w:val="center"/>
          </w:tcPr>
          <w:p w14:paraId="0B4D03DB" w14:textId="77777777" w:rsidR="00A43F19" w:rsidRPr="009B2989" w:rsidRDefault="00A43F19" w:rsidP="00426B34">
            <w:pPr>
              <w:jc w:val="center"/>
              <w:rPr>
                <w:rFonts w:ascii="Calibri" w:hAnsi="Calibri" w:cs="Calibri"/>
                <w:bCs/>
                <w:color w:val="000000" w:themeColor="text1"/>
                <w:szCs w:val="24"/>
              </w:rPr>
            </w:pPr>
            <w:r w:rsidRPr="009B2989">
              <w:rPr>
                <w:rFonts w:ascii="Calibri" w:hAnsi="Calibri" w:cs="Calibri"/>
                <w:bCs/>
                <w:color w:val="000000" w:themeColor="text1"/>
                <w:szCs w:val="24"/>
              </w:rPr>
              <w:t>24.40</w:t>
            </w:r>
          </w:p>
        </w:tc>
      </w:tr>
    </w:tbl>
    <w:p w14:paraId="0B4D03DD" w14:textId="77777777" w:rsidR="009E6F38" w:rsidRPr="009E6F38" w:rsidRDefault="009E6F38" w:rsidP="002927DD">
      <w:pPr>
        <w:pStyle w:val="ListParagraph"/>
        <w:numPr>
          <w:ilvl w:val="0"/>
          <w:numId w:val="116"/>
        </w:numPr>
        <w:spacing w:before="120" w:after="120"/>
        <w:contextualSpacing w:val="0"/>
        <w:rPr>
          <w:bCs/>
          <w:color w:val="000000" w:themeColor="text1"/>
          <w:szCs w:val="22"/>
        </w:rPr>
      </w:pPr>
      <w:r w:rsidRPr="009E6F38">
        <w:rPr>
          <w:color w:val="000000" w:themeColor="text1"/>
          <w:szCs w:val="22"/>
        </w:rPr>
        <w:t xml:space="preserve">If Cliff is reassigned to the GS-07 position in Albuquerque and then promoted to the WL-7 position, his pay would be set at WL-7 step 2, $21.80, Albuquerque wage area. </w:t>
      </w:r>
    </w:p>
    <w:p w14:paraId="0B4D03DE" w14:textId="77777777" w:rsidR="003454B0" w:rsidRPr="00A43F19" w:rsidRDefault="003454B0" w:rsidP="002927DD">
      <w:pPr>
        <w:pStyle w:val="ListParagraph"/>
        <w:numPr>
          <w:ilvl w:val="0"/>
          <w:numId w:val="114"/>
        </w:numPr>
        <w:spacing w:before="120" w:after="120"/>
        <w:contextualSpacing w:val="0"/>
        <w:rPr>
          <w:rFonts w:cs="Arial"/>
          <w:color w:val="000000" w:themeColor="text1"/>
        </w:rPr>
      </w:pPr>
      <w:r w:rsidRPr="00A43F19">
        <w:rPr>
          <w:rFonts w:cs="Arial"/>
          <w:b/>
          <w:bCs/>
          <w:color w:val="000000" w:themeColor="text1"/>
        </w:rPr>
        <w:t xml:space="preserve">Step </w:t>
      </w:r>
      <w:r w:rsidR="009E6F38" w:rsidRPr="00A43F19">
        <w:rPr>
          <w:rFonts w:cs="Arial"/>
          <w:b/>
          <w:bCs/>
          <w:color w:val="000000" w:themeColor="text1"/>
        </w:rPr>
        <w:t>5</w:t>
      </w:r>
      <w:r w:rsidR="00542E9D">
        <w:rPr>
          <w:rFonts w:cs="Arial"/>
          <w:b/>
          <w:bCs/>
          <w:color w:val="000000" w:themeColor="text1"/>
        </w:rPr>
        <w:t>:</w:t>
      </w:r>
      <w:r w:rsidR="009E6F38" w:rsidRPr="00A43F19">
        <w:rPr>
          <w:rFonts w:cs="Arial"/>
          <w:b/>
          <w:bCs/>
          <w:color w:val="000000" w:themeColor="text1"/>
        </w:rPr>
        <w:t xml:space="preserve"> </w:t>
      </w:r>
      <w:r w:rsidRPr="00A43F19">
        <w:rPr>
          <w:rFonts w:cs="Arial"/>
          <w:b/>
          <w:bCs/>
          <w:color w:val="000000" w:themeColor="text1"/>
        </w:rPr>
        <w:t>Compare the Results</w:t>
      </w:r>
    </w:p>
    <w:p w14:paraId="0B4D03DF" w14:textId="77777777" w:rsidR="003454B0" w:rsidRPr="009E6F38" w:rsidRDefault="003454B0" w:rsidP="002927DD">
      <w:pPr>
        <w:pStyle w:val="ListParagraph"/>
        <w:numPr>
          <w:ilvl w:val="1"/>
          <w:numId w:val="113"/>
        </w:numPr>
        <w:spacing w:before="120" w:after="120"/>
        <w:contextualSpacing w:val="0"/>
        <w:rPr>
          <w:rFonts w:cs="Arial"/>
          <w:color w:val="000000" w:themeColor="text1"/>
        </w:rPr>
      </w:pPr>
      <w:r w:rsidRPr="009E6F38">
        <w:rPr>
          <w:rFonts w:cs="Arial"/>
          <w:color w:val="000000" w:themeColor="text1"/>
        </w:rPr>
        <w:t xml:space="preserve">The </w:t>
      </w:r>
      <w:r w:rsidRPr="009E6F38">
        <w:rPr>
          <w:rFonts w:cs="Arial"/>
          <w:bCs/>
          <w:color w:val="000000" w:themeColor="text1"/>
        </w:rPr>
        <w:t xml:space="preserve">“promote then reassign” </w:t>
      </w:r>
      <w:r w:rsidRPr="009E6F38">
        <w:rPr>
          <w:rFonts w:cs="Arial"/>
          <w:color w:val="000000" w:themeColor="text1"/>
        </w:rPr>
        <w:t xml:space="preserve">method produced </w:t>
      </w:r>
      <w:r w:rsidRPr="009E6F38">
        <w:rPr>
          <w:rFonts w:cs="Arial"/>
          <w:bCs/>
          <w:color w:val="000000" w:themeColor="text1"/>
        </w:rPr>
        <w:t>W</w:t>
      </w:r>
      <w:r w:rsidR="009E6F38" w:rsidRPr="009E6F38">
        <w:rPr>
          <w:rFonts w:cs="Arial"/>
          <w:bCs/>
          <w:color w:val="000000" w:themeColor="text1"/>
        </w:rPr>
        <w:t>L</w:t>
      </w:r>
      <w:r w:rsidRPr="009E6F38">
        <w:rPr>
          <w:rFonts w:cs="Arial"/>
          <w:bCs/>
          <w:color w:val="000000" w:themeColor="text1"/>
        </w:rPr>
        <w:t>-</w:t>
      </w:r>
      <w:r w:rsidR="009E6F38" w:rsidRPr="009E6F38">
        <w:rPr>
          <w:rFonts w:cs="Arial"/>
          <w:bCs/>
          <w:color w:val="000000" w:themeColor="text1"/>
        </w:rPr>
        <w:t>7</w:t>
      </w:r>
      <w:r w:rsidRPr="009E6F38">
        <w:rPr>
          <w:rFonts w:cs="Arial"/>
          <w:bCs/>
          <w:color w:val="000000" w:themeColor="text1"/>
        </w:rPr>
        <w:t xml:space="preserve"> step </w:t>
      </w:r>
      <w:r w:rsidR="009E6F38" w:rsidRPr="009E6F38">
        <w:rPr>
          <w:rFonts w:cs="Arial"/>
          <w:bCs/>
          <w:color w:val="000000" w:themeColor="text1"/>
        </w:rPr>
        <w:t>1</w:t>
      </w:r>
      <w:r w:rsidRPr="009E6F38">
        <w:rPr>
          <w:rFonts w:cs="Arial"/>
          <w:color w:val="000000" w:themeColor="text1"/>
        </w:rPr>
        <w:t>.</w:t>
      </w:r>
    </w:p>
    <w:p w14:paraId="0B4D03E0" w14:textId="77777777" w:rsidR="009E6F38" w:rsidRDefault="003454B0" w:rsidP="002927DD">
      <w:pPr>
        <w:numPr>
          <w:ilvl w:val="1"/>
          <w:numId w:val="113"/>
        </w:numPr>
        <w:spacing w:before="120" w:after="120"/>
        <w:rPr>
          <w:rFonts w:cs="Arial"/>
          <w:color w:val="000000" w:themeColor="text1"/>
        </w:rPr>
      </w:pPr>
      <w:r w:rsidRPr="009E6F38">
        <w:rPr>
          <w:rFonts w:cs="Arial"/>
          <w:color w:val="000000" w:themeColor="text1"/>
        </w:rPr>
        <w:t xml:space="preserve">The </w:t>
      </w:r>
      <w:r w:rsidRPr="009E6F38">
        <w:rPr>
          <w:rFonts w:cs="Arial"/>
          <w:bCs/>
          <w:color w:val="000000" w:themeColor="text1"/>
        </w:rPr>
        <w:t xml:space="preserve">“reassign then promote” </w:t>
      </w:r>
      <w:r w:rsidRPr="009E6F38">
        <w:rPr>
          <w:rFonts w:cs="Arial"/>
          <w:color w:val="000000" w:themeColor="text1"/>
        </w:rPr>
        <w:t xml:space="preserve">method produced </w:t>
      </w:r>
      <w:r w:rsidRPr="009E6F38">
        <w:rPr>
          <w:rFonts w:cs="Arial"/>
          <w:bCs/>
          <w:color w:val="000000" w:themeColor="text1"/>
        </w:rPr>
        <w:t>W</w:t>
      </w:r>
      <w:r w:rsidR="009E6F38" w:rsidRPr="009E6F38">
        <w:rPr>
          <w:rFonts w:cs="Arial"/>
          <w:bCs/>
          <w:color w:val="000000" w:themeColor="text1"/>
        </w:rPr>
        <w:t>L</w:t>
      </w:r>
      <w:r w:rsidRPr="009E6F38">
        <w:rPr>
          <w:rFonts w:cs="Arial"/>
          <w:bCs/>
          <w:color w:val="000000" w:themeColor="text1"/>
        </w:rPr>
        <w:t>-</w:t>
      </w:r>
      <w:r w:rsidR="009E6F38" w:rsidRPr="009E6F38">
        <w:rPr>
          <w:rFonts w:cs="Arial"/>
          <w:bCs/>
          <w:color w:val="000000" w:themeColor="text1"/>
        </w:rPr>
        <w:t>7</w:t>
      </w:r>
      <w:r w:rsidRPr="009E6F38">
        <w:rPr>
          <w:rFonts w:cs="Arial"/>
          <w:bCs/>
          <w:color w:val="000000" w:themeColor="text1"/>
        </w:rPr>
        <w:t xml:space="preserve"> step </w:t>
      </w:r>
      <w:r w:rsidR="009E6F38" w:rsidRPr="009E6F38">
        <w:rPr>
          <w:rFonts w:cs="Arial"/>
          <w:bCs/>
          <w:color w:val="000000" w:themeColor="text1"/>
        </w:rPr>
        <w:t>2</w:t>
      </w:r>
      <w:r w:rsidRPr="009E6F38">
        <w:rPr>
          <w:rFonts w:cs="Arial"/>
          <w:color w:val="000000" w:themeColor="text1"/>
        </w:rPr>
        <w:t xml:space="preserve">. </w:t>
      </w:r>
    </w:p>
    <w:p w14:paraId="0B4D03E1" w14:textId="77777777" w:rsidR="009E6F38" w:rsidRPr="009E6F38" w:rsidRDefault="009E6F38" w:rsidP="002927DD">
      <w:pPr>
        <w:numPr>
          <w:ilvl w:val="1"/>
          <w:numId w:val="113"/>
        </w:numPr>
        <w:spacing w:before="120" w:after="120"/>
        <w:rPr>
          <w:rFonts w:cs="Arial"/>
          <w:color w:val="000000" w:themeColor="text1"/>
        </w:rPr>
      </w:pPr>
      <w:r>
        <w:rPr>
          <w:rFonts w:cs="Arial"/>
          <w:color w:val="000000" w:themeColor="text1"/>
        </w:rPr>
        <w:t xml:space="preserve">The reassign then promote method produces the higher result; therefore, </w:t>
      </w:r>
      <w:r w:rsidR="00A43F19">
        <w:rPr>
          <w:rFonts w:cs="Arial"/>
          <w:color w:val="000000" w:themeColor="text1"/>
        </w:rPr>
        <w:t>we must use that method</w:t>
      </w:r>
      <w:r>
        <w:rPr>
          <w:rFonts w:cs="Arial"/>
          <w:color w:val="000000" w:themeColor="text1"/>
        </w:rPr>
        <w:t>.</w:t>
      </w:r>
    </w:p>
    <w:p w14:paraId="0B4D03E2" w14:textId="77777777" w:rsidR="003454B0" w:rsidRPr="00A43F19" w:rsidRDefault="003454B0" w:rsidP="002927DD">
      <w:pPr>
        <w:pStyle w:val="ListParagraph"/>
        <w:numPr>
          <w:ilvl w:val="0"/>
          <w:numId w:val="114"/>
        </w:numPr>
        <w:spacing w:before="120" w:after="120"/>
        <w:contextualSpacing w:val="0"/>
        <w:rPr>
          <w:rFonts w:cs="Arial"/>
          <w:color w:val="000000" w:themeColor="text1"/>
          <w:szCs w:val="24"/>
        </w:rPr>
      </w:pPr>
      <w:r w:rsidRPr="00A43F19">
        <w:rPr>
          <w:rFonts w:cs="Arial"/>
          <w:b/>
          <w:bCs/>
          <w:color w:val="000000" w:themeColor="text1"/>
          <w:szCs w:val="24"/>
        </w:rPr>
        <w:t xml:space="preserve">Step </w:t>
      </w:r>
      <w:r w:rsidR="009E6F38" w:rsidRPr="00A43F19">
        <w:rPr>
          <w:rFonts w:cs="Arial"/>
          <w:b/>
          <w:bCs/>
          <w:color w:val="000000" w:themeColor="text1"/>
          <w:szCs w:val="24"/>
        </w:rPr>
        <w:t>6</w:t>
      </w:r>
      <w:r w:rsidR="00542E9D">
        <w:rPr>
          <w:rFonts w:cs="Arial"/>
          <w:b/>
          <w:bCs/>
          <w:color w:val="000000" w:themeColor="text1"/>
          <w:szCs w:val="24"/>
        </w:rPr>
        <w:t>:</w:t>
      </w:r>
      <w:r w:rsidRPr="00A43F19">
        <w:rPr>
          <w:rFonts w:cs="Arial"/>
          <w:b/>
          <w:bCs/>
          <w:color w:val="000000" w:themeColor="text1"/>
          <w:szCs w:val="24"/>
        </w:rPr>
        <w:t xml:space="preserve"> Set the Pay</w:t>
      </w:r>
      <w:r w:rsidRPr="00A43F19">
        <w:rPr>
          <w:rFonts w:cs="Arial"/>
          <w:color w:val="000000" w:themeColor="text1"/>
          <w:szCs w:val="24"/>
        </w:rPr>
        <w:t xml:space="preserve">. </w:t>
      </w:r>
      <w:r w:rsidR="009E6F38" w:rsidRPr="00A43F19">
        <w:rPr>
          <w:rFonts w:cs="Arial"/>
          <w:color w:val="000000" w:themeColor="text1"/>
          <w:szCs w:val="24"/>
        </w:rPr>
        <w:t>Pay is set at WL-5716-7 step 2, $21.80, ABQ wage area</w:t>
      </w:r>
      <w:r w:rsidR="00A43F19">
        <w:rPr>
          <w:rFonts w:cs="Arial"/>
          <w:color w:val="000000" w:themeColor="text1"/>
          <w:szCs w:val="24"/>
        </w:rPr>
        <w:t>, based upon the mandatory 4% promotion rule and the reassign then promote method</w:t>
      </w:r>
      <w:r w:rsidR="009E6F38" w:rsidRPr="00A43F19">
        <w:rPr>
          <w:rFonts w:cs="Arial"/>
          <w:color w:val="000000" w:themeColor="text1"/>
          <w:szCs w:val="24"/>
        </w:rPr>
        <w:t>.</w:t>
      </w:r>
    </w:p>
    <w:p w14:paraId="0B4D03E3" w14:textId="77777777" w:rsidR="00A43F19" w:rsidRPr="00A43F19" w:rsidRDefault="003454B0" w:rsidP="002927DD">
      <w:pPr>
        <w:pStyle w:val="ListParagraph"/>
        <w:numPr>
          <w:ilvl w:val="0"/>
          <w:numId w:val="114"/>
        </w:numPr>
        <w:spacing w:before="120" w:after="120"/>
        <w:contextualSpacing w:val="0"/>
        <w:rPr>
          <w:rFonts w:cs="Arial"/>
          <w:b/>
          <w:color w:val="000000" w:themeColor="text1"/>
          <w:szCs w:val="24"/>
        </w:rPr>
      </w:pPr>
      <w:r w:rsidRPr="00A43F19">
        <w:rPr>
          <w:rFonts w:cs="Arial"/>
          <w:b/>
          <w:color w:val="000000" w:themeColor="text1"/>
          <w:szCs w:val="24"/>
        </w:rPr>
        <w:t>Step 5</w:t>
      </w:r>
      <w:r w:rsidR="00542E9D">
        <w:rPr>
          <w:rFonts w:cs="Arial"/>
          <w:b/>
          <w:color w:val="000000" w:themeColor="text1"/>
          <w:szCs w:val="24"/>
        </w:rPr>
        <w:t>:</w:t>
      </w:r>
      <w:r w:rsidR="00A43F19" w:rsidRPr="00A43F19">
        <w:rPr>
          <w:rFonts w:cs="Arial"/>
          <w:b/>
          <w:color w:val="000000" w:themeColor="text1"/>
          <w:szCs w:val="24"/>
        </w:rPr>
        <w:t xml:space="preserve"> Date of Last </w:t>
      </w:r>
      <w:r w:rsidRPr="00A43F19">
        <w:rPr>
          <w:rFonts w:cs="Arial"/>
          <w:b/>
          <w:color w:val="000000" w:themeColor="text1"/>
          <w:szCs w:val="24"/>
        </w:rPr>
        <w:t>Equivalent Increase.</w:t>
      </w:r>
      <w:r w:rsidR="00A43F19" w:rsidRPr="00A43F19">
        <w:rPr>
          <w:rFonts w:cs="Arial"/>
          <w:b/>
          <w:color w:val="000000" w:themeColor="text1"/>
          <w:szCs w:val="24"/>
        </w:rPr>
        <w:t xml:space="preserve"> </w:t>
      </w:r>
      <w:r w:rsidR="00A43F19" w:rsidRPr="00A43F19">
        <w:rPr>
          <w:color w:val="000000" w:themeColor="text1"/>
          <w:szCs w:val="24"/>
        </w:rPr>
        <w:t>A pay increase resulting from a change in pay systems does not count as an equivalent increase. The personnel action must have occurred within the same pay system, which means, even if the employee receives an increase in pay when they move from GS to FWS, the pay increase is not considered an equivalent increase.</w:t>
      </w:r>
    </w:p>
    <w:p w14:paraId="0B4D03E4" w14:textId="77777777" w:rsidR="00A43F19" w:rsidRPr="00940B51" w:rsidRDefault="00A43F19" w:rsidP="002927DD">
      <w:pPr>
        <w:pStyle w:val="ListParagraph"/>
        <w:numPr>
          <w:ilvl w:val="1"/>
          <w:numId w:val="114"/>
        </w:numPr>
        <w:spacing w:before="120" w:after="120"/>
        <w:contextualSpacing w:val="0"/>
        <w:rPr>
          <w:rFonts w:cs="Arial"/>
          <w:b/>
          <w:color w:val="000000" w:themeColor="text1"/>
          <w:szCs w:val="24"/>
        </w:rPr>
      </w:pPr>
      <w:r w:rsidRPr="00A43F19">
        <w:rPr>
          <w:color w:val="000000" w:themeColor="text1"/>
          <w:szCs w:val="24"/>
        </w:rPr>
        <w:t xml:space="preserve">Cliff’s last </w:t>
      </w:r>
      <w:r w:rsidRPr="00940B51">
        <w:rPr>
          <w:color w:val="000000" w:themeColor="text1"/>
          <w:szCs w:val="24"/>
        </w:rPr>
        <w:t xml:space="preserve">equivalent increase is when he received his WGI from GS-07 step 1 to step 2 on September 4, 2016. He will be due a step increase to WL-7 </w:t>
      </w:r>
      <w:proofErr w:type="gramStart"/>
      <w:r w:rsidRPr="00940B51">
        <w:rPr>
          <w:color w:val="000000" w:themeColor="text1"/>
          <w:szCs w:val="24"/>
        </w:rPr>
        <w:t>step</w:t>
      </w:r>
      <w:proofErr w:type="gramEnd"/>
      <w:r w:rsidRPr="00940B51">
        <w:rPr>
          <w:color w:val="000000" w:themeColor="text1"/>
          <w:szCs w:val="24"/>
        </w:rPr>
        <w:t xml:space="preserve"> 3 in 78 calendar weeks (February 25, 2018).</w:t>
      </w:r>
    </w:p>
    <w:p w14:paraId="0B4D03E5" w14:textId="77777777" w:rsidR="00A43F19" w:rsidRPr="00940B51" w:rsidRDefault="00A43F19" w:rsidP="00510AC3">
      <w:pPr>
        <w:pStyle w:val="ListParagraph"/>
        <w:spacing w:before="120" w:after="120"/>
        <w:ind w:left="1440"/>
        <w:contextualSpacing w:val="0"/>
        <w:rPr>
          <w:color w:val="000000" w:themeColor="text1"/>
          <w:szCs w:val="24"/>
        </w:rPr>
      </w:pPr>
      <w:r w:rsidRPr="00940B51">
        <w:rPr>
          <w:i/>
          <w:color w:val="000000" w:themeColor="text1"/>
          <w:szCs w:val="24"/>
        </w:rPr>
        <w:t>Date of last equivalent increase under the GS: 09-04-16</w:t>
      </w:r>
    </w:p>
    <w:p w14:paraId="0B4D03E6" w14:textId="577E45F7" w:rsidR="00784EA4" w:rsidRPr="00CF6482" w:rsidRDefault="00A43F19" w:rsidP="002927DD">
      <w:pPr>
        <w:pStyle w:val="normal1"/>
        <w:numPr>
          <w:ilvl w:val="1"/>
          <w:numId w:val="114"/>
        </w:numPr>
        <w:spacing w:before="120" w:after="120"/>
        <w:rPr>
          <w:b/>
          <w:color w:val="000000" w:themeColor="text1"/>
          <w:sz w:val="22"/>
          <w:szCs w:val="22"/>
        </w:rPr>
      </w:pPr>
      <w:r w:rsidRPr="00940B51">
        <w:rPr>
          <w:color w:val="000000" w:themeColor="text1"/>
          <w:sz w:val="24"/>
          <w:szCs w:val="24"/>
        </w:rPr>
        <w:t>Be sure to communicate to the processor with the remark code “TMP” (note to processor) on the SF-52 so they are aware to adjust the WGI SCD.</w:t>
      </w:r>
      <w:bookmarkEnd w:id="100"/>
    </w:p>
    <w:p w14:paraId="0B4D03E7" w14:textId="0984B2EF" w:rsidR="00661E43" w:rsidRDefault="00661E43" w:rsidP="00887394">
      <w:pPr>
        <w:pStyle w:val="Heading4"/>
      </w:pPr>
      <w:r w:rsidRPr="00C85CBC">
        <w:t>Ex</w:t>
      </w:r>
      <w:r w:rsidR="00887394">
        <w:t>.</w:t>
      </w:r>
      <w:r w:rsidR="00542E9D">
        <w:t xml:space="preserve"> </w:t>
      </w:r>
      <w:r w:rsidR="00C26052">
        <w:t>38</w:t>
      </w:r>
      <w:r w:rsidRPr="00C85CBC">
        <w:t xml:space="preserve"> Worksheet</w:t>
      </w:r>
      <w:r>
        <w:t xml:space="preserve"> </w:t>
      </w:r>
    </w:p>
    <w:tbl>
      <w:tblPr>
        <w:tblStyle w:val="TableGrid"/>
        <w:tblW w:w="10800" w:type="dxa"/>
        <w:tblInd w:w="-455" w:type="dxa"/>
        <w:tblLook w:val="04A0" w:firstRow="1" w:lastRow="0" w:firstColumn="1" w:lastColumn="0" w:noHBand="0" w:noVBand="1"/>
        <w:tblCaption w:val="Worksheet"/>
      </w:tblPr>
      <w:tblGrid>
        <w:gridCol w:w="1094"/>
        <w:gridCol w:w="9706"/>
      </w:tblGrid>
      <w:tr w:rsidR="00661E43" w14:paraId="0B4D03EC" w14:textId="77777777" w:rsidTr="000C1A8F">
        <w:trPr>
          <w:tblHeader/>
        </w:trPr>
        <w:tc>
          <w:tcPr>
            <w:tcW w:w="1094" w:type="dxa"/>
            <w:shd w:val="clear" w:color="auto" w:fill="D9D9D9" w:themeFill="background1" w:themeFillShade="D9"/>
          </w:tcPr>
          <w:p w14:paraId="0B4D03E8" w14:textId="021EF70E" w:rsidR="00661E43" w:rsidRPr="00C308FC" w:rsidRDefault="000C1A8F" w:rsidP="00184A0A">
            <w:pPr>
              <w:spacing w:before="120"/>
              <w:jc w:val="center"/>
              <w:rPr>
                <w:rFonts w:cs="Arial"/>
                <w:szCs w:val="24"/>
              </w:rPr>
            </w:pPr>
            <w:r>
              <w:rPr>
                <w:rFonts w:cs="Arial"/>
                <w:noProof/>
                <w:szCs w:val="24"/>
              </w:rPr>
              <w:t>Steps</w:t>
            </w:r>
          </w:p>
        </w:tc>
        <w:tc>
          <w:tcPr>
            <w:tcW w:w="9706" w:type="dxa"/>
            <w:shd w:val="clear" w:color="auto" w:fill="D9D9D9" w:themeFill="background1" w:themeFillShade="D9"/>
          </w:tcPr>
          <w:p w14:paraId="0B4D03E9" w14:textId="77777777" w:rsidR="00661E43" w:rsidRPr="00542E9D" w:rsidRDefault="00661E43" w:rsidP="00184A0A">
            <w:pPr>
              <w:autoSpaceDE w:val="0"/>
              <w:autoSpaceDN w:val="0"/>
              <w:adjustRightInd w:val="0"/>
              <w:spacing w:before="120"/>
              <w:jc w:val="center"/>
              <w:rPr>
                <w:rFonts w:cs="Arial"/>
                <w:b/>
                <w:bCs/>
                <w:color w:val="000000" w:themeColor="text1"/>
                <w:szCs w:val="24"/>
              </w:rPr>
            </w:pPr>
            <w:r w:rsidRPr="00542E9D">
              <w:rPr>
                <w:rFonts w:cs="Arial"/>
                <w:b/>
                <w:bCs/>
                <w:color w:val="000000" w:themeColor="text1"/>
                <w:szCs w:val="24"/>
              </w:rPr>
              <w:t>FWS Promotion Worksheet</w:t>
            </w:r>
          </w:p>
          <w:p w14:paraId="0B4D03EA" w14:textId="77777777" w:rsidR="00661E43" w:rsidRPr="00542E9D" w:rsidRDefault="00661E43" w:rsidP="00184A0A">
            <w:pPr>
              <w:autoSpaceDE w:val="0"/>
              <w:autoSpaceDN w:val="0"/>
              <w:adjustRightInd w:val="0"/>
              <w:spacing w:before="120"/>
              <w:jc w:val="center"/>
              <w:rPr>
                <w:rFonts w:cs="Arial"/>
                <w:b/>
                <w:bCs/>
                <w:color w:val="000000" w:themeColor="text1"/>
                <w:sz w:val="28"/>
                <w:szCs w:val="24"/>
              </w:rPr>
            </w:pPr>
            <w:r w:rsidRPr="00542E9D">
              <w:rPr>
                <w:rFonts w:cs="Arial"/>
                <w:b/>
                <w:bCs/>
                <w:color w:val="000000" w:themeColor="text1"/>
                <w:sz w:val="28"/>
                <w:szCs w:val="24"/>
              </w:rPr>
              <w:t>GS to FWS w/Geographic Conversion</w:t>
            </w:r>
          </w:p>
          <w:p w14:paraId="0B4D03EB" w14:textId="77777777" w:rsidR="00661E43" w:rsidRPr="004B44F4" w:rsidRDefault="00661E43" w:rsidP="00184A0A">
            <w:pPr>
              <w:spacing w:before="120"/>
              <w:rPr>
                <w:rFonts w:cs="Arial"/>
                <w:bCs/>
                <w:i/>
                <w:color w:val="000000" w:themeColor="text1"/>
                <w:szCs w:val="24"/>
              </w:rPr>
            </w:pPr>
            <w:r w:rsidRPr="004B44F4">
              <w:rPr>
                <w:rFonts w:cs="Arial"/>
                <w:bCs/>
                <w:i/>
                <w:color w:val="000000" w:themeColor="text1"/>
                <w:szCs w:val="24"/>
              </w:rPr>
              <w:t xml:space="preserve">Use this worksheet when an employee moves from a GS position to a FWS position with a geographic conversion and the nature of action is a promotion. </w:t>
            </w:r>
          </w:p>
        </w:tc>
      </w:tr>
      <w:tr w:rsidR="00661E43" w14:paraId="0B4D03F2" w14:textId="77777777" w:rsidTr="0014617C">
        <w:tc>
          <w:tcPr>
            <w:tcW w:w="1094" w:type="dxa"/>
          </w:tcPr>
          <w:p w14:paraId="0B4D03ED" w14:textId="77777777" w:rsidR="00661E43" w:rsidRPr="00C308FC" w:rsidRDefault="00F22362" w:rsidP="00184A0A">
            <w:pPr>
              <w:spacing w:before="120"/>
              <w:rPr>
                <w:rFonts w:cs="Arial"/>
                <w:b/>
                <w:szCs w:val="24"/>
              </w:rPr>
            </w:pPr>
            <w:r>
              <w:rPr>
                <w:rFonts w:cs="Arial"/>
                <w:b/>
                <w:szCs w:val="24"/>
              </w:rPr>
              <w:t>Step 1</w:t>
            </w:r>
          </w:p>
        </w:tc>
        <w:tc>
          <w:tcPr>
            <w:tcW w:w="9706" w:type="dxa"/>
          </w:tcPr>
          <w:p w14:paraId="0B4D03EE" w14:textId="77777777" w:rsidR="00661E43" w:rsidRPr="009E5170" w:rsidRDefault="00661E43" w:rsidP="00184A0A">
            <w:pPr>
              <w:spacing w:before="120"/>
              <w:rPr>
                <w:rFonts w:cs="Arial"/>
                <w:b/>
                <w:color w:val="000000" w:themeColor="text1"/>
                <w:szCs w:val="24"/>
              </w:rPr>
            </w:pPr>
            <w:r w:rsidRPr="009E5170">
              <w:rPr>
                <w:rFonts w:cs="Arial"/>
                <w:b/>
                <w:color w:val="000000" w:themeColor="text1"/>
                <w:szCs w:val="24"/>
              </w:rPr>
              <w:t>Current GS Salary:</w:t>
            </w:r>
          </w:p>
          <w:p w14:paraId="0B4D03EF" w14:textId="77777777" w:rsidR="009E5170" w:rsidRPr="009E5170" w:rsidRDefault="009E5170" w:rsidP="00184A0A">
            <w:pPr>
              <w:pStyle w:val="ListParagraph"/>
              <w:autoSpaceDE w:val="0"/>
              <w:autoSpaceDN w:val="0"/>
              <w:adjustRightInd w:val="0"/>
              <w:spacing w:before="120"/>
              <w:contextualSpacing w:val="0"/>
              <w:rPr>
                <w:b/>
                <w:bCs/>
                <w:color w:val="000000" w:themeColor="text1"/>
                <w:szCs w:val="22"/>
              </w:rPr>
            </w:pPr>
            <w:r w:rsidRPr="009E5170">
              <w:rPr>
                <w:rFonts w:cs="Arial"/>
                <w:color w:val="000000" w:themeColor="text1"/>
                <w:szCs w:val="24"/>
              </w:rPr>
              <w:lastRenderedPageBreak/>
              <w:t xml:space="preserve">Pay Table: </w:t>
            </w:r>
            <w:r>
              <w:rPr>
                <w:rFonts w:cs="Arial"/>
                <w:b/>
                <w:color w:val="000000" w:themeColor="text1"/>
                <w:szCs w:val="24"/>
              </w:rPr>
              <w:t>LA</w:t>
            </w:r>
            <w:r w:rsidRPr="009E5170">
              <w:rPr>
                <w:rFonts w:cs="Arial"/>
                <w:color w:val="000000" w:themeColor="text1"/>
                <w:szCs w:val="24"/>
              </w:rPr>
              <w:t xml:space="preserve"> Series: </w:t>
            </w:r>
            <w:r w:rsidRPr="009E5170">
              <w:rPr>
                <w:rFonts w:cs="Arial"/>
                <w:b/>
                <w:color w:val="000000" w:themeColor="text1"/>
                <w:szCs w:val="24"/>
              </w:rPr>
              <w:t>0455</w:t>
            </w:r>
            <w:r w:rsidRPr="009E5170">
              <w:rPr>
                <w:rFonts w:cs="Arial"/>
                <w:color w:val="000000" w:themeColor="text1"/>
                <w:szCs w:val="24"/>
              </w:rPr>
              <w:t xml:space="preserve"> Grade: </w:t>
            </w:r>
            <w:r w:rsidRPr="009E5170">
              <w:rPr>
                <w:rFonts w:cs="Arial"/>
                <w:b/>
                <w:color w:val="000000" w:themeColor="text1"/>
                <w:szCs w:val="24"/>
              </w:rPr>
              <w:t>0</w:t>
            </w:r>
            <w:r>
              <w:rPr>
                <w:rFonts w:cs="Arial"/>
                <w:b/>
                <w:color w:val="000000" w:themeColor="text1"/>
                <w:szCs w:val="24"/>
              </w:rPr>
              <w:t>7</w:t>
            </w:r>
            <w:r w:rsidRPr="009E5170">
              <w:rPr>
                <w:rFonts w:cs="Arial"/>
                <w:color w:val="000000" w:themeColor="text1"/>
                <w:szCs w:val="24"/>
              </w:rPr>
              <w:t xml:space="preserve"> Step: </w:t>
            </w:r>
            <w:r w:rsidRPr="009E5170">
              <w:rPr>
                <w:rFonts w:cs="Arial"/>
                <w:b/>
                <w:color w:val="000000" w:themeColor="text1"/>
                <w:szCs w:val="24"/>
              </w:rPr>
              <w:t>02</w:t>
            </w:r>
            <w:r w:rsidRPr="009E5170">
              <w:rPr>
                <w:rFonts w:cs="Arial"/>
                <w:color w:val="000000" w:themeColor="text1"/>
                <w:szCs w:val="24"/>
              </w:rPr>
              <w:t xml:space="preserve"> Salary: </w:t>
            </w:r>
            <w:r w:rsidRPr="009E5170">
              <w:rPr>
                <w:rFonts w:cs="Arial"/>
                <w:b/>
                <w:color w:val="000000" w:themeColor="text1"/>
                <w:szCs w:val="24"/>
              </w:rPr>
              <w:t>$</w:t>
            </w:r>
            <w:r>
              <w:rPr>
                <w:rFonts w:cs="Arial"/>
                <w:b/>
                <w:color w:val="000000" w:themeColor="text1"/>
                <w:szCs w:val="24"/>
              </w:rPr>
              <w:t>47,372</w:t>
            </w:r>
          </w:p>
          <w:p w14:paraId="0B4D03F0" w14:textId="77777777" w:rsidR="00661E43" w:rsidRPr="009E5170" w:rsidRDefault="00661E43" w:rsidP="00184A0A">
            <w:pPr>
              <w:spacing w:before="120"/>
              <w:rPr>
                <w:rFonts w:cs="Arial"/>
                <w:b/>
                <w:color w:val="000000" w:themeColor="text1"/>
                <w:szCs w:val="24"/>
              </w:rPr>
            </w:pPr>
            <w:r w:rsidRPr="009E5170">
              <w:rPr>
                <w:rFonts w:cs="Arial"/>
                <w:b/>
                <w:color w:val="000000" w:themeColor="text1"/>
                <w:szCs w:val="24"/>
              </w:rPr>
              <w:t>FWS Position You’re Filling:</w:t>
            </w:r>
          </w:p>
          <w:p w14:paraId="0B4D03F1" w14:textId="77777777" w:rsidR="00661E43" w:rsidRPr="009E5170" w:rsidRDefault="00661E43" w:rsidP="00184A0A">
            <w:pPr>
              <w:pStyle w:val="ListParagraph"/>
              <w:autoSpaceDE w:val="0"/>
              <w:autoSpaceDN w:val="0"/>
              <w:adjustRightInd w:val="0"/>
              <w:spacing w:before="120"/>
              <w:contextualSpacing w:val="0"/>
              <w:rPr>
                <w:b/>
                <w:color w:val="000000" w:themeColor="text1"/>
                <w:szCs w:val="22"/>
              </w:rPr>
            </w:pPr>
            <w:r w:rsidRPr="009E5170">
              <w:rPr>
                <w:color w:val="000000" w:themeColor="text1"/>
                <w:szCs w:val="22"/>
              </w:rPr>
              <w:t xml:space="preserve">Wage Area: </w:t>
            </w:r>
            <w:r w:rsidR="009E5170">
              <w:rPr>
                <w:b/>
                <w:color w:val="000000" w:themeColor="text1"/>
                <w:szCs w:val="22"/>
              </w:rPr>
              <w:t>ABQ</w:t>
            </w:r>
            <w:r w:rsidRPr="009E5170">
              <w:rPr>
                <w:b/>
                <w:color w:val="000000" w:themeColor="text1"/>
                <w:szCs w:val="22"/>
              </w:rPr>
              <w:t xml:space="preserve"> </w:t>
            </w:r>
            <w:r w:rsidRPr="009E5170">
              <w:rPr>
                <w:color w:val="000000" w:themeColor="text1"/>
                <w:szCs w:val="22"/>
              </w:rPr>
              <w:t>(WG/L/S):</w:t>
            </w:r>
            <w:r w:rsidRPr="009E5170">
              <w:rPr>
                <w:b/>
                <w:color w:val="000000" w:themeColor="text1"/>
                <w:szCs w:val="22"/>
              </w:rPr>
              <w:t xml:space="preserve"> W</w:t>
            </w:r>
            <w:r w:rsidR="00693D60">
              <w:rPr>
                <w:b/>
                <w:color w:val="000000" w:themeColor="text1"/>
                <w:szCs w:val="22"/>
              </w:rPr>
              <w:t>L</w:t>
            </w:r>
            <w:r w:rsidRPr="009E5170">
              <w:rPr>
                <w:b/>
                <w:color w:val="000000" w:themeColor="text1"/>
                <w:szCs w:val="22"/>
              </w:rPr>
              <w:t xml:space="preserve"> </w:t>
            </w:r>
            <w:r w:rsidRPr="009E5170">
              <w:rPr>
                <w:color w:val="000000" w:themeColor="text1"/>
                <w:szCs w:val="22"/>
              </w:rPr>
              <w:t xml:space="preserve">Series: </w:t>
            </w:r>
            <w:r w:rsidRPr="009E5170">
              <w:rPr>
                <w:b/>
                <w:color w:val="000000" w:themeColor="text1"/>
                <w:szCs w:val="22"/>
              </w:rPr>
              <w:t>5716</w:t>
            </w:r>
            <w:r w:rsidRPr="009E5170">
              <w:rPr>
                <w:color w:val="000000" w:themeColor="text1"/>
                <w:szCs w:val="22"/>
              </w:rPr>
              <w:t xml:space="preserve"> Grade: </w:t>
            </w:r>
            <w:r w:rsidRPr="009E5170">
              <w:rPr>
                <w:b/>
                <w:color w:val="000000" w:themeColor="text1"/>
                <w:szCs w:val="22"/>
              </w:rPr>
              <w:t>7</w:t>
            </w:r>
          </w:p>
        </w:tc>
      </w:tr>
      <w:tr w:rsidR="00661E43" w14:paraId="0B4D03F7" w14:textId="77777777" w:rsidTr="0014617C">
        <w:tc>
          <w:tcPr>
            <w:tcW w:w="1094" w:type="dxa"/>
          </w:tcPr>
          <w:p w14:paraId="0B4D03F3" w14:textId="77777777" w:rsidR="00661E43" w:rsidRPr="00C308FC" w:rsidRDefault="00F22362" w:rsidP="00184A0A">
            <w:pPr>
              <w:spacing w:before="120"/>
              <w:rPr>
                <w:rFonts w:cs="Arial"/>
                <w:b/>
                <w:szCs w:val="24"/>
              </w:rPr>
            </w:pPr>
            <w:r>
              <w:rPr>
                <w:rFonts w:cs="Arial"/>
                <w:b/>
                <w:szCs w:val="24"/>
              </w:rPr>
              <w:lastRenderedPageBreak/>
              <w:t>Step 2</w:t>
            </w:r>
          </w:p>
        </w:tc>
        <w:tc>
          <w:tcPr>
            <w:tcW w:w="9706" w:type="dxa"/>
          </w:tcPr>
          <w:p w14:paraId="0B4D03F4" w14:textId="77777777" w:rsidR="0014617C" w:rsidRDefault="00661E43" w:rsidP="00184A0A">
            <w:pPr>
              <w:spacing w:before="120"/>
              <w:rPr>
                <w:color w:val="000000" w:themeColor="text1"/>
                <w:szCs w:val="22"/>
              </w:rPr>
            </w:pPr>
            <w:r w:rsidRPr="004B44F4">
              <w:rPr>
                <w:rFonts w:cs="Arial"/>
                <w:b/>
                <w:color w:val="000000" w:themeColor="text1"/>
                <w:szCs w:val="24"/>
              </w:rPr>
              <w:t xml:space="preserve">Geographic Conversion. </w:t>
            </w:r>
            <w:r w:rsidR="00F22362" w:rsidRPr="004B44F4">
              <w:rPr>
                <w:color w:val="000000" w:themeColor="text1"/>
                <w:szCs w:val="22"/>
              </w:rPr>
              <w:t>Apply the geographic conversion rule and p</w:t>
            </w:r>
            <w:r w:rsidRPr="004B44F4">
              <w:rPr>
                <w:color w:val="000000" w:themeColor="text1"/>
                <w:szCs w:val="22"/>
              </w:rPr>
              <w:t xml:space="preserve">lace the employee’s current </w:t>
            </w:r>
            <w:r w:rsidR="00F22362" w:rsidRPr="004B44F4">
              <w:rPr>
                <w:color w:val="000000" w:themeColor="text1"/>
                <w:szCs w:val="22"/>
              </w:rPr>
              <w:t xml:space="preserve">GS </w:t>
            </w:r>
            <w:r w:rsidRPr="004B44F4">
              <w:rPr>
                <w:color w:val="000000" w:themeColor="text1"/>
                <w:szCs w:val="22"/>
              </w:rPr>
              <w:t>grade and step on the pay table at the new duty location.</w:t>
            </w:r>
            <w:r w:rsidR="00063D7C">
              <w:rPr>
                <w:color w:val="000000" w:themeColor="text1"/>
                <w:szCs w:val="22"/>
              </w:rPr>
              <w:t xml:space="preserve"> </w:t>
            </w:r>
          </w:p>
          <w:p w14:paraId="0B4D03F5" w14:textId="77777777" w:rsidR="0014617C" w:rsidRDefault="00661E43" w:rsidP="00184A0A">
            <w:pPr>
              <w:spacing w:before="120"/>
              <w:ind w:left="720"/>
              <w:rPr>
                <w:color w:val="000000" w:themeColor="text1"/>
                <w:szCs w:val="24"/>
              </w:rPr>
            </w:pPr>
            <w:r w:rsidRPr="00063D7C">
              <w:rPr>
                <w:color w:val="000000" w:themeColor="text1"/>
                <w:szCs w:val="24"/>
              </w:rPr>
              <w:t xml:space="preserve">From: </w:t>
            </w:r>
            <w:r w:rsidRPr="0014617C">
              <w:rPr>
                <w:color w:val="000000" w:themeColor="text1"/>
                <w:szCs w:val="24"/>
              </w:rPr>
              <w:t>Pay Table</w:t>
            </w:r>
            <w:r w:rsidR="00F22362" w:rsidRPr="0014617C">
              <w:rPr>
                <w:color w:val="000000" w:themeColor="text1"/>
                <w:szCs w:val="24"/>
              </w:rPr>
              <w:t>:</w:t>
            </w:r>
            <w:r w:rsidR="00063D7C" w:rsidRPr="0014617C">
              <w:rPr>
                <w:color w:val="000000" w:themeColor="text1"/>
                <w:szCs w:val="24"/>
              </w:rPr>
              <w:t xml:space="preserve"> </w:t>
            </w:r>
            <w:r w:rsidR="00063D7C" w:rsidRPr="0014617C">
              <w:rPr>
                <w:b/>
                <w:color w:val="000000" w:themeColor="text1"/>
                <w:szCs w:val="24"/>
              </w:rPr>
              <w:t>LA</w:t>
            </w:r>
            <w:r w:rsidR="00F22362" w:rsidRPr="0014617C">
              <w:rPr>
                <w:color w:val="000000" w:themeColor="text1"/>
                <w:szCs w:val="24"/>
              </w:rPr>
              <w:t xml:space="preserve"> </w:t>
            </w:r>
            <w:r w:rsidRPr="0014617C">
              <w:rPr>
                <w:color w:val="000000" w:themeColor="text1"/>
                <w:szCs w:val="24"/>
              </w:rPr>
              <w:t>Grade</w:t>
            </w:r>
            <w:r w:rsidR="00F22362" w:rsidRPr="0014617C">
              <w:rPr>
                <w:color w:val="000000" w:themeColor="text1"/>
                <w:szCs w:val="24"/>
              </w:rPr>
              <w:t>:</w:t>
            </w:r>
            <w:r w:rsidR="00063D7C" w:rsidRPr="0014617C">
              <w:rPr>
                <w:color w:val="000000" w:themeColor="text1"/>
                <w:szCs w:val="24"/>
              </w:rPr>
              <w:t xml:space="preserve"> </w:t>
            </w:r>
            <w:r w:rsidR="00063D7C" w:rsidRPr="0014617C">
              <w:rPr>
                <w:b/>
                <w:color w:val="000000" w:themeColor="text1"/>
                <w:szCs w:val="24"/>
              </w:rPr>
              <w:t>07</w:t>
            </w:r>
            <w:r w:rsidR="00F22362" w:rsidRPr="0014617C">
              <w:rPr>
                <w:color w:val="000000" w:themeColor="text1"/>
                <w:szCs w:val="24"/>
              </w:rPr>
              <w:t xml:space="preserve"> </w:t>
            </w:r>
            <w:r w:rsidRPr="0014617C">
              <w:rPr>
                <w:color w:val="000000" w:themeColor="text1"/>
                <w:szCs w:val="24"/>
              </w:rPr>
              <w:t>Step</w:t>
            </w:r>
            <w:r w:rsidR="00F22362" w:rsidRPr="0014617C">
              <w:rPr>
                <w:color w:val="000000" w:themeColor="text1"/>
                <w:szCs w:val="24"/>
              </w:rPr>
              <w:t>:</w:t>
            </w:r>
            <w:r w:rsidR="00063D7C" w:rsidRPr="0014617C">
              <w:rPr>
                <w:color w:val="000000" w:themeColor="text1"/>
                <w:szCs w:val="24"/>
              </w:rPr>
              <w:t xml:space="preserve"> </w:t>
            </w:r>
            <w:r w:rsidR="00063D7C" w:rsidRPr="0014617C">
              <w:rPr>
                <w:b/>
                <w:color w:val="000000" w:themeColor="text1"/>
                <w:szCs w:val="24"/>
              </w:rPr>
              <w:t>2</w:t>
            </w:r>
            <w:r w:rsidR="00063D7C" w:rsidRPr="0014617C">
              <w:rPr>
                <w:color w:val="000000" w:themeColor="text1"/>
                <w:szCs w:val="24"/>
              </w:rPr>
              <w:t xml:space="preserve"> </w:t>
            </w:r>
            <w:r w:rsidRPr="0014617C">
              <w:rPr>
                <w:color w:val="000000" w:themeColor="text1"/>
                <w:szCs w:val="24"/>
              </w:rPr>
              <w:t>Salary</w:t>
            </w:r>
            <w:r w:rsidR="00F22362" w:rsidRPr="0014617C">
              <w:rPr>
                <w:color w:val="000000" w:themeColor="text1"/>
                <w:szCs w:val="24"/>
              </w:rPr>
              <w:t xml:space="preserve">: </w:t>
            </w:r>
            <w:r w:rsidR="00F22362" w:rsidRPr="0014617C">
              <w:rPr>
                <w:b/>
                <w:color w:val="000000" w:themeColor="text1"/>
                <w:szCs w:val="24"/>
              </w:rPr>
              <w:t>$</w:t>
            </w:r>
            <w:r w:rsidR="00063D7C" w:rsidRPr="0014617C">
              <w:rPr>
                <w:b/>
                <w:color w:val="000000" w:themeColor="text1"/>
                <w:szCs w:val="24"/>
              </w:rPr>
              <w:t>47,372</w:t>
            </w:r>
            <w:r w:rsidR="00063D7C" w:rsidRPr="0014617C">
              <w:rPr>
                <w:color w:val="000000" w:themeColor="text1"/>
                <w:szCs w:val="24"/>
              </w:rPr>
              <w:t xml:space="preserve"> </w:t>
            </w:r>
          </w:p>
          <w:p w14:paraId="0B4D03F6" w14:textId="77777777" w:rsidR="00661E43" w:rsidRPr="0014617C" w:rsidRDefault="00661E43" w:rsidP="00DC3866">
            <w:pPr>
              <w:spacing w:before="120"/>
              <w:ind w:left="720"/>
              <w:rPr>
                <w:color w:val="000000" w:themeColor="text1"/>
                <w:szCs w:val="24"/>
              </w:rPr>
            </w:pPr>
            <w:r w:rsidRPr="0014617C">
              <w:rPr>
                <w:color w:val="000000" w:themeColor="text1"/>
                <w:szCs w:val="24"/>
              </w:rPr>
              <w:t>To:</w:t>
            </w:r>
            <w:r w:rsidR="00F22362" w:rsidRPr="0014617C">
              <w:rPr>
                <w:color w:val="000000" w:themeColor="text1"/>
                <w:szCs w:val="24"/>
              </w:rPr>
              <w:t xml:space="preserve"> </w:t>
            </w:r>
            <w:r w:rsidRPr="0014617C">
              <w:rPr>
                <w:color w:val="000000" w:themeColor="text1"/>
                <w:szCs w:val="24"/>
              </w:rPr>
              <w:t>Pay Table</w:t>
            </w:r>
            <w:r w:rsidR="00F22362" w:rsidRPr="0014617C">
              <w:rPr>
                <w:color w:val="000000" w:themeColor="text1"/>
                <w:szCs w:val="24"/>
              </w:rPr>
              <w:t xml:space="preserve">: </w:t>
            </w:r>
            <w:r w:rsidR="00063D7C" w:rsidRPr="0014617C">
              <w:rPr>
                <w:b/>
                <w:color w:val="000000" w:themeColor="text1"/>
                <w:szCs w:val="24"/>
              </w:rPr>
              <w:t>ABQ</w:t>
            </w:r>
            <w:r w:rsidR="00063D7C" w:rsidRPr="0014617C">
              <w:rPr>
                <w:color w:val="000000" w:themeColor="text1"/>
                <w:szCs w:val="24"/>
              </w:rPr>
              <w:t xml:space="preserve"> </w:t>
            </w:r>
            <w:r w:rsidRPr="0014617C">
              <w:rPr>
                <w:color w:val="000000" w:themeColor="text1"/>
                <w:szCs w:val="24"/>
              </w:rPr>
              <w:t>Grade</w:t>
            </w:r>
            <w:r w:rsidR="00F22362" w:rsidRPr="0014617C">
              <w:rPr>
                <w:color w:val="000000" w:themeColor="text1"/>
                <w:szCs w:val="24"/>
              </w:rPr>
              <w:t xml:space="preserve">: </w:t>
            </w:r>
            <w:r w:rsidR="00063D7C" w:rsidRPr="0014617C">
              <w:rPr>
                <w:b/>
                <w:color w:val="000000" w:themeColor="text1"/>
                <w:szCs w:val="24"/>
              </w:rPr>
              <w:t>07</w:t>
            </w:r>
            <w:r w:rsidR="00063D7C" w:rsidRPr="0014617C">
              <w:rPr>
                <w:color w:val="000000" w:themeColor="text1"/>
                <w:szCs w:val="24"/>
              </w:rPr>
              <w:t xml:space="preserve"> </w:t>
            </w:r>
            <w:r w:rsidRPr="0014617C">
              <w:rPr>
                <w:color w:val="000000" w:themeColor="text1"/>
                <w:szCs w:val="24"/>
              </w:rPr>
              <w:t>Step</w:t>
            </w:r>
            <w:r w:rsidR="00F22362" w:rsidRPr="0014617C">
              <w:rPr>
                <w:color w:val="000000" w:themeColor="text1"/>
                <w:szCs w:val="24"/>
              </w:rPr>
              <w:t xml:space="preserve">: </w:t>
            </w:r>
            <w:r w:rsidR="00063D7C" w:rsidRPr="0014617C">
              <w:rPr>
                <w:b/>
                <w:color w:val="000000" w:themeColor="text1"/>
                <w:szCs w:val="24"/>
              </w:rPr>
              <w:t>2</w:t>
            </w:r>
            <w:r w:rsidR="00063D7C" w:rsidRPr="0014617C">
              <w:rPr>
                <w:color w:val="000000" w:themeColor="text1"/>
                <w:szCs w:val="24"/>
              </w:rPr>
              <w:t xml:space="preserve"> </w:t>
            </w:r>
            <w:r w:rsidRPr="0014617C">
              <w:rPr>
                <w:color w:val="000000" w:themeColor="text1"/>
                <w:szCs w:val="24"/>
              </w:rPr>
              <w:t>Salary</w:t>
            </w:r>
            <w:r w:rsidR="00F22362" w:rsidRPr="0014617C">
              <w:rPr>
                <w:color w:val="000000" w:themeColor="text1"/>
                <w:szCs w:val="24"/>
              </w:rPr>
              <w:t xml:space="preserve">: </w:t>
            </w:r>
            <w:r w:rsidR="00F22362" w:rsidRPr="0014617C">
              <w:rPr>
                <w:b/>
                <w:color w:val="000000" w:themeColor="text1"/>
                <w:szCs w:val="24"/>
              </w:rPr>
              <w:t>$</w:t>
            </w:r>
            <w:r w:rsidR="00063D7C" w:rsidRPr="0014617C">
              <w:rPr>
                <w:b/>
                <w:color w:val="000000" w:themeColor="text1"/>
                <w:szCs w:val="24"/>
              </w:rPr>
              <w:t>42,150</w:t>
            </w:r>
            <w:r w:rsidR="0014617C">
              <w:rPr>
                <w:b/>
                <w:color w:val="000000" w:themeColor="text1"/>
                <w:szCs w:val="24"/>
              </w:rPr>
              <w:t xml:space="preserve"> </w:t>
            </w:r>
          </w:p>
        </w:tc>
      </w:tr>
      <w:tr w:rsidR="00661E43" w14:paraId="0B4D0402" w14:textId="77777777" w:rsidTr="0014617C">
        <w:tc>
          <w:tcPr>
            <w:tcW w:w="1094" w:type="dxa"/>
          </w:tcPr>
          <w:p w14:paraId="0B4D03F8" w14:textId="77777777" w:rsidR="00661E43" w:rsidRPr="00C308FC" w:rsidRDefault="00F22362" w:rsidP="00184A0A">
            <w:pPr>
              <w:spacing w:before="120"/>
              <w:rPr>
                <w:rFonts w:cs="Arial"/>
                <w:b/>
                <w:szCs w:val="24"/>
              </w:rPr>
            </w:pPr>
            <w:r>
              <w:rPr>
                <w:rFonts w:cs="Arial"/>
                <w:b/>
                <w:szCs w:val="24"/>
              </w:rPr>
              <w:t>Step 3</w:t>
            </w:r>
          </w:p>
        </w:tc>
        <w:tc>
          <w:tcPr>
            <w:tcW w:w="9706" w:type="dxa"/>
          </w:tcPr>
          <w:p w14:paraId="0B4D03F9" w14:textId="77777777" w:rsidR="00063D7C" w:rsidRDefault="00661E43" w:rsidP="00184A0A">
            <w:pPr>
              <w:spacing w:before="120"/>
              <w:rPr>
                <w:color w:val="000000" w:themeColor="text1"/>
                <w:szCs w:val="22"/>
              </w:rPr>
            </w:pPr>
            <w:r w:rsidRPr="004B44F4">
              <w:rPr>
                <w:b/>
                <w:bCs/>
                <w:color w:val="000000" w:themeColor="text1"/>
                <w:szCs w:val="22"/>
              </w:rPr>
              <w:t xml:space="preserve">Determine the Nature of Action (NOA). </w:t>
            </w:r>
            <w:r w:rsidRPr="004B44F4">
              <w:rPr>
                <w:bCs/>
                <w:color w:val="000000" w:themeColor="text1"/>
                <w:szCs w:val="22"/>
              </w:rPr>
              <w:t>Compare r</w:t>
            </w:r>
            <w:r w:rsidRPr="004B44F4">
              <w:rPr>
                <w:color w:val="000000" w:themeColor="text1"/>
                <w:szCs w:val="22"/>
              </w:rPr>
              <w:t xml:space="preserve">epresentative rates to determine the NOA when a GS employee moves to a FWS position. </w:t>
            </w:r>
          </w:p>
          <w:p w14:paraId="0B4D03FA" w14:textId="77777777" w:rsidR="00694C7E" w:rsidRPr="00694C7E" w:rsidRDefault="00694C7E" w:rsidP="002927DD">
            <w:pPr>
              <w:pStyle w:val="ListParagraph"/>
              <w:numPr>
                <w:ilvl w:val="0"/>
                <w:numId w:val="207"/>
              </w:numPr>
              <w:spacing w:before="120"/>
              <w:contextualSpacing w:val="0"/>
              <w:rPr>
                <w:b/>
                <w:bCs/>
                <w:color w:val="000000" w:themeColor="text1"/>
                <w:szCs w:val="22"/>
              </w:rPr>
            </w:pPr>
            <w:r>
              <w:rPr>
                <w:bCs/>
                <w:color w:val="000000" w:themeColor="text1"/>
                <w:szCs w:val="22"/>
              </w:rPr>
              <w:t xml:space="preserve">Get the GS locality table (and </w:t>
            </w:r>
            <w:r w:rsidR="0014617C">
              <w:rPr>
                <w:bCs/>
                <w:color w:val="000000" w:themeColor="text1"/>
                <w:szCs w:val="22"/>
              </w:rPr>
              <w:t>special rate table,</w:t>
            </w:r>
            <w:r>
              <w:rPr>
                <w:bCs/>
                <w:color w:val="000000" w:themeColor="text1"/>
                <w:szCs w:val="22"/>
              </w:rPr>
              <w:t xml:space="preserve"> if applicable) at the new location.</w:t>
            </w:r>
          </w:p>
          <w:p w14:paraId="0B4D03FB" w14:textId="77777777" w:rsidR="00694C7E" w:rsidRPr="00694C7E" w:rsidRDefault="00661E43" w:rsidP="002927DD">
            <w:pPr>
              <w:pStyle w:val="ListParagraph"/>
              <w:numPr>
                <w:ilvl w:val="0"/>
                <w:numId w:val="210"/>
              </w:numPr>
              <w:autoSpaceDE w:val="0"/>
              <w:autoSpaceDN w:val="0"/>
              <w:adjustRightInd w:val="0"/>
              <w:spacing w:before="120"/>
              <w:contextualSpacing w:val="0"/>
              <w:rPr>
                <w:b/>
                <w:bCs/>
                <w:color w:val="000000" w:themeColor="text1"/>
                <w:szCs w:val="22"/>
              </w:rPr>
            </w:pPr>
            <w:r w:rsidRPr="00694C7E">
              <w:rPr>
                <w:bCs/>
                <w:color w:val="000000" w:themeColor="text1"/>
                <w:szCs w:val="22"/>
              </w:rPr>
              <w:t xml:space="preserve">GS </w:t>
            </w:r>
            <w:r w:rsidR="009E5170" w:rsidRPr="00694C7E">
              <w:rPr>
                <w:bCs/>
                <w:color w:val="000000" w:themeColor="text1"/>
                <w:szCs w:val="22"/>
              </w:rPr>
              <w:t>representative rate (</w:t>
            </w:r>
            <w:r w:rsidRPr="00694C7E">
              <w:rPr>
                <w:bCs/>
                <w:color w:val="000000" w:themeColor="text1"/>
                <w:szCs w:val="22"/>
              </w:rPr>
              <w:t>step 4</w:t>
            </w:r>
            <w:r w:rsidR="009E5170" w:rsidRPr="00694C7E">
              <w:rPr>
                <w:bCs/>
                <w:color w:val="000000" w:themeColor="text1"/>
                <w:szCs w:val="22"/>
              </w:rPr>
              <w:t xml:space="preserve"> of the current grade)</w:t>
            </w:r>
            <w:r w:rsidRPr="00694C7E">
              <w:rPr>
                <w:bCs/>
                <w:color w:val="000000" w:themeColor="text1"/>
                <w:szCs w:val="22"/>
              </w:rPr>
              <w:t xml:space="preserve">: </w:t>
            </w:r>
            <w:r w:rsidRPr="00694C7E">
              <w:rPr>
                <w:b/>
                <w:bCs/>
                <w:color w:val="000000" w:themeColor="text1"/>
                <w:szCs w:val="22"/>
              </w:rPr>
              <w:t>$</w:t>
            </w:r>
            <w:r w:rsidR="00B76037" w:rsidRPr="00694C7E">
              <w:rPr>
                <w:b/>
                <w:bCs/>
                <w:color w:val="000000" w:themeColor="text1"/>
                <w:szCs w:val="22"/>
              </w:rPr>
              <w:t>44,870</w:t>
            </w:r>
          </w:p>
          <w:p w14:paraId="0B4D03FC" w14:textId="77777777" w:rsidR="00661E43" w:rsidRPr="00694C7E" w:rsidRDefault="009E5170" w:rsidP="002927DD">
            <w:pPr>
              <w:pStyle w:val="ListParagraph"/>
              <w:numPr>
                <w:ilvl w:val="0"/>
                <w:numId w:val="210"/>
              </w:numPr>
              <w:autoSpaceDE w:val="0"/>
              <w:autoSpaceDN w:val="0"/>
              <w:adjustRightInd w:val="0"/>
              <w:spacing w:before="120"/>
              <w:contextualSpacing w:val="0"/>
              <w:rPr>
                <w:b/>
                <w:bCs/>
                <w:color w:val="000000" w:themeColor="text1"/>
                <w:szCs w:val="22"/>
              </w:rPr>
            </w:pPr>
            <w:r w:rsidRPr="00694C7E">
              <w:rPr>
                <w:bCs/>
                <w:color w:val="000000" w:themeColor="text1"/>
                <w:szCs w:val="22"/>
              </w:rPr>
              <w:t>Convert to hourly rate (divide by 2087)</w:t>
            </w:r>
            <w:r w:rsidR="00661E43" w:rsidRPr="00694C7E">
              <w:rPr>
                <w:bCs/>
                <w:color w:val="000000" w:themeColor="text1"/>
                <w:szCs w:val="22"/>
              </w:rPr>
              <w:t xml:space="preserve">: </w:t>
            </w:r>
            <w:proofErr w:type="gramStart"/>
            <w:r w:rsidR="00661E43" w:rsidRPr="00694C7E">
              <w:rPr>
                <w:b/>
                <w:bCs/>
                <w:color w:val="000000" w:themeColor="text1"/>
                <w:szCs w:val="22"/>
              </w:rPr>
              <w:t>$</w:t>
            </w:r>
            <w:r w:rsidR="00B76037" w:rsidRPr="00694C7E">
              <w:rPr>
                <w:b/>
                <w:bCs/>
                <w:color w:val="000000" w:themeColor="text1"/>
                <w:szCs w:val="22"/>
              </w:rPr>
              <w:t>21.50</w:t>
            </w:r>
            <w:proofErr w:type="gramEnd"/>
          </w:p>
          <w:p w14:paraId="0B4D03FD" w14:textId="77777777" w:rsidR="00694C7E" w:rsidRDefault="00694C7E" w:rsidP="002927DD">
            <w:pPr>
              <w:pStyle w:val="ListParagraph"/>
              <w:numPr>
                <w:ilvl w:val="0"/>
                <w:numId w:val="207"/>
              </w:numPr>
              <w:autoSpaceDE w:val="0"/>
              <w:autoSpaceDN w:val="0"/>
              <w:adjustRightInd w:val="0"/>
              <w:spacing w:before="120"/>
              <w:contextualSpacing w:val="0"/>
              <w:rPr>
                <w:bCs/>
                <w:color w:val="000000" w:themeColor="text1"/>
                <w:szCs w:val="22"/>
              </w:rPr>
            </w:pPr>
            <w:r>
              <w:rPr>
                <w:bCs/>
                <w:color w:val="000000" w:themeColor="text1"/>
                <w:szCs w:val="22"/>
              </w:rPr>
              <w:t xml:space="preserve">Get the FWS locality table (and </w:t>
            </w:r>
            <w:r w:rsidR="0014617C">
              <w:rPr>
                <w:bCs/>
                <w:color w:val="000000" w:themeColor="text1"/>
                <w:szCs w:val="22"/>
              </w:rPr>
              <w:t>special rate wage table,</w:t>
            </w:r>
            <w:r>
              <w:rPr>
                <w:bCs/>
                <w:color w:val="000000" w:themeColor="text1"/>
                <w:szCs w:val="22"/>
              </w:rPr>
              <w:t xml:space="preserve"> if applicable) at the new location.</w:t>
            </w:r>
          </w:p>
          <w:p w14:paraId="0B4D03FE" w14:textId="77777777" w:rsidR="00694C7E" w:rsidRPr="00694C7E" w:rsidRDefault="00661E43" w:rsidP="002927DD">
            <w:pPr>
              <w:pStyle w:val="ListParagraph"/>
              <w:numPr>
                <w:ilvl w:val="0"/>
                <w:numId w:val="212"/>
              </w:numPr>
              <w:autoSpaceDE w:val="0"/>
              <w:autoSpaceDN w:val="0"/>
              <w:adjustRightInd w:val="0"/>
              <w:spacing w:before="120"/>
              <w:contextualSpacing w:val="0"/>
              <w:rPr>
                <w:bCs/>
                <w:color w:val="000000" w:themeColor="text1"/>
                <w:szCs w:val="22"/>
              </w:rPr>
            </w:pPr>
            <w:r w:rsidRPr="00694C7E">
              <w:rPr>
                <w:bCs/>
                <w:color w:val="000000" w:themeColor="text1"/>
                <w:szCs w:val="22"/>
              </w:rPr>
              <w:t xml:space="preserve">FWS </w:t>
            </w:r>
            <w:r w:rsidR="009E5170" w:rsidRPr="00694C7E">
              <w:rPr>
                <w:bCs/>
                <w:color w:val="000000" w:themeColor="text1"/>
                <w:szCs w:val="22"/>
              </w:rPr>
              <w:t>representative rate (</w:t>
            </w:r>
            <w:r w:rsidRPr="00694C7E">
              <w:rPr>
                <w:bCs/>
                <w:color w:val="000000" w:themeColor="text1"/>
                <w:szCs w:val="22"/>
              </w:rPr>
              <w:t>step 2</w:t>
            </w:r>
            <w:r w:rsidR="009E5170" w:rsidRPr="00694C7E">
              <w:rPr>
                <w:bCs/>
                <w:color w:val="000000" w:themeColor="text1"/>
                <w:szCs w:val="22"/>
              </w:rPr>
              <w:t xml:space="preserve"> of grade you’re filling)</w:t>
            </w:r>
            <w:r w:rsidRPr="00694C7E">
              <w:rPr>
                <w:bCs/>
                <w:color w:val="000000" w:themeColor="text1"/>
                <w:szCs w:val="22"/>
              </w:rPr>
              <w:t xml:space="preserve">: </w:t>
            </w:r>
            <w:proofErr w:type="gramStart"/>
            <w:r w:rsidRPr="00694C7E">
              <w:rPr>
                <w:b/>
                <w:bCs/>
                <w:color w:val="000000" w:themeColor="text1"/>
                <w:szCs w:val="22"/>
              </w:rPr>
              <w:t>$2</w:t>
            </w:r>
            <w:r w:rsidR="00B76037" w:rsidRPr="00694C7E">
              <w:rPr>
                <w:b/>
                <w:bCs/>
                <w:color w:val="000000" w:themeColor="text1"/>
                <w:szCs w:val="22"/>
              </w:rPr>
              <w:t>1.80</w:t>
            </w:r>
            <w:proofErr w:type="gramEnd"/>
          </w:p>
          <w:p w14:paraId="0B4D03FF" w14:textId="77777777" w:rsidR="00661E43" w:rsidRPr="00694C7E" w:rsidRDefault="00661E43" w:rsidP="002927DD">
            <w:pPr>
              <w:pStyle w:val="ListParagraph"/>
              <w:numPr>
                <w:ilvl w:val="0"/>
                <w:numId w:val="207"/>
              </w:numPr>
              <w:autoSpaceDE w:val="0"/>
              <w:autoSpaceDN w:val="0"/>
              <w:adjustRightInd w:val="0"/>
              <w:spacing w:before="120"/>
              <w:contextualSpacing w:val="0"/>
              <w:rPr>
                <w:bCs/>
                <w:color w:val="000000" w:themeColor="text1"/>
                <w:szCs w:val="22"/>
              </w:rPr>
            </w:pPr>
            <w:r w:rsidRPr="00694C7E">
              <w:rPr>
                <w:bCs/>
                <w:color w:val="000000" w:themeColor="text1"/>
                <w:szCs w:val="22"/>
              </w:rPr>
              <w:t xml:space="preserve">Compare the rates. </w:t>
            </w:r>
          </w:p>
          <w:p w14:paraId="0B4D0400" w14:textId="77777777" w:rsidR="00661E43" w:rsidRPr="004B44F4" w:rsidRDefault="00661E43" w:rsidP="002927DD">
            <w:pPr>
              <w:pStyle w:val="ListParagraph"/>
              <w:numPr>
                <w:ilvl w:val="0"/>
                <w:numId w:val="213"/>
              </w:numPr>
              <w:autoSpaceDE w:val="0"/>
              <w:autoSpaceDN w:val="0"/>
              <w:adjustRightInd w:val="0"/>
              <w:spacing w:before="120"/>
              <w:contextualSpacing w:val="0"/>
              <w:rPr>
                <w:bCs/>
                <w:color w:val="000000" w:themeColor="text1"/>
                <w:szCs w:val="22"/>
              </w:rPr>
            </w:pPr>
            <w:r w:rsidRPr="004B44F4">
              <w:rPr>
                <w:bCs/>
                <w:color w:val="000000" w:themeColor="text1"/>
                <w:szCs w:val="22"/>
              </w:rPr>
              <w:t xml:space="preserve">If the move results in an increase in pay the NOA is a promotion. </w:t>
            </w:r>
          </w:p>
          <w:p w14:paraId="0B4D0401" w14:textId="77777777" w:rsidR="00C035F0" w:rsidRPr="00C035F0" w:rsidRDefault="00661E43" w:rsidP="002927DD">
            <w:pPr>
              <w:pStyle w:val="ListParagraph"/>
              <w:numPr>
                <w:ilvl w:val="0"/>
                <w:numId w:val="213"/>
              </w:numPr>
              <w:autoSpaceDE w:val="0"/>
              <w:autoSpaceDN w:val="0"/>
              <w:adjustRightInd w:val="0"/>
              <w:spacing w:before="120"/>
              <w:contextualSpacing w:val="0"/>
              <w:rPr>
                <w:bCs/>
                <w:color w:val="000000" w:themeColor="text1"/>
                <w:szCs w:val="22"/>
              </w:rPr>
            </w:pPr>
            <w:r w:rsidRPr="004B44F4">
              <w:rPr>
                <w:bCs/>
                <w:color w:val="000000" w:themeColor="text1"/>
                <w:szCs w:val="22"/>
              </w:rPr>
              <w:t xml:space="preserve">If the move results in a decrease in </w:t>
            </w:r>
            <w:proofErr w:type="gramStart"/>
            <w:r w:rsidRPr="004B44F4">
              <w:rPr>
                <w:bCs/>
                <w:color w:val="000000" w:themeColor="text1"/>
                <w:szCs w:val="22"/>
              </w:rPr>
              <w:t>pay</w:t>
            </w:r>
            <w:proofErr w:type="gramEnd"/>
            <w:r w:rsidRPr="004B44F4">
              <w:rPr>
                <w:bCs/>
                <w:color w:val="000000" w:themeColor="text1"/>
                <w:szCs w:val="22"/>
              </w:rPr>
              <w:t xml:space="preserve"> then stop and use the </w:t>
            </w:r>
            <w:r w:rsidRPr="004B44F4">
              <w:rPr>
                <w:bCs/>
                <w:i/>
                <w:color w:val="000000" w:themeColor="text1"/>
                <w:szCs w:val="22"/>
              </w:rPr>
              <w:t xml:space="preserve">“GS to FWS – </w:t>
            </w:r>
            <w:r w:rsidR="00250C8D">
              <w:rPr>
                <w:bCs/>
                <w:i/>
                <w:color w:val="000000" w:themeColor="text1"/>
                <w:szCs w:val="22"/>
              </w:rPr>
              <w:t>Change to Lower Grade</w:t>
            </w:r>
            <w:r w:rsidRPr="004B44F4">
              <w:rPr>
                <w:bCs/>
                <w:i/>
                <w:color w:val="000000" w:themeColor="text1"/>
                <w:szCs w:val="22"/>
              </w:rPr>
              <w:t>” worksheet.</w:t>
            </w:r>
            <w:r w:rsidR="00B76037" w:rsidRPr="00C035F0">
              <w:rPr>
                <w:bCs/>
                <w:color w:val="000000" w:themeColor="text1"/>
                <w:szCs w:val="22"/>
              </w:rPr>
              <w:t xml:space="preserve"> </w:t>
            </w:r>
          </w:p>
        </w:tc>
      </w:tr>
      <w:tr w:rsidR="004B44F4" w14:paraId="0B4D0412" w14:textId="77777777" w:rsidTr="0014617C">
        <w:tc>
          <w:tcPr>
            <w:tcW w:w="1094" w:type="dxa"/>
          </w:tcPr>
          <w:p w14:paraId="0B4D0403" w14:textId="77777777" w:rsidR="004B44F4" w:rsidRDefault="004B44F4" w:rsidP="00184A0A">
            <w:pPr>
              <w:spacing w:before="120"/>
              <w:rPr>
                <w:rFonts w:cs="Arial"/>
                <w:b/>
                <w:szCs w:val="24"/>
              </w:rPr>
            </w:pPr>
            <w:r>
              <w:rPr>
                <w:rFonts w:cs="Arial"/>
                <w:b/>
                <w:szCs w:val="24"/>
              </w:rPr>
              <w:t>Step 4</w:t>
            </w:r>
          </w:p>
        </w:tc>
        <w:tc>
          <w:tcPr>
            <w:tcW w:w="9706" w:type="dxa"/>
          </w:tcPr>
          <w:p w14:paraId="0B4D0404" w14:textId="77777777" w:rsidR="004B44F4" w:rsidRPr="00FB1C54" w:rsidRDefault="004B44F4" w:rsidP="00184A0A">
            <w:pPr>
              <w:autoSpaceDE w:val="0"/>
              <w:autoSpaceDN w:val="0"/>
              <w:adjustRightInd w:val="0"/>
              <w:spacing w:before="120"/>
              <w:rPr>
                <w:bCs/>
                <w:color w:val="000000" w:themeColor="text1"/>
                <w:szCs w:val="22"/>
              </w:rPr>
            </w:pPr>
            <w:r w:rsidRPr="00FB1C54">
              <w:rPr>
                <w:b/>
                <w:bCs/>
                <w:color w:val="000000" w:themeColor="text1"/>
                <w:szCs w:val="22"/>
              </w:rPr>
              <w:t>Promote then Reassign.</w:t>
            </w:r>
            <w:r w:rsidR="009E5170" w:rsidRPr="00FB1C54">
              <w:rPr>
                <w:bCs/>
                <w:color w:val="000000" w:themeColor="text1"/>
                <w:szCs w:val="22"/>
              </w:rPr>
              <w:t xml:space="preserve"> Promote the employee to the FWS position at the old location and then reassign them to the </w:t>
            </w:r>
            <w:r w:rsidR="00694C7E" w:rsidRPr="00FB1C54">
              <w:rPr>
                <w:bCs/>
                <w:color w:val="000000" w:themeColor="text1"/>
                <w:szCs w:val="22"/>
              </w:rPr>
              <w:t xml:space="preserve">FWS position at the </w:t>
            </w:r>
            <w:r w:rsidR="009E5170" w:rsidRPr="00FB1C54">
              <w:rPr>
                <w:bCs/>
                <w:color w:val="000000" w:themeColor="text1"/>
                <w:szCs w:val="22"/>
              </w:rPr>
              <w:t>new location.</w:t>
            </w:r>
          </w:p>
          <w:p w14:paraId="0B4D0405" w14:textId="77777777" w:rsidR="00B76037" w:rsidRPr="00FB1C54" w:rsidRDefault="00B76037" w:rsidP="002927DD">
            <w:pPr>
              <w:pStyle w:val="ListParagraph"/>
              <w:numPr>
                <w:ilvl w:val="0"/>
                <w:numId w:val="208"/>
              </w:numPr>
              <w:spacing w:before="120"/>
              <w:contextualSpacing w:val="0"/>
              <w:rPr>
                <w:bCs/>
                <w:color w:val="000000" w:themeColor="text1"/>
                <w:szCs w:val="22"/>
              </w:rPr>
            </w:pPr>
            <w:r w:rsidRPr="00FB1C54">
              <w:rPr>
                <w:bCs/>
                <w:color w:val="000000" w:themeColor="text1"/>
                <w:szCs w:val="22"/>
              </w:rPr>
              <w:t xml:space="preserve">Get the GS locality table </w:t>
            </w:r>
            <w:r w:rsidR="00694C7E" w:rsidRPr="00FB1C54">
              <w:rPr>
                <w:bCs/>
                <w:color w:val="000000" w:themeColor="text1"/>
                <w:szCs w:val="22"/>
              </w:rPr>
              <w:t xml:space="preserve">(and </w:t>
            </w:r>
            <w:r w:rsidR="0014617C">
              <w:rPr>
                <w:bCs/>
                <w:color w:val="000000" w:themeColor="text1"/>
                <w:szCs w:val="22"/>
              </w:rPr>
              <w:t>special rate,</w:t>
            </w:r>
            <w:r w:rsidR="00694C7E" w:rsidRPr="00FB1C54">
              <w:rPr>
                <w:bCs/>
                <w:color w:val="000000" w:themeColor="text1"/>
                <w:szCs w:val="22"/>
              </w:rPr>
              <w:t xml:space="preserve"> if applicable) </w:t>
            </w:r>
            <w:r w:rsidRPr="00FB1C54">
              <w:rPr>
                <w:bCs/>
                <w:color w:val="000000" w:themeColor="text1"/>
                <w:szCs w:val="22"/>
              </w:rPr>
              <w:t>at the old location.</w:t>
            </w:r>
          </w:p>
          <w:p w14:paraId="0B4D0406" w14:textId="77777777" w:rsidR="00694C7E" w:rsidRPr="00FB1C54" w:rsidRDefault="00694C7E" w:rsidP="002927DD">
            <w:pPr>
              <w:pStyle w:val="ListParagraph"/>
              <w:numPr>
                <w:ilvl w:val="0"/>
                <w:numId w:val="211"/>
              </w:numPr>
              <w:autoSpaceDE w:val="0"/>
              <w:autoSpaceDN w:val="0"/>
              <w:adjustRightInd w:val="0"/>
              <w:spacing w:before="120"/>
              <w:contextualSpacing w:val="0"/>
              <w:rPr>
                <w:bCs/>
                <w:color w:val="000000" w:themeColor="text1"/>
                <w:szCs w:val="22"/>
              </w:rPr>
            </w:pPr>
            <w:r>
              <w:rPr>
                <w:bCs/>
                <w:color w:val="000000" w:themeColor="text1"/>
                <w:szCs w:val="22"/>
              </w:rPr>
              <w:t>Current GS rate (before geographic conversion):</w:t>
            </w:r>
            <w:r>
              <w:rPr>
                <w:b/>
                <w:bCs/>
                <w:color w:val="000000" w:themeColor="text1"/>
                <w:szCs w:val="22"/>
              </w:rPr>
              <w:t xml:space="preserve"> $47,372</w:t>
            </w:r>
          </w:p>
          <w:p w14:paraId="0B4D0407" w14:textId="77777777" w:rsidR="00FB1C54" w:rsidRDefault="00FB1C54" w:rsidP="002927DD">
            <w:pPr>
              <w:pStyle w:val="ListParagraph"/>
              <w:numPr>
                <w:ilvl w:val="0"/>
                <w:numId w:val="211"/>
              </w:numPr>
              <w:autoSpaceDE w:val="0"/>
              <w:autoSpaceDN w:val="0"/>
              <w:adjustRightInd w:val="0"/>
              <w:spacing w:before="120"/>
              <w:contextualSpacing w:val="0"/>
              <w:rPr>
                <w:bCs/>
                <w:color w:val="000000" w:themeColor="text1"/>
                <w:szCs w:val="22"/>
              </w:rPr>
            </w:pPr>
            <w:r>
              <w:rPr>
                <w:bCs/>
                <w:color w:val="000000" w:themeColor="text1"/>
                <w:szCs w:val="22"/>
              </w:rPr>
              <w:t xml:space="preserve">Convert to hourly rate: </w:t>
            </w:r>
            <w:r>
              <w:rPr>
                <w:b/>
                <w:bCs/>
                <w:color w:val="000000" w:themeColor="text1"/>
                <w:szCs w:val="22"/>
              </w:rPr>
              <w:t>$47,372 / 2087 = $22.70</w:t>
            </w:r>
          </w:p>
          <w:p w14:paraId="0B4D0408" w14:textId="77777777" w:rsidR="00694C7E" w:rsidRPr="00694C7E" w:rsidRDefault="00694C7E" w:rsidP="002927DD">
            <w:pPr>
              <w:pStyle w:val="ListParagraph"/>
              <w:numPr>
                <w:ilvl w:val="0"/>
                <w:numId w:val="211"/>
              </w:numPr>
              <w:autoSpaceDE w:val="0"/>
              <w:autoSpaceDN w:val="0"/>
              <w:adjustRightInd w:val="0"/>
              <w:spacing w:before="120"/>
              <w:contextualSpacing w:val="0"/>
              <w:rPr>
                <w:bCs/>
                <w:color w:val="000000" w:themeColor="text1"/>
                <w:szCs w:val="22"/>
              </w:rPr>
            </w:pPr>
            <w:r w:rsidRPr="00694C7E">
              <w:rPr>
                <w:bCs/>
                <w:color w:val="000000" w:themeColor="text1"/>
                <w:szCs w:val="22"/>
              </w:rPr>
              <w:t>GS repre</w:t>
            </w:r>
            <w:r>
              <w:rPr>
                <w:bCs/>
                <w:color w:val="000000" w:themeColor="text1"/>
                <w:szCs w:val="22"/>
              </w:rPr>
              <w:t>sentative rate</w:t>
            </w:r>
            <w:r w:rsidR="00FB1C54">
              <w:rPr>
                <w:bCs/>
                <w:color w:val="000000" w:themeColor="text1"/>
                <w:szCs w:val="22"/>
              </w:rPr>
              <w:t xml:space="preserve"> (step 4 of the current grade)</w:t>
            </w:r>
            <w:r>
              <w:rPr>
                <w:bCs/>
                <w:color w:val="000000" w:themeColor="text1"/>
                <w:szCs w:val="22"/>
              </w:rPr>
              <w:t xml:space="preserve">: </w:t>
            </w:r>
            <w:r w:rsidRPr="00694C7E">
              <w:rPr>
                <w:b/>
                <w:bCs/>
                <w:color w:val="000000" w:themeColor="text1"/>
                <w:szCs w:val="22"/>
              </w:rPr>
              <w:t>$50,429</w:t>
            </w:r>
          </w:p>
          <w:p w14:paraId="0B4D0409" w14:textId="77777777" w:rsidR="00694C7E" w:rsidRDefault="00694C7E" w:rsidP="002927DD">
            <w:pPr>
              <w:pStyle w:val="ListParagraph"/>
              <w:numPr>
                <w:ilvl w:val="0"/>
                <w:numId w:val="211"/>
              </w:numPr>
              <w:autoSpaceDE w:val="0"/>
              <w:autoSpaceDN w:val="0"/>
              <w:adjustRightInd w:val="0"/>
              <w:spacing w:before="120"/>
              <w:contextualSpacing w:val="0"/>
              <w:rPr>
                <w:b/>
                <w:bCs/>
                <w:color w:val="000000" w:themeColor="text1"/>
                <w:szCs w:val="22"/>
              </w:rPr>
            </w:pPr>
            <w:r>
              <w:rPr>
                <w:bCs/>
                <w:color w:val="000000" w:themeColor="text1"/>
                <w:szCs w:val="22"/>
              </w:rPr>
              <w:t xml:space="preserve">Convert to hourly rate: </w:t>
            </w:r>
            <w:r w:rsidRPr="00694C7E">
              <w:rPr>
                <w:b/>
                <w:bCs/>
                <w:color w:val="000000" w:themeColor="text1"/>
                <w:szCs w:val="22"/>
              </w:rPr>
              <w:t>$</w:t>
            </w:r>
            <w:r w:rsidR="00FB1C54">
              <w:rPr>
                <w:b/>
                <w:bCs/>
                <w:color w:val="000000" w:themeColor="text1"/>
                <w:szCs w:val="22"/>
              </w:rPr>
              <w:t>50,429 / 2087 = $</w:t>
            </w:r>
            <w:r w:rsidRPr="00694C7E">
              <w:rPr>
                <w:b/>
                <w:bCs/>
                <w:color w:val="000000" w:themeColor="text1"/>
                <w:szCs w:val="22"/>
              </w:rPr>
              <w:t>24.16</w:t>
            </w:r>
          </w:p>
          <w:p w14:paraId="0B4D040A" w14:textId="77777777" w:rsidR="00693D60" w:rsidRPr="00693D60" w:rsidRDefault="00AF3EF7" w:rsidP="002927DD">
            <w:pPr>
              <w:pStyle w:val="ListParagraph"/>
              <w:numPr>
                <w:ilvl w:val="0"/>
                <w:numId w:val="208"/>
              </w:numPr>
              <w:autoSpaceDE w:val="0"/>
              <w:autoSpaceDN w:val="0"/>
              <w:adjustRightInd w:val="0"/>
              <w:spacing w:before="120"/>
              <w:contextualSpacing w:val="0"/>
              <w:rPr>
                <w:b/>
                <w:bCs/>
                <w:color w:val="000000" w:themeColor="text1"/>
                <w:szCs w:val="22"/>
              </w:rPr>
            </w:pPr>
            <w:r>
              <w:rPr>
                <w:bCs/>
                <w:color w:val="000000" w:themeColor="text1"/>
                <w:szCs w:val="22"/>
              </w:rPr>
              <w:t xml:space="preserve">Promote. </w:t>
            </w:r>
            <w:r w:rsidR="00FB1C54" w:rsidRPr="00FB1C54">
              <w:rPr>
                <w:bCs/>
                <w:color w:val="000000" w:themeColor="text1"/>
                <w:szCs w:val="22"/>
              </w:rPr>
              <w:t>Compute 4% of the representative rate</w:t>
            </w:r>
            <w:r w:rsidR="00693D60">
              <w:rPr>
                <w:bCs/>
                <w:color w:val="000000" w:themeColor="text1"/>
                <w:szCs w:val="22"/>
              </w:rPr>
              <w:t xml:space="preserve"> ((a)(4) x 4%)</w:t>
            </w:r>
            <w:r w:rsidR="00FB1C54">
              <w:rPr>
                <w:bCs/>
                <w:color w:val="000000" w:themeColor="text1"/>
                <w:szCs w:val="22"/>
              </w:rPr>
              <w:t xml:space="preserve">: </w:t>
            </w:r>
            <w:r w:rsidR="00693D60" w:rsidRPr="00693D60">
              <w:rPr>
                <w:b/>
                <w:bCs/>
                <w:color w:val="000000" w:themeColor="text1"/>
                <w:szCs w:val="22"/>
              </w:rPr>
              <w:t>$0.97</w:t>
            </w:r>
          </w:p>
          <w:p w14:paraId="0B4D040B" w14:textId="77777777" w:rsidR="00693D60" w:rsidRPr="00542E9D" w:rsidRDefault="00693D60" w:rsidP="002927DD">
            <w:pPr>
              <w:pStyle w:val="ListParagraph"/>
              <w:numPr>
                <w:ilvl w:val="0"/>
                <w:numId w:val="208"/>
              </w:numPr>
              <w:autoSpaceDE w:val="0"/>
              <w:autoSpaceDN w:val="0"/>
              <w:adjustRightInd w:val="0"/>
              <w:spacing w:before="120"/>
              <w:contextualSpacing w:val="0"/>
              <w:rPr>
                <w:bCs/>
                <w:color w:val="000000" w:themeColor="text1"/>
                <w:szCs w:val="22"/>
              </w:rPr>
            </w:pPr>
            <w:r>
              <w:rPr>
                <w:bCs/>
                <w:color w:val="000000" w:themeColor="text1"/>
                <w:szCs w:val="22"/>
              </w:rPr>
              <w:t xml:space="preserve">Promotion Entitlement. </w:t>
            </w:r>
            <w:r w:rsidR="00FB1C54" w:rsidRPr="00FB1C54">
              <w:rPr>
                <w:bCs/>
                <w:color w:val="000000" w:themeColor="text1"/>
                <w:szCs w:val="22"/>
              </w:rPr>
              <w:t>Add the</w:t>
            </w:r>
            <w:r w:rsidR="00FB1C54">
              <w:rPr>
                <w:bCs/>
                <w:color w:val="000000" w:themeColor="text1"/>
                <w:szCs w:val="22"/>
              </w:rPr>
              <w:t xml:space="preserve"> 4% to the employee’s existing rate ((a)(2) + b): </w:t>
            </w:r>
            <w:r w:rsidR="0014617C" w:rsidRPr="0014617C">
              <w:rPr>
                <w:b/>
                <w:bCs/>
                <w:color w:val="000000" w:themeColor="text1"/>
                <w:szCs w:val="22"/>
              </w:rPr>
              <w:t>$23.67</w:t>
            </w:r>
            <w:r w:rsidR="00542E9D">
              <w:rPr>
                <w:b/>
                <w:bCs/>
                <w:color w:val="000000" w:themeColor="text1"/>
                <w:szCs w:val="22"/>
              </w:rPr>
              <w:t xml:space="preserve"> </w:t>
            </w:r>
            <w:r w:rsidR="00542E9D" w:rsidRPr="00542E9D">
              <w:rPr>
                <w:b/>
                <w:bCs/>
                <w:color w:val="000000" w:themeColor="text1"/>
                <w:szCs w:val="22"/>
              </w:rPr>
              <w:t>(</w:t>
            </w:r>
            <w:r w:rsidR="00FB1C54" w:rsidRPr="00542E9D">
              <w:rPr>
                <w:b/>
                <w:bCs/>
                <w:color w:val="000000" w:themeColor="text1"/>
                <w:szCs w:val="22"/>
              </w:rPr>
              <w:t xml:space="preserve">$22.70 + $0.97 = </w:t>
            </w:r>
            <w:r w:rsidRPr="00542E9D">
              <w:rPr>
                <w:b/>
                <w:bCs/>
                <w:color w:val="000000" w:themeColor="text1"/>
                <w:szCs w:val="22"/>
              </w:rPr>
              <w:t>$23.67</w:t>
            </w:r>
            <w:r w:rsidR="00542E9D" w:rsidRPr="00542E9D">
              <w:rPr>
                <w:b/>
                <w:bCs/>
                <w:color w:val="000000" w:themeColor="text1"/>
                <w:szCs w:val="22"/>
              </w:rPr>
              <w:t>)</w:t>
            </w:r>
          </w:p>
          <w:p w14:paraId="0B4D040C" w14:textId="77777777" w:rsidR="00693D60" w:rsidRPr="00693D60" w:rsidRDefault="00693D60" w:rsidP="002927DD">
            <w:pPr>
              <w:pStyle w:val="ListParagraph"/>
              <w:numPr>
                <w:ilvl w:val="0"/>
                <w:numId w:val="208"/>
              </w:numPr>
              <w:autoSpaceDE w:val="0"/>
              <w:autoSpaceDN w:val="0"/>
              <w:adjustRightInd w:val="0"/>
              <w:spacing w:before="120"/>
              <w:contextualSpacing w:val="0"/>
              <w:rPr>
                <w:bCs/>
                <w:color w:val="000000" w:themeColor="text1"/>
                <w:szCs w:val="22"/>
              </w:rPr>
            </w:pPr>
            <w:r w:rsidRPr="00693D60">
              <w:rPr>
                <w:rFonts w:cs="Arial"/>
                <w:bCs/>
                <w:color w:val="000000" w:themeColor="text1"/>
                <w:szCs w:val="24"/>
              </w:rPr>
              <w:t xml:space="preserve">Find the locality wage table </w:t>
            </w:r>
            <w:r>
              <w:rPr>
                <w:rFonts w:cs="Arial"/>
                <w:bCs/>
                <w:color w:val="000000" w:themeColor="text1"/>
                <w:szCs w:val="24"/>
              </w:rPr>
              <w:t>(</w:t>
            </w:r>
            <w:r w:rsidRPr="00693D60">
              <w:rPr>
                <w:rFonts w:cs="Arial"/>
                <w:bCs/>
                <w:color w:val="000000" w:themeColor="text1"/>
                <w:szCs w:val="24"/>
              </w:rPr>
              <w:t>a</w:t>
            </w:r>
            <w:r>
              <w:rPr>
                <w:rFonts w:cs="Arial"/>
                <w:bCs/>
                <w:color w:val="000000" w:themeColor="text1"/>
                <w:szCs w:val="24"/>
              </w:rPr>
              <w:t xml:space="preserve">nd special rate wage table, </w:t>
            </w:r>
            <w:r w:rsidRPr="00693D60">
              <w:rPr>
                <w:rFonts w:cs="Arial"/>
                <w:bCs/>
                <w:color w:val="000000" w:themeColor="text1"/>
                <w:szCs w:val="24"/>
              </w:rPr>
              <w:t>if applicable) that apply to the position you’re filling at the old location.</w:t>
            </w:r>
          </w:p>
          <w:p w14:paraId="0B4D040D" w14:textId="77777777" w:rsidR="00693D60" w:rsidRPr="00693D60" w:rsidRDefault="00693D60" w:rsidP="002927DD">
            <w:pPr>
              <w:pStyle w:val="ListParagraph"/>
              <w:numPr>
                <w:ilvl w:val="0"/>
                <w:numId w:val="208"/>
              </w:numPr>
              <w:autoSpaceDE w:val="0"/>
              <w:autoSpaceDN w:val="0"/>
              <w:adjustRightInd w:val="0"/>
              <w:spacing w:before="120"/>
              <w:contextualSpacing w:val="0"/>
              <w:rPr>
                <w:bCs/>
                <w:color w:val="000000" w:themeColor="text1"/>
                <w:szCs w:val="22"/>
              </w:rPr>
            </w:pPr>
            <w:r>
              <w:rPr>
                <w:rFonts w:cs="Arial"/>
                <w:bCs/>
                <w:color w:val="000000" w:themeColor="text1"/>
                <w:szCs w:val="24"/>
              </w:rPr>
              <w:t>Slot the promotion entitlement into the table:</w:t>
            </w:r>
          </w:p>
          <w:p w14:paraId="0B4D040E" w14:textId="77777777" w:rsidR="00693D60" w:rsidRDefault="00693D60" w:rsidP="00184A0A">
            <w:pPr>
              <w:pStyle w:val="ListParagraph"/>
              <w:autoSpaceDE w:val="0"/>
              <w:autoSpaceDN w:val="0"/>
              <w:adjustRightInd w:val="0"/>
              <w:spacing w:before="120"/>
              <w:contextualSpacing w:val="0"/>
              <w:rPr>
                <w:rFonts w:cs="Arial"/>
                <w:b/>
                <w:bCs/>
                <w:color w:val="000000" w:themeColor="text1"/>
                <w:szCs w:val="24"/>
              </w:rPr>
            </w:pPr>
            <w:r>
              <w:rPr>
                <w:rFonts w:cs="Arial"/>
                <w:bCs/>
                <w:color w:val="000000" w:themeColor="text1"/>
                <w:szCs w:val="24"/>
              </w:rPr>
              <w:t xml:space="preserve">Wage Area: </w:t>
            </w:r>
            <w:r w:rsidR="00643980">
              <w:rPr>
                <w:rFonts w:cs="Arial"/>
                <w:b/>
                <w:bCs/>
                <w:color w:val="000000" w:themeColor="text1"/>
                <w:szCs w:val="24"/>
              </w:rPr>
              <w:t>LA</w:t>
            </w:r>
            <w:r>
              <w:rPr>
                <w:rFonts w:cs="Arial"/>
                <w:bCs/>
                <w:color w:val="000000" w:themeColor="text1"/>
                <w:szCs w:val="24"/>
              </w:rPr>
              <w:t xml:space="preserve"> (WG/L/S): </w:t>
            </w:r>
            <w:r w:rsidRPr="00693D60">
              <w:rPr>
                <w:rFonts w:cs="Arial"/>
                <w:b/>
                <w:bCs/>
                <w:color w:val="000000" w:themeColor="text1"/>
                <w:szCs w:val="24"/>
              </w:rPr>
              <w:t>WL</w:t>
            </w:r>
            <w:r>
              <w:rPr>
                <w:rFonts w:cs="Arial"/>
                <w:bCs/>
                <w:color w:val="000000" w:themeColor="text1"/>
                <w:szCs w:val="24"/>
              </w:rPr>
              <w:t xml:space="preserve"> Grade: </w:t>
            </w:r>
            <w:r w:rsidRPr="00693D60">
              <w:rPr>
                <w:rFonts w:cs="Arial"/>
                <w:b/>
                <w:bCs/>
                <w:color w:val="000000" w:themeColor="text1"/>
                <w:szCs w:val="24"/>
              </w:rPr>
              <w:t>7</w:t>
            </w:r>
            <w:r>
              <w:rPr>
                <w:rFonts w:cs="Arial"/>
                <w:bCs/>
                <w:color w:val="000000" w:themeColor="text1"/>
                <w:szCs w:val="24"/>
              </w:rPr>
              <w:t xml:space="preserve"> Step: </w:t>
            </w:r>
            <w:r w:rsidRPr="00693D60">
              <w:rPr>
                <w:rFonts w:cs="Arial"/>
                <w:b/>
                <w:bCs/>
                <w:color w:val="000000" w:themeColor="text1"/>
                <w:szCs w:val="24"/>
              </w:rPr>
              <w:t>1</w:t>
            </w:r>
          </w:p>
          <w:p w14:paraId="0B4D040F" w14:textId="77777777" w:rsidR="00693D60" w:rsidRDefault="00693D60" w:rsidP="002927DD">
            <w:pPr>
              <w:pStyle w:val="ListParagraph"/>
              <w:numPr>
                <w:ilvl w:val="0"/>
                <w:numId w:val="208"/>
              </w:numPr>
              <w:autoSpaceDE w:val="0"/>
              <w:autoSpaceDN w:val="0"/>
              <w:adjustRightInd w:val="0"/>
              <w:spacing w:before="120"/>
              <w:contextualSpacing w:val="0"/>
              <w:rPr>
                <w:rFonts w:cs="Arial"/>
                <w:bCs/>
                <w:color w:val="000000" w:themeColor="text1"/>
                <w:szCs w:val="24"/>
              </w:rPr>
            </w:pPr>
            <w:r w:rsidRPr="00693D60">
              <w:rPr>
                <w:rFonts w:cs="Arial"/>
                <w:bCs/>
                <w:color w:val="000000" w:themeColor="text1"/>
                <w:szCs w:val="24"/>
              </w:rPr>
              <w:lastRenderedPageBreak/>
              <w:t>Reassign. Find the locality wage table (and special rate wage table, if applicable)</w:t>
            </w:r>
            <w:r>
              <w:rPr>
                <w:rFonts w:cs="Arial"/>
                <w:bCs/>
                <w:color w:val="000000" w:themeColor="text1"/>
                <w:szCs w:val="24"/>
              </w:rPr>
              <w:t xml:space="preserve"> that apply to the position you’re filling at the new location.</w:t>
            </w:r>
          </w:p>
          <w:p w14:paraId="0B4D0410" w14:textId="77777777" w:rsidR="008D1EB2" w:rsidRPr="008D1EB2" w:rsidRDefault="008D1EB2" w:rsidP="00184A0A">
            <w:pPr>
              <w:autoSpaceDE w:val="0"/>
              <w:autoSpaceDN w:val="0"/>
              <w:adjustRightInd w:val="0"/>
              <w:spacing w:before="120"/>
              <w:rPr>
                <w:bCs/>
                <w:color w:val="000000" w:themeColor="text1"/>
                <w:szCs w:val="22"/>
              </w:rPr>
            </w:pPr>
            <w:r w:rsidRPr="008D1EB2">
              <w:rPr>
                <w:bCs/>
                <w:color w:val="000000" w:themeColor="text1"/>
                <w:szCs w:val="22"/>
              </w:rPr>
              <w:t>Under</w:t>
            </w:r>
            <w:r w:rsidR="0014617C">
              <w:rPr>
                <w:bCs/>
                <w:color w:val="000000" w:themeColor="text1"/>
                <w:szCs w:val="22"/>
              </w:rPr>
              <w:t xml:space="preserve"> the</w:t>
            </w:r>
            <w:r w:rsidRPr="008D1EB2">
              <w:rPr>
                <w:bCs/>
                <w:color w:val="000000" w:themeColor="text1"/>
                <w:szCs w:val="22"/>
              </w:rPr>
              <w:t xml:space="preserve"> “Promote then Reassign”</w:t>
            </w:r>
            <w:r w:rsidR="009B5E95">
              <w:rPr>
                <w:bCs/>
                <w:color w:val="000000" w:themeColor="text1"/>
                <w:szCs w:val="22"/>
              </w:rPr>
              <w:t xml:space="preserve"> method</w:t>
            </w:r>
            <w:r w:rsidRPr="008D1EB2">
              <w:rPr>
                <w:bCs/>
                <w:color w:val="000000" w:themeColor="text1"/>
                <w:szCs w:val="22"/>
              </w:rPr>
              <w:t>, pay is set at:</w:t>
            </w:r>
          </w:p>
          <w:p w14:paraId="0B4D0411" w14:textId="77777777" w:rsidR="004B44F4" w:rsidRPr="00643980" w:rsidRDefault="008D1EB2" w:rsidP="00250C8D">
            <w:pPr>
              <w:pStyle w:val="ListParagraph"/>
              <w:autoSpaceDE w:val="0"/>
              <w:autoSpaceDN w:val="0"/>
              <w:adjustRightInd w:val="0"/>
              <w:spacing w:before="120"/>
              <w:contextualSpacing w:val="0"/>
              <w:rPr>
                <w:rFonts w:cs="Arial"/>
                <w:bCs/>
                <w:color w:val="000000" w:themeColor="text1"/>
                <w:szCs w:val="24"/>
              </w:rPr>
            </w:pPr>
            <w:r w:rsidRPr="008D1EB2">
              <w:rPr>
                <w:rFonts w:cs="Arial"/>
                <w:bCs/>
                <w:color w:val="000000" w:themeColor="text1"/>
                <w:szCs w:val="24"/>
              </w:rPr>
              <w:t xml:space="preserve">Wage Area: </w:t>
            </w:r>
            <w:r w:rsidRPr="008D1EB2">
              <w:rPr>
                <w:rFonts w:cs="Arial"/>
                <w:b/>
                <w:bCs/>
                <w:color w:val="000000" w:themeColor="text1"/>
                <w:szCs w:val="24"/>
              </w:rPr>
              <w:t>ABQ</w:t>
            </w:r>
            <w:r w:rsidRPr="008D1EB2">
              <w:rPr>
                <w:rFonts w:cs="Arial"/>
                <w:bCs/>
                <w:color w:val="000000" w:themeColor="text1"/>
                <w:szCs w:val="24"/>
              </w:rPr>
              <w:t xml:space="preserve"> (WG/L/S): </w:t>
            </w:r>
            <w:r w:rsidRPr="008D1EB2">
              <w:rPr>
                <w:rFonts w:cs="Arial"/>
                <w:b/>
                <w:bCs/>
                <w:color w:val="000000" w:themeColor="text1"/>
                <w:szCs w:val="24"/>
              </w:rPr>
              <w:t>WL</w:t>
            </w:r>
            <w:r w:rsidRPr="008D1EB2">
              <w:rPr>
                <w:rFonts w:cs="Arial"/>
                <w:bCs/>
                <w:color w:val="000000" w:themeColor="text1"/>
                <w:szCs w:val="24"/>
              </w:rPr>
              <w:t xml:space="preserve"> Grade: </w:t>
            </w:r>
            <w:r w:rsidRPr="008D1EB2">
              <w:rPr>
                <w:rFonts w:cs="Arial"/>
                <w:b/>
                <w:bCs/>
                <w:color w:val="000000" w:themeColor="text1"/>
                <w:szCs w:val="24"/>
              </w:rPr>
              <w:t>7</w:t>
            </w:r>
            <w:r w:rsidRPr="008D1EB2">
              <w:rPr>
                <w:rFonts w:cs="Arial"/>
                <w:bCs/>
                <w:color w:val="000000" w:themeColor="text1"/>
                <w:szCs w:val="24"/>
              </w:rPr>
              <w:t xml:space="preserve"> Step: </w:t>
            </w:r>
            <w:r w:rsidRPr="008D1EB2">
              <w:rPr>
                <w:rFonts w:cs="Arial"/>
                <w:b/>
                <w:bCs/>
                <w:color w:val="000000" w:themeColor="text1"/>
                <w:szCs w:val="24"/>
              </w:rPr>
              <w:t>1</w:t>
            </w:r>
            <w:r w:rsidRPr="008D1EB2">
              <w:rPr>
                <w:rFonts w:cs="Arial"/>
                <w:bCs/>
                <w:color w:val="000000" w:themeColor="text1"/>
                <w:szCs w:val="24"/>
              </w:rPr>
              <w:t xml:space="preserve"> Hourly Rate: </w:t>
            </w:r>
            <w:r w:rsidRPr="008D1EB2">
              <w:rPr>
                <w:rFonts w:cs="Arial"/>
                <w:b/>
                <w:bCs/>
                <w:color w:val="000000" w:themeColor="text1"/>
                <w:szCs w:val="24"/>
              </w:rPr>
              <w:t>$20.93</w:t>
            </w:r>
          </w:p>
        </w:tc>
      </w:tr>
      <w:tr w:rsidR="00661E43" w14:paraId="0B4D0423" w14:textId="77777777" w:rsidTr="0014617C">
        <w:tc>
          <w:tcPr>
            <w:tcW w:w="1094" w:type="dxa"/>
          </w:tcPr>
          <w:p w14:paraId="0B4D0413" w14:textId="77777777" w:rsidR="00661E43" w:rsidRPr="00C308FC" w:rsidRDefault="00F22362" w:rsidP="00184A0A">
            <w:pPr>
              <w:spacing w:before="120"/>
              <w:rPr>
                <w:rFonts w:cs="Arial"/>
                <w:b/>
                <w:szCs w:val="24"/>
              </w:rPr>
            </w:pPr>
            <w:r>
              <w:rPr>
                <w:rFonts w:cs="Arial"/>
                <w:b/>
                <w:szCs w:val="24"/>
              </w:rPr>
              <w:lastRenderedPageBreak/>
              <w:t xml:space="preserve">Step </w:t>
            </w:r>
            <w:r w:rsidR="004B44F4">
              <w:rPr>
                <w:rFonts w:cs="Arial"/>
                <w:b/>
                <w:szCs w:val="24"/>
              </w:rPr>
              <w:t>5</w:t>
            </w:r>
          </w:p>
        </w:tc>
        <w:tc>
          <w:tcPr>
            <w:tcW w:w="9706" w:type="dxa"/>
          </w:tcPr>
          <w:p w14:paraId="0B4D0414" w14:textId="77777777" w:rsidR="004B44F4" w:rsidRDefault="004B44F4" w:rsidP="00184A0A">
            <w:pPr>
              <w:autoSpaceDE w:val="0"/>
              <w:autoSpaceDN w:val="0"/>
              <w:adjustRightInd w:val="0"/>
              <w:spacing w:before="120"/>
              <w:rPr>
                <w:bCs/>
                <w:szCs w:val="24"/>
              </w:rPr>
            </w:pPr>
            <w:r w:rsidRPr="00643980">
              <w:rPr>
                <w:b/>
                <w:bCs/>
                <w:szCs w:val="24"/>
              </w:rPr>
              <w:t>Reassign then Promote.</w:t>
            </w:r>
            <w:r w:rsidR="00643980">
              <w:rPr>
                <w:bCs/>
                <w:szCs w:val="24"/>
              </w:rPr>
              <w:t xml:space="preserve"> Reassign the employee </w:t>
            </w:r>
            <w:r w:rsidR="008D1EB2">
              <w:rPr>
                <w:bCs/>
                <w:szCs w:val="24"/>
              </w:rPr>
              <w:t xml:space="preserve">to the new location </w:t>
            </w:r>
            <w:r w:rsidR="00643980">
              <w:rPr>
                <w:bCs/>
                <w:szCs w:val="24"/>
              </w:rPr>
              <w:t>and then promote them to the FWS position.</w:t>
            </w:r>
          </w:p>
          <w:p w14:paraId="0B4D0415" w14:textId="77777777" w:rsidR="00A96B56" w:rsidRPr="00FB1C54" w:rsidRDefault="00AF3EF7" w:rsidP="002927DD">
            <w:pPr>
              <w:pStyle w:val="ListParagraph"/>
              <w:numPr>
                <w:ilvl w:val="0"/>
                <w:numId w:val="214"/>
              </w:numPr>
              <w:spacing w:before="120"/>
              <w:contextualSpacing w:val="0"/>
              <w:rPr>
                <w:bCs/>
                <w:color w:val="000000" w:themeColor="text1"/>
                <w:szCs w:val="22"/>
              </w:rPr>
            </w:pPr>
            <w:r>
              <w:rPr>
                <w:bCs/>
                <w:color w:val="000000" w:themeColor="text1"/>
                <w:szCs w:val="22"/>
              </w:rPr>
              <w:t xml:space="preserve">Reassign. </w:t>
            </w:r>
            <w:r w:rsidR="00A96B56" w:rsidRPr="00FB1C54">
              <w:rPr>
                <w:bCs/>
                <w:color w:val="000000" w:themeColor="text1"/>
                <w:szCs w:val="22"/>
              </w:rPr>
              <w:t xml:space="preserve">Get the GS locality table (and </w:t>
            </w:r>
            <w:r w:rsidR="0014617C">
              <w:rPr>
                <w:bCs/>
                <w:color w:val="000000" w:themeColor="text1"/>
                <w:szCs w:val="22"/>
              </w:rPr>
              <w:t>special rate table</w:t>
            </w:r>
            <w:r w:rsidR="00A96B56" w:rsidRPr="00FB1C54">
              <w:rPr>
                <w:bCs/>
                <w:color w:val="000000" w:themeColor="text1"/>
                <w:szCs w:val="22"/>
              </w:rPr>
              <w:t xml:space="preserve">, if applicable) at the </w:t>
            </w:r>
            <w:r w:rsidR="00A96B56">
              <w:rPr>
                <w:bCs/>
                <w:color w:val="000000" w:themeColor="text1"/>
                <w:szCs w:val="22"/>
              </w:rPr>
              <w:t>new</w:t>
            </w:r>
            <w:r w:rsidR="00A96B56" w:rsidRPr="00FB1C54">
              <w:rPr>
                <w:bCs/>
                <w:color w:val="000000" w:themeColor="text1"/>
                <w:szCs w:val="22"/>
              </w:rPr>
              <w:t xml:space="preserve"> location.</w:t>
            </w:r>
          </w:p>
          <w:p w14:paraId="0B4D0416" w14:textId="77777777" w:rsidR="00A96B56" w:rsidRPr="00FB1C54" w:rsidRDefault="00A96B56" w:rsidP="002927DD">
            <w:pPr>
              <w:pStyle w:val="ListParagraph"/>
              <w:numPr>
                <w:ilvl w:val="0"/>
                <w:numId w:val="215"/>
              </w:numPr>
              <w:autoSpaceDE w:val="0"/>
              <w:autoSpaceDN w:val="0"/>
              <w:adjustRightInd w:val="0"/>
              <w:spacing w:before="120"/>
              <w:contextualSpacing w:val="0"/>
              <w:rPr>
                <w:bCs/>
                <w:color w:val="000000" w:themeColor="text1"/>
                <w:szCs w:val="22"/>
              </w:rPr>
            </w:pPr>
            <w:r>
              <w:rPr>
                <w:bCs/>
                <w:color w:val="000000" w:themeColor="text1"/>
                <w:szCs w:val="22"/>
              </w:rPr>
              <w:t>Current GS rate (after geographic conversion):</w:t>
            </w:r>
            <w:r>
              <w:rPr>
                <w:b/>
                <w:bCs/>
                <w:color w:val="000000" w:themeColor="text1"/>
                <w:szCs w:val="22"/>
              </w:rPr>
              <w:t xml:space="preserve"> $42,130</w:t>
            </w:r>
          </w:p>
          <w:p w14:paraId="0B4D0417" w14:textId="77777777" w:rsidR="00A96B56" w:rsidRDefault="00A96B56" w:rsidP="002927DD">
            <w:pPr>
              <w:pStyle w:val="ListParagraph"/>
              <w:numPr>
                <w:ilvl w:val="0"/>
                <w:numId w:val="215"/>
              </w:numPr>
              <w:autoSpaceDE w:val="0"/>
              <w:autoSpaceDN w:val="0"/>
              <w:adjustRightInd w:val="0"/>
              <w:spacing w:before="120"/>
              <w:contextualSpacing w:val="0"/>
              <w:rPr>
                <w:bCs/>
                <w:color w:val="000000" w:themeColor="text1"/>
                <w:szCs w:val="22"/>
              </w:rPr>
            </w:pPr>
            <w:r>
              <w:rPr>
                <w:bCs/>
                <w:color w:val="000000" w:themeColor="text1"/>
                <w:szCs w:val="22"/>
              </w:rPr>
              <w:t xml:space="preserve">Convert to hourly rate: </w:t>
            </w:r>
            <w:r>
              <w:rPr>
                <w:b/>
                <w:bCs/>
                <w:color w:val="000000" w:themeColor="text1"/>
                <w:szCs w:val="22"/>
              </w:rPr>
              <w:t>$42,150 / 2087 = $20.20</w:t>
            </w:r>
          </w:p>
          <w:p w14:paraId="0B4D0418" w14:textId="77777777" w:rsidR="00A96B56" w:rsidRPr="00694C7E" w:rsidRDefault="00A96B56" w:rsidP="002927DD">
            <w:pPr>
              <w:pStyle w:val="ListParagraph"/>
              <w:numPr>
                <w:ilvl w:val="0"/>
                <w:numId w:val="215"/>
              </w:numPr>
              <w:autoSpaceDE w:val="0"/>
              <w:autoSpaceDN w:val="0"/>
              <w:adjustRightInd w:val="0"/>
              <w:spacing w:before="120"/>
              <w:contextualSpacing w:val="0"/>
              <w:rPr>
                <w:bCs/>
                <w:color w:val="000000" w:themeColor="text1"/>
                <w:szCs w:val="22"/>
              </w:rPr>
            </w:pPr>
            <w:r w:rsidRPr="00694C7E">
              <w:rPr>
                <w:bCs/>
                <w:color w:val="000000" w:themeColor="text1"/>
                <w:szCs w:val="22"/>
              </w:rPr>
              <w:t>GS repre</w:t>
            </w:r>
            <w:r>
              <w:rPr>
                <w:bCs/>
                <w:color w:val="000000" w:themeColor="text1"/>
                <w:szCs w:val="22"/>
              </w:rPr>
              <w:t xml:space="preserve">sentative rate (step 4 of the current grade): </w:t>
            </w:r>
            <w:r w:rsidRPr="00694C7E">
              <w:rPr>
                <w:b/>
                <w:bCs/>
                <w:color w:val="000000" w:themeColor="text1"/>
                <w:szCs w:val="22"/>
              </w:rPr>
              <w:t>$</w:t>
            </w:r>
            <w:r>
              <w:rPr>
                <w:b/>
                <w:bCs/>
                <w:color w:val="000000" w:themeColor="text1"/>
                <w:szCs w:val="22"/>
              </w:rPr>
              <w:t>44,870</w:t>
            </w:r>
          </w:p>
          <w:p w14:paraId="0B4D0419" w14:textId="77777777" w:rsidR="00A96B56" w:rsidRDefault="00A96B56" w:rsidP="002927DD">
            <w:pPr>
              <w:pStyle w:val="ListParagraph"/>
              <w:numPr>
                <w:ilvl w:val="0"/>
                <w:numId w:val="215"/>
              </w:numPr>
              <w:autoSpaceDE w:val="0"/>
              <w:autoSpaceDN w:val="0"/>
              <w:adjustRightInd w:val="0"/>
              <w:spacing w:before="120"/>
              <w:contextualSpacing w:val="0"/>
              <w:rPr>
                <w:b/>
                <w:bCs/>
                <w:color w:val="000000" w:themeColor="text1"/>
                <w:szCs w:val="22"/>
              </w:rPr>
            </w:pPr>
            <w:r>
              <w:rPr>
                <w:bCs/>
                <w:color w:val="000000" w:themeColor="text1"/>
                <w:szCs w:val="22"/>
              </w:rPr>
              <w:t xml:space="preserve">Convert to hourly rate: </w:t>
            </w:r>
            <w:r w:rsidRPr="00694C7E">
              <w:rPr>
                <w:b/>
                <w:bCs/>
                <w:color w:val="000000" w:themeColor="text1"/>
                <w:szCs w:val="22"/>
              </w:rPr>
              <w:t>$</w:t>
            </w:r>
            <w:r>
              <w:rPr>
                <w:b/>
                <w:bCs/>
                <w:color w:val="000000" w:themeColor="text1"/>
                <w:szCs w:val="22"/>
              </w:rPr>
              <w:t>44,870 / 2087 = $</w:t>
            </w:r>
            <w:r w:rsidRPr="00694C7E">
              <w:rPr>
                <w:b/>
                <w:bCs/>
                <w:color w:val="000000" w:themeColor="text1"/>
                <w:szCs w:val="22"/>
              </w:rPr>
              <w:t>2</w:t>
            </w:r>
            <w:r>
              <w:rPr>
                <w:b/>
                <w:bCs/>
                <w:color w:val="000000" w:themeColor="text1"/>
                <w:szCs w:val="22"/>
              </w:rPr>
              <w:t>1.50</w:t>
            </w:r>
          </w:p>
          <w:p w14:paraId="0B4D041A" w14:textId="77777777" w:rsidR="00A96B56" w:rsidRPr="00542E9D" w:rsidRDefault="00AF3EF7" w:rsidP="002927DD">
            <w:pPr>
              <w:pStyle w:val="ListParagraph"/>
              <w:numPr>
                <w:ilvl w:val="0"/>
                <w:numId w:val="214"/>
              </w:numPr>
              <w:autoSpaceDE w:val="0"/>
              <w:autoSpaceDN w:val="0"/>
              <w:adjustRightInd w:val="0"/>
              <w:spacing w:before="120"/>
              <w:contextualSpacing w:val="0"/>
              <w:rPr>
                <w:b/>
                <w:bCs/>
                <w:color w:val="000000" w:themeColor="text1"/>
                <w:szCs w:val="22"/>
              </w:rPr>
            </w:pPr>
            <w:r>
              <w:rPr>
                <w:bCs/>
                <w:color w:val="000000" w:themeColor="text1"/>
                <w:szCs w:val="22"/>
              </w:rPr>
              <w:t xml:space="preserve">Promote. </w:t>
            </w:r>
            <w:r w:rsidR="00A96B56" w:rsidRPr="00FB1C54">
              <w:rPr>
                <w:bCs/>
                <w:color w:val="000000" w:themeColor="text1"/>
                <w:szCs w:val="22"/>
              </w:rPr>
              <w:t>Compute 4% of the representative rate of their current position</w:t>
            </w:r>
            <w:r>
              <w:rPr>
                <w:bCs/>
                <w:color w:val="000000" w:themeColor="text1"/>
                <w:szCs w:val="22"/>
              </w:rPr>
              <w:t>, at the new location</w:t>
            </w:r>
            <w:r w:rsidR="00A96B56">
              <w:rPr>
                <w:bCs/>
                <w:color w:val="000000" w:themeColor="text1"/>
                <w:szCs w:val="22"/>
              </w:rPr>
              <w:t xml:space="preserve"> ((a)(4) x 4%): </w:t>
            </w:r>
            <w:r w:rsidR="00A96B56" w:rsidRPr="00693D60">
              <w:rPr>
                <w:b/>
                <w:bCs/>
                <w:color w:val="000000" w:themeColor="text1"/>
                <w:szCs w:val="22"/>
              </w:rPr>
              <w:t>$0.</w:t>
            </w:r>
            <w:r w:rsidR="00A96B56">
              <w:rPr>
                <w:b/>
                <w:bCs/>
                <w:color w:val="000000" w:themeColor="text1"/>
                <w:szCs w:val="22"/>
              </w:rPr>
              <w:t>86</w:t>
            </w:r>
            <w:r w:rsidR="00542E9D">
              <w:rPr>
                <w:b/>
                <w:bCs/>
                <w:color w:val="000000" w:themeColor="text1"/>
                <w:szCs w:val="22"/>
              </w:rPr>
              <w:t xml:space="preserve"> </w:t>
            </w:r>
            <w:r w:rsidR="00542E9D" w:rsidRPr="00542E9D">
              <w:rPr>
                <w:b/>
                <w:bCs/>
                <w:color w:val="000000" w:themeColor="text1"/>
                <w:szCs w:val="22"/>
              </w:rPr>
              <w:t>(</w:t>
            </w:r>
            <w:r w:rsidR="00542E9D">
              <w:rPr>
                <w:b/>
                <w:bCs/>
                <w:color w:val="000000" w:themeColor="text1"/>
                <w:szCs w:val="22"/>
              </w:rPr>
              <w:t>$21.50 x 4% = 0.8600)</w:t>
            </w:r>
          </w:p>
          <w:p w14:paraId="0B4D041B" w14:textId="77777777" w:rsidR="00A96B56" w:rsidRPr="00FB1C54" w:rsidRDefault="00A96B56" w:rsidP="00542E9D">
            <w:pPr>
              <w:pStyle w:val="ListParagraph"/>
              <w:autoSpaceDE w:val="0"/>
              <w:autoSpaceDN w:val="0"/>
              <w:adjustRightInd w:val="0"/>
              <w:spacing w:before="120"/>
              <w:contextualSpacing w:val="0"/>
              <w:rPr>
                <w:bCs/>
                <w:color w:val="000000" w:themeColor="text1"/>
                <w:szCs w:val="22"/>
              </w:rPr>
            </w:pPr>
            <w:r w:rsidRPr="00FB1C54">
              <w:rPr>
                <w:bCs/>
                <w:i/>
                <w:color w:val="000000" w:themeColor="text1"/>
                <w:szCs w:val="22"/>
              </w:rPr>
              <w:t xml:space="preserve">(Always round up to the penny (never round down) for FWS promotions to ensure the employee receives the full 4% promotion entitlement.) </w:t>
            </w:r>
          </w:p>
          <w:p w14:paraId="0B4D041C" w14:textId="77777777" w:rsidR="00A96B56" w:rsidRPr="00693D60" w:rsidRDefault="00A96B56" w:rsidP="002927DD">
            <w:pPr>
              <w:pStyle w:val="ListParagraph"/>
              <w:numPr>
                <w:ilvl w:val="0"/>
                <w:numId w:val="214"/>
              </w:numPr>
              <w:autoSpaceDE w:val="0"/>
              <w:autoSpaceDN w:val="0"/>
              <w:adjustRightInd w:val="0"/>
              <w:spacing w:before="120"/>
              <w:contextualSpacing w:val="0"/>
              <w:rPr>
                <w:bCs/>
                <w:color w:val="000000" w:themeColor="text1"/>
                <w:szCs w:val="22"/>
              </w:rPr>
            </w:pPr>
            <w:r>
              <w:rPr>
                <w:bCs/>
                <w:color w:val="000000" w:themeColor="text1"/>
                <w:szCs w:val="22"/>
              </w:rPr>
              <w:t xml:space="preserve">Promotion Entitlement. </w:t>
            </w:r>
            <w:r w:rsidRPr="00FB1C54">
              <w:rPr>
                <w:bCs/>
                <w:color w:val="000000" w:themeColor="text1"/>
                <w:szCs w:val="22"/>
              </w:rPr>
              <w:t>Add the</w:t>
            </w:r>
            <w:r>
              <w:rPr>
                <w:bCs/>
                <w:color w:val="000000" w:themeColor="text1"/>
                <w:szCs w:val="22"/>
              </w:rPr>
              <w:t xml:space="preserve"> 4% to the employee’s existing rate ((a)(2) + </w:t>
            </w:r>
            <w:r w:rsidR="0014617C">
              <w:rPr>
                <w:bCs/>
                <w:color w:val="000000" w:themeColor="text1"/>
                <w:szCs w:val="22"/>
              </w:rPr>
              <w:t>(</w:t>
            </w:r>
            <w:r>
              <w:rPr>
                <w:bCs/>
                <w:color w:val="000000" w:themeColor="text1"/>
                <w:szCs w:val="22"/>
              </w:rPr>
              <w:t>b</w:t>
            </w:r>
            <w:r w:rsidR="0014617C">
              <w:rPr>
                <w:bCs/>
                <w:color w:val="000000" w:themeColor="text1"/>
                <w:szCs w:val="22"/>
              </w:rPr>
              <w:t>)</w:t>
            </w:r>
            <w:r>
              <w:rPr>
                <w:bCs/>
                <w:color w:val="000000" w:themeColor="text1"/>
                <w:szCs w:val="22"/>
              </w:rPr>
              <w:t xml:space="preserve">): </w:t>
            </w:r>
            <w:r>
              <w:rPr>
                <w:b/>
                <w:bCs/>
                <w:color w:val="000000" w:themeColor="text1"/>
                <w:szCs w:val="22"/>
              </w:rPr>
              <w:t>$2</w:t>
            </w:r>
            <w:r w:rsidR="00AF3EF7">
              <w:rPr>
                <w:b/>
                <w:bCs/>
                <w:color w:val="000000" w:themeColor="text1"/>
                <w:szCs w:val="22"/>
              </w:rPr>
              <w:t>0.20</w:t>
            </w:r>
            <w:r>
              <w:rPr>
                <w:b/>
                <w:bCs/>
                <w:color w:val="000000" w:themeColor="text1"/>
                <w:szCs w:val="22"/>
              </w:rPr>
              <w:t xml:space="preserve"> + $0.</w:t>
            </w:r>
            <w:r w:rsidR="00AF3EF7">
              <w:rPr>
                <w:b/>
                <w:bCs/>
                <w:color w:val="000000" w:themeColor="text1"/>
                <w:szCs w:val="22"/>
              </w:rPr>
              <w:t>86</w:t>
            </w:r>
            <w:r>
              <w:rPr>
                <w:b/>
                <w:bCs/>
                <w:color w:val="000000" w:themeColor="text1"/>
                <w:szCs w:val="22"/>
              </w:rPr>
              <w:t xml:space="preserve"> = $2</w:t>
            </w:r>
            <w:r w:rsidR="00AF3EF7">
              <w:rPr>
                <w:b/>
                <w:bCs/>
                <w:color w:val="000000" w:themeColor="text1"/>
                <w:szCs w:val="22"/>
              </w:rPr>
              <w:t>1.06</w:t>
            </w:r>
          </w:p>
          <w:p w14:paraId="0B4D041D" w14:textId="77777777" w:rsidR="00A96B56" w:rsidRPr="00693D60" w:rsidRDefault="00A96B56" w:rsidP="002927DD">
            <w:pPr>
              <w:pStyle w:val="ListParagraph"/>
              <w:numPr>
                <w:ilvl w:val="0"/>
                <w:numId w:val="214"/>
              </w:numPr>
              <w:autoSpaceDE w:val="0"/>
              <w:autoSpaceDN w:val="0"/>
              <w:adjustRightInd w:val="0"/>
              <w:spacing w:before="120"/>
              <w:contextualSpacing w:val="0"/>
              <w:rPr>
                <w:bCs/>
                <w:color w:val="000000" w:themeColor="text1"/>
                <w:szCs w:val="22"/>
              </w:rPr>
            </w:pPr>
            <w:r w:rsidRPr="00693D60">
              <w:rPr>
                <w:rFonts w:cs="Arial"/>
                <w:bCs/>
                <w:color w:val="000000" w:themeColor="text1"/>
                <w:szCs w:val="24"/>
              </w:rPr>
              <w:t xml:space="preserve">Find the locality wage table </w:t>
            </w:r>
            <w:r>
              <w:rPr>
                <w:rFonts w:cs="Arial"/>
                <w:bCs/>
                <w:color w:val="000000" w:themeColor="text1"/>
                <w:szCs w:val="24"/>
              </w:rPr>
              <w:t>(</w:t>
            </w:r>
            <w:r w:rsidRPr="00693D60">
              <w:rPr>
                <w:rFonts w:cs="Arial"/>
                <w:bCs/>
                <w:color w:val="000000" w:themeColor="text1"/>
                <w:szCs w:val="24"/>
              </w:rPr>
              <w:t>a</w:t>
            </w:r>
            <w:r>
              <w:rPr>
                <w:rFonts w:cs="Arial"/>
                <w:bCs/>
                <w:color w:val="000000" w:themeColor="text1"/>
                <w:szCs w:val="24"/>
              </w:rPr>
              <w:t xml:space="preserve">nd special rate wage table, </w:t>
            </w:r>
            <w:r w:rsidRPr="00693D60">
              <w:rPr>
                <w:rFonts w:cs="Arial"/>
                <w:bCs/>
                <w:color w:val="000000" w:themeColor="text1"/>
                <w:szCs w:val="24"/>
              </w:rPr>
              <w:t xml:space="preserve">if applicable) that apply to the position you’re filling at the </w:t>
            </w:r>
            <w:r w:rsidR="00AF3EF7">
              <w:rPr>
                <w:rFonts w:cs="Arial"/>
                <w:bCs/>
                <w:color w:val="000000" w:themeColor="text1"/>
                <w:szCs w:val="24"/>
              </w:rPr>
              <w:t>new</w:t>
            </w:r>
            <w:r w:rsidRPr="00693D60">
              <w:rPr>
                <w:rFonts w:cs="Arial"/>
                <w:bCs/>
                <w:color w:val="000000" w:themeColor="text1"/>
                <w:szCs w:val="24"/>
              </w:rPr>
              <w:t xml:space="preserve"> location.</w:t>
            </w:r>
          </w:p>
          <w:p w14:paraId="0B4D041E" w14:textId="77777777" w:rsidR="00A96B56" w:rsidRPr="00693D60" w:rsidRDefault="00A96B56" w:rsidP="002927DD">
            <w:pPr>
              <w:pStyle w:val="ListParagraph"/>
              <w:numPr>
                <w:ilvl w:val="0"/>
                <w:numId w:val="214"/>
              </w:numPr>
              <w:autoSpaceDE w:val="0"/>
              <w:autoSpaceDN w:val="0"/>
              <w:adjustRightInd w:val="0"/>
              <w:spacing w:before="120"/>
              <w:contextualSpacing w:val="0"/>
              <w:rPr>
                <w:bCs/>
                <w:color w:val="000000" w:themeColor="text1"/>
                <w:szCs w:val="22"/>
              </w:rPr>
            </w:pPr>
            <w:r>
              <w:rPr>
                <w:rFonts w:cs="Arial"/>
                <w:bCs/>
                <w:color w:val="000000" w:themeColor="text1"/>
                <w:szCs w:val="24"/>
              </w:rPr>
              <w:t>Slot the promotion entitlement into the table:</w:t>
            </w:r>
          </w:p>
          <w:p w14:paraId="0B4D041F" w14:textId="77777777" w:rsidR="00A96B56" w:rsidRDefault="00A96B56" w:rsidP="00184A0A">
            <w:pPr>
              <w:pStyle w:val="ListParagraph"/>
              <w:autoSpaceDE w:val="0"/>
              <w:autoSpaceDN w:val="0"/>
              <w:adjustRightInd w:val="0"/>
              <w:spacing w:before="120"/>
              <w:contextualSpacing w:val="0"/>
              <w:rPr>
                <w:rFonts w:cs="Arial"/>
                <w:b/>
                <w:bCs/>
                <w:color w:val="000000" w:themeColor="text1"/>
                <w:szCs w:val="24"/>
              </w:rPr>
            </w:pPr>
            <w:r>
              <w:rPr>
                <w:rFonts w:cs="Arial"/>
                <w:bCs/>
                <w:color w:val="000000" w:themeColor="text1"/>
                <w:szCs w:val="24"/>
              </w:rPr>
              <w:t xml:space="preserve">Wage Area: </w:t>
            </w:r>
            <w:r>
              <w:rPr>
                <w:rFonts w:cs="Arial"/>
                <w:b/>
                <w:bCs/>
                <w:color w:val="000000" w:themeColor="text1"/>
                <w:szCs w:val="24"/>
              </w:rPr>
              <w:t>LA</w:t>
            </w:r>
            <w:r>
              <w:rPr>
                <w:rFonts w:cs="Arial"/>
                <w:bCs/>
                <w:color w:val="000000" w:themeColor="text1"/>
                <w:szCs w:val="24"/>
              </w:rPr>
              <w:t xml:space="preserve"> (WG/L/S): </w:t>
            </w:r>
            <w:r w:rsidRPr="00693D60">
              <w:rPr>
                <w:rFonts w:cs="Arial"/>
                <w:b/>
                <w:bCs/>
                <w:color w:val="000000" w:themeColor="text1"/>
                <w:szCs w:val="24"/>
              </w:rPr>
              <w:t>WL</w:t>
            </w:r>
            <w:r>
              <w:rPr>
                <w:rFonts w:cs="Arial"/>
                <w:bCs/>
                <w:color w:val="000000" w:themeColor="text1"/>
                <w:szCs w:val="24"/>
              </w:rPr>
              <w:t xml:space="preserve"> Grade: </w:t>
            </w:r>
            <w:r w:rsidRPr="00693D60">
              <w:rPr>
                <w:rFonts w:cs="Arial"/>
                <w:b/>
                <w:bCs/>
                <w:color w:val="000000" w:themeColor="text1"/>
                <w:szCs w:val="24"/>
              </w:rPr>
              <w:t>7</w:t>
            </w:r>
            <w:r>
              <w:rPr>
                <w:rFonts w:cs="Arial"/>
                <w:bCs/>
                <w:color w:val="000000" w:themeColor="text1"/>
                <w:szCs w:val="24"/>
              </w:rPr>
              <w:t xml:space="preserve"> Step: </w:t>
            </w:r>
            <w:r w:rsidRPr="00693D60">
              <w:rPr>
                <w:rFonts w:cs="Arial"/>
                <w:b/>
                <w:bCs/>
                <w:color w:val="000000" w:themeColor="text1"/>
                <w:szCs w:val="24"/>
              </w:rPr>
              <w:t>1</w:t>
            </w:r>
          </w:p>
          <w:p w14:paraId="0B4D0420" w14:textId="77777777" w:rsidR="00A96B56" w:rsidRDefault="00A96B56" w:rsidP="002927DD">
            <w:pPr>
              <w:pStyle w:val="ListParagraph"/>
              <w:numPr>
                <w:ilvl w:val="0"/>
                <w:numId w:val="214"/>
              </w:numPr>
              <w:autoSpaceDE w:val="0"/>
              <w:autoSpaceDN w:val="0"/>
              <w:adjustRightInd w:val="0"/>
              <w:spacing w:before="120"/>
              <w:contextualSpacing w:val="0"/>
              <w:rPr>
                <w:rFonts w:cs="Arial"/>
                <w:bCs/>
                <w:color w:val="000000" w:themeColor="text1"/>
                <w:szCs w:val="24"/>
              </w:rPr>
            </w:pPr>
            <w:r w:rsidRPr="00693D60">
              <w:rPr>
                <w:rFonts w:cs="Arial"/>
                <w:bCs/>
                <w:color w:val="000000" w:themeColor="text1"/>
                <w:szCs w:val="24"/>
              </w:rPr>
              <w:t>Reassign. Fin</w:t>
            </w:r>
            <w:r w:rsidR="0014617C">
              <w:rPr>
                <w:rFonts w:cs="Arial"/>
                <w:bCs/>
                <w:color w:val="000000" w:themeColor="text1"/>
                <w:szCs w:val="24"/>
              </w:rPr>
              <w:t xml:space="preserve">d the locality wage table (and </w:t>
            </w:r>
            <w:r w:rsidRPr="00693D60">
              <w:rPr>
                <w:rFonts w:cs="Arial"/>
                <w:bCs/>
                <w:color w:val="000000" w:themeColor="text1"/>
                <w:szCs w:val="24"/>
              </w:rPr>
              <w:t>special rate wage table, if applicable)</w:t>
            </w:r>
            <w:r>
              <w:rPr>
                <w:rFonts w:cs="Arial"/>
                <w:bCs/>
                <w:color w:val="000000" w:themeColor="text1"/>
                <w:szCs w:val="24"/>
              </w:rPr>
              <w:t xml:space="preserve"> that apply to the position you’re filling at the new location.</w:t>
            </w:r>
          </w:p>
          <w:p w14:paraId="0B4D0421" w14:textId="77777777" w:rsidR="009B5E95" w:rsidRPr="008D1EB2" w:rsidRDefault="009B5E95" w:rsidP="00184A0A">
            <w:pPr>
              <w:autoSpaceDE w:val="0"/>
              <w:autoSpaceDN w:val="0"/>
              <w:adjustRightInd w:val="0"/>
              <w:spacing w:before="120"/>
              <w:rPr>
                <w:bCs/>
                <w:color w:val="000000" w:themeColor="text1"/>
                <w:szCs w:val="22"/>
              </w:rPr>
            </w:pPr>
            <w:r w:rsidRPr="008D1EB2">
              <w:rPr>
                <w:bCs/>
                <w:color w:val="000000" w:themeColor="text1"/>
                <w:szCs w:val="22"/>
              </w:rPr>
              <w:t xml:space="preserve">Under </w:t>
            </w:r>
            <w:r w:rsidR="0014617C">
              <w:rPr>
                <w:bCs/>
                <w:color w:val="000000" w:themeColor="text1"/>
                <w:szCs w:val="22"/>
              </w:rPr>
              <w:t xml:space="preserve">the </w:t>
            </w:r>
            <w:r w:rsidRPr="008D1EB2">
              <w:rPr>
                <w:bCs/>
                <w:color w:val="000000" w:themeColor="text1"/>
                <w:szCs w:val="22"/>
              </w:rPr>
              <w:t>“</w:t>
            </w:r>
            <w:r>
              <w:rPr>
                <w:bCs/>
                <w:color w:val="000000" w:themeColor="text1"/>
                <w:szCs w:val="22"/>
              </w:rPr>
              <w:t xml:space="preserve">Reassign then </w:t>
            </w:r>
            <w:r w:rsidRPr="008D1EB2">
              <w:rPr>
                <w:bCs/>
                <w:color w:val="000000" w:themeColor="text1"/>
                <w:szCs w:val="22"/>
              </w:rPr>
              <w:t>Promote”</w:t>
            </w:r>
            <w:r>
              <w:rPr>
                <w:bCs/>
                <w:color w:val="000000" w:themeColor="text1"/>
                <w:szCs w:val="22"/>
              </w:rPr>
              <w:t xml:space="preserve"> method</w:t>
            </w:r>
            <w:r w:rsidRPr="008D1EB2">
              <w:rPr>
                <w:bCs/>
                <w:color w:val="000000" w:themeColor="text1"/>
                <w:szCs w:val="22"/>
              </w:rPr>
              <w:t>, pay is set at:</w:t>
            </w:r>
          </w:p>
          <w:p w14:paraId="0B4D0422" w14:textId="77777777" w:rsidR="004B44F4" w:rsidRPr="00184A0A" w:rsidRDefault="00A96B56" w:rsidP="00250C8D">
            <w:pPr>
              <w:pStyle w:val="ListParagraph"/>
              <w:autoSpaceDE w:val="0"/>
              <w:autoSpaceDN w:val="0"/>
              <w:adjustRightInd w:val="0"/>
              <w:spacing w:before="120"/>
              <w:contextualSpacing w:val="0"/>
              <w:rPr>
                <w:rFonts w:cs="Arial"/>
                <w:bCs/>
                <w:color w:val="000000" w:themeColor="text1"/>
                <w:szCs w:val="24"/>
              </w:rPr>
            </w:pPr>
            <w:r>
              <w:rPr>
                <w:rFonts w:cs="Arial"/>
                <w:bCs/>
                <w:color w:val="000000" w:themeColor="text1"/>
                <w:szCs w:val="24"/>
              </w:rPr>
              <w:t xml:space="preserve">Wage Area: </w:t>
            </w:r>
            <w:r>
              <w:rPr>
                <w:rFonts w:cs="Arial"/>
                <w:b/>
                <w:bCs/>
                <w:color w:val="000000" w:themeColor="text1"/>
                <w:szCs w:val="24"/>
              </w:rPr>
              <w:t>ABQ</w:t>
            </w:r>
            <w:r>
              <w:rPr>
                <w:rFonts w:cs="Arial"/>
                <w:bCs/>
                <w:color w:val="000000" w:themeColor="text1"/>
                <w:szCs w:val="24"/>
              </w:rPr>
              <w:t xml:space="preserve"> (WG/L/S): </w:t>
            </w:r>
            <w:r w:rsidRPr="00693D60">
              <w:rPr>
                <w:rFonts w:cs="Arial"/>
                <w:b/>
                <w:bCs/>
                <w:color w:val="000000" w:themeColor="text1"/>
                <w:szCs w:val="24"/>
              </w:rPr>
              <w:t>WL</w:t>
            </w:r>
            <w:r>
              <w:rPr>
                <w:rFonts w:cs="Arial"/>
                <w:bCs/>
                <w:color w:val="000000" w:themeColor="text1"/>
                <w:szCs w:val="24"/>
              </w:rPr>
              <w:t xml:space="preserve"> Grade: </w:t>
            </w:r>
            <w:r w:rsidRPr="00693D60">
              <w:rPr>
                <w:rFonts w:cs="Arial"/>
                <w:b/>
                <w:bCs/>
                <w:color w:val="000000" w:themeColor="text1"/>
                <w:szCs w:val="24"/>
              </w:rPr>
              <w:t>7</w:t>
            </w:r>
            <w:r>
              <w:rPr>
                <w:rFonts w:cs="Arial"/>
                <w:bCs/>
                <w:color w:val="000000" w:themeColor="text1"/>
                <w:szCs w:val="24"/>
              </w:rPr>
              <w:t xml:space="preserve"> Step: </w:t>
            </w:r>
            <w:r w:rsidR="009B5E95">
              <w:rPr>
                <w:rFonts w:cs="Arial"/>
                <w:b/>
                <w:bCs/>
                <w:color w:val="000000" w:themeColor="text1"/>
                <w:szCs w:val="24"/>
              </w:rPr>
              <w:t>2</w:t>
            </w:r>
            <w:r>
              <w:rPr>
                <w:rFonts w:cs="Arial"/>
                <w:bCs/>
                <w:color w:val="000000" w:themeColor="text1"/>
                <w:szCs w:val="24"/>
              </w:rPr>
              <w:t xml:space="preserve"> Hourly Rate: </w:t>
            </w:r>
            <w:r w:rsidRPr="00643980">
              <w:rPr>
                <w:rFonts w:cs="Arial"/>
                <w:b/>
                <w:bCs/>
                <w:color w:val="000000" w:themeColor="text1"/>
                <w:szCs w:val="24"/>
              </w:rPr>
              <w:t>$2</w:t>
            </w:r>
            <w:r w:rsidR="009B5E95">
              <w:rPr>
                <w:rFonts w:cs="Arial"/>
                <w:b/>
                <w:bCs/>
                <w:color w:val="000000" w:themeColor="text1"/>
                <w:szCs w:val="24"/>
              </w:rPr>
              <w:t>1.80</w:t>
            </w:r>
          </w:p>
        </w:tc>
      </w:tr>
      <w:tr w:rsidR="00661E43" w14:paraId="0B4D042B" w14:textId="77777777" w:rsidTr="0014617C">
        <w:tc>
          <w:tcPr>
            <w:tcW w:w="1094" w:type="dxa"/>
          </w:tcPr>
          <w:p w14:paraId="0B4D0424" w14:textId="77777777" w:rsidR="00661E43" w:rsidRPr="00C308FC" w:rsidRDefault="00AE1425" w:rsidP="00184A0A">
            <w:pPr>
              <w:spacing w:before="120"/>
              <w:rPr>
                <w:rFonts w:cs="Arial"/>
                <w:b/>
                <w:szCs w:val="24"/>
              </w:rPr>
            </w:pPr>
            <w:r>
              <w:rPr>
                <w:rFonts w:cs="Arial"/>
                <w:b/>
                <w:szCs w:val="24"/>
              </w:rPr>
              <w:t>Step 6</w:t>
            </w:r>
          </w:p>
        </w:tc>
        <w:tc>
          <w:tcPr>
            <w:tcW w:w="9706" w:type="dxa"/>
          </w:tcPr>
          <w:p w14:paraId="0B4D0425" w14:textId="77777777" w:rsidR="00661E43" w:rsidRPr="009B5E95" w:rsidRDefault="009B5E95" w:rsidP="00184A0A">
            <w:pPr>
              <w:autoSpaceDE w:val="0"/>
              <w:autoSpaceDN w:val="0"/>
              <w:adjustRightInd w:val="0"/>
              <w:spacing w:before="120"/>
              <w:rPr>
                <w:b/>
                <w:bCs/>
                <w:color w:val="000000" w:themeColor="text1"/>
                <w:szCs w:val="22"/>
              </w:rPr>
            </w:pPr>
            <w:r w:rsidRPr="009B5E95">
              <w:rPr>
                <w:b/>
                <w:bCs/>
                <w:color w:val="000000" w:themeColor="text1"/>
                <w:szCs w:val="22"/>
              </w:rPr>
              <w:t>Compare the Results.</w:t>
            </w:r>
          </w:p>
          <w:p w14:paraId="0B4D0426" w14:textId="77777777" w:rsidR="009B5E95" w:rsidRPr="009B5E95" w:rsidRDefault="009B5E95" w:rsidP="002927DD">
            <w:pPr>
              <w:pStyle w:val="ListParagraph"/>
              <w:numPr>
                <w:ilvl w:val="0"/>
                <w:numId w:val="216"/>
              </w:numPr>
              <w:autoSpaceDE w:val="0"/>
              <w:autoSpaceDN w:val="0"/>
              <w:adjustRightInd w:val="0"/>
              <w:spacing w:before="120"/>
              <w:contextualSpacing w:val="0"/>
              <w:rPr>
                <w:b/>
                <w:bCs/>
                <w:color w:val="000000" w:themeColor="text1"/>
                <w:szCs w:val="22"/>
              </w:rPr>
            </w:pPr>
            <w:r w:rsidRPr="009B5E95">
              <w:rPr>
                <w:rFonts w:cs="Arial"/>
                <w:bCs/>
                <w:color w:val="000000" w:themeColor="text1"/>
                <w:szCs w:val="24"/>
              </w:rPr>
              <w:t xml:space="preserve">The “Promote then Reassign” method: </w:t>
            </w:r>
            <w:r w:rsidRPr="0014617C">
              <w:rPr>
                <w:rFonts w:cs="Arial"/>
                <w:b/>
                <w:bCs/>
                <w:color w:val="000000" w:themeColor="text1"/>
                <w:szCs w:val="24"/>
              </w:rPr>
              <w:t xml:space="preserve">WL-7 step </w:t>
            </w:r>
            <w:proofErr w:type="gramStart"/>
            <w:r w:rsidRPr="0014617C">
              <w:rPr>
                <w:rFonts w:cs="Arial"/>
                <w:b/>
                <w:bCs/>
                <w:color w:val="000000" w:themeColor="text1"/>
                <w:szCs w:val="24"/>
              </w:rPr>
              <w:t>1</w:t>
            </w:r>
            <w:proofErr w:type="gramEnd"/>
          </w:p>
          <w:p w14:paraId="0B4D0427" w14:textId="77777777" w:rsidR="009B5E95" w:rsidRPr="009B5E95" w:rsidRDefault="009B5E95" w:rsidP="002927DD">
            <w:pPr>
              <w:pStyle w:val="ListParagraph"/>
              <w:numPr>
                <w:ilvl w:val="0"/>
                <w:numId w:val="216"/>
              </w:numPr>
              <w:autoSpaceDE w:val="0"/>
              <w:autoSpaceDN w:val="0"/>
              <w:adjustRightInd w:val="0"/>
              <w:spacing w:before="120"/>
              <w:contextualSpacing w:val="0"/>
              <w:rPr>
                <w:b/>
                <w:bCs/>
                <w:color w:val="000000" w:themeColor="text1"/>
                <w:szCs w:val="22"/>
              </w:rPr>
            </w:pPr>
            <w:r w:rsidRPr="009B5E95">
              <w:rPr>
                <w:rFonts w:cs="Arial"/>
                <w:bCs/>
                <w:color w:val="000000" w:themeColor="text1"/>
                <w:szCs w:val="24"/>
              </w:rPr>
              <w:t xml:space="preserve">The “Reassign then Promote” method: </w:t>
            </w:r>
            <w:r w:rsidRPr="0014617C">
              <w:rPr>
                <w:rFonts w:cs="Arial"/>
                <w:b/>
                <w:bCs/>
                <w:color w:val="000000" w:themeColor="text1"/>
                <w:szCs w:val="24"/>
              </w:rPr>
              <w:t xml:space="preserve">WL-7 step </w:t>
            </w:r>
            <w:proofErr w:type="gramStart"/>
            <w:r w:rsidRPr="0014617C">
              <w:rPr>
                <w:rFonts w:cs="Arial"/>
                <w:b/>
                <w:bCs/>
                <w:color w:val="000000" w:themeColor="text1"/>
                <w:szCs w:val="24"/>
              </w:rPr>
              <w:t>2</w:t>
            </w:r>
            <w:proofErr w:type="gramEnd"/>
          </w:p>
          <w:p w14:paraId="0B4D0428" w14:textId="77777777" w:rsidR="00661E43" w:rsidRPr="009B5E95" w:rsidRDefault="00661E43" w:rsidP="00184A0A">
            <w:pPr>
              <w:autoSpaceDE w:val="0"/>
              <w:autoSpaceDN w:val="0"/>
              <w:adjustRightInd w:val="0"/>
              <w:spacing w:before="120"/>
              <w:rPr>
                <w:color w:val="000000" w:themeColor="text1"/>
                <w:szCs w:val="22"/>
              </w:rPr>
            </w:pPr>
            <w:r w:rsidRPr="009B5E95">
              <w:rPr>
                <w:color w:val="000000" w:themeColor="text1"/>
                <w:szCs w:val="22"/>
              </w:rPr>
              <w:t xml:space="preserve">Pay is set at: </w:t>
            </w:r>
          </w:p>
          <w:p w14:paraId="0B4D0429" w14:textId="77777777" w:rsidR="00661E43" w:rsidRPr="009B5E95" w:rsidRDefault="00661E43" w:rsidP="00184A0A">
            <w:pPr>
              <w:autoSpaceDE w:val="0"/>
              <w:autoSpaceDN w:val="0"/>
              <w:adjustRightInd w:val="0"/>
              <w:spacing w:before="120"/>
              <w:rPr>
                <w:b/>
                <w:color w:val="000000" w:themeColor="text1"/>
                <w:szCs w:val="22"/>
              </w:rPr>
            </w:pPr>
            <w:r w:rsidRPr="009B5E95">
              <w:rPr>
                <w:color w:val="000000" w:themeColor="text1"/>
                <w:szCs w:val="22"/>
              </w:rPr>
              <w:t xml:space="preserve">Wage Area: </w:t>
            </w:r>
            <w:r w:rsidR="009B5E95" w:rsidRPr="009B5E95">
              <w:rPr>
                <w:b/>
                <w:color w:val="000000" w:themeColor="text1"/>
                <w:szCs w:val="22"/>
              </w:rPr>
              <w:t>ABQ</w:t>
            </w:r>
            <w:r w:rsidRPr="009B5E95">
              <w:rPr>
                <w:b/>
                <w:color w:val="000000" w:themeColor="text1"/>
                <w:szCs w:val="22"/>
              </w:rPr>
              <w:t xml:space="preserve"> </w:t>
            </w:r>
            <w:r w:rsidRPr="009B5E95">
              <w:rPr>
                <w:color w:val="000000" w:themeColor="text1"/>
                <w:szCs w:val="22"/>
              </w:rPr>
              <w:t>(WG/L/S):</w:t>
            </w:r>
            <w:r w:rsidRPr="009B5E95">
              <w:rPr>
                <w:b/>
                <w:color w:val="000000" w:themeColor="text1"/>
                <w:szCs w:val="22"/>
              </w:rPr>
              <w:t xml:space="preserve"> W</w:t>
            </w:r>
            <w:r w:rsidR="009B5E95" w:rsidRPr="009B5E95">
              <w:rPr>
                <w:b/>
                <w:color w:val="000000" w:themeColor="text1"/>
                <w:szCs w:val="22"/>
              </w:rPr>
              <w:t>L</w:t>
            </w:r>
            <w:r w:rsidRPr="009B5E95">
              <w:rPr>
                <w:b/>
                <w:color w:val="000000" w:themeColor="text1"/>
                <w:szCs w:val="22"/>
              </w:rPr>
              <w:t xml:space="preserve"> </w:t>
            </w:r>
            <w:r w:rsidRPr="009B5E95">
              <w:rPr>
                <w:color w:val="000000" w:themeColor="text1"/>
                <w:szCs w:val="22"/>
              </w:rPr>
              <w:t xml:space="preserve">Series: </w:t>
            </w:r>
            <w:r w:rsidRPr="009B5E95">
              <w:rPr>
                <w:b/>
                <w:color w:val="000000" w:themeColor="text1"/>
                <w:szCs w:val="22"/>
              </w:rPr>
              <w:t>5716</w:t>
            </w:r>
            <w:r w:rsidRPr="009B5E95">
              <w:rPr>
                <w:color w:val="000000" w:themeColor="text1"/>
                <w:szCs w:val="22"/>
              </w:rPr>
              <w:t xml:space="preserve"> Grade: </w:t>
            </w:r>
            <w:r w:rsidRPr="009B5E95">
              <w:rPr>
                <w:b/>
                <w:color w:val="000000" w:themeColor="text1"/>
                <w:szCs w:val="22"/>
              </w:rPr>
              <w:t>7</w:t>
            </w:r>
            <w:r w:rsidRPr="009B5E95">
              <w:rPr>
                <w:color w:val="000000" w:themeColor="text1"/>
                <w:szCs w:val="22"/>
              </w:rPr>
              <w:t xml:space="preserve"> Step: </w:t>
            </w:r>
            <w:r w:rsidR="009B5E95" w:rsidRPr="009B5E95">
              <w:rPr>
                <w:b/>
                <w:color w:val="000000" w:themeColor="text1"/>
                <w:szCs w:val="22"/>
              </w:rPr>
              <w:t>2</w:t>
            </w:r>
            <w:r w:rsidRPr="009B5E95">
              <w:rPr>
                <w:b/>
                <w:color w:val="000000" w:themeColor="text1"/>
                <w:szCs w:val="22"/>
              </w:rPr>
              <w:t xml:space="preserve"> </w:t>
            </w:r>
            <w:r w:rsidRPr="009B5E95">
              <w:rPr>
                <w:color w:val="000000" w:themeColor="text1"/>
                <w:szCs w:val="22"/>
              </w:rPr>
              <w:t xml:space="preserve">Hourly Rate: </w:t>
            </w:r>
            <w:r w:rsidRPr="009B5E95">
              <w:rPr>
                <w:b/>
                <w:color w:val="000000" w:themeColor="text1"/>
                <w:szCs w:val="22"/>
              </w:rPr>
              <w:t>$2</w:t>
            </w:r>
            <w:r w:rsidR="009B5E95" w:rsidRPr="009B5E95">
              <w:rPr>
                <w:b/>
                <w:color w:val="000000" w:themeColor="text1"/>
                <w:szCs w:val="22"/>
              </w:rPr>
              <w:t>1.80</w:t>
            </w:r>
          </w:p>
          <w:p w14:paraId="0B4D042A" w14:textId="77777777" w:rsidR="00661E43" w:rsidRPr="00661E43" w:rsidRDefault="00661E43" w:rsidP="00250C8D">
            <w:pPr>
              <w:autoSpaceDE w:val="0"/>
              <w:autoSpaceDN w:val="0"/>
              <w:adjustRightInd w:val="0"/>
              <w:spacing w:before="120"/>
              <w:rPr>
                <w:rFonts w:cs="Arial"/>
                <w:color w:val="FF0000"/>
                <w:szCs w:val="24"/>
              </w:rPr>
            </w:pPr>
            <w:r w:rsidRPr="009B5E95">
              <w:rPr>
                <w:color w:val="000000" w:themeColor="text1"/>
                <w:szCs w:val="22"/>
              </w:rPr>
              <w:t xml:space="preserve">Did you look at HPR? </w:t>
            </w:r>
            <w:proofErr w:type="gramStart"/>
            <w:r w:rsidRPr="009B5E95">
              <w:rPr>
                <w:color w:val="000000" w:themeColor="text1"/>
                <w:szCs w:val="22"/>
              </w:rPr>
              <w:t>Y:</w:t>
            </w:r>
            <w:r w:rsidR="00250C8D">
              <w:rPr>
                <w:color w:val="000000" w:themeColor="text1"/>
                <w:szCs w:val="22"/>
              </w:rPr>
              <w:t>_</w:t>
            </w:r>
            <w:proofErr w:type="gramEnd"/>
            <w:r w:rsidR="00250C8D">
              <w:rPr>
                <w:color w:val="000000" w:themeColor="text1"/>
                <w:szCs w:val="22"/>
              </w:rPr>
              <w:t>__</w:t>
            </w:r>
            <w:r w:rsidRPr="009B5E95">
              <w:rPr>
                <w:color w:val="000000" w:themeColor="text1"/>
                <w:szCs w:val="22"/>
              </w:rPr>
              <w:t xml:space="preserve"> N/A:</w:t>
            </w:r>
            <w:r w:rsidR="00E45324">
              <w:rPr>
                <w:color w:val="000000" w:themeColor="text1"/>
                <w:szCs w:val="22"/>
              </w:rPr>
              <w:t xml:space="preserve"> </w:t>
            </w:r>
            <w:r w:rsidR="00E45324" w:rsidRPr="00E45324">
              <w:rPr>
                <w:b/>
                <w:color w:val="000000" w:themeColor="text1"/>
                <w:szCs w:val="22"/>
              </w:rPr>
              <w:t>X</w:t>
            </w:r>
          </w:p>
        </w:tc>
      </w:tr>
      <w:tr w:rsidR="00661E43" w14:paraId="0B4D0431" w14:textId="77777777" w:rsidTr="0014617C">
        <w:tc>
          <w:tcPr>
            <w:tcW w:w="1094" w:type="dxa"/>
          </w:tcPr>
          <w:p w14:paraId="0B4D042C" w14:textId="77777777" w:rsidR="00661E43" w:rsidRPr="00C308FC" w:rsidRDefault="00AE1425" w:rsidP="00184A0A">
            <w:pPr>
              <w:spacing w:before="120"/>
              <w:rPr>
                <w:rFonts w:cs="Arial"/>
                <w:b/>
                <w:szCs w:val="24"/>
              </w:rPr>
            </w:pPr>
            <w:r>
              <w:rPr>
                <w:rFonts w:cs="Arial"/>
                <w:b/>
                <w:szCs w:val="24"/>
              </w:rPr>
              <w:t>Step 7</w:t>
            </w:r>
          </w:p>
        </w:tc>
        <w:tc>
          <w:tcPr>
            <w:tcW w:w="9706" w:type="dxa"/>
          </w:tcPr>
          <w:p w14:paraId="0B4D042D" w14:textId="77777777" w:rsidR="009B5E95" w:rsidRPr="005F1C51" w:rsidRDefault="009B5E95" w:rsidP="00184A0A">
            <w:pPr>
              <w:autoSpaceDE w:val="0"/>
              <w:autoSpaceDN w:val="0"/>
              <w:adjustRightInd w:val="0"/>
              <w:spacing w:before="120"/>
              <w:rPr>
                <w:color w:val="000000" w:themeColor="text1"/>
                <w:szCs w:val="22"/>
              </w:rPr>
            </w:pPr>
            <w:r w:rsidRPr="005F1C51">
              <w:rPr>
                <w:b/>
                <w:color w:val="000000" w:themeColor="text1"/>
                <w:szCs w:val="22"/>
              </w:rPr>
              <w:t>Date of Last Equivalent Increase Determination</w:t>
            </w:r>
            <w:r>
              <w:rPr>
                <w:color w:val="000000" w:themeColor="text1"/>
                <w:szCs w:val="22"/>
              </w:rPr>
              <w:t xml:space="preserve">. </w:t>
            </w:r>
            <w:r w:rsidRPr="00F22362">
              <w:rPr>
                <w:szCs w:val="22"/>
              </w:rPr>
              <w:t xml:space="preserve">A pay increase resulting from a change in pay systems does not count as an equivalent increase. The personnel action must have occurred within the same pay </w:t>
            </w:r>
            <w:r w:rsidRPr="00F22362">
              <w:rPr>
                <w:szCs w:val="22"/>
              </w:rPr>
              <w:lastRenderedPageBreak/>
              <w:t xml:space="preserve">system, which means, even if the employee receives an increase in pay when they move from </w:t>
            </w:r>
            <w:r>
              <w:rPr>
                <w:szCs w:val="22"/>
              </w:rPr>
              <w:t xml:space="preserve">GS to </w:t>
            </w:r>
            <w:r w:rsidRPr="00F22362">
              <w:rPr>
                <w:szCs w:val="22"/>
              </w:rPr>
              <w:t xml:space="preserve">FWS, the pay increase is not considered an equivalent increase. </w:t>
            </w:r>
          </w:p>
          <w:p w14:paraId="0B4D042E" w14:textId="77777777" w:rsidR="009B5E95" w:rsidRDefault="009B5E95" w:rsidP="002927DD">
            <w:pPr>
              <w:pStyle w:val="ListParagraph"/>
              <w:numPr>
                <w:ilvl w:val="0"/>
                <w:numId w:val="217"/>
              </w:numPr>
              <w:autoSpaceDE w:val="0"/>
              <w:autoSpaceDN w:val="0"/>
              <w:adjustRightInd w:val="0"/>
              <w:spacing w:before="120"/>
              <w:contextualSpacing w:val="0"/>
              <w:rPr>
                <w:color w:val="000000" w:themeColor="text1"/>
                <w:szCs w:val="22"/>
              </w:rPr>
            </w:pPr>
            <w:r w:rsidRPr="005F1C51">
              <w:rPr>
                <w:color w:val="000000" w:themeColor="text1"/>
                <w:szCs w:val="22"/>
              </w:rPr>
              <w:t>Date of last equivalent increase under the GS:</w:t>
            </w:r>
            <w:r>
              <w:rPr>
                <w:color w:val="000000" w:themeColor="text1"/>
                <w:szCs w:val="22"/>
              </w:rPr>
              <w:t xml:space="preserve"> </w:t>
            </w:r>
            <w:r w:rsidRPr="009B5E95">
              <w:rPr>
                <w:b/>
                <w:color w:val="000000" w:themeColor="text1"/>
                <w:szCs w:val="22"/>
              </w:rPr>
              <w:t>09-0</w:t>
            </w:r>
            <w:r>
              <w:rPr>
                <w:b/>
                <w:color w:val="000000" w:themeColor="text1"/>
                <w:szCs w:val="22"/>
              </w:rPr>
              <w:t>4</w:t>
            </w:r>
            <w:r w:rsidRPr="009B5E95">
              <w:rPr>
                <w:b/>
                <w:color w:val="000000" w:themeColor="text1"/>
                <w:szCs w:val="22"/>
              </w:rPr>
              <w:t>-16</w:t>
            </w:r>
          </w:p>
          <w:p w14:paraId="0B4D042F" w14:textId="77777777" w:rsidR="009B5E95" w:rsidRDefault="009B5E95" w:rsidP="002927DD">
            <w:pPr>
              <w:pStyle w:val="ListParagraph"/>
              <w:numPr>
                <w:ilvl w:val="0"/>
                <w:numId w:val="217"/>
              </w:numPr>
              <w:autoSpaceDE w:val="0"/>
              <w:autoSpaceDN w:val="0"/>
              <w:adjustRightInd w:val="0"/>
              <w:spacing w:before="120"/>
              <w:contextualSpacing w:val="0"/>
              <w:rPr>
                <w:b/>
                <w:color w:val="000000" w:themeColor="text1"/>
                <w:szCs w:val="22"/>
              </w:rPr>
            </w:pPr>
            <w:r w:rsidRPr="00F22362">
              <w:rPr>
                <w:color w:val="000000" w:themeColor="text1"/>
                <w:szCs w:val="22"/>
              </w:rPr>
              <w:t>Was there a break in service of more than 52 weeks</w:t>
            </w:r>
            <w:r>
              <w:rPr>
                <w:color w:val="000000" w:themeColor="text1"/>
                <w:szCs w:val="22"/>
              </w:rPr>
              <w:t xml:space="preserve"> </w:t>
            </w:r>
            <w:r w:rsidRPr="00F22362">
              <w:rPr>
                <w:i/>
                <w:color w:val="000000" w:themeColor="text1"/>
                <w:szCs w:val="22"/>
              </w:rPr>
              <w:t>(if yes, then new waiting period begins</w:t>
            </w:r>
            <w:r w:rsidR="00E45324">
              <w:rPr>
                <w:i/>
                <w:color w:val="000000" w:themeColor="text1"/>
                <w:szCs w:val="22"/>
              </w:rPr>
              <w:t xml:space="preserve"> on date of promotion</w:t>
            </w:r>
            <w:r w:rsidRPr="00F22362">
              <w:rPr>
                <w:i/>
                <w:color w:val="000000" w:themeColor="text1"/>
                <w:szCs w:val="22"/>
              </w:rPr>
              <w:t>)</w:t>
            </w:r>
            <w:r w:rsidRPr="00F22362">
              <w:rPr>
                <w:color w:val="000000" w:themeColor="text1"/>
                <w:szCs w:val="22"/>
              </w:rPr>
              <w:t>?</w:t>
            </w:r>
            <w:r w:rsidR="00E45324">
              <w:rPr>
                <w:color w:val="000000" w:themeColor="text1"/>
                <w:szCs w:val="22"/>
              </w:rPr>
              <w:t xml:space="preserve"> </w:t>
            </w:r>
            <w:proofErr w:type="gramStart"/>
            <w:r w:rsidRPr="00F22362">
              <w:rPr>
                <w:color w:val="000000" w:themeColor="text1"/>
                <w:szCs w:val="22"/>
              </w:rPr>
              <w:t>Y:</w:t>
            </w:r>
            <w:r w:rsidR="00250C8D">
              <w:rPr>
                <w:color w:val="000000" w:themeColor="text1"/>
                <w:szCs w:val="22"/>
              </w:rPr>
              <w:t>_</w:t>
            </w:r>
            <w:proofErr w:type="gramEnd"/>
            <w:r w:rsidR="00250C8D">
              <w:rPr>
                <w:color w:val="000000" w:themeColor="text1"/>
                <w:szCs w:val="22"/>
              </w:rPr>
              <w:t>__</w:t>
            </w:r>
            <w:r w:rsidR="00E45324">
              <w:rPr>
                <w:color w:val="000000" w:themeColor="text1"/>
                <w:szCs w:val="22"/>
              </w:rPr>
              <w:t xml:space="preserve"> </w:t>
            </w:r>
            <w:r w:rsidRPr="00F22362">
              <w:rPr>
                <w:color w:val="000000" w:themeColor="text1"/>
                <w:szCs w:val="22"/>
              </w:rPr>
              <w:t xml:space="preserve">N: </w:t>
            </w:r>
            <w:r w:rsidRPr="00F22362">
              <w:rPr>
                <w:b/>
                <w:color w:val="000000" w:themeColor="text1"/>
                <w:szCs w:val="22"/>
              </w:rPr>
              <w:t>X</w:t>
            </w:r>
          </w:p>
          <w:p w14:paraId="0B4D0430" w14:textId="126E7D4C" w:rsidR="00661E43" w:rsidRPr="009B5E95" w:rsidRDefault="009B5E95" w:rsidP="002927DD">
            <w:pPr>
              <w:pStyle w:val="ListParagraph"/>
              <w:numPr>
                <w:ilvl w:val="0"/>
                <w:numId w:val="217"/>
              </w:numPr>
              <w:autoSpaceDE w:val="0"/>
              <w:autoSpaceDN w:val="0"/>
              <w:adjustRightInd w:val="0"/>
              <w:spacing w:before="120"/>
              <w:contextualSpacing w:val="0"/>
              <w:rPr>
                <w:b/>
                <w:color w:val="000000" w:themeColor="text1"/>
                <w:szCs w:val="22"/>
              </w:rPr>
            </w:pPr>
            <w:r w:rsidRPr="009B5E95">
              <w:rPr>
                <w:color w:val="000000" w:themeColor="text1"/>
                <w:szCs w:val="22"/>
              </w:rPr>
              <w:t>Be sure to communicate to the processor with the remark code “TMP” (note to processor) on the SF-52 so they are aware to adjust the WGI SCD to the date of the last equivalent increase under the GS.</w:t>
            </w:r>
          </w:p>
        </w:tc>
      </w:tr>
    </w:tbl>
    <w:p w14:paraId="0B4D0432" w14:textId="44682DB0" w:rsidR="00EE4AF6" w:rsidRDefault="00EE4AF6" w:rsidP="002927DD">
      <w:pPr>
        <w:pStyle w:val="Heading3"/>
        <w:numPr>
          <w:ilvl w:val="0"/>
          <w:numId w:val="17"/>
        </w:numPr>
        <w:spacing w:before="480" w:after="0"/>
      </w:pPr>
      <w:bookmarkStart w:id="103" w:name="_Toc131167874"/>
      <w:r w:rsidRPr="006D79FA">
        <w:lastRenderedPageBreak/>
        <w:t>FWS to GS</w:t>
      </w:r>
      <w:bookmarkEnd w:id="101"/>
      <w:r w:rsidR="008402F8">
        <w:t xml:space="preserve"> w/Geographic Conversion</w:t>
      </w:r>
      <w:bookmarkEnd w:id="103"/>
    </w:p>
    <w:p w14:paraId="0B4D0433" w14:textId="77777777" w:rsidR="00EE4AF6" w:rsidRPr="00EE4AF6" w:rsidRDefault="00EE4AF6" w:rsidP="00EE4AF6">
      <w:pPr>
        <w:rPr>
          <w:i/>
        </w:rPr>
      </w:pPr>
      <w:r w:rsidRPr="00EE4AF6">
        <w:rPr>
          <w:i/>
        </w:rPr>
        <w:t>WS-5725-10 in Phoenix, AZ to GS-0201-11 in Albuquerque</w:t>
      </w:r>
    </w:p>
    <w:p w14:paraId="0B4D0434" w14:textId="77777777" w:rsidR="00A316A1" w:rsidRPr="006F0B72" w:rsidRDefault="00EE4AF6" w:rsidP="00510AC3">
      <w:pPr>
        <w:autoSpaceDE w:val="0"/>
        <w:autoSpaceDN w:val="0"/>
        <w:adjustRightInd w:val="0"/>
        <w:spacing w:before="120" w:after="120"/>
        <w:rPr>
          <w:rFonts w:cs="Arial"/>
          <w:color w:val="000000" w:themeColor="text1"/>
          <w:szCs w:val="24"/>
        </w:rPr>
      </w:pPr>
      <w:r w:rsidRPr="006D79FA">
        <w:rPr>
          <w:rFonts w:cs="Arial"/>
          <w:color w:val="000000" w:themeColor="text1"/>
          <w:szCs w:val="24"/>
        </w:rPr>
        <w:t xml:space="preserve">When an employee moves from FWS to GS, we set the pay first and then identify the Nature of Action (NOA). </w:t>
      </w:r>
      <w:r w:rsidR="00A316A1">
        <w:rPr>
          <w:rFonts w:cs="Arial"/>
          <w:color w:val="000000" w:themeColor="text1"/>
          <w:szCs w:val="24"/>
        </w:rPr>
        <w:t>F</w:t>
      </w:r>
      <w:r w:rsidR="00A316A1" w:rsidRPr="00C2480F">
        <w:rPr>
          <w:color w:val="000000" w:themeColor="text1"/>
          <w:szCs w:val="22"/>
        </w:rPr>
        <w:t>WS employees are not entitled to a two-step promotion increase when promoted to a GS position. Therefore, pay may be set in accordance with the HPR when the conditions for HPR have been met.</w:t>
      </w:r>
    </w:p>
    <w:p w14:paraId="0B4D0435" w14:textId="77777777" w:rsidR="006F0B72" w:rsidRPr="006F0B72" w:rsidRDefault="006F0B72" w:rsidP="00510AC3">
      <w:pPr>
        <w:spacing w:before="120" w:after="120"/>
        <w:rPr>
          <w:rFonts w:cs="Arial"/>
          <w:color w:val="000000" w:themeColor="text1"/>
          <w:szCs w:val="24"/>
        </w:rPr>
      </w:pPr>
      <w:r w:rsidRPr="006F0B72">
        <w:rPr>
          <w:rFonts w:cs="Arial"/>
          <w:color w:val="000000" w:themeColor="text1"/>
          <w:szCs w:val="24"/>
        </w:rPr>
        <w:t>The highest previous rate rule is a little different for FWS employees than it is for GS employees. For example, HPR may not be based upon a locality rate for GS employees, but HPR for FWS employees is either their earned rate or the rate for the grade and step on the table at the new location, whichever is higher.</w:t>
      </w:r>
    </w:p>
    <w:p w14:paraId="0B4D0436" w14:textId="558FD2F3" w:rsidR="00784EA4" w:rsidRPr="00784EA4" w:rsidRDefault="00784EA4" w:rsidP="006F0B72">
      <w:pPr>
        <w:spacing w:before="480" w:after="240"/>
        <w:rPr>
          <w:rFonts w:cs="Arial"/>
          <w:bCs/>
          <w:color w:val="000000" w:themeColor="text1"/>
          <w:szCs w:val="24"/>
        </w:rPr>
      </w:pPr>
      <w:r w:rsidRPr="00784EA4">
        <w:rPr>
          <w:rFonts w:cs="Arial"/>
          <w:bCs/>
          <w:color w:val="000000" w:themeColor="text1"/>
          <w:szCs w:val="24"/>
        </w:rPr>
        <w:t xml:space="preserve">Mario is a WS-5725-10 step 2 in Phoenix, AZ and on March 5, 2017, he is selected for a GS-201-11 position in Albuquerque. Mario earned his WGI to step 2 on July 10, 2016. HPR has been approved by the </w:t>
      </w:r>
      <w:r w:rsidR="004C1EE8">
        <w:rPr>
          <w:rFonts w:cs="Arial"/>
          <w:bCs/>
          <w:color w:val="000000" w:themeColor="text1"/>
          <w:szCs w:val="24"/>
        </w:rPr>
        <w:t>agency</w:t>
      </w:r>
      <w:r w:rsidRPr="00784EA4">
        <w:rPr>
          <w:rFonts w:cs="Arial"/>
          <w:bCs/>
          <w:color w:val="000000" w:themeColor="text1"/>
          <w:szCs w:val="24"/>
        </w:rPr>
        <w:t xml:space="preserve"> for this move. (WS-10 step 2 is Mario’s HPR). </w:t>
      </w:r>
    </w:p>
    <w:tbl>
      <w:tblPr>
        <w:tblStyle w:val="TableGrid"/>
        <w:tblW w:w="0" w:type="auto"/>
        <w:tblInd w:w="1045" w:type="dxa"/>
        <w:tblLayout w:type="fixed"/>
        <w:tblLook w:val="04A0" w:firstRow="1" w:lastRow="0" w:firstColumn="1" w:lastColumn="0" w:noHBand="0" w:noVBand="1"/>
        <w:tblCaption w:val="Pay Table"/>
        <w:tblDescription w:val="Pay Table"/>
      </w:tblPr>
      <w:tblGrid>
        <w:gridCol w:w="805"/>
        <w:gridCol w:w="631"/>
        <w:gridCol w:w="899"/>
        <w:gridCol w:w="900"/>
        <w:gridCol w:w="900"/>
        <w:gridCol w:w="900"/>
        <w:gridCol w:w="990"/>
      </w:tblGrid>
      <w:tr w:rsidR="00784EA4" w:rsidRPr="00784EA4" w14:paraId="0B4D043E" w14:textId="77777777" w:rsidTr="00426B34">
        <w:trPr>
          <w:tblHeader/>
        </w:trPr>
        <w:tc>
          <w:tcPr>
            <w:tcW w:w="805" w:type="dxa"/>
            <w:shd w:val="clear" w:color="auto" w:fill="D9D9D9" w:themeFill="background1" w:themeFillShade="D9"/>
          </w:tcPr>
          <w:p w14:paraId="0B4D0437" w14:textId="77777777" w:rsidR="00784EA4" w:rsidRPr="00784EA4" w:rsidRDefault="00784EA4" w:rsidP="00426B34">
            <w:pPr>
              <w:jc w:val="center"/>
              <w:rPr>
                <w:rFonts w:cs="Arial"/>
                <w:b/>
                <w:bCs/>
                <w:color w:val="000000" w:themeColor="text1"/>
                <w:szCs w:val="24"/>
              </w:rPr>
            </w:pPr>
            <w:r w:rsidRPr="00784EA4">
              <w:rPr>
                <w:rFonts w:cs="Arial"/>
                <w:b/>
                <w:bCs/>
                <w:color w:val="000000" w:themeColor="text1"/>
                <w:szCs w:val="24"/>
              </w:rPr>
              <w:t>2017</w:t>
            </w:r>
          </w:p>
        </w:tc>
        <w:tc>
          <w:tcPr>
            <w:tcW w:w="631" w:type="dxa"/>
            <w:shd w:val="clear" w:color="auto" w:fill="D9D9D9" w:themeFill="background1" w:themeFillShade="D9"/>
            <w:hideMark/>
          </w:tcPr>
          <w:p w14:paraId="0B4D0438" w14:textId="77777777" w:rsidR="00784EA4" w:rsidRPr="00784EA4" w:rsidRDefault="00F12FCB" w:rsidP="00426B34">
            <w:pPr>
              <w:jc w:val="center"/>
              <w:rPr>
                <w:rFonts w:cs="Arial"/>
                <w:b/>
                <w:bCs/>
                <w:color w:val="000000" w:themeColor="text1"/>
                <w:szCs w:val="24"/>
              </w:rPr>
            </w:pPr>
            <w:r>
              <w:rPr>
                <w:rFonts w:cs="Arial"/>
                <w:b/>
                <w:bCs/>
                <w:color w:val="000000" w:themeColor="text1"/>
                <w:szCs w:val="24"/>
              </w:rPr>
              <w:t>WS</w:t>
            </w:r>
          </w:p>
        </w:tc>
        <w:tc>
          <w:tcPr>
            <w:tcW w:w="899" w:type="dxa"/>
            <w:shd w:val="clear" w:color="auto" w:fill="D9D9D9" w:themeFill="background1" w:themeFillShade="D9"/>
            <w:hideMark/>
          </w:tcPr>
          <w:p w14:paraId="0B4D0439" w14:textId="77777777" w:rsidR="00784EA4" w:rsidRPr="00784EA4" w:rsidRDefault="00784EA4" w:rsidP="00426B34">
            <w:pPr>
              <w:jc w:val="center"/>
              <w:rPr>
                <w:rFonts w:cs="Arial"/>
                <w:b/>
                <w:bCs/>
                <w:color w:val="000000" w:themeColor="text1"/>
                <w:szCs w:val="24"/>
              </w:rPr>
            </w:pPr>
            <w:r w:rsidRPr="00784EA4">
              <w:rPr>
                <w:rFonts w:cs="Arial"/>
                <w:b/>
                <w:bCs/>
                <w:color w:val="000000" w:themeColor="text1"/>
                <w:szCs w:val="24"/>
              </w:rPr>
              <w:t>1</w:t>
            </w:r>
          </w:p>
        </w:tc>
        <w:tc>
          <w:tcPr>
            <w:tcW w:w="900" w:type="dxa"/>
            <w:shd w:val="clear" w:color="auto" w:fill="D9D9D9" w:themeFill="background1" w:themeFillShade="D9"/>
            <w:hideMark/>
          </w:tcPr>
          <w:p w14:paraId="0B4D043A" w14:textId="77777777" w:rsidR="00784EA4" w:rsidRPr="00784EA4" w:rsidRDefault="00784EA4" w:rsidP="00426B34">
            <w:pPr>
              <w:jc w:val="center"/>
              <w:rPr>
                <w:rFonts w:cs="Arial"/>
                <w:b/>
                <w:bCs/>
                <w:color w:val="000000" w:themeColor="text1"/>
                <w:szCs w:val="24"/>
              </w:rPr>
            </w:pPr>
            <w:r w:rsidRPr="00784EA4">
              <w:rPr>
                <w:rFonts w:cs="Arial"/>
                <w:b/>
                <w:bCs/>
                <w:color w:val="000000" w:themeColor="text1"/>
                <w:szCs w:val="24"/>
              </w:rPr>
              <w:t>2</w:t>
            </w:r>
          </w:p>
        </w:tc>
        <w:tc>
          <w:tcPr>
            <w:tcW w:w="900" w:type="dxa"/>
            <w:shd w:val="clear" w:color="auto" w:fill="D9D9D9" w:themeFill="background1" w:themeFillShade="D9"/>
            <w:hideMark/>
          </w:tcPr>
          <w:p w14:paraId="0B4D043B" w14:textId="77777777" w:rsidR="00784EA4" w:rsidRPr="00784EA4" w:rsidRDefault="00784EA4" w:rsidP="00426B34">
            <w:pPr>
              <w:jc w:val="center"/>
              <w:rPr>
                <w:rFonts w:cs="Arial"/>
                <w:b/>
                <w:bCs/>
                <w:color w:val="000000" w:themeColor="text1"/>
                <w:szCs w:val="24"/>
              </w:rPr>
            </w:pPr>
            <w:r w:rsidRPr="00784EA4">
              <w:rPr>
                <w:rFonts w:cs="Arial"/>
                <w:b/>
                <w:bCs/>
                <w:color w:val="000000" w:themeColor="text1"/>
                <w:szCs w:val="24"/>
              </w:rPr>
              <w:t>3</w:t>
            </w:r>
          </w:p>
        </w:tc>
        <w:tc>
          <w:tcPr>
            <w:tcW w:w="900" w:type="dxa"/>
            <w:shd w:val="clear" w:color="auto" w:fill="D9D9D9" w:themeFill="background1" w:themeFillShade="D9"/>
            <w:hideMark/>
          </w:tcPr>
          <w:p w14:paraId="0B4D043C" w14:textId="77777777" w:rsidR="00784EA4" w:rsidRPr="00784EA4" w:rsidRDefault="00784EA4" w:rsidP="00426B34">
            <w:pPr>
              <w:jc w:val="center"/>
              <w:rPr>
                <w:rFonts w:cs="Arial"/>
                <w:b/>
                <w:bCs/>
                <w:color w:val="000000" w:themeColor="text1"/>
                <w:szCs w:val="24"/>
              </w:rPr>
            </w:pPr>
            <w:r w:rsidRPr="00784EA4">
              <w:rPr>
                <w:rFonts w:cs="Arial"/>
                <w:b/>
                <w:bCs/>
                <w:color w:val="000000" w:themeColor="text1"/>
                <w:szCs w:val="24"/>
              </w:rPr>
              <w:t>4</w:t>
            </w:r>
          </w:p>
        </w:tc>
        <w:tc>
          <w:tcPr>
            <w:tcW w:w="990" w:type="dxa"/>
            <w:shd w:val="clear" w:color="auto" w:fill="D9D9D9" w:themeFill="background1" w:themeFillShade="D9"/>
            <w:hideMark/>
          </w:tcPr>
          <w:p w14:paraId="0B4D043D" w14:textId="77777777" w:rsidR="00784EA4" w:rsidRPr="00784EA4" w:rsidRDefault="00784EA4" w:rsidP="00426B34">
            <w:pPr>
              <w:jc w:val="center"/>
              <w:rPr>
                <w:rFonts w:cs="Arial"/>
                <w:b/>
                <w:bCs/>
                <w:color w:val="000000" w:themeColor="text1"/>
                <w:szCs w:val="24"/>
              </w:rPr>
            </w:pPr>
            <w:r w:rsidRPr="00784EA4">
              <w:rPr>
                <w:rFonts w:cs="Arial"/>
                <w:b/>
                <w:bCs/>
                <w:color w:val="000000" w:themeColor="text1"/>
                <w:szCs w:val="24"/>
              </w:rPr>
              <w:t>5</w:t>
            </w:r>
          </w:p>
        </w:tc>
      </w:tr>
      <w:tr w:rsidR="00784EA4" w:rsidRPr="00784EA4" w14:paraId="0B4D0446" w14:textId="77777777" w:rsidTr="00426B34">
        <w:tc>
          <w:tcPr>
            <w:tcW w:w="805" w:type="dxa"/>
          </w:tcPr>
          <w:p w14:paraId="0B4D043F" w14:textId="77777777" w:rsidR="00784EA4" w:rsidRPr="00784EA4" w:rsidRDefault="00784EA4" w:rsidP="00426B34">
            <w:pPr>
              <w:jc w:val="center"/>
              <w:rPr>
                <w:rFonts w:cs="Arial"/>
                <w:b/>
                <w:bCs/>
                <w:color w:val="000000" w:themeColor="text1"/>
                <w:szCs w:val="24"/>
              </w:rPr>
            </w:pPr>
            <w:r w:rsidRPr="00784EA4">
              <w:rPr>
                <w:rFonts w:cs="Arial"/>
                <w:b/>
                <w:bCs/>
                <w:color w:val="000000" w:themeColor="text1"/>
                <w:szCs w:val="24"/>
              </w:rPr>
              <w:t>PX</w:t>
            </w:r>
          </w:p>
        </w:tc>
        <w:tc>
          <w:tcPr>
            <w:tcW w:w="631" w:type="dxa"/>
            <w:hideMark/>
          </w:tcPr>
          <w:p w14:paraId="0B4D0440" w14:textId="77777777" w:rsidR="00784EA4" w:rsidRPr="00784EA4" w:rsidRDefault="00784EA4" w:rsidP="00426B34">
            <w:pPr>
              <w:jc w:val="center"/>
              <w:rPr>
                <w:rFonts w:cs="Arial"/>
                <w:bCs/>
                <w:color w:val="000000" w:themeColor="text1"/>
                <w:szCs w:val="24"/>
              </w:rPr>
            </w:pPr>
            <w:r w:rsidRPr="00784EA4">
              <w:rPr>
                <w:rFonts w:cs="Arial"/>
                <w:bCs/>
                <w:color w:val="000000" w:themeColor="text1"/>
                <w:szCs w:val="24"/>
              </w:rPr>
              <w:t>10</w:t>
            </w:r>
          </w:p>
        </w:tc>
        <w:tc>
          <w:tcPr>
            <w:tcW w:w="899" w:type="dxa"/>
            <w:hideMark/>
          </w:tcPr>
          <w:p w14:paraId="0B4D0441" w14:textId="77777777" w:rsidR="00784EA4" w:rsidRPr="00784EA4" w:rsidRDefault="00784EA4" w:rsidP="00426B34">
            <w:pPr>
              <w:jc w:val="center"/>
              <w:rPr>
                <w:rFonts w:cs="Arial"/>
                <w:bCs/>
                <w:color w:val="000000" w:themeColor="text1"/>
                <w:szCs w:val="24"/>
              </w:rPr>
            </w:pPr>
            <w:r w:rsidRPr="00784EA4">
              <w:rPr>
                <w:rFonts w:cs="Arial"/>
                <w:bCs/>
                <w:color w:val="000000" w:themeColor="text1"/>
                <w:szCs w:val="24"/>
              </w:rPr>
              <w:t>32.85</w:t>
            </w:r>
          </w:p>
        </w:tc>
        <w:tc>
          <w:tcPr>
            <w:tcW w:w="900" w:type="dxa"/>
            <w:shd w:val="clear" w:color="auto" w:fill="FFFF00"/>
            <w:hideMark/>
          </w:tcPr>
          <w:p w14:paraId="0B4D0442" w14:textId="77777777" w:rsidR="00784EA4" w:rsidRPr="00784EA4" w:rsidRDefault="00784EA4" w:rsidP="00426B34">
            <w:pPr>
              <w:jc w:val="center"/>
              <w:rPr>
                <w:rFonts w:cs="Arial"/>
                <w:bCs/>
                <w:color w:val="000000" w:themeColor="text1"/>
                <w:szCs w:val="24"/>
              </w:rPr>
            </w:pPr>
            <w:r w:rsidRPr="00784EA4">
              <w:rPr>
                <w:rFonts w:cs="Arial"/>
                <w:bCs/>
                <w:color w:val="000000" w:themeColor="text1"/>
                <w:szCs w:val="24"/>
              </w:rPr>
              <w:t>34.20</w:t>
            </w:r>
          </w:p>
        </w:tc>
        <w:tc>
          <w:tcPr>
            <w:tcW w:w="900" w:type="dxa"/>
            <w:hideMark/>
          </w:tcPr>
          <w:p w14:paraId="0B4D0443" w14:textId="77777777" w:rsidR="00784EA4" w:rsidRPr="00784EA4" w:rsidRDefault="00784EA4" w:rsidP="00426B34">
            <w:pPr>
              <w:jc w:val="center"/>
              <w:rPr>
                <w:rFonts w:cs="Arial"/>
                <w:bCs/>
                <w:color w:val="000000" w:themeColor="text1"/>
                <w:szCs w:val="24"/>
              </w:rPr>
            </w:pPr>
            <w:r w:rsidRPr="00784EA4">
              <w:rPr>
                <w:rFonts w:cs="Arial"/>
                <w:bCs/>
                <w:color w:val="000000" w:themeColor="text1"/>
                <w:szCs w:val="24"/>
              </w:rPr>
              <w:t>35.56</w:t>
            </w:r>
          </w:p>
        </w:tc>
        <w:tc>
          <w:tcPr>
            <w:tcW w:w="900" w:type="dxa"/>
            <w:hideMark/>
          </w:tcPr>
          <w:p w14:paraId="0B4D0444" w14:textId="77777777" w:rsidR="00784EA4" w:rsidRPr="00784EA4" w:rsidRDefault="00784EA4" w:rsidP="00426B34">
            <w:pPr>
              <w:jc w:val="center"/>
              <w:rPr>
                <w:rFonts w:cs="Arial"/>
                <w:bCs/>
                <w:color w:val="000000" w:themeColor="text1"/>
                <w:szCs w:val="24"/>
              </w:rPr>
            </w:pPr>
            <w:r w:rsidRPr="00784EA4">
              <w:rPr>
                <w:rFonts w:cs="Arial"/>
                <w:bCs/>
                <w:color w:val="000000" w:themeColor="text1"/>
                <w:szCs w:val="24"/>
              </w:rPr>
              <w:t>36.92</w:t>
            </w:r>
          </w:p>
        </w:tc>
        <w:tc>
          <w:tcPr>
            <w:tcW w:w="990" w:type="dxa"/>
            <w:hideMark/>
          </w:tcPr>
          <w:p w14:paraId="0B4D0445" w14:textId="77777777" w:rsidR="00784EA4" w:rsidRPr="00784EA4" w:rsidRDefault="00784EA4" w:rsidP="00426B34">
            <w:pPr>
              <w:jc w:val="center"/>
              <w:rPr>
                <w:rFonts w:cs="Arial"/>
                <w:bCs/>
                <w:color w:val="000000" w:themeColor="text1"/>
                <w:szCs w:val="24"/>
              </w:rPr>
            </w:pPr>
            <w:r w:rsidRPr="00784EA4">
              <w:rPr>
                <w:rFonts w:cs="Arial"/>
                <w:bCs/>
                <w:color w:val="000000" w:themeColor="text1"/>
                <w:szCs w:val="24"/>
              </w:rPr>
              <w:t>38.29</w:t>
            </w:r>
          </w:p>
        </w:tc>
      </w:tr>
    </w:tbl>
    <w:p w14:paraId="0B4D0447" w14:textId="77777777" w:rsidR="006F0B72" w:rsidRPr="006F0B72" w:rsidRDefault="006F0B72" w:rsidP="002927DD">
      <w:pPr>
        <w:pStyle w:val="ListParagraph"/>
        <w:numPr>
          <w:ilvl w:val="0"/>
          <w:numId w:val="104"/>
        </w:numPr>
        <w:spacing w:before="120" w:after="120"/>
        <w:contextualSpacing w:val="0"/>
        <w:rPr>
          <w:rFonts w:cs="Arial"/>
          <w:bCs/>
          <w:color w:val="000000" w:themeColor="text1"/>
          <w:szCs w:val="24"/>
          <w:u w:val="single"/>
        </w:rPr>
      </w:pPr>
      <w:r>
        <w:rPr>
          <w:rFonts w:cs="Arial"/>
          <w:b/>
          <w:bCs/>
          <w:color w:val="000000" w:themeColor="text1"/>
          <w:szCs w:val="24"/>
        </w:rPr>
        <w:t>Step 1</w:t>
      </w:r>
      <w:r w:rsidR="00542E9D">
        <w:rPr>
          <w:rFonts w:cs="Arial"/>
          <w:b/>
          <w:bCs/>
          <w:color w:val="000000" w:themeColor="text1"/>
          <w:szCs w:val="24"/>
        </w:rPr>
        <w:t>:</w:t>
      </w:r>
      <w:r>
        <w:rPr>
          <w:rFonts w:cs="Arial"/>
          <w:b/>
          <w:bCs/>
          <w:color w:val="000000" w:themeColor="text1"/>
          <w:szCs w:val="24"/>
        </w:rPr>
        <w:t xml:space="preserve"> </w:t>
      </w:r>
      <w:r w:rsidRPr="00784EA4">
        <w:rPr>
          <w:rFonts w:cs="Arial"/>
          <w:b/>
          <w:bCs/>
          <w:color w:val="000000" w:themeColor="text1"/>
          <w:szCs w:val="24"/>
        </w:rPr>
        <w:t>List the GS Position you are Filling</w:t>
      </w:r>
      <w:r w:rsidRPr="00784EA4">
        <w:rPr>
          <w:rFonts w:cs="Arial"/>
          <w:bCs/>
          <w:color w:val="000000" w:themeColor="text1"/>
          <w:szCs w:val="24"/>
          <w:u w:val="single"/>
        </w:rPr>
        <w:t>.</w:t>
      </w:r>
      <w:r w:rsidRPr="00784EA4">
        <w:rPr>
          <w:rFonts w:cs="Arial"/>
          <w:bCs/>
          <w:color w:val="000000" w:themeColor="text1"/>
          <w:szCs w:val="24"/>
        </w:rPr>
        <w:t xml:space="preserve"> </w:t>
      </w:r>
      <w:r w:rsidRPr="006F0B72">
        <w:rPr>
          <w:rFonts w:cs="Arial"/>
          <w:bCs/>
          <w:color w:val="000000" w:themeColor="text1"/>
          <w:szCs w:val="24"/>
        </w:rPr>
        <w:t xml:space="preserve">List the series and grade level of the position you’re filling: </w:t>
      </w:r>
      <w:r w:rsidRPr="006F0B72">
        <w:rPr>
          <w:rFonts w:cs="Arial"/>
          <w:bCs/>
          <w:i/>
          <w:color w:val="000000" w:themeColor="text1"/>
          <w:szCs w:val="24"/>
        </w:rPr>
        <w:t>GS-201-11</w:t>
      </w:r>
    </w:p>
    <w:p w14:paraId="0B4D0448" w14:textId="77777777" w:rsidR="00784EA4" w:rsidRPr="00784EA4" w:rsidRDefault="00784EA4" w:rsidP="002927DD">
      <w:pPr>
        <w:pStyle w:val="ListParagraph"/>
        <w:numPr>
          <w:ilvl w:val="0"/>
          <w:numId w:val="104"/>
        </w:numPr>
        <w:spacing w:before="240" w:after="240"/>
        <w:contextualSpacing w:val="0"/>
        <w:rPr>
          <w:rFonts w:cs="Arial"/>
          <w:color w:val="000000" w:themeColor="text1"/>
          <w:szCs w:val="24"/>
        </w:rPr>
      </w:pPr>
      <w:r w:rsidRPr="00784EA4">
        <w:rPr>
          <w:rFonts w:cs="Arial"/>
          <w:b/>
          <w:bCs/>
          <w:color w:val="000000" w:themeColor="text1"/>
          <w:szCs w:val="24"/>
        </w:rPr>
        <w:t xml:space="preserve">Step </w:t>
      </w:r>
      <w:r w:rsidR="006F0B72">
        <w:rPr>
          <w:rFonts w:cs="Arial"/>
          <w:b/>
          <w:bCs/>
          <w:color w:val="000000" w:themeColor="text1"/>
          <w:szCs w:val="24"/>
        </w:rPr>
        <w:t>2</w:t>
      </w:r>
      <w:r w:rsidR="00542E9D">
        <w:rPr>
          <w:rFonts w:cs="Arial"/>
          <w:b/>
          <w:bCs/>
          <w:color w:val="000000" w:themeColor="text1"/>
          <w:szCs w:val="24"/>
        </w:rPr>
        <w:t>:</w:t>
      </w:r>
      <w:r w:rsidRPr="00784EA4">
        <w:rPr>
          <w:rFonts w:cs="Arial"/>
          <w:b/>
          <w:bCs/>
          <w:color w:val="000000" w:themeColor="text1"/>
          <w:szCs w:val="24"/>
        </w:rPr>
        <w:t xml:space="preserve"> Geographic Conversion</w:t>
      </w:r>
      <w:r w:rsidRPr="00784EA4">
        <w:rPr>
          <w:rFonts w:cs="Arial"/>
          <w:color w:val="000000" w:themeColor="text1"/>
          <w:szCs w:val="24"/>
        </w:rPr>
        <w:t>. Place the employee’s current grade and step on the pay table at the new duty location. $32.99 is his converted rate.</w:t>
      </w:r>
    </w:p>
    <w:tbl>
      <w:tblPr>
        <w:tblStyle w:val="TableGrid"/>
        <w:tblW w:w="0" w:type="auto"/>
        <w:tblInd w:w="1045" w:type="dxa"/>
        <w:tblLayout w:type="fixed"/>
        <w:tblLook w:val="04A0" w:firstRow="1" w:lastRow="0" w:firstColumn="1" w:lastColumn="0" w:noHBand="0" w:noVBand="1"/>
        <w:tblCaption w:val="Pay Table"/>
        <w:tblDescription w:val="Pay Table"/>
      </w:tblPr>
      <w:tblGrid>
        <w:gridCol w:w="805"/>
        <w:gridCol w:w="631"/>
        <w:gridCol w:w="899"/>
        <w:gridCol w:w="900"/>
        <w:gridCol w:w="900"/>
        <w:gridCol w:w="900"/>
        <w:gridCol w:w="990"/>
      </w:tblGrid>
      <w:tr w:rsidR="00784EA4" w:rsidRPr="00784EA4" w14:paraId="0B4D0450" w14:textId="77777777" w:rsidTr="00426B34">
        <w:trPr>
          <w:tblHeader/>
        </w:trPr>
        <w:tc>
          <w:tcPr>
            <w:tcW w:w="805" w:type="dxa"/>
            <w:shd w:val="clear" w:color="auto" w:fill="D9D9D9" w:themeFill="background1" w:themeFillShade="D9"/>
          </w:tcPr>
          <w:p w14:paraId="0B4D0449" w14:textId="77777777" w:rsidR="00784EA4" w:rsidRPr="00784EA4" w:rsidRDefault="00784EA4" w:rsidP="00426B34">
            <w:pPr>
              <w:jc w:val="center"/>
              <w:rPr>
                <w:rFonts w:cs="Arial"/>
                <w:b/>
                <w:bCs/>
                <w:color w:val="000000" w:themeColor="text1"/>
                <w:szCs w:val="24"/>
              </w:rPr>
            </w:pPr>
            <w:r w:rsidRPr="00784EA4">
              <w:rPr>
                <w:rFonts w:cs="Arial"/>
                <w:b/>
                <w:bCs/>
                <w:color w:val="000000" w:themeColor="text1"/>
                <w:szCs w:val="24"/>
              </w:rPr>
              <w:t>2017</w:t>
            </w:r>
          </w:p>
        </w:tc>
        <w:tc>
          <w:tcPr>
            <w:tcW w:w="631" w:type="dxa"/>
            <w:shd w:val="clear" w:color="auto" w:fill="D9D9D9" w:themeFill="background1" w:themeFillShade="D9"/>
            <w:hideMark/>
          </w:tcPr>
          <w:p w14:paraId="0B4D044A" w14:textId="77777777" w:rsidR="00784EA4" w:rsidRPr="00784EA4" w:rsidRDefault="00F12FCB" w:rsidP="00426B34">
            <w:pPr>
              <w:jc w:val="center"/>
              <w:rPr>
                <w:rFonts w:cs="Arial"/>
                <w:b/>
                <w:bCs/>
                <w:color w:val="000000" w:themeColor="text1"/>
                <w:szCs w:val="24"/>
              </w:rPr>
            </w:pPr>
            <w:r>
              <w:rPr>
                <w:rFonts w:cs="Arial"/>
                <w:b/>
                <w:bCs/>
                <w:color w:val="000000" w:themeColor="text1"/>
                <w:szCs w:val="24"/>
              </w:rPr>
              <w:t>WS</w:t>
            </w:r>
          </w:p>
        </w:tc>
        <w:tc>
          <w:tcPr>
            <w:tcW w:w="899" w:type="dxa"/>
            <w:shd w:val="clear" w:color="auto" w:fill="D9D9D9" w:themeFill="background1" w:themeFillShade="D9"/>
            <w:hideMark/>
          </w:tcPr>
          <w:p w14:paraId="0B4D044B" w14:textId="77777777" w:rsidR="00784EA4" w:rsidRPr="00784EA4" w:rsidRDefault="00784EA4" w:rsidP="00426B34">
            <w:pPr>
              <w:jc w:val="center"/>
              <w:rPr>
                <w:rFonts w:cs="Arial"/>
                <w:b/>
                <w:bCs/>
                <w:color w:val="000000" w:themeColor="text1"/>
                <w:szCs w:val="24"/>
              </w:rPr>
            </w:pPr>
            <w:r w:rsidRPr="00784EA4">
              <w:rPr>
                <w:rFonts w:cs="Arial"/>
                <w:b/>
                <w:bCs/>
                <w:color w:val="000000" w:themeColor="text1"/>
                <w:szCs w:val="24"/>
              </w:rPr>
              <w:t>1</w:t>
            </w:r>
          </w:p>
        </w:tc>
        <w:tc>
          <w:tcPr>
            <w:tcW w:w="900" w:type="dxa"/>
            <w:shd w:val="clear" w:color="auto" w:fill="D9D9D9" w:themeFill="background1" w:themeFillShade="D9"/>
            <w:hideMark/>
          </w:tcPr>
          <w:p w14:paraId="0B4D044C" w14:textId="77777777" w:rsidR="00784EA4" w:rsidRPr="00784EA4" w:rsidRDefault="00784EA4" w:rsidP="00426B34">
            <w:pPr>
              <w:jc w:val="center"/>
              <w:rPr>
                <w:rFonts w:cs="Arial"/>
                <w:b/>
                <w:bCs/>
                <w:color w:val="000000" w:themeColor="text1"/>
                <w:szCs w:val="24"/>
              </w:rPr>
            </w:pPr>
            <w:r w:rsidRPr="00784EA4">
              <w:rPr>
                <w:rFonts w:cs="Arial"/>
                <w:b/>
                <w:bCs/>
                <w:color w:val="000000" w:themeColor="text1"/>
                <w:szCs w:val="24"/>
              </w:rPr>
              <w:t>2</w:t>
            </w:r>
          </w:p>
        </w:tc>
        <w:tc>
          <w:tcPr>
            <w:tcW w:w="900" w:type="dxa"/>
            <w:shd w:val="clear" w:color="auto" w:fill="D9D9D9" w:themeFill="background1" w:themeFillShade="D9"/>
            <w:hideMark/>
          </w:tcPr>
          <w:p w14:paraId="0B4D044D" w14:textId="77777777" w:rsidR="00784EA4" w:rsidRPr="00784EA4" w:rsidRDefault="00784EA4" w:rsidP="00426B34">
            <w:pPr>
              <w:jc w:val="center"/>
              <w:rPr>
                <w:rFonts w:cs="Arial"/>
                <w:b/>
                <w:bCs/>
                <w:color w:val="000000" w:themeColor="text1"/>
                <w:szCs w:val="24"/>
              </w:rPr>
            </w:pPr>
            <w:r w:rsidRPr="00784EA4">
              <w:rPr>
                <w:rFonts w:cs="Arial"/>
                <w:b/>
                <w:bCs/>
                <w:color w:val="000000" w:themeColor="text1"/>
                <w:szCs w:val="24"/>
              </w:rPr>
              <w:t>3</w:t>
            </w:r>
          </w:p>
        </w:tc>
        <w:tc>
          <w:tcPr>
            <w:tcW w:w="900" w:type="dxa"/>
            <w:shd w:val="clear" w:color="auto" w:fill="D9D9D9" w:themeFill="background1" w:themeFillShade="D9"/>
            <w:hideMark/>
          </w:tcPr>
          <w:p w14:paraId="0B4D044E" w14:textId="77777777" w:rsidR="00784EA4" w:rsidRPr="00784EA4" w:rsidRDefault="00784EA4" w:rsidP="00426B34">
            <w:pPr>
              <w:jc w:val="center"/>
              <w:rPr>
                <w:rFonts w:cs="Arial"/>
                <w:b/>
                <w:bCs/>
                <w:color w:val="000000" w:themeColor="text1"/>
                <w:szCs w:val="24"/>
              </w:rPr>
            </w:pPr>
            <w:r w:rsidRPr="00784EA4">
              <w:rPr>
                <w:rFonts w:cs="Arial"/>
                <w:b/>
                <w:bCs/>
                <w:color w:val="000000" w:themeColor="text1"/>
                <w:szCs w:val="24"/>
              </w:rPr>
              <w:t>4</w:t>
            </w:r>
          </w:p>
        </w:tc>
        <w:tc>
          <w:tcPr>
            <w:tcW w:w="990" w:type="dxa"/>
            <w:shd w:val="clear" w:color="auto" w:fill="D9D9D9" w:themeFill="background1" w:themeFillShade="D9"/>
            <w:hideMark/>
          </w:tcPr>
          <w:p w14:paraId="0B4D044F" w14:textId="77777777" w:rsidR="00784EA4" w:rsidRPr="00784EA4" w:rsidRDefault="00784EA4" w:rsidP="00426B34">
            <w:pPr>
              <w:jc w:val="center"/>
              <w:rPr>
                <w:rFonts w:cs="Arial"/>
                <w:b/>
                <w:bCs/>
                <w:color w:val="000000" w:themeColor="text1"/>
                <w:szCs w:val="24"/>
              </w:rPr>
            </w:pPr>
            <w:r w:rsidRPr="00784EA4">
              <w:rPr>
                <w:rFonts w:cs="Arial"/>
                <w:b/>
                <w:bCs/>
                <w:color w:val="000000" w:themeColor="text1"/>
                <w:szCs w:val="24"/>
              </w:rPr>
              <w:t>5</w:t>
            </w:r>
          </w:p>
        </w:tc>
      </w:tr>
      <w:tr w:rsidR="00784EA4" w:rsidRPr="00784EA4" w14:paraId="0B4D0458" w14:textId="77777777" w:rsidTr="00426B34">
        <w:tc>
          <w:tcPr>
            <w:tcW w:w="805" w:type="dxa"/>
          </w:tcPr>
          <w:p w14:paraId="0B4D0451" w14:textId="77777777" w:rsidR="00784EA4" w:rsidRPr="00784EA4" w:rsidRDefault="00784EA4" w:rsidP="00426B34">
            <w:pPr>
              <w:jc w:val="center"/>
              <w:rPr>
                <w:rFonts w:cs="Arial"/>
                <w:b/>
                <w:bCs/>
                <w:color w:val="000000" w:themeColor="text1"/>
                <w:szCs w:val="24"/>
              </w:rPr>
            </w:pPr>
            <w:r w:rsidRPr="00784EA4">
              <w:rPr>
                <w:rFonts w:cs="Arial"/>
                <w:b/>
                <w:bCs/>
                <w:color w:val="000000" w:themeColor="text1"/>
                <w:szCs w:val="24"/>
              </w:rPr>
              <w:t>PX</w:t>
            </w:r>
          </w:p>
        </w:tc>
        <w:tc>
          <w:tcPr>
            <w:tcW w:w="631" w:type="dxa"/>
            <w:hideMark/>
          </w:tcPr>
          <w:p w14:paraId="0B4D0452" w14:textId="77777777" w:rsidR="00784EA4" w:rsidRPr="00784EA4" w:rsidRDefault="00784EA4" w:rsidP="00426B34">
            <w:pPr>
              <w:jc w:val="center"/>
              <w:rPr>
                <w:rFonts w:cs="Arial"/>
                <w:bCs/>
                <w:color w:val="000000" w:themeColor="text1"/>
                <w:szCs w:val="24"/>
              </w:rPr>
            </w:pPr>
            <w:r w:rsidRPr="00784EA4">
              <w:rPr>
                <w:rFonts w:cs="Arial"/>
                <w:bCs/>
                <w:color w:val="000000" w:themeColor="text1"/>
                <w:szCs w:val="24"/>
              </w:rPr>
              <w:t>10</w:t>
            </w:r>
          </w:p>
        </w:tc>
        <w:tc>
          <w:tcPr>
            <w:tcW w:w="899" w:type="dxa"/>
            <w:hideMark/>
          </w:tcPr>
          <w:p w14:paraId="0B4D0453" w14:textId="77777777" w:rsidR="00784EA4" w:rsidRPr="00784EA4" w:rsidRDefault="00784EA4" w:rsidP="00426B34">
            <w:pPr>
              <w:jc w:val="center"/>
              <w:rPr>
                <w:rFonts w:cs="Arial"/>
                <w:bCs/>
                <w:color w:val="000000" w:themeColor="text1"/>
                <w:szCs w:val="24"/>
              </w:rPr>
            </w:pPr>
            <w:r w:rsidRPr="00784EA4">
              <w:rPr>
                <w:rFonts w:cs="Arial"/>
                <w:bCs/>
                <w:color w:val="000000" w:themeColor="text1"/>
                <w:szCs w:val="24"/>
              </w:rPr>
              <w:t>32.85</w:t>
            </w:r>
          </w:p>
        </w:tc>
        <w:tc>
          <w:tcPr>
            <w:tcW w:w="900" w:type="dxa"/>
            <w:shd w:val="clear" w:color="auto" w:fill="A6A6A6" w:themeFill="background1" w:themeFillShade="A6"/>
            <w:hideMark/>
          </w:tcPr>
          <w:p w14:paraId="0B4D0454" w14:textId="77777777" w:rsidR="00784EA4" w:rsidRPr="00784EA4" w:rsidRDefault="00784EA4" w:rsidP="00426B34">
            <w:pPr>
              <w:jc w:val="center"/>
              <w:rPr>
                <w:rFonts w:cs="Arial"/>
                <w:bCs/>
                <w:color w:val="000000" w:themeColor="text1"/>
                <w:szCs w:val="24"/>
              </w:rPr>
            </w:pPr>
            <w:r w:rsidRPr="00784EA4">
              <w:rPr>
                <w:rFonts w:cs="Arial"/>
                <w:bCs/>
                <w:color w:val="000000" w:themeColor="text1"/>
                <w:szCs w:val="24"/>
              </w:rPr>
              <w:t>34.20</w:t>
            </w:r>
          </w:p>
        </w:tc>
        <w:tc>
          <w:tcPr>
            <w:tcW w:w="900" w:type="dxa"/>
            <w:hideMark/>
          </w:tcPr>
          <w:p w14:paraId="0B4D0455" w14:textId="77777777" w:rsidR="00784EA4" w:rsidRPr="00784EA4" w:rsidRDefault="00784EA4" w:rsidP="00426B34">
            <w:pPr>
              <w:jc w:val="center"/>
              <w:rPr>
                <w:rFonts w:cs="Arial"/>
                <w:bCs/>
                <w:color w:val="000000" w:themeColor="text1"/>
                <w:szCs w:val="24"/>
              </w:rPr>
            </w:pPr>
            <w:r w:rsidRPr="00784EA4">
              <w:rPr>
                <w:rFonts w:cs="Arial"/>
                <w:bCs/>
                <w:color w:val="000000" w:themeColor="text1"/>
                <w:szCs w:val="24"/>
              </w:rPr>
              <w:t>35.56</w:t>
            </w:r>
          </w:p>
        </w:tc>
        <w:tc>
          <w:tcPr>
            <w:tcW w:w="900" w:type="dxa"/>
            <w:hideMark/>
          </w:tcPr>
          <w:p w14:paraId="0B4D0456" w14:textId="77777777" w:rsidR="00784EA4" w:rsidRPr="00784EA4" w:rsidRDefault="00784EA4" w:rsidP="00426B34">
            <w:pPr>
              <w:jc w:val="center"/>
              <w:rPr>
                <w:rFonts w:cs="Arial"/>
                <w:bCs/>
                <w:color w:val="000000" w:themeColor="text1"/>
                <w:szCs w:val="24"/>
              </w:rPr>
            </w:pPr>
            <w:r w:rsidRPr="00784EA4">
              <w:rPr>
                <w:rFonts w:cs="Arial"/>
                <w:bCs/>
                <w:color w:val="000000" w:themeColor="text1"/>
                <w:szCs w:val="24"/>
              </w:rPr>
              <w:t>36.92</w:t>
            </w:r>
          </w:p>
        </w:tc>
        <w:tc>
          <w:tcPr>
            <w:tcW w:w="990" w:type="dxa"/>
            <w:hideMark/>
          </w:tcPr>
          <w:p w14:paraId="0B4D0457" w14:textId="77777777" w:rsidR="00784EA4" w:rsidRPr="00784EA4" w:rsidRDefault="00784EA4" w:rsidP="00426B34">
            <w:pPr>
              <w:jc w:val="center"/>
              <w:rPr>
                <w:rFonts w:cs="Arial"/>
                <w:bCs/>
                <w:color w:val="000000" w:themeColor="text1"/>
                <w:szCs w:val="24"/>
              </w:rPr>
            </w:pPr>
            <w:r w:rsidRPr="00784EA4">
              <w:rPr>
                <w:rFonts w:cs="Arial"/>
                <w:bCs/>
                <w:color w:val="000000" w:themeColor="text1"/>
                <w:szCs w:val="24"/>
              </w:rPr>
              <w:t>38.29</w:t>
            </w:r>
          </w:p>
        </w:tc>
      </w:tr>
      <w:tr w:rsidR="00784EA4" w:rsidRPr="00784EA4" w14:paraId="0B4D0460" w14:textId="77777777" w:rsidTr="00426B34">
        <w:tc>
          <w:tcPr>
            <w:tcW w:w="805" w:type="dxa"/>
          </w:tcPr>
          <w:p w14:paraId="0B4D0459" w14:textId="77777777" w:rsidR="00784EA4" w:rsidRPr="00784EA4" w:rsidRDefault="00784EA4" w:rsidP="00426B34">
            <w:pPr>
              <w:jc w:val="center"/>
              <w:rPr>
                <w:rFonts w:cs="Arial"/>
                <w:b/>
                <w:bCs/>
                <w:color w:val="000000" w:themeColor="text1"/>
                <w:szCs w:val="24"/>
              </w:rPr>
            </w:pPr>
            <w:r w:rsidRPr="00784EA4">
              <w:rPr>
                <w:rFonts w:cs="Arial"/>
                <w:b/>
                <w:bCs/>
                <w:color w:val="000000" w:themeColor="text1"/>
                <w:szCs w:val="24"/>
              </w:rPr>
              <w:t>AQ</w:t>
            </w:r>
          </w:p>
        </w:tc>
        <w:tc>
          <w:tcPr>
            <w:tcW w:w="631" w:type="dxa"/>
          </w:tcPr>
          <w:p w14:paraId="0B4D045A" w14:textId="77777777" w:rsidR="00784EA4" w:rsidRPr="00784EA4" w:rsidRDefault="00784EA4" w:rsidP="00426B34">
            <w:pPr>
              <w:jc w:val="center"/>
              <w:rPr>
                <w:rFonts w:cs="Arial"/>
                <w:bCs/>
                <w:color w:val="000000" w:themeColor="text1"/>
                <w:szCs w:val="24"/>
              </w:rPr>
            </w:pPr>
            <w:r w:rsidRPr="00784EA4">
              <w:rPr>
                <w:rFonts w:cs="Arial"/>
                <w:bCs/>
                <w:color w:val="000000" w:themeColor="text1"/>
                <w:szCs w:val="24"/>
              </w:rPr>
              <w:t>10</w:t>
            </w:r>
          </w:p>
        </w:tc>
        <w:tc>
          <w:tcPr>
            <w:tcW w:w="899" w:type="dxa"/>
          </w:tcPr>
          <w:p w14:paraId="0B4D045B" w14:textId="77777777" w:rsidR="00784EA4" w:rsidRPr="00784EA4" w:rsidRDefault="00784EA4" w:rsidP="00426B34">
            <w:pPr>
              <w:jc w:val="center"/>
              <w:rPr>
                <w:rFonts w:cs="Arial"/>
                <w:bCs/>
                <w:color w:val="000000" w:themeColor="text1"/>
                <w:szCs w:val="24"/>
              </w:rPr>
            </w:pPr>
            <w:r w:rsidRPr="00784EA4">
              <w:rPr>
                <w:rFonts w:cs="Arial"/>
                <w:bCs/>
                <w:color w:val="000000" w:themeColor="text1"/>
                <w:szCs w:val="24"/>
              </w:rPr>
              <w:t>31.67</w:t>
            </w:r>
          </w:p>
        </w:tc>
        <w:tc>
          <w:tcPr>
            <w:tcW w:w="900" w:type="dxa"/>
            <w:shd w:val="clear" w:color="auto" w:fill="FFFF00"/>
          </w:tcPr>
          <w:p w14:paraId="0B4D045C" w14:textId="77777777" w:rsidR="00784EA4" w:rsidRPr="00784EA4" w:rsidRDefault="00784EA4" w:rsidP="00426B34">
            <w:pPr>
              <w:jc w:val="center"/>
              <w:rPr>
                <w:rFonts w:cs="Arial"/>
                <w:bCs/>
                <w:color w:val="000000" w:themeColor="text1"/>
                <w:szCs w:val="24"/>
              </w:rPr>
            </w:pPr>
            <w:r w:rsidRPr="00784EA4">
              <w:rPr>
                <w:rFonts w:cs="Arial"/>
                <w:bCs/>
                <w:color w:val="000000" w:themeColor="text1"/>
                <w:szCs w:val="24"/>
              </w:rPr>
              <w:t>32.99</w:t>
            </w:r>
          </w:p>
        </w:tc>
        <w:tc>
          <w:tcPr>
            <w:tcW w:w="900" w:type="dxa"/>
          </w:tcPr>
          <w:p w14:paraId="0B4D045D" w14:textId="77777777" w:rsidR="00784EA4" w:rsidRPr="00784EA4" w:rsidRDefault="00784EA4" w:rsidP="00426B34">
            <w:pPr>
              <w:jc w:val="center"/>
              <w:rPr>
                <w:rFonts w:cs="Arial"/>
                <w:bCs/>
                <w:color w:val="000000" w:themeColor="text1"/>
                <w:szCs w:val="24"/>
              </w:rPr>
            </w:pPr>
            <w:r w:rsidRPr="00784EA4">
              <w:rPr>
                <w:rFonts w:cs="Arial"/>
                <w:bCs/>
                <w:color w:val="000000" w:themeColor="text1"/>
                <w:szCs w:val="24"/>
              </w:rPr>
              <w:t>34.31</w:t>
            </w:r>
          </w:p>
        </w:tc>
        <w:tc>
          <w:tcPr>
            <w:tcW w:w="900" w:type="dxa"/>
          </w:tcPr>
          <w:p w14:paraId="0B4D045E" w14:textId="77777777" w:rsidR="00784EA4" w:rsidRPr="00784EA4" w:rsidRDefault="00784EA4" w:rsidP="00426B34">
            <w:pPr>
              <w:jc w:val="center"/>
              <w:rPr>
                <w:rFonts w:cs="Arial"/>
                <w:bCs/>
                <w:color w:val="000000" w:themeColor="text1"/>
                <w:szCs w:val="24"/>
              </w:rPr>
            </w:pPr>
            <w:r w:rsidRPr="00784EA4">
              <w:rPr>
                <w:rFonts w:cs="Arial"/>
                <w:bCs/>
                <w:color w:val="000000" w:themeColor="text1"/>
                <w:szCs w:val="24"/>
              </w:rPr>
              <w:t>35.63</w:t>
            </w:r>
          </w:p>
        </w:tc>
        <w:tc>
          <w:tcPr>
            <w:tcW w:w="990" w:type="dxa"/>
          </w:tcPr>
          <w:p w14:paraId="0B4D045F" w14:textId="77777777" w:rsidR="00784EA4" w:rsidRPr="00784EA4" w:rsidRDefault="00784EA4" w:rsidP="00426B34">
            <w:pPr>
              <w:jc w:val="center"/>
              <w:rPr>
                <w:rFonts w:cs="Arial"/>
                <w:bCs/>
                <w:color w:val="000000" w:themeColor="text1"/>
                <w:szCs w:val="24"/>
              </w:rPr>
            </w:pPr>
            <w:r w:rsidRPr="00784EA4">
              <w:rPr>
                <w:rFonts w:cs="Arial"/>
                <w:bCs/>
                <w:color w:val="000000" w:themeColor="text1"/>
                <w:szCs w:val="24"/>
              </w:rPr>
              <w:t>36.95</w:t>
            </w:r>
          </w:p>
        </w:tc>
      </w:tr>
    </w:tbl>
    <w:p w14:paraId="0B4D0461" w14:textId="77777777" w:rsidR="006F0B72" w:rsidRPr="006F0B72" w:rsidRDefault="006F0B72" w:rsidP="002927DD">
      <w:pPr>
        <w:pStyle w:val="ListParagraph"/>
        <w:numPr>
          <w:ilvl w:val="0"/>
          <w:numId w:val="104"/>
        </w:numPr>
        <w:spacing w:before="120" w:after="120"/>
        <w:contextualSpacing w:val="0"/>
        <w:rPr>
          <w:rFonts w:cs="Arial"/>
          <w:b/>
          <w:bCs/>
          <w:color w:val="000000" w:themeColor="text1"/>
          <w:szCs w:val="24"/>
        </w:rPr>
      </w:pPr>
      <w:r w:rsidRPr="006F0B72">
        <w:rPr>
          <w:rFonts w:cs="Arial"/>
          <w:b/>
          <w:bCs/>
          <w:color w:val="000000" w:themeColor="text1"/>
          <w:szCs w:val="24"/>
        </w:rPr>
        <w:t>Step 3</w:t>
      </w:r>
      <w:r w:rsidR="00542E9D">
        <w:rPr>
          <w:rFonts w:cs="Arial"/>
          <w:b/>
          <w:bCs/>
          <w:color w:val="000000" w:themeColor="text1"/>
          <w:szCs w:val="24"/>
        </w:rPr>
        <w:t>:</w:t>
      </w:r>
      <w:r w:rsidRPr="006F0B72">
        <w:rPr>
          <w:rFonts w:cs="Arial"/>
          <w:b/>
          <w:bCs/>
          <w:color w:val="000000" w:themeColor="text1"/>
          <w:szCs w:val="24"/>
        </w:rPr>
        <w:t xml:space="preserve"> Highest Previous Rate. </w:t>
      </w:r>
    </w:p>
    <w:p w14:paraId="0B4D0462" w14:textId="28CA4145" w:rsidR="006F0B72" w:rsidRPr="006F0B72" w:rsidRDefault="00BD32A4" w:rsidP="002927DD">
      <w:pPr>
        <w:pStyle w:val="ListParagraph"/>
        <w:numPr>
          <w:ilvl w:val="0"/>
          <w:numId w:val="270"/>
        </w:numPr>
        <w:autoSpaceDE w:val="0"/>
        <w:autoSpaceDN w:val="0"/>
        <w:adjustRightInd w:val="0"/>
        <w:spacing w:before="120" w:after="120"/>
        <w:contextualSpacing w:val="0"/>
        <w:rPr>
          <w:rFonts w:cs="Arial"/>
          <w:bCs/>
          <w:i/>
          <w:color w:val="000000" w:themeColor="text1"/>
          <w:szCs w:val="24"/>
        </w:rPr>
      </w:pP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Pr>
          <w:rFonts w:cs="Arial"/>
          <w:i/>
          <w:color w:val="000000" w:themeColor="text1"/>
          <w:szCs w:val="24"/>
        </w:rPr>
        <w:t>Yes</w:t>
      </w:r>
    </w:p>
    <w:p w14:paraId="0B4D0463" w14:textId="77777777" w:rsidR="006F0B72" w:rsidRPr="006F0B72" w:rsidRDefault="006F0B72" w:rsidP="002927DD">
      <w:pPr>
        <w:pStyle w:val="ListParagraph"/>
        <w:numPr>
          <w:ilvl w:val="0"/>
          <w:numId w:val="270"/>
        </w:numPr>
        <w:autoSpaceDE w:val="0"/>
        <w:autoSpaceDN w:val="0"/>
        <w:adjustRightInd w:val="0"/>
        <w:spacing w:before="120" w:after="120"/>
        <w:contextualSpacing w:val="0"/>
        <w:rPr>
          <w:rFonts w:cs="Arial"/>
          <w:bCs/>
          <w:i/>
          <w:color w:val="000000" w:themeColor="text1"/>
          <w:szCs w:val="24"/>
        </w:rPr>
      </w:pPr>
      <w:r w:rsidRPr="006F0B72">
        <w:rPr>
          <w:rFonts w:cs="Arial"/>
          <w:bCs/>
          <w:color w:val="000000" w:themeColor="text1"/>
          <w:szCs w:val="24"/>
        </w:rPr>
        <w:t xml:space="preserve">If HPR is authorized, under the FWS you can use the hourly rate before or after geographic conversion, whichever is higher </w:t>
      </w:r>
      <w:r w:rsidRPr="006F0B72">
        <w:rPr>
          <w:rFonts w:cs="Arial"/>
          <w:bCs/>
          <w:i/>
          <w:color w:val="000000" w:themeColor="text1"/>
          <w:szCs w:val="24"/>
        </w:rPr>
        <w:t>(you cannot do that if HPR is based upon a GS position).</w:t>
      </w:r>
    </w:p>
    <w:p w14:paraId="0B4D0464" w14:textId="77777777" w:rsidR="006F0B72" w:rsidRPr="006F0B72" w:rsidRDefault="006F0B72" w:rsidP="00510AC3">
      <w:pPr>
        <w:pStyle w:val="ListParagraph"/>
        <w:spacing w:before="120" w:after="120"/>
        <w:ind w:left="1440"/>
        <w:contextualSpacing w:val="0"/>
        <w:rPr>
          <w:rFonts w:cs="Arial"/>
          <w:bCs/>
          <w:i/>
          <w:color w:val="000000" w:themeColor="text1"/>
          <w:szCs w:val="24"/>
        </w:rPr>
      </w:pPr>
      <w:r w:rsidRPr="006F0B72">
        <w:rPr>
          <w:rFonts w:cs="Arial"/>
          <w:bCs/>
          <w:color w:val="000000" w:themeColor="text1"/>
          <w:szCs w:val="24"/>
        </w:rPr>
        <w:lastRenderedPageBreak/>
        <w:t xml:space="preserve">HPR hourly rate: </w:t>
      </w:r>
      <w:r w:rsidRPr="006F0B72">
        <w:rPr>
          <w:rFonts w:cs="Arial"/>
          <w:bCs/>
          <w:i/>
          <w:color w:val="000000" w:themeColor="text1"/>
          <w:szCs w:val="24"/>
        </w:rPr>
        <w:t xml:space="preserve">$34.20 </w:t>
      </w:r>
    </w:p>
    <w:p w14:paraId="0B4D0465" w14:textId="77777777" w:rsidR="00784EA4" w:rsidRPr="00784EA4" w:rsidRDefault="00784EA4" w:rsidP="002927DD">
      <w:pPr>
        <w:pStyle w:val="ListParagraph"/>
        <w:numPr>
          <w:ilvl w:val="0"/>
          <w:numId w:val="104"/>
        </w:numPr>
        <w:spacing w:before="120" w:after="120"/>
        <w:contextualSpacing w:val="0"/>
        <w:rPr>
          <w:rFonts w:cs="Arial"/>
          <w:bCs/>
          <w:color w:val="000000" w:themeColor="text1"/>
          <w:szCs w:val="24"/>
        </w:rPr>
      </w:pPr>
      <w:r w:rsidRPr="00784EA4">
        <w:rPr>
          <w:rFonts w:cs="Arial"/>
          <w:b/>
          <w:bCs/>
          <w:color w:val="000000" w:themeColor="text1"/>
          <w:szCs w:val="24"/>
        </w:rPr>
        <w:t>S</w:t>
      </w:r>
      <w:r w:rsidR="007A000A">
        <w:rPr>
          <w:rFonts w:cs="Arial"/>
          <w:b/>
          <w:bCs/>
          <w:color w:val="000000" w:themeColor="text1"/>
          <w:szCs w:val="24"/>
        </w:rPr>
        <w:t>tep 4</w:t>
      </w:r>
      <w:r w:rsidR="00542E9D">
        <w:rPr>
          <w:rFonts w:cs="Arial"/>
          <w:b/>
          <w:bCs/>
          <w:color w:val="000000" w:themeColor="text1"/>
          <w:szCs w:val="24"/>
        </w:rPr>
        <w:t>:</w:t>
      </w:r>
      <w:r w:rsidRPr="00784EA4">
        <w:rPr>
          <w:rFonts w:cs="Arial"/>
          <w:b/>
          <w:bCs/>
          <w:color w:val="000000" w:themeColor="text1"/>
          <w:szCs w:val="24"/>
        </w:rPr>
        <w:t xml:space="preserve"> Annualize the Hourly Rate</w:t>
      </w:r>
      <w:r w:rsidRPr="00784EA4">
        <w:rPr>
          <w:rFonts w:cs="Arial"/>
          <w:bCs/>
          <w:color w:val="000000" w:themeColor="text1"/>
          <w:szCs w:val="24"/>
        </w:rPr>
        <w:t>. Multiply the hourly rate by 2087 to determine the annual rate:</w:t>
      </w:r>
    </w:p>
    <w:p w14:paraId="0B4D0466" w14:textId="77777777" w:rsidR="00784EA4" w:rsidRPr="00784EA4" w:rsidRDefault="00784EA4" w:rsidP="007A000A">
      <w:pPr>
        <w:pStyle w:val="ListParagraph"/>
        <w:spacing w:before="120" w:after="120"/>
        <w:ind w:left="1440"/>
        <w:contextualSpacing w:val="0"/>
        <w:rPr>
          <w:rFonts w:cs="Arial"/>
          <w:bCs/>
          <w:i/>
          <w:color w:val="000000" w:themeColor="text1"/>
          <w:szCs w:val="24"/>
        </w:rPr>
      </w:pPr>
      <w:r w:rsidRPr="00784EA4">
        <w:rPr>
          <w:rFonts w:cs="Arial"/>
          <w:bCs/>
          <w:i/>
          <w:color w:val="000000" w:themeColor="text1"/>
          <w:szCs w:val="24"/>
        </w:rPr>
        <w:t>$3</w:t>
      </w:r>
      <w:r w:rsidR="007A000A">
        <w:rPr>
          <w:rFonts w:cs="Arial"/>
          <w:bCs/>
          <w:i/>
          <w:color w:val="000000" w:themeColor="text1"/>
          <w:szCs w:val="24"/>
        </w:rPr>
        <w:t>4.20</w:t>
      </w:r>
      <w:r w:rsidRPr="00784EA4">
        <w:rPr>
          <w:rFonts w:cs="Arial"/>
          <w:bCs/>
          <w:i/>
          <w:color w:val="000000" w:themeColor="text1"/>
          <w:szCs w:val="24"/>
        </w:rPr>
        <w:t xml:space="preserve"> x 2087 = $</w:t>
      </w:r>
      <w:r w:rsidR="007A000A">
        <w:rPr>
          <w:rFonts w:cs="Arial"/>
          <w:bCs/>
          <w:i/>
          <w:color w:val="000000" w:themeColor="text1"/>
          <w:szCs w:val="24"/>
        </w:rPr>
        <w:t>71,375</w:t>
      </w:r>
    </w:p>
    <w:p w14:paraId="0B4D0467" w14:textId="77777777" w:rsidR="00784EA4" w:rsidRPr="00784EA4" w:rsidRDefault="00784EA4" w:rsidP="002927DD">
      <w:pPr>
        <w:pStyle w:val="ListParagraph"/>
        <w:numPr>
          <w:ilvl w:val="0"/>
          <w:numId w:val="104"/>
        </w:numPr>
        <w:spacing w:before="120" w:after="120"/>
        <w:contextualSpacing w:val="0"/>
        <w:rPr>
          <w:rFonts w:cs="Arial"/>
          <w:bCs/>
          <w:color w:val="000000" w:themeColor="text1"/>
          <w:szCs w:val="24"/>
        </w:rPr>
      </w:pPr>
      <w:r w:rsidRPr="00784EA4">
        <w:rPr>
          <w:rFonts w:cs="Arial"/>
          <w:b/>
          <w:bCs/>
          <w:color w:val="000000" w:themeColor="text1"/>
          <w:szCs w:val="24"/>
        </w:rPr>
        <w:t xml:space="preserve">Step </w:t>
      </w:r>
      <w:r w:rsidR="007A000A">
        <w:rPr>
          <w:rFonts w:cs="Arial"/>
          <w:b/>
          <w:bCs/>
          <w:color w:val="000000" w:themeColor="text1"/>
          <w:szCs w:val="24"/>
        </w:rPr>
        <w:t>5</w:t>
      </w:r>
      <w:r w:rsidR="00542E9D">
        <w:rPr>
          <w:rFonts w:cs="Arial"/>
          <w:b/>
          <w:bCs/>
          <w:color w:val="000000" w:themeColor="text1"/>
          <w:szCs w:val="24"/>
        </w:rPr>
        <w:t>:</w:t>
      </w:r>
      <w:r w:rsidRPr="00784EA4">
        <w:rPr>
          <w:rFonts w:cs="Arial"/>
          <w:b/>
          <w:bCs/>
          <w:color w:val="000000" w:themeColor="text1"/>
          <w:szCs w:val="24"/>
        </w:rPr>
        <w:t xml:space="preserve"> Slot the Pay</w:t>
      </w:r>
      <w:r w:rsidRPr="00784EA4">
        <w:rPr>
          <w:rFonts w:cs="Arial"/>
          <w:bCs/>
          <w:color w:val="000000" w:themeColor="text1"/>
          <w:szCs w:val="24"/>
        </w:rPr>
        <w:t xml:space="preserve">. </w:t>
      </w:r>
    </w:p>
    <w:p w14:paraId="0B4D0468" w14:textId="77777777" w:rsidR="00784EA4" w:rsidRPr="00784EA4" w:rsidRDefault="00784EA4" w:rsidP="002927DD">
      <w:pPr>
        <w:pStyle w:val="ListParagraph"/>
        <w:numPr>
          <w:ilvl w:val="0"/>
          <w:numId w:val="105"/>
        </w:numPr>
        <w:spacing w:before="120" w:after="120"/>
        <w:contextualSpacing w:val="0"/>
        <w:rPr>
          <w:rFonts w:cs="Arial"/>
          <w:bCs/>
          <w:color w:val="000000" w:themeColor="text1"/>
          <w:szCs w:val="24"/>
        </w:rPr>
      </w:pPr>
      <w:r w:rsidRPr="00784EA4">
        <w:rPr>
          <w:rFonts w:cs="Arial"/>
          <w:bCs/>
          <w:color w:val="000000" w:themeColor="text1"/>
          <w:szCs w:val="24"/>
        </w:rPr>
        <w:t>Find the locality table and the special rate table (if applicable) that apply to the position you’re filling, at the new location (if applicable).</w:t>
      </w:r>
    </w:p>
    <w:p w14:paraId="0B4D0469" w14:textId="77777777" w:rsidR="00784EA4" w:rsidRPr="00784EA4" w:rsidRDefault="00784EA4" w:rsidP="006F0B72">
      <w:pPr>
        <w:pStyle w:val="ListParagraph"/>
        <w:spacing w:before="120" w:after="120"/>
        <w:ind w:left="1440"/>
        <w:contextualSpacing w:val="0"/>
        <w:rPr>
          <w:rFonts w:cs="Arial"/>
          <w:bCs/>
          <w:i/>
          <w:color w:val="000000" w:themeColor="text1"/>
          <w:szCs w:val="24"/>
        </w:rPr>
      </w:pPr>
      <w:r w:rsidRPr="00784EA4">
        <w:rPr>
          <w:rFonts w:cs="Arial"/>
          <w:bCs/>
          <w:i/>
          <w:color w:val="000000" w:themeColor="text1"/>
          <w:szCs w:val="24"/>
        </w:rPr>
        <w:t>The ABQ locality table applies to the GS-</w:t>
      </w:r>
      <w:r>
        <w:rPr>
          <w:rFonts w:cs="Arial"/>
          <w:bCs/>
          <w:i/>
          <w:color w:val="000000" w:themeColor="text1"/>
          <w:szCs w:val="24"/>
        </w:rPr>
        <w:t>0</w:t>
      </w:r>
      <w:r w:rsidRPr="00784EA4">
        <w:rPr>
          <w:rFonts w:cs="Arial"/>
          <w:bCs/>
          <w:i/>
          <w:color w:val="000000" w:themeColor="text1"/>
          <w:szCs w:val="24"/>
        </w:rPr>
        <w:t>201-11 position in Albuquerque.</w:t>
      </w:r>
    </w:p>
    <w:p w14:paraId="0B4D046A" w14:textId="77777777" w:rsidR="00784EA4" w:rsidRPr="00784EA4" w:rsidRDefault="00784EA4" w:rsidP="002927DD">
      <w:pPr>
        <w:pStyle w:val="ListParagraph"/>
        <w:numPr>
          <w:ilvl w:val="0"/>
          <w:numId w:val="105"/>
        </w:numPr>
        <w:spacing w:before="120" w:after="120"/>
        <w:contextualSpacing w:val="0"/>
        <w:rPr>
          <w:rFonts w:cs="Arial"/>
          <w:bCs/>
          <w:color w:val="000000" w:themeColor="text1"/>
          <w:szCs w:val="24"/>
        </w:rPr>
      </w:pPr>
      <w:r w:rsidRPr="00784EA4">
        <w:rPr>
          <w:rFonts w:cs="Arial"/>
          <w:bCs/>
          <w:color w:val="000000" w:themeColor="text1"/>
          <w:szCs w:val="24"/>
        </w:rPr>
        <w:t>Take $</w:t>
      </w:r>
      <w:r w:rsidR="007A000A">
        <w:rPr>
          <w:rFonts w:cs="Arial"/>
          <w:bCs/>
          <w:color w:val="000000" w:themeColor="text1"/>
          <w:szCs w:val="24"/>
        </w:rPr>
        <w:t>71,375</w:t>
      </w:r>
      <w:r w:rsidRPr="00784EA4">
        <w:rPr>
          <w:rFonts w:cs="Arial"/>
          <w:bCs/>
          <w:color w:val="000000" w:themeColor="text1"/>
          <w:szCs w:val="24"/>
        </w:rPr>
        <w:t xml:space="preserve"> (the annualized hourly rate) and slot the pay into GS-11 ABQ locality table.</w:t>
      </w:r>
    </w:p>
    <w:p w14:paraId="0B4D046B" w14:textId="77777777" w:rsidR="00784EA4" w:rsidRPr="00784EA4" w:rsidRDefault="00784EA4" w:rsidP="00510AC3">
      <w:pPr>
        <w:pStyle w:val="ListParagraph"/>
        <w:spacing w:before="120" w:after="120"/>
        <w:ind w:left="1440"/>
        <w:contextualSpacing w:val="0"/>
        <w:rPr>
          <w:rFonts w:cs="Arial"/>
          <w:bCs/>
          <w:i/>
          <w:color w:val="000000" w:themeColor="text1"/>
          <w:szCs w:val="24"/>
        </w:rPr>
      </w:pPr>
      <w:r w:rsidRPr="00784EA4">
        <w:rPr>
          <w:rFonts w:cs="Arial"/>
          <w:bCs/>
          <w:i/>
          <w:color w:val="000000" w:themeColor="text1"/>
          <w:szCs w:val="24"/>
        </w:rPr>
        <w:t>$</w:t>
      </w:r>
      <w:r w:rsidR="007A000A">
        <w:rPr>
          <w:rFonts w:cs="Arial"/>
          <w:bCs/>
          <w:i/>
          <w:color w:val="000000" w:themeColor="text1"/>
          <w:szCs w:val="24"/>
        </w:rPr>
        <w:t>71,375</w:t>
      </w:r>
      <w:r w:rsidRPr="00784EA4">
        <w:rPr>
          <w:rFonts w:cs="Arial"/>
          <w:bCs/>
          <w:i/>
          <w:color w:val="000000" w:themeColor="text1"/>
          <w:szCs w:val="24"/>
        </w:rPr>
        <w:t xml:space="preserve"> falls between step </w:t>
      </w:r>
      <w:r w:rsidR="007A000A">
        <w:rPr>
          <w:rFonts w:cs="Arial"/>
          <w:bCs/>
          <w:i/>
          <w:color w:val="000000" w:themeColor="text1"/>
          <w:szCs w:val="24"/>
        </w:rPr>
        <w:t>6</w:t>
      </w:r>
      <w:r w:rsidRPr="00784EA4">
        <w:rPr>
          <w:rFonts w:cs="Arial"/>
          <w:bCs/>
          <w:i/>
          <w:color w:val="000000" w:themeColor="text1"/>
          <w:szCs w:val="24"/>
        </w:rPr>
        <w:t xml:space="preserve"> and step </w:t>
      </w:r>
      <w:r w:rsidR="007A000A">
        <w:rPr>
          <w:rFonts w:cs="Arial"/>
          <w:bCs/>
          <w:i/>
          <w:color w:val="000000" w:themeColor="text1"/>
          <w:szCs w:val="24"/>
        </w:rPr>
        <w:t>7</w:t>
      </w:r>
      <w:r w:rsidRPr="00784EA4">
        <w:rPr>
          <w:rFonts w:cs="Arial"/>
          <w:bCs/>
          <w:i/>
          <w:color w:val="000000" w:themeColor="text1"/>
          <w:szCs w:val="24"/>
        </w:rPr>
        <w:t>.</w:t>
      </w:r>
    </w:p>
    <w:p w14:paraId="0B4D046C" w14:textId="77777777" w:rsidR="00784EA4" w:rsidRPr="00784EA4" w:rsidRDefault="007A000A" w:rsidP="002927DD">
      <w:pPr>
        <w:pStyle w:val="ListParagraph"/>
        <w:numPr>
          <w:ilvl w:val="0"/>
          <w:numId w:val="105"/>
        </w:numPr>
        <w:spacing w:before="120" w:after="120"/>
        <w:contextualSpacing w:val="0"/>
        <w:rPr>
          <w:rFonts w:cs="Arial"/>
          <w:bCs/>
          <w:color w:val="000000" w:themeColor="text1"/>
          <w:szCs w:val="24"/>
        </w:rPr>
      </w:pPr>
      <w:r>
        <w:rPr>
          <w:rFonts w:cs="Arial"/>
          <w:bCs/>
          <w:color w:val="000000" w:themeColor="text1"/>
          <w:szCs w:val="24"/>
        </w:rPr>
        <w:t>GS-11 step 7</w:t>
      </w:r>
      <w:r w:rsidR="00784EA4" w:rsidRPr="00784EA4">
        <w:rPr>
          <w:rFonts w:cs="Arial"/>
          <w:bCs/>
          <w:color w:val="000000" w:themeColor="text1"/>
          <w:szCs w:val="24"/>
        </w:rPr>
        <w:t xml:space="preserve"> is the maximum payable GS rate we can pay the employee. </w:t>
      </w:r>
    </w:p>
    <w:p w14:paraId="0B4D046D" w14:textId="77777777" w:rsidR="00784EA4" w:rsidRPr="00784EA4" w:rsidRDefault="00784EA4" w:rsidP="002927DD">
      <w:pPr>
        <w:pStyle w:val="ListParagraph"/>
        <w:numPr>
          <w:ilvl w:val="0"/>
          <w:numId w:val="105"/>
        </w:numPr>
        <w:spacing w:before="120" w:after="120"/>
        <w:contextualSpacing w:val="0"/>
        <w:rPr>
          <w:rFonts w:cs="Arial"/>
          <w:bCs/>
          <w:color w:val="000000" w:themeColor="text1"/>
          <w:szCs w:val="24"/>
        </w:rPr>
      </w:pPr>
      <w:r w:rsidRPr="00784EA4">
        <w:rPr>
          <w:rFonts w:cs="Arial"/>
          <w:bCs/>
          <w:color w:val="000000" w:themeColor="text1"/>
          <w:szCs w:val="24"/>
        </w:rPr>
        <w:t xml:space="preserve">Pay may be set anywhere between step 1 and step </w:t>
      </w:r>
      <w:r w:rsidR="007A000A">
        <w:rPr>
          <w:rFonts w:cs="Arial"/>
          <w:bCs/>
          <w:color w:val="000000" w:themeColor="text1"/>
          <w:szCs w:val="24"/>
        </w:rPr>
        <w:t>7</w:t>
      </w:r>
      <w:r w:rsidRPr="00784EA4">
        <w:rPr>
          <w:rFonts w:cs="Arial"/>
          <w:bCs/>
          <w:color w:val="000000" w:themeColor="text1"/>
          <w:szCs w:val="24"/>
        </w:rPr>
        <w:t>, based upon HPR.</w:t>
      </w:r>
    </w:p>
    <w:tbl>
      <w:tblPr>
        <w:tblStyle w:val="TableGrid"/>
        <w:tblW w:w="10705" w:type="dxa"/>
        <w:tblInd w:w="-680" w:type="dxa"/>
        <w:tblLayout w:type="fixed"/>
        <w:tblLook w:val="04A0" w:firstRow="1" w:lastRow="0" w:firstColumn="1" w:lastColumn="0" w:noHBand="0" w:noVBand="1"/>
        <w:tblCaption w:val="Pay Table"/>
        <w:tblDescription w:val="Pay Table"/>
      </w:tblPr>
      <w:tblGrid>
        <w:gridCol w:w="805"/>
        <w:gridCol w:w="540"/>
        <w:gridCol w:w="900"/>
        <w:gridCol w:w="900"/>
        <w:gridCol w:w="900"/>
        <w:gridCol w:w="900"/>
        <w:gridCol w:w="900"/>
        <w:gridCol w:w="900"/>
        <w:gridCol w:w="951"/>
        <w:gridCol w:w="939"/>
        <w:gridCol w:w="900"/>
        <w:gridCol w:w="1170"/>
      </w:tblGrid>
      <w:tr w:rsidR="00784EA4" w:rsidRPr="00784EA4" w14:paraId="0B4D047A" w14:textId="77777777" w:rsidTr="00426B34">
        <w:trPr>
          <w:tblHeader/>
        </w:trPr>
        <w:tc>
          <w:tcPr>
            <w:tcW w:w="805" w:type="dxa"/>
            <w:shd w:val="clear" w:color="auto" w:fill="D9D9D9" w:themeFill="background1" w:themeFillShade="D9"/>
          </w:tcPr>
          <w:p w14:paraId="0B4D046E" w14:textId="77777777" w:rsidR="00784EA4" w:rsidRPr="00784EA4" w:rsidRDefault="00784EA4" w:rsidP="00426B34">
            <w:pPr>
              <w:jc w:val="center"/>
              <w:rPr>
                <w:rFonts w:ascii="Calibri" w:hAnsi="Calibri" w:cs="Calibri"/>
                <w:b/>
                <w:bCs/>
                <w:color w:val="000000" w:themeColor="text1"/>
                <w:szCs w:val="24"/>
              </w:rPr>
            </w:pPr>
            <w:r w:rsidRPr="00784EA4">
              <w:rPr>
                <w:rFonts w:ascii="Calibri" w:hAnsi="Calibri" w:cs="Calibri"/>
                <w:b/>
                <w:bCs/>
                <w:color w:val="000000" w:themeColor="text1"/>
                <w:szCs w:val="24"/>
              </w:rPr>
              <w:t>2017</w:t>
            </w:r>
          </w:p>
        </w:tc>
        <w:tc>
          <w:tcPr>
            <w:tcW w:w="540" w:type="dxa"/>
            <w:shd w:val="clear" w:color="auto" w:fill="D9D9D9" w:themeFill="background1" w:themeFillShade="D9"/>
            <w:hideMark/>
          </w:tcPr>
          <w:p w14:paraId="0B4D046F" w14:textId="77777777" w:rsidR="00784EA4" w:rsidRPr="00784EA4" w:rsidRDefault="00784EA4" w:rsidP="00426B34">
            <w:pPr>
              <w:jc w:val="center"/>
              <w:rPr>
                <w:rFonts w:ascii="Calibri" w:hAnsi="Calibri" w:cs="Calibri"/>
                <w:b/>
                <w:bCs/>
                <w:color w:val="000000" w:themeColor="text1"/>
                <w:szCs w:val="24"/>
              </w:rPr>
            </w:pPr>
            <w:r w:rsidRPr="00784EA4">
              <w:rPr>
                <w:rFonts w:ascii="Calibri" w:hAnsi="Calibri" w:cs="Calibri"/>
                <w:b/>
                <w:bCs/>
                <w:color w:val="000000" w:themeColor="text1"/>
                <w:szCs w:val="24"/>
              </w:rPr>
              <w:t>Gr</w:t>
            </w:r>
          </w:p>
        </w:tc>
        <w:tc>
          <w:tcPr>
            <w:tcW w:w="900" w:type="dxa"/>
            <w:shd w:val="clear" w:color="auto" w:fill="D9D9D9" w:themeFill="background1" w:themeFillShade="D9"/>
            <w:hideMark/>
          </w:tcPr>
          <w:p w14:paraId="0B4D0470" w14:textId="77777777" w:rsidR="00784EA4" w:rsidRPr="00784EA4" w:rsidRDefault="00784EA4" w:rsidP="00426B34">
            <w:pPr>
              <w:jc w:val="center"/>
              <w:rPr>
                <w:rFonts w:ascii="Calibri" w:hAnsi="Calibri" w:cs="Calibri"/>
                <w:b/>
                <w:bCs/>
                <w:color w:val="000000" w:themeColor="text1"/>
                <w:szCs w:val="24"/>
              </w:rPr>
            </w:pPr>
            <w:r w:rsidRPr="00784EA4">
              <w:rPr>
                <w:rFonts w:ascii="Calibri" w:hAnsi="Calibri" w:cs="Calibri"/>
                <w:b/>
                <w:bCs/>
                <w:color w:val="000000" w:themeColor="text1"/>
                <w:szCs w:val="24"/>
              </w:rPr>
              <w:t>STEP 1</w:t>
            </w:r>
          </w:p>
        </w:tc>
        <w:tc>
          <w:tcPr>
            <w:tcW w:w="900" w:type="dxa"/>
            <w:shd w:val="clear" w:color="auto" w:fill="D9D9D9" w:themeFill="background1" w:themeFillShade="D9"/>
            <w:hideMark/>
          </w:tcPr>
          <w:p w14:paraId="0B4D0471" w14:textId="77777777" w:rsidR="00784EA4" w:rsidRPr="00784EA4" w:rsidRDefault="00784EA4" w:rsidP="00426B34">
            <w:pPr>
              <w:jc w:val="center"/>
              <w:rPr>
                <w:rFonts w:ascii="Calibri" w:hAnsi="Calibri" w:cs="Calibri"/>
                <w:b/>
                <w:bCs/>
                <w:color w:val="000000" w:themeColor="text1"/>
                <w:szCs w:val="24"/>
              </w:rPr>
            </w:pPr>
            <w:r w:rsidRPr="00784EA4">
              <w:rPr>
                <w:rFonts w:ascii="Calibri" w:hAnsi="Calibri" w:cs="Calibri"/>
                <w:b/>
                <w:bCs/>
                <w:color w:val="000000" w:themeColor="text1"/>
                <w:szCs w:val="24"/>
              </w:rPr>
              <w:t>STEP 2</w:t>
            </w:r>
          </w:p>
        </w:tc>
        <w:tc>
          <w:tcPr>
            <w:tcW w:w="900" w:type="dxa"/>
            <w:shd w:val="clear" w:color="auto" w:fill="D9D9D9" w:themeFill="background1" w:themeFillShade="D9"/>
            <w:hideMark/>
          </w:tcPr>
          <w:p w14:paraId="0B4D0472" w14:textId="77777777" w:rsidR="00784EA4" w:rsidRPr="00784EA4" w:rsidRDefault="00784EA4" w:rsidP="00426B34">
            <w:pPr>
              <w:jc w:val="center"/>
              <w:rPr>
                <w:rFonts w:ascii="Calibri" w:hAnsi="Calibri" w:cs="Calibri"/>
                <w:b/>
                <w:bCs/>
                <w:color w:val="000000" w:themeColor="text1"/>
                <w:szCs w:val="24"/>
              </w:rPr>
            </w:pPr>
            <w:r w:rsidRPr="00784EA4">
              <w:rPr>
                <w:rFonts w:ascii="Calibri" w:hAnsi="Calibri" w:cs="Calibri"/>
                <w:b/>
                <w:bCs/>
                <w:color w:val="000000" w:themeColor="text1"/>
                <w:szCs w:val="24"/>
              </w:rPr>
              <w:t>STEP 3</w:t>
            </w:r>
          </w:p>
        </w:tc>
        <w:tc>
          <w:tcPr>
            <w:tcW w:w="900" w:type="dxa"/>
            <w:shd w:val="clear" w:color="auto" w:fill="D9D9D9" w:themeFill="background1" w:themeFillShade="D9"/>
            <w:hideMark/>
          </w:tcPr>
          <w:p w14:paraId="0B4D0473" w14:textId="77777777" w:rsidR="00784EA4" w:rsidRPr="00784EA4" w:rsidRDefault="00784EA4" w:rsidP="00426B34">
            <w:pPr>
              <w:jc w:val="center"/>
              <w:rPr>
                <w:rFonts w:ascii="Calibri" w:hAnsi="Calibri" w:cs="Calibri"/>
                <w:b/>
                <w:bCs/>
                <w:color w:val="000000" w:themeColor="text1"/>
                <w:szCs w:val="24"/>
              </w:rPr>
            </w:pPr>
            <w:r w:rsidRPr="00784EA4">
              <w:rPr>
                <w:rFonts w:ascii="Calibri" w:hAnsi="Calibri" w:cs="Calibri"/>
                <w:b/>
                <w:bCs/>
                <w:color w:val="000000" w:themeColor="text1"/>
                <w:szCs w:val="24"/>
              </w:rPr>
              <w:t>STEP 4</w:t>
            </w:r>
          </w:p>
        </w:tc>
        <w:tc>
          <w:tcPr>
            <w:tcW w:w="900" w:type="dxa"/>
            <w:shd w:val="clear" w:color="auto" w:fill="D9D9D9" w:themeFill="background1" w:themeFillShade="D9"/>
            <w:hideMark/>
          </w:tcPr>
          <w:p w14:paraId="0B4D0474" w14:textId="77777777" w:rsidR="00784EA4" w:rsidRPr="00784EA4" w:rsidRDefault="00784EA4" w:rsidP="00426B34">
            <w:pPr>
              <w:jc w:val="center"/>
              <w:rPr>
                <w:rFonts w:ascii="Calibri" w:hAnsi="Calibri" w:cs="Calibri"/>
                <w:b/>
                <w:bCs/>
                <w:color w:val="000000" w:themeColor="text1"/>
                <w:szCs w:val="24"/>
              </w:rPr>
            </w:pPr>
            <w:r w:rsidRPr="00784EA4">
              <w:rPr>
                <w:rFonts w:ascii="Calibri" w:hAnsi="Calibri" w:cs="Calibri"/>
                <w:b/>
                <w:bCs/>
                <w:color w:val="000000" w:themeColor="text1"/>
                <w:szCs w:val="24"/>
              </w:rPr>
              <w:t>STEP 5</w:t>
            </w:r>
          </w:p>
        </w:tc>
        <w:tc>
          <w:tcPr>
            <w:tcW w:w="900" w:type="dxa"/>
            <w:shd w:val="clear" w:color="auto" w:fill="D9D9D9" w:themeFill="background1" w:themeFillShade="D9"/>
            <w:hideMark/>
          </w:tcPr>
          <w:p w14:paraId="0B4D0475" w14:textId="77777777" w:rsidR="00784EA4" w:rsidRPr="00784EA4" w:rsidRDefault="00784EA4" w:rsidP="00426B34">
            <w:pPr>
              <w:jc w:val="center"/>
              <w:rPr>
                <w:rFonts w:ascii="Calibri" w:hAnsi="Calibri" w:cs="Calibri"/>
                <w:b/>
                <w:bCs/>
                <w:color w:val="000000" w:themeColor="text1"/>
                <w:szCs w:val="24"/>
              </w:rPr>
            </w:pPr>
            <w:r w:rsidRPr="00784EA4">
              <w:rPr>
                <w:rFonts w:ascii="Calibri" w:hAnsi="Calibri" w:cs="Calibri"/>
                <w:b/>
                <w:bCs/>
                <w:color w:val="000000" w:themeColor="text1"/>
                <w:szCs w:val="24"/>
              </w:rPr>
              <w:t>STEP 6</w:t>
            </w:r>
          </w:p>
        </w:tc>
        <w:tc>
          <w:tcPr>
            <w:tcW w:w="951" w:type="dxa"/>
            <w:shd w:val="clear" w:color="auto" w:fill="D9D9D9" w:themeFill="background1" w:themeFillShade="D9"/>
            <w:hideMark/>
          </w:tcPr>
          <w:p w14:paraId="0B4D0476" w14:textId="77777777" w:rsidR="00784EA4" w:rsidRPr="00784EA4" w:rsidRDefault="00784EA4" w:rsidP="00426B34">
            <w:pPr>
              <w:jc w:val="center"/>
              <w:rPr>
                <w:rFonts w:ascii="Calibri" w:hAnsi="Calibri" w:cs="Calibri"/>
                <w:b/>
                <w:bCs/>
                <w:color w:val="000000" w:themeColor="text1"/>
                <w:szCs w:val="24"/>
              </w:rPr>
            </w:pPr>
            <w:r w:rsidRPr="00784EA4">
              <w:rPr>
                <w:rFonts w:ascii="Calibri" w:hAnsi="Calibri" w:cs="Calibri"/>
                <w:b/>
                <w:bCs/>
                <w:color w:val="000000" w:themeColor="text1"/>
                <w:szCs w:val="24"/>
              </w:rPr>
              <w:t>STEP 7</w:t>
            </w:r>
          </w:p>
        </w:tc>
        <w:tc>
          <w:tcPr>
            <w:tcW w:w="939" w:type="dxa"/>
            <w:shd w:val="clear" w:color="auto" w:fill="D9D9D9" w:themeFill="background1" w:themeFillShade="D9"/>
            <w:hideMark/>
          </w:tcPr>
          <w:p w14:paraId="0B4D0477" w14:textId="77777777" w:rsidR="00784EA4" w:rsidRPr="00784EA4" w:rsidRDefault="00784EA4" w:rsidP="00426B34">
            <w:pPr>
              <w:jc w:val="center"/>
              <w:rPr>
                <w:rFonts w:ascii="Calibri" w:hAnsi="Calibri" w:cs="Calibri"/>
                <w:b/>
                <w:bCs/>
                <w:color w:val="000000" w:themeColor="text1"/>
                <w:szCs w:val="24"/>
              </w:rPr>
            </w:pPr>
            <w:r w:rsidRPr="00784EA4">
              <w:rPr>
                <w:rFonts w:ascii="Calibri" w:hAnsi="Calibri" w:cs="Calibri"/>
                <w:b/>
                <w:bCs/>
                <w:color w:val="000000" w:themeColor="text1"/>
                <w:szCs w:val="24"/>
              </w:rPr>
              <w:t>STEP 8</w:t>
            </w:r>
          </w:p>
        </w:tc>
        <w:tc>
          <w:tcPr>
            <w:tcW w:w="900" w:type="dxa"/>
            <w:shd w:val="clear" w:color="auto" w:fill="D9D9D9" w:themeFill="background1" w:themeFillShade="D9"/>
            <w:hideMark/>
          </w:tcPr>
          <w:p w14:paraId="0B4D0478" w14:textId="77777777" w:rsidR="00784EA4" w:rsidRPr="00784EA4" w:rsidRDefault="00784EA4" w:rsidP="00426B34">
            <w:pPr>
              <w:jc w:val="center"/>
              <w:rPr>
                <w:rFonts w:ascii="Calibri" w:hAnsi="Calibri" w:cs="Calibri"/>
                <w:b/>
                <w:bCs/>
                <w:color w:val="000000" w:themeColor="text1"/>
                <w:szCs w:val="24"/>
              </w:rPr>
            </w:pPr>
            <w:r w:rsidRPr="00784EA4">
              <w:rPr>
                <w:rFonts w:ascii="Calibri" w:hAnsi="Calibri" w:cs="Calibri"/>
                <w:b/>
                <w:bCs/>
                <w:color w:val="000000" w:themeColor="text1"/>
                <w:szCs w:val="24"/>
              </w:rPr>
              <w:t>STEP 9</w:t>
            </w:r>
          </w:p>
        </w:tc>
        <w:tc>
          <w:tcPr>
            <w:tcW w:w="1170" w:type="dxa"/>
            <w:shd w:val="clear" w:color="auto" w:fill="D9D9D9" w:themeFill="background1" w:themeFillShade="D9"/>
            <w:hideMark/>
          </w:tcPr>
          <w:p w14:paraId="0B4D0479" w14:textId="77777777" w:rsidR="00784EA4" w:rsidRPr="00784EA4" w:rsidRDefault="00784EA4" w:rsidP="00426B34">
            <w:pPr>
              <w:jc w:val="center"/>
              <w:rPr>
                <w:rFonts w:ascii="Calibri" w:hAnsi="Calibri" w:cs="Calibri"/>
                <w:b/>
                <w:bCs/>
                <w:color w:val="000000" w:themeColor="text1"/>
                <w:szCs w:val="24"/>
              </w:rPr>
            </w:pPr>
            <w:r w:rsidRPr="00784EA4">
              <w:rPr>
                <w:rFonts w:ascii="Calibri" w:hAnsi="Calibri" w:cs="Calibri"/>
                <w:b/>
                <w:bCs/>
                <w:color w:val="000000" w:themeColor="text1"/>
                <w:szCs w:val="24"/>
              </w:rPr>
              <w:t>STEP 10</w:t>
            </w:r>
          </w:p>
        </w:tc>
      </w:tr>
      <w:tr w:rsidR="00784EA4" w:rsidRPr="00784EA4" w14:paraId="0B4D0487" w14:textId="77777777" w:rsidTr="007A000A">
        <w:tc>
          <w:tcPr>
            <w:tcW w:w="805" w:type="dxa"/>
          </w:tcPr>
          <w:p w14:paraId="0B4D047B" w14:textId="77777777" w:rsidR="00784EA4" w:rsidRPr="00784EA4" w:rsidRDefault="00784EA4" w:rsidP="00426B34">
            <w:pPr>
              <w:jc w:val="center"/>
              <w:rPr>
                <w:rFonts w:ascii="Calibri" w:hAnsi="Calibri" w:cs="Calibri"/>
                <w:b/>
                <w:color w:val="000000" w:themeColor="text1"/>
                <w:szCs w:val="24"/>
              </w:rPr>
            </w:pPr>
            <w:r w:rsidRPr="00784EA4">
              <w:rPr>
                <w:rFonts w:ascii="Calibri" w:hAnsi="Calibri" w:cs="Calibri"/>
                <w:b/>
                <w:color w:val="000000" w:themeColor="text1"/>
                <w:szCs w:val="24"/>
              </w:rPr>
              <w:t>ABQ</w:t>
            </w:r>
          </w:p>
        </w:tc>
        <w:tc>
          <w:tcPr>
            <w:tcW w:w="540" w:type="dxa"/>
            <w:hideMark/>
          </w:tcPr>
          <w:p w14:paraId="0B4D047C" w14:textId="77777777" w:rsidR="00784EA4" w:rsidRPr="00784EA4" w:rsidRDefault="00784EA4" w:rsidP="00426B34">
            <w:pPr>
              <w:jc w:val="center"/>
              <w:rPr>
                <w:rFonts w:ascii="Calibri" w:hAnsi="Calibri" w:cs="Calibri"/>
                <w:color w:val="000000" w:themeColor="text1"/>
                <w:szCs w:val="24"/>
              </w:rPr>
            </w:pPr>
            <w:r w:rsidRPr="00784EA4">
              <w:rPr>
                <w:rFonts w:ascii="Calibri" w:hAnsi="Calibri" w:cs="Calibri"/>
                <w:color w:val="000000" w:themeColor="text1"/>
                <w:szCs w:val="24"/>
              </w:rPr>
              <w:t>11</w:t>
            </w:r>
          </w:p>
        </w:tc>
        <w:tc>
          <w:tcPr>
            <w:tcW w:w="900" w:type="dxa"/>
            <w:shd w:val="clear" w:color="auto" w:fill="CCC0D9" w:themeFill="accent4" w:themeFillTint="66"/>
            <w:hideMark/>
          </w:tcPr>
          <w:p w14:paraId="0B4D047D" w14:textId="77777777" w:rsidR="00784EA4" w:rsidRPr="00784EA4" w:rsidRDefault="00784EA4" w:rsidP="00426B34">
            <w:pPr>
              <w:jc w:val="center"/>
              <w:rPr>
                <w:rFonts w:ascii="Calibri" w:hAnsi="Calibri" w:cs="Calibri"/>
                <w:color w:val="000000" w:themeColor="text1"/>
                <w:szCs w:val="24"/>
              </w:rPr>
            </w:pPr>
            <w:r w:rsidRPr="00784EA4">
              <w:rPr>
                <w:rFonts w:ascii="Calibri" w:hAnsi="Calibri" w:cs="Calibri"/>
                <w:color w:val="000000" w:themeColor="text1"/>
                <w:szCs w:val="24"/>
              </w:rPr>
              <w:t>60,367</w:t>
            </w:r>
          </w:p>
        </w:tc>
        <w:tc>
          <w:tcPr>
            <w:tcW w:w="900" w:type="dxa"/>
            <w:shd w:val="clear" w:color="auto" w:fill="CCC0D9" w:themeFill="accent4" w:themeFillTint="66"/>
            <w:hideMark/>
          </w:tcPr>
          <w:p w14:paraId="0B4D047E" w14:textId="77777777" w:rsidR="00784EA4" w:rsidRPr="00784EA4" w:rsidRDefault="00784EA4" w:rsidP="00426B34">
            <w:pPr>
              <w:jc w:val="center"/>
              <w:rPr>
                <w:rFonts w:ascii="Calibri" w:hAnsi="Calibri" w:cs="Calibri"/>
                <w:color w:val="000000" w:themeColor="text1"/>
                <w:szCs w:val="24"/>
              </w:rPr>
            </w:pPr>
            <w:r w:rsidRPr="00784EA4">
              <w:rPr>
                <w:rFonts w:ascii="Calibri" w:hAnsi="Calibri" w:cs="Calibri"/>
                <w:color w:val="000000" w:themeColor="text1"/>
                <w:szCs w:val="24"/>
              </w:rPr>
              <w:t>62,379</w:t>
            </w:r>
          </w:p>
        </w:tc>
        <w:tc>
          <w:tcPr>
            <w:tcW w:w="900" w:type="dxa"/>
            <w:shd w:val="clear" w:color="auto" w:fill="CCC0D9" w:themeFill="accent4" w:themeFillTint="66"/>
            <w:hideMark/>
          </w:tcPr>
          <w:p w14:paraId="0B4D047F" w14:textId="77777777" w:rsidR="00784EA4" w:rsidRPr="00784EA4" w:rsidRDefault="00784EA4" w:rsidP="00426B34">
            <w:pPr>
              <w:jc w:val="center"/>
              <w:rPr>
                <w:rFonts w:ascii="Calibri" w:hAnsi="Calibri" w:cs="Calibri"/>
                <w:color w:val="000000" w:themeColor="text1"/>
                <w:szCs w:val="24"/>
              </w:rPr>
            </w:pPr>
            <w:r w:rsidRPr="00784EA4">
              <w:rPr>
                <w:rFonts w:ascii="Calibri" w:hAnsi="Calibri" w:cs="Calibri"/>
                <w:color w:val="000000" w:themeColor="text1"/>
                <w:szCs w:val="24"/>
              </w:rPr>
              <w:t>64,390</w:t>
            </w:r>
          </w:p>
        </w:tc>
        <w:tc>
          <w:tcPr>
            <w:tcW w:w="900" w:type="dxa"/>
            <w:shd w:val="clear" w:color="auto" w:fill="CCC0D9" w:themeFill="accent4" w:themeFillTint="66"/>
            <w:hideMark/>
          </w:tcPr>
          <w:p w14:paraId="0B4D0480" w14:textId="77777777" w:rsidR="00784EA4" w:rsidRPr="00784EA4" w:rsidRDefault="00784EA4" w:rsidP="00426B34">
            <w:pPr>
              <w:jc w:val="center"/>
              <w:rPr>
                <w:rFonts w:ascii="Calibri" w:hAnsi="Calibri" w:cs="Calibri"/>
                <w:color w:val="000000" w:themeColor="text1"/>
                <w:szCs w:val="24"/>
              </w:rPr>
            </w:pPr>
            <w:r w:rsidRPr="00784EA4">
              <w:rPr>
                <w:rFonts w:ascii="Calibri" w:hAnsi="Calibri" w:cs="Calibri"/>
                <w:color w:val="000000" w:themeColor="text1"/>
                <w:szCs w:val="24"/>
              </w:rPr>
              <w:t>66,402</w:t>
            </w:r>
          </w:p>
        </w:tc>
        <w:tc>
          <w:tcPr>
            <w:tcW w:w="900" w:type="dxa"/>
            <w:shd w:val="clear" w:color="auto" w:fill="CCC0D9" w:themeFill="accent4" w:themeFillTint="66"/>
            <w:hideMark/>
          </w:tcPr>
          <w:p w14:paraId="0B4D0481" w14:textId="77777777" w:rsidR="00784EA4" w:rsidRPr="00784EA4" w:rsidRDefault="00784EA4" w:rsidP="00426B34">
            <w:pPr>
              <w:jc w:val="center"/>
              <w:rPr>
                <w:rFonts w:ascii="Calibri" w:hAnsi="Calibri" w:cs="Calibri"/>
                <w:color w:val="000000" w:themeColor="text1"/>
                <w:szCs w:val="24"/>
              </w:rPr>
            </w:pPr>
            <w:r w:rsidRPr="00784EA4">
              <w:rPr>
                <w:rFonts w:ascii="Calibri" w:hAnsi="Calibri" w:cs="Calibri"/>
                <w:color w:val="000000" w:themeColor="text1"/>
                <w:szCs w:val="24"/>
              </w:rPr>
              <w:t>68,414</w:t>
            </w:r>
          </w:p>
        </w:tc>
        <w:tc>
          <w:tcPr>
            <w:tcW w:w="900" w:type="dxa"/>
            <w:shd w:val="clear" w:color="auto" w:fill="CCC0D9" w:themeFill="accent4" w:themeFillTint="66"/>
            <w:hideMark/>
          </w:tcPr>
          <w:p w14:paraId="0B4D0482" w14:textId="77777777" w:rsidR="00784EA4" w:rsidRPr="00784EA4" w:rsidRDefault="00784EA4" w:rsidP="00426B34">
            <w:pPr>
              <w:jc w:val="center"/>
              <w:rPr>
                <w:rFonts w:ascii="Calibri" w:hAnsi="Calibri" w:cs="Calibri"/>
                <w:color w:val="000000" w:themeColor="text1"/>
                <w:szCs w:val="24"/>
              </w:rPr>
            </w:pPr>
            <w:r w:rsidRPr="00784EA4">
              <w:rPr>
                <w:rFonts w:ascii="Calibri" w:hAnsi="Calibri" w:cs="Calibri"/>
                <w:color w:val="000000" w:themeColor="text1"/>
                <w:szCs w:val="24"/>
              </w:rPr>
              <w:t>70,426</w:t>
            </w:r>
          </w:p>
        </w:tc>
        <w:tc>
          <w:tcPr>
            <w:tcW w:w="951" w:type="dxa"/>
            <w:shd w:val="clear" w:color="auto" w:fill="FFFF00"/>
            <w:hideMark/>
          </w:tcPr>
          <w:p w14:paraId="0B4D0483" w14:textId="77777777" w:rsidR="00784EA4" w:rsidRPr="00784EA4" w:rsidRDefault="00784EA4" w:rsidP="00426B34">
            <w:pPr>
              <w:jc w:val="center"/>
              <w:rPr>
                <w:rFonts w:ascii="Calibri" w:hAnsi="Calibri" w:cs="Calibri"/>
                <w:color w:val="000000" w:themeColor="text1"/>
                <w:szCs w:val="24"/>
              </w:rPr>
            </w:pPr>
            <w:r w:rsidRPr="00784EA4">
              <w:rPr>
                <w:rFonts w:ascii="Calibri" w:hAnsi="Calibri" w:cs="Calibri"/>
                <w:color w:val="000000" w:themeColor="text1"/>
                <w:szCs w:val="24"/>
              </w:rPr>
              <w:t>72,438</w:t>
            </w:r>
          </w:p>
        </w:tc>
        <w:tc>
          <w:tcPr>
            <w:tcW w:w="939" w:type="dxa"/>
            <w:hideMark/>
          </w:tcPr>
          <w:p w14:paraId="0B4D0484" w14:textId="77777777" w:rsidR="00784EA4" w:rsidRPr="00784EA4" w:rsidRDefault="00784EA4" w:rsidP="00426B34">
            <w:pPr>
              <w:jc w:val="center"/>
              <w:rPr>
                <w:rFonts w:ascii="Calibri" w:hAnsi="Calibri" w:cs="Calibri"/>
                <w:color w:val="000000" w:themeColor="text1"/>
                <w:szCs w:val="24"/>
              </w:rPr>
            </w:pPr>
            <w:r w:rsidRPr="00784EA4">
              <w:rPr>
                <w:rFonts w:ascii="Calibri" w:hAnsi="Calibri" w:cs="Calibri"/>
                <w:color w:val="000000" w:themeColor="text1"/>
                <w:szCs w:val="24"/>
              </w:rPr>
              <w:t>74,450</w:t>
            </w:r>
          </w:p>
        </w:tc>
        <w:tc>
          <w:tcPr>
            <w:tcW w:w="900" w:type="dxa"/>
            <w:hideMark/>
          </w:tcPr>
          <w:p w14:paraId="0B4D0485" w14:textId="77777777" w:rsidR="00784EA4" w:rsidRPr="00784EA4" w:rsidRDefault="00784EA4" w:rsidP="00426B34">
            <w:pPr>
              <w:jc w:val="center"/>
              <w:rPr>
                <w:rFonts w:ascii="Calibri" w:hAnsi="Calibri" w:cs="Calibri"/>
                <w:color w:val="000000" w:themeColor="text1"/>
                <w:szCs w:val="24"/>
              </w:rPr>
            </w:pPr>
            <w:r w:rsidRPr="00784EA4">
              <w:rPr>
                <w:rFonts w:ascii="Calibri" w:hAnsi="Calibri" w:cs="Calibri"/>
                <w:color w:val="000000" w:themeColor="text1"/>
                <w:szCs w:val="24"/>
              </w:rPr>
              <w:t>76,462</w:t>
            </w:r>
          </w:p>
        </w:tc>
        <w:tc>
          <w:tcPr>
            <w:tcW w:w="1170" w:type="dxa"/>
            <w:hideMark/>
          </w:tcPr>
          <w:p w14:paraId="0B4D0486" w14:textId="77777777" w:rsidR="00784EA4" w:rsidRPr="00784EA4" w:rsidRDefault="00784EA4" w:rsidP="00426B34">
            <w:pPr>
              <w:jc w:val="center"/>
              <w:rPr>
                <w:rFonts w:ascii="Calibri" w:hAnsi="Calibri" w:cs="Calibri"/>
                <w:color w:val="000000" w:themeColor="text1"/>
                <w:szCs w:val="24"/>
              </w:rPr>
            </w:pPr>
            <w:r w:rsidRPr="00784EA4">
              <w:rPr>
                <w:rFonts w:ascii="Calibri" w:hAnsi="Calibri" w:cs="Calibri"/>
                <w:color w:val="000000" w:themeColor="text1"/>
                <w:szCs w:val="24"/>
              </w:rPr>
              <w:t>78,474</w:t>
            </w:r>
          </w:p>
        </w:tc>
      </w:tr>
    </w:tbl>
    <w:p w14:paraId="0B4D0488" w14:textId="77777777" w:rsidR="00784EA4" w:rsidRPr="00784EA4" w:rsidRDefault="00784EA4" w:rsidP="002927DD">
      <w:pPr>
        <w:pStyle w:val="ListParagraph"/>
        <w:numPr>
          <w:ilvl w:val="0"/>
          <w:numId w:val="104"/>
        </w:numPr>
        <w:spacing w:before="120" w:after="120"/>
        <w:contextualSpacing w:val="0"/>
        <w:rPr>
          <w:rFonts w:cs="Arial"/>
          <w:bCs/>
          <w:color w:val="000000" w:themeColor="text1"/>
          <w:szCs w:val="24"/>
        </w:rPr>
      </w:pPr>
      <w:r w:rsidRPr="00784EA4">
        <w:rPr>
          <w:rFonts w:cs="Arial"/>
          <w:b/>
          <w:bCs/>
          <w:color w:val="000000" w:themeColor="text1"/>
          <w:szCs w:val="24"/>
        </w:rPr>
        <w:t xml:space="preserve">Step </w:t>
      </w:r>
      <w:r w:rsidR="007A000A">
        <w:rPr>
          <w:rFonts w:cs="Arial"/>
          <w:b/>
          <w:bCs/>
          <w:color w:val="000000" w:themeColor="text1"/>
          <w:szCs w:val="24"/>
        </w:rPr>
        <w:t>6</w:t>
      </w:r>
      <w:r w:rsidR="00542E9D">
        <w:rPr>
          <w:rFonts w:cs="Arial"/>
          <w:b/>
          <w:bCs/>
          <w:color w:val="000000" w:themeColor="text1"/>
          <w:szCs w:val="24"/>
        </w:rPr>
        <w:t>:</w:t>
      </w:r>
      <w:r w:rsidRPr="00784EA4">
        <w:rPr>
          <w:rFonts w:cs="Arial"/>
          <w:b/>
          <w:bCs/>
          <w:color w:val="000000" w:themeColor="text1"/>
          <w:szCs w:val="24"/>
        </w:rPr>
        <w:t xml:space="preserve"> Set the Pay</w:t>
      </w:r>
      <w:r w:rsidRPr="00784EA4">
        <w:rPr>
          <w:rFonts w:cs="Arial"/>
          <w:bCs/>
          <w:color w:val="000000" w:themeColor="text1"/>
          <w:szCs w:val="24"/>
        </w:rPr>
        <w:t>. HPR was approved for this acti</w:t>
      </w:r>
      <w:r w:rsidR="007A000A">
        <w:rPr>
          <w:rFonts w:cs="Arial"/>
          <w:bCs/>
          <w:color w:val="000000" w:themeColor="text1"/>
          <w:szCs w:val="24"/>
        </w:rPr>
        <w:t>on so pay is set at GS-11 step 7</w:t>
      </w:r>
      <w:r w:rsidRPr="00784EA4">
        <w:rPr>
          <w:rFonts w:cs="Arial"/>
          <w:bCs/>
          <w:color w:val="000000" w:themeColor="text1"/>
          <w:szCs w:val="24"/>
        </w:rPr>
        <w:t>, $7</w:t>
      </w:r>
      <w:r w:rsidR="007A000A">
        <w:rPr>
          <w:rFonts w:cs="Arial"/>
          <w:bCs/>
          <w:color w:val="000000" w:themeColor="text1"/>
          <w:szCs w:val="24"/>
        </w:rPr>
        <w:t>2,438</w:t>
      </w:r>
      <w:r w:rsidRPr="00784EA4">
        <w:rPr>
          <w:rFonts w:cs="Arial"/>
          <w:bCs/>
          <w:color w:val="000000" w:themeColor="text1"/>
          <w:szCs w:val="24"/>
        </w:rPr>
        <w:t xml:space="preserve"> (ABQ), based upon HPR.</w:t>
      </w:r>
    </w:p>
    <w:p w14:paraId="0B4D0489" w14:textId="77777777" w:rsidR="00784EA4" w:rsidRPr="00784EA4" w:rsidRDefault="00542E9D" w:rsidP="002927DD">
      <w:pPr>
        <w:pStyle w:val="ListParagraph"/>
        <w:numPr>
          <w:ilvl w:val="0"/>
          <w:numId w:val="104"/>
        </w:numPr>
        <w:spacing w:before="120" w:after="120"/>
        <w:contextualSpacing w:val="0"/>
        <w:rPr>
          <w:rFonts w:cs="Arial"/>
          <w:bCs/>
          <w:color w:val="000000" w:themeColor="text1"/>
          <w:szCs w:val="24"/>
        </w:rPr>
      </w:pPr>
      <w:r>
        <w:rPr>
          <w:rFonts w:cs="Arial"/>
          <w:b/>
          <w:bCs/>
          <w:color w:val="000000" w:themeColor="text1"/>
          <w:szCs w:val="24"/>
        </w:rPr>
        <w:t>Step 7:</w:t>
      </w:r>
      <w:r w:rsidR="00784EA4" w:rsidRPr="00784EA4">
        <w:rPr>
          <w:rFonts w:cs="Arial"/>
          <w:b/>
          <w:bCs/>
          <w:color w:val="000000" w:themeColor="text1"/>
          <w:szCs w:val="24"/>
        </w:rPr>
        <w:t xml:space="preserve"> Identify the NOA that is Taking Place. </w:t>
      </w:r>
      <w:r w:rsidR="00784EA4" w:rsidRPr="00784EA4">
        <w:rPr>
          <w:rFonts w:cs="Arial"/>
          <w:bCs/>
          <w:color w:val="000000" w:themeColor="text1"/>
          <w:szCs w:val="24"/>
        </w:rPr>
        <w:t xml:space="preserve">Compare the employee’s old rate </w:t>
      </w:r>
      <w:r w:rsidR="00784EA4" w:rsidRPr="00784EA4">
        <w:rPr>
          <w:rFonts w:cs="Arial"/>
          <w:bCs/>
          <w:i/>
          <w:color w:val="000000" w:themeColor="text1"/>
          <w:szCs w:val="24"/>
        </w:rPr>
        <w:t xml:space="preserve">(salary from Step 3) </w:t>
      </w:r>
      <w:r w:rsidR="00784EA4" w:rsidRPr="00784EA4">
        <w:rPr>
          <w:rFonts w:cs="Arial"/>
          <w:bCs/>
          <w:color w:val="000000" w:themeColor="text1"/>
          <w:szCs w:val="24"/>
        </w:rPr>
        <w:t xml:space="preserve">to his new rate </w:t>
      </w:r>
      <w:r w:rsidR="00784EA4" w:rsidRPr="00784EA4">
        <w:rPr>
          <w:rFonts w:cs="Arial"/>
          <w:bCs/>
          <w:i/>
          <w:color w:val="000000" w:themeColor="text1"/>
          <w:szCs w:val="24"/>
        </w:rPr>
        <w:t>(the salary from Step 4).</w:t>
      </w:r>
    </w:p>
    <w:p w14:paraId="0B4D048A" w14:textId="77777777" w:rsidR="00784EA4" w:rsidRPr="00784EA4" w:rsidRDefault="00784EA4" w:rsidP="002927DD">
      <w:pPr>
        <w:pStyle w:val="ListParagraph"/>
        <w:numPr>
          <w:ilvl w:val="0"/>
          <w:numId w:val="106"/>
        </w:numPr>
        <w:spacing w:before="120" w:after="120"/>
        <w:contextualSpacing w:val="0"/>
        <w:rPr>
          <w:rFonts w:cs="Arial"/>
          <w:bCs/>
          <w:color w:val="000000" w:themeColor="text1"/>
          <w:szCs w:val="24"/>
        </w:rPr>
      </w:pPr>
      <w:r w:rsidRPr="00784EA4">
        <w:rPr>
          <w:rFonts w:cs="Arial"/>
          <w:bCs/>
          <w:color w:val="000000" w:themeColor="text1"/>
          <w:szCs w:val="24"/>
        </w:rPr>
        <w:t>The FWS rate is $</w:t>
      </w:r>
      <w:r w:rsidR="007A000A">
        <w:rPr>
          <w:rFonts w:cs="Arial"/>
          <w:bCs/>
          <w:color w:val="000000" w:themeColor="text1"/>
          <w:szCs w:val="24"/>
        </w:rPr>
        <w:t>71,375</w:t>
      </w:r>
      <w:r w:rsidRPr="00784EA4">
        <w:rPr>
          <w:rFonts w:cs="Arial"/>
          <w:bCs/>
          <w:color w:val="000000" w:themeColor="text1"/>
          <w:szCs w:val="24"/>
        </w:rPr>
        <w:t>.</w:t>
      </w:r>
    </w:p>
    <w:p w14:paraId="0B4D048B" w14:textId="77777777" w:rsidR="00784EA4" w:rsidRPr="00784EA4" w:rsidRDefault="00784EA4" w:rsidP="002927DD">
      <w:pPr>
        <w:pStyle w:val="ListParagraph"/>
        <w:numPr>
          <w:ilvl w:val="0"/>
          <w:numId w:val="106"/>
        </w:numPr>
        <w:spacing w:before="120" w:after="120"/>
        <w:contextualSpacing w:val="0"/>
        <w:rPr>
          <w:rFonts w:cs="Arial"/>
          <w:bCs/>
          <w:color w:val="000000" w:themeColor="text1"/>
          <w:szCs w:val="24"/>
        </w:rPr>
      </w:pPr>
      <w:r w:rsidRPr="00784EA4">
        <w:rPr>
          <w:rFonts w:cs="Arial"/>
          <w:bCs/>
          <w:color w:val="000000" w:themeColor="text1"/>
          <w:szCs w:val="24"/>
        </w:rPr>
        <w:t>The GS rate is $7</w:t>
      </w:r>
      <w:r w:rsidR="007A000A">
        <w:rPr>
          <w:rFonts w:cs="Arial"/>
          <w:bCs/>
          <w:color w:val="000000" w:themeColor="text1"/>
          <w:szCs w:val="24"/>
        </w:rPr>
        <w:t>2,438</w:t>
      </w:r>
      <w:r w:rsidRPr="00784EA4">
        <w:rPr>
          <w:rFonts w:cs="Arial"/>
          <w:bCs/>
          <w:color w:val="000000" w:themeColor="text1"/>
          <w:szCs w:val="24"/>
        </w:rPr>
        <w:t>.</w:t>
      </w:r>
    </w:p>
    <w:p w14:paraId="0B4D048C" w14:textId="77777777" w:rsidR="00784EA4" w:rsidRPr="00784EA4" w:rsidRDefault="00784EA4" w:rsidP="002927DD">
      <w:pPr>
        <w:pStyle w:val="ListParagraph"/>
        <w:numPr>
          <w:ilvl w:val="0"/>
          <w:numId w:val="106"/>
        </w:numPr>
        <w:spacing w:before="120" w:after="120"/>
        <w:contextualSpacing w:val="0"/>
        <w:rPr>
          <w:rFonts w:cs="Arial"/>
          <w:bCs/>
          <w:color w:val="000000" w:themeColor="text1"/>
          <w:szCs w:val="24"/>
        </w:rPr>
      </w:pPr>
      <w:r w:rsidRPr="00784EA4">
        <w:rPr>
          <w:rFonts w:cs="Arial"/>
          <w:bCs/>
          <w:color w:val="000000" w:themeColor="text1"/>
          <w:szCs w:val="24"/>
        </w:rPr>
        <w:t>Since the move resulted in an increase in pay, the NOA is a promotion.</w:t>
      </w:r>
    </w:p>
    <w:p w14:paraId="0B4D048D" w14:textId="77777777" w:rsidR="00784EA4" w:rsidRPr="00784EA4" w:rsidRDefault="00542E9D" w:rsidP="002927DD">
      <w:pPr>
        <w:pStyle w:val="ListParagraph"/>
        <w:numPr>
          <w:ilvl w:val="0"/>
          <w:numId w:val="104"/>
        </w:numPr>
        <w:spacing w:before="120" w:after="120"/>
        <w:contextualSpacing w:val="0"/>
        <w:rPr>
          <w:rFonts w:cs="Arial"/>
          <w:color w:val="000000" w:themeColor="text1"/>
          <w:szCs w:val="24"/>
        </w:rPr>
      </w:pPr>
      <w:r>
        <w:rPr>
          <w:rFonts w:cs="Arial"/>
          <w:b/>
          <w:bCs/>
          <w:color w:val="000000" w:themeColor="text1"/>
          <w:szCs w:val="24"/>
        </w:rPr>
        <w:t>Step 8:</w:t>
      </w:r>
      <w:r w:rsidR="00784EA4" w:rsidRPr="00784EA4">
        <w:rPr>
          <w:rFonts w:cs="Arial"/>
          <w:b/>
          <w:bCs/>
          <w:color w:val="000000" w:themeColor="text1"/>
          <w:szCs w:val="24"/>
        </w:rPr>
        <w:t xml:space="preserve"> Date of Last Equivalent Increase Determination</w:t>
      </w:r>
      <w:r w:rsidR="00784EA4" w:rsidRPr="00784EA4">
        <w:rPr>
          <w:rFonts w:cs="Arial"/>
          <w:color w:val="000000" w:themeColor="text1"/>
          <w:szCs w:val="24"/>
        </w:rPr>
        <w:t xml:space="preserve">. A pay increase resulting from a change in pay systems does not count as an equivalent increase. The personnel action must have occurred within the same pay system, which means, even if the employee receives an increase in pay when they move from FWS to GS, the pay increase is not considered an equivalent increase. </w:t>
      </w:r>
    </w:p>
    <w:p w14:paraId="0B4D048E" w14:textId="77777777" w:rsidR="00784EA4" w:rsidRDefault="00784EA4" w:rsidP="002927DD">
      <w:pPr>
        <w:pStyle w:val="ListParagraph"/>
        <w:numPr>
          <w:ilvl w:val="0"/>
          <w:numId w:val="107"/>
        </w:numPr>
        <w:spacing w:before="120" w:after="120"/>
        <w:contextualSpacing w:val="0"/>
        <w:rPr>
          <w:rFonts w:cs="Arial"/>
          <w:color w:val="000000" w:themeColor="text1"/>
          <w:szCs w:val="24"/>
        </w:rPr>
      </w:pPr>
      <w:r w:rsidRPr="00784EA4">
        <w:rPr>
          <w:rFonts w:cs="Arial"/>
          <w:color w:val="000000" w:themeColor="text1"/>
          <w:szCs w:val="24"/>
        </w:rPr>
        <w:t xml:space="preserve">Mario’s last equivalent increase is when he received his step increase from WS-10 step 1 to step 2 on July 10, 2016. He will be due a WGI to GS-11 step 5 on July 8, 2018. </w:t>
      </w:r>
    </w:p>
    <w:p w14:paraId="0B4D048F" w14:textId="77777777" w:rsidR="00784EA4" w:rsidRPr="00940B51" w:rsidRDefault="00784EA4" w:rsidP="007A000A">
      <w:pPr>
        <w:pStyle w:val="ListParagraph"/>
        <w:spacing w:before="120" w:after="120"/>
        <w:ind w:left="1440"/>
        <w:contextualSpacing w:val="0"/>
        <w:rPr>
          <w:rFonts w:cs="Arial"/>
          <w:i/>
          <w:color w:val="000000" w:themeColor="text1"/>
          <w:szCs w:val="24"/>
        </w:rPr>
      </w:pPr>
      <w:r w:rsidRPr="00235911">
        <w:rPr>
          <w:rFonts w:cs="Arial"/>
          <w:i/>
          <w:color w:val="000000" w:themeColor="text1"/>
          <w:szCs w:val="24"/>
        </w:rPr>
        <w:t xml:space="preserve">Date of last </w:t>
      </w:r>
      <w:r w:rsidRPr="00940B51">
        <w:rPr>
          <w:rFonts w:cs="Arial"/>
          <w:i/>
          <w:color w:val="000000" w:themeColor="text1"/>
          <w:szCs w:val="24"/>
        </w:rPr>
        <w:t xml:space="preserve">equivalent increase under the FWS: 07-10-16 </w:t>
      </w:r>
    </w:p>
    <w:p w14:paraId="0B4D0490" w14:textId="53CB4B9E" w:rsidR="00235911" w:rsidRDefault="00784EA4" w:rsidP="002927DD">
      <w:pPr>
        <w:pStyle w:val="ListParagraph"/>
        <w:numPr>
          <w:ilvl w:val="0"/>
          <w:numId w:val="107"/>
        </w:numPr>
        <w:spacing w:before="120" w:after="120"/>
        <w:contextualSpacing w:val="0"/>
        <w:rPr>
          <w:rFonts w:cs="Arial"/>
          <w:color w:val="000000" w:themeColor="text1"/>
          <w:szCs w:val="24"/>
        </w:rPr>
      </w:pPr>
      <w:r w:rsidRPr="00940B51">
        <w:rPr>
          <w:rFonts w:cs="Arial"/>
          <w:color w:val="000000" w:themeColor="text1"/>
          <w:szCs w:val="24"/>
        </w:rPr>
        <w:t>Be sure to add remark code “TMP” for the processor to adjust the WGI SCD.</w:t>
      </w:r>
    </w:p>
    <w:p w14:paraId="0B4D0491" w14:textId="719D47C4" w:rsidR="00887394" w:rsidRPr="006F0B72" w:rsidRDefault="0014617C" w:rsidP="006F0B72">
      <w:pPr>
        <w:pStyle w:val="Heading4"/>
        <w:spacing w:before="360"/>
        <w:rPr>
          <w:rFonts w:cs="Arial"/>
          <w:szCs w:val="24"/>
        </w:rPr>
      </w:pPr>
      <w:r w:rsidRPr="00C85CBC">
        <w:t>Ex</w:t>
      </w:r>
      <w:r w:rsidR="00887394">
        <w:t>.</w:t>
      </w:r>
      <w:r w:rsidR="00542E9D">
        <w:t xml:space="preserve"> </w:t>
      </w:r>
      <w:r w:rsidR="00C26052">
        <w:t>39</w:t>
      </w:r>
      <w:r w:rsidRPr="00C85CBC">
        <w:t xml:space="preserve"> </w:t>
      </w:r>
      <w:r w:rsidRPr="006F0B72">
        <w:rPr>
          <w:rFonts w:cs="Arial"/>
          <w:szCs w:val="24"/>
        </w:rPr>
        <w:t xml:space="preserve">Worksheet </w:t>
      </w:r>
      <w:bookmarkStart w:id="104" w:name="_Toc501014885"/>
      <w:bookmarkEnd w:id="98"/>
      <w:bookmarkEnd w:id="99"/>
      <w:bookmarkEnd w:id="104"/>
    </w:p>
    <w:tbl>
      <w:tblPr>
        <w:tblStyle w:val="TableGrid"/>
        <w:tblW w:w="10710" w:type="dxa"/>
        <w:tblInd w:w="-725" w:type="dxa"/>
        <w:tblLook w:val="04A0" w:firstRow="1" w:lastRow="0" w:firstColumn="1" w:lastColumn="0" w:noHBand="0" w:noVBand="1"/>
        <w:tblCaption w:val="Worksheet"/>
        <w:tblDescription w:val="Worksheet"/>
      </w:tblPr>
      <w:tblGrid>
        <w:gridCol w:w="1094"/>
        <w:gridCol w:w="9616"/>
      </w:tblGrid>
      <w:tr w:rsidR="00935EA4" w:rsidRPr="006F0B72" w14:paraId="0B4D0496" w14:textId="77777777" w:rsidTr="00A65BAE">
        <w:trPr>
          <w:tblHeader/>
        </w:trPr>
        <w:tc>
          <w:tcPr>
            <w:tcW w:w="1094" w:type="dxa"/>
            <w:shd w:val="clear" w:color="auto" w:fill="D9D9D9" w:themeFill="background1" w:themeFillShade="D9"/>
          </w:tcPr>
          <w:p w14:paraId="0B4D0492" w14:textId="387DF921" w:rsidR="00935EA4" w:rsidRPr="006F0B72" w:rsidRDefault="00A65BAE" w:rsidP="006F0B72">
            <w:pPr>
              <w:spacing w:after="120"/>
              <w:jc w:val="center"/>
              <w:rPr>
                <w:rFonts w:cs="Arial"/>
                <w:color w:val="000000" w:themeColor="text1"/>
                <w:szCs w:val="24"/>
              </w:rPr>
            </w:pPr>
            <w:r>
              <w:rPr>
                <w:rFonts w:cs="Arial"/>
                <w:noProof/>
                <w:color w:val="000000" w:themeColor="text1"/>
                <w:szCs w:val="24"/>
              </w:rPr>
              <w:t>Steps</w:t>
            </w:r>
          </w:p>
        </w:tc>
        <w:tc>
          <w:tcPr>
            <w:tcW w:w="9616" w:type="dxa"/>
            <w:shd w:val="clear" w:color="auto" w:fill="D9D9D9" w:themeFill="background1" w:themeFillShade="D9"/>
          </w:tcPr>
          <w:p w14:paraId="0B4D0493" w14:textId="77777777" w:rsidR="00935EA4" w:rsidRPr="006F0B72" w:rsidRDefault="00935EA4" w:rsidP="006F0B72">
            <w:pPr>
              <w:autoSpaceDE w:val="0"/>
              <w:autoSpaceDN w:val="0"/>
              <w:adjustRightInd w:val="0"/>
              <w:spacing w:after="120"/>
              <w:jc w:val="center"/>
              <w:rPr>
                <w:rFonts w:cs="Arial"/>
                <w:b/>
                <w:bCs/>
                <w:color w:val="000000" w:themeColor="text1"/>
                <w:szCs w:val="24"/>
              </w:rPr>
            </w:pPr>
            <w:r w:rsidRPr="006F0B72">
              <w:rPr>
                <w:rFonts w:cs="Arial"/>
                <w:b/>
                <w:bCs/>
                <w:color w:val="000000" w:themeColor="text1"/>
                <w:szCs w:val="24"/>
              </w:rPr>
              <w:t>FWS Worksheet</w:t>
            </w:r>
          </w:p>
          <w:p w14:paraId="0B4D0494" w14:textId="77777777" w:rsidR="00935EA4" w:rsidRPr="006F0B72" w:rsidRDefault="00935EA4" w:rsidP="006F0B72">
            <w:pPr>
              <w:autoSpaceDE w:val="0"/>
              <w:autoSpaceDN w:val="0"/>
              <w:adjustRightInd w:val="0"/>
              <w:spacing w:after="120"/>
              <w:jc w:val="center"/>
              <w:rPr>
                <w:rFonts w:cs="Arial"/>
                <w:b/>
                <w:bCs/>
                <w:color w:val="000000" w:themeColor="text1"/>
                <w:sz w:val="28"/>
                <w:szCs w:val="24"/>
              </w:rPr>
            </w:pPr>
            <w:r w:rsidRPr="006F0B72">
              <w:rPr>
                <w:rFonts w:cs="Arial"/>
                <w:b/>
                <w:bCs/>
                <w:color w:val="000000" w:themeColor="text1"/>
                <w:sz w:val="28"/>
                <w:szCs w:val="24"/>
              </w:rPr>
              <w:t>Federal Wage System to General Schedule</w:t>
            </w:r>
          </w:p>
          <w:p w14:paraId="0B4D0495" w14:textId="77777777" w:rsidR="00935EA4" w:rsidRPr="006F0B72" w:rsidRDefault="00935EA4" w:rsidP="00D124A0">
            <w:pPr>
              <w:autoSpaceDE w:val="0"/>
              <w:autoSpaceDN w:val="0"/>
              <w:adjustRightInd w:val="0"/>
              <w:spacing w:after="120"/>
              <w:rPr>
                <w:rFonts w:cs="Arial"/>
                <w:i/>
                <w:color w:val="000000" w:themeColor="text1"/>
                <w:szCs w:val="24"/>
              </w:rPr>
            </w:pPr>
            <w:r w:rsidRPr="006F0B72">
              <w:rPr>
                <w:rFonts w:cs="Arial"/>
                <w:bCs/>
                <w:i/>
                <w:color w:val="000000" w:themeColor="text1"/>
                <w:szCs w:val="24"/>
              </w:rPr>
              <w:t xml:space="preserve">Use this worksheet when an employee moves from a FWS position to a GS position. </w:t>
            </w:r>
          </w:p>
        </w:tc>
      </w:tr>
      <w:tr w:rsidR="006F0B72" w:rsidRPr="006F0B72" w14:paraId="0B4D049A" w14:textId="77777777" w:rsidTr="00935EA4">
        <w:tc>
          <w:tcPr>
            <w:tcW w:w="1094" w:type="dxa"/>
          </w:tcPr>
          <w:p w14:paraId="0B4D0497" w14:textId="77777777" w:rsidR="00935EA4" w:rsidRPr="006F0B72" w:rsidRDefault="00935EA4" w:rsidP="006F0B72">
            <w:pPr>
              <w:spacing w:after="120"/>
              <w:rPr>
                <w:rFonts w:cs="Arial"/>
                <w:b/>
                <w:color w:val="000000" w:themeColor="text1"/>
                <w:szCs w:val="24"/>
              </w:rPr>
            </w:pPr>
            <w:r w:rsidRPr="006F0B72">
              <w:rPr>
                <w:rFonts w:cs="Arial"/>
                <w:b/>
                <w:color w:val="000000" w:themeColor="text1"/>
                <w:szCs w:val="24"/>
              </w:rPr>
              <w:t>Step 1</w:t>
            </w:r>
          </w:p>
        </w:tc>
        <w:tc>
          <w:tcPr>
            <w:tcW w:w="9616" w:type="dxa"/>
          </w:tcPr>
          <w:p w14:paraId="0B4D0498" w14:textId="77777777" w:rsidR="00935EA4" w:rsidRPr="006F0B72" w:rsidRDefault="00935EA4" w:rsidP="006F0B72">
            <w:pPr>
              <w:autoSpaceDE w:val="0"/>
              <w:autoSpaceDN w:val="0"/>
              <w:adjustRightInd w:val="0"/>
              <w:spacing w:after="120"/>
              <w:rPr>
                <w:rFonts w:cs="Arial"/>
                <w:b/>
                <w:bCs/>
                <w:color w:val="000000" w:themeColor="text1"/>
                <w:szCs w:val="24"/>
              </w:rPr>
            </w:pPr>
            <w:r w:rsidRPr="006F0B72">
              <w:rPr>
                <w:rFonts w:cs="Arial"/>
                <w:b/>
                <w:bCs/>
                <w:color w:val="000000" w:themeColor="text1"/>
                <w:szCs w:val="24"/>
              </w:rPr>
              <w:t xml:space="preserve">GS Position you are Filling. </w:t>
            </w:r>
            <w:r w:rsidRPr="006F0B72">
              <w:rPr>
                <w:rFonts w:cs="Arial"/>
                <w:bCs/>
                <w:color w:val="000000" w:themeColor="text1"/>
                <w:szCs w:val="24"/>
              </w:rPr>
              <w:t>List the series and grade level of the position you’re filling:</w:t>
            </w:r>
          </w:p>
          <w:p w14:paraId="0B4D0499" w14:textId="77777777" w:rsidR="00935EA4" w:rsidRPr="006F0B72" w:rsidRDefault="00935EA4" w:rsidP="00250C8D">
            <w:pPr>
              <w:pStyle w:val="ListParagraph"/>
              <w:autoSpaceDE w:val="0"/>
              <w:autoSpaceDN w:val="0"/>
              <w:adjustRightInd w:val="0"/>
              <w:spacing w:after="120"/>
              <w:contextualSpacing w:val="0"/>
              <w:rPr>
                <w:rFonts w:cs="Arial"/>
                <w:b/>
                <w:color w:val="000000" w:themeColor="text1"/>
                <w:szCs w:val="24"/>
              </w:rPr>
            </w:pPr>
            <w:r w:rsidRPr="006F0B72">
              <w:rPr>
                <w:rFonts w:cs="Arial"/>
                <w:bCs/>
                <w:color w:val="000000" w:themeColor="text1"/>
                <w:szCs w:val="24"/>
              </w:rPr>
              <w:t xml:space="preserve">Series: </w:t>
            </w:r>
            <w:r w:rsidRPr="006F0B72">
              <w:rPr>
                <w:rFonts w:cs="Arial"/>
                <w:b/>
                <w:bCs/>
                <w:color w:val="000000" w:themeColor="text1"/>
                <w:szCs w:val="24"/>
              </w:rPr>
              <w:t xml:space="preserve">0201 </w:t>
            </w:r>
            <w:r w:rsidRPr="006F0B72">
              <w:rPr>
                <w:rFonts w:cs="Arial"/>
                <w:bCs/>
                <w:color w:val="000000" w:themeColor="text1"/>
                <w:szCs w:val="24"/>
              </w:rPr>
              <w:t>Grade:</w:t>
            </w:r>
            <w:r w:rsidRPr="006F0B72">
              <w:rPr>
                <w:rFonts w:cs="Arial"/>
                <w:b/>
                <w:bCs/>
                <w:color w:val="000000" w:themeColor="text1"/>
                <w:szCs w:val="24"/>
              </w:rPr>
              <w:t xml:space="preserve"> 11</w:t>
            </w:r>
          </w:p>
        </w:tc>
      </w:tr>
      <w:tr w:rsidR="006F0B72" w:rsidRPr="006F0B72" w14:paraId="0B4D049F" w14:textId="77777777" w:rsidTr="00935EA4">
        <w:tc>
          <w:tcPr>
            <w:tcW w:w="1094" w:type="dxa"/>
          </w:tcPr>
          <w:p w14:paraId="0B4D049B" w14:textId="77777777" w:rsidR="00935EA4" w:rsidRPr="006F0B72" w:rsidRDefault="00935EA4" w:rsidP="006F0B72">
            <w:pPr>
              <w:spacing w:after="120"/>
              <w:rPr>
                <w:rFonts w:cs="Arial"/>
                <w:b/>
                <w:color w:val="000000" w:themeColor="text1"/>
                <w:szCs w:val="24"/>
              </w:rPr>
            </w:pPr>
            <w:r w:rsidRPr="006F0B72">
              <w:rPr>
                <w:rFonts w:cs="Arial"/>
                <w:b/>
                <w:color w:val="000000" w:themeColor="text1"/>
                <w:szCs w:val="24"/>
              </w:rPr>
              <w:t>Step 2</w:t>
            </w:r>
          </w:p>
        </w:tc>
        <w:tc>
          <w:tcPr>
            <w:tcW w:w="9616" w:type="dxa"/>
          </w:tcPr>
          <w:p w14:paraId="0B4D049C" w14:textId="77777777" w:rsidR="00935EA4" w:rsidRPr="006F0B72" w:rsidRDefault="00935EA4" w:rsidP="006F0B72">
            <w:pPr>
              <w:spacing w:after="120"/>
              <w:rPr>
                <w:rFonts w:cs="Arial"/>
                <w:b/>
                <w:color w:val="000000" w:themeColor="text1"/>
                <w:szCs w:val="24"/>
              </w:rPr>
            </w:pPr>
            <w:r w:rsidRPr="006F0B72">
              <w:rPr>
                <w:rFonts w:cs="Arial"/>
                <w:b/>
                <w:color w:val="000000" w:themeColor="text1"/>
                <w:szCs w:val="24"/>
              </w:rPr>
              <w:t>Current FWS Salary:</w:t>
            </w:r>
          </w:p>
          <w:p w14:paraId="0B4D049D" w14:textId="77777777" w:rsidR="00935EA4" w:rsidRPr="006F0B72" w:rsidRDefault="00935EA4" w:rsidP="006F0B72">
            <w:pPr>
              <w:spacing w:after="120"/>
              <w:rPr>
                <w:rFonts w:cs="Arial"/>
                <w:color w:val="000000" w:themeColor="text1"/>
                <w:szCs w:val="24"/>
              </w:rPr>
            </w:pPr>
            <w:r w:rsidRPr="006F0B72">
              <w:rPr>
                <w:rFonts w:cs="Arial"/>
                <w:color w:val="000000" w:themeColor="text1"/>
                <w:szCs w:val="24"/>
              </w:rPr>
              <w:lastRenderedPageBreak/>
              <w:t xml:space="preserve">Wage Area: </w:t>
            </w:r>
            <w:r w:rsidRPr="006F0B72">
              <w:rPr>
                <w:rFonts w:cs="Arial"/>
                <w:b/>
                <w:color w:val="000000" w:themeColor="text1"/>
                <w:szCs w:val="24"/>
              </w:rPr>
              <w:t xml:space="preserve">PX </w:t>
            </w:r>
            <w:r w:rsidRPr="006F0B72">
              <w:rPr>
                <w:rFonts w:cs="Arial"/>
                <w:color w:val="000000" w:themeColor="text1"/>
                <w:szCs w:val="24"/>
              </w:rPr>
              <w:t>(WG/L/S):</w:t>
            </w:r>
            <w:r w:rsidRPr="006F0B72">
              <w:rPr>
                <w:rFonts w:cs="Arial"/>
                <w:b/>
                <w:color w:val="000000" w:themeColor="text1"/>
                <w:szCs w:val="24"/>
              </w:rPr>
              <w:t xml:space="preserve"> WS </w:t>
            </w:r>
            <w:r w:rsidRPr="006F0B72">
              <w:rPr>
                <w:rFonts w:cs="Arial"/>
                <w:color w:val="000000" w:themeColor="text1"/>
                <w:szCs w:val="24"/>
              </w:rPr>
              <w:t xml:space="preserve">Series: </w:t>
            </w:r>
            <w:r w:rsidRPr="006F0B72">
              <w:rPr>
                <w:rFonts w:cs="Arial"/>
                <w:b/>
                <w:color w:val="000000" w:themeColor="text1"/>
                <w:szCs w:val="24"/>
              </w:rPr>
              <w:t>5716</w:t>
            </w:r>
            <w:r w:rsidRPr="006F0B72">
              <w:rPr>
                <w:rFonts w:cs="Arial"/>
                <w:color w:val="000000" w:themeColor="text1"/>
                <w:szCs w:val="24"/>
              </w:rPr>
              <w:t xml:space="preserve"> </w:t>
            </w:r>
          </w:p>
          <w:p w14:paraId="0B4D049E" w14:textId="77777777" w:rsidR="00935EA4" w:rsidRPr="006F0B72" w:rsidRDefault="00935EA4" w:rsidP="00250C8D">
            <w:pPr>
              <w:spacing w:after="120"/>
              <w:rPr>
                <w:rFonts w:cs="Arial"/>
                <w:b/>
                <w:color w:val="000000" w:themeColor="text1"/>
                <w:szCs w:val="24"/>
              </w:rPr>
            </w:pPr>
            <w:r w:rsidRPr="006F0B72">
              <w:rPr>
                <w:rFonts w:cs="Arial"/>
                <w:color w:val="000000" w:themeColor="text1"/>
                <w:szCs w:val="24"/>
              </w:rPr>
              <w:t xml:space="preserve">Grade: </w:t>
            </w:r>
            <w:r w:rsidRPr="006F0B72">
              <w:rPr>
                <w:rFonts w:cs="Arial"/>
                <w:b/>
                <w:color w:val="000000" w:themeColor="text1"/>
                <w:szCs w:val="24"/>
              </w:rPr>
              <w:t>10</w:t>
            </w:r>
            <w:r w:rsidRPr="006F0B72">
              <w:rPr>
                <w:rFonts w:cs="Arial"/>
                <w:color w:val="000000" w:themeColor="text1"/>
                <w:szCs w:val="24"/>
              </w:rPr>
              <w:t xml:space="preserve"> Step: </w:t>
            </w:r>
            <w:r w:rsidRPr="006F0B72">
              <w:rPr>
                <w:rFonts w:cs="Arial"/>
                <w:b/>
                <w:color w:val="000000" w:themeColor="text1"/>
                <w:szCs w:val="24"/>
              </w:rPr>
              <w:t xml:space="preserve">2 </w:t>
            </w:r>
            <w:r w:rsidRPr="006F0B72">
              <w:rPr>
                <w:rFonts w:cs="Arial"/>
                <w:color w:val="000000" w:themeColor="text1"/>
                <w:szCs w:val="24"/>
              </w:rPr>
              <w:t>Hourly Rate:</w:t>
            </w:r>
            <w:r w:rsidRPr="006F0B72">
              <w:rPr>
                <w:rFonts w:cs="Arial"/>
                <w:b/>
                <w:color w:val="000000" w:themeColor="text1"/>
                <w:szCs w:val="24"/>
              </w:rPr>
              <w:t xml:space="preserve"> $34.20</w:t>
            </w:r>
          </w:p>
        </w:tc>
      </w:tr>
      <w:tr w:rsidR="006F0B72" w:rsidRPr="006F0B72" w14:paraId="0B4D04A5" w14:textId="77777777" w:rsidTr="00935EA4">
        <w:tc>
          <w:tcPr>
            <w:tcW w:w="1094" w:type="dxa"/>
          </w:tcPr>
          <w:p w14:paraId="0B4D04A0" w14:textId="77777777" w:rsidR="00935EA4" w:rsidRPr="006F0B72" w:rsidRDefault="00935EA4" w:rsidP="006F0B72">
            <w:pPr>
              <w:spacing w:after="120"/>
              <w:rPr>
                <w:rFonts w:cs="Arial"/>
                <w:b/>
                <w:color w:val="000000" w:themeColor="text1"/>
                <w:szCs w:val="24"/>
              </w:rPr>
            </w:pPr>
            <w:r w:rsidRPr="006F0B72">
              <w:rPr>
                <w:rFonts w:cs="Arial"/>
                <w:b/>
                <w:color w:val="000000" w:themeColor="text1"/>
                <w:szCs w:val="24"/>
              </w:rPr>
              <w:lastRenderedPageBreak/>
              <w:t>Step 3</w:t>
            </w:r>
          </w:p>
        </w:tc>
        <w:tc>
          <w:tcPr>
            <w:tcW w:w="9616" w:type="dxa"/>
          </w:tcPr>
          <w:p w14:paraId="0B4D04A1" w14:textId="77777777" w:rsidR="00935EA4" w:rsidRPr="006F0B72" w:rsidRDefault="00935EA4" w:rsidP="006F0B72">
            <w:pPr>
              <w:spacing w:after="120"/>
              <w:rPr>
                <w:rFonts w:cs="Arial"/>
                <w:color w:val="000000" w:themeColor="text1"/>
                <w:szCs w:val="24"/>
              </w:rPr>
            </w:pPr>
            <w:r w:rsidRPr="006F0B72">
              <w:rPr>
                <w:rFonts w:cs="Arial"/>
                <w:b/>
                <w:color w:val="000000" w:themeColor="text1"/>
                <w:szCs w:val="24"/>
              </w:rPr>
              <w:t xml:space="preserve">Geographic Conversion. </w:t>
            </w:r>
            <w:r w:rsidRPr="006F0B72">
              <w:rPr>
                <w:rFonts w:cs="Arial"/>
                <w:color w:val="000000" w:themeColor="text1"/>
                <w:szCs w:val="24"/>
              </w:rPr>
              <w:t xml:space="preserve">Apply the geographic conversion rule and place the employee’s current FWS grade and step on the pay table at the new duty location. </w:t>
            </w:r>
          </w:p>
          <w:p w14:paraId="0B4D04A2" w14:textId="77777777" w:rsidR="00935EA4" w:rsidRPr="006F0B72" w:rsidRDefault="00935EA4" w:rsidP="006F0B72">
            <w:pPr>
              <w:spacing w:after="120"/>
              <w:ind w:left="720"/>
              <w:rPr>
                <w:rFonts w:cs="Arial"/>
                <w:color w:val="000000" w:themeColor="text1"/>
                <w:szCs w:val="24"/>
              </w:rPr>
            </w:pPr>
            <w:r w:rsidRPr="006F0B72">
              <w:rPr>
                <w:rFonts w:cs="Arial"/>
                <w:color w:val="000000" w:themeColor="text1"/>
                <w:szCs w:val="24"/>
              </w:rPr>
              <w:t>N/A: ____</w:t>
            </w:r>
          </w:p>
          <w:p w14:paraId="0B4D04A3" w14:textId="77777777" w:rsidR="00935EA4" w:rsidRPr="006F0B72" w:rsidRDefault="00935EA4" w:rsidP="006F0B72">
            <w:pPr>
              <w:spacing w:after="120"/>
              <w:ind w:left="720"/>
              <w:rPr>
                <w:rFonts w:cs="Arial"/>
                <w:color w:val="000000" w:themeColor="text1"/>
                <w:szCs w:val="24"/>
              </w:rPr>
            </w:pPr>
            <w:r w:rsidRPr="006F0B72">
              <w:rPr>
                <w:rFonts w:cs="Arial"/>
                <w:color w:val="000000" w:themeColor="text1"/>
                <w:szCs w:val="24"/>
              </w:rPr>
              <w:t xml:space="preserve">From: Wage Area: </w:t>
            </w:r>
            <w:r w:rsidRPr="006F0B72">
              <w:rPr>
                <w:rFonts w:cs="Arial"/>
                <w:b/>
                <w:color w:val="000000" w:themeColor="text1"/>
                <w:szCs w:val="24"/>
              </w:rPr>
              <w:t>PX</w:t>
            </w:r>
            <w:r w:rsidRPr="006F0B72">
              <w:rPr>
                <w:rFonts w:cs="Arial"/>
                <w:color w:val="000000" w:themeColor="text1"/>
                <w:szCs w:val="24"/>
              </w:rPr>
              <w:t xml:space="preserve"> Grade: </w:t>
            </w:r>
            <w:r w:rsidRPr="006F0B72">
              <w:rPr>
                <w:rFonts w:cs="Arial"/>
                <w:b/>
                <w:color w:val="000000" w:themeColor="text1"/>
                <w:szCs w:val="24"/>
              </w:rPr>
              <w:t xml:space="preserve">10 </w:t>
            </w:r>
            <w:r w:rsidRPr="006F0B72">
              <w:rPr>
                <w:rFonts w:cs="Arial"/>
                <w:color w:val="000000" w:themeColor="text1"/>
                <w:szCs w:val="24"/>
              </w:rPr>
              <w:t xml:space="preserve">Step: </w:t>
            </w:r>
            <w:r w:rsidRPr="006F0B72">
              <w:rPr>
                <w:rFonts w:cs="Arial"/>
                <w:b/>
                <w:color w:val="000000" w:themeColor="text1"/>
                <w:szCs w:val="24"/>
              </w:rPr>
              <w:t xml:space="preserve">2 </w:t>
            </w:r>
            <w:r w:rsidRPr="006F0B72">
              <w:rPr>
                <w:rFonts w:cs="Arial"/>
                <w:color w:val="000000" w:themeColor="text1"/>
                <w:szCs w:val="24"/>
              </w:rPr>
              <w:t xml:space="preserve">Hourly Rate: </w:t>
            </w:r>
            <w:r w:rsidRPr="006F0B72">
              <w:rPr>
                <w:rFonts w:cs="Arial"/>
                <w:b/>
                <w:color w:val="000000" w:themeColor="text1"/>
                <w:szCs w:val="24"/>
              </w:rPr>
              <w:t>$34.20</w:t>
            </w:r>
            <w:r w:rsidRPr="006F0B72">
              <w:rPr>
                <w:rFonts w:cs="Arial"/>
                <w:color w:val="000000" w:themeColor="text1"/>
                <w:szCs w:val="24"/>
              </w:rPr>
              <w:t xml:space="preserve"> </w:t>
            </w:r>
          </w:p>
          <w:p w14:paraId="0B4D04A4" w14:textId="77777777" w:rsidR="00935EA4" w:rsidRPr="006F0B72" w:rsidRDefault="00935EA4" w:rsidP="00250C8D">
            <w:pPr>
              <w:spacing w:after="120"/>
              <w:ind w:left="720"/>
              <w:rPr>
                <w:rFonts w:cs="Arial"/>
                <w:color w:val="000000" w:themeColor="text1"/>
                <w:szCs w:val="24"/>
              </w:rPr>
            </w:pPr>
            <w:r w:rsidRPr="006F0B72">
              <w:rPr>
                <w:rFonts w:cs="Arial"/>
                <w:color w:val="000000" w:themeColor="text1"/>
                <w:szCs w:val="24"/>
              </w:rPr>
              <w:t xml:space="preserve">To: Wage Area: </w:t>
            </w:r>
            <w:r w:rsidRPr="006F0B72">
              <w:rPr>
                <w:rFonts w:cs="Arial"/>
                <w:b/>
                <w:color w:val="000000" w:themeColor="text1"/>
                <w:szCs w:val="24"/>
              </w:rPr>
              <w:t>AQ</w:t>
            </w:r>
            <w:r w:rsidRPr="006F0B72">
              <w:rPr>
                <w:rFonts w:cs="Arial"/>
                <w:color w:val="000000" w:themeColor="text1"/>
                <w:szCs w:val="24"/>
              </w:rPr>
              <w:t xml:space="preserve"> Grade: </w:t>
            </w:r>
            <w:r w:rsidRPr="006F0B72">
              <w:rPr>
                <w:rFonts w:cs="Arial"/>
                <w:b/>
                <w:color w:val="000000" w:themeColor="text1"/>
                <w:szCs w:val="24"/>
              </w:rPr>
              <w:t>07</w:t>
            </w:r>
            <w:r w:rsidRPr="006F0B72">
              <w:rPr>
                <w:rFonts w:cs="Arial"/>
                <w:color w:val="000000" w:themeColor="text1"/>
                <w:szCs w:val="24"/>
              </w:rPr>
              <w:t xml:space="preserve"> Step: </w:t>
            </w:r>
            <w:r w:rsidRPr="006F0B72">
              <w:rPr>
                <w:rFonts w:cs="Arial"/>
                <w:b/>
                <w:color w:val="000000" w:themeColor="text1"/>
                <w:szCs w:val="24"/>
              </w:rPr>
              <w:t>2</w:t>
            </w:r>
            <w:r w:rsidRPr="006F0B72">
              <w:rPr>
                <w:rFonts w:cs="Arial"/>
                <w:color w:val="000000" w:themeColor="text1"/>
                <w:szCs w:val="24"/>
              </w:rPr>
              <w:t xml:space="preserve"> Hourly Rate: </w:t>
            </w:r>
            <w:r w:rsidRPr="006F0B72">
              <w:rPr>
                <w:rFonts w:cs="Arial"/>
                <w:b/>
                <w:color w:val="000000" w:themeColor="text1"/>
                <w:szCs w:val="24"/>
              </w:rPr>
              <w:t>$32.99</w:t>
            </w:r>
          </w:p>
        </w:tc>
      </w:tr>
      <w:tr w:rsidR="006F0B72" w:rsidRPr="006F0B72" w14:paraId="0B4D04AB" w14:textId="77777777" w:rsidTr="00935EA4">
        <w:tc>
          <w:tcPr>
            <w:tcW w:w="1094" w:type="dxa"/>
          </w:tcPr>
          <w:p w14:paraId="0B4D04A6" w14:textId="77777777" w:rsidR="00935EA4" w:rsidRPr="006F0B72" w:rsidRDefault="00935EA4" w:rsidP="006F0B72">
            <w:pPr>
              <w:spacing w:after="120"/>
              <w:rPr>
                <w:rFonts w:cs="Arial"/>
                <w:b/>
                <w:color w:val="000000" w:themeColor="text1"/>
                <w:szCs w:val="24"/>
              </w:rPr>
            </w:pPr>
            <w:r w:rsidRPr="006F0B72">
              <w:rPr>
                <w:rFonts w:cs="Arial"/>
                <w:b/>
                <w:color w:val="000000" w:themeColor="text1"/>
                <w:szCs w:val="24"/>
              </w:rPr>
              <w:t>Step 4</w:t>
            </w:r>
          </w:p>
        </w:tc>
        <w:tc>
          <w:tcPr>
            <w:tcW w:w="9616" w:type="dxa"/>
          </w:tcPr>
          <w:p w14:paraId="0B4D04A7" w14:textId="77777777" w:rsidR="00935EA4" w:rsidRPr="006F0B72" w:rsidRDefault="00935EA4" w:rsidP="006F0B72">
            <w:pPr>
              <w:autoSpaceDE w:val="0"/>
              <w:autoSpaceDN w:val="0"/>
              <w:adjustRightInd w:val="0"/>
              <w:spacing w:after="120"/>
              <w:rPr>
                <w:rFonts w:cs="Arial"/>
                <w:b/>
                <w:bCs/>
                <w:color w:val="000000" w:themeColor="text1"/>
                <w:szCs w:val="24"/>
              </w:rPr>
            </w:pPr>
            <w:r w:rsidRPr="006F0B72">
              <w:rPr>
                <w:rFonts w:cs="Arial"/>
                <w:b/>
                <w:bCs/>
                <w:color w:val="000000" w:themeColor="text1"/>
                <w:szCs w:val="24"/>
              </w:rPr>
              <w:t xml:space="preserve">Highest Previous Rate. </w:t>
            </w:r>
          </w:p>
          <w:p w14:paraId="0B4D04A8" w14:textId="013FF2A8" w:rsidR="00935EA4" w:rsidRPr="006F0B72" w:rsidRDefault="00BD32A4" w:rsidP="002927DD">
            <w:pPr>
              <w:pStyle w:val="ListParagraph"/>
              <w:numPr>
                <w:ilvl w:val="0"/>
                <w:numId w:val="267"/>
              </w:numPr>
              <w:autoSpaceDE w:val="0"/>
              <w:autoSpaceDN w:val="0"/>
              <w:adjustRightInd w:val="0"/>
              <w:spacing w:after="120"/>
              <w:contextualSpacing w:val="0"/>
              <w:rPr>
                <w:rFonts w:cs="Arial"/>
                <w:bCs/>
                <w:color w:val="000000" w:themeColor="text1"/>
                <w:szCs w:val="24"/>
              </w:rPr>
            </w:pP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00935EA4" w:rsidRPr="006F0B72">
              <w:rPr>
                <w:rFonts w:cs="Arial"/>
                <w:bCs/>
                <w:color w:val="000000" w:themeColor="text1"/>
                <w:szCs w:val="24"/>
              </w:rPr>
              <w:t xml:space="preserve"> Yes:</w:t>
            </w:r>
            <w:r>
              <w:rPr>
                <w:rFonts w:cs="Arial"/>
                <w:bCs/>
                <w:color w:val="000000" w:themeColor="text1"/>
                <w:szCs w:val="24"/>
              </w:rPr>
              <w:t xml:space="preserve"> X</w:t>
            </w:r>
            <w:r w:rsidR="00935EA4" w:rsidRPr="006F0B72">
              <w:rPr>
                <w:rFonts w:cs="Arial"/>
                <w:bCs/>
                <w:color w:val="000000" w:themeColor="text1"/>
                <w:szCs w:val="24"/>
              </w:rPr>
              <w:t xml:space="preserve"> </w:t>
            </w:r>
            <w:r w:rsidR="00B218FE" w:rsidRPr="006F0B72">
              <w:rPr>
                <w:rFonts w:cs="Arial"/>
                <w:color w:val="000000" w:themeColor="text1"/>
                <w:szCs w:val="24"/>
              </w:rPr>
              <w:t xml:space="preserve">No: </w:t>
            </w:r>
            <w:r>
              <w:rPr>
                <w:rFonts w:cs="Arial"/>
                <w:color w:val="000000" w:themeColor="text1"/>
                <w:szCs w:val="24"/>
              </w:rPr>
              <w:t>__</w:t>
            </w:r>
          </w:p>
          <w:p w14:paraId="0B4D04A9" w14:textId="77777777" w:rsidR="00935EA4" w:rsidRPr="006F0B72" w:rsidRDefault="00935EA4" w:rsidP="002927DD">
            <w:pPr>
              <w:pStyle w:val="ListParagraph"/>
              <w:numPr>
                <w:ilvl w:val="0"/>
                <w:numId w:val="267"/>
              </w:numPr>
              <w:autoSpaceDE w:val="0"/>
              <w:autoSpaceDN w:val="0"/>
              <w:adjustRightInd w:val="0"/>
              <w:spacing w:after="120"/>
              <w:contextualSpacing w:val="0"/>
              <w:rPr>
                <w:rFonts w:cs="Arial"/>
                <w:bCs/>
                <w:i/>
                <w:color w:val="000000" w:themeColor="text1"/>
                <w:szCs w:val="24"/>
              </w:rPr>
            </w:pPr>
            <w:r w:rsidRPr="006F0B72">
              <w:rPr>
                <w:rFonts w:cs="Arial"/>
                <w:bCs/>
                <w:color w:val="000000" w:themeColor="text1"/>
                <w:szCs w:val="24"/>
              </w:rPr>
              <w:t xml:space="preserve">If HPR is authorized, under the FWS you can use the hourly rate before or after geographic conversion, whichever is higher </w:t>
            </w:r>
            <w:r w:rsidRPr="006F0B72">
              <w:rPr>
                <w:rFonts w:cs="Arial"/>
                <w:bCs/>
                <w:i/>
                <w:color w:val="000000" w:themeColor="text1"/>
                <w:szCs w:val="24"/>
              </w:rPr>
              <w:t>(you cannot do that if HPR is based upon a GS position).</w:t>
            </w:r>
          </w:p>
          <w:p w14:paraId="0B4D04AA" w14:textId="77777777" w:rsidR="00935EA4" w:rsidRPr="006F0B72" w:rsidRDefault="00935EA4" w:rsidP="002927DD">
            <w:pPr>
              <w:pStyle w:val="ListParagraph"/>
              <w:numPr>
                <w:ilvl w:val="0"/>
                <w:numId w:val="267"/>
              </w:numPr>
              <w:autoSpaceDE w:val="0"/>
              <w:autoSpaceDN w:val="0"/>
              <w:adjustRightInd w:val="0"/>
              <w:spacing w:after="120"/>
              <w:contextualSpacing w:val="0"/>
              <w:rPr>
                <w:rFonts w:cs="Arial"/>
                <w:bCs/>
                <w:color w:val="000000" w:themeColor="text1"/>
                <w:szCs w:val="24"/>
              </w:rPr>
            </w:pPr>
            <w:r w:rsidRPr="006F0B72">
              <w:rPr>
                <w:rFonts w:cs="Arial"/>
                <w:bCs/>
                <w:color w:val="000000" w:themeColor="text1"/>
                <w:szCs w:val="24"/>
              </w:rPr>
              <w:t xml:space="preserve">HPR hourly rate: </w:t>
            </w:r>
            <w:r w:rsidR="00B218FE" w:rsidRPr="006F0B72">
              <w:rPr>
                <w:rFonts w:cs="Arial"/>
                <w:b/>
                <w:bCs/>
                <w:color w:val="000000" w:themeColor="text1"/>
                <w:szCs w:val="24"/>
              </w:rPr>
              <w:t>$34.20</w:t>
            </w:r>
          </w:p>
        </w:tc>
      </w:tr>
      <w:tr w:rsidR="006F0B72" w:rsidRPr="006F0B72" w14:paraId="0B4D04AE" w14:textId="77777777" w:rsidTr="00935EA4">
        <w:tc>
          <w:tcPr>
            <w:tcW w:w="1094" w:type="dxa"/>
          </w:tcPr>
          <w:p w14:paraId="0B4D04AC" w14:textId="77777777" w:rsidR="00935EA4" w:rsidRPr="006F0B72" w:rsidRDefault="00935EA4" w:rsidP="006F0B72">
            <w:pPr>
              <w:spacing w:after="120"/>
              <w:rPr>
                <w:rFonts w:cs="Arial"/>
                <w:b/>
                <w:color w:val="000000" w:themeColor="text1"/>
                <w:szCs w:val="24"/>
              </w:rPr>
            </w:pPr>
            <w:r w:rsidRPr="006F0B72">
              <w:rPr>
                <w:rFonts w:cs="Arial"/>
                <w:b/>
                <w:color w:val="000000" w:themeColor="text1"/>
                <w:szCs w:val="24"/>
              </w:rPr>
              <w:t>Step 5</w:t>
            </w:r>
          </w:p>
        </w:tc>
        <w:tc>
          <w:tcPr>
            <w:tcW w:w="9616" w:type="dxa"/>
          </w:tcPr>
          <w:p w14:paraId="0B4D04AD" w14:textId="77777777" w:rsidR="00935EA4" w:rsidRPr="006F0B72" w:rsidRDefault="00935EA4" w:rsidP="006F0B72">
            <w:pPr>
              <w:spacing w:after="120"/>
              <w:rPr>
                <w:rFonts w:cs="Arial"/>
                <w:color w:val="000000" w:themeColor="text1"/>
                <w:szCs w:val="24"/>
              </w:rPr>
            </w:pPr>
            <w:r w:rsidRPr="006F0B72">
              <w:rPr>
                <w:rFonts w:cs="Arial"/>
                <w:b/>
                <w:color w:val="000000" w:themeColor="text1"/>
                <w:szCs w:val="24"/>
              </w:rPr>
              <w:t xml:space="preserve">Annualize the Hourly Rate. </w:t>
            </w:r>
            <w:r w:rsidRPr="006F0B72">
              <w:rPr>
                <w:rFonts w:cs="Arial"/>
                <w:bCs/>
                <w:color w:val="000000" w:themeColor="text1"/>
                <w:szCs w:val="24"/>
              </w:rPr>
              <w:t xml:space="preserve">Multiply the FWS hourly rate by 2087 to determine the annual rate: </w:t>
            </w:r>
            <w:r w:rsidR="00B218FE" w:rsidRPr="006F0B72">
              <w:rPr>
                <w:rFonts w:cs="Arial"/>
                <w:b/>
                <w:bCs/>
                <w:color w:val="000000" w:themeColor="text1"/>
                <w:szCs w:val="24"/>
              </w:rPr>
              <w:t>$71,375</w:t>
            </w:r>
          </w:p>
        </w:tc>
      </w:tr>
      <w:tr w:rsidR="006F0B72" w:rsidRPr="006F0B72" w14:paraId="0B4D04B7" w14:textId="77777777" w:rsidTr="00935EA4">
        <w:tc>
          <w:tcPr>
            <w:tcW w:w="1094" w:type="dxa"/>
          </w:tcPr>
          <w:p w14:paraId="0B4D04AF" w14:textId="77777777" w:rsidR="00935EA4" w:rsidRPr="006F0B72" w:rsidRDefault="00935EA4" w:rsidP="006F0B72">
            <w:pPr>
              <w:spacing w:after="120"/>
              <w:rPr>
                <w:rFonts w:cs="Arial"/>
                <w:b/>
                <w:color w:val="000000" w:themeColor="text1"/>
                <w:szCs w:val="24"/>
              </w:rPr>
            </w:pPr>
            <w:r w:rsidRPr="006F0B72">
              <w:rPr>
                <w:rFonts w:cs="Arial"/>
                <w:b/>
                <w:color w:val="000000" w:themeColor="text1"/>
                <w:szCs w:val="24"/>
              </w:rPr>
              <w:t>Step 6</w:t>
            </w:r>
          </w:p>
        </w:tc>
        <w:tc>
          <w:tcPr>
            <w:tcW w:w="9616" w:type="dxa"/>
          </w:tcPr>
          <w:p w14:paraId="0B4D04B0" w14:textId="77777777" w:rsidR="00935EA4" w:rsidRPr="006F0B72" w:rsidRDefault="00935EA4" w:rsidP="006F0B72">
            <w:pPr>
              <w:autoSpaceDE w:val="0"/>
              <w:autoSpaceDN w:val="0"/>
              <w:adjustRightInd w:val="0"/>
              <w:spacing w:after="120"/>
              <w:rPr>
                <w:rFonts w:cs="Arial"/>
                <w:b/>
                <w:bCs/>
                <w:color w:val="000000" w:themeColor="text1"/>
                <w:szCs w:val="24"/>
              </w:rPr>
            </w:pPr>
            <w:r w:rsidRPr="006F0B72">
              <w:rPr>
                <w:rFonts w:cs="Arial"/>
                <w:b/>
                <w:bCs/>
                <w:color w:val="000000" w:themeColor="text1"/>
                <w:szCs w:val="24"/>
              </w:rPr>
              <w:t xml:space="preserve">Set the Pay. </w:t>
            </w:r>
          </w:p>
          <w:p w14:paraId="0B4D04B1" w14:textId="77777777" w:rsidR="00935EA4" w:rsidRPr="006F0B72" w:rsidRDefault="00935EA4" w:rsidP="002927DD">
            <w:pPr>
              <w:pStyle w:val="ListParagraph"/>
              <w:numPr>
                <w:ilvl w:val="0"/>
                <w:numId w:val="268"/>
              </w:numPr>
              <w:spacing w:after="120"/>
              <w:contextualSpacing w:val="0"/>
              <w:rPr>
                <w:rFonts w:cs="Arial"/>
                <w:bCs/>
                <w:color w:val="000000" w:themeColor="text1"/>
                <w:szCs w:val="24"/>
              </w:rPr>
            </w:pPr>
            <w:r w:rsidRPr="006F0B72">
              <w:rPr>
                <w:rFonts w:cs="Arial"/>
                <w:bCs/>
                <w:color w:val="000000" w:themeColor="text1"/>
                <w:szCs w:val="24"/>
              </w:rPr>
              <w:t>Find the locality table and the special rate table (if applicable) that apply to the position you’re filling, at the new location (if applicable).</w:t>
            </w:r>
          </w:p>
          <w:p w14:paraId="0B4D04B2" w14:textId="77777777" w:rsidR="00935EA4" w:rsidRPr="006F0B72" w:rsidRDefault="00935EA4" w:rsidP="002927DD">
            <w:pPr>
              <w:pStyle w:val="ListParagraph"/>
              <w:numPr>
                <w:ilvl w:val="0"/>
                <w:numId w:val="268"/>
              </w:numPr>
              <w:spacing w:after="120"/>
              <w:contextualSpacing w:val="0"/>
              <w:rPr>
                <w:rFonts w:cs="Arial"/>
                <w:bCs/>
                <w:color w:val="000000" w:themeColor="text1"/>
                <w:szCs w:val="24"/>
              </w:rPr>
            </w:pPr>
            <w:r w:rsidRPr="006F0B72">
              <w:rPr>
                <w:rFonts w:cs="Arial"/>
                <w:bCs/>
                <w:color w:val="000000" w:themeColor="text1"/>
                <w:szCs w:val="24"/>
              </w:rPr>
              <w:t>Take the annualized hourly rate and slot the pay.</w:t>
            </w:r>
          </w:p>
          <w:p w14:paraId="0B4D04B3" w14:textId="77777777" w:rsidR="00935EA4" w:rsidRPr="006F0B72" w:rsidRDefault="00935EA4" w:rsidP="002927DD">
            <w:pPr>
              <w:pStyle w:val="ListParagraph"/>
              <w:numPr>
                <w:ilvl w:val="0"/>
                <w:numId w:val="268"/>
              </w:numPr>
              <w:spacing w:after="120"/>
              <w:contextualSpacing w:val="0"/>
              <w:rPr>
                <w:rFonts w:cs="Arial"/>
                <w:bCs/>
                <w:color w:val="000000" w:themeColor="text1"/>
                <w:szCs w:val="24"/>
              </w:rPr>
            </w:pPr>
            <w:r w:rsidRPr="006F0B72">
              <w:rPr>
                <w:rFonts w:cs="Arial"/>
                <w:bCs/>
                <w:color w:val="000000" w:themeColor="text1"/>
                <w:szCs w:val="24"/>
              </w:rPr>
              <w:t xml:space="preserve">If a locality table and special rate table </w:t>
            </w:r>
            <w:proofErr w:type="gramStart"/>
            <w:r w:rsidRPr="006F0B72">
              <w:rPr>
                <w:rFonts w:cs="Arial"/>
                <w:bCs/>
                <w:color w:val="000000" w:themeColor="text1"/>
                <w:szCs w:val="24"/>
              </w:rPr>
              <w:t>apply</w:t>
            </w:r>
            <w:proofErr w:type="gramEnd"/>
            <w:r w:rsidRPr="006F0B72">
              <w:rPr>
                <w:rFonts w:cs="Arial"/>
                <w:bCs/>
                <w:color w:val="000000" w:themeColor="text1"/>
                <w:szCs w:val="24"/>
              </w:rPr>
              <w:t xml:space="preserve"> then slot into the table that is the highest applicable rate range.</w:t>
            </w:r>
          </w:p>
          <w:p w14:paraId="0B4D04B4" w14:textId="77777777" w:rsidR="00935EA4" w:rsidRPr="006F0B72" w:rsidRDefault="00935EA4" w:rsidP="002927DD">
            <w:pPr>
              <w:pStyle w:val="ListParagraph"/>
              <w:numPr>
                <w:ilvl w:val="0"/>
                <w:numId w:val="268"/>
              </w:numPr>
              <w:spacing w:after="120"/>
              <w:contextualSpacing w:val="0"/>
              <w:rPr>
                <w:rFonts w:cs="Arial"/>
                <w:bCs/>
                <w:color w:val="000000" w:themeColor="text1"/>
                <w:szCs w:val="24"/>
              </w:rPr>
            </w:pPr>
            <w:r w:rsidRPr="006F0B72">
              <w:rPr>
                <w:rFonts w:cs="Arial"/>
                <w:bCs/>
                <w:color w:val="000000" w:themeColor="text1"/>
                <w:szCs w:val="24"/>
              </w:rPr>
              <w:t>This is the maximum payable rate we can pay the employee.</w:t>
            </w:r>
          </w:p>
          <w:p w14:paraId="0B4D04B5" w14:textId="77777777" w:rsidR="00935EA4" w:rsidRPr="006F0B72" w:rsidRDefault="00935EA4" w:rsidP="002927DD">
            <w:pPr>
              <w:pStyle w:val="ListParagraph"/>
              <w:numPr>
                <w:ilvl w:val="0"/>
                <w:numId w:val="268"/>
              </w:numPr>
              <w:spacing w:after="120"/>
              <w:contextualSpacing w:val="0"/>
              <w:rPr>
                <w:rFonts w:cs="Arial"/>
                <w:bCs/>
                <w:color w:val="000000" w:themeColor="text1"/>
                <w:szCs w:val="24"/>
              </w:rPr>
            </w:pPr>
            <w:r w:rsidRPr="006F0B72">
              <w:rPr>
                <w:rFonts w:cs="Arial"/>
                <w:color w:val="000000" w:themeColor="text1"/>
                <w:szCs w:val="24"/>
              </w:rPr>
              <w:t>Pay may be set anywhere between step 1 and the MPR (if the conditions for HPR have been met).</w:t>
            </w:r>
          </w:p>
          <w:p w14:paraId="0B4D04B6" w14:textId="77777777" w:rsidR="00935EA4" w:rsidRPr="006F0B72" w:rsidRDefault="00B218FE" w:rsidP="00250C8D">
            <w:pPr>
              <w:autoSpaceDE w:val="0"/>
              <w:autoSpaceDN w:val="0"/>
              <w:adjustRightInd w:val="0"/>
              <w:spacing w:after="120"/>
              <w:rPr>
                <w:rFonts w:cs="Arial"/>
                <w:bCs/>
                <w:color w:val="000000" w:themeColor="text1"/>
                <w:szCs w:val="24"/>
              </w:rPr>
            </w:pPr>
            <w:r w:rsidRPr="006F0B72">
              <w:rPr>
                <w:rFonts w:cs="Arial"/>
                <w:color w:val="000000" w:themeColor="text1"/>
                <w:szCs w:val="24"/>
              </w:rPr>
              <w:t xml:space="preserve">Pay is set at: Pay Table: </w:t>
            </w:r>
            <w:r w:rsidRPr="006F0B72">
              <w:rPr>
                <w:rFonts w:cs="Arial"/>
                <w:b/>
                <w:color w:val="000000" w:themeColor="text1"/>
                <w:szCs w:val="24"/>
              </w:rPr>
              <w:t>ABQ</w:t>
            </w:r>
            <w:r w:rsidRPr="006F0B72">
              <w:rPr>
                <w:rFonts w:cs="Arial"/>
                <w:color w:val="000000" w:themeColor="text1"/>
                <w:szCs w:val="24"/>
              </w:rPr>
              <w:t xml:space="preserve"> Series: </w:t>
            </w:r>
            <w:r w:rsidRPr="006F0B72">
              <w:rPr>
                <w:rFonts w:cs="Arial"/>
                <w:b/>
                <w:color w:val="000000" w:themeColor="text1"/>
                <w:szCs w:val="24"/>
              </w:rPr>
              <w:t>0201</w:t>
            </w:r>
            <w:r w:rsidRPr="006F0B72">
              <w:rPr>
                <w:rFonts w:cs="Arial"/>
                <w:color w:val="000000" w:themeColor="text1"/>
                <w:szCs w:val="24"/>
              </w:rPr>
              <w:t xml:space="preserve"> Grade: </w:t>
            </w:r>
            <w:r w:rsidRPr="006F0B72">
              <w:rPr>
                <w:rFonts w:cs="Arial"/>
                <w:b/>
                <w:color w:val="000000" w:themeColor="text1"/>
                <w:szCs w:val="24"/>
              </w:rPr>
              <w:t>11</w:t>
            </w:r>
            <w:r w:rsidRPr="006F0B72">
              <w:rPr>
                <w:rFonts w:cs="Arial"/>
                <w:color w:val="000000" w:themeColor="text1"/>
                <w:szCs w:val="24"/>
              </w:rPr>
              <w:t xml:space="preserve"> Step: </w:t>
            </w:r>
            <w:r w:rsidR="007A000A">
              <w:rPr>
                <w:rFonts w:cs="Arial"/>
                <w:b/>
                <w:color w:val="000000" w:themeColor="text1"/>
                <w:szCs w:val="24"/>
              </w:rPr>
              <w:t>7</w:t>
            </w:r>
            <w:r w:rsidRPr="006F0B72">
              <w:rPr>
                <w:rFonts w:cs="Arial"/>
                <w:color w:val="000000" w:themeColor="text1"/>
                <w:szCs w:val="24"/>
              </w:rPr>
              <w:t xml:space="preserve"> Salary: </w:t>
            </w:r>
            <w:r w:rsidRPr="006F0B72">
              <w:rPr>
                <w:rFonts w:cs="Arial"/>
                <w:b/>
                <w:color w:val="000000" w:themeColor="text1"/>
                <w:szCs w:val="24"/>
              </w:rPr>
              <w:t>$7</w:t>
            </w:r>
            <w:r w:rsidR="007A000A">
              <w:rPr>
                <w:rFonts w:cs="Arial"/>
                <w:b/>
                <w:color w:val="000000" w:themeColor="text1"/>
                <w:szCs w:val="24"/>
              </w:rPr>
              <w:t>2,438</w:t>
            </w:r>
          </w:p>
        </w:tc>
      </w:tr>
      <w:tr w:rsidR="006F0B72" w:rsidRPr="006F0B72" w14:paraId="0B4D04C1" w14:textId="77777777" w:rsidTr="00935EA4">
        <w:tc>
          <w:tcPr>
            <w:tcW w:w="1094" w:type="dxa"/>
          </w:tcPr>
          <w:p w14:paraId="0B4D04B8" w14:textId="77777777" w:rsidR="00935EA4" w:rsidRPr="006F0B72" w:rsidRDefault="00935EA4" w:rsidP="006F0B72">
            <w:pPr>
              <w:spacing w:after="120"/>
              <w:rPr>
                <w:rFonts w:cs="Arial"/>
                <w:b/>
                <w:color w:val="000000" w:themeColor="text1"/>
                <w:szCs w:val="24"/>
              </w:rPr>
            </w:pPr>
            <w:r w:rsidRPr="006F0B72">
              <w:rPr>
                <w:rFonts w:cs="Arial"/>
                <w:b/>
                <w:color w:val="000000" w:themeColor="text1"/>
                <w:szCs w:val="24"/>
              </w:rPr>
              <w:t>Step 6</w:t>
            </w:r>
          </w:p>
        </w:tc>
        <w:tc>
          <w:tcPr>
            <w:tcW w:w="9616" w:type="dxa"/>
          </w:tcPr>
          <w:p w14:paraId="0B4D04B9" w14:textId="77777777" w:rsidR="006F0B72" w:rsidRPr="006F0B72" w:rsidRDefault="006F0B72" w:rsidP="006F0B72">
            <w:pPr>
              <w:spacing w:after="120"/>
              <w:rPr>
                <w:rFonts w:cs="Arial"/>
                <w:b/>
                <w:bCs/>
                <w:color w:val="000000" w:themeColor="text1"/>
                <w:szCs w:val="24"/>
              </w:rPr>
            </w:pPr>
            <w:r w:rsidRPr="006F0B72">
              <w:rPr>
                <w:rFonts w:cs="Arial"/>
                <w:b/>
                <w:bCs/>
                <w:color w:val="000000" w:themeColor="text1"/>
                <w:szCs w:val="24"/>
              </w:rPr>
              <w:t xml:space="preserve">Identify the NOA that is Taking Place. </w:t>
            </w:r>
          </w:p>
          <w:p w14:paraId="0B4D04BA" w14:textId="77777777" w:rsidR="006F0B72" w:rsidRPr="006F0B72" w:rsidRDefault="006F0B72" w:rsidP="002927DD">
            <w:pPr>
              <w:pStyle w:val="ListParagraph"/>
              <w:numPr>
                <w:ilvl w:val="0"/>
                <w:numId w:val="218"/>
              </w:numPr>
              <w:spacing w:after="120"/>
              <w:contextualSpacing w:val="0"/>
              <w:rPr>
                <w:rFonts w:cs="Arial"/>
                <w:bCs/>
                <w:color w:val="000000" w:themeColor="text1"/>
                <w:szCs w:val="24"/>
              </w:rPr>
            </w:pPr>
            <w:r w:rsidRPr="006F0B72">
              <w:rPr>
                <w:rFonts w:cs="Arial"/>
                <w:bCs/>
                <w:color w:val="000000" w:themeColor="text1"/>
                <w:szCs w:val="24"/>
              </w:rPr>
              <w:t>Compare the employee’s previous FWS rate to the new GS rate (do not compare representative rates when moving from FWS to GS):</w:t>
            </w:r>
          </w:p>
          <w:p w14:paraId="0B4D04BB" w14:textId="77777777" w:rsidR="006F0B72" w:rsidRPr="006F0B72" w:rsidRDefault="006F0B72" w:rsidP="002927DD">
            <w:pPr>
              <w:pStyle w:val="ListParagraph"/>
              <w:numPr>
                <w:ilvl w:val="0"/>
                <w:numId w:val="218"/>
              </w:numPr>
              <w:spacing w:after="120"/>
              <w:contextualSpacing w:val="0"/>
              <w:rPr>
                <w:rFonts w:cs="Arial"/>
                <w:b/>
                <w:bCs/>
                <w:color w:val="000000" w:themeColor="text1"/>
                <w:szCs w:val="24"/>
              </w:rPr>
            </w:pPr>
            <w:r w:rsidRPr="006F0B72">
              <w:rPr>
                <w:rFonts w:cs="Arial"/>
                <w:bCs/>
                <w:color w:val="000000" w:themeColor="text1"/>
                <w:szCs w:val="24"/>
              </w:rPr>
              <w:t xml:space="preserve">FWS annualized rate: </w:t>
            </w:r>
            <w:proofErr w:type="gramStart"/>
            <w:r w:rsidRPr="006F0B72">
              <w:rPr>
                <w:rFonts w:cs="Arial"/>
                <w:b/>
                <w:bCs/>
                <w:color w:val="000000" w:themeColor="text1"/>
                <w:szCs w:val="24"/>
              </w:rPr>
              <w:t>$</w:t>
            </w:r>
            <w:r w:rsidR="007A000A">
              <w:rPr>
                <w:rFonts w:cs="Arial"/>
                <w:b/>
                <w:bCs/>
                <w:color w:val="000000" w:themeColor="text1"/>
                <w:szCs w:val="24"/>
              </w:rPr>
              <w:t>71,375</w:t>
            </w:r>
            <w:proofErr w:type="gramEnd"/>
          </w:p>
          <w:p w14:paraId="0B4D04BC" w14:textId="77777777" w:rsidR="006F0B72" w:rsidRPr="006F0B72" w:rsidRDefault="006F0B72" w:rsidP="002927DD">
            <w:pPr>
              <w:pStyle w:val="ListParagraph"/>
              <w:numPr>
                <w:ilvl w:val="0"/>
                <w:numId w:val="218"/>
              </w:numPr>
              <w:spacing w:after="120"/>
              <w:contextualSpacing w:val="0"/>
              <w:rPr>
                <w:rFonts w:cs="Arial"/>
                <w:b/>
                <w:bCs/>
                <w:color w:val="000000" w:themeColor="text1"/>
                <w:szCs w:val="24"/>
              </w:rPr>
            </w:pPr>
            <w:r w:rsidRPr="006F0B72">
              <w:rPr>
                <w:rFonts w:cs="Arial"/>
                <w:bCs/>
                <w:color w:val="000000" w:themeColor="text1"/>
                <w:szCs w:val="24"/>
              </w:rPr>
              <w:t xml:space="preserve">GS rate: </w:t>
            </w:r>
            <w:r w:rsidRPr="006F0B72">
              <w:rPr>
                <w:rFonts w:cs="Arial"/>
                <w:b/>
                <w:bCs/>
                <w:color w:val="000000" w:themeColor="text1"/>
                <w:szCs w:val="24"/>
              </w:rPr>
              <w:t>$7</w:t>
            </w:r>
            <w:r w:rsidR="007A000A">
              <w:rPr>
                <w:rFonts w:cs="Arial"/>
                <w:b/>
                <w:bCs/>
                <w:color w:val="000000" w:themeColor="text1"/>
                <w:szCs w:val="24"/>
              </w:rPr>
              <w:t>2,438</w:t>
            </w:r>
          </w:p>
          <w:p w14:paraId="0B4D04BD" w14:textId="77777777" w:rsidR="006F0B72" w:rsidRPr="006F0B72" w:rsidRDefault="006F0B72" w:rsidP="002927DD">
            <w:pPr>
              <w:pStyle w:val="ListParagraph"/>
              <w:numPr>
                <w:ilvl w:val="0"/>
                <w:numId w:val="219"/>
              </w:numPr>
              <w:autoSpaceDE w:val="0"/>
              <w:autoSpaceDN w:val="0"/>
              <w:adjustRightInd w:val="0"/>
              <w:spacing w:after="120"/>
              <w:contextualSpacing w:val="0"/>
              <w:rPr>
                <w:rFonts w:cs="Arial"/>
                <w:color w:val="000000" w:themeColor="text1"/>
                <w:szCs w:val="24"/>
              </w:rPr>
            </w:pPr>
            <w:r w:rsidRPr="006F0B72">
              <w:rPr>
                <w:rFonts w:cs="Arial"/>
                <w:color w:val="000000" w:themeColor="text1"/>
                <w:szCs w:val="24"/>
              </w:rPr>
              <w:t>If the new GS rate is higher than the FWS rate, the NOA is a promotion.</w:t>
            </w:r>
          </w:p>
          <w:p w14:paraId="0B4D04BE" w14:textId="77777777" w:rsidR="006F0B72" w:rsidRPr="006F0B72" w:rsidRDefault="006F0B72" w:rsidP="002927DD">
            <w:pPr>
              <w:pStyle w:val="ListParagraph"/>
              <w:numPr>
                <w:ilvl w:val="0"/>
                <w:numId w:val="219"/>
              </w:numPr>
              <w:autoSpaceDE w:val="0"/>
              <w:autoSpaceDN w:val="0"/>
              <w:adjustRightInd w:val="0"/>
              <w:spacing w:after="120"/>
              <w:contextualSpacing w:val="0"/>
              <w:rPr>
                <w:rFonts w:cs="Arial"/>
                <w:color w:val="000000" w:themeColor="text1"/>
                <w:szCs w:val="24"/>
              </w:rPr>
            </w:pPr>
            <w:r w:rsidRPr="006F0B72">
              <w:rPr>
                <w:rFonts w:cs="Arial"/>
                <w:color w:val="000000" w:themeColor="text1"/>
                <w:szCs w:val="24"/>
              </w:rPr>
              <w:t>If the new GS rate is lower than the FWS rate, the NOA is a demotion.</w:t>
            </w:r>
          </w:p>
          <w:p w14:paraId="0B4D04BF" w14:textId="77777777" w:rsidR="006F0B72" w:rsidRPr="006F0B72" w:rsidRDefault="006F0B72" w:rsidP="002927DD">
            <w:pPr>
              <w:pStyle w:val="ListParagraph"/>
              <w:numPr>
                <w:ilvl w:val="0"/>
                <w:numId w:val="219"/>
              </w:numPr>
              <w:autoSpaceDE w:val="0"/>
              <w:autoSpaceDN w:val="0"/>
              <w:adjustRightInd w:val="0"/>
              <w:spacing w:after="120"/>
              <w:contextualSpacing w:val="0"/>
              <w:rPr>
                <w:rFonts w:cs="Arial"/>
                <w:color w:val="000000" w:themeColor="text1"/>
                <w:szCs w:val="24"/>
              </w:rPr>
            </w:pPr>
            <w:r w:rsidRPr="006F0B72">
              <w:rPr>
                <w:rFonts w:cs="Arial"/>
                <w:color w:val="000000" w:themeColor="text1"/>
                <w:szCs w:val="24"/>
              </w:rPr>
              <w:t>If there is no change in pay, the NOA is a reassignment.</w:t>
            </w:r>
          </w:p>
          <w:p w14:paraId="0B4D04C0" w14:textId="77777777" w:rsidR="00935EA4" w:rsidRPr="006F0B72" w:rsidRDefault="006F0B72" w:rsidP="002927DD">
            <w:pPr>
              <w:pStyle w:val="ListParagraph"/>
              <w:numPr>
                <w:ilvl w:val="0"/>
                <w:numId w:val="218"/>
              </w:numPr>
              <w:spacing w:after="120"/>
              <w:contextualSpacing w:val="0"/>
              <w:rPr>
                <w:rFonts w:cs="Arial"/>
                <w:b/>
                <w:bCs/>
                <w:color w:val="000000" w:themeColor="text1"/>
                <w:szCs w:val="24"/>
              </w:rPr>
            </w:pPr>
            <w:r w:rsidRPr="006F0B72">
              <w:rPr>
                <w:rFonts w:cs="Arial"/>
                <w:bCs/>
                <w:color w:val="000000" w:themeColor="text1"/>
                <w:szCs w:val="24"/>
              </w:rPr>
              <w:t>NOA:</w:t>
            </w:r>
            <w:r w:rsidRPr="006F0B72">
              <w:rPr>
                <w:rFonts w:cs="Arial"/>
                <w:b/>
                <w:bCs/>
                <w:color w:val="000000" w:themeColor="text1"/>
                <w:szCs w:val="24"/>
              </w:rPr>
              <w:t xml:space="preserve"> Promotion</w:t>
            </w:r>
          </w:p>
        </w:tc>
      </w:tr>
      <w:tr w:rsidR="006F0B72" w:rsidRPr="006F0B72" w14:paraId="0B4D04C7" w14:textId="77777777" w:rsidTr="00935EA4">
        <w:tc>
          <w:tcPr>
            <w:tcW w:w="1094" w:type="dxa"/>
          </w:tcPr>
          <w:p w14:paraId="0B4D04C2" w14:textId="77777777" w:rsidR="00935EA4" w:rsidRPr="006F0B72" w:rsidRDefault="00935EA4" w:rsidP="006F0B72">
            <w:pPr>
              <w:spacing w:after="120"/>
              <w:rPr>
                <w:rFonts w:cs="Arial"/>
                <w:b/>
                <w:color w:val="000000" w:themeColor="text1"/>
                <w:szCs w:val="24"/>
              </w:rPr>
            </w:pPr>
            <w:r w:rsidRPr="006F0B72">
              <w:rPr>
                <w:rFonts w:cs="Arial"/>
                <w:b/>
                <w:color w:val="000000" w:themeColor="text1"/>
                <w:szCs w:val="24"/>
              </w:rPr>
              <w:lastRenderedPageBreak/>
              <w:t>Step 7</w:t>
            </w:r>
          </w:p>
        </w:tc>
        <w:tc>
          <w:tcPr>
            <w:tcW w:w="9616" w:type="dxa"/>
          </w:tcPr>
          <w:p w14:paraId="0B4D04C3" w14:textId="77777777" w:rsidR="006F0B72" w:rsidRPr="006F0B72" w:rsidRDefault="006F0B72" w:rsidP="006F0B72">
            <w:pPr>
              <w:autoSpaceDE w:val="0"/>
              <w:autoSpaceDN w:val="0"/>
              <w:adjustRightInd w:val="0"/>
              <w:spacing w:after="120"/>
              <w:rPr>
                <w:rFonts w:cs="Arial"/>
                <w:color w:val="000000" w:themeColor="text1"/>
                <w:szCs w:val="24"/>
              </w:rPr>
            </w:pPr>
            <w:r w:rsidRPr="006F0B72">
              <w:rPr>
                <w:rFonts w:cs="Arial"/>
                <w:b/>
                <w:color w:val="000000" w:themeColor="text1"/>
                <w:szCs w:val="24"/>
              </w:rPr>
              <w:t>Date of Last Equivalent Increase Determination</w:t>
            </w:r>
            <w:r w:rsidRPr="006F0B72">
              <w:rPr>
                <w:rFonts w:cs="Arial"/>
                <w:color w:val="000000" w:themeColor="text1"/>
                <w:szCs w:val="24"/>
              </w:rPr>
              <w:t xml:space="preserve">. A pay increase resulting from a change in pay systems does not count as an equivalent increase. The personnel action must have occurred within the same pay system, which means, even if the employee receives an increase in pay when they move from FWS to GS, the pay increase is not considered an equivalent increase. </w:t>
            </w:r>
          </w:p>
          <w:p w14:paraId="0B4D04C4" w14:textId="77777777" w:rsidR="006F0B72" w:rsidRPr="006F0B72" w:rsidRDefault="006F0B72" w:rsidP="002927DD">
            <w:pPr>
              <w:pStyle w:val="ListParagraph"/>
              <w:numPr>
                <w:ilvl w:val="0"/>
                <w:numId w:val="269"/>
              </w:numPr>
              <w:autoSpaceDE w:val="0"/>
              <w:autoSpaceDN w:val="0"/>
              <w:adjustRightInd w:val="0"/>
              <w:spacing w:after="120"/>
              <w:contextualSpacing w:val="0"/>
              <w:rPr>
                <w:rFonts w:cs="Arial"/>
                <w:color w:val="000000" w:themeColor="text1"/>
                <w:szCs w:val="24"/>
              </w:rPr>
            </w:pPr>
            <w:r w:rsidRPr="006F0B72">
              <w:rPr>
                <w:rFonts w:cs="Arial"/>
                <w:color w:val="000000" w:themeColor="text1"/>
                <w:szCs w:val="24"/>
              </w:rPr>
              <w:t xml:space="preserve">Date of last equivalent increase under the FWS: </w:t>
            </w:r>
            <w:r w:rsidRPr="006F0B72">
              <w:rPr>
                <w:rFonts w:cs="Arial"/>
                <w:b/>
                <w:color w:val="000000" w:themeColor="text1"/>
                <w:szCs w:val="24"/>
              </w:rPr>
              <w:t>07-10-16</w:t>
            </w:r>
          </w:p>
          <w:p w14:paraId="0B4D04C5" w14:textId="77777777" w:rsidR="006F0B72" w:rsidRPr="006F0B72" w:rsidRDefault="006F0B72" w:rsidP="002927DD">
            <w:pPr>
              <w:pStyle w:val="ListParagraph"/>
              <w:numPr>
                <w:ilvl w:val="0"/>
                <w:numId w:val="269"/>
              </w:numPr>
              <w:autoSpaceDE w:val="0"/>
              <w:autoSpaceDN w:val="0"/>
              <w:adjustRightInd w:val="0"/>
              <w:spacing w:after="120"/>
              <w:contextualSpacing w:val="0"/>
              <w:rPr>
                <w:rFonts w:cs="Arial"/>
                <w:b/>
                <w:color w:val="000000" w:themeColor="text1"/>
                <w:szCs w:val="24"/>
              </w:rPr>
            </w:pPr>
            <w:r w:rsidRPr="006F0B72">
              <w:rPr>
                <w:rFonts w:cs="Arial"/>
                <w:color w:val="000000" w:themeColor="text1"/>
                <w:szCs w:val="24"/>
              </w:rPr>
              <w:t xml:space="preserve">Was there a break in service of more than 52 weeks </w:t>
            </w:r>
            <w:r w:rsidRPr="006F0B72">
              <w:rPr>
                <w:rFonts w:cs="Arial"/>
                <w:i/>
                <w:color w:val="000000" w:themeColor="text1"/>
                <w:szCs w:val="24"/>
              </w:rPr>
              <w:t>(if yes, then new waiting period begins on date of action)</w:t>
            </w:r>
            <w:r w:rsidRPr="006F0B72">
              <w:rPr>
                <w:rFonts w:cs="Arial"/>
                <w:color w:val="000000" w:themeColor="text1"/>
                <w:szCs w:val="24"/>
              </w:rPr>
              <w:t xml:space="preserve">? </w:t>
            </w:r>
            <w:proofErr w:type="gramStart"/>
            <w:r w:rsidRPr="006F0B72">
              <w:rPr>
                <w:rFonts w:cs="Arial"/>
                <w:color w:val="000000" w:themeColor="text1"/>
                <w:szCs w:val="24"/>
              </w:rPr>
              <w:t>Y:</w:t>
            </w:r>
            <w:r w:rsidR="00250C8D">
              <w:rPr>
                <w:rFonts w:cs="Arial"/>
                <w:color w:val="000000" w:themeColor="text1"/>
                <w:szCs w:val="24"/>
              </w:rPr>
              <w:t>_</w:t>
            </w:r>
            <w:proofErr w:type="gramEnd"/>
            <w:r w:rsidR="00250C8D">
              <w:rPr>
                <w:rFonts w:cs="Arial"/>
                <w:color w:val="000000" w:themeColor="text1"/>
                <w:szCs w:val="24"/>
              </w:rPr>
              <w:t>__</w:t>
            </w:r>
            <w:r w:rsidRPr="006F0B72">
              <w:rPr>
                <w:rFonts w:cs="Arial"/>
                <w:color w:val="000000" w:themeColor="text1"/>
                <w:szCs w:val="24"/>
              </w:rPr>
              <w:t xml:space="preserve"> N: </w:t>
            </w:r>
            <w:r w:rsidRPr="006F0B72">
              <w:rPr>
                <w:rFonts w:cs="Arial"/>
                <w:b/>
                <w:color w:val="000000" w:themeColor="text1"/>
                <w:szCs w:val="24"/>
              </w:rPr>
              <w:t>X</w:t>
            </w:r>
          </w:p>
          <w:p w14:paraId="0B4D04C6" w14:textId="16198709" w:rsidR="00935EA4" w:rsidRPr="006F0B72" w:rsidRDefault="006F0B72" w:rsidP="002927DD">
            <w:pPr>
              <w:pStyle w:val="ListParagraph"/>
              <w:numPr>
                <w:ilvl w:val="0"/>
                <w:numId w:val="269"/>
              </w:numPr>
              <w:autoSpaceDE w:val="0"/>
              <w:autoSpaceDN w:val="0"/>
              <w:adjustRightInd w:val="0"/>
              <w:spacing w:after="120"/>
              <w:contextualSpacing w:val="0"/>
              <w:rPr>
                <w:rFonts w:cs="Arial"/>
                <w:b/>
                <w:color w:val="000000" w:themeColor="text1"/>
                <w:szCs w:val="24"/>
              </w:rPr>
            </w:pPr>
            <w:r w:rsidRPr="006F0B72">
              <w:rPr>
                <w:rFonts w:cs="Arial"/>
                <w:color w:val="000000" w:themeColor="text1"/>
                <w:szCs w:val="24"/>
              </w:rPr>
              <w:t>Be sure to communicate to the processor with the remark code “TMP” (note to processor) on the SF-52 so they are aware to adjust the WGI SCD to the date of the last equivalent increase under the GS.</w:t>
            </w:r>
          </w:p>
        </w:tc>
      </w:tr>
    </w:tbl>
    <w:p w14:paraId="0B4D04C9" w14:textId="77777777" w:rsidR="003F0E72" w:rsidRPr="00FA4179" w:rsidRDefault="00887394" w:rsidP="00835D1E">
      <w:pPr>
        <w:pStyle w:val="Heading2"/>
        <w:spacing w:before="840"/>
        <w:jc w:val="center"/>
      </w:pPr>
      <w:bookmarkStart w:id="105" w:name="_Toc131167875"/>
      <w:r w:rsidRPr="00FA4179">
        <w:t>PAY-SETTING WORKSHEETS</w:t>
      </w:r>
      <w:bookmarkEnd w:id="105"/>
    </w:p>
    <w:p w14:paraId="4267398E" w14:textId="16762AB6" w:rsidR="006644FF" w:rsidRPr="002C4963" w:rsidRDefault="006A7E50" w:rsidP="000E2B19">
      <w:pPr>
        <w:spacing w:before="240" w:after="240"/>
        <w:rPr>
          <w:szCs w:val="22"/>
        </w:rPr>
      </w:pPr>
      <w:r>
        <w:t xml:space="preserve">This next section provides all the worksheets used throughout the pay-setting </w:t>
      </w:r>
      <w:proofErr w:type="gramStart"/>
      <w:r>
        <w:t>g</w:t>
      </w:r>
      <w:r w:rsidR="00E67F5D">
        <w:t xml:space="preserve">uide </w:t>
      </w:r>
      <w:r w:rsidR="000E2B19">
        <w:t xml:space="preserve"> and</w:t>
      </w:r>
      <w:proofErr w:type="gramEnd"/>
      <w:r w:rsidR="000E2B19">
        <w:t xml:space="preserve"> </w:t>
      </w:r>
      <w:r w:rsidR="006644FF" w:rsidRPr="002C4963">
        <w:rPr>
          <w:szCs w:val="22"/>
        </w:rPr>
        <w:t>are provided to assist you with setting pay.</w:t>
      </w:r>
    </w:p>
    <w:p w14:paraId="0D17DB99" w14:textId="77777777" w:rsidR="006644FF" w:rsidRPr="002C4963" w:rsidRDefault="006644FF" w:rsidP="002927DD">
      <w:pPr>
        <w:pStyle w:val="ListParagraph"/>
        <w:numPr>
          <w:ilvl w:val="0"/>
          <w:numId w:val="323"/>
        </w:numPr>
        <w:spacing w:before="240" w:after="240"/>
        <w:rPr>
          <w:szCs w:val="22"/>
        </w:rPr>
      </w:pPr>
      <w:r w:rsidRPr="002C4963">
        <w:rPr>
          <w:szCs w:val="22"/>
        </w:rPr>
        <w:t xml:space="preserve">Just highlight the worksheet, </w:t>
      </w:r>
      <w:proofErr w:type="gramStart"/>
      <w:r w:rsidRPr="002C4963">
        <w:rPr>
          <w:szCs w:val="22"/>
        </w:rPr>
        <w:t>copy</w:t>
      </w:r>
      <w:proofErr w:type="gramEnd"/>
      <w:r w:rsidRPr="002C4963">
        <w:rPr>
          <w:szCs w:val="22"/>
        </w:rPr>
        <w:t xml:space="preserve"> and paste into a word document</w:t>
      </w:r>
      <w:r>
        <w:rPr>
          <w:szCs w:val="22"/>
        </w:rPr>
        <w:t>,</w:t>
      </w:r>
      <w:r w:rsidRPr="002C4963">
        <w:rPr>
          <w:szCs w:val="22"/>
        </w:rPr>
        <w:t xml:space="preserve"> and fill in the blanks. </w:t>
      </w:r>
    </w:p>
    <w:p w14:paraId="67503C58" w14:textId="77777777" w:rsidR="006644FF" w:rsidRDefault="006644FF" w:rsidP="002927DD">
      <w:pPr>
        <w:pStyle w:val="ListParagraph"/>
        <w:numPr>
          <w:ilvl w:val="0"/>
          <w:numId w:val="323"/>
        </w:numPr>
        <w:spacing w:before="240" w:after="240"/>
        <w:rPr>
          <w:szCs w:val="22"/>
        </w:rPr>
      </w:pPr>
      <w:r w:rsidRPr="002C4963">
        <w:rPr>
          <w:szCs w:val="22"/>
        </w:rPr>
        <w:t>If you type in the numbers and don’t like the blank lines</w:t>
      </w:r>
      <w:r>
        <w:rPr>
          <w:szCs w:val="22"/>
        </w:rPr>
        <w:t>,</w:t>
      </w:r>
      <w:r w:rsidRPr="002C4963">
        <w:rPr>
          <w:szCs w:val="22"/>
        </w:rPr>
        <w:t xml:space="preserve"> then just delete them. Personalize the worksheet to the way you want it to look, font size, color, no lines, etc.</w:t>
      </w:r>
    </w:p>
    <w:p w14:paraId="0C27EBEA" w14:textId="77777777" w:rsidR="006644FF" w:rsidRPr="000E2B19" w:rsidRDefault="006644FF" w:rsidP="000E2B19">
      <w:pPr>
        <w:pStyle w:val="Heading2"/>
      </w:pPr>
      <w:bookmarkStart w:id="106" w:name="_Toc131167876"/>
      <w:r w:rsidRPr="000E2B19">
        <w:t>STANDARD METHOD WORKSHEETS</w:t>
      </w:r>
      <w:bookmarkEnd w:id="106"/>
    </w:p>
    <w:p w14:paraId="729231B8" w14:textId="77777777" w:rsidR="006644FF" w:rsidRPr="00A1427A" w:rsidRDefault="006644FF" w:rsidP="006644FF">
      <w:pPr>
        <w:pStyle w:val="Heading3"/>
      </w:pPr>
      <w:bookmarkStart w:id="107" w:name="_Toc131167877"/>
      <w:r w:rsidRPr="00A1427A">
        <w:t>Worksheet 1: Locality Table to Locality Table</w:t>
      </w:r>
      <w:bookmarkEnd w:id="107"/>
    </w:p>
    <w:p w14:paraId="6D8A4525" w14:textId="77777777" w:rsidR="006644FF" w:rsidRPr="00E24B08" w:rsidRDefault="006644FF" w:rsidP="009052E6">
      <w:pPr>
        <w:pStyle w:val="ListParagraph"/>
        <w:spacing w:before="120" w:after="120"/>
        <w:ind w:left="0"/>
        <w:contextualSpacing w:val="0"/>
        <w:rPr>
          <w:rFonts w:eastAsiaTheme="majorEastAsia"/>
          <w:bCs/>
          <w:color w:val="000000" w:themeColor="text1"/>
          <w:szCs w:val="22"/>
        </w:rPr>
      </w:pPr>
      <w:r w:rsidRPr="00E24B08">
        <w:rPr>
          <w:rFonts w:eastAsiaTheme="majorEastAsia"/>
          <w:bCs/>
          <w:color w:val="000000" w:themeColor="text1"/>
          <w:szCs w:val="22"/>
        </w:rPr>
        <w:t>This will probably be the worksheet you use most often. Use this worksheet when only a locality pay table applies to the current position and the position you’re filling (e.g., DCB to DCB; RUS to ABQ; etc.). Do not use this worksheet if a special rate table applies to</w:t>
      </w:r>
      <w:r>
        <w:rPr>
          <w:rFonts w:eastAsiaTheme="majorEastAsia"/>
          <w:bCs/>
          <w:color w:val="000000" w:themeColor="text1"/>
          <w:szCs w:val="22"/>
        </w:rPr>
        <w:t xml:space="preserve"> the</w:t>
      </w:r>
      <w:r w:rsidRPr="00E24B08">
        <w:rPr>
          <w:rFonts w:eastAsiaTheme="majorEastAsia"/>
          <w:bCs/>
          <w:color w:val="000000" w:themeColor="text1"/>
          <w:szCs w:val="22"/>
        </w:rPr>
        <w:t xml:space="preserve"> current position or to the position you’re filling based upon a change in the series.</w:t>
      </w:r>
    </w:p>
    <w:tbl>
      <w:tblPr>
        <w:tblStyle w:val="TableGrid"/>
        <w:tblW w:w="10710" w:type="dxa"/>
        <w:tblInd w:w="-365" w:type="dxa"/>
        <w:tblLook w:val="04A0" w:firstRow="1" w:lastRow="0" w:firstColumn="1" w:lastColumn="0" w:noHBand="0" w:noVBand="1"/>
        <w:tblCaption w:val="Worksheet"/>
        <w:tblDescription w:val="Worksheet"/>
      </w:tblPr>
      <w:tblGrid>
        <w:gridCol w:w="1094"/>
        <w:gridCol w:w="9616"/>
      </w:tblGrid>
      <w:tr w:rsidR="006644FF" w:rsidRPr="00E24B08" w14:paraId="235296CC" w14:textId="77777777" w:rsidTr="008236AB">
        <w:trPr>
          <w:tblHeader/>
        </w:trPr>
        <w:tc>
          <w:tcPr>
            <w:tcW w:w="1094" w:type="dxa"/>
            <w:shd w:val="clear" w:color="auto" w:fill="D9D9D9" w:themeFill="background1" w:themeFillShade="D9"/>
            <w:vAlign w:val="bottom"/>
          </w:tcPr>
          <w:p w14:paraId="6C8B8C75" w14:textId="77777777" w:rsidR="006644FF" w:rsidRPr="00E24B08" w:rsidRDefault="006644FF" w:rsidP="009052E6">
            <w:pPr>
              <w:spacing w:before="120" w:after="120"/>
              <w:jc w:val="center"/>
              <w:rPr>
                <w:color w:val="000000" w:themeColor="text1"/>
                <w:szCs w:val="22"/>
              </w:rPr>
            </w:pPr>
            <w:r>
              <w:rPr>
                <w:noProof/>
                <w:color w:val="000000" w:themeColor="text1"/>
                <w:szCs w:val="22"/>
              </w:rPr>
              <w:t>Steps</w:t>
            </w:r>
          </w:p>
        </w:tc>
        <w:tc>
          <w:tcPr>
            <w:tcW w:w="9616" w:type="dxa"/>
            <w:shd w:val="clear" w:color="auto" w:fill="D9D9D9" w:themeFill="background1" w:themeFillShade="D9"/>
          </w:tcPr>
          <w:p w14:paraId="4098539F" w14:textId="77777777" w:rsidR="006644FF" w:rsidRPr="00E24B08" w:rsidRDefault="006644FF" w:rsidP="009052E6">
            <w:pPr>
              <w:autoSpaceDE w:val="0"/>
              <w:autoSpaceDN w:val="0"/>
              <w:adjustRightInd w:val="0"/>
              <w:spacing w:before="120" w:after="120"/>
              <w:jc w:val="center"/>
              <w:rPr>
                <w:b/>
                <w:bCs/>
                <w:color w:val="000000"/>
                <w:szCs w:val="22"/>
              </w:rPr>
            </w:pPr>
            <w:r w:rsidRPr="00E24B08">
              <w:rPr>
                <w:b/>
                <w:bCs/>
                <w:color w:val="000000"/>
                <w:szCs w:val="22"/>
              </w:rPr>
              <w:t>Promotion Worksheet</w:t>
            </w:r>
          </w:p>
          <w:p w14:paraId="2ECCE2FD" w14:textId="77777777" w:rsidR="006644FF" w:rsidRPr="001C41DC" w:rsidRDefault="006644FF" w:rsidP="009052E6">
            <w:pPr>
              <w:autoSpaceDE w:val="0"/>
              <w:autoSpaceDN w:val="0"/>
              <w:adjustRightInd w:val="0"/>
              <w:spacing w:before="120" w:after="120"/>
              <w:jc w:val="center"/>
              <w:rPr>
                <w:bCs/>
                <w:color w:val="000000"/>
                <w:sz w:val="28"/>
                <w:szCs w:val="28"/>
              </w:rPr>
            </w:pPr>
            <w:r w:rsidRPr="001C41DC">
              <w:rPr>
                <w:b/>
                <w:bCs/>
                <w:color w:val="000000"/>
                <w:sz w:val="28"/>
                <w:szCs w:val="28"/>
              </w:rPr>
              <w:t>Locality Table to Locality Table</w:t>
            </w:r>
          </w:p>
          <w:p w14:paraId="052CD0CA" w14:textId="77777777" w:rsidR="006644FF" w:rsidRPr="00E24B08" w:rsidRDefault="006644FF" w:rsidP="009052E6">
            <w:pPr>
              <w:spacing w:before="120" w:after="120"/>
              <w:rPr>
                <w:i/>
                <w:color w:val="000000" w:themeColor="text1"/>
                <w:szCs w:val="22"/>
              </w:rPr>
            </w:pPr>
            <w:r w:rsidRPr="00E24B08">
              <w:rPr>
                <w:bCs/>
                <w:i/>
                <w:color w:val="000000"/>
                <w:szCs w:val="22"/>
              </w:rPr>
              <w:t>Use this worksheet when only a locality pay table applies to the current position and the position you’re filling.</w:t>
            </w:r>
          </w:p>
        </w:tc>
      </w:tr>
      <w:tr w:rsidR="006644FF" w:rsidRPr="00E24B08" w14:paraId="047C0D9E" w14:textId="77777777" w:rsidTr="008236AB">
        <w:tc>
          <w:tcPr>
            <w:tcW w:w="1094" w:type="dxa"/>
          </w:tcPr>
          <w:p w14:paraId="326FD98A" w14:textId="77777777" w:rsidR="006644FF" w:rsidRPr="00E24B08" w:rsidRDefault="006644FF" w:rsidP="009052E6">
            <w:pPr>
              <w:spacing w:before="120" w:after="120"/>
              <w:rPr>
                <w:b/>
                <w:color w:val="000000" w:themeColor="text1"/>
                <w:szCs w:val="22"/>
              </w:rPr>
            </w:pPr>
            <w:r w:rsidRPr="00E24B08">
              <w:rPr>
                <w:b/>
                <w:color w:val="000000" w:themeColor="text1"/>
                <w:szCs w:val="22"/>
              </w:rPr>
              <w:t>Current Salary</w:t>
            </w:r>
          </w:p>
        </w:tc>
        <w:tc>
          <w:tcPr>
            <w:tcW w:w="9616" w:type="dxa"/>
          </w:tcPr>
          <w:p w14:paraId="07F95D46" w14:textId="77777777" w:rsidR="006644FF" w:rsidRPr="00E24B08" w:rsidRDefault="006644FF" w:rsidP="009052E6">
            <w:pPr>
              <w:autoSpaceDE w:val="0"/>
              <w:autoSpaceDN w:val="0"/>
              <w:adjustRightInd w:val="0"/>
              <w:spacing w:before="120" w:after="120"/>
              <w:ind w:left="720"/>
              <w:rPr>
                <w:szCs w:val="22"/>
              </w:rPr>
            </w:pPr>
            <w:r w:rsidRPr="00E24B08">
              <w:rPr>
                <w:szCs w:val="22"/>
              </w:rPr>
              <w:t xml:space="preserve">Pay </w:t>
            </w:r>
            <w:proofErr w:type="gramStart"/>
            <w:r w:rsidRPr="00E24B08">
              <w:rPr>
                <w:szCs w:val="22"/>
              </w:rPr>
              <w:t>Table:_</w:t>
            </w:r>
            <w:proofErr w:type="gramEnd"/>
            <w:r w:rsidRPr="00E24B08">
              <w:rPr>
                <w:szCs w:val="22"/>
              </w:rPr>
              <w:t>___ Series:____ Grade:____ Step:____ Salary:$______</w:t>
            </w:r>
          </w:p>
        </w:tc>
      </w:tr>
      <w:tr w:rsidR="006644FF" w:rsidRPr="00E24B08" w14:paraId="7ED45898" w14:textId="77777777" w:rsidTr="008236AB">
        <w:tc>
          <w:tcPr>
            <w:tcW w:w="1094" w:type="dxa"/>
          </w:tcPr>
          <w:p w14:paraId="262308F1" w14:textId="77777777" w:rsidR="006644FF" w:rsidRPr="00E24B08" w:rsidRDefault="006644FF" w:rsidP="009052E6">
            <w:pPr>
              <w:spacing w:before="120" w:after="120"/>
              <w:rPr>
                <w:b/>
                <w:color w:val="000000" w:themeColor="text1"/>
                <w:szCs w:val="22"/>
              </w:rPr>
            </w:pPr>
            <w:r w:rsidRPr="00E24B08">
              <w:rPr>
                <w:b/>
                <w:color w:val="000000" w:themeColor="text1"/>
                <w:szCs w:val="22"/>
              </w:rPr>
              <w:lastRenderedPageBreak/>
              <w:t xml:space="preserve">Step </w:t>
            </w:r>
            <w:r>
              <w:rPr>
                <w:b/>
                <w:color w:val="000000" w:themeColor="text1"/>
                <w:szCs w:val="22"/>
              </w:rPr>
              <w:t>1</w:t>
            </w:r>
          </w:p>
        </w:tc>
        <w:tc>
          <w:tcPr>
            <w:tcW w:w="9616" w:type="dxa"/>
          </w:tcPr>
          <w:p w14:paraId="291AD547" w14:textId="77777777" w:rsidR="006644FF" w:rsidRPr="00E24B08" w:rsidRDefault="006644FF" w:rsidP="009052E6">
            <w:pPr>
              <w:autoSpaceDE w:val="0"/>
              <w:autoSpaceDN w:val="0"/>
              <w:adjustRightInd w:val="0"/>
              <w:spacing w:before="120" w:after="120"/>
              <w:rPr>
                <w:bCs/>
                <w:iCs/>
                <w:color w:val="000000" w:themeColor="text1"/>
                <w:szCs w:val="22"/>
              </w:rPr>
            </w:pPr>
            <w:r w:rsidRPr="00E24B08">
              <w:rPr>
                <w:b/>
                <w:bCs/>
                <w:color w:val="000000" w:themeColor="text1"/>
                <w:szCs w:val="22"/>
              </w:rPr>
              <w:t>Geographic Conversion and Simultaneous Pay Actions.</w:t>
            </w:r>
            <w:r w:rsidRPr="00E24B08">
              <w:rPr>
                <w:bCs/>
                <w:iCs/>
                <w:color w:val="000000" w:themeColor="text1"/>
                <w:szCs w:val="22"/>
              </w:rPr>
              <w:t xml:space="preserve"> </w:t>
            </w:r>
            <w:r w:rsidRPr="00E24B08">
              <w:rPr>
                <w:bCs/>
                <w:iCs/>
                <w:szCs w:val="22"/>
              </w:rPr>
              <w:t>The following order must be followed when processing simultaneous pay actions: (1) Geographic Conversion; (2) General Adjustment (NOA-894); (3) WGI/QSI; then (4) Promotion.</w:t>
            </w:r>
          </w:p>
          <w:p w14:paraId="0574C276" w14:textId="77777777" w:rsidR="006644FF" w:rsidRPr="00E24B08" w:rsidRDefault="006644FF" w:rsidP="009052E6">
            <w:pPr>
              <w:autoSpaceDE w:val="0"/>
              <w:autoSpaceDN w:val="0"/>
              <w:adjustRightInd w:val="0"/>
              <w:spacing w:before="120" w:after="120"/>
              <w:ind w:left="720"/>
              <w:rPr>
                <w:szCs w:val="22"/>
              </w:rPr>
            </w:pPr>
            <w:r w:rsidRPr="00E24B08">
              <w:rPr>
                <w:szCs w:val="22"/>
              </w:rPr>
              <w:t>N/</w:t>
            </w:r>
            <w:proofErr w:type="gramStart"/>
            <w:r w:rsidRPr="00E24B08">
              <w:rPr>
                <w:szCs w:val="22"/>
              </w:rPr>
              <w:t>A:_</w:t>
            </w:r>
            <w:proofErr w:type="gramEnd"/>
            <w:r w:rsidRPr="00E24B08">
              <w:rPr>
                <w:szCs w:val="22"/>
              </w:rPr>
              <w:t>___</w:t>
            </w:r>
          </w:p>
          <w:p w14:paraId="6B54EF26" w14:textId="77777777" w:rsidR="006644FF" w:rsidRPr="00E24B08" w:rsidRDefault="006644FF" w:rsidP="009052E6">
            <w:pPr>
              <w:autoSpaceDE w:val="0"/>
              <w:autoSpaceDN w:val="0"/>
              <w:adjustRightInd w:val="0"/>
              <w:spacing w:before="120" w:after="120"/>
              <w:ind w:left="720"/>
              <w:rPr>
                <w:szCs w:val="22"/>
              </w:rPr>
            </w:pPr>
            <w:r w:rsidRPr="00E24B08">
              <w:rPr>
                <w:szCs w:val="22"/>
              </w:rPr>
              <w:t xml:space="preserve">From: Pay </w:t>
            </w:r>
            <w:proofErr w:type="gramStart"/>
            <w:r w:rsidRPr="00E24B08">
              <w:rPr>
                <w:szCs w:val="22"/>
              </w:rPr>
              <w:t>Table:_</w:t>
            </w:r>
            <w:proofErr w:type="gramEnd"/>
            <w:r w:rsidRPr="00E24B08">
              <w:rPr>
                <w:szCs w:val="22"/>
              </w:rPr>
              <w:t>___ Grade: ____ Step: ____ Salary:$______</w:t>
            </w:r>
          </w:p>
          <w:p w14:paraId="34676D2E" w14:textId="77777777" w:rsidR="006644FF" w:rsidRPr="00E24B08" w:rsidRDefault="006644FF" w:rsidP="009052E6">
            <w:pPr>
              <w:autoSpaceDE w:val="0"/>
              <w:autoSpaceDN w:val="0"/>
              <w:adjustRightInd w:val="0"/>
              <w:spacing w:before="120" w:after="120"/>
              <w:ind w:left="720"/>
              <w:rPr>
                <w:szCs w:val="22"/>
              </w:rPr>
            </w:pPr>
            <w:r w:rsidRPr="00E24B08">
              <w:rPr>
                <w:szCs w:val="22"/>
              </w:rPr>
              <w:t xml:space="preserve">To: Pay </w:t>
            </w:r>
            <w:proofErr w:type="gramStart"/>
            <w:r w:rsidRPr="00E24B08">
              <w:rPr>
                <w:szCs w:val="22"/>
              </w:rPr>
              <w:t>Table:_</w:t>
            </w:r>
            <w:proofErr w:type="gramEnd"/>
            <w:r w:rsidRPr="00E24B08">
              <w:rPr>
                <w:szCs w:val="22"/>
              </w:rPr>
              <w:t>___ Grade: ____ Step: ____ Salary:$______</w:t>
            </w:r>
          </w:p>
        </w:tc>
      </w:tr>
      <w:tr w:rsidR="006644FF" w:rsidRPr="00E24B08" w14:paraId="7CAA373A" w14:textId="77777777" w:rsidTr="008236AB">
        <w:tc>
          <w:tcPr>
            <w:tcW w:w="1094" w:type="dxa"/>
          </w:tcPr>
          <w:p w14:paraId="3357CC16" w14:textId="77777777" w:rsidR="006644FF" w:rsidRPr="00E24B08" w:rsidRDefault="006644FF" w:rsidP="009052E6">
            <w:pPr>
              <w:spacing w:before="120" w:after="120"/>
              <w:rPr>
                <w:b/>
                <w:color w:val="000000" w:themeColor="text1"/>
                <w:szCs w:val="22"/>
              </w:rPr>
            </w:pPr>
            <w:r w:rsidRPr="00E24B08">
              <w:rPr>
                <w:b/>
                <w:color w:val="000000" w:themeColor="text1"/>
                <w:szCs w:val="22"/>
              </w:rPr>
              <w:t xml:space="preserve">Step </w:t>
            </w:r>
            <w:r>
              <w:rPr>
                <w:b/>
                <w:color w:val="000000" w:themeColor="text1"/>
                <w:szCs w:val="22"/>
              </w:rPr>
              <w:t>2</w:t>
            </w:r>
          </w:p>
        </w:tc>
        <w:tc>
          <w:tcPr>
            <w:tcW w:w="9616" w:type="dxa"/>
          </w:tcPr>
          <w:p w14:paraId="4A3D2E0D" w14:textId="77777777" w:rsidR="006644FF" w:rsidRPr="00E24B08" w:rsidRDefault="006644FF" w:rsidP="009052E6">
            <w:pPr>
              <w:autoSpaceDE w:val="0"/>
              <w:autoSpaceDN w:val="0"/>
              <w:adjustRightInd w:val="0"/>
              <w:spacing w:before="120" w:after="120"/>
              <w:rPr>
                <w:color w:val="000000" w:themeColor="text1"/>
                <w:szCs w:val="22"/>
              </w:rPr>
            </w:pPr>
            <w:r w:rsidRPr="00E24B08">
              <w:rPr>
                <w:b/>
                <w:bCs/>
                <w:color w:val="000000" w:themeColor="text1"/>
                <w:szCs w:val="22"/>
              </w:rPr>
              <w:t xml:space="preserve">Apply the Two-Step Promotion Rule. </w:t>
            </w:r>
            <w:r w:rsidRPr="00E24B08">
              <w:rPr>
                <w:szCs w:val="22"/>
              </w:rPr>
              <w:t xml:space="preserve">Use the Base Table and increase the employee’s current step by two within-grade increases. </w:t>
            </w:r>
          </w:p>
          <w:p w14:paraId="281C7C32" w14:textId="77777777" w:rsidR="006644FF" w:rsidRPr="00E24B08" w:rsidRDefault="006644FF" w:rsidP="009052E6">
            <w:pPr>
              <w:autoSpaceDE w:val="0"/>
              <w:autoSpaceDN w:val="0"/>
              <w:adjustRightInd w:val="0"/>
              <w:spacing w:before="120" w:after="120"/>
              <w:ind w:left="720"/>
              <w:rPr>
                <w:szCs w:val="22"/>
              </w:rPr>
            </w:pPr>
            <w:proofErr w:type="gramStart"/>
            <w:r w:rsidRPr="00E24B08">
              <w:rPr>
                <w:szCs w:val="22"/>
              </w:rPr>
              <w:t>Grade:_</w:t>
            </w:r>
            <w:proofErr w:type="gramEnd"/>
            <w:r w:rsidRPr="00E24B08">
              <w:rPr>
                <w:szCs w:val="22"/>
              </w:rPr>
              <w:t>___ Step:____</w:t>
            </w:r>
            <w:r w:rsidRPr="00E24B08">
              <w:rPr>
                <w:i/>
                <w:szCs w:val="22"/>
              </w:rPr>
              <w:t>+ 2 steps</w:t>
            </w:r>
            <w:r w:rsidRPr="00E24B08">
              <w:rPr>
                <w:szCs w:val="22"/>
              </w:rPr>
              <w:t xml:space="preserve"> = Grade:____ Step:____</w:t>
            </w:r>
          </w:p>
          <w:p w14:paraId="67D54AFA" w14:textId="77777777" w:rsidR="006644FF" w:rsidRPr="00E24B08" w:rsidRDefault="006644FF" w:rsidP="009052E6">
            <w:pPr>
              <w:pStyle w:val="ListParagraph"/>
              <w:spacing w:before="120" w:after="120"/>
              <w:ind w:left="0"/>
              <w:contextualSpacing w:val="0"/>
              <w:rPr>
                <w:color w:val="000000" w:themeColor="text1"/>
                <w:szCs w:val="22"/>
              </w:rPr>
            </w:pPr>
            <w:r w:rsidRPr="00E24B08">
              <w:rPr>
                <w:i/>
                <w:color w:val="000000"/>
                <w:szCs w:val="22"/>
              </w:rPr>
              <w:t xml:space="preserve">If higher than step 10 then </w:t>
            </w:r>
            <w:proofErr w:type="gramStart"/>
            <w:r w:rsidRPr="00E24B08">
              <w:rPr>
                <w:i/>
                <w:color w:val="000000"/>
                <w:szCs w:val="22"/>
              </w:rPr>
              <w:t>stop</w:t>
            </w:r>
            <w:proofErr w:type="gramEnd"/>
            <w:r w:rsidRPr="00E24B08">
              <w:rPr>
                <w:i/>
                <w:color w:val="000000"/>
                <w:szCs w:val="22"/>
              </w:rPr>
              <w:t xml:space="preserve"> and use the “Promotion from Step 9 or 10 Worksheet” to determine the promotion entitlement</w:t>
            </w:r>
            <w:r w:rsidRPr="00E24B08">
              <w:rPr>
                <w:color w:val="000000"/>
                <w:szCs w:val="22"/>
              </w:rPr>
              <w:t>.</w:t>
            </w:r>
          </w:p>
        </w:tc>
      </w:tr>
      <w:tr w:rsidR="006644FF" w:rsidRPr="00E24B08" w14:paraId="2A2AF37D" w14:textId="77777777" w:rsidTr="008236AB">
        <w:tc>
          <w:tcPr>
            <w:tcW w:w="1094" w:type="dxa"/>
          </w:tcPr>
          <w:p w14:paraId="2915A72E" w14:textId="77777777" w:rsidR="006644FF" w:rsidRPr="00E24B08" w:rsidRDefault="006644FF" w:rsidP="009052E6">
            <w:pPr>
              <w:spacing w:before="120" w:after="120"/>
              <w:rPr>
                <w:b/>
                <w:color w:val="000000" w:themeColor="text1"/>
                <w:szCs w:val="22"/>
              </w:rPr>
            </w:pPr>
            <w:r w:rsidRPr="00E24B08">
              <w:rPr>
                <w:b/>
                <w:color w:val="000000" w:themeColor="text1"/>
                <w:szCs w:val="22"/>
              </w:rPr>
              <w:t xml:space="preserve">Step </w:t>
            </w:r>
            <w:r>
              <w:rPr>
                <w:b/>
                <w:color w:val="000000" w:themeColor="text1"/>
                <w:szCs w:val="22"/>
              </w:rPr>
              <w:t>3</w:t>
            </w:r>
          </w:p>
        </w:tc>
        <w:tc>
          <w:tcPr>
            <w:tcW w:w="9616" w:type="dxa"/>
          </w:tcPr>
          <w:p w14:paraId="3EBB53F9" w14:textId="77777777" w:rsidR="006644FF" w:rsidRPr="00E24B08" w:rsidRDefault="006644FF" w:rsidP="009052E6">
            <w:pPr>
              <w:spacing w:before="120" w:after="120"/>
              <w:rPr>
                <w:color w:val="000000" w:themeColor="text1"/>
                <w:szCs w:val="22"/>
              </w:rPr>
            </w:pPr>
            <w:r w:rsidRPr="00E24B08">
              <w:rPr>
                <w:b/>
                <w:color w:val="000000" w:themeColor="text1"/>
                <w:szCs w:val="22"/>
              </w:rPr>
              <w:t>Promotion Entitlement.</w:t>
            </w:r>
            <w:r w:rsidRPr="00E24B08">
              <w:rPr>
                <w:color w:val="000000" w:themeColor="text1"/>
                <w:szCs w:val="22"/>
              </w:rPr>
              <w:t xml:space="preserve"> </w:t>
            </w:r>
          </w:p>
          <w:p w14:paraId="33913D24" w14:textId="77777777" w:rsidR="006644FF" w:rsidRPr="00E24B08" w:rsidRDefault="006644FF" w:rsidP="002927DD">
            <w:pPr>
              <w:pStyle w:val="ListParagraph"/>
              <w:numPr>
                <w:ilvl w:val="0"/>
                <w:numId w:val="220"/>
              </w:numPr>
              <w:spacing w:before="120" w:after="120"/>
              <w:contextualSpacing w:val="0"/>
              <w:rPr>
                <w:bCs/>
                <w:szCs w:val="22"/>
              </w:rPr>
            </w:pPr>
            <w:r w:rsidRPr="00E24B08">
              <w:rPr>
                <w:bCs/>
                <w:szCs w:val="22"/>
              </w:rPr>
              <w:t xml:space="preserve">Find the locality pay table that applies to the current position, at the new location (if applicable). </w:t>
            </w:r>
          </w:p>
          <w:p w14:paraId="65E36511" w14:textId="77777777" w:rsidR="006644FF" w:rsidRPr="00E24B08" w:rsidRDefault="006644FF" w:rsidP="002927DD">
            <w:pPr>
              <w:pStyle w:val="ListParagraph"/>
              <w:numPr>
                <w:ilvl w:val="0"/>
                <w:numId w:val="220"/>
              </w:numPr>
              <w:spacing w:before="120" w:after="120"/>
              <w:contextualSpacing w:val="0"/>
              <w:rPr>
                <w:bCs/>
                <w:szCs w:val="22"/>
              </w:rPr>
            </w:pPr>
            <w:r w:rsidRPr="00E24B08">
              <w:rPr>
                <w:bCs/>
                <w:szCs w:val="22"/>
              </w:rPr>
              <w:t xml:space="preserve">Take the grade and step from Step </w:t>
            </w:r>
            <w:r>
              <w:rPr>
                <w:bCs/>
                <w:szCs w:val="22"/>
              </w:rPr>
              <w:t>2</w:t>
            </w:r>
            <w:r w:rsidRPr="00E24B08">
              <w:rPr>
                <w:bCs/>
                <w:szCs w:val="22"/>
              </w:rPr>
              <w:t xml:space="preserve"> and place it on the pay table.</w:t>
            </w:r>
          </w:p>
          <w:p w14:paraId="5FA938F5" w14:textId="77777777" w:rsidR="006644FF" w:rsidRPr="00E24B08" w:rsidRDefault="006644FF" w:rsidP="009052E6">
            <w:pPr>
              <w:spacing w:before="120" w:after="120"/>
              <w:ind w:left="1440"/>
              <w:rPr>
                <w:szCs w:val="22"/>
              </w:rPr>
            </w:pPr>
            <w:r w:rsidRPr="00E24B08">
              <w:rPr>
                <w:szCs w:val="22"/>
              </w:rPr>
              <w:t xml:space="preserve">Pay </w:t>
            </w:r>
            <w:proofErr w:type="gramStart"/>
            <w:r w:rsidRPr="00E24B08">
              <w:rPr>
                <w:szCs w:val="22"/>
              </w:rPr>
              <w:t>Table:_</w:t>
            </w:r>
            <w:proofErr w:type="gramEnd"/>
            <w:r w:rsidRPr="00E24B08">
              <w:rPr>
                <w:szCs w:val="22"/>
              </w:rPr>
              <w:t xml:space="preserve">___ Grade:____ Step:____ Salary:$_____ </w:t>
            </w:r>
          </w:p>
          <w:p w14:paraId="79FAEB8A" w14:textId="77777777" w:rsidR="006644FF" w:rsidRPr="00E24B08" w:rsidRDefault="006644FF" w:rsidP="009052E6">
            <w:pPr>
              <w:spacing w:before="120" w:after="120"/>
              <w:rPr>
                <w:i/>
                <w:color w:val="000000" w:themeColor="text1"/>
                <w:szCs w:val="22"/>
              </w:rPr>
            </w:pPr>
            <w:r w:rsidRPr="00E24B08">
              <w:rPr>
                <w:i/>
                <w:szCs w:val="22"/>
              </w:rPr>
              <w:t>This is the dollar amount the employee is entitled to by law which means you cannot pay them less than this amount.</w:t>
            </w:r>
          </w:p>
        </w:tc>
      </w:tr>
      <w:tr w:rsidR="006644FF" w:rsidRPr="00E24B08" w14:paraId="579F454C" w14:textId="77777777" w:rsidTr="008236AB">
        <w:tc>
          <w:tcPr>
            <w:tcW w:w="1094" w:type="dxa"/>
          </w:tcPr>
          <w:p w14:paraId="4CCBBAAE" w14:textId="77777777" w:rsidR="006644FF" w:rsidRPr="00E24B08" w:rsidRDefault="006644FF" w:rsidP="009052E6">
            <w:pPr>
              <w:spacing w:before="120" w:after="120"/>
              <w:rPr>
                <w:b/>
                <w:color w:val="000000" w:themeColor="text1"/>
                <w:szCs w:val="22"/>
              </w:rPr>
            </w:pPr>
            <w:r w:rsidRPr="00E24B08">
              <w:rPr>
                <w:b/>
                <w:color w:val="000000" w:themeColor="text1"/>
                <w:szCs w:val="22"/>
              </w:rPr>
              <w:t xml:space="preserve">Step </w:t>
            </w:r>
            <w:r>
              <w:rPr>
                <w:b/>
                <w:color w:val="000000" w:themeColor="text1"/>
                <w:szCs w:val="22"/>
              </w:rPr>
              <w:t>4</w:t>
            </w:r>
          </w:p>
        </w:tc>
        <w:tc>
          <w:tcPr>
            <w:tcW w:w="9616" w:type="dxa"/>
          </w:tcPr>
          <w:p w14:paraId="3EC58EDC" w14:textId="77777777" w:rsidR="006644FF" w:rsidRPr="00E24B08" w:rsidRDefault="006644FF" w:rsidP="009052E6">
            <w:pPr>
              <w:autoSpaceDE w:val="0"/>
              <w:autoSpaceDN w:val="0"/>
              <w:adjustRightInd w:val="0"/>
              <w:spacing w:before="120" w:after="120"/>
              <w:rPr>
                <w:b/>
                <w:bCs/>
                <w:color w:val="000000" w:themeColor="text1"/>
                <w:szCs w:val="22"/>
              </w:rPr>
            </w:pPr>
            <w:r w:rsidRPr="00E24B08">
              <w:rPr>
                <w:b/>
                <w:bCs/>
                <w:color w:val="000000" w:themeColor="text1"/>
                <w:szCs w:val="22"/>
              </w:rPr>
              <w:t>Set the Pay</w:t>
            </w:r>
          </w:p>
          <w:p w14:paraId="3C066C1B" w14:textId="77777777" w:rsidR="006644FF" w:rsidRPr="00E24B08" w:rsidRDefault="006644FF" w:rsidP="002927DD">
            <w:pPr>
              <w:pStyle w:val="ListParagraph"/>
              <w:numPr>
                <w:ilvl w:val="0"/>
                <w:numId w:val="221"/>
              </w:numPr>
              <w:spacing w:before="120" w:after="120"/>
              <w:contextualSpacing w:val="0"/>
              <w:rPr>
                <w:bCs/>
                <w:szCs w:val="22"/>
              </w:rPr>
            </w:pPr>
            <w:r w:rsidRPr="00E24B08">
              <w:rPr>
                <w:bCs/>
                <w:iCs/>
                <w:szCs w:val="22"/>
              </w:rPr>
              <w:t xml:space="preserve">Find the locality pay table that applies to the position you’re filling, at the new location (if applicable). </w:t>
            </w:r>
          </w:p>
          <w:p w14:paraId="5D6E2E02" w14:textId="77777777" w:rsidR="006644FF" w:rsidRPr="006C6321" w:rsidRDefault="006644FF" w:rsidP="002927DD">
            <w:pPr>
              <w:pStyle w:val="ListParagraph"/>
              <w:numPr>
                <w:ilvl w:val="0"/>
                <w:numId w:val="221"/>
              </w:numPr>
              <w:autoSpaceDE w:val="0"/>
              <w:autoSpaceDN w:val="0"/>
              <w:adjustRightInd w:val="0"/>
              <w:spacing w:before="120" w:after="120"/>
              <w:contextualSpacing w:val="0"/>
              <w:rPr>
                <w:iCs/>
                <w:szCs w:val="22"/>
              </w:rPr>
            </w:pPr>
            <w:r w:rsidRPr="00E24B08">
              <w:rPr>
                <w:bCs/>
                <w:iCs/>
                <w:szCs w:val="22"/>
              </w:rPr>
              <w:t xml:space="preserve">Take the salary from Step </w:t>
            </w:r>
            <w:r>
              <w:rPr>
                <w:bCs/>
                <w:iCs/>
                <w:szCs w:val="22"/>
              </w:rPr>
              <w:t>3</w:t>
            </w:r>
            <w:r w:rsidRPr="00E24B08">
              <w:rPr>
                <w:bCs/>
                <w:iCs/>
                <w:szCs w:val="22"/>
              </w:rPr>
              <w:t xml:space="preserve"> (promotion entitlement) and slot the pay into the pay table. </w:t>
            </w:r>
            <w:r w:rsidRPr="006C6321">
              <w:rPr>
                <w:bCs/>
                <w:iCs/>
                <w:szCs w:val="22"/>
              </w:rPr>
              <w:t>When the rate falls between two steps use the higher step.</w:t>
            </w:r>
          </w:p>
          <w:p w14:paraId="66E7F9A3" w14:textId="77777777" w:rsidR="006644FF" w:rsidRPr="00E24B08" w:rsidRDefault="006644FF" w:rsidP="009052E6">
            <w:pPr>
              <w:autoSpaceDE w:val="0"/>
              <w:autoSpaceDN w:val="0"/>
              <w:adjustRightInd w:val="0"/>
              <w:spacing w:before="120" w:after="120"/>
              <w:rPr>
                <w:szCs w:val="22"/>
              </w:rPr>
            </w:pPr>
            <w:r w:rsidRPr="00E24B08">
              <w:rPr>
                <w:iCs/>
                <w:szCs w:val="22"/>
              </w:rPr>
              <w:t xml:space="preserve">Pay is set at: </w:t>
            </w:r>
            <w:r w:rsidRPr="00E24B08">
              <w:rPr>
                <w:szCs w:val="22"/>
              </w:rPr>
              <w:t xml:space="preserve">Pay </w:t>
            </w:r>
            <w:proofErr w:type="gramStart"/>
            <w:r w:rsidRPr="00E24B08">
              <w:rPr>
                <w:szCs w:val="22"/>
              </w:rPr>
              <w:t>Table:_</w:t>
            </w:r>
            <w:proofErr w:type="gramEnd"/>
            <w:r w:rsidRPr="00E24B08">
              <w:rPr>
                <w:szCs w:val="22"/>
              </w:rPr>
              <w:t>___ Series:____ Grade:____ Step:____ Salary:$_____</w:t>
            </w:r>
          </w:p>
          <w:p w14:paraId="6C60C62B" w14:textId="77777777" w:rsidR="006644FF" w:rsidRPr="00E24B08" w:rsidRDefault="006644FF" w:rsidP="009052E6">
            <w:pPr>
              <w:autoSpaceDE w:val="0"/>
              <w:autoSpaceDN w:val="0"/>
              <w:adjustRightInd w:val="0"/>
              <w:spacing w:before="120" w:after="120"/>
              <w:rPr>
                <w:szCs w:val="22"/>
              </w:rPr>
            </w:pPr>
            <w:r w:rsidRPr="00E24B08">
              <w:rPr>
                <w:szCs w:val="22"/>
              </w:rPr>
              <w:t xml:space="preserve">Did you look at HPR? </w:t>
            </w:r>
            <w:proofErr w:type="gramStart"/>
            <w:r w:rsidRPr="00E24B08">
              <w:rPr>
                <w:szCs w:val="22"/>
              </w:rPr>
              <w:t>Yes:_</w:t>
            </w:r>
            <w:proofErr w:type="gramEnd"/>
            <w:r w:rsidRPr="00E24B08">
              <w:rPr>
                <w:szCs w:val="22"/>
              </w:rPr>
              <w:t>___ N/A:____</w:t>
            </w:r>
          </w:p>
        </w:tc>
      </w:tr>
      <w:tr w:rsidR="006644FF" w:rsidRPr="00E24B08" w14:paraId="4CCF74D5" w14:textId="77777777" w:rsidTr="008236AB">
        <w:tc>
          <w:tcPr>
            <w:tcW w:w="1094" w:type="dxa"/>
          </w:tcPr>
          <w:p w14:paraId="1432612F" w14:textId="77777777" w:rsidR="006644FF" w:rsidRPr="00E24B08" w:rsidRDefault="006644FF" w:rsidP="009052E6">
            <w:pPr>
              <w:spacing w:before="120" w:after="120"/>
              <w:rPr>
                <w:b/>
                <w:color w:val="000000" w:themeColor="text1"/>
                <w:szCs w:val="22"/>
              </w:rPr>
            </w:pPr>
            <w:r w:rsidRPr="002C4963">
              <w:rPr>
                <w:b/>
                <w:szCs w:val="22"/>
              </w:rPr>
              <w:t xml:space="preserve">Step </w:t>
            </w:r>
            <w:r>
              <w:rPr>
                <w:b/>
                <w:szCs w:val="22"/>
              </w:rPr>
              <w:t>5</w:t>
            </w:r>
          </w:p>
        </w:tc>
        <w:tc>
          <w:tcPr>
            <w:tcW w:w="9616" w:type="dxa"/>
          </w:tcPr>
          <w:p w14:paraId="6BC7031E" w14:textId="77777777" w:rsidR="006644FF" w:rsidRPr="00E24B08" w:rsidRDefault="006644FF" w:rsidP="009052E6">
            <w:pPr>
              <w:autoSpaceDE w:val="0"/>
              <w:autoSpaceDN w:val="0"/>
              <w:adjustRightInd w:val="0"/>
              <w:spacing w:before="120" w:after="120"/>
              <w:rPr>
                <w:b/>
                <w:bCs/>
                <w:color w:val="000000" w:themeColor="text1"/>
                <w:szCs w:val="22"/>
              </w:rPr>
            </w:pPr>
            <w:r w:rsidRPr="004571AF">
              <w:rPr>
                <w:bCs/>
                <w:color w:val="000000" w:themeColor="text1"/>
                <w:szCs w:val="22"/>
              </w:rPr>
              <w:t>Staffer Name:                                     Date:</w:t>
            </w:r>
          </w:p>
        </w:tc>
      </w:tr>
    </w:tbl>
    <w:p w14:paraId="4DC1EE9D" w14:textId="77777777" w:rsidR="006644FF" w:rsidRPr="006C6321" w:rsidRDefault="006644FF" w:rsidP="0038691B">
      <w:pPr>
        <w:pStyle w:val="Heading3"/>
        <w:spacing w:before="840"/>
      </w:pPr>
      <w:bookmarkStart w:id="108" w:name="_Toc131167878"/>
      <w:r w:rsidRPr="006C6321">
        <w:t>Worksheet 2: Special Rate to Special Rate</w:t>
      </w:r>
      <w:bookmarkEnd w:id="108"/>
    </w:p>
    <w:p w14:paraId="23EBD1B5" w14:textId="21DADD73" w:rsidR="006644FF" w:rsidRPr="00E24B08" w:rsidRDefault="006644FF" w:rsidP="009052E6">
      <w:pPr>
        <w:spacing w:before="120" w:after="120"/>
        <w:rPr>
          <w:bCs/>
          <w:iCs/>
          <w:color w:val="000000" w:themeColor="text1"/>
          <w:szCs w:val="22"/>
        </w:rPr>
      </w:pPr>
      <w:r w:rsidRPr="00E24B08">
        <w:rPr>
          <w:bCs/>
          <w:iCs/>
          <w:color w:val="000000" w:themeColor="text1"/>
          <w:szCs w:val="22"/>
        </w:rPr>
        <w:t xml:space="preserve">Use this worksheet when the same special rate table applies to the current position and the position you’re filling. Even when there’s a geographic conversion (e.g., 999B to 999A) or when the same special rate now applies or </w:t>
      </w:r>
      <w:r w:rsidRPr="00E24B08">
        <w:rPr>
          <w:bCs/>
          <w:iCs/>
          <w:color w:val="000000" w:themeColor="text1"/>
          <w:szCs w:val="22"/>
        </w:rPr>
        <w:lastRenderedPageBreak/>
        <w:t>now doesn’t apply at the new location (</w:t>
      </w:r>
      <w:r w:rsidR="00FD419B" w:rsidRPr="00E24B08">
        <w:rPr>
          <w:bCs/>
          <w:iCs/>
          <w:color w:val="000000" w:themeColor="text1"/>
          <w:szCs w:val="22"/>
        </w:rPr>
        <w:t>e.g.,</w:t>
      </w:r>
      <w:r w:rsidRPr="00E24B08">
        <w:rPr>
          <w:bCs/>
          <w:iCs/>
          <w:color w:val="000000" w:themeColor="text1"/>
          <w:szCs w:val="22"/>
        </w:rPr>
        <w:t xml:space="preserve"> GS-462 in LA (0256) to GS-462 in Boise (RUS)); and even when the special rate doesn’t have the higher grade you’re filling (e.g., GS-0810-09 (0414) to GS-810-11 (RUS).</w:t>
      </w:r>
    </w:p>
    <w:tbl>
      <w:tblPr>
        <w:tblStyle w:val="TableGrid"/>
        <w:tblW w:w="10710" w:type="dxa"/>
        <w:tblInd w:w="-365" w:type="dxa"/>
        <w:tblLook w:val="04A0" w:firstRow="1" w:lastRow="0" w:firstColumn="1" w:lastColumn="0" w:noHBand="0" w:noVBand="1"/>
        <w:tblCaption w:val="Worksheet"/>
        <w:tblDescription w:val="Worksheet"/>
      </w:tblPr>
      <w:tblGrid>
        <w:gridCol w:w="1094"/>
        <w:gridCol w:w="9616"/>
      </w:tblGrid>
      <w:tr w:rsidR="006644FF" w:rsidRPr="00E24B08" w14:paraId="392E59D6" w14:textId="77777777" w:rsidTr="008236AB">
        <w:trPr>
          <w:tblHeader/>
        </w:trPr>
        <w:tc>
          <w:tcPr>
            <w:tcW w:w="1094" w:type="dxa"/>
            <w:shd w:val="clear" w:color="auto" w:fill="D9D9D9" w:themeFill="background1" w:themeFillShade="D9"/>
            <w:vAlign w:val="bottom"/>
          </w:tcPr>
          <w:p w14:paraId="28D8C9F9" w14:textId="77777777" w:rsidR="006644FF" w:rsidRPr="00E24B08" w:rsidRDefault="006644FF" w:rsidP="009052E6">
            <w:pPr>
              <w:spacing w:before="120" w:after="120"/>
              <w:jc w:val="center"/>
              <w:rPr>
                <w:color w:val="000000" w:themeColor="text1"/>
                <w:szCs w:val="22"/>
              </w:rPr>
            </w:pPr>
            <w:r>
              <w:rPr>
                <w:noProof/>
                <w:color w:val="000000" w:themeColor="text1"/>
                <w:szCs w:val="22"/>
              </w:rPr>
              <w:t>Steps</w:t>
            </w:r>
          </w:p>
        </w:tc>
        <w:tc>
          <w:tcPr>
            <w:tcW w:w="9616" w:type="dxa"/>
            <w:shd w:val="clear" w:color="auto" w:fill="D9D9D9" w:themeFill="background1" w:themeFillShade="D9"/>
          </w:tcPr>
          <w:p w14:paraId="1FC9184C" w14:textId="77777777" w:rsidR="006644FF" w:rsidRPr="00E24B08" w:rsidRDefault="006644FF" w:rsidP="009052E6">
            <w:pPr>
              <w:autoSpaceDE w:val="0"/>
              <w:autoSpaceDN w:val="0"/>
              <w:adjustRightInd w:val="0"/>
              <w:spacing w:before="120" w:after="120"/>
              <w:jc w:val="center"/>
              <w:rPr>
                <w:b/>
                <w:bCs/>
                <w:iCs/>
                <w:color w:val="000000" w:themeColor="text1"/>
                <w:szCs w:val="22"/>
              </w:rPr>
            </w:pPr>
            <w:r w:rsidRPr="00E24B08">
              <w:rPr>
                <w:b/>
                <w:bCs/>
                <w:iCs/>
                <w:color w:val="000000" w:themeColor="text1"/>
                <w:szCs w:val="22"/>
              </w:rPr>
              <w:t>Promotion Worksheet</w:t>
            </w:r>
          </w:p>
          <w:p w14:paraId="00B5CFFD" w14:textId="77777777" w:rsidR="006644FF" w:rsidRPr="002232F5" w:rsidRDefault="006644FF" w:rsidP="009052E6">
            <w:pPr>
              <w:autoSpaceDE w:val="0"/>
              <w:autoSpaceDN w:val="0"/>
              <w:adjustRightInd w:val="0"/>
              <w:spacing w:before="120" w:after="120"/>
              <w:jc w:val="center"/>
              <w:rPr>
                <w:b/>
                <w:bCs/>
                <w:iCs/>
                <w:color w:val="000000" w:themeColor="text1"/>
                <w:sz w:val="28"/>
                <w:szCs w:val="28"/>
              </w:rPr>
            </w:pPr>
            <w:r w:rsidRPr="002232F5">
              <w:rPr>
                <w:b/>
                <w:bCs/>
                <w:iCs/>
                <w:color w:val="000000" w:themeColor="text1"/>
                <w:sz w:val="28"/>
                <w:szCs w:val="28"/>
              </w:rPr>
              <w:t>Special Rate to Special Rate</w:t>
            </w:r>
          </w:p>
          <w:p w14:paraId="59F8CF1C" w14:textId="77777777" w:rsidR="006644FF" w:rsidRPr="00E24B08" w:rsidRDefault="006644FF" w:rsidP="009052E6">
            <w:pPr>
              <w:autoSpaceDE w:val="0"/>
              <w:autoSpaceDN w:val="0"/>
              <w:adjustRightInd w:val="0"/>
              <w:spacing w:before="120" w:after="120"/>
              <w:rPr>
                <w:bCs/>
                <w:i/>
                <w:color w:val="FF0000"/>
                <w:szCs w:val="22"/>
              </w:rPr>
            </w:pPr>
            <w:r w:rsidRPr="00E24B08">
              <w:rPr>
                <w:bCs/>
                <w:i/>
                <w:iCs/>
                <w:color w:val="000000" w:themeColor="text1"/>
                <w:szCs w:val="22"/>
              </w:rPr>
              <w:t>Use this worksheet when the same special rate table applies to the current position and the position you’re filling (even when there’s a geographic conversion and the same special rate now applies or now doesn’t apply at the new location; and even when the special rate doesn’t have the higher grade you’re filling).</w:t>
            </w:r>
          </w:p>
        </w:tc>
      </w:tr>
      <w:tr w:rsidR="006644FF" w:rsidRPr="00E24B08" w14:paraId="2D954086" w14:textId="77777777" w:rsidTr="008236AB">
        <w:tc>
          <w:tcPr>
            <w:tcW w:w="1094" w:type="dxa"/>
          </w:tcPr>
          <w:p w14:paraId="423944ED" w14:textId="77777777" w:rsidR="006644FF" w:rsidRPr="00E24B08" w:rsidRDefault="006644FF" w:rsidP="009052E6">
            <w:pPr>
              <w:spacing w:before="120" w:after="120"/>
              <w:rPr>
                <w:b/>
                <w:color w:val="000000" w:themeColor="text1"/>
                <w:szCs w:val="22"/>
              </w:rPr>
            </w:pPr>
            <w:r w:rsidRPr="00E24B08">
              <w:rPr>
                <w:b/>
                <w:color w:val="000000" w:themeColor="text1"/>
                <w:szCs w:val="22"/>
              </w:rPr>
              <w:t>Current Salary</w:t>
            </w:r>
          </w:p>
        </w:tc>
        <w:tc>
          <w:tcPr>
            <w:tcW w:w="9616" w:type="dxa"/>
          </w:tcPr>
          <w:p w14:paraId="2A161E4D" w14:textId="77777777" w:rsidR="006644FF" w:rsidRPr="00E24B08" w:rsidRDefault="006644FF" w:rsidP="009052E6">
            <w:pPr>
              <w:autoSpaceDE w:val="0"/>
              <w:autoSpaceDN w:val="0"/>
              <w:adjustRightInd w:val="0"/>
              <w:spacing w:before="120" w:after="120"/>
              <w:rPr>
                <w:color w:val="000000" w:themeColor="text1"/>
                <w:szCs w:val="22"/>
              </w:rPr>
            </w:pPr>
            <w:r w:rsidRPr="00E24B08">
              <w:rPr>
                <w:color w:val="000000" w:themeColor="text1"/>
                <w:szCs w:val="22"/>
              </w:rPr>
              <w:t xml:space="preserve">Pay </w:t>
            </w:r>
            <w:proofErr w:type="gramStart"/>
            <w:r w:rsidRPr="00E24B08">
              <w:rPr>
                <w:color w:val="000000" w:themeColor="text1"/>
                <w:szCs w:val="22"/>
              </w:rPr>
              <w:t>Table:_</w:t>
            </w:r>
            <w:proofErr w:type="gramEnd"/>
            <w:r w:rsidRPr="00E24B08">
              <w:rPr>
                <w:color w:val="000000" w:themeColor="text1"/>
                <w:szCs w:val="22"/>
              </w:rPr>
              <w:t>___ Series:____ Grade:____ Step:____ Salary:$_____</w:t>
            </w:r>
          </w:p>
        </w:tc>
      </w:tr>
      <w:tr w:rsidR="006644FF" w:rsidRPr="00E24B08" w14:paraId="1C9DA22C" w14:textId="77777777" w:rsidTr="008236AB">
        <w:tc>
          <w:tcPr>
            <w:tcW w:w="1094" w:type="dxa"/>
          </w:tcPr>
          <w:p w14:paraId="51D91245" w14:textId="77777777" w:rsidR="006644FF" w:rsidRPr="00E24B08" w:rsidRDefault="006644FF" w:rsidP="009052E6">
            <w:pPr>
              <w:spacing w:before="120" w:after="120"/>
              <w:rPr>
                <w:b/>
                <w:color w:val="000000" w:themeColor="text1"/>
                <w:szCs w:val="22"/>
              </w:rPr>
            </w:pPr>
            <w:r w:rsidRPr="00E24B08">
              <w:rPr>
                <w:b/>
                <w:color w:val="000000" w:themeColor="text1"/>
                <w:szCs w:val="22"/>
              </w:rPr>
              <w:t xml:space="preserve">Step </w:t>
            </w:r>
            <w:r>
              <w:rPr>
                <w:b/>
                <w:color w:val="000000" w:themeColor="text1"/>
                <w:szCs w:val="22"/>
              </w:rPr>
              <w:t>1</w:t>
            </w:r>
          </w:p>
        </w:tc>
        <w:tc>
          <w:tcPr>
            <w:tcW w:w="9616" w:type="dxa"/>
          </w:tcPr>
          <w:p w14:paraId="0F9EC6BF" w14:textId="77777777" w:rsidR="006644FF" w:rsidRPr="00E24B08" w:rsidRDefault="006644FF" w:rsidP="009052E6">
            <w:pPr>
              <w:autoSpaceDE w:val="0"/>
              <w:autoSpaceDN w:val="0"/>
              <w:adjustRightInd w:val="0"/>
              <w:spacing w:before="120" w:after="120"/>
              <w:rPr>
                <w:bCs/>
                <w:iCs/>
                <w:color w:val="000000" w:themeColor="text1"/>
                <w:szCs w:val="22"/>
              </w:rPr>
            </w:pPr>
            <w:r w:rsidRPr="00E24B08">
              <w:rPr>
                <w:b/>
                <w:bCs/>
                <w:color w:val="000000" w:themeColor="text1"/>
                <w:szCs w:val="22"/>
              </w:rPr>
              <w:t>Geographic Conversion and Simultaneous Pay Actions.</w:t>
            </w:r>
            <w:r w:rsidRPr="00E24B08">
              <w:rPr>
                <w:bCs/>
                <w:iCs/>
                <w:color w:val="000000" w:themeColor="text1"/>
                <w:szCs w:val="22"/>
              </w:rPr>
              <w:t xml:space="preserve"> </w:t>
            </w:r>
            <w:r w:rsidRPr="00E24B08">
              <w:rPr>
                <w:color w:val="000000" w:themeColor="text1"/>
                <w:szCs w:val="22"/>
              </w:rPr>
              <w:t>N/</w:t>
            </w:r>
            <w:proofErr w:type="gramStart"/>
            <w:r w:rsidRPr="00E24B08">
              <w:rPr>
                <w:color w:val="000000" w:themeColor="text1"/>
                <w:szCs w:val="22"/>
              </w:rPr>
              <w:t>A:_</w:t>
            </w:r>
            <w:proofErr w:type="gramEnd"/>
            <w:r w:rsidRPr="00E24B08">
              <w:rPr>
                <w:color w:val="000000" w:themeColor="text1"/>
                <w:szCs w:val="22"/>
              </w:rPr>
              <w:t>__</w:t>
            </w:r>
          </w:p>
          <w:p w14:paraId="593B5385" w14:textId="77777777" w:rsidR="006644FF" w:rsidRPr="00E24B08" w:rsidRDefault="006644FF" w:rsidP="009052E6">
            <w:pPr>
              <w:autoSpaceDE w:val="0"/>
              <w:autoSpaceDN w:val="0"/>
              <w:adjustRightInd w:val="0"/>
              <w:spacing w:before="120" w:after="120"/>
              <w:ind w:left="720"/>
              <w:rPr>
                <w:color w:val="000000" w:themeColor="text1"/>
                <w:szCs w:val="22"/>
              </w:rPr>
            </w:pPr>
            <w:r w:rsidRPr="00E24B08">
              <w:rPr>
                <w:color w:val="000000" w:themeColor="text1"/>
                <w:szCs w:val="22"/>
              </w:rPr>
              <w:t xml:space="preserve">From: Pay </w:t>
            </w:r>
            <w:proofErr w:type="gramStart"/>
            <w:r w:rsidRPr="00E24B08">
              <w:rPr>
                <w:color w:val="000000" w:themeColor="text1"/>
                <w:szCs w:val="22"/>
              </w:rPr>
              <w:t>Table:_</w:t>
            </w:r>
            <w:proofErr w:type="gramEnd"/>
            <w:r w:rsidRPr="00E24B08">
              <w:rPr>
                <w:color w:val="000000" w:themeColor="text1"/>
                <w:szCs w:val="22"/>
              </w:rPr>
              <w:t>___ Grade:____ Step:____ Salary:$_____</w:t>
            </w:r>
          </w:p>
          <w:p w14:paraId="53FFEFC1" w14:textId="77777777" w:rsidR="006644FF" w:rsidRPr="00E24B08" w:rsidRDefault="006644FF" w:rsidP="009052E6">
            <w:pPr>
              <w:autoSpaceDE w:val="0"/>
              <w:autoSpaceDN w:val="0"/>
              <w:adjustRightInd w:val="0"/>
              <w:spacing w:before="120" w:after="120"/>
              <w:ind w:left="720"/>
              <w:rPr>
                <w:color w:val="000000" w:themeColor="text1"/>
                <w:szCs w:val="22"/>
              </w:rPr>
            </w:pPr>
            <w:r w:rsidRPr="00E24B08">
              <w:rPr>
                <w:color w:val="000000" w:themeColor="text1"/>
                <w:szCs w:val="22"/>
              </w:rPr>
              <w:t xml:space="preserve">To: Pay </w:t>
            </w:r>
            <w:proofErr w:type="gramStart"/>
            <w:r w:rsidRPr="00E24B08">
              <w:rPr>
                <w:color w:val="000000" w:themeColor="text1"/>
                <w:szCs w:val="22"/>
              </w:rPr>
              <w:t>Table:_</w:t>
            </w:r>
            <w:proofErr w:type="gramEnd"/>
            <w:r w:rsidRPr="00E24B08">
              <w:rPr>
                <w:color w:val="000000" w:themeColor="text1"/>
                <w:szCs w:val="22"/>
              </w:rPr>
              <w:t>___ Grade:____ Step:____ Salary:$_____</w:t>
            </w:r>
          </w:p>
        </w:tc>
      </w:tr>
      <w:tr w:rsidR="006644FF" w:rsidRPr="00E24B08" w14:paraId="4A8FE463" w14:textId="77777777" w:rsidTr="008236AB">
        <w:tc>
          <w:tcPr>
            <w:tcW w:w="1094" w:type="dxa"/>
          </w:tcPr>
          <w:p w14:paraId="66632A67" w14:textId="77777777" w:rsidR="006644FF" w:rsidRPr="00E24B08" w:rsidRDefault="006644FF" w:rsidP="009052E6">
            <w:pPr>
              <w:spacing w:before="120" w:after="120"/>
              <w:rPr>
                <w:b/>
                <w:color w:val="000000" w:themeColor="text1"/>
                <w:szCs w:val="22"/>
              </w:rPr>
            </w:pPr>
            <w:r w:rsidRPr="00E24B08">
              <w:rPr>
                <w:b/>
                <w:color w:val="000000" w:themeColor="text1"/>
                <w:szCs w:val="22"/>
              </w:rPr>
              <w:t xml:space="preserve">Step </w:t>
            </w:r>
            <w:r>
              <w:rPr>
                <w:b/>
                <w:color w:val="000000" w:themeColor="text1"/>
                <w:szCs w:val="22"/>
              </w:rPr>
              <w:t>2</w:t>
            </w:r>
          </w:p>
        </w:tc>
        <w:tc>
          <w:tcPr>
            <w:tcW w:w="9616" w:type="dxa"/>
          </w:tcPr>
          <w:p w14:paraId="055EA902" w14:textId="77777777" w:rsidR="006644FF" w:rsidRPr="00E24B08" w:rsidRDefault="006644FF" w:rsidP="009052E6">
            <w:pPr>
              <w:autoSpaceDE w:val="0"/>
              <w:autoSpaceDN w:val="0"/>
              <w:adjustRightInd w:val="0"/>
              <w:spacing w:before="120" w:after="120"/>
              <w:rPr>
                <w:color w:val="000000" w:themeColor="text1"/>
                <w:szCs w:val="22"/>
              </w:rPr>
            </w:pPr>
            <w:r w:rsidRPr="00E24B08">
              <w:rPr>
                <w:b/>
                <w:bCs/>
                <w:color w:val="000000" w:themeColor="text1"/>
                <w:szCs w:val="22"/>
              </w:rPr>
              <w:t xml:space="preserve">Apply the Two-Step Promotion Rule. </w:t>
            </w:r>
            <w:r w:rsidRPr="00E24B08">
              <w:rPr>
                <w:color w:val="000000" w:themeColor="text1"/>
                <w:szCs w:val="22"/>
              </w:rPr>
              <w:t xml:space="preserve">Use the Base Table and increase the employee’s current step by two within-grade increases. </w:t>
            </w:r>
          </w:p>
          <w:p w14:paraId="1B86614F" w14:textId="77777777" w:rsidR="006644FF" w:rsidRPr="00E24B08" w:rsidRDefault="006644FF" w:rsidP="009052E6">
            <w:pPr>
              <w:autoSpaceDE w:val="0"/>
              <w:autoSpaceDN w:val="0"/>
              <w:adjustRightInd w:val="0"/>
              <w:spacing w:before="120" w:after="120"/>
              <w:ind w:left="720"/>
              <w:rPr>
                <w:color w:val="000000" w:themeColor="text1"/>
                <w:szCs w:val="22"/>
              </w:rPr>
            </w:pPr>
            <w:proofErr w:type="gramStart"/>
            <w:r w:rsidRPr="00E24B08">
              <w:rPr>
                <w:color w:val="000000" w:themeColor="text1"/>
                <w:szCs w:val="22"/>
              </w:rPr>
              <w:t>Grade:_</w:t>
            </w:r>
            <w:proofErr w:type="gramEnd"/>
            <w:r w:rsidRPr="00E24B08">
              <w:rPr>
                <w:color w:val="000000" w:themeColor="text1"/>
                <w:szCs w:val="22"/>
              </w:rPr>
              <w:t>___ Step:____</w:t>
            </w:r>
            <w:r w:rsidRPr="00E24B08">
              <w:rPr>
                <w:i/>
                <w:color w:val="000000" w:themeColor="text1"/>
                <w:szCs w:val="22"/>
              </w:rPr>
              <w:t>+ 2 steps</w:t>
            </w:r>
            <w:r w:rsidRPr="00E24B08">
              <w:rPr>
                <w:color w:val="000000" w:themeColor="text1"/>
                <w:szCs w:val="22"/>
              </w:rPr>
              <w:t xml:space="preserve"> = Grade:____ Step:____</w:t>
            </w:r>
          </w:p>
          <w:p w14:paraId="0D4FD44A" w14:textId="77777777" w:rsidR="006644FF" w:rsidRPr="00E24B08" w:rsidRDefault="006644FF" w:rsidP="009052E6">
            <w:pPr>
              <w:pStyle w:val="ListParagraph"/>
              <w:spacing w:before="120" w:after="120"/>
              <w:ind w:left="0"/>
              <w:contextualSpacing w:val="0"/>
              <w:rPr>
                <w:color w:val="FF0000"/>
                <w:szCs w:val="22"/>
              </w:rPr>
            </w:pPr>
            <w:r w:rsidRPr="00E24B08">
              <w:rPr>
                <w:i/>
                <w:color w:val="000000" w:themeColor="text1"/>
                <w:szCs w:val="22"/>
              </w:rPr>
              <w:t xml:space="preserve">If higher than step 10 then </w:t>
            </w:r>
            <w:proofErr w:type="gramStart"/>
            <w:r w:rsidRPr="00E24B08">
              <w:rPr>
                <w:i/>
                <w:color w:val="000000" w:themeColor="text1"/>
                <w:szCs w:val="22"/>
              </w:rPr>
              <w:t>stop</w:t>
            </w:r>
            <w:proofErr w:type="gramEnd"/>
            <w:r w:rsidRPr="00E24B08">
              <w:rPr>
                <w:i/>
                <w:color w:val="000000" w:themeColor="text1"/>
                <w:szCs w:val="22"/>
              </w:rPr>
              <w:t xml:space="preserve"> and use the “Promotion from Step 9 or 10 Worksheet”</w:t>
            </w:r>
            <w:r w:rsidRPr="00E24B08">
              <w:rPr>
                <w:color w:val="000000" w:themeColor="text1"/>
                <w:szCs w:val="22"/>
              </w:rPr>
              <w:t>.</w:t>
            </w:r>
          </w:p>
        </w:tc>
      </w:tr>
      <w:tr w:rsidR="006644FF" w:rsidRPr="00E24B08" w14:paraId="7D03B6BF" w14:textId="77777777" w:rsidTr="008236AB">
        <w:tc>
          <w:tcPr>
            <w:tcW w:w="1094" w:type="dxa"/>
          </w:tcPr>
          <w:p w14:paraId="0D398B13" w14:textId="77777777" w:rsidR="006644FF" w:rsidRPr="00E24B08" w:rsidRDefault="006644FF" w:rsidP="009052E6">
            <w:pPr>
              <w:spacing w:before="120" w:after="120"/>
              <w:rPr>
                <w:b/>
                <w:color w:val="000000" w:themeColor="text1"/>
                <w:szCs w:val="22"/>
              </w:rPr>
            </w:pPr>
            <w:r w:rsidRPr="00E24B08">
              <w:rPr>
                <w:b/>
                <w:color w:val="000000" w:themeColor="text1"/>
                <w:szCs w:val="22"/>
              </w:rPr>
              <w:t xml:space="preserve">Step </w:t>
            </w:r>
            <w:r>
              <w:rPr>
                <w:b/>
                <w:color w:val="000000" w:themeColor="text1"/>
                <w:szCs w:val="22"/>
              </w:rPr>
              <w:t>3</w:t>
            </w:r>
          </w:p>
        </w:tc>
        <w:tc>
          <w:tcPr>
            <w:tcW w:w="9616" w:type="dxa"/>
          </w:tcPr>
          <w:p w14:paraId="73991AF6" w14:textId="77777777" w:rsidR="006644FF" w:rsidRPr="00E24B08" w:rsidRDefault="006644FF" w:rsidP="009052E6">
            <w:pPr>
              <w:spacing w:before="120" w:after="120"/>
              <w:rPr>
                <w:b/>
                <w:bCs/>
                <w:szCs w:val="22"/>
              </w:rPr>
            </w:pPr>
            <w:r w:rsidRPr="00E24B08">
              <w:rPr>
                <w:b/>
                <w:bCs/>
                <w:szCs w:val="22"/>
              </w:rPr>
              <w:t xml:space="preserve">Promotion Entitlement. </w:t>
            </w:r>
          </w:p>
          <w:p w14:paraId="53AC3F02" w14:textId="77777777" w:rsidR="006644FF" w:rsidRPr="00E24B08" w:rsidRDefault="006644FF" w:rsidP="002927DD">
            <w:pPr>
              <w:pStyle w:val="ListParagraph"/>
              <w:numPr>
                <w:ilvl w:val="0"/>
                <w:numId w:val="222"/>
              </w:numPr>
              <w:spacing w:before="120" w:after="120"/>
              <w:contextualSpacing w:val="0"/>
              <w:rPr>
                <w:bCs/>
                <w:szCs w:val="22"/>
              </w:rPr>
            </w:pPr>
            <w:r w:rsidRPr="00E24B08">
              <w:rPr>
                <w:bCs/>
                <w:szCs w:val="22"/>
              </w:rPr>
              <w:t xml:space="preserve">Find the locality table and special rate table (if applicable) that apply to the current position, at the new location (if applicable). </w:t>
            </w:r>
          </w:p>
          <w:p w14:paraId="11FA2272" w14:textId="120D4E94" w:rsidR="006644FF" w:rsidRPr="00E24B08" w:rsidRDefault="006644FF" w:rsidP="002927DD">
            <w:pPr>
              <w:pStyle w:val="ListParagraph"/>
              <w:numPr>
                <w:ilvl w:val="0"/>
                <w:numId w:val="222"/>
              </w:numPr>
              <w:spacing w:before="120" w:after="120"/>
              <w:contextualSpacing w:val="0"/>
              <w:rPr>
                <w:bCs/>
                <w:szCs w:val="22"/>
              </w:rPr>
            </w:pPr>
            <w:r w:rsidRPr="00E24B08">
              <w:rPr>
                <w:bCs/>
                <w:szCs w:val="22"/>
              </w:rPr>
              <w:t xml:space="preserve">If only a locality </w:t>
            </w:r>
            <w:r w:rsidR="00FD419B" w:rsidRPr="00E24B08">
              <w:rPr>
                <w:bCs/>
                <w:szCs w:val="22"/>
              </w:rPr>
              <w:t>table,</w:t>
            </w:r>
            <w:r w:rsidRPr="00E24B08">
              <w:rPr>
                <w:bCs/>
                <w:szCs w:val="22"/>
              </w:rPr>
              <w:t xml:space="preserve"> then take the grade and step from Step </w:t>
            </w:r>
            <w:r>
              <w:rPr>
                <w:bCs/>
                <w:szCs w:val="22"/>
              </w:rPr>
              <w:t>2</w:t>
            </w:r>
            <w:r w:rsidRPr="00E24B08">
              <w:rPr>
                <w:bCs/>
                <w:szCs w:val="22"/>
              </w:rPr>
              <w:t xml:space="preserve"> and place it on the locality table.</w:t>
            </w:r>
          </w:p>
          <w:p w14:paraId="44082669" w14:textId="77777777" w:rsidR="006644FF" w:rsidRPr="000F7BDF" w:rsidRDefault="006644FF" w:rsidP="002927DD">
            <w:pPr>
              <w:pStyle w:val="ListParagraph"/>
              <w:numPr>
                <w:ilvl w:val="0"/>
                <w:numId w:val="222"/>
              </w:numPr>
              <w:spacing w:before="120" w:after="120"/>
              <w:contextualSpacing w:val="0"/>
              <w:rPr>
                <w:bCs/>
                <w:szCs w:val="22"/>
              </w:rPr>
            </w:pPr>
            <w:r w:rsidRPr="000F7BDF">
              <w:rPr>
                <w:bCs/>
                <w:szCs w:val="22"/>
              </w:rPr>
              <w:t>If a special rate and locality table apply, then take the grade and step from Step 2 and place it on both pay tables. Whichever table produces the highest dollar amount will determine the promotion entitlement.</w:t>
            </w:r>
          </w:p>
          <w:p w14:paraId="07B6706D" w14:textId="77777777" w:rsidR="006644FF" w:rsidRPr="00E24B08" w:rsidRDefault="006644FF" w:rsidP="009052E6">
            <w:pPr>
              <w:pStyle w:val="ListParagraph"/>
              <w:spacing w:before="120" w:after="120"/>
              <w:contextualSpacing w:val="0"/>
              <w:rPr>
                <w:bCs/>
                <w:szCs w:val="22"/>
              </w:rPr>
            </w:pPr>
            <w:r w:rsidRPr="00E24B08">
              <w:rPr>
                <w:color w:val="000000" w:themeColor="text1"/>
                <w:szCs w:val="22"/>
              </w:rPr>
              <w:t xml:space="preserve">Pay </w:t>
            </w:r>
            <w:proofErr w:type="gramStart"/>
            <w:r w:rsidRPr="00E24B08">
              <w:rPr>
                <w:color w:val="000000" w:themeColor="text1"/>
                <w:szCs w:val="22"/>
              </w:rPr>
              <w:t>Table:_</w:t>
            </w:r>
            <w:proofErr w:type="gramEnd"/>
            <w:r w:rsidRPr="00E24B08">
              <w:rPr>
                <w:color w:val="000000" w:themeColor="text1"/>
                <w:szCs w:val="22"/>
              </w:rPr>
              <w:t>___ Grade:____ Step:____ Salary:$_____</w:t>
            </w:r>
          </w:p>
        </w:tc>
      </w:tr>
      <w:tr w:rsidR="006644FF" w:rsidRPr="00E24B08" w14:paraId="5DFA1DCB" w14:textId="77777777" w:rsidTr="008236AB">
        <w:tc>
          <w:tcPr>
            <w:tcW w:w="1094" w:type="dxa"/>
          </w:tcPr>
          <w:p w14:paraId="1286C396" w14:textId="77777777" w:rsidR="006644FF" w:rsidRPr="00E24B08" w:rsidRDefault="006644FF" w:rsidP="009052E6">
            <w:pPr>
              <w:spacing w:before="120" w:after="120"/>
              <w:rPr>
                <w:b/>
                <w:color w:val="000000" w:themeColor="text1"/>
                <w:szCs w:val="22"/>
              </w:rPr>
            </w:pPr>
            <w:r w:rsidRPr="00E24B08">
              <w:rPr>
                <w:b/>
                <w:color w:val="000000" w:themeColor="text1"/>
                <w:szCs w:val="22"/>
              </w:rPr>
              <w:t xml:space="preserve">Step </w:t>
            </w:r>
            <w:r>
              <w:rPr>
                <w:b/>
                <w:color w:val="000000" w:themeColor="text1"/>
                <w:szCs w:val="22"/>
              </w:rPr>
              <w:t>4</w:t>
            </w:r>
          </w:p>
        </w:tc>
        <w:tc>
          <w:tcPr>
            <w:tcW w:w="9616" w:type="dxa"/>
          </w:tcPr>
          <w:p w14:paraId="570A1141" w14:textId="77777777" w:rsidR="006644FF" w:rsidRPr="00E24B08" w:rsidRDefault="006644FF" w:rsidP="009052E6">
            <w:pPr>
              <w:spacing w:before="120" w:after="120"/>
              <w:rPr>
                <w:b/>
                <w:bCs/>
                <w:szCs w:val="22"/>
              </w:rPr>
            </w:pPr>
            <w:r w:rsidRPr="00E24B08">
              <w:rPr>
                <w:b/>
                <w:bCs/>
                <w:szCs w:val="22"/>
              </w:rPr>
              <w:t>Set the Pay</w:t>
            </w:r>
          </w:p>
          <w:p w14:paraId="3844DA8F" w14:textId="77777777" w:rsidR="006644FF" w:rsidRPr="00E24B08" w:rsidRDefault="006644FF" w:rsidP="002927DD">
            <w:pPr>
              <w:pStyle w:val="ListParagraph"/>
              <w:numPr>
                <w:ilvl w:val="0"/>
                <w:numId w:val="223"/>
              </w:numPr>
              <w:spacing w:before="120" w:after="120"/>
              <w:contextualSpacing w:val="0"/>
              <w:rPr>
                <w:bCs/>
                <w:szCs w:val="22"/>
              </w:rPr>
            </w:pPr>
            <w:r w:rsidRPr="00E24B08">
              <w:rPr>
                <w:bCs/>
                <w:szCs w:val="22"/>
              </w:rPr>
              <w:t xml:space="preserve">Find the locality table and special rate table (if applicable) that apply to the position you’re filling, at the new location (if applicable). </w:t>
            </w:r>
          </w:p>
          <w:p w14:paraId="448161A9" w14:textId="06490677" w:rsidR="006644FF" w:rsidRPr="00E24B08" w:rsidRDefault="006644FF" w:rsidP="002927DD">
            <w:pPr>
              <w:pStyle w:val="ListParagraph"/>
              <w:numPr>
                <w:ilvl w:val="0"/>
                <w:numId w:val="223"/>
              </w:numPr>
              <w:spacing w:before="120" w:after="120"/>
              <w:contextualSpacing w:val="0"/>
              <w:rPr>
                <w:bCs/>
                <w:szCs w:val="22"/>
              </w:rPr>
            </w:pPr>
            <w:r w:rsidRPr="00E24B08">
              <w:rPr>
                <w:bCs/>
                <w:szCs w:val="22"/>
              </w:rPr>
              <w:t xml:space="preserve">If a special rate and locality table </w:t>
            </w:r>
            <w:r w:rsidR="00FD419B" w:rsidRPr="00E24B08">
              <w:rPr>
                <w:bCs/>
                <w:szCs w:val="22"/>
              </w:rPr>
              <w:t>apply,</w:t>
            </w:r>
            <w:r w:rsidRPr="00E24B08">
              <w:rPr>
                <w:bCs/>
                <w:szCs w:val="22"/>
              </w:rPr>
              <w:t xml:space="preserve"> then compare the steps on both pay tables to determine the pay table that is the highest applicable rate range.</w:t>
            </w:r>
          </w:p>
          <w:p w14:paraId="328C75B3" w14:textId="77777777" w:rsidR="006644FF" w:rsidRPr="000F7BDF" w:rsidRDefault="006644FF" w:rsidP="002927DD">
            <w:pPr>
              <w:pStyle w:val="ListParagraph"/>
              <w:numPr>
                <w:ilvl w:val="0"/>
                <w:numId w:val="223"/>
              </w:numPr>
              <w:spacing w:before="120" w:after="120"/>
              <w:contextualSpacing w:val="0"/>
              <w:rPr>
                <w:bCs/>
                <w:szCs w:val="22"/>
              </w:rPr>
            </w:pPr>
            <w:r w:rsidRPr="000F7BDF">
              <w:rPr>
                <w:bCs/>
                <w:szCs w:val="22"/>
              </w:rPr>
              <w:t>Take the salary from Step 3 (promotion entitlement) and slot the pay. When the rate falls between two steps use the higher step.</w:t>
            </w:r>
          </w:p>
          <w:p w14:paraId="518C1DAE" w14:textId="77777777" w:rsidR="006644FF" w:rsidRPr="00E24B08" w:rsidRDefault="006644FF" w:rsidP="009052E6">
            <w:pPr>
              <w:pStyle w:val="ListParagraph"/>
              <w:spacing w:before="120" w:after="120"/>
              <w:ind w:left="0"/>
              <w:contextualSpacing w:val="0"/>
              <w:rPr>
                <w:bCs/>
                <w:szCs w:val="22"/>
              </w:rPr>
            </w:pPr>
            <w:r w:rsidRPr="00E24B08">
              <w:rPr>
                <w:bCs/>
                <w:szCs w:val="22"/>
              </w:rPr>
              <w:t xml:space="preserve">Pay is set at: Pay </w:t>
            </w:r>
            <w:proofErr w:type="gramStart"/>
            <w:r w:rsidRPr="00E24B08">
              <w:rPr>
                <w:bCs/>
                <w:szCs w:val="22"/>
              </w:rPr>
              <w:t>Table:_</w:t>
            </w:r>
            <w:proofErr w:type="gramEnd"/>
            <w:r w:rsidRPr="00E24B08">
              <w:rPr>
                <w:bCs/>
                <w:szCs w:val="22"/>
              </w:rPr>
              <w:t>___ Series:____</w:t>
            </w:r>
            <w:r w:rsidRPr="00E24B08">
              <w:rPr>
                <w:b/>
                <w:bCs/>
                <w:szCs w:val="22"/>
              </w:rPr>
              <w:t xml:space="preserve"> </w:t>
            </w:r>
            <w:r w:rsidRPr="00E24B08">
              <w:rPr>
                <w:bCs/>
                <w:szCs w:val="22"/>
              </w:rPr>
              <w:t>Grade:____ Step:____ Salary:$_____</w:t>
            </w:r>
          </w:p>
          <w:p w14:paraId="075B8B42" w14:textId="77777777" w:rsidR="006644FF" w:rsidRPr="00E24B08" w:rsidRDefault="006644FF" w:rsidP="009052E6">
            <w:pPr>
              <w:spacing w:before="120" w:after="120"/>
              <w:rPr>
                <w:bCs/>
                <w:szCs w:val="22"/>
              </w:rPr>
            </w:pPr>
            <w:r w:rsidRPr="00E24B08">
              <w:rPr>
                <w:bCs/>
                <w:szCs w:val="22"/>
              </w:rPr>
              <w:t xml:space="preserve">Did you look at HPR? </w:t>
            </w:r>
            <w:proofErr w:type="gramStart"/>
            <w:r w:rsidRPr="00E24B08">
              <w:rPr>
                <w:bCs/>
                <w:szCs w:val="22"/>
              </w:rPr>
              <w:t>Yes:_</w:t>
            </w:r>
            <w:proofErr w:type="gramEnd"/>
            <w:r w:rsidRPr="00E24B08">
              <w:rPr>
                <w:bCs/>
                <w:szCs w:val="22"/>
              </w:rPr>
              <w:t>__ N/A:____</w:t>
            </w:r>
          </w:p>
        </w:tc>
      </w:tr>
      <w:tr w:rsidR="006644FF" w:rsidRPr="00E24B08" w14:paraId="426CFFBD" w14:textId="77777777" w:rsidTr="008236AB">
        <w:tc>
          <w:tcPr>
            <w:tcW w:w="1094" w:type="dxa"/>
          </w:tcPr>
          <w:p w14:paraId="5F55E523" w14:textId="77777777" w:rsidR="006644FF" w:rsidRPr="00E24B08" w:rsidRDefault="006644FF" w:rsidP="009052E6">
            <w:pPr>
              <w:spacing w:before="120" w:after="120"/>
              <w:rPr>
                <w:b/>
                <w:color w:val="000000" w:themeColor="text1"/>
                <w:szCs w:val="22"/>
              </w:rPr>
            </w:pPr>
            <w:r w:rsidRPr="002C4963">
              <w:rPr>
                <w:b/>
                <w:szCs w:val="22"/>
              </w:rPr>
              <w:t xml:space="preserve">Step </w:t>
            </w:r>
            <w:r>
              <w:rPr>
                <w:b/>
                <w:szCs w:val="22"/>
              </w:rPr>
              <w:t>5</w:t>
            </w:r>
          </w:p>
        </w:tc>
        <w:tc>
          <w:tcPr>
            <w:tcW w:w="9616" w:type="dxa"/>
          </w:tcPr>
          <w:p w14:paraId="7D445B3C" w14:textId="77777777" w:rsidR="006644FF" w:rsidRPr="00E24B08" w:rsidRDefault="006644FF" w:rsidP="009052E6">
            <w:pPr>
              <w:spacing w:before="120" w:after="120"/>
              <w:rPr>
                <w:b/>
                <w:bCs/>
                <w:szCs w:val="22"/>
              </w:rPr>
            </w:pPr>
            <w:r w:rsidRPr="004571AF">
              <w:rPr>
                <w:bCs/>
                <w:color w:val="000000" w:themeColor="text1"/>
                <w:szCs w:val="22"/>
              </w:rPr>
              <w:t>Staffer Name:                                     Date:</w:t>
            </w:r>
          </w:p>
        </w:tc>
      </w:tr>
    </w:tbl>
    <w:p w14:paraId="6A9BC1B6" w14:textId="77777777" w:rsidR="006644FF" w:rsidRPr="00344333" w:rsidRDefault="006644FF" w:rsidP="0038691B">
      <w:pPr>
        <w:pStyle w:val="Heading3"/>
        <w:spacing w:before="840"/>
      </w:pPr>
      <w:bookmarkStart w:id="109" w:name="_Toc131167879"/>
      <w:r w:rsidRPr="00344333">
        <w:lastRenderedPageBreak/>
        <w:t>Worksheet 3: HPR and the Two-Step Promotion Rule</w:t>
      </w:r>
      <w:bookmarkEnd w:id="109"/>
    </w:p>
    <w:p w14:paraId="74634AF7" w14:textId="77777777" w:rsidR="006644FF" w:rsidRPr="00E24B08" w:rsidRDefault="006644FF" w:rsidP="006644FF">
      <w:pPr>
        <w:spacing w:before="240" w:after="240"/>
        <w:rPr>
          <w:bCs/>
          <w:iCs/>
          <w:color w:val="000000" w:themeColor="text1"/>
          <w:szCs w:val="22"/>
        </w:rPr>
      </w:pPr>
      <w:r w:rsidRPr="00E24B08">
        <w:rPr>
          <w:bCs/>
          <w:iCs/>
          <w:color w:val="000000" w:themeColor="text1"/>
          <w:szCs w:val="22"/>
        </w:rPr>
        <w:t>Th</w:t>
      </w:r>
      <w:r>
        <w:rPr>
          <w:bCs/>
          <w:iCs/>
          <w:color w:val="000000" w:themeColor="text1"/>
          <w:szCs w:val="22"/>
        </w:rPr>
        <w:t>e</w:t>
      </w:r>
      <w:r w:rsidRPr="00E24B08">
        <w:rPr>
          <w:bCs/>
          <w:iCs/>
          <w:color w:val="000000" w:themeColor="text1"/>
          <w:szCs w:val="22"/>
        </w:rPr>
        <w:t xml:space="preserve"> purpose </w:t>
      </w:r>
      <w:r>
        <w:rPr>
          <w:bCs/>
          <w:iCs/>
          <w:color w:val="000000" w:themeColor="text1"/>
          <w:szCs w:val="22"/>
        </w:rPr>
        <w:t>of this worksheet is</w:t>
      </w:r>
      <w:r w:rsidRPr="00E24B08">
        <w:rPr>
          <w:bCs/>
          <w:iCs/>
          <w:color w:val="000000" w:themeColor="text1"/>
          <w:szCs w:val="22"/>
        </w:rPr>
        <w:t xml:space="preserve"> to ensure HR Specialists are always checking HPR to see if pay can be set higher based upon HPR. Remember, the role of the HR Specialist is to present all pay-setting options (two-step promotion rule and HPR) to the hiring manager. I just simply combined the standard method worksheet with the HPR worksheet. </w:t>
      </w:r>
    </w:p>
    <w:p w14:paraId="203FDC7E" w14:textId="77777777" w:rsidR="006644FF" w:rsidRPr="009052E6" w:rsidRDefault="006644FF" w:rsidP="009052E6">
      <w:pPr>
        <w:spacing w:before="120" w:after="120"/>
        <w:rPr>
          <w:bCs/>
          <w:iCs/>
          <w:color w:val="000000" w:themeColor="text1"/>
          <w:szCs w:val="22"/>
        </w:rPr>
      </w:pPr>
      <w:r w:rsidRPr="00E24B08">
        <w:rPr>
          <w:bCs/>
          <w:iCs/>
          <w:color w:val="000000" w:themeColor="text1"/>
          <w:szCs w:val="22"/>
        </w:rPr>
        <w:t xml:space="preserve">Use this worksheet when the same pay tables apply to the current position and the position you’re filling and you’re also checking HPR because the employee held a higher rate in a previous Federal job (locality to locality; or locality/special rate to </w:t>
      </w:r>
      <w:r w:rsidRPr="009052E6">
        <w:rPr>
          <w:bCs/>
          <w:iCs/>
          <w:color w:val="000000" w:themeColor="text1"/>
          <w:szCs w:val="22"/>
        </w:rPr>
        <w:t>locality/same special rate).</w:t>
      </w:r>
    </w:p>
    <w:tbl>
      <w:tblPr>
        <w:tblStyle w:val="TableGrid"/>
        <w:tblW w:w="10710" w:type="dxa"/>
        <w:tblInd w:w="-365" w:type="dxa"/>
        <w:tblLook w:val="04A0" w:firstRow="1" w:lastRow="0" w:firstColumn="1" w:lastColumn="0" w:noHBand="0" w:noVBand="1"/>
        <w:tblCaption w:val="Worksheet"/>
        <w:tblDescription w:val="Worksheet"/>
      </w:tblPr>
      <w:tblGrid>
        <w:gridCol w:w="1094"/>
        <w:gridCol w:w="9616"/>
      </w:tblGrid>
      <w:tr w:rsidR="006644FF" w:rsidRPr="009052E6" w14:paraId="011D406E" w14:textId="77777777" w:rsidTr="008236AB">
        <w:trPr>
          <w:tblHeader/>
        </w:trPr>
        <w:tc>
          <w:tcPr>
            <w:tcW w:w="1094" w:type="dxa"/>
            <w:shd w:val="clear" w:color="auto" w:fill="D9D9D9" w:themeFill="background1" w:themeFillShade="D9"/>
            <w:vAlign w:val="bottom"/>
          </w:tcPr>
          <w:p w14:paraId="4CFAA3DE" w14:textId="77777777" w:rsidR="006644FF" w:rsidRPr="009052E6" w:rsidRDefault="006644FF" w:rsidP="009052E6">
            <w:pPr>
              <w:spacing w:before="120" w:after="120"/>
              <w:jc w:val="center"/>
              <w:rPr>
                <w:color w:val="000000" w:themeColor="text1"/>
                <w:szCs w:val="22"/>
              </w:rPr>
            </w:pPr>
            <w:r w:rsidRPr="009052E6">
              <w:rPr>
                <w:noProof/>
                <w:color w:val="000000" w:themeColor="text1"/>
                <w:szCs w:val="22"/>
              </w:rPr>
              <w:t>Steps</w:t>
            </w:r>
          </w:p>
        </w:tc>
        <w:tc>
          <w:tcPr>
            <w:tcW w:w="9616" w:type="dxa"/>
            <w:shd w:val="clear" w:color="auto" w:fill="D9D9D9" w:themeFill="background1" w:themeFillShade="D9"/>
          </w:tcPr>
          <w:p w14:paraId="466D4A2C" w14:textId="77777777" w:rsidR="006644FF" w:rsidRPr="009052E6" w:rsidRDefault="006644FF" w:rsidP="009052E6">
            <w:pPr>
              <w:autoSpaceDE w:val="0"/>
              <w:autoSpaceDN w:val="0"/>
              <w:adjustRightInd w:val="0"/>
              <w:spacing w:before="120" w:after="120"/>
              <w:jc w:val="center"/>
              <w:rPr>
                <w:b/>
                <w:bCs/>
                <w:color w:val="000000" w:themeColor="text1"/>
                <w:szCs w:val="24"/>
              </w:rPr>
            </w:pPr>
            <w:r w:rsidRPr="009052E6">
              <w:rPr>
                <w:b/>
                <w:bCs/>
                <w:color w:val="000000" w:themeColor="text1"/>
                <w:szCs w:val="24"/>
              </w:rPr>
              <w:t>HPR and the Two-Step Promotion Rule Worksheet</w:t>
            </w:r>
          </w:p>
          <w:p w14:paraId="69C3619C" w14:textId="77777777" w:rsidR="006644FF" w:rsidRPr="009052E6" w:rsidRDefault="006644FF" w:rsidP="009052E6">
            <w:pPr>
              <w:autoSpaceDE w:val="0"/>
              <w:autoSpaceDN w:val="0"/>
              <w:adjustRightInd w:val="0"/>
              <w:spacing w:before="120" w:after="120"/>
              <w:jc w:val="center"/>
              <w:rPr>
                <w:bCs/>
                <w:color w:val="000000" w:themeColor="text1"/>
                <w:sz w:val="28"/>
                <w:szCs w:val="28"/>
              </w:rPr>
            </w:pPr>
            <w:r w:rsidRPr="009052E6">
              <w:rPr>
                <w:b/>
                <w:bCs/>
                <w:color w:val="000000" w:themeColor="text1"/>
                <w:sz w:val="28"/>
                <w:szCs w:val="28"/>
              </w:rPr>
              <w:t>The Same Tables Apply to the Current Position and to the Position You’re Filling and You’re Checking HPR</w:t>
            </w:r>
          </w:p>
          <w:p w14:paraId="07847F88" w14:textId="77777777" w:rsidR="006644FF" w:rsidRPr="009052E6" w:rsidRDefault="006644FF" w:rsidP="009052E6">
            <w:pPr>
              <w:autoSpaceDE w:val="0"/>
              <w:autoSpaceDN w:val="0"/>
              <w:adjustRightInd w:val="0"/>
              <w:spacing w:before="120" w:after="120"/>
              <w:rPr>
                <w:i/>
                <w:color w:val="000000" w:themeColor="text1"/>
                <w:szCs w:val="22"/>
              </w:rPr>
            </w:pPr>
            <w:r w:rsidRPr="009052E6">
              <w:rPr>
                <w:bCs/>
                <w:i/>
                <w:color w:val="000000" w:themeColor="text1"/>
                <w:szCs w:val="22"/>
              </w:rPr>
              <w:t xml:space="preserve">Use this worksheet when the same pay tables (locality and/or special rate) apply to the current position and the position you’re </w:t>
            </w:r>
            <w:proofErr w:type="gramStart"/>
            <w:r w:rsidRPr="009052E6">
              <w:rPr>
                <w:bCs/>
                <w:i/>
                <w:color w:val="000000" w:themeColor="text1"/>
                <w:szCs w:val="22"/>
              </w:rPr>
              <w:t>filling</w:t>
            </w:r>
            <w:proofErr w:type="gramEnd"/>
            <w:r w:rsidRPr="009052E6">
              <w:rPr>
                <w:bCs/>
                <w:i/>
                <w:color w:val="000000" w:themeColor="text1"/>
                <w:szCs w:val="22"/>
              </w:rPr>
              <w:t xml:space="preserve"> and the employee held a higher GS rate in a previous Federal job.</w:t>
            </w:r>
          </w:p>
        </w:tc>
      </w:tr>
      <w:tr w:rsidR="006644FF" w:rsidRPr="009052E6" w14:paraId="4EA9A598" w14:textId="77777777" w:rsidTr="008236AB">
        <w:tc>
          <w:tcPr>
            <w:tcW w:w="1094" w:type="dxa"/>
            <w:shd w:val="clear" w:color="auto" w:fill="DBE5F1" w:themeFill="accent1" w:themeFillTint="33"/>
          </w:tcPr>
          <w:p w14:paraId="5A3D5C07" w14:textId="77777777" w:rsidR="006644FF" w:rsidRPr="009052E6" w:rsidRDefault="006644FF" w:rsidP="009052E6">
            <w:pPr>
              <w:spacing w:before="120" w:after="120"/>
              <w:rPr>
                <w:b/>
                <w:color w:val="000000" w:themeColor="text1"/>
                <w:szCs w:val="22"/>
              </w:rPr>
            </w:pPr>
          </w:p>
        </w:tc>
        <w:tc>
          <w:tcPr>
            <w:tcW w:w="9616" w:type="dxa"/>
            <w:shd w:val="clear" w:color="auto" w:fill="DBE5F1" w:themeFill="accent1" w:themeFillTint="33"/>
          </w:tcPr>
          <w:p w14:paraId="7F006EDA" w14:textId="77777777" w:rsidR="006644FF" w:rsidRPr="009052E6" w:rsidRDefault="006644FF" w:rsidP="009052E6">
            <w:pPr>
              <w:autoSpaceDE w:val="0"/>
              <w:autoSpaceDN w:val="0"/>
              <w:adjustRightInd w:val="0"/>
              <w:spacing w:before="120" w:after="120"/>
              <w:jc w:val="center"/>
              <w:rPr>
                <w:b/>
                <w:color w:val="000000" w:themeColor="text1"/>
                <w:szCs w:val="22"/>
              </w:rPr>
            </w:pPr>
            <w:r w:rsidRPr="009052E6">
              <w:rPr>
                <w:b/>
                <w:color w:val="000000" w:themeColor="text1"/>
                <w:szCs w:val="22"/>
              </w:rPr>
              <w:t>STANDARD METHOD</w:t>
            </w:r>
          </w:p>
        </w:tc>
      </w:tr>
      <w:tr w:rsidR="006644FF" w:rsidRPr="009052E6" w14:paraId="5B9F07D6" w14:textId="77777777" w:rsidTr="008236AB">
        <w:tc>
          <w:tcPr>
            <w:tcW w:w="1094" w:type="dxa"/>
          </w:tcPr>
          <w:p w14:paraId="5D42908F" w14:textId="77777777" w:rsidR="006644FF" w:rsidRPr="009052E6" w:rsidRDefault="006644FF" w:rsidP="009052E6">
            <w:pPr>
              <w:spacing w:before="120" w:after="120"/>
              <w:rPr>
                <w:b/>
                <w:color w:val="000000" w:themeColor="text1"/>
                <w:szCs w:val="22"/>
              </w:rPr>
            </w:pPr>
            <w:r w:rsidRPr="009052E6">
              <w:rPr>
                <w:b/>
                <w:color w:val="000000" w:themeColor="text1"/>
                <w:szCs w:val="22"/>
              </w:rPr>
              <w:t>Current Salary</w:t>
            </w:r>
          </w:p>
        </w:tc>
        <w:tc>
          <w:tcPr>
            <w:tcW w:w="9616" w:type="dxa"/>
          </w:tcPr>
          <w:p w14:paraId="5DB09DB5" w14:textId="77777777" w:rsidR="006644FF" w:rsidRPr="009052E6" w:rsidRDefault="006644FF" w:rsidP="009052E6">
            <w:pPr>
              <w:autoSpaceDE w:val="0"/>
              <w:autoSpaceDN w:val="0"/>
              <w:adjustRightInd w:val="0"/>
              <w:spacing w:before="120" w:after="120"/>
              <w:rPr>
                <w:color w:val="000000" w:themeColor="text1"/>
                <w:szCs w:val="22"/>
              </w:rPr>
            </w:pPr>
            <w:r w:rsidRPr="009052E6">
              <w:rPr>
                <w:color w:val="000000" w:themeColor="text1"/>
                <w:szCs w:val="22"/>
              </w:rPr>
              <w:t xml:space="preserve">Pay </w:t>
            </w:r>
            <w:proofErr w:type="gramStart"/>
            <w:r w:rsidRPr="009052E6">
              <w:rPr>
                <w:color w:val="000000" w:themeColor="text1"/>
                <w:szCs w:val="22"/>
              </w:rPr>
              <w:t>Table:_</w:t>
            </w:r>
            <w:proofErr w:type="gramEnd"/>
            <w:r w:rsidRPr="009052E6">
              <w:rPr>
                <w:color w:val="000000" w:themeColor="text1"/>
                <w:szCs w:val="22"/>
              </w:rPr>
              <w:t>___ Series:____ Grade:____ Step:____ Salary:$_____</w:t>
            </w:r>
          </w:p>
        </w:tc>
      </w:tr>
      <w:tr w:rsidR="006644FF" w:rsidRPr="009052E6" w14:paraId="7466A41A" w14:textId="77777777" w:rsidTr="008236AB">
        <w:tc>
          <w:tcPr>
            <w:tcW w:w="1094" w:type="dxa"/>
          </w:tcPr>
          <w:p w14:paraId="7EFC89D6" w14:textId="77777777" w:rsidR="006644FF" w:rsidRPr="009052E6" w:rsidRDefault="006644FF" w:rsidP="009052E6">
            <w:pPr>
              <w:spacing w:before="120" w:after="120"/>
              <w:rPr>
                <w:b/>
                <w:color w:val="000000" w:themeColor="text1"/>
                <w:szCs w:val="22"/>
              </w:rPr>
            </w:pPr>
            <w:r w:rsidRPr="009052E6">
              <w:rPr>
                <w:b/>
                <w:color w:val="000000" w:themeColor="text1"/>
                <w:szCs w:val="22"/>
              </w:rPr>
              <w:t>Step 1</w:t>
            </w:r>
          </w:p>
        </w:tc>
        <w:tc>
          <w:tcPr>
            <w:tcW w:w="9616" w:type="dxa"/>
          </w:tcPr>
          <w:p w14:paraId="3940C291" w14:textId="77777777" w:rsidR="006644FF" w:rsidRPr="009052E6" w:rsidRDefault="006644FF" w:rsidP="009052E6">
            <w:pPr>
              <w:autoSpaceDE w:val="0"/>
              <w:autoSpaceDN w:val="0"/>
              <w:adjustRightInd w:val="0"/>
              <w:spacing w:before="120" w:after="120"/>
              <w:rPr>
                <w:bCs/>
                <w:iCs/>
                <w:color w:val="000000" w:themeColor="text1"/>
                <w:szCs w:val="22"/>
              </w:rPr>
            </w:pPr>
            <w:r w:rsidRPr="009052E6">
              <w:rPr>
                <w:b/>
                <w:bCs/>
                <w:color w:val="000000" w:themeColor="text1"/>
                <w:szCs w:val="22"/>
              </w:rPr>
              <w:t>Geographic Conversion and Simultaneous Pay Actions.</w:t>
            </w:r>
            <w:r w:rsidRPr="009052E6">
              <w:rPr>
                <w:bCs/>
                <w:iCs/>
                <w:color w:val="000000" w:themeColor="text1"/>
                <w:szCs w:val="22"/>
              </w:rPr>
              <w:t xml:space="preserve"> The following order must be followed when processing simultaneous pay actions: (1) Geographic Conversion; (2) General Adjustment (NOA-894); (3) WGI/QSI; then (4) Promotion. </w:t>
            </w:r>
          </w:p>
          <w:p w14:paraId="0474F6D7" w14:textId="77777777" w:rsidR="006644FF" w:rsidRPr="009052E6" w:rsidRDefault="006644FF" w:rsidP="009052E6">
            <w:pPr>
              <w:autoSpaceDE w:val="0"/>
              <w:autoSpaceDN w:val="0"/>
              <w:adjustRightInd w:val="0"/>
              <w:spacing w:before="120" w:after="120"/>
              <w:ind w:left="720"/>
              <w:rPr>
                <w:bCs/>
                <w:iCs/>
                <w:color w:val="000000" w:themeColor="text1"/>
                <w:szCs w:val="22"/>
              </w:rPr>
            </w:pPr>
            <w:r w:rsidRPr="009052E6">
              <w:rPr>
                <w:color w:val="000000" w:themeColor="text1"/>
                <w:szCs w:val="22"/>
              </w:rPr>
              <w:t>N/A: ___</w:t>
            </w:r>
          </w:p>
          <w:p w14:paraId="162E587F" w14:textId="77777777" w:rsidR="006644FF" w:rsidRPr="009052E6" w:rsidRDefault="006644FF" w:rsidP="009052E6">
            <w:pPr>
              <w:autoSpaceDE w:val="0"/>
              <w:autoSpaceDN w:val="0"/>
              <w:adjustRightInd w:val="0"/>
              <w:spacing w:before="120" w:after="120"/>
              <w:ind w:left="720"/>
              <w:rPr>
                <w:color w:val="000000" w:themeColor="text1"/>
                <w:szCs w:val="22"/>
              </w:rPr>
            </w:pPr>
            <w:r w:rsidRPr="009052E6">
              <w:rPr>
                <w:color w:val="000000" w:themeColor="text1"/>
                <w:szCs w:val="22"/>
              </w:rPr>
              <w:t xml:space="preserve">From: Pay </w:t>
            </w:r>
            <w:proofErr w:type="gramStart"/>
            <w:r w:rsidRPr="009052E6">
              <w:rPr>
                <w:color w:val="000000" w:themeColor="text1"/>
                <w:szCs w:val="22"/>
              </w:rPr>
              <w:t>Table:_</w:t>
            </w:r>
            <w:proofErr w:type="gramEnd"/>
            <w:r w:rsidRPr="009052E6">
              <w:rPr>
                <w:color w:val="000000" w:themeColor="text1"/>
                <w:szCs w:val="22"/>
              </w:rPr>
              <w:t>___ Grade:____ Step:____ Salary:$_____</w:t>
            </w:r>
          </w:p>
          <w:p w14:paraId="0B05B112" w14:textId="77777777" w:rsidR="006644FF" w:rsidRPr="009052E6" w:rsidRDefault="006644FF" w:rsidP="009052E6">
            <w:pPr>
              <w:autoSpaceDE w:val="0"/>
              <w:autoSpaceDN w:val="0"/>
              <w:adjustRightInd w:val="0"/>
              <w:spacing w:before="120" w:after="120"/>
              <w:ind w:left="720"/>
              <w:rPr>
                <w:color w:val="000000" w:themeColor="text1"/>
                <w:szCs w:val="22"/>
              </w:rPr>
            </w:pPr>
            <w:r w:rsidRPr="009052E6">
              <w:rPr>
                <w:color w:val="000000" w:themeColor="text1"/>
                <w:szCs w:val="22"/>
              </w:rPr>
              <w:t xml:space="preserve">To: Pay </w:t>
            </w:r>
            <w:proofErr w:type="gramStart"/>
            <w:r w:rsidRPr="009052E6">
              <w:rPr>
                <w:color w:val="000000" w:themeColor="text1"/>
                <w:szCs w:val="22"/>
              </w:rPr>
              <w:t>Table:_</w:t>
            </w:r>
            <w:proofErr w:type="gramEnd"/>
            <w:r w:rsidRPr="009052E6">
              <w:rPr>
                <w:color w:val="000000" w:themeColor="text1"/>
                <w:szCs w:val="22"/>
              </w:rPr>
              <w:t>___ Grade:____ Step:____ Salary:$_____</w:t>
            </w:r>
          </w:p>
        </w:tc>
      </w:tr>
      <w:tr w:rsidR="006644FF" w:rsidRPr="009052E6" w14:paraId="7872AD44" w14:textId="77777777" w:rsidTr="008236AB">
        <w:tc>
          <w:tcPr>
            <w:tcW w:w="1094" w:type="dxa"/>
          </w:tcPr>
          <w:p w14:paraId="20B26BDD" w14:textId="77777777" w:rsidR="006644FF" w:rsidRPr="009052E6" w:rsidRDefault="006644FF" w:rsidP="009052E6">
            <w:pPr>
              <w:spacing w:before="120" w:after="120"/>
              <w:rPr>
                <w:b/>
                <w:color w:val="000000" w:themeColor="text1"/>
                <w:szCs w:val="22"/>
              </w:rPr>
            </w:pPr>
            <w:r w:rsidRPr="009052E6">
              <w:rPr>
                <w:b/>
                <w:color w:val="000000" w:themeColor="text1"/>
                <w:szCs w:val="22"/>
              </w:rPr>
              <w:t>Step 2</w:t>
            </w:r>
          </w:p>
        </w:tc>
        <w:tc>
          <w:tcPr>
            <w:tcW w:w="9616" w:type="dxa"/>
          </w:tcPr>
          <w:p w14:paraId="77E0BED8" w14:textId="77777777" w:rsidR="006644FF" w:rsidRPr="009052E6" w:rsidRDefault="006644FF" w:rsidP="009052E6">
            <w:pPr>
              <w:autoSpaceDE w:val="0"/>
              <w:autoSpaceDN w:val="0"/>
              <w:adjustRightInd w:val="0"/>
              <w:spacing w:before="120" w:after="120"/>
              <w:rPr>
                <w:color w:val="000000" w:themeColor="text1"/>
                <w:szCs w:val="22"/>
              </w:rPr>
            </w:pPr>
            <w:r w:rsidRPr="009052E6">
              <w:rPr>
                <w:b/>
                <w:bCs/>
                <w:color w:val="000000" w:themeColor="text1"/>
                <w:szCs w:val="22"/>
              </w:rPr>
              <w:t xml:space="preserve">Apply the Two-Step Promotion Rule. </w:t>
            </w:r>
            <w:r w:rsidRPr="009052E6">
              <w:rPr>
                <w:color w:val="000000" w:themeColor="text1"/>
                <w:szCs w:val="22"/>
              </w:rPr>
              <w:t xml:space="preserve">Use the Base Table and increase the employee’s current step by two within-grade increases. </w:t>
            </w:r>
          </w:p>
          <w:p w14:paraId="04066234" w14:textId="77777777" w:rsidR="006644FF" w:rsidRPr="009052E6" w:rsidRDefault="006644FF" w:rsidP="009052E6">
            <w:pPr>
              <w:autoSpaceDE w:val="0"/>
              <w:autoSpaceDN w:val="0"/>
              <w:adjustRightInd w:val="0"/>
              <w:spacing w:before="120" w:after="120"/>
              <w:ind w:left="720"/>
              <w:rPr>
                <w:color w:val="000000" w:themeColor="text1"/>
                <w:szCs w:val="22"/>
              </w:rPr>
            </w:pPr>
            <w:proofErr w:type="gramStart"/>
            <w:r w:rsidRPr="009052E6">
              <w:rPr>
                <w:color w:val="000000" w:themeColor="text1"/>
                <w:szCs w:val="22"/>
              </w:rPr>
              <w:t>Grade:_</w:t>
            </w:r>
            <w:proofErr w:type="gramEnd"/>
            <w:r w:rsidRPr="009052E6">
              <w:rPr>
                <w:color w:val="000000" w:themeColor="text1"/>
                <w:szCs w:val="22"/>
              </w:rPr>
              <w:t>___ Step:____</w:t>
            </w:r>
            <w:r w:rsidRPr="009052E6">
              <w:rPr>
                <w:i/>
                <w:color w:val="000000" w:themeColor="text1"/>
                <w:szCs w:val="22"/>
              </w:rPr>
              <w:t>+ 2 steps</w:t>
            </w:r>
            <w:r w:rsidRPr="009052E6">
              <w:rPr>
                <w:color w:val="000000" w:themeColor="text1"/>
                <w:szCs w:val="22"/>
              </w:rPr>
              <w:t xml:space="preserve"> = Grade:____ Step:____</w:t>
            </w:r>
          </w:p>
          <w:p w14:paraId="03F21094" w14:textId="77777777" w:rsidR="006644FF" w:rsidRPr="009052E6" w:rsidRDefault="006644FF" w:rsidP="009052E6">
            <w:pPr>
              <w:pStyle w:val="ListParagraph"/>
              <w:spacing w:before="120" w:after="120"/>
              <w:ind w:left="0"/>
              <w:contextualSpacing w:val="0"/>
              <w:rPr>
                <w:color w:val="FF0000"/>
                <w:szCs w:val="22"/>
              </w:rPr>
            </w:pPr>
            <w:r w:rsidRPr="009052E6">
              <w:rPr>
                <w:i/>
                <w:color w:val="000000" w:themeColor="text1"/>
                <w:szCs w:val="22"/>
              </w:rPr>
              <w:t xml:space="preserve">If higher than step 10 then </w:t>
            </w:r>
            <w:proofErr w:type="gramStart"/>
            <w:r w:rsidRPr="009052E6">
              <w:rPr>
                <w:i/>
                <w:color w:val="000000" w:themeColor="text1"/>
                <w:szCs w:val="22"/>
              </w:rPr>
              <w:t>stop</w:t>
            </w:r>
            <w:proofErr w:type="gramEnd"/>
            <w:r w:rsidRPr="009052E6">
              <w:rPr>
                <w:i/>
                <w:color w:val="000000" w:themeColor="text1"/>
                <w:szCs w:val="22"/>
              </w:rPr>
              <w:t xml:space="preserve"> and use the “Promotion from Step 9 or 10 Worksheet”</w:t>
            </w:r>
            <w:r w:rsidRPr="009052E6">
              <w:rPr>
                <w:color w:val="000000" w:themeColor="text1"/>
                <w:szCs w:val="22"/>
              </w:rPr>
              <w:t>.</w:t>
            </w:r>
          </w:p>
        </w:tc>
      </w:tr>
      <w:tr w:rsidR="006644FF" w:rsidRPr="009052E6" w14:paraId="6B324F79" w14:textId="77777777" w:rsidTr="008236AB">
        <w:tc>
          <w:tcPr>
            <w:tcW w:w="1094" w:type="dxa"/>
          </w:tcPr>
          <w:p w14:paraId="626E100C" w14:textId="77777777" w:rsidR="006644FF" w:rsidRPr="009052E6" w:rsidRDefault="006644FF" w:rsidP="009052E6">
            <w:pPr>
              <w:spacing w:before="120" w:after="120"/>
              <w:rPr>
                <w:b/>
                <w:color w:val="000000" w:themeColor="text1"/>
                <w:szCs w:val="22"/>
              </w:rPr>
            </w:pPr>
            <w:r w:rsidRPr="009052E6">
              <w:rPr>
                <w:b/>
                <w:color w:val="000000" w:themeColor="text1"/>
                <w:szCs w:val="22"/>
              </w:rPr>
              <w:t>Step 3</w:t>
            </w:r>
          </w:p>
        </w:tc>
        <w:tc>
          <w:tcPr>
            <w:tcW w:w="9616" w:type="dxa"/>
          </w:tcPr>
          <w:p w14:paraId="336A906D" w14:textId="77777777" w:rsidR="006644FF" w:rsidRPr="009052E6" w:rsidRDefault="006644FF" w:rsidP="009052E6">
            <w:pPr>
              <w:spacing w:before="120" w:after="120"/>
              <w:rPr>
                <w:bCs/>
                <w:iCs/>
                <w:color w:val="000000" w:themeColor="text1"/>
                <w:szCs w:val="22"/>
              </w:rPr>
            </w:pPr>
            <w:r w:rsidRPr="009052E6">
              <w:rPr>
                <w:b/>
                <w:bCs/>
                <w:iCs/>
                <w:color w:val="000000" w:themeColor="text1"/>
                <w:szCs w:val="22"/>
              </w:rPr>
              <w:t>Promotion Entitlement</w:t>
            </w:r>
            <w:r w:rsidRPr="009052E6">
              <w:rPr>
                <w:bCs/>
                <w:iCs/>
                <w:color w:val="000000" w:themeColor="text1"/>
                <w:szCs w:val="22"/>
              </w:rPr>
              <w:t xml:space="preserve">. </w:t>
            </w:r>
          </w:p>
          <w:p w14:paraId="1A3366F0" w14:textId="77777777" w:rsidR="006644FF" w:rsidRPr="009052E6" w:rsidRDefault="006644FF" w:rsidP="002927DD">
            <w:pPr>
              <w:pStyle w:val="ListParagraph"/>
              <w:numPr>
                <w:ilvl w:val="0"/>
                <w:numId w:val="224"/>
              </w:numPr>
              <w:spacing w:before="120" w:after="120"/>
              <w:contextualSpacing w:val="0"/>
              <w:rPr>
                <w:bCs/>
                <w:iCs/>
                <w:color w:val="000000" w:themeColor="text1"/>
                <w:szCs w:val="22"/>
              </w:rPr>
            </w:pPr>
            <w:r w:rsidRPr="009052E6">
              <w:rPr>
                <w:bCs/>
                <w:iCs/>
                <w:color w:val="000000" w:themeColor="text1"/>
                <w:szCs w:val="22"/>
              </w:rPr>
              <w:t xml:space="preserve">Find the special rate table and locality table that apply to the current position, at the new location (if applicable). </w:t>
            </w:r>
          </w:p>
          <w:p w14:paraId="4100C7A6" w14:textId="77777777" w:rsidR="006644FF" w:rsidRPr="009052E6" w:rsidRDefault="006644FF" w:rsidP="002927DD">
            <w:pPr>
              <w:pStyle w:val="ListParagraph"/>
              <w:numPr>
                <w:ilvl w:val="0"/>
                <w:numId w:val="224"/>
              </w:numPr>
              <w:spacing w:before="120" w:after="120"/>
              <w:contextualSpacing w:val="0"/>
              <w:rPr>
                <w:bCs/>
                <w:iCs/>
                <w:color w:val="000000" w:themeColor="text1"/>
                <w:szCs w:val="22"/>
              </w:rPr>
            </w:pPr>
            <w:r w:rsidRPr="009052E6">
              <w:rPr>
                <w:bCs/>
                <w:iCs/>
                <w:color w:val="000000" w:themeColor="text1"/>
                <w:szCs w:val="22"/>
              </w:rPr>
              <w:t>Take the grade and step from Step 2 and place it on both pay tables.</w:t>
            </w:r>
          </w:p>
          <w:p w14:paraId="55F80990" w14:textId="77777777" w:rsidR="006644FF" w:rsidRPr="009052E6" w:rsidRDefault="006644FF" w:rsidP="002927DD">
            <w:pPr>
              <w:pStyle w:val="ListParagraph"/>
              <w:numPr>
                <w:ilvl w:val="0"/>
                <w:numId w:val="224"/>
              </w:numPr>
              <w:spacing w:before="120" w:after="120"/>
              <w:contextualSpacing w:val="0"/>
              <w:rPr>
                <w:bCs/>
                <w:iCs/>
                <w:color w:val="000000" w:themeColor="text1"/>
                <w:szCs w:val="22"/>
              </w:rPr>
            </w:pPr>
            <w:r w:rsidRPr="009052E6">
              <w:rPr>
                <w:bCs/>
                <w:iCs/>
                <w:color w:val="000000" w:themeColor="text1"/>
                <w:szCs w:val="22"/>
              </w:rPr>
              <w:t>Whichever table produces the highest dollar amount will determine the promotion entitlement.</w:t>
            </w:r>
          </w:p>
          <w:p w14:paraId="2793C67C" w14:textId="77777777" w:rsidR="006644FF" w:rsidRPr="009052E6" w:rsidRDefault="006644FF" w:rsidP="009052E6">
            <w:pPr>
              <w:spacing w:before="120" w:after="120"/>
              <w:ind w:left="360"/>
              <w:rPr>
                <w:color w:val="FF0000"/>
                <w:szCs w:val="22"/>
              </w:rPr>
            </w:pPr>
            <w:r w:rsidRPr="009052E6">
              <w:rPr>
                <w:bCs/>
                <w:iCs/>
                <w:color w:val="000000" w:themeColor="text1"/>
                <w:szCs w:val="22"/>
              </w:rPr>
              <w:t xml:space="preserve">Pay </w:t>
            </w:r>
            <w:proofErr w:type="gramStart"/>
            <w:r w:rsidRPr="009052E6">
              <w:rPr>
                <w:bCs/>
                <w:iCs/>
                <w:color w:val="000000" w:themeColor="text1"/>
                <w:szCs w:val="22"/>
              </w:rPr>
              <w:t>Table:_</w:t>
            </w:r>
            <w:proofErr w:type="gramEnd"/>
            <w:r w:rsidRPr="009052E6">
              <w:rPr>
                <w:bCs/>
                <w:iCs/>
                <w:color w:val="000000" w:themeColor="text1"/>
                <w:szCs w:val="22"/>
              </w:rPr>
              <w:t>___ Grade:____ Step:____ Salary:$_____</w:t>
            </w:r>
          </w:p>
        </w:tc>
      </w:tr>
      <w:tr w:rsidR="006644FF" w:rsidRPr="009052E6" w14:paraId="48AC32B3" w14:textId="77777777" w:rsidTr="008236AB">
        <w:tc>
          <w:tcPr>
            <w:tcW w:w="1094" w:type="dxa"/>
          </w:tcPr>
          <w:p w14:paraId="041FB94A" w14:textId="77777777" w:rsidR="006644FF" w:rsidRPr="009052E6" w:rsidRDefault="006644FF" w:rsidP="009052E6">
            <w:pPr>
              <w:spacing w:before="120" w:after="120"/>
              <w:rPr>
                <w:b/>
                <w:color w:val="000000" w:themeColor="text1"/>
                <w:szCs w:val="22"/>
              </w:rPr>
            </w:pPr>
            <w:r w:rsidRPr="009052E6">
              <w:rPr>
                <w:b/>
                <w:color w:val="000000" w:themeColor="text1"/>
                <w:szCs w:val="22"/>
              </w:rPr>
              <w:t>Step 4</w:t>
            </w:r>
          </w:p>
        </w:tc>
        <w:tc>
          <w:tcPr>
            <w:tcW w:w="9616" w:type="dxa"/>
          </w:tcPr>
          <w:p w14:paraId="501407C0" w14:textId="77777777" w:rsidR="006644FF" w:rsidRPr="009052E6" w:rsidRDefault="006644FF" w:rsidP="009052E6">
            <w:pPr>
              <w:autoSpaceDE w:val="0"/>
              <w:autoSpaceDN w:val="0"/>
              <w:adjustRightInd w:val="0"/>
              <w:spacing w:before="120" w:after="120"/>
              <w:rPr>
                <w:b/>
                <w:bCs/>
                <w:color w:val="000000" w:themeColor="text1"/>
                <w:szCs w:val="22"/>
              </w:rPr>
            </w:pPr>
            <w:r w:rsidRPr="009052E6">
              <w:rPr>
                <w:b/>
                <w:bCs/>
                <w:color w:val="000000" w:themeColor="text1"/>
                <w:szCs w:val="22"/>
              </w:rPr>
              <w:t>Set the Pay</w:t>
            </w:r>
          </w:p>
          <w:p w14:paraId="2B7A2F9C" w14:textId="77777777" w:rsidR="006644FF" w:rsidRPr="009052E6" w:rsidRDefault="006644FF" w:rsidP="002927DD">
            <w:pPr>
              <w:pStyle w:val="ListParagraph"/>
              <w:numPr>
                <w:ilvl w:val="0"/>
                <w:numId w:val="225"/>
              </w:numPr>
              <w:spacing w:before="120" w:after="120"/>
              <w:contextualSpacing w:val="0"/>
              <w:rPr>
                <w:bCs/>
                <w:color w:val="000000" w:themeColor="text1"/>
                <w:szCs w:val="22"/>
              </w:rPr>
            </w:pPr>
            <w:r w:rsidRPr="009052E6">
              <w:rPr>
                <w:bCs/>
                <w:iCs/>
                <w:color w:val="000000" w:themeColor="text1"/>
                <w:szCs w:val="22"/>
              </w:rPr>
              <w:t xml:space="preserve">Find the locality table and special rate table (if applicable) that apply to the position you’re filling, at the new location (if applicable). </w:t>
            </w:r>
          </w:p>
          <w:p w14:paraId="09814BDE" w14:textId="77777777" w:rsidR="006644FF" w:rsidRPr="009052E6" w:rsidRDefault="006644FF" w:rsidP="002927DD">
            <w:pPr>
              <w:pStyle w:val="ListParagraph"/>
              <w:numPr>
                <w:ilvl w:val="0"/>
                <w:numId w:val="225"/>
              </w:numPr>
              <w:spacing w:before="120" w:after="120"/>
              <w:contextualSpacing w:val="0"/>
              <w:rPr>
                <w:bCs/>
                <w:color w:val="000000" w:themeColor="text1"/>
                <w:szCs w:val="22"/>
              </w:rPr>
            </w:pPr>
            <w:r w:rsidRPr="009052E6">
              <w:rPr>
                <w:bCs/>
                <w:color w:val="000000" w:themeColor="text1"/>
                <w:szCs w:val="22"/>
              </w:rPr>
              <w:lastRenderedPageBreak/>
              <w:t xml:space="preserve">If a special rate and locality table </w:t>
            </w:r>
            <w:proofErr w:type="gramStart"/>
            <w:r w:rsidRPr="009052E6">
              <w:rPr>
                <w:bCs/>
                <w:color w:val="000000" w:themeColor="text1"/>
                <w:szCs w:val="22"/>
              </w:rPr>
              <w:t>apply</w:t>
            </w:r>
            <w:proofErr w:type="gramEnd"/>
            <w:r w:rsidRPr="009052E6">
              <w:rPr>
                <w:bCs/>
                <w:color w:val="000000" w:themeColor="text1"/>
                <w:szCs w:val="22"/>
              </w:rPr>
              <w:t xml:space="preserve"> then compare the steps on both pay tables to determine the pay table that is the highest applicable rate range.</w:t>
            </w:r>
          </w:p>
          <w:p w14:paraId="40482F1B" w14:textId="77777777" w:rsidR="006644FF" w:rsidRPr="009052E6" w:rsidRDefault="006644FF" w:rsidP="002927DD">
            <w:pPr>
              <w:pStyle w:val="ListParagraph"/>
              <w:numPr>
                <w:ilvl w:val="0"/>
                <w:numId w:val="225"/>
              </w:numPr>
              <w:spacing w:before="120" w:after="120"/>
              <w:contextualSpacing w:val="0"/>
              <w:rPr>
                <w:bCs/>
                <w:color w:val="000000" w:themeColor="text1"/>
                <w:szCs w:val="22"/>
              </w:rPr>
            </w:pPr>
            <w:r w:rsidRPr="009052E6">
              <w:rPr>
                <w:bCs/>
                <w:iCs/>
                <w:color w:val="000000" w:themeColor="text1"/>
                <w:szCs w:val="22"/>
              </w:rPr>
              <w:t>Take</w:t>
            </w:r>
            <w:r w:rsidRPr="009052E6">
              <w:rPr>
                <w:iCs/>
                <w:color w:val="000000" w:themeColor="text1"/>
                <w:szCs w:val="22"/>
              </w:rPr>
              <w:t xml:space="preserve"> the salary from Step 3 (promotion entitlement) and slot the pay. </w:t>
            </w:r>
            <w:r w:rsidRPr="009052E6">
              <w:rPr>
                <w:bCs/>
                <w:iCs/>
                <w:color w:val="000000" w:themeColor="text1"/>
                <w:szCs w:val="22"/>
              </w:rPr>
              <w:t>When the rate falls between two steps use the higher step.</w:t>
            </w:r>
          </w:p>
          <w:p w14:paraId="2C440623" w14:textId="77777777" w:rsidR="006644FF" w:rsidRPr="009052E6" w:rsidRDefault="006644FF" w:rsidP="009052E6">
            <w:pPr>
              <w:autoSpaceDE w:val="0"/>
              <w:autoSpaceDN w:val="0"/>
              <w:adjustRightInd w:val="0"/>
              <w:spacing w:before="120" w:after="120"/>
              <w:rPr>
                <w:color w:val="000000" w:themeColor="text1"/>
                <w:szCs w:val="22"/>
              </w:rPr>
            </w:pPr>
            <w:r w:rsidRPr="009052E6">
              <w:rPr>
                <w:iCs/>
                <w:color w:val="000000" w:themeColor="text1"/>
                <w:szCs w:val="22"/>
              </w:rPr>
              <w:t xml:space="preserve">Pay is set at: </w:t>
            </w:r>
            <w:r w:rsidRPr="009052E6">
              <w:rPr>
                <w:color w:val="000000" w:themeColor="text1"/>
                <w:szCs w:val="22"/>
              </w:rPr>
              <w:t xml:space="preserve">Pay </w:t>
            </w:r>
            <w:proofErr w:type="gramStart"/>
            <w:r w:rsidRPr="009052E6">
              <w:rPr>
                <w:color w:val="000000" w:themeColor="text1"/>
                <w:szCs w:val="22"/>
              </w:rPr>
              <w:t>Table:_</w:t>
            </w:r>
            <w:proofErr w:type="gramEnd"/>
            <w:r w:rsidRPr="009052E6">
              <w:rPr>
                <w:color w:val="000000" w:themeColor="text1"/>
                <w:szCs w:val="22"/>
              </w:rPr>
              <w:t>___ Series:____ Grade:____ Step:____ Salary:$_____</w:t>
            </w:r>
          </w:p>
        </w:tc>
      </w:tr>
      <w:tr w:rsidR="006644FF" w:rsidRPr="009052E6" w14:paraId="3DB486A4" w14:textId="77777777" w:rsidTr="008236AB">
        <w:tc>
          <w:tcPr>
            <w:tcW w:w="1094" w:type="dxa"/>
            <w:shd w:val="clear" w:color="auto" w:fill="DBE5F1" w:themeFill="accent1" w:themeFillTint="33"/>
          </w:tcPr>
          <w:p w14:paraId="1121C988" w14:textId="77777777" w:rsidR="006644FF" w:rsidRPr="009052E6" w:rsidRDefault="006644FF" w:rsidP="009052E6">
            <w:pPr>
              <w:spacing w:before="120" w:after="120"/>
              <w:rPr>
                <w:b/>
                <w:color w:val="000000" w:themeColor="text1"/>
                <w:szCs w:val="22"/>
              </w:rPr>
            </w:pPr>
          </w:p>
        </w:tc>
        <w:tc>
          <w:tcPr>
            <w:tcW w:w="9616" w:type="dxa"/>
            <w:shd w:val="clear" w:color="auto" w:fill="DBE5F1" w:themeFill="accent1" w:themeFillTint="33"/>
          </w:tcPr>
          <w:p w14:paraId="583D2B57" w14:textId="77777777" w:rsidR="006644FF" w:rsidRPr="009052E6" w:rsidRDefault="006644FF" w:rsidP="009052E6">
            <w:pPr>
              <w:autoSpaceDE w:val="0"/>
              <w:autoSpaceDN w:val="0"/>
              <w:adjustRightInd w:val="0"/>
              <w:spacing w:before="120" w:after="120"/>
              <w:jc w:val="center"/>
              <w:rPr>
                <w:b/>
                <w:bCs/>
                <w:color w:val="000000" w:themeColor="text1"/>
                <w:szCs w:val="22"/>
              </w:rPr>
            </w:pPr>
            <w:r w:rsidRPr="009052E6">
              <w:rPr>
                <w:b/>
                <w:bCs/>
                <w:color w:val="000000" w:themeColor="text1"/>
                <w:szCs w:val="22"/>
              </w:rPr>
              <w:t>HIGHEST PREVIOUS RATE</w:t>
            </w:r>
          </w:p>
        </w:tc>
      </w:tr>
      <w:tr w:rsidR="006644FF" w:rsidRPr="009052E6" w14:paraId="1576DADB" w14:textId="77777777" w:rsidTr="008236AB">
        <w:tc>
          <w:tcPr>
            <w:tcW w:w="1094" w:type="dxa"/>
            <w:shd w:val="clear" w:color="auto" w:fill="auto"/>
          </w:tcPr>
          <w:p w14:paraId="519E19D8" w14:textId="77777777" w:rsidR="006644FF" w:rsidRPr="009052E6" w:rsidRDefault="006644FF" w:rsidP="009052E6">
            <w:pPr>
              <w:spacing w:before="120" w:after="120"/>
              <w:rPr>
                <w:b/>
                <w:color w:val="000000" w:themeColor="text1"/>
                <w:szCs w:val="22"/>
              </w:rPr>
            </w:pPr>
            <w:r w:rsidRPr="009052E6">
              <w:rPr>
                <w:b/>
                <w:bCs/>
                <w:color w:val="000000"/>
                <w:szCs w:val="22"/>
              </w:rPr>
              <w:t>Step 1</w:t>
            </w:r>
            <w:r w:rsidRPr="009052E6">
              <w:rPr>
                <w:bCs/>
                <w:color w:val="000000"/>
                <w:szCs w:val="22"/>
              </w:rPr>
              <w:t>:</w:t>
            </w:r>
          </w:p>
        </w:tc>
        <w:tc>
          <w:tcPr>
            <w:tcW w:w="9616" w:type="dxa"/>
            <w:shd w:val="clear" w:color="auto" w:fill="auto"/>
          </w:tcPr>
          <w:p w14:paraId="39524C42" w14:textId="77777777" w:rsidR="006644FF" w:rsidRPr="009052E6" w:rsidRDefault="006644FF" w:rsidP="009052E6">
            <w:pPr>
              <w:spacing w:before="120" w:after="120"/>
              <w:rPr>
                <w:b/>
                <w:bCs/>
                <w:iCs/>
                <w:color w:val="000000" w:themeColor="text1"/>
                <w:szCs w:val="22"/>
              </w:rPr>
            </w:pPr>
            <w:r w:rsidRPr="009052E6">
              <w:rPr>
                <w:b/>
                <w:bCs/>
                <w:iCs/>
                <w:color w:val="000000" w:themeColor="text1"/>
                <w:szCs w:val="22"/>
              </w:rPr>
              <w:t xml:space="preserve">Find the Base Table for the Year the Employee Earned their HPR. </w:t>
            </w:r>
          </w:p>
          <w:p w14:paraId="2544632F" w14:textId="77777777" w:rsidR="006644FF" w:rsidRPr="009052E6" w:rsidRDefault="006644FF" w:rsidP="002927DD">
            <w:pPr>
              <w:pStyle w:val="ListParagraph"/>
              <w:numPr>
                <w:ilvl w:val="0"/>
                <w:numId w:val="226"/>
              </w:numPr>
              <w:spacing w:before="120" w:after="120"/>
              <w:contextualSpacing w:val="0"/>
              <w:rPr>
                <w:bCs/>
                <w:iCs/>
                <w:color w:val="000000" w:themeColor="text1"/>
                <w:szCs w:val="22"/>
              </w:rPr>
            </w:pPr>
            <w:r w:rsidRPr="009052E6">
              <w:rPr>
                <w:bCs/>
                <w:iCs/>
                <w:color w:val="000000" w:themeColor="text1"/>
                <w:szCs w:val="22"/>
              </w:rPr>
              <w:t xml:space="preserve">When did the employee earn their HPR? </w:t>
            </w:r>
          </w:p>
          <w:p w14:paraId="4B9DC86E" w14:textId="77777777" w:rsidR="006644FF" w:rsidRPr="009052E6" w:rsidRDefault="006644FF" w:rsidP="009052E6">
            <w:pPr>
              <w:pStyle w:val="ListParagraph"/>
              <w:spacing w:before="120" w:after="120"/>
              <w:ind w:left="1440"/>
              <w:contextualSpacing w:val="0"/>
              <w:rPr>
                <w:bCs/>
                <w:iCs/>
                <w:color w:val="000000" w:themeColor="text1"/>
                <w:szCs w:val="22"/>
              </w:rPr>
            </w:pPr>
            <w:proofErr w:type="gramStart"/>
            <w:r w:rsidRPr="009052E6">
              <w:rPr>
                <w:bCs/>
                <w:iCs/>
                <w:color w:val="000000" w:themeColor="text1"/>
                <w:szCs w:val="22"/>
              </w:rPr>
              <w:t>Year:_</w:t>
            </w:r>
            <w:proofErr w:type="gramEnd"/>
            <w:r w:rsidRPr="009052E6">
              <w:rPr>
                <w:bCs/>
                <w:iCs/>
                <w:color w:val="000000" w:themeColor="text1"/>
                <w:szCs w:val="22"/>
              </w:rPr>
              <w:t>___</w:t>
            </w:r>
            <w:r w:rsidRPr="009052E6">
              <w:rPr>
                <w:b/>
                <w:bCs/>
                <w:iCs/>
                <w:color w:val="000000" w:themeColor="text1"/>
                <w:szCs w:val="22"/>
              </w:rPr>
              <w:t xml:space="preserve"> </w:t>
            </w:r>
            <w:r w:rsidRPr="009052E6">
              <w:rPr>
                <w:bCs/>
                <w:iCs/>
                <w:color w:val="000000" w:themeColor="text1"/>
                <w:szCs w:val="22"/>
              </w:rPr>
              <w:t>Series:___ Grade:____ Step:____</w:t>
            </w:r>
          </w:p>
          <w:p w14:paraId="7F1F134D" w14:textId="77777777" w:rsidR="006644FF" w:rsidRPr="009052E6" w:rsidRDefault="006644FF" w:rsidP="002927DD">
            <w:pPr>
              <w:pStyle w:val="ListParagraph"/>
              <w:numPr>
                <w:ilvl w:val="0"/>
                <w:numId w:val="226"/>
              </w:numPr>
              <w:spacing w:before="120" w:after="120"/>
              <w:contextualSpacing w:val="0"/>
              <w:rPr>
                <w:bCs/>
                <w:iCs/>
                <w:color w:val="000000" w:themeColor="text1"/>
                <w:szCs w:val="22"/>
              </w:rPr>
            </w:pPr>
            <w:r w:rsidRPr="009052E6">
              <w:rPr>
                <w:bCs/>
                <w:iCs/>
                <w:color w:val="000000" w:themeColor="text1"/>
                <w:szCs w:val="22"/>
              </w:rPr>
              <w:t>Find the Base Table (not the locality table) for the year identified above. Provide the salary for the grade and step:</w:t>
            </w:r>
          </w:p>
          <w:p w14:paraId="66346E07" w14:textId="77777777" w:rsidR="006644FF" w:rsidRPr="009052E6" w:rsidRDefault="006644FF" w:rsidP="009052E6">
            <w:pPr>
              <w:pStyle w:val="ListParagraph"/>
              <w:spacing w:before="120" w:after="120"/>
              <w:ind w:left="1440"/>
              <w:contextualSpacing w:val="0"/>
              <w:rPr>
                <w:bCs/>
                <w:iCs/>
                <w:color w:val="000000" w:themeColor="text1"/>
                <w:szCs w:val="22"/>
              </w:rPr>
            </w:pPr>
            <w:r w:rsidRPr="009052E6">
              <w:rPr>
                <w:bCs/>
                <w:iCs/>
                <w:color w:val="000000" w:themeColor="text1"/>
                <w:szCs w:val="22"/>
              </w:rPr>
              <w:t xml:space="preserve">Base </w:t>
            </w:r>
            <w:proofErr w:type="gramStart"/>
            <w:r w:rsidRPr="009052E6">
              <w:rPr>
                <w:bCs/>
                <w:iCs/>
                <w:color w:val="000000" w:themeColor="text1"/>
                <w:szCs w:val="22"/>
              </w:rPr>
              <w:t>Salary:$</w:t>
            </w:r>
            <w:proofErr w:type="gramEnd"/>
            <w:r w:rsidRPr="009052E6">
              <w:rPr>
                <w:bCs/>
                <w:iCs/>
                <w:color w:val="000000" w:themeColor="text1"/>
                <w:szCs w:val="22"/>
              </w:rPr>
              <w:t>_____</w:t>
            </w:r>
          </w:p>
          <w:p w14:paraId="046DE288" w14:textId="77777777" w:rsidR="006644FF" w:rsidRPr="009052E6" w:rsidRDefault="006644FF" w:rsidP="002927DD">
            <w:pPr>
              <w:pStyle w:val="ListParagraph"/>
              <w:numPr>
                <w:ilvl w:val="0"/>
                <w:numId w:val="226"/>
              </w:numPr>
              <w:spacing w:before="120" w:after="120"/>
              <w:contextualSpacing w:val="0"/>
              <w:rPr>
                <w:bCs/>
                <w:iCs/>
                <w:color w:val="000000" w:themeColor="text1"/>
                <w:szCs w:val="22"/>
              </w:rPr>
            </w:pPr>
            <w:r w:rsidRPr="009052E6">
              <w:rPr>
                <w:bCs/>
                <w:iCs/>
                <w:color w:val="000000" w:themeColor="text1"/>
                <w:szCs w:val="22"/>
              </w:rPr>
              <w:t>List the series and grade level of the position you’re filling:</w:t>
            </w:r>
          </w:p>
          <w:p w14:paraId="069822AC" w14:textId="77777777" w:rsidR="006644FF" w:rsidRPr="009052E6" w:rsidRDefault="006644FF" w:rsidP="009052E6">
            <w:pPr>
              <w:pStyle w:val="ListParagraph"/>
              <w:spacing w:before="120" w:after="120"/>
              <w:ind w:left="1440"/>
              <w:contextualSpacing w:val="0"/>
              <w:rPr>
                <w:bCs/>
                <w:iCs/>
                <w:color w:val="000000" w:themeColor="text1"/>
                <w:szCs w:val="22"/>
              </w:rPr>
            </w:pPr>
            <w:proofErr w:type="gramStart"/>
            <w:r w:rsidRPr="009052E6">
              <w:rPr>
                <w:bCs/>
                <w:iCs/>
                <w:color w:val="000000" w:themeColor="text1"/>
                <w:szCs w:val="22"/>
              </w:rPr>
              <w:t>Series:_</w:t>
            </w:r>
            <w:proofErr w:type="gramEnd"/>
            <w:r w:rsidRPr="009052E6">
              <w:rPr>
                <w:bCs/>
                <w:iCs/>
                <w:color w:val="000000" w:themeColor="text1"/>
                <w:szCs w:val="22"/>
              </w:rPr>
              <w:t>___ Grade:____</w:t>
            </w:r>
          </w:p>
        </w:tc>
      </w:tr>
      <w:tr w:rsidR="006644FF" w:rsidRPr="009052E6" w14:paraId="2AF733F8" w14:textId="77777777" w:rsidTr="008236AB">
        <w:tc>
          <w:tcPr>
            <w:tcW w:w="1094" w:type="dxa"/>
            <w:shd w:val="clear" w:color="auto" w:fill="auto"/>
          </w:tcPr>
          <w:p w14:paraId="0BB6CA25" w14:textId="77777777" w:rsidR="006644FF" w:rsidRPr="009052E6" w:rsidRDefault="006644FF" w:rsidP="009052E6">
            <w:pPr>
              <w:spacing w:before="120" w:after="120"/>
              <w:rPr>
                <w:b/>
                <w:color w:val="000000" w:themeColor="text1"/>
                <w:szCs w:val="22"/>
              </w:rPr>
            </w:pPr>
            <w:r w:rsidRPr="009052E6">
              <w:rPr>
                <w:b/>
                <w:color w:val="000000" w:themeColor="text1"/>
                <w:szCs w:val="22"/>
              </w:rPr>
              <w:t>Step 2:</w:t>
            </w:r>
          </w:p>
        </w:tc>
        <w:tc>
          <w:tcPr>
            <w:tcW w:w="9616" w:type="dxa"/>
            <w:shd w:val="clear" w:color="auto" w:fill="auto"/>
          </w:tcPr>
          <w:p w14:paraId="7E75A4F6" w14:textId="77777777" w:rsidR="006644FF" w:rsidRPr="009052E6" w:rsidRDefault="006644FF" w:rsidP="009052E6">
            <w:pPr>
              <w:spacing w:before="120" w:after="120"/>
              <w:rPr>
                <w:b/>
                <w:bCs/>
                <w:iCs/>
                <w:color w:val="000000" w:themeColor="text1"/>
                <w:szCs w:val="22"/>
              </w:rPr>
            </w:pPr>
            <w:r w:rsidRPr="009052E6">
              <w:rPr>
                <w:b/>
                <w:bCs/>
                <w:iCs/>
                <w:color w:val="000000" w:themeColor="text1"/>
                <w:szCs w:val="22"/>
              </w:rPr>
              <w:t>Use the Same Base Table and Slot the Pay into the Grade of the Position you are Filling.</w:t>
            </w:r>
          </w:p>
          <w:p w14:paraId="02466210" w14:textId="77777777" w:rsidR="006644FF" w:rsidRPr="009052E6" w:rsidRDefault="006644FF" w:rsidP="002927DD">
            <w:pPr>
              <w:pStyle w:val="normal1"/>
              <w:numPr>
                <w:ilvl w:val="0"/>
                <w:numId w:val="227"/>
              </w:numPr>
              <w:spacing w:before="120" w:after="120"/>
              <w:rPr>
                <w:color w:val="000000" w:themeColor="text1"/>
                <w:sz w:val="22"/>
                <w:szCs w:val="22"/>
              </w:rPr>
            </w:pPr>
            <w:r w:rsidRPr="009052E6">
              <w:rPr>
                <w:color w:val="000000" w:themeColor="text1"/>
                <w:sz w:val="22"/>
                <w:szCs w:val="22"/>
              </w:rPr>
              <w:t>Take the salary from Step 1b and slot the pay into the lowest step of the grade to fill that equals or exceeds that rate.</w:t>
            </w:r>
          </w:p>
          <w:p w14:paraId="612CBA7B" w14:textId="77777777" w:rsidR="006644FF" w:rsidRPr="009052E6" w:rsidRDefault="006644FF" w:rsidP="002927DD">
            <w:pPr>
              <w:pStyle w:val="normal1"/>
              <w:numPr>
                <w:ilvl w:val="0"/>
                <w:numId w:val="227"/>
              </w:numPr>
              <w:spacing w:before="120" w:after="120"/>
              <w:rPr>
                <w:color w:val="000000" w:themeColor="text1"/>
                <w:sz w:val="22"/>
                <w:szCs w:val="22"/>
              </w:rPr>
            </w:pPr>
            <w:r w:rsidRPr="009052E6">
              <w:rPr>
                <w:color w:val="000000" w:themeColor="text1"/>
                <w:sz w:val="22"/>
                <w:szCs w:val="22"/>
              </w:rPr>
              <w:t xml:space="preserve">If the salary falls between two steps of the grade to </w:t>
            </w:r>
            <w:proofErr w:type="gramStart"/>
            <w:r w:rsidRPr="009052E6">
              <w:rPr>
                <w:color w:val="000000" w:themeColor="text1"/>
                <w:sz w:val="22"/>
                <w:szCs w:val="22"/>
              </w:rPr>
              <w:t>fill</w:t>
            </w:r>
            <w:proofErr w:type="gramEnd"/>
            <w:r w:rsidRPr="009052E6">
              <w:rPr>
                <w:color w:val="000000" w:themeColor="text1"/>
                <w:sz w:val="22"/>
                <w:szCs w:val="22"/>
              </w:rPr>
              <w:t xml:space="preserve"> then use the higher step. </w:t>
            </w:r>
          </w:p>
          <w:p w14:paraId="0BFAE325" w14:textId="77777777" w:rsidR="006644FF" w:rsidRPr="009052E6" w:rsidRDefault="006644FF" w:rsidP="002927DD">
            <w:pPr>
              <w:pStyle w:val="normal1"/>
              <w:numPr>
                <w:ilvl w:val="0"/>
                <w:numId w:val="227"/>
              </w:numPr>
              <w:spacing w:before="120" w:after="120"/>
              <w:rPr>
                <w:color w:val="000000" w:themeColor="text1"/>
                <w:sz w:val="22"/>
                <w:szCs w:val="22"/>
              </w:rPr>
            </w:pPr>
            <w:r w:rsidRPr="009052E6">
              <w:rPr>
                <w:color w:val="000000" w:themeColor="text1"/>
                <w:sz w:val="22"/>
                <w:szCs w:val="22"/>
              </w:rPr>
              <w:t xml:space="preserve">If the salary exceeds step 10 of the </w:t>
            </w:r>
            <w:proofErr w:type="gramStart"/>
            <w:r w:rsidRPr="009052E6">
              <w:rPr>
                <w:color w:val="000000" w:themeColor="text1"/>
                <w:sz w:val="22"/>
                <w:szCs w:val="22"/>
              </w:rPr>
              <w:t>grade</w:t>
            </w:r>
            <w:proofErr w:type="gramEnd"/>
            <w:r w:rsidRPr="009052E6">
              <w:rPr>
                <w:color w:val="000000" w:themeColor="text1"/>
                <w:sz w:val="22"/>
                <w:szCs w:val="22"/>
              </w:rPr>
              <w:t xml:space="preserve"> then use step 10.</w:t>
            </w:r>
          </w:p>
          <w:p w14:paraId="32E8C07C" w14:textId="77777777" w:rsidR="006644FF" w:rsidRPr="009052E6" w:rsidRDefault="006644FF" w:rsidP="009052E6">
            <w:pPr>
              <w:pStyle w:val="normal1"/>
              <w:spacing w:before="120" w:after="120"/>
              <w:ind w:left="1440"/>
              <w:rPr>
                <w:color w:val="000000" w:themeColor="text1"/>
                <w:sz w:val="22"/>
                <w:szCs w:val="22"/>
              </w:rPr>
            </w:pPr>
            <w:proofErr w:type="gramStart"/>
            <w:r w:rsidRPr="009052E6">
              <w:rPr>
                <w:color w:val="000000" w:themeColor="text1"/>
                <w:sz w:val="22"/>
                <w:szCs w:val="22"/>
              </w:rPr>
              <w:t>Grade:_</w:t>
            </w:r>
            <w:proofErr w:type="gramEnd"/>
            <w:r w:rsidRPr="009052E6">
              <w:rPr>
                <w:color w:val="000000" w:themeColor="text1"/>
                <w:sz w:val="22"/>
                <w:szCs w:val="22"/>
              </w:rPr>
              <w:t>___ Step:____</w:t>
            </w:r>
          </w:p>
          <w:p w14:paraId="262D17CF" w14:textId="77777777" w:rsidR="006644FF" w:rsidRPr="009052E6" w:rsidRDefault="006644FF" w:rsidP="009052E6">
            <w:pPr>
              <w:pStyle w:val="normal1"/>
              <w:spacing w:before="120" w:after="120"/>
              <w:rPr>
                <w:bCs/>
                <w:i/>
                <w:iCs/>
                <w:color w:val="000000" w:themeColor="text1"/>
                <w:sz w:val="22"/>
                <w:szCs w:val="22"/>
              </w:rPr>
            </w:pPr>
            <w:r w:rsidRPr="009052E6">
              <w:rPr>
                <w:i/>
                <w:color w:val="000000" w:themeColor="text1"/>
                <w:sz w:val="22"/>
                <w:szCs w:val="22"/>
              </w:rPr>
              <w:t>This is the maximum payable rate we can pay the employee.</w:t>
            </w:r>
          </w:p>
        </w:tc>
      </w:tr>
      <w:tr w:rsidR="006644FF" w:rsidRPr="009052E6" w14:paraId="0A2B4F75" w14:textId="77777777" w:rsidTr="008236AB">
        <w:tc>
          <w:tcPr>
            <w:tcW w:w="1094" w:type="dxa"/>
            <w:shd w:val="clear" w:color="auto" w:fill="auto"/>
          </w:tcPr>
          <w:p w14:paraId="68918DC7" w14:textId="77777777" w:rsidR="006644FF" w:rsidRPr="009052E6" w:rsidRDefault="006644FF" w:rsidP="009052E6">
            <w:pPr>
              <w:spacing w:before="120" w:after="120"/>
              <w:rPr>
                <w:b/>
                <w:color w:val="000000" w:themeColor="text1"/>
                <w:szCs w:val="22"/>
              </w:rPr>
            </w:pPr>
            <w:r w:rsidRPr="009052E6">
              <w:rPr>
                <w:b/>
                <w:color w:val="000000" w:themeColor="text1"/>
                <w:szCs w:val="22"/>
              </w:rPr>
              <w:t>Step 3:</w:t>
            </w:r>
          </w:p>
        </w:tc>
        <w:tc>
          <w:tcPr>
            <w:tcW w:w="9616" w:type="dxa"/>
            <w:shd w:val="clear" w:color="auto" w:fill="auto"/>
          </w:tcPr>
          <w:p w14:paraId="32F8FF95" w14:textId="77777777" w:rsidR="006644FF" w:rsidRPr="009052E6" w:rsidRDefault="006644FF" w:rsidP="009052E6">
            <w:pPr>
              <w:spacing w:before="120" w:after="120"/>
              <w:rPr>
                <w:b/>
                <w:bCs/>
                <w:iCs/>
                <w:color w:val="000000" w:themeColor="text1"/>
                <w:szCs w:val="22"/>
              </w:rPr>
            </w:pPr>
            <w:r w:rsidRPr="009052E6">
              <w:rPr>
                <w:b/>
                <w:bCs/>
                <w:iCs/>
                <w:color w:val="000000" w:themeColor="text1"/>
                <w:szCs w:val="22"/>
              </w:rPr>
              <w:t>Crosswalk the Grade and Step to the Locality Table in the Current Year.</w:t>
            </w:r>
          </w:p>
          <w:p w14:paraId="1571CD60" w14:textId="77777777" w:rsidR="006644FF" w:rsidRPr="009052E6" w:rsidRDefault="006644FF" w:rsidP="002927DD">
            <w:pPr>
              <w:pStyle w:val="normal1"/>
              <w:numPr>
                <w:ilvl w:val="0"/>
                <w:numId w:val="228"/>
              </w:numPr>
              <w:spacing w:before="120" w:after="120"/>
              <w:rPr>
                <w:color w:val="000000" w:themeColor="text1"/>
                <w:sz w:val="22"/>
                <w:szCs w:val="22"/>
              </w:rPr>
            </w:pPr>
            <w:r w:rsidRPr="009052E6">
              <w:rPr>
                <w:color w:val="000000" w:themeColor="text1"/>
                <w:sz w:val="22"/>
                <w:szCs w:val="22"/>
              </w:rPr>
              <w:t xml:space="preserve">Find the locality table and special rate table (if applicable) that apply to the position you’re filling. </w:t>
            </w:r>
          </w:p>
          <w:p w14:paraId="49E091F9" w14:textId="77777777" w:rsidR="006644FF" w:rsidRPr="009052E6" w:rsidRDefault="006644FF" w:rsidP="002927DD">
            <w:pPr>
              <w:pStyle w:val="normal1"/>
              <w:numPr>
                <w:ilvl w:val="0"/>
                <w:numId w:val="228"/>
              </w:numPr>
              <w:spacing w:before="120" w:after="120"/>
              <w:rPr>
                <w:color w:val="000000" w:themeColor="text1"/>
                <w:sz w:val="22"/>
                <w:szCs w:val="22"/>
              </w:rPr>
            </w:pPr>
            <w:r w:rsidRPr="009052E6">
              <w:rPr>
                <w:color w:val="000000" w:themeColor="text1"/>
                <w:sz w:val="22"/>
                <w:szCs w:val="22"/>
              </w:rPr>
              <w:t>Take the grade and step from Step 2c and crosswalk it to the pay table for the employee’s official duty station in the current year.</w:t>
            </w:r>
          </w:p>
          <w:p w14:paraId="474CDCD7" w14:textId="77777777" w:rsidR="006644FF" w:rsidRPr="009052E6" w:rsidRDefault="006644FF" w:rsidP="002927DD">
            <w:pPr>
              <w:pStyle w:val="normal1"/>
              <w:numPr>
                <w:ilvl w:val="0"/>
                <w:numId w:val="228"/>
              </w:numPr>
              <w:spacing w:before="120" w:after="120"/>
              <w:rPr>
                <w:color w:val="000000" w:themeColor="text1"/>
                <w:sz w:val="22"/>
                <w:szCs w:val="22"/>
              </w:rPr>
            </w:pPr>
            <w:r w:rsidRPr="009052E6">
              <w:rPr>
                <w:color w:val="000000" w:themeColor="text1"/>
                <w:sz w:val="22"/>
                <w:szCs w:val="22"/>
              </w:rPr>
              <w:t xml:space="preserve">If a locality table and special rate table </w:t>
            </w:r>
            <w:proofErr w:type="gramStart"/>
            <w:r w:rsidRPr="009052E6">
              <w:rPr>
                <w:color w:val="000000" w:themeColor="text1"/>
                <w:sz w:val="22"/>
                <w:szCs w:val="22"/>
              </w:rPr>
              <w:t>apply</w:t>
            </w:r>
            <w:proofErr w:type="gramEnd"/>
            <w:r w:rsidRPr="009052E6">
              <w:rPr>
                <w:color w:val="000000" w:themeColor="text1"/>
                <w:sz w:val="22"/>
                <w:szCs w:val="22"/>
              </w:rPr>
              <w:t xml:space="preserve"> then whichever table is higher for that step will determine which table you will use to set their pay.</w:t>
            </w:r>
          </w:p>
          <w:p w14:paraId="6AC106B5" w14:textId="77777777" w:rsidR="006644FF" w:rsidRPr="009052E6" w:rsidRDefault="006644FF" w:rsidP="009052E6">
            <w:pPr>
              <w:pStyle w:val="ListParagraph"/>
              <w:spacing w:before="120" w:after="120"/>
              <w:contextualSpacing w:val="0"/>
              <w:rPr>
                <w:bCs/>
                <w:iCs/>
                <w:color w:val="000000" w:themeColor="text1"/>
                <w:szCs w:val="22"/>
              </w:rPr>
            </w:pPr>
            <w:r w:rsidRPr="009052E6">
              <w:rPr>
                <w:bCs/>
                <w:iCs/>
                <w:color w:val="000000" w:themeColor="text1"/>
                <w:szCs w:val="22"/>
              </w:rPr>
              <w:t xml:space="preserve">Pay </w:t>
            </w:r>
            <w:proofErr w:type="gramStart"/>
            <w:r w:rsidRPr="009052E6">
              <w:rPr>
                <w:bCs/>
                <w:iCs/>
                <w:color w:val="000000" w:themeColor="text1"/>
                <w:szCs w:val="22"/>
              </w:rPr>
              <w:t>Table:_</w:t>
            </w:r>
            <w:proofErr w:type="gramEnd"/>
            <w:r w:rsidRPr="009052E6">
              <w:rPr>
                <w:bCs/>
                <w:iCs/>
                <w:color w:val="000000" w:themeColor="text1"/>
                <w:szCs w:val="22"/>
              </w:rPr>
              <w:t>___ Grade:____ Step:____ Salary:$_____</w:t>
            </w:r>
          </w:p>
        </w:tc>
      </w:tr>
      <w:tr w:rsidR="006644FF" w:rsidRPr="009052E6" w14:paraId="097F5756" w14:textId="77777777" w:rsidTr="008236AB">
        <w:tc>
          <w:tcPr>
            <w:tcW w:w="1094" w:type="dxa"/>
            <w:shd w:val="clear" w:color="auto" w:fill="auto"/>
          </w:tcPr>
          <w:p w14:paraId="3A93FF17" w14:textId="77777777" w:rsidR="006644FF" w:rsidRPr="009052E6" w:rsidRDefault="006644FF" w:rsidP="009052E6">
            <w:pPr>
              <w:spacing w:before="120" w:after="120"/>
              <w:rPr>
                <w:b/>
                <w:color w:val="000000" w:themeColor="text1"/>
                <w:szCs w:val="22"/>
              </w:rPr>
            </w:pPr>
            <w:r w:rsidRPr="009052E6">
              <w:rPr>
                <w:b/>
                <w:color w:val="000000" w:themeColor="text1"/>
                <w:szCs w:val="22"/>
              </w:rPr>
              <w:t>Step 4:</w:t>
            </w:r>
          </w:p>
        </w:tc>
        <w:tc>
          <w:tcPr>
            <w:tcW w:w="9616" w:type="dxa"/>
            <w:shd w:val="clear" w:color="auto" w:fill="auto"/>
          </w:tcPr>
          <w:p w14:paraId="5AADE90D" w14:textId="77777777" w:rsidR="006644FF" w:rsidRPr="009052E6" w:rsidRDefault="006644FF" w:rsidP="009052E6">
            <w:pPr>
              <w:spacing w:before="120" w:after="120"/>
              <w:rPr>
                <w:bCs/>
                <w:iCs/>
                <w:color w:val="000000" w:themeColor="text1"/>
                <w:szCs w:val="22"/>
              </w:rPr>
            </w:pPr>
            <w:r w:rsidRPr="009052E6">
              <w:rPr>
                <w:b/>
                <w:bCs/>
                <w:iCs/>
                <w:color w:val="000000" w:themeColor="text1"/>
                <w:szCs w:val="22"/>
              </w:rPr>
              <w:t>Compare the Results</w:t>
            </w:r>
            <w:r w:rsidRPr="009052E6">
              <w:rPr>
                <w:bCs/>
                <w:iCs/>
                <w:color w:val="000000" w:themeColor="text1"/>
                <w:szCs w:val="22"/>
              </w:rPr>
              <w:t>. Compare the results from the two-step promotion rule and HPR.</w:t>
            </w:r>
          </w:p>
          <w:p w14:paraId="5CD26D70" w14:textId="77777777" w:rsidR="006644FF" w:rsidRPr="009052E6" w:rsidRDefault="006644FF" w:rsidP="002927DD">
            <w:pPr>
              <w:pStyle w:val="ListParagraph"/>
              <w:numPr>
                <w:ilvl w:val="0"/>
                <w:numId w:val="229"/>
              </w:numPr>
              <w:spacing w:before="120" w:after="120"/>
              <w:contextualSpacing w:val="0"/>
              <w:rPr>
                <w:bCs/>
                <w:iCs/>
                <w:color w:val="000000" w:themeColor="text1"/>
                <w:szCs w:val="22"/>
              </w:rPr>
            </w:pPr>
            <w:r w:rsidRPr="009052E6">
              <w:rPr>
                <w:bCs/>
                <w:iCs/>
                <w:color w:val="000000" w:themeColor="text1"/>
                <w:szCs w:val="22"/>
              </w:rPr>
              <w:lastRenderedPageBreak/>
              <w:t xml:space="preserve">Two-Step Promotion </w:t>
            </w:r>
            <w:proofErr w:type="gramStart"/>
            <w:r w:rsidRPr="009052E6">
              <w:rPr>
                <w:bCs/>
                <w:iCs/>
                <w:color w:val="000000" w:themeColor="text1"/>
                <w:szCs w:val="22"/>
              </w:rPr>
              <w:t>Rule:_</w:t>
            </w:r>
            <w:proofErr w:type="gramEnd"/>
            <w:r w:rsidRPr="009052E6">
              <w:rPr>
                <w:bCs/>
                <w:iCs/>
                <w:color w:val="000000" w:themeColor="text1"/>
                <w:szCs w:val="22"/>
              </w:rPr>
              <w:t>_____</w:t>
            </w:r>
          </w:p>
          <w:p w14:paraId="0FBD5A1A" w14:textId="77777777" w:rsidR="006644FF" w:rsidRPr="009052E6" w:rsidRDefault="006644FF" w:rsidP="002927DD">
            <w:pPr>
              <w:pStyle w:val="ListParagraph"/>
              <w:numPr>
                <w:ilvl w:val="0"/>
                <w:numId w:val="229"/>
              </w:numPr>
              <w:spacing w:before="120" w:after="120"/>
              <w:contextualSpacing w:val="0"/>
              <w:rPr>
                <w:bCs/>
                <w:iCs/>
                <w:color w:val="000000" w:themeColor="text1"/>
                <w:szCs w:val="22"/>
              </w:rPr>
            </w:pPr>
            <w:r w:rsidRPr="009052E6">
              <w:rPr>
                <w:bCs/>
                <w:iCs/>
                <w:color w:val="000000" w:themeColor="text1"/>
                <w:szCs w:val="22"/>
              </w:rPr>
              <w:t xml:space="preserve">Highest Previous </w:t>
            </w:r>
            <w:proofErr w:type="gramStart"/>
            <w:r w:rsidRPr="009052E6">
              <w:rPr>
                <w:bCs/>
                <w:iCs/>
                <w:color w:val="000000" w:themeColor="text1"/>
                <w:szCs w:val="22"/>
              </w:rPr>
              <w:t>Rate:_</w:t>
            </w:r>
            <w:proofErr w:type="gramEnd"/>
            <w:r w:rsidRPr="009052E6">
              <w:rPr>
                <w:bCs/>
                <w:iCs/>
                <w:color w:val="000000" w:themeColor="text1"/>
                <w:szCs w:val="22"/>
              </w:rPr>
              <w:t>_____</w:t>
            </w:r>
          </w:p>
          <w:p w14:paraId="6E3646F3" w14:textId="77777777" w:rsidR="006644FF" w:rsidRPr="009052E6" w:rsidRDefault="006644FF" w:rsidP="009052E6">
            <w:pPr>
              <w:spacing w:before="120" w:after="120"/>
              <w:rPr>
                <w:bCs/>
                <w:iCs/>
                <w:color w:val="000000" w:themeColor="text1"/>
                <w:szCs w:val="22"/>
              </w:rPr>
            </w:pPr>
            <w:r w:rsidRPr="009052E6">
              <w:rPr>
                <w:bCs/>
                <w:iCs/>
                <w:color w:val="000000" w:themeColor="text1"/>
                <w:szCs w:val="22"/>
              </w:rPr>
              <w:t>Pay may be set anywhere between the result of the two-step promotion and HPR.</w:t>
            </w:r>
          </w:p>
          <w:p w14:paraId="334CB843" w14:textId="77777777" w:rsidR="006644FF" w:rsidRPr="009052E6" w:rsidRDefault="006644FF" w:rsidP="009052E6">
            <w:pPr>
              <w:pStyle w:val="ListParagraph"/>
              <w:spacing w:before="120" w:after="120"/>
              <w:ind w:left="0"/>
              <w:contextualSpacing w:val="0"/>
              <w:rPr>
                <w:bCs/>
                <w:iCs/>
                <w:color w:val="000000" w:themeColor="text1"/>
                <w:szCs w:val="22"/>
              </w:rPr>
            </w:pPr>
            <w:r w:rsidRPr="009052E6">
              <w:rPr>
                <w:bCs/>
                <w:iCs/>
                <w:color w:val="000000" w:themeColor="text1"/>
                <w:szCs w:val="22"/>
              </w:rPr>
              <w:t xml:space="preserve">Pay is set at: </w:t>
            </w:r>
          </w:p>
          <w:p w14:paraId="2145B00B" w14:textId="77777777" w:rsidR="006644FF" w:rsidRPr="009052E6" w:rsidRDefault="006644FF" w:rsidP="009052E6">
            <w:pPr>
              <w:pStyle w:val="ListParagraph"/>
              <w:spacing w:before="120" w:after="120"/>
              <w:contextualSpacing w:val="0"/>
              <w:rPr>
                <w:bCs/>
                <w:iCs/>
                <w:color w:val="000000" w:themeColor="text1"/>
                <w:szCs w:val="22"/>
              </w:rPr>
            </w:pPr>
            <w:r w:rsidRPr="009052E6">
              <w:rPr>
                <w:bCs/>
                <w:iCs/>
                <w:color w:val="000000" w:themeColor="text1"/>
                <w:szCs w:val="22"/>
              </w:rPr>
              <w:t xml:space="preserve">Pay </w:t>
            </w:r>
            <w:proofErr w:type="gramStart"/>
            <w:r w:rsidRPr="009052E6">
              <w:rPr>
                <w:bCs/>
                <w:iCs/>
                <w:color w:val="000000" w:themeColor="text1"/>
                <w:szCs w:val="22"/>
              </w:rPr>
              <w:t>Table:_</w:t>
            </w:r>
            <w:proofErr w:type="gramEnd"/>
            <w:r w:rsidRPr="009052E6">
              <w:rPr>
                <w:bCs/>
                <w:iCs/>
                <w:color w:val="000000" w:themeColor="text1"/>
                <w:szCs w:val="22"/>
              </w:rPr>
              <w:t>___ Series:____ Grade:____</w:t>
            </w:r>
            <w:r w:rsidRPr="009052E6">
              <w:rPr>
                <w:b/>
                <w:bCs/>
                <w:iCs/>
                <w:color w:val="000000" w:themeColor="text1"/>
                <w:szCs w:val="22"/>
              </w:rPr>
              <w:t xml:space="preserve"> </w:t>
            </w:r>
            <w:r w:rsidRPr="009052E6">
              <w:rPr>
                <w:bCs/>
                <w:iCs/>
                <w:color w:val="000000" w:themeColor="text1"/>
                <w:szCs w:val="22"/>
              </w:rPr>
              <w:t>Step:____ Salary:$_____</w:t>
            </w:r>
          </w:p>
        </w:tc>
      </w:tr>
      <w:tr w:rsidR="006644FF" w:rsidRPr="009052E6" w14:paraId="13F128A1" w14:textId="77777777" w:rsidTr="008236AB">
        <w:tc>
          <w:tcPr>
            <w:tcW w:w="1094" w:type="dxa"/>
            <w:shd w:val="clear" w:color="auto" w:fill="auto"/>
          </w:tcPr>
          <w:p w14:paraId="754640B3" w14:textId="77777777" w:rsidR="006644FF" w:rsidRPr="009052E6" w:rsidRDefault="006644FF" w:rsidP="009052E6">
            <w:pPr>
              <w:spacing w:before="120" w:after="120"/>
              <w:rPr>
                <w:b/>
                <w:color w:val="000000" w:themeColor="text1"/>
                <w:szCs w:val="22"/>
              </w:rPr>
            </w:pPr>
            <w:r w:rsidRPr="009052E6">
              <w:rPr>
                <w:b/>
                <w:szCs w:val="22"/>
              </w:rPr>
              <w:lastRenderedPageBreak/>
              <w:t>Step 5</w:t>
            </w:r>
          </w:p>
        </w:tc>
        <w:tc>
          <w:tcPr>
            <w:tcW w:w="9616" w:type="dxa"/>
            <w:shd w:val="clear" w:color="auto" w:fill="auto"/>
          </w:tcPr>
          <w:p w14:paraId="232D17A7" w14:textId="77777777" w:rsidR="006644FF" w:rsidRPr="009052E6" w:rsidRDefault="006644FF" w:rsidP="009052E6">
            <w:pPr>
              <w:spacing w:before="120" w:after="120"/>
              <w:rPr>
                <w:b/>
                <w:bCs/>
                <w:iCs/>
                <w:color w:val="000000" w:themeColor="text1"/>
                <w:szCs w:val="22"/>
              </w:rPr>
            </w:pPr>
            <w:r w:rsidRPr="009052E6">
              <w:rPr>
                <w:bCs/>
                <w:color w:val="000000" w:themeColor="text1"/>
                <w:szCs w:val="22"/>
              </w:rPr>
              <w:t>Staffer Name:                                     Date:</w:t>
            </w:r>
          </w:p>
        </w:tc>
      </w:tr>
    </w:tbl>
    <w:p w14:paraId="25B05C7E" w14:textId="77777777" w:rsidR="006644FF" w:rsidRPr="00D45800" w:rsidRDefault="006644FF" w:rsidP="0038691B">
      <w:pPr>
        <w:pStyle w:val="Heading3"/>
        <w:spacing w:before="840"/>
        <w:rPr>
          <w:iCs/>
        </w:rPr>
      </w:pPr>
      <w:bookmarkStart w:id="110" w:name="_Toc131167880"/>
      <w:r>
        <w:t xml:space="preserve">Worksheet 4: </w:t>
      </w:r>
      <w:r w:rsidRPr="00E24B08">
        <w:t>Hybrid Ranges</w:t>
      </w:r>
      <w:bookmarkEnd w:id="110"/>
    </w:p>
    <w:p w14:paraId="79D9037E" w14:textId="77777777" w:rsidR="006644FF" w:rsidRPr="00E24B08" w:rsidRDefault="006644FF" w:rsidP="006644FF">
      <w:pPr>
        <w:spacing w:before="240" w:after="240"/>
        <w:rPr>
          <w:bCs/>
          <w:iCs/>
          <w:color w:val="000000" w:themeColor="text1"/>
          <w:szCs w:val="22"/>
        </w:rPr>
      </w:pPr>
      <w:r w:rsidRPr="00E24B08">
        <w:rPr>
          <w:bCs/>
          <w:iCs/>
          <w:color w:val="000000" w:themeColor="text1"/>
          <w:szCs w:val="22"/>
        </w:rPr>
        <w:t xml:space="preserve">A hybrid range means the dollar amount for some of the steps is higher on the special rate table and higher for the rest of the steps on the locality table. Use this worksheet when you have a hybrid range. </w:t>
      </w:r>
    </w:p>
    <w:p w14:paraId="1568020C" w14:textId="77777777" w:rsidR="006644FF" w:rsidRPr="000E7DCB" w:rsidRDefault="006644FF" w:rsidP="002174CD">
      <w:pPr>
        <w:spacing w:before="120" w:after="120"/>
        <w:rPr>
          <w:bCs/>
          <w:szCs w:val="22"/>
        </w:rPr>
      </w:pPr>
      <w:r w:rsidRPr="00E24B08">
        <w:rPr>
          <w:bCs/>
          <w:iCs/>
          <w:color w:val="000000" w:themeColor="text1"/>
          <w:szCs w:val="22"/>
        </w:rPr>
        <w:t>Use the Alternate M</w:t>
      </w:r>
      <w:r w:rsidRPr="00E24B08">
        <w:rPr>
          <w:bCs/>
          <w:szCs w:val="22"/>
        </w:rPr>
        <w:t xml:space="preserve">ethod Worksheet if going from (1) a locality to special rate; (2) special rate to different special rate; or (3) special rate to locality, </w:t>
      </w:r>
      <w:r w:rsidRPr="00E24B08">
        <w:rPr>
          <w:b/>
          <w:bCs/>
          <w:szCs w:val="22"/>
        </w:rPr>
        <w:t>based upon a change in the series</w:t>
      </w:r>
      <w:r w:rsidRPr="00E24B08">
        <w:rPr>
          <w:bCs/>
          <w:szCs w:val="22"/>
        </w:rPr>
        <w:t>.</w:t>
      </w:r>
    </w:p>
    <w:tbl>
      <w:tblPr>
        <w:tblStyle w:val="TableGrid"/>
        <w:tblW w:w="10710" w:type="dxa"/>
        <w:tblInd w:w="-365" w:type="dxa"/>
        <w:tblLook w:val="04A0" w:firstRow="1" w:lastRow="0" w:firstColumn="1" w:lastColumn="0" w:noHBand="0" w:noVBand="1"/>
        <w:tblCaption w:val="Worksheet"/>
        <w:tblDescription w:val="Worksheet"/>
      </w:tblPr>
      <w:tblGrid>
        <w:gridCol w:w="1094"/>
        <w:gridCol w:w="9616"/>
      </w:tblGrid>
      <w:tr w:rsidR="006644FF" w:rsidRPr="00E24B08" w14:paraId="75B6AC20" w14:textId="77777777" w:rsidTr="008236AB">
        <w:trPr>
          <w:tblHeader/>
        </w:trPr>
        <w:tc>
          <w:tcPr>
            <w:tcW w:w="1094" w:type="dxa"/>
            <w:shd w:val="clear" w:color="auto" w:fill="D9D9D9" w:themeFill="background1" w:themeFillShade="D9"/>
            <w:vAlign w:val="bottom"/>
          </w:tcPr>
          <w:p w14:paraId="522330D8" w14:textId="77777777" w:rsidR="006644FF" w:rsidRPr="00E24B08" w:rsidRDefault="006644FF" w:rsidP="002174CD">
            <w:pPr>
              <w:spacing w:before="120" w:after="120"/>
              <w:jc w:val="center"/>
              <w:rPr>
                <w:color w:val="000000" w:themeColor="text1"/>
                <w:szCs w:val="22"/>
              </w:rPr>
            </w:pPr>
            <w:r>
              <w:rPr>
                <w:noProof/>
                <w:color w:val="000000" w:themeColor="text1"/>
                <w:szCs w:val="22"/>
              </w:rPr>
              <w:t>Steps</w:t>
            </w:r>
          </w:p>
        </w:tc>
        <w:tc>
          <w:tcPr>
            <w:tcW w:w="9616" w:type="dxa"/>
            <w:shd w:val="clear" w:color="auto" w:fill="D9D9D9" w:themeFill="background1" w:themeFillShade="D9"/>
          </w:tcPr>
          <w:p w14:paraId="2B15A7EF" w14:textId="77777777" w:rsidR="006644FF" w:rsidRPr="00E24B08" w:rsidRDefault="006644FF" w:rsidP="002174CD">
            <w:pPr>
              <w:autoSpaceDE w:val="0"/>
              <w:autoSpaceDN w:val="0"/>
              <w:adjustRightInd w:val="0"/>
              <w:spacing w:before="120" w:after="120"/>
              <w:jc w:val="center"/>
              <w:rPr>
                <w:b/>
                <w:bCs/>
                <w:color w:val="000000"/>
                <w:szCs w:val="22"/>
              </w:rPr>
            </w:pPr>
            <w:r w:rsidRPr="00E24B08">
              <w:rPr>
                <w:b/>
                <w:bCs/>
                <w:color w:val="000000"/>
                <w:szCs w:val="22"/>
              </w:rPr>
              <w:t>Promotion Worksheet</w:t>
            </w:r>
          </w:p>
          <w:p w14:paraId="78D85104" w14:textId="77777777" w:rsidR="006644FF" w:rsidRPr="000E7DCB" w:rsidRDefault="006644FF" w:rsidP="002174CD">
            <w:pPr>
              <w:autoSpaceDE w:val="0"/>
              <w:autoSpaceDN w:val="0"/>
              <w:adjustRightInd w:val="0"/>
              <w:spacing w:before="120" w:after="120"/>
              <w:jc w:val="center"/>
              <w:rPr>
                <w:b/>
                <w:bCs/>
                <w:sz w:val="28"/>
                <w:szCs w:val="28"/>
              </w:rPr>
            </w:pPr>
            <w:r w:rsidRPr="000E7DCB">
              <w:rPr>
                <w:b/>
                <w:bCs/>
                <w:sz w:val="28"/>
                <w:szCs w:val="28"/>
              </w:rPr>
              <w:t>Hybrid Ranges</w:t>
            </w:r>
          </w:p>
          <w:p w14:paraId="1DA8F473" w14:textId="77777777" w:rsidR="006644FF" w:rsidRPr="00E24B08" w:rsidRDefault="006644FF" w:rsidP="002174CD">
            <w:pPr>
              <w:autoSpaceDE w:val="0"/>
              <w:autoSpaceDN w:val="0"/>
              <w:adjustRightInd w:val="0"/>
              <w:spacing w:before="120" w:after="120"/>
              <w:rPr>
                <w:bCs/>
                <w:i/>
                <w:szCs w:val="22"/>
              </w:rPr>
            </w:pPr>
            <w:r w:rsidRPr="00E24B08">
              <w:rPr>
                <w:bCs/>
                <w:i/>
                <w:szCs w:val="22"/>
              </w:rPr>
              <w:t>Use this worksheet when the dollar amount for some of the steps is higher on the special rate table and higher for the rest of the steps on the locality table. Use the Alternate Method Worksheet if going from (1) a locality to special rate; (2) special rate to different special rate; or (3) special rate to locality, based upon a change in the series.</w:t>
            </w:r>
          </w:p>
        </w:tc>
      </w:tr>
      <w:tr w:rsidR="006644FF" w:rsidRPr="00E24B08" w14:paraId="7759A700" w14:textId="77777777" w:rsidTr="008236AB">
        <w:tc>
          <w:tcPr>
            <w:tcW w:w="1094" w:type="dxa"/>
          </w:tcPr>
          <w:p w14:paraId="7BF64B58" w14:textId="77777777" w:rsidR="006644FF" w:rsidRPr="00E24B08" w:rsidRDefault="006644FF" w:rsidP="002174CD">
            <w:pPr>
              <w:spacing w:before="120" w:after="120"/>
              <w:rPr>
                <w:b/>
                <w:color w:val="000000" w:themeColor="text1"/>
                <w:szCs w:val="22"/>
              </w:rPr>
            </w:pPr>
            <w:r w:rsidRPr="00E24B08">
              <w:rPr>
                <w:b/>
                <w:color w:val="000000" w:themeColor="text1"/>
                <w:szCs w:val="22"/>
              </w:rPr>
              <w:t>Current Salary</w:t>
            </w:r>
          </w:p>
        </w:tc>
        <w:tc>
          <w:tcPr>
            <w:tcW w:w="9616" w:type="dxa"/>
          </w:tcPr>
          <w:p w14:paraId="32B57BC3" w14:textId="77777777" w:rsidR="006644FF" w:rsidRPr="00E24B08" w:rsidRDefault="006644FF" w:rsidP="002174CD">
            <w:pPr>
              <w:autoSpaceDE w:val="0"/>
              <w:autoSpaceDN w:val="0"/>
              <w:adjustRightInd w:val="0"/>
              <w:spacing w:before="120" w:after="120"/>
              <w:ind w:left="720"/>
              <w:rPr>
                <w:szCs w:val="22"/>
              </w:rPr>
            </w:pPr>
            <w:r w:rsidRPr="00E24B08">
              <w:rPr>
                <w:szCs w:val="22"/>
              </w:rPr>
              <w:t xml:space="preserve">Pay </w:t>
            </w:r>
            <w:proofErr w:type="gramStart"/>
            <w:r w:rsidRPr="00E24B08">
              <w:rPr>
                <w:szCs w:val="22"/>
              </w:rPr>
              <w:t>Table:_</w:t>
            </w:r>
            <w:proofErr w:type="gramEnd"/>
            <w:r w:rsidRPr="00E24B08">
              <w:rPr>
                <w:szCs w:val="22"/>
              </w:rPr>
              <w:t>___ Series:____ Grade:____ Step:____ Salary:$_____</w:t>
            </w:r>
          </w:p>
        </w:tc>
      </w:tr>
      <w:tr w:rsidR="006644FF" w:rsidRPr="00E24B08" w14:paraId="6CC3A9DB" w14:textId="77777777" w:rsidTr="008236AB">
        <w:tc>
          <w:tcPr>
            <w:tcW w:w="1094" w:type="dxa"/>
          </w:tcPr>
          <w:p w14:paraId="4568AFEC" w14:textId="77777777" w:rsidR="006644FF" w:rsidRPr="00E24B08" w:rsidRDefault="006644FF" w:rsidP="002174CD">
            <w:pPr>
              <w:spacing w:before="120" w:after="120"/>
              <w:rPr>
                <w:b/>
                <w:color w:val="000000" w:themeColor="text1"/>
                <w:szCs w:val="22"/>
              </w:rPr>
            </w:pPr>
            <w:r w:rsidRPr="00E24B08">
              <w:rPr>
                <w:b/>
                <w:color w:val="000000" w:themeColor="text1"/>
                <w:szCs w:val="22"/>
              </w:rPr>
              <w:t xml:space="preserve">Step </w:t>
            </w:r>
            <w:r>
              <w:rPr>
                <w:b/>
                <w:color w:val="000000" w:themeColor="text1"/>
                <w:szCs w:val="22"/>
              </w:rPr>
              <w:t>1</w:t>
            </w:r>
          </w:p>
        </w:tc>
        <w:tc>
          <w:tcPr>
            <w:tcW w:w="9616" w:type="dxa"/>
          </w:tcPr>
          <w:p w14:paraId="5C31D390" w14:textId="77777777" w:rsidR="006644FF" w:rsidRPr="00E24B08" w:rsidRDefault="006644FF" w:rsidP="002174CD">
            <w:pPr>
              <w:autoSpaceDE w:val="0"/>
              <w:autoSpaceDN w:val="0"/>
              <w:adjustRightInd w:val="0"/>
              <w:spacing w:before="120" w:after="120"/>
              <w:rPr>
                <w:b/>
                <w:bCs/>
                <w:color w:val="000000" w:themeColor="text1"/>
                <w:szCs w:val="22"/>
              </w:rPr>
            </w:pPr>
            <w:r w:rsidRPr="00E24B08">
              <w:rPr>
                <w:b/>
                <w:bCs/>
                <w:color w:val="000000" w:themeColor="text1"/>
                <w:szCs w:val="22"/>
              </w:rPr>
              <w:t xml:space="preserve">Geographic Conversion and Simultaneous Pay Actions. </w:t>
            </w:r>
          </w:p>
          <w:p w14:paraId="7E8E2B8D" w14:textId="77777777" w:rsidR="006644FF" w:rsidRPr="00E24B08" w:rsidRDefault="006644FF" w:rsidP="002174CD">
            <w:pPr>
              <w:autoSpaceDE w:val="0"/>
              <w:autoSpaceDN w:val="0"/>
              <w:adjustRightInd w:val="0"/>
              <w:spacing w:before="120" w:after="120"/>
              <w:ind w:left="720"/>
              <w:rPr>
                <w:szCs w:val="22"/>
              </w:rPr>
            </w:pPr>
            <w:r w:rsidRPr="00E24B08">
              <w:rPr>
                <w:szCs w:val="22"/>
              </w:rPr>
              <w:t>N/</w:t>
            </w:r>
            <w:proofErr w:type="gramStart"/>
            <w:r w:rsidRPr="00E24B08">
              <w:rPr>
                <w:szCs w:val="22"/>
              </w:rPr>
              <w:t>A:_</w:t>
            </w:r>
            <w:proofErr w:type="gramEnd"/>
            <w:r w:rsidRPr="00E24B08">
              <w:rPr>
                <w:szCs w:val="22"/>
              </w:rPr>
              <w:t>___</w:t>
            </w:r>
          </w:p>
          <w:p w14:paraId="2F29C42C" w14:textId="77777777" w:rsidR="006644FF" w:rsidRPr="00E24B08" w:rsidRDefault="006644FF" w:rsidP="002174CD">
            <w:pPr>
              <w:autoSpaceDE w:val="0"/>
              <w:autoSpaceDN w:val="0"/>
              <w:adjustRightInd w:val="0"/>
              <w:spacing w:before="120" w:after="120"/>
              <w:ind w:left="720"/>
              <w:rPr>
                <w:szCs w:val="22"/>
              </w:rPr>
            </w:pPr>
            <w:r w:rsidRPr="00E24B08">
              <w:rPr>
                <w:szCs w:val="22"/>
              </w:rPr>
              <w:t xml:space="preserve">From: Pay </w:t>
            </w:r>
            <w:proofErr w:type="gramStart"/>
            <w:r w:rsidRPr="00E24B08">
              <w:rPr>
                <w:szCs w:val="22"/>
              </w:rPr>
              <w:t>Table:_</w:t>
            </w:r>
            <w:proofErr w:type="gramEnd"/>
            <w:r w:rsidRPr="00E24B08">
              <w:rPr>
                <w:szCs w:val="22"/>
              </w:rPr>
              <w:t>___ Grade: ____ Step: ____ Salary:$_______</w:t>
            </w:r>
          </w:p>
          <w:p w14:paraId="7057A0E0" w14:textId="77777777" w:rsidR="006644FF" w:rsidRPr="00E24B08" w:rsidRDefault="006644FF" w:rsidP="002174CD">
            <w:pPr>
              <w:autoSpaceDE w:val="0"/>
              <w:autoSpaceDN w:val="0"/>
              <w:adjustRightInd w:val="0"/>
              <w:spacing w:before="120" w:after="120"/>
              <w:ind w:left="720"/>
              <w:rPr>
                <w:szCs w:val="22"/>
              </w:rPr>
            </w:pPr>
            <w:r w:rsidRPr="00E24B08">
              <w:rPr>
                <w:szCs w:val="22"/>
              </w:rPr>
              <w:t xml:space="preserve">To: Pay </w:t>
            </w:r>
            <w:proofErr w:type="gramStart"/>
            <w:r w:rsidRPr="00E24B08">
              <w:rPr>
                <w:szCs w:val="22"/>
              </w:rPr>
              <w:t>Table:_</w:t>
            </w:r>
            <w:proofErr w:type="gramEnd"/>
            <w:r w:rsidRPr="00E24B08">
              <w:rPr>
                <w:szCs w:val="22"/>
              </w:rPr>
              <w:t>___ Grade: ____ Step: ____ Salary:$_______</w:t>
            </w:r>
          </w:p>
        </w:tc>
      </w:tr>
      <w:tr w:rsidR="006644FF" w:rsidRPr="00E24B08" w14:paraId="6DAF6FDB" w14:textId="77777777" w:rsidTr="008236AB">
        <w:tc>
          <w:tcPr>
            <w:tcW w:w="1094" w:type="dxa"/>
          </w:tcPr>
          <w:p w14:paraId="295839C2" w14:textId="77777777" w:rsidR="006644FF" w:rsidRPr="00E24B08" w:rsidRDefault="006644FF" w:rsidP="002174CD">
            <w:pPr>
              <w:spacing w:before="120" w:after="120"/>
              <w:rPr>
                <w:b/>
                <w:color w:val="000000" w:themeColor="text1"/>
                <w:szCs w:val="22"/>
              </w:rPr>
            </w:pPr>
            <w:r w:rsidRPr="00E24B08">
              <w:rPr>
                <w:b/>
                <w:color w:val="000000" w:themeColor="text1"/>
                <w:szCs w:val="22"/>
              </w:rPr>
              <w:t xml:space="preserve">Step </w:t>
            </w:r>
            <w:r>
              <w:rPr>
                <w:b/>
                <w:color w:val="000000" w:themeColor="text1"/>
                <w:szCs w:val="22"/>
              </w:rPr>
              <w:t>2</w:t>
            </w:r>
          </w:p>
        </w:tc>
        <w:tc>
          <w:tcPr>
            <w:tcW w:w="9616" w:type="dxa"/>
          </w:tcPr>
          <w:p w14:paraId="38ACA36A" w14:textId="77777777" w:rsidR="006644FF" w:rsidRPr="00E24B08" w:rsidRDefault="006644FF" w:rsidP="002174CD">
            <w:pPr>
              <w:autoSpaceDE w:val="0"/>
              <w:autoSpaceDN w:val="0"/>
              <w:adjustRightInd w:val="0"/>
              <w:spacing w:before="120" w:after="120"/>
              <w:rPr>
                <w:color w:val="000000" w:themeColor="text1"/>
                <w:szCs w:val="22"/>
              </w:rPr>
            </w:pPr>
            <w:r w:rsidRPr="00E24B08">
              <w:rPr>
                <w:b/>
                <w:bCs/>
                <w:color w:val="000000" w:themeColor="text1"/>
                <w:szCs w:val="22"/>
              </w:rPr>
              <w:t xml:space="preserve">Apply the Two-Step Promotion Rule. </w:t>
            </w:r>
            <w:r w:rsidRPr="00E24B08">
              <w:rPr>
                <w:szCs w:val="22"/>
              </w:rPr>
              <w:t xml:space="preserve">Use the Base Table and increase the employee’s current step by two within-grade increases. </w:t>
            </w:r>
          </w:p>
          <w:p w14:paraId="5205EE7A" w14:textId="77777777" w:rsidR="006644FF" w:rsidRPr="00E24B08" w:rsidRDefault="006644FF" w:rsidP="002174CD">
            <w:pPr>
              <w:autoSpaceDE w:val="0"/>
              <w:autoSpaceDN w:val="0"/>
              <w:adjustRightInd w:val="0"/>
              <w:spacing w:before="120" w:after="120"/>
              <w:ind w:left="720"/>
              <w:rPr>
                <w:szCs w:val="22"/>
              </w:rPr>
            </w:pPr>
            <w:proofErr w:type="gramStart"/>
            <w:r w:rsidRPr="00E24B08">
              <w:rPr>
                <w:szCs w:val="22"/>
              </w:rPr>
              <w:t>Grade:_</w:t>
            </w:r>
            <w:proofErr w:type="gramEnd"/>
            <w:r w:rsidRPr="00E24B08">
              <w:rPr>
                <w:szCs w:val="22"/>
              </w:rPr>
              <w:t>___ Step:____</w:t>
            </w:r>
            <w:r w:rsidRPr="00E24B08">
              <w:rPr>
                <w:i/>
                <w:szCs w:val="22"/>
              </w:rPr>
              <w:t>+ 2 steps</w:t>
            </w:r>
            <w:r w:rsidRPr="00E24B08">
              <w:rPr>
                <w:szCs w:val="22"/>
              </w:rPr>
              <w:t xml:space="preserve"> = Grade:____ Step:____</w:t>
            </w:r>
          </w:p>
          <w:p w14:paraId="489A9769" w14:textId="77777777" w:rsidR="006644FF" w:rsidRPr="00E24B08" w:rsidRDefault="006644FF" w:rsidP="002174CD">
            <w:pPr>
              <w:pStyle w:val="ListParagraph"/>
              <w:spacing w:before="120" w:after="120"/>
              <w:ind w:left="0"/>
              <w:contextualSpacing w:val="0"/>
              <w:rPr>
                <w:color w:val="000000" w:themeColor="text1"/>
                <w:szCs w:val="22"/>
              </w:rPr>
            </w:pPr>
            <w:r w:rsidRPr="00E24B08">
              <w:rPr>
                <w:i/>
                <w:color w:val="000000"/>
                <w:szCs w:val="22"/>
              </w:rPr>
              <w:lastRenderedPageBreak/>
              <w:t xml:space="preserve">If higher than step 10 then </w:t>
            </w:r>
            <w:proofErr w:type="gramStart"/>
            <w:r w:rsidRPr="00E24B08">
              <w:rPr>
                <w:i/>
                <w:color w:val="000000"/>
                <w:szCs w:val="22"/>
              </w:rPr>
              <w:t>stop</w:t>
            </w:r>
            <w:proofErr w:type="gramEnd"/>
            <w:r w:rsidRPr="00E24B08">
              <w:rPr>
                <w:i/>
                <w:color w:val="000000"/>
                <w:szCs w:val="22"/>
              </w:rPr>
              <w:t xml:space="preserve"> and use the “Promotion from Step 9 or 10 Worksheet”</w:t>
            </w:r>
            <w:r w:rsidRPr="00E24B08">
              <w:rPr>
                <w:color w:val="000000"/>
                <w:szCs w:val="22"/>
              </w:rPr>
              <w:t>.</w:t>
            </w:r>
          </w:p>
        </w:tc>
      </w:tr>
      <w:tr w:rsidR="006644FF" w:rsidRPr="00E24B08" w14:paraId="404E2E82" w14:textId="77777777" w:rsidTr="008236AB">
        <w:tc>
          <w:tcPr>
            <w:tcW w:w="1094" w:type="dxa"/>
          </w:tcPr>
          <w:p w14:paraId="7E632728" w14:textId="77777777" w:rsidR="006644FF" w:rsidRPr="00E24B08" w:rsidRDefault="006644FF" w:rsidP="002174CD">
            <w:pPr>
              <w:spacing w:before="120" w:after="120"/>
              <w:rPr>
                <w:b/>
                <w:color w:val="000000" w:themeColor="text1"/>
                <w:szCs w:val="22"/>
              </w:rPr>
            </w:pPr>
            <w:r w:rsidRPr="00E24B08">
              <w:rPr>
                <w:b/>
                <w:color w:val="000000" w:themeColor="text1"/>
                <w:szCs w:val="22"/>
              </w:rPr>
              <w:lastRenderedPageBreak/>
              <w:t xml:space="preserve">Step </w:t>
            </w:r>
            <w:r>
              <w:rPr>
                <w:b/>
                <w:color w:val="000000" w:themeColor="text1"/>
                <w:szCs w:val="22"/>
              </w:rPr>
              <w:t>3</w:t>
            </w:r>
          </w:p>
        </w:tc>
        <w:tc>
          <w:tcPr>
            <w:tcW w:w="9616" w:type="dxa"/>
          </w:tcPr>
          <w:p w14:paraId="3CE21A73" w14:textId="77777777" w:rsidR="006644FF" w:rsidRPr="00E24B08" w:rsidRDefault="006644FF" w:rsidP="002174CD">
            <w:pPr>
              <w:spacing w:before="120" w:after="120"/>
              <w:rPr>
                <w:color w:val="000000" w:themeColor="text1"/>
                <w:szCs w:val="22"/>
              </w:rPr>
            </w:pPr>
            <w:r w:rsidRPr="00E24B08">
              <w:rPr>
                <w:b/>
                <w:color w:val="000000" w:themeColor="text1"/>
                <w:szCs w:val="22"/>
              </w:rPr>
              <w:t>Promotion Entitlement.</w:t>
            </w:r>
            <w:r w:rsidRPr="00E24B08">
              <w:rPr>
                <w:color w:val="000000" w:themeColor="text1"/>
                <w:szCs w:val="22"/>
              </w:rPr>
              <w:t xml:space="preserve"> </w:t>
            </w:r>
          </w:p>
          <w:p w14:paraId="491D7D6D" w14:textId="77777777" w:rsidR="006644FF" w:rsidRPr="00E24B08" w:rsidRDefault="006644FF" w:rsidP="002927DD">
            <w:pPr>
              <w:pStyle w:val="ListParagraph"/>
              <w:numPr>
                <w:ilvl w:val="0"/>
                <w:numId w:val="230"/>
              </w:numPr>
              <w:spacing w:before="120" w:after="120"/>
              <w:contextualSpacing w:val="0"/>
              <w:rPr>
                <w:bCs/>
                <w:szCs w:val="22"/>
              </w:rPr>
            </w:pPr>
            <w:r w:rsidRPr="00E24B08">
              <w:rPr>
                <w:bCs/>
                <w:szCs w:val="22"/>
              </w:rPr>
              <w:t xml:space="preserve">Find the locality table and special rate table (if applicable) that apply to the current position, at the new location (if applicable). </w:t>
            </w:r>
          </w:p>
          <w:p w14:paraId="0B619BAA" w14:textId="77777777" w:rsidR="006644FF" w:rsidRPr="00E24B08" w:rsidRDefault="006644FF" w:rsidP="002927DD">
            <w:pPr>
              <w:pStyle w:val="ListParagraph"/>
              <w:numPr>
                <w:ilvl w:val="0"/>
                <w:numId w:val="230"/>
              </w:numPr>
              <w:spacing w:before="120" w:after="120"/>
              <w:contextualSpacing w:val="0"/>
              <w:rPr>
                <w:bCs/>
                <w:szCs w:val="22"/>
              </w:rPr>
            </w:pPr>
            <w:r w:rsidRPr="00E24B08">
              <w:rPr>
                <w:bCs/>
                <w:szCs w:val="22"/>
              </w:rPr>
              <w:t>Take the grade and step from Step B and place it on both pay tables.</w:t>
            </w:r>
          </w:p>
          <w:p w14:paraId="3A9D6CCD" w14:textId="77777777" w:rsidR="006644FF" w:rsidRPr="00E24B08" w:rsidRDefault="006644FF" w:rsidP="002927DD">
            <w:pPr>
              <w:pStyle w:val="ListParagraph"/>
              <w:numPr>
                <w:ilvl w:val="0"/>
                <w:numId w:val="230"/>
              </w:numPr>
              <w:spacing w:before="120" w:after="120"/>
              <w:contextualSpacing w:val="0"/>
              <w:rPr>
                <w:szCs w:val="22"/>
              </w:rPr>
            </w:pPr>
            <w:r w:rsidRPr="00E24B08">
              <w:rPr>
                <w:bCs/>
                <w:szCs w:val="22"/>
              </w:rPr>
              <w:t>Whichever table produces the highest dollar amount will determine the promotion entitlement</w:t>
            </w:r>
            <w:r w:rsidRPr="00E24B08">
              <w:rPr>
                <w:szCs w:val="22"/>
              </w:rPr>
              <w:t>.</w:t>
            </w:r>
          </w:p>
          <w:p w14:paraId="4463B61C" w14:textId="77777777" w:rsidR="006644FF" w:rsidRPr="00E24B08" w:rsidRDefault="006644FF" w:rsidP="002174CD">
            <w:pPr>
              <w:spacing w:before="120" w:after="120"/>
              <w:ind w:left="360"/>
              <w:rPr>
                <w:szCs w:val="22"/>
              </w:rPr>
            </w:pPr>
            <w:r w:rsidRPr="00E24B08">
              <w:rPr>
                <w:szCs w:val="22"/>
              </w:rPr>
              <w:t xml:space="preserve">Pay </w:t>
            </w:r>
            <w:proofErr w:type="gramStart"/>
            <w:r w:rsidRPr="00E24B08">
              <w:rPr>
                <w:szCs w:val="22"/>
              </w:rPr>
              <w:t>Table:_</w:t>
            </w:r>
            <w:proofErr w:type="gramEnd"/>
            <w:r w:rsidRPr="00E24B08">
              <w:rPr>
                <w:szCs w:val="22"/>
              </w:rPr>
              <w:t xml:space="preserve">___ Grade:____ Step:____ Salary:$_____ </w:t>
            </w:r>
          </w:p>
        </w:tc>
      </w:tr>
      <w:tr w:rsidR="006644FF" w:rsidRPr="00E24B08" w14:paraId="2DC694EF" w14:textId="77777777" w:rsidTr="008236AB">
        <w:tc>
          <w:tcPr>
            <w:tcW w:w="1094" w:type="dxa"/>
          </w:tcPr>
          <w:p w14:paraId="125AFF01" w14:textId="77777777" w:rsidR="006644FF" w:rsidRPr="00E24B08" w:rsidRDefault="006644FF" w:rsidP="002174CD">
            <w:pPr>
              <w:spacing w:before="120" w:after="120"/>
              <w:rPr>
                <w:b/>
                <w:color w:val="000000" w:themeColor="text1"/>
                <w:szCs w:val="22"/>
              </w:rPr>
            </w:pPr>
            <w:r w:rsidRPr="00E24B08">
              <w:rPr>
                <w:b/>
                <w:color w:val="000000" w:themeColor="text1"/>
                <w:szCs w:val="22"/>
              </w:rPr>
              <w:t xml:space="preserve">Step </w:t>
            </w:r>
            <w:r>
              <w:rPr>
                <w:b/>
                <w:color w:val="000000" w:themeColor="text1"/>
                <w:szCs w:val="22"/>
              </w:rPr>
              <w:t>4</w:t>
            </w:r>
          </w:p>
        </w:tc>
        <w:tc>
          <w:tcPr>
            <w:tcW w:w="9616" w:type="dxa"/>
          </w:tcPr>
          <w:p w14:paraId="47F591AB" w14:textId="77777777" w:rsidR="006644FF" w:rsidRPr="00E24B08" w:rsidRDefault="006644FF" w:rsidP="002174CD">
            <w:pPr>
              <w:autoSpaceDE w:val="0"/>
              <w:autoSpaceDN w:val="0"/>
              <w:adjustRightInd w:val="0"/>
              <w:spacing w:before="120" w:after="120"/>
              <w:rPr>
                <w:b/>
                <w:bCs/>
                <w:color w:val="000000" w:themeColor="text1"/>
                <w:szCs w:val="22"/>
              </w:rPr>
            </w:pPr>
            <w:r w:rsidRPr="00E24B08">
              <w:rPr>
                <w:b/>
                <w:bCs/>
                <w:color w:val="000000" w:themeColor="text1"/>
                <w:szCs w:val="22"/>
              </w:rPr>
              <w:t>Set the Pay</w:t>
            </w:r>
          </w:p>
          <w:p w14:paraId="32E231D3" w14:textId="77777777" w:rsidR="006644FF" w:rsidRPr="00E24B08" w:rsidRDefault="006644FF" w:rsidP="002927DD">
            <w:pPr>
              <w:pStyle w:val="ListParagraph"/>
              <w:numPr>
                <w:ilvl w:val="0"/>
                <w:numId w:val="231"/>
              </w:numPr>
              <w:spacing w:before="120" w:after="120"/>
              <w:contextualSpacing w:val="0"/>
              <w:rPr>
                <w:bCs/>
                <w:szCs w:val="22"/>
              </w:rPr>
            </w:pPr>
            <w:r w:rsidRPr="00E24B08">
              <w:rPr>
                <w:bCs/>
                <w:szCs w:val="22"/>
              </w:rPr>
              <w:t xml:space="preserve">Find the special rate table and the locality table that apply to the position you’re filling, at the new location (if applicable). </w:t>
            </w:r>
          </w:p>
          <w:p w14:paraId="2A9E4A4A" w14:textId="77777777" w:rsidR="006644FF" w:rsidRPr="00E24B08" w:rsidRDefault="006644FF" w:rsidP="002927DD">
            <w:pPr>
              <w:pStyle w:val="ListParagraph"/>
              <w:numPr>
                <w:ilvl w:val="0"/>
                <w:numId w:val="231"/>
              </w:numPr>
              <w:autoSpaceDE w:val="0"/>
              <w:autoSpaceDN w:val="0"/>
              <w:adjustRightInd w:val="0"/>
              <w:spacing w:before="120" w:after="120"/>
              <w:contextualSpacing w:val="0"/>
              <w:rPr>
                <w:bCs/>
                <w:szCs w:val="22"/>
              </w:rPr>
            </w:pPr>
            <w:r w:rsidRPr="00E24B08">
              <w:rPr>
                <w:bCs/>
                <w:szCs w:val="22"/>
              </w:rPr>
              <w:t>Compare the steps on both pay tables to determine the highest applicable rate range at each step.</w:t>
            </w:r>
          </w:p>
          <w:p w14:paraId="1594BC2C" w14:textId="73F955E5" w:rsidR="006644FF" w:rsidRPr="00E24B08" w:rsidRDefault="006644FF" w:rsidP="002927DD">
            <w:pPr>
              <w:pStyle w:val="ListParagraph"/>
              <w:numPr>
                <w:ilvl w:val="0"/>
                <w:numId w:val="231"/>
              </w:numPr>
              <w:autoSpaceDE w:val="0"/>
              <w:autoSpaceDN w:val="0"/>
              <w:adjustRightInd w:val="0"/>
              <w:spacing w:before="120" w:after="120"/>
              <w:contextualSpacing w:val="0"/>
              <w:rPr>
                <w:bCs/>
                <w:szCs w:val="22"/>
              </w:rPr>
            </w:pPr>
            <w:r w:rsidRPr="00E24B08">
              <w:rPr>
                <w:bCs/>
                <w:szCs w:val="22"/>
              </w:rPr>
              <w:t xml:space="preserve">If all the steps are higher on one </w:t>
            </w:r>
            <w:r w:rsidR="00CE717F" w:rsidRPr="00E24B08">
              <w:rPr>
                <w:bCs/>
                <w:szCs w:val="22"/>
              </w:rPr>
              <w:t>table,</w:t>
            </w:r>
            <w:r w:rsidRPr="00E24B08">
              <w:rPr>
                <w:bCs/>
                <w:szCs w:val="22"/>
              </w:rPr>
              <w:t xml:space="preserve"> then use that table. Take the salary from Step </w:t>
            </w:r>
            <w:r>
              <w:rPr>
                <w:bCs/>
                <w:szCs w:val="22"/>
              </w:rPr>
              <w:t>3</w:t>
            </w:r>
            <w:r w:rsidRPr="00E24B08">
              <w:rPr>
                <w:bCs/>
                <w:szCs w:val="22"/>
              </w:rPr>
              <w:t xml:space="preserve"> (promotion entitlement) and slot the pay. </w:t>
            </w:r>
            <w:r w:rsidRPr="00E24B08">
              <w:rPr>
                <w:bCs/>
                <w:iCs/>
                <w:szCs w:val="22"/>
              </w:rPr>
              <w:t xml:space="preserve">When the rate falls between two steps use the higher step. </w:t>
            </w:r>
            <w:r w:rsidRPr="00E24B08">
              <w:rPr>
                <w:bCs/>
                <w:szCs w:val="22"/>
              </w:rPr>
              <w:t>End.</w:t>
            </w:r>
          </w:p>
          <w:p w14:paraId="06039BCF" w14:textId="039C449B" w:rsidR="006644FF" w:rsidRPr="00E24B08" w:rsidRDefault="006644FF" w:rsidP="002927DD">
            <w:pPr>
              <w:pStyle w:val="ListParagraph"/>
              <w:numPr>
                <w:ilvl w:val="0"/>
                <w:numId w:val="231"/>
              </w:numPr>
              <w:autoSpaceDE w:val="0"/>
              <w:autoSpaceDN w:val="0"/>
              <w:adjustRightInd w:val="0"/>
              <w:spacing w:before="120" w:after="120"/>
              <w:contextualSpacing w:val="0"/>
              <w:rPr>
                <w:bCs/>
                <w:szCs w:val="22"/>
              </w:rPr>
            </w:pPr>
            <w:r w:rsidRPr="00E24B08">
              <w:rPr>
                <w:bCs/>
                <w:szCs w:val="22"/>
              </w:rPr>
              <w:t xml:space="preserve">If the dollar amount for some of the steps is higher on the special rate table and higher for the rest of the steps on the locality </w:t>
            </w:r>
            <w:r w:rsidR="00CE717F" w:rsidRPr="00E24B08">
              <w:rPr>
                <w:bCs/>
                <w:szCs w:val="22"/>
              </w:rPr>
              <w:t>table,</w:t>
            </w:r>
            <w:r w:rsidRPr="00E24B08">
              <w:rPr>
                <w:bCs/>
                <w:szCs w:val="22"/>
              </w:rPr>
              <w:t xml:space="preserve"> then you have a hybrid range.</w:t>
            </w:r>
          </w:p>
          <w:p w14:paraId="537D140A" w14:textId="77777777" w:rsidR="006644FF" w:rsidRPr="00E24B08" w:rsidRDefault="006644FF" w:rsidP="002927DD">
            <w:pPr>
              <w:pStyle w:val="ListParagraph"/>
              <w:numPr>
                <w:ilvl w:val="0"/>
                <w:numId w:val="231"/>
              </w:numPr>
              <w:spacing w:before="120" w:after="120"/>
              <w:contextualSpacing w:val="0"/>
              <w:rPr>
                <w:bCs/>
                <w:szCs w:val="22"/>
              </w:rPr>
            </w:pPr>
            <w:r w:rsidRPr="00E24B08">
              <w:rPr>
                <w:bCs/>
                <w:szCs w:val="22"/>
              </w:rPr>
              <w:t>Determine which table is higher at each of the steps.</w:t>
            </w:r>
          </w:p>
          <w:p w14:paraId="0076942F" w14:textId="77777777" w:rsidR="006644FF" w:rsidRPr="00E24B08" w:rsidRDefault="006644FF" w:rsidP="002927DD">
            <w:pPr>
              <w:pStyle w:val="ListParagraph"/>
              <w:numPr>
                <w:ilvl w:val="0"/>
                <w:numId w:val="231"/>
              </w:numPr>
              <w:spacing w:before="120" w:after="120"/>
              <w:contextualSpacing w:val="0"/>
              <w:rPr>
                <w:bCs/>
                <w:szCs w:val="22"/>
              </w:rPr>
            </w:pPr>
            <w:r w:rsidRPr="00E24B08">
              <w:rPr>
                <w:bCs/>
                <w:szCs w:val="22"/>
              </w:rPr>
              <w:t xml:space="preserve">Take the salary from Step </w:t>
            </w:r>
            <w:r>
              <w:rPr>
                <w:bCs/>
                <w:szCs w:val="22"/>
              </w:rPr>
              <w:t>3</w:t>
            </w:r>
            <w:r w:rsidRPr="00E24B08">
              <w:rPr>
                <w:bCs/>
                <w:szCs w:val="22"/>
              </w:rPr>
              <w:t xml:space="preserve"> (promotion entitlement) and slot the pay.</w:t>
            </w:r>
          </w:p>
          <w:p w14:paraId="601F8CAA" w14:textId="77777777" w:rsidR="006644FF" w:rsidRPr="00E24B08" w:rsidRDefault="006644FF" w:rsidP="002927DD">
            <w:pPr>
              <w:pStyle w:val="ListParagraph"/>
              <w:numPr>
                <w:ilvl w:val="1"/>
                <w:numId w:val="231"/>
              </w:numPr>
              <w:spacing w:before="120" w:after="120"/>
              <w:contextualSpacing w:val="0"/>
              <w:rPr>
                <w:bCs/>
                <w:szCs w:val="22"/>
              </w:rPr>
            </w:pPr>
            <w:r w:rsidRPr="00E24B08">
              <w:rPr>
                <w:bCs/>
                <w:szCs w:val="22"/>
              </w:rPr>
              <w:t>For example, if the SSR is higher at steps 1-4 and if the promotion entitlement falls between steps 1-4, then use the SSR to set the pay.</w:t>
            </w:r>
          </w:p>
          <w:p w14:paraId="35643B70" w14:textId="77777777" w:rsidR="006644FF" w:rsidRPr="00E24B08" w:rsidRDefault="006644FF" w:rsidP="002927DD">
            <w:pPr>
              <w:pStyle w:val="ListParagraph"/>
              <w:numPr>
                <w:ilvl w:val="1"/>
                <w:numId w:val="231"/>
              </w:numPr>
              <w:spacing w:before="120" w:after="120"/>
              <w:contextualSpacing w:val="0"/>
              <w:rPr>
                <w:bCs/>
                <w:szCs w:val="22"/>
              </w:rPr>
            </w:pPr>
            <w:r w:rsidRPr="00E24B08">
              <w:rPr>
                <w:bCs/>
                <w:szCs w:val="22"/>
              </w:rPr>
              <w:t>For example, if the locality table is higher at steps 5-10 and if the promotion entitlement falls between steps 5-10, then use the locality table to set the pay.</w:t>
            </w:r>
          </w:p>
          <w:p w14:paraId="61490948" w14:textId="77777777" w:rsidR="006644FF" w:rsidRPr="00E24B08" w:rsidRDefault="006644FF" w:rsidP="002174CD">
            <w:pPr>
              <w:autoSpaceDE w:val="0"/>
              <w:autoSpaceDN w:val="0"/>
              <w:adjustRightInd w:val="0"/>
              <w:spacing w:before="120" w:after="120"/>
              <w:rPr>
                <w:iCs/>
                <w:szCs w:val="22"/>
              </w:rPr>
            </w:pPr>
            <w:r w:rsidRPr="00E24B08">
              <w:rPr>
                <w:iCs/>
                <w:szCs w:val="22"/>
              </w:rPr>
              <w:t xml:space="preserve">Pay is set at: </w:t>
            </w:r>
          </w:p>
          <w:p w14:paraId="49F607F1" w14:textId="77777777" w:rsidR="006644FF" w:rsidRPr="00E24B08" w:rsidRDefault="006644FF" w:rsidP="002174CD">
            <w:pPr>
              <w:autoSpaceDE w:val="0"/>
              <w:autoSpaceDN w:val="0"/>
              <w:adjustRightInd w:val="0"/>
              <w:spacing w:before="120" w:after="120"/>
              <w:ind w:left="720"/>
              <w:rPr>
                <w:szCs w:val="22"/>
              </w:rPr>
            </w:pPr>
            <w:r w:rsidRPr="00E24B08">
              <w:rPr>
                <w:szCs w:val="22"/>
              </w:rPr>
              <w:t xml:space="preserve">Pay </w:t>
            </w:r>
            <w:proofErr w:type="gramStart"/>
            <w:r w:rsidRPr="00E24B08">
              <w:rPr>
                <w:szCs w:val="22"/>
              </w:rPr>
              <w:t>Table:_</w:t>
            </w:r>
            <w:proofErr w:type="gramEnd"/>
            <w:r w:rsidRPr="00E24B08">
              <w:rPr>
                <w:szCs w:val="22"/>
              </w:rPr>
              <w:t>___ Series:____ Grade:____ Step:____ Salary:$_____</w:t>
            </w:r>
          </w:p>
          <w:p w14:paraId="7E9B7AE5" w14:textId="77777777" w:rsidR="006644FF" w:rsidRPr="00E24B08" w:rsidRDefault="006644FF" w:rsidP="002174CD">
            <w:pPr>
              <w:autoSpaceDE w:val="0"/>
              <w:autoSpaceDN w:val="0"/>
              <w:adjustRightInd w:val="0"/>
              <w:spacing w:before="120" w:after="120"/>
              <w:rPr>
                <w:szCs w:val="22"/>
              </w:rPr>
            </w:pPr>
            <w:r w:rsidRPr="00E24B08">
              <w:rPr>
                <w:szCs w:val="22"/>
              </w:rPr>
              <w:t xml:space="preserve">Did you look at HPR? </w:t>
            </w:r>
            <w:proofErr w:type="gramStart"/>
            <w:r w:rsidRPr="00E24B08">
              <w:rPr>
                <w:szCs w:val="22"/>
              </w:rPr>
              <w:t>Yes:_</w:t>
            </w:r>
            <w:proofErr w:type="gramEnd"/>
            <w:r w:rsidRPr="00E24B08">
              <w:rPr>
                <w:szCs w:val="22"/>
              </w:rPr>
              <w:t>__ N/A:___</w:t>
            </w:r>
          </w:p>
        </w:tc>
      </w:tr>
      <w:tr w:rsidR="006644FF" w:rsidRPr="00E24B08" w14:paraId="32F8B139" w14:textId="77777777" w:rsidTr="008236AB">
        <w:tc>
          <w:tcPr>
            <w:tcW w:w="1094" w:type="dxa"/>
          </w:tcPr>
          <w:p w14:paraId="364C6479" w14:textId="77777777" w:rsidR="006644FF" w:rsidRPr="00E24B08" w:rsidRDefault="006644FF" w:rsidP="002174CD">
            <w:pPr>
              <w:spacing w:before="120" w:after="120"/>
              <w:rPr>
                <w:b/>
                <w:color w:val="000000" w:themeColor="text1"/>
                <w:szCs w:val="22"/>
              </w:rPr>
            </w:pPr>
            <w:r w:rsidRPr="002C4963">
              <w:rPr>
                <w:b/>
                <w:szCs w:val="22"/>
              </w:rPr>
              <w:t xml:space="preserve">Step </w:t>
            </w:r>
            <w:r>
              <w:rPr>
                <w:b/>
                <w:szCs w:val="22"/>
              </w:rPr>
              <w:t>5</w:t>
            </w:r>
          </w:p>
        </w:tc>
        <w:tc>
          <w:tcPr>
            <w:tcW w:w="9616" w:type="dxa"/>
          </w:tcPr>
          <w:p w14:paraId="2BB75305" w14:textId="77777777" w:rsidR="006644FF" w:rsidRPr="00E24B08" w:rsidRDefault="006644FF" w:rsidP="002174CD">
            <w:pPr>
              <w:autoSpaceDE w:val="0"/>
              <w:autoSpaceDN w:val="0"/>
              <w:adjustRightInd w:val="0"/>
              <w:spacing w:before="120" w:after="120"/>
              <w:rPr>
                <w:b/>
                <w:bCs/>
                <w:color w:val="000000" w:themeColor="text1"/>
                <w:szCs w:val="22"/>
              </w:rPr>
            </w:pPr>
            <w:r w:rsidRPr="004571AF">
              <w:rPr>
                <w:bCs/>
                <w:color w:val="000000" w:themeColor="text1"/>
                <w:szCs w:val="22"/>
              </w:rPr>
              <w:t>Staffer Name:                                     Date:</w:t>
            </w:r>
          </w:p>
        </w:tc>
      </w:tr>
    </w:tbl>
    <w:p w14:paraId="09B39959" w14:textId="77777777" w:rsidR="006644FF" w:rsidRPr="00D067A8" w:rsidRDefault="006644FF" w:rsidP="0038691B">
      <w:pPr>
        <w:pStyle w:val="Heading3"/>
        <w:spacing w:before="840"/>
      </w:pPr>
      <w:bookmarkStart w:id="111" w:name="_Toc131167881"/>
      <w:r w:rsidRPr="00D067A8">
        <w:lastRenderedPageBreak/>
        <w:t>Worksheet 5: Promotion from Step 9 or Step 10 on a Locality Table</w:t>
      </w:r>
      <w:bookmarkEnd w:id="111"/>
    </w:p>
    <w:p w14:paraId="4A0EA34E" w14:textId="77777777" w:rsidR="006644FF" w:rsidRPr="00E24B08" w:rsidRDefault="006644FF" w:rsidP="006644FF">
      <w:pPr>
        <w:autoSpaceDE w:val="0"/>
        <w:autoSpaceDN w:val="0"/>
        <w:adjustRightInd w:val="0"/>
        <w:spacing w:before="240" w:after="240"/>
        <w:rPr>
          <w:bCs/>
          <w:color w:val="000000"/>
          <w:szCs w:val="22"/>
        </w:rPr>
      </w:pPr>
      <w:r w:rsidRPr="00E24B08">
        <w:rPr>
          <w:bCs/>
          <w:color w:val="000000"/>
          <w:szCs w:val="22"/>
        </w:rPr>
        <w:t xml:space="preserve">Determining the promotion entitlement when an employee is at step 9 or step 10 can be very difficult because you </w:t>
      </w:r>
      <w:proofErr w:type="gramStart"/>
      <w:r w:rsidRPr="00E24B08">
        <w:rPr>
          <w:bCs/>
          <w:color w:val="000000"/>
          <w:szCs w:val="22"/>
        </w:rPr>
        <w:t>have to</w:t>
      </w:r>
      <w:proofErr w:type="gramEnd"/>
      <w:r w:rsidRPr="00E24B08">
        <w:rPr>
          <w:bCs/>
          <w:color w:val="000000"/>
          <w:szCs w:val="22"/>
        </w:rPr>
        <w:t xml:space="preserve"> do all the math yourself. Use this worksheet when the employee is at step 9 or step 10 on a locality table and is being promoted. </w:t>
      </w:r>
    </w:p>
    <w:p w14:paraId="2E9BB51D" w14:textId="77777777" w:rsidR="006644FF" w:rsidRPr="00E24B08" w:rsidRDefault="006644FF" w:rsidP="006644FF">
      <w:pPr>
        <w:autoSpaceDE w:val="0"/>
        <w:autoSpaceDN w:val="0"/>
        <w:adjustRightInd w:val="0"/>
        <w:spacing w:before="240" w:after="240"/>
        <w:rPr>
          <w:bCs/>
          <w:color w:val="000000"/>
          <w:szCs w:val="22"/>
        </w:rPr>
      </w:pPr>
      <w:r w:rsidRPr="00E24B08">
        <w:rPr>
          <w:bCs/>
          <w:color w:val="000000"/>
          <w:szCs w:val="22"/>
        </w:rPr>
        <w:t>Do not use this worksheet if the employee is on a special rate table.</w:t>
      </w:r>
    </w:p>
    <w:p w14:paraId="267FE1D8" w14:textId="77777777" w:rsidR="006644FF" w:rsidRPr="000E0519" w:rsidRDefault="006644FF" w:rsidP="002174CD">
      <w:pPr>
        <w:autoSpaceDE w:val="0"/>
        <w:autoSpaceDN w:val="0"/>
        <w:adjustRightInd w:val="0"/>
        <w:spacing w:before="120" w:after="120"/>
        <w:rPr>
          <w:bCs/>
          <w:color w:val="000000"/>
          <w:szCs w:val="22"/>
        </w:rPr>
      </w:pPr>
      <w:r w:rsidRPr="00E24B08">
        <w:rPr>
          <w:bCs/>
          <w:color w:val="000000"/>
          <w:szCs w:val="22"/>
        </w:rPr>
        <w:t>If the employee is currently on a special rate table and is being promoted to a special rate table based upon a change in the series (e.g., GS-0301 to GS-0810) then also use the Alternate Method Worksheet once you’ve determined the promotion entitlement.</w:t>
      </w:r>
    </w:p>
    <w:tbl>
      <w:tblPr>
        <w:tblStyle w:val="TableGrid"/>
        <w:tblW w:w="10710" w:type="dxa"/>
        <w:tblInd w:w="-365" w:type="dxa"/>
        <w:tblLook w:val="04A0" w:firstRow="1" w:lastRow="0" w:firstColumn="1" w:lastColumn="0" w:noHBand="0" w:noVBand="1"/>
        <w:tblCaption w:val="Worksheet"/>
        <w:tblDescription w:val="Worksheet"/>
      </w:tblPr>
      <w:tblGrid>
        <w:gridCol w:w="1094"/>
        <w:gridCol w:w="9616"/>
      </w:tblGrid>
      <w:tr w:rsidR="006644FF" w:rsidRPr="00E24B08" w14:paraId="16519CC6" w14:textId="77777777" w:rsidTr="008236AB">
        <w:trPr>
          <w:tblHeader/>
        </w:trPr>
        <w:tc>
          <w:tcPr>
            <w:tcW w:w="1094" w:type="dxa"/>
            <w:shd w:val="clear" w:color="auto" w:fill="D9D9D9" w:themeFill="background1" w:themeFillShade="D9"/>
            <w:vAlign w:val="bottom"/>
          </w:tcPr>
          <w:p w14:paraId="1307D9D0" w14:textId="77777777" w:rsidR="006644FF" w:rsidRPr="00E24B08" w:rsidRDefault="006644FF" w:rsidP="002174CD">
            <w:pPr>
              <w:spacing w:before="120" w:after="120"/>
              <w:jc w:val="center"/>
              <w:rPr>
                <w:color w:val="000000" w:themeColor="text1"/>
                <w:szCs w:val="22"/>
              </w:rPr>
            </w:pPr>
            <w:r>
              <w:rPr>
                <w:noProof/>
                <w:color w:val="000000" w:themeColor="text1"/>
                <w:szCs w:val="22"/>
              </w:rPr>
              <w:t>Steps</w:t>
            </w:r>
          </w:p>
        </w:tc>
        <w:tc>
          <w:tcPr>
            <w:tcW w:w="9616" w:type="dxa"/>
            <w:shd w:val="clear" w:color="auto" w:fill="D9D9D9" w:themeFill="background1" w:themeFillShade="D9"/>
          </w:tcPr>
          <w:p w14:paraId="2F3BB8D6" w14:textId="77777777" w:rsidR="006644FF" w:rsidRPr="00E24B08" w:rsidRDefault="006644FF" w:rsidP="002174CD">
            <w:pPr>
              <w:autoSpaceDE w:val="0"/>
              <w:autoSpaceDN w:val="0"/>
              <w:adjustRightInd w:val="0"/>
              <w:spacing w:before="120" w:after="120"/>
              <w:jc w:val="center"/>
              <w:rPr>
                <w:b/>
                <w:bCs/>
                <w:color w:val="000000"/>
                <w:szCs w:val="22"/>
              </w:rPr>
            </w:pPr>
            <w:r w:rsidRPr="00E24B08">
              <w:rPr>
                <w:b/>
                <w:bCs/>
                <w:color w:val="000000"/>
                <w:szCs w:val="22"/>
              </w:rPr>
              <w:t>Promotion Worksheet</w:t>
            </w:r>
          </w:p>
          <w:p w14:paraId="212EAD08" w14:textId="77777777" w:rsidR="006644FF" w:rsidRPr="000E0519" w:rsidRDefault="006644FF" w:rsidP="002174CD">
            <w:pPr>
              <w:autoSpaceDE w:val="0"/>
              <w:autoSpaceDN w:val="0"/>
              <w:adjustRightInd w:val="0"/>
              <w:spacing w:before="120" w:after="120"/>
              <w:jc w:val="center"/>
              <w:rPr>
                <w:b/>
                <w:bCs/>
                <w:color w:val="000000"/>
                <w:sz w:val="28"/>
                <w:szCs w:val="28"/>
              </w:rPr>
            </w:pPr>
            <w:r w:rsidRPr="000E0519">
              <w:rPr>
                <w:b/>
                <w:bCs/>
                <w:color w:val="000000"/>
                <w:sz w:val="28"/>
                <w:szCs w:val="28"/>
              </w:rPr>
              <w:t>Promotion from Step 9 or Step 10 on a Locality Table</w:t>
            </w:r>
          </w:p>
          <w:p w14:paraId="16B0C3BB" w14:textId="77777777" w:rsidR="006644FF" w:rsidRPr="00E24B08" w:rsidRDefault="006644FF" w:rsidP="002174CD">
            <w:pPr>
              <w:autoSpaceDE w:val="0"/>
              <w:autoSpaceDN w:val="0"/>
              <w:adjustRightInd w:val="0"/>
              <w:spacing w:before="120" w:after="120"/>
              <w:rPr>
                <w:bCs/>
                <w:i/>
                <w:color w:val="000000"/>
                <w:szCs w:val="22"/>
              </w:rPr>
            </w:pPr>
            <w:r w:rsidRPr="00E24B08">
              <w:rPr>
                <w:bCs/>
                <w:i/>
                <w:color w:val="000000"/>
                <w:szCs w:val="22"/>
              </w:rPr>
              <w:t xml:space="preserve">Use this worksheet when the employee is at step 9 or step 10 on a locality table and is being promoted. If going from a locality table to a special rate table based upon a change in the </w:t>
            </w:r>
            <w:proofErr w:type="gramStart"/>
            <w:r w:rsidRPr="00E24B08">
              <w:rPr>
                <w:bCs/>
                <w:i/>
                <w:color w:val="000000"/>
                <w:szCs w:val="22"/>
              </w:rPr>
              <w:t>series</w:t>
            </w:r>
            <w:proofErr w:type="gramEnd"/>
            <w:r w:rsidRPr="00E24B08">
              <w:rPr>
                <w:bCs/>
                <w:i/>
                <w:color w:val="000000"/>
                <w:szCs w:val="22"/>
              </w:rPr>
              <w:t xml:space="preserve"> then also use the Alternate Method Worksheet once you have determined the promotion entitlement. </w:t>
            </w:r>
          </w:p>
        </w:tc>
      </w:tr>
      <w:tr w:rsidR="006644FF" w:rsidRPr="00E24B08" w14:paraId="1151C71C" w14:textId="77777777" w:rsidTr="008236AB">
        <w:tc>
          <w:tcPr>
            <w:tcW w:w="1094" w:type="dxa"/>
          </w:tcPr>
          <w:p w14:paraId="53F8287A" w14:textId="77777777" w:rsidR="006644FF" w:rsidRPr="00E24B08" w:rsidRDefault="006644FF" w:rsidP="002174CD">
            <w:pPr>
              <w:spacing w:before="120" w:after="120"/>
              <w:rPr>
                <w:b/>
                <w:color w:val="000000" w:themeColor="text1"/>
                <w:szCs w:val="22"/>
              </w:rPr>
            </w:pPr>
            <w:r w:rsidRPr="00E24B08">
              <w:rPr>
                <w:b/>
                <w:color w:val="000000" w:themeColor="text1"/>
                <w:szCs w:val="22"/>
              </w:rPr>
              <w:t>Current Salary</w:t>
            </w:r>
          </w:p>
        </w:tc>
        <w:tc>
          <w:tcPr>
            <w:tcW w:w="9616" w:type="dxa"/>
          </w:tcPr>
          <w:p w14:paraId="7235B446" w14:textId="77777777" w:rsidR="006644FF" w:rsidRPr="00E24B08" w:rsidRDefault="006644FF" w:rsidP="002174CD">
            <w:pPr>
              <w:autoSpaceDE w:val="0"/>
              <w:autoSpaceDN w:val="0"/>
              <w:adjustRightInd w:val="0"/>
              <w:spacing w:before="120" w:after="120"/>
              <w:ind w:left="720"/>
              <w:rPr>
                <w:szCs w:val="22"/>
              </w:rPr>
            </w:pPr>
            <w:r w:rsidRPr="00E24B08">
              <w:rPr>
                <w:szCs w:val="22"/>
              </w:rPr>
              <w:t xml:space="preserve">Pay </w:t>
            </w:r>
            <w:proofErr w:type="gramStart"/>
            <w:r w:rsidRPr="00E24B08">
              <w:rPr>
                <w:szCs w:val="22"/>
              </w:rPr>
              <w:t>Table:_</w:t>
            </w:r>
            <w:proofErr w:type="gramEnd"/>
            <w:r w:rsidRPr="00E24B08">
              <w:rPr>
                <w:szCs w:val="22"/>
              </w:rPr>
              <w:t xml:space="preserve">___ Series:____ Grade:____ Step:____ Salary:$_____ </w:t>
            </w:r>
          </w:p>
        </w:tc>
      </w:tr>
      <w:tr w:rsidR="006644FF" w:rsidRPr="00E24B08" w14:paraId="4B043D4B" w14:textId="77777777" w:rsidTr="008236AB">
        <w:tc>
          <w:tcPr>
            <w:tcW w:w="1094" w:type="dxa"/>
          </w:tcPr>
          <w:p w14:paraId="09504362" w14:textId="77777777" w:rsidR="006644FF" w:rsidRPr="00E24B08" w:rsidRDefault="006644FF" w:rsidP="002174CD">
            <w:pPr>
              <w:spacing w:before="120" w:after="120"/>
              <w:rPr>
                <w:b/>
                <w:color w:val="000000" w:themeColor="text1"/>
                <w:szCs w:val="22"/>
              </w:rPr>
            </w:pPr>
            <w:r w:rsidRPr="00E24B08">
              <w:rPr>
                <w:b/>
                <w:color w:val="000000" w:themeColor="text1"/>
                <w:szCs w:val="22"/>
              </w:rPr>
              <w:t>Step 1</w:t>
            </w:r>
          </w:p>
        </w:tc>
        <w:tc>
          <w:tcPr>
            <w:tcW w:w="9616" w:type="dxa"/>
          </w:tcPr>
          <w:p w14:paraId="6735C1A5" w14:textId="77777777" w:rsidR="006644FF" w:rsidRPr="00E24B08" w:rsidRDefault="006644FF" w:rsidP="002174CD">
            <w:pPr>
              <w:autoSpaceDE w:val="0"/>
              <w:autoSpaceDN w:val="0"/>
              <w:adjustRightInd w:val="0"/>
              <w:spacing w:before="120" w:after="120"/>
              <w:rPr>
                <w:bCs/>
                <w:iCs/>
                <w:color w:val="000000" w:themeColor="text1"/>
                <w:szCs w:val="22"/>
              </w:rPr>
            </w:pPr>
            <w:r w:rsidRPr="00E24B08">
              <w:rPr>
                <w:b/>
                <w:bCs/>
                <w:color w:val="000000" w:themeColor="text1"/>
                <w:szCs w:val="22"/>
              </w:rPr>
              <w:t>Geographic Conversion and Simultaneous Pay Actions.</w:t>
            </w:r>
            <w:r w:rsidRPr="00E24B08">
              <w:rPr>
                <w:bCs/>
                <w:iCs/>
                <w:color w:val="000000" w:themeColor="text1"/>
                <w:szCs w:val="22"/>
              </w:rPr>
              <w:t xml:space="preserve"> </w:t>
            </w:r>
          </w:p>
          <w:p w14:paraId="1452B5E1" w14:textId="77777777" w:rsidR="006644FF" w:rsidRPr="00E24B08" w:rsidRDefault="006644FF" w:rsidP="002174CD">
            <w:pPr>
              <w:autoSpaceDE w:val="0"/>
              <w:autoSpaceDN w:val="0"/>
              <w:adjustRightInd w:val="0"/>
              <w:spacing w:before="120" w:after="120"/>
              <w:ind w:left="720"/>
              <w:rPr>
                <w:bCs/>
                <w:iCs/>
                <w:color w:val="000000" w:themeColor="text1"/>
                <w:szCs w:val="22"/>
              </w:rPr>
            </w:pPr>
            <w:r w:rsidRPr="00E24B08">
              <w:rPr>
                <w:szCs w:val="22"/>
              </w:rPr>
              <w:t>N/</w:t>
            </w:r>
            <w:proofErr w:type="gramStart"/>
            <w:r w:rsidRPr="00E24B08">
              <w:rPr>
                <w:szCs w:val="22"/>
              </w:rPr>
              <w:t>A:_</w:t>
            </w:r>
            <w:proofErr w:type="gramEnd"/>
            <w:r w:rsidRPr="00E24B08">
              <w:rPr>
                <w:szCs w:val="22"/>
              </w:rPr>
              <w:t>___</w:t>
            </w:r>
          </w:p>
          <w:p w14:paraId="44183189" w14:textId="77777777" w:rsidR="006644FF" w:rsidRPr="00E24B08" w:rsidRDefault="006644FF" w:rsidP="002174CD">
            <w:pPr>
              <w:autoSpaceDE w:val="0"/>
              <w:autoSpaceDN w:val="0"/>
              <w:adjustRightInd w:val="0"/>
              <w:spacing w:before="120" w:after="120"/>
              <w:ind w:left="720"/>
              <w:rPr>
                <w:szCs w:val="22"/>
              </w:rPr>
            </w:pPr>
            <w:r w:rsidRPr="00E24B08">
              <w:rPr>
                <w:szCs w:val="22"/>
              </w:rPr>
              <w:t xml:space="preserve">From: Pay </w:t>
            </w:r>
            <w:proofErr w:type="gramStart"/>
            <w:r w:rsidRPr="00E24B08">
              <w:rPr>
                <w:szCs w:val="22"/>
              </w:rPr>
              <w:t>Table:_</w:t>
            </w:r>
            <w:proofErr w:type="gramEnd"/>
            <w:r w:rsidRPr="00E24B08">
              <w:rPr>
                <w:szCs w:val="22"/>
              </w:rPr>
              <w:t>___ Grade: ____ Step: ____ Salary:$_______</w:t>
            </w:r>
          </w:p>
          <w:p w14:paraId="6F312278" w14:textId="77777777" w:rsidR="006644FF" w:rsidRPr="00E24B08" w:rsidRDefault="006644FF" w:rsidP="002174CD">
            <w:pPr>
              <w:autoSpaceDE w:val="0"/>
              <w:autoSpaceDN w:val="0"/>
              <w:adjustRightInd w:val="0"/>
              <w:spacing w:before="120" w:after="120"/>
              <w:ind w:left="720"/>
              <w:rPr>
                <w:szCs w:val="22"/>
              </w:rPr>
            </w:pPr>
            <w:r w:rsidRPr="00E24B08">
              <w:rPr>
                <w:szCs w:val="22"/>
              </w:rPr>
              <w:t xml:space="preserve">To: Pay </w:t>
            </w:r>
            <w:proofErr w:type="gramStart"/>
            <w:r w:rsidRPr="00E24B08">
              <w:rPr>
                <w:szCs w:val="22"/>
              </w:rPr>
              <w:t>Table:_</w:t>
            </w:r>
            <w:proofErr w:type="gramEnd"/>
            <w:r w:rsidRPr="00E24B08">
              <w:rPr>
                <w:szCs w:val="22"/>
              </w:rPr>
              <w:t>___ Grade: ____ Step: ____ Salary:$_______</w:t>
            </w:r>
          </w:p>
        </w:tc>
      </w:tr>
      <w:tr w:rsidR="006644FF" w:rsidRPr="00E24B08" w14:paraId="1600F807" w14:textId="77777777" w:rsidTr="008236AB">
        <w:tc>
          <w:tcPr>
            <w:tcW w:w="1094" w:type="dxa"/>
          </w:tcPr>
          <w:p w14:paraId="7CB04F11" w14:textId="77777777" w:rsidR="006644FF" w:rsidRPr="00E24B08" w:rsidRDefault="006644FF" w:rsidP="002174CD">
            <w:pPr>
              <w:spacing w:before="120" w:after="120"/>
              <w:rPr>
                <w:b/>
                <w:color w:val="000000" w:themeColor="text1"/>
                <w:szCs w:val="22"/>
              </w:rPr>
            </w:pPr>
            <w:r w:rsidRPr="00E24B08">
              <w:rPr>
                <w:b/>
                <w:color w:val="000000" w:themeColor="text1"/>
                <w:szCs w:val="22"/>
              </w:rPr>
              <w:t>Step 2</w:t>
            </w:r>
          </w:p>
        </w:tc>
        <w:tc>
          <w:tcPr>
            <w:tcW w:w="9616" w:type="dxa"/>
          </w:tcPr>
          <w:p w14:paraId="12D643CD" w14:textId="77777777" w:rsidR="006644FF" w:rsidRPr="00E24B08" w:rsidRDefault="006644FF" w:rsidP="002174CD">
            <w:pPr>
              <w:autoSpaceDE w:val="0"/>
              <w:autoSpaceDN w:val="0"/>
              <w:adjustRightInd w:val="0"/>
              <w:spacing w:before="120" w:after="120"/>
              <w:rPr>
                <w:szCs w:val="22"/>
              </w:rPr>
            </w:pPr>
            <w:r w:rsidRPr="00E24B08">
              <w:rPr>
                <w:b/>
                <w:bCs/>
                <w:color w:val="000000" w:themeColor="text1"/>
                <w:szCs w:val="22"/>
              </w:rPr>
              <w:t xml:space="preserve">Apply the Two-Step Promotion Rule. </w:t>
            </w:r>
            <w:r w:rsidRPr="00E24B08">
              <w:rPr>
                <w:szCs w:val="22"/>
              </w:rPr>
              <w:t>Use the base table to find the amount of a step increase; multiply that by 2; then add the result to the current Base rate:</w:t>
            </w:r>
          </w:p>
          <w:p w14:paraId="40F3D66E" w14:textId="77777777" w:rsidR="006644FF" w:rsidRPr="00E24B08" w:rsidRDefault="006644FF" w:rsidP="002927DD">
            <w:pPr>
              <w:pStyle w:val="ListParagraph"/>
              <w:numPr>
                <w:ilvl w:val="0"/>
                <w:numId w:val="232"/>
              </w:numPr>
              <w:autoSpaceDE w:val="0"/>
              <w:autoSpaceDN w:val="0"/>
              <w:adjustRightInd w:val="0"/>
              <w:spacing w:before="120" w:after="120"/>
              <w:contextualSpacing w:val="0"/>
              <w:rPr>
                <w:b/>
                <w:szCs w:val="22"/>
              </w:rPr>
            </w:pPr>
            <w:r w:rsidRPr="00E24B08">
              <w:rPr>
                <w:szCs w:val="22"/>
              </w:rPr>
              <w:t>Amount of Step Increase: $____</w:t>
            </w:r>
          </w:p>
          <w:p w14:paraId="65761453" w14:textId="77777777" w:rsidR="006644FF" w:rsidRPr="00E24B08" w:rsidRDefault="006644FF" w:rsidP="002927DD">
            <w:pPr>
              <w:pStyle w:val="ListParagraph"/>
              <w:numPr>
                <w:ilvl w:val="0"/>
                <w:numId w:val="232"/>
              </w:numPr>
              <w:autoSpaceDE w:val="0"/>
              <w:autoSpaceDN w:val="0"/>
              <w:adjustRightInd w:val="0"/>
              <w:spacing w:before="120" w:after="120"/>
              <w:contextualSpacing w:val="0"/>
              <w:rPr>
                <w:szCs w:val="22"/>
              </w:rPr>
            </w:pPr>
            <w:r w:rsidRPr="00E24B08">
              <w:rPr>
                <w:szCs w:val="22"/>
              </w:rPr>
              <w:t xml:space="preserve">Multiply that by </w:t>
            </w:r>
            <w:proofErr w:type="gramStart"/>
            <w:r w:rsidRPr="00E24B08">
              <w:rPr>
                <w:szCs w:val="22"/>
              </w:rPr>
              <w:t>2:$</w:t>
            </w:r>
            <w:proofErr w:type="gramEnd"/>
            <w:r w:rsidRPr="00E24B08">
              <w:rPr>
                <w:szCs w:val="22"/>
              </w:rPr>
              <w:t>____</w:t>
            </w:r>
          </w:p>
          <w:p w14:paraId="7DF6903C" w14:textId="77777777" w:rsidR="006644FF" w:rsidRPr="00E24B08" w:rsidRDefault="006644FF" w:rsidP="002927DD">
            <w:pPr>
              <w:pStyle w:val="ListParagraph"/>
              <w:numPr>
                <w:ilvl w:val="0"/>
                <w:numId w:val="232"/>
              </w:numPr>
              <w:autoSpaceDE w:val="0"/>
              <w:autoSpaceDN w:val="0"/>
              <w:adjustRightInd w:val="0"/>
              <w:spacing w:before="120" w:after="120"/>
              <w:contextualSpacing w:val="0"/>
              <w:rPr>
                <w:b/>
                <w:szCs w:val="22"/>
              </w:rPr>
            </w:pPr>
            <w:r w:rsidRPr="00E24B08">
              <w:rPr>
                <w:szCs w:val="22"/>
              </w:rPr>
              <w:t xml:space="preserve">Current Base Rate of </w:t>
            </w:r>
            <w:proofErr w:type="gramStart"/>
            <w:r w:rsidRPr="00E24B08">
              <w:rPr>
                <w:szCs w:val="22"/>
              </w:rPr>
              <w:t>Pay:$</w:t>
            </w:r>
            <w:proofErr w:type="gramEnd"/>
            <w:r w:rsidRPr="00E24B08">
              <w:rPr>
                <w:szCs w:val="22"/>
              </w:rPr>
              <w:t>_____</w:t>
            </w:r>
          </w:p>
          <w:p w14:paraId="77085710" w14:textId="77777777" w:rsidR="006644FF" w:rsidRPr="00E24B08" w:rsidRDefault="006644FF" w:rsidP="002927DD">
            <w:pPr>
              <w:pStyle w:val="ListParagraph"/>
              <w:numPr>
                <w:ilvl w:val="0"/>
                <w:numId w:val="232"/>
              </w:numPr>
              <w:autoSpaceDE w:val="0"/>
              <w:autoSpaceDN w:val="0"/>
              <w:adjustRightInd w:val="0"/>
              <w:spacing w:before="120" w:after="120"/>
              <w:contextualSpacing w:val="0"/>
              <w:rPr>
                <w:b/>
                <w:szCs w:val="22"/>
              </w:rPr>
            </w:pPr>
            <w:r w:rsidRPr="00E24B08">
              <w:rPr>
                <w:szCs w:val="22"/>
              </w:rPr>
              <w:t>Add (b) and (c</w:t>
            </w:r>
            <w:proofErr w:type="gramStart"/>
            <w:r w:rsidRPr="00E24B08">
              <w:rPr>
                <w:szCs w:val="22"/>
              </w:rPr>
              <w:t>):$</w:t>
            </w:r>
            <w:proofErr w:type="gramEnd"/>
            <w:r w:rsidRPr="00E24B08">
              <w:rPr>
                <w:szCs w:val="22"/>
              </w:rPr>
              <w:t>____</w:t>
            </w:r>
            <w:r w:rsidRPr="00E24B08">
              <w:rPr>
                <w:b/>
                <w:szCs w:val="22"/>
              </w:rPr>
              <w:t xml:space="preserve"> </w:t>
            </w:r>
            <w:r w:rsidRPr="00E24B08">
              <w:rPr>
                <w:i/>
                <w:szCs w:val="22"/>
              </w:rPr>
              <w:t>Base rate + 2 WGIs</w:t>
            </w:r>
          </w:p>
        </w:tc>
      </w:tr>
      <w:tr w:rsidR="006644FF" w:rsidRPr="00E24B08" w14:paraId="5AA3EA35" w14:textId="77777777" w:rsidTr="008236AB">
        <w:tc>
          <w:tcPr>
            <w:tcW w:w="1094" w:type="dxa"/>
          </w:tcPr>
          <w:p w14:paraId="3E37D7B8" w14:textId="77777777" w:rsidR="006644FF" w:rsidRPr="00E24B08" w:rsidRDefault="006644FF" w:rsidP="002174CD">
            <w:pPr>
              <w:spacing w:before="120" w:after="120"/>
              <w:rPr>
                <w:b/>
                <w:color w:val="000000" w:themeColor="text1"/>
                <w:szCs w:val="22"/>
              </w:rPr>
            </w:pPr>
            <w:r w:rsidRPr="00E24B08">
              <w:rPr>
                <w:b/>
                <w:color w:val="000000" w:themeColor="text1"/>
                <w:szCs w:val="22"/>
              </w:rPr>
              <w:t>Step 3</w:t>
            </w:r>
          </w:p>
        </w:tc>
        <w:tc>
          <w:tcPr>
            <w:tcW w:w="9616" w:type="dxa"/>
          </w:tcPr>
          <w:p w14:paraId="7F5B8A01" w14:textId="77777777" w:rsidR="006644FF" w:rsidRPr="00E24B08" w:rsidRDefault="006644FF" w:rsidP="002174CD">
            <w:pPr>
              <w:spacing w:before="120" w:after="120"/>
              <w:rPr>
                <w:color w:val="000000" w:themeColor="text1"/>
                <w:szCs w:val="22"/>
              </w:rPr>
            </w:pPr>
            <w:r w:rsidRPr="00E24B08">
              <w:rPr>
                <w:b/>
                <w:color w:val="000000" w:themeColor="text1"/>
                <w:szCs w:val="22"/>
              </w:rPr>
              <w:t>Promotion Entitlement.</w:t>
            </w:r>
            <w:r w:rsidRPr="00E24B08">
              <w:rPr>
                <w:color w:val="000000" w:themeColor="text1"/>
                <w:szCs w:val="22"/>
              </w:rPr>
              <w:t xml:space="preserve"> </w:t>
            </w:r>
            <w:r w:rsidRPr="00E24B08">
              <w:rPr>
                <w:bCs/>
                <w:szCs w:val="22"/>
              </w:rPr>
              <w:t xml:space="preserve">Multiply the </w:t>
            </w:r>
            <w:r w:rsidRPr="00E24B08">
              <w:rPr>
                <w:bCs/>
                <w:i/>
                <w:szCs w:val="22"/>
              </w:rPr>
              <w:t>base rate + 2 WGIs</w:t>
            </w:r>
            <w:r w:rsidRPr="00E24B08">
              <w:rPr>
                <w:bCs/>
                <w:szCs w:val="22"/>
              </w:rPr>
              <w:t xml:space="preserve"> (from Step 2(d)) by the locality payment:</w:t>
            </w:r>
          </w:p>
          <w:p w14:paraId="75CA323C" w14:textId="77777777" w:rsidR="006644FF" w:rsidRPr="00E24B08" w:rsidRDefault="006644FF" w:rsidP="002927DD">
            <w:pPr>
              <w:pStyle w:val="ListParagraph"/>
              <w:numPr>
                <w:ilvl w:val="0"/>
                <w:numId w:val="233"/>
              </w:numPr>
              <w:autoSpaceDE w:val="0"/>
              <w:autoSpaceDN w:val="0"/>
              <w:adjustRightInd w:val="0"/>
              <w:spacing w:before="120" w:after="120"/>
              <w:contextualSpacing w:val="0"/>
              <w:rPr>
                <w:i/>
                <w:szCs w:val="22"/>
              </w:rPr>
            </w:pPr>
            <w:r w:rsidRPr="00E24B08">
              <w:rPr>
                <w:szCs w:val="22"/>
              </w:rPr>
              <w:t xml:space="preserve">Base rate + 2 </w:t>
            </w:r>
            <w:proofErr w:type="gramStart"/>
            <w:r w:rsidRPr="00E24B08">
              <w:rPr>
                <w:szCs w:val="22"/>
              </w:rPr>
              <w:t>WGIs:$</w:t>
            </w:r>
            <w:proofErr w:type="gramEnd"/>
            <w:r w:rsidRPr="00E24B08">
              <w:rPr>
                <w:szCs w:val="22"/>
              </w:rPr>
              <w:t>_____</w:t>
            </w:r>
          </w:p>
          <w:p w14:paraId="68F61AF6" w14:textId="77777777" w:rsidR="006644FF" w:rsidRPr="00E24B08" w:rsidRDefault="006644FF" w:rsidP="002927DD">
            <w:pPr>
              <w:pStyle w:val="ListParagraph"/>
              <w:numPr>
                <w:ilvl w:val="0"/>
                <w:numId w:val="233"/>
              </w:numPr>
              <w:autoSpaceDE w:val="0"/>
              <w:autoSpaceDN w:val="0"/>
              <w:adjustRightInd w:val="0"/>
              <w:spacing w:before="120" w:after="120"/>
              <w:contextualSpacing w:val="0"/>
              <w:rPr>
                <w:i/>
                <w:szCs w:val="22"/>
              </w:rPr>
            </w:pPr>
            <w:r w:rsidRPr="00E24B08">
              <w:rPr>
                <w:szCs w:val="22"/>
              </w:rPr>
              <w:t>Locality payment*: ___%</w:t>
            </w:r>
          </w:p>
          <w:p w14:paraId="44753040" w14:textId="77777777" w:rsidR="006644FF" w:rsidRPr="00E24B08" w:rsidRDefault="006644FF" w:rsidP="002927DD">
            <w:pPr>
              <w:pStyle w:val="ListParagraph"/>
              <w:numPr>
                <w:ilvl w:val="0"/>
                <w:numId w:val="233"/>
              </w:numPr>
              <w:autoSpaceDE w:val="0"/>
              <w:autoSpaceDN w:val="0"/>
              <w:adjustRightInd w:val="0"/>
              <w:spacing w:before="120" w:after="120"/>
              <w:contextualSpacing w:val="0"/>
              <w:rPr>
                <w:i/>
                <w:szCs w:val="22"/>
              </w:rPr>
            </w:pPr>
            <w:r w:rsidRPr="00E24B08">
              <w:rPr>
                <w:szCs w:val="22"/>
              </w:rPr>
              <w:t>Multiply (a) X (b</w:t>
            </w:r>
            <w:proofErr w:type="gramStart"/>
            <w:r w:rsidRPr="00E24B08">
              <w:rPr>
                <w:szCs w:val="22"/>
              </w:rPr>
              <w:t>):$</w:t>
            </w:r>
            <w:proofErr w:type="gramEnd"/>
            <w:r w:rsidRPr="00E24B08">
              <w:rPr>
                <w:szCs w:val="22"/>
              </w:rPr>
              <w:t xml:space="preserve">_____ </w:t>
            </w:r>
            <w:r w:rsidRPr="00E24B08">
              <w:rPr>
                <w:i/>
                <w:szCs w:val="22"/>
              </w:rPr>
              <w:t>Promotion entitlement</w:t>
            </w:r>
          </w:p>
          <w:p w14:paraId="5EC8DBC4" w14:textId="77777777" w:rsidR="006644FF" w:rsidRPr="00E24B08" w:rsidRDefault="006644FF" w:rsidP="002174CD">
            <w:pPr>
              <w:autoSpaceDE w:val="0"/>
              <w:autoSpaceDN w:val="0"/>
              <w:adjustRightInd w:val="0"/>
              <w:spacing w:before="120" w:after="120"/>
              <w:rPr>
                <w:i/>
                <w:szCs w:val="22"/>
              </w:rPr>
            </w:pPr>
            <w:r w:rsidRPr="00E24B08">
              <w:rPr>
                <w:i/>
                <w:szCs w:val="22"/>
              </w:rPr>
              <w:t>* Go to the locality pay table and find “</w:t>
            </w:r>
            <w:r w:rsidRPr="00E24B08">
              <w:rPr>
                <w:bCs/>
                <w:i/>
                <w:szCs w:val="22"/>
              </w:rPr>
              <w:t xml:space="preserve">INCORPORATING THE X% GENERAL SCHEDULE INCREASE AND A LOCALITY PAYMENT OF </w:t>
            </w:r>
            <w:r w:rsidRPr="00736775">
              <w:rPr>
                <w:bCs/>
                <w:i/>
                <w:color w:val="0070C0"/>
                <w:szCs w:val="22"/>
              </w:rPr>
              <w:t>XX.XX%</w:t>
            </w:r>
            <w:r w:rsidRPr="00E24B08">
              <w:rPr>
                <w:bCs/>
                <w:i/>
                <w:szCs w:val="22"/>
              </w:rPr>
              <w:t>”. When multiplying, p</w:t>
            </w:r>
            <w:r w:rsidRPr="00E24B08">
              <w:rPr>
                <w:i/>
                <w:szCs w:val="22"/>
              </w:rPr>
              <w:t>ut a 1 in front of the decimal place (</w:t>
            </w:r>
            <w:proofErr w:type="gramStart"/>
            <w:r w:rsidRPr="00E24B08">
              <w:rPr>
                <w:i/>
                <w:szCs w:val="22"/>
              </w:rPr>
              <w:t>1.XXXX</w:t>
            </w:r>
            <w:proofErr w:type="gramEnd"/>
            <w:r w:rsidRPr="00E24B08">
              <w:rPr>
                <w:i/>
                <w:szCs w:val="22"/>
              </w:rPr>
              <w:t>) and it will give you the payable rate of pay.</w:t>
            </w:r>
          </w:p>
        </w:tc>
      </w:tr>
      <w:tr w:rsidR="006644FF" w:rsidRPr="00E24B08" w14:paraId="66212F26" w14:textId="77777777" w:rsidTr="008236AB">
        <w:tc>
          <w:tcPr>
            <w:tcW w:w="1094" w:type="dxa"/>
          </w:tcPr>
          <w:p w14:paraId="5D5CE4B2" w14:textId="77777777" w:rsidR="006644FF" w:rsidRPr="00E24B08" w:rsidRDefault="006644FF" w:rsidP="002174CD">
            <w:pPr>
              <w:spacing w:before="120" w:after="120"/>
              <w:rPr>
                <w:b/>
                <w:color w:val="000000" w:themeColor="text1"/>
                <w:szCs w:val="22"/>
              </w:rPr>
            </w:pPr>
            <w:r w:rsidRPr="00E24B08">
              <w:rPr>
                <w:b/>
                <w:color w:val="000000" w:themeColor="text1"/>
                <w:szCs w:val="22"/>
              </w:rPr>
              <w:t>Step 4</w:t>
            </w:r>
          </w:p>
        </w:tc>
        <w:tc>
          <w:tcPr>
            <w:tcW w:w="9616" w:type="dxa"/>
          </w:tcPr>
          <w:p w14:paraId="4FBE5AA7" w14:textId="77777777" w:rsidR="006644FF" w:rsidRPr="00E24B08" w:rsidRDefault="006644FF" w:rsidP="002174CD">
            <w:pPr>
              <w:autoSpaceDE w:val="0"/>
              <w:autoSpaceDN w:val="0"/>
              <w:adjustRightInd w:val="0"/>
              <w:spacing w:before="120" w:after="120"/>
              <w:rPr>
                <w:b/>
                <w:bCs/>
                <w:color w:val="000000" w:themeColor="text1"/>
                <w:szCs w:val="22"/>
              </w:rPr>
            </w:pPr>
            <w:r w:rsidRPr="00E24B08">
              <w:rPr>
                <w:b/>
                <w:bCs/>
                <w:color w:val="000000" w:themeColor="text1"/>
                <w:szCs w:val="22"/>
              </w:rPr>
              <w:t>Set the Pay</w:t>
            </w:r>
          </w:p>
          <w:p w14:paraId="54A89847" w14:textId="77777777" w:rsidR="006644FF" w:rsidRPr="00E24B08" w:rsidRDefault="006644FF" w:rsidP="002927DD">
            <w:pPr>
              <w:pStyle w:val="ListParagraph"/>
              <w:numPr>
                <w:ilvl w:val="0"/>
                <w:numId w:val="234"/>
              </w:numPr>
              <w:spacing w:before="120" w:after="120"/>
              <w:contextualSpacing w:val="0"/>
              <w:rPr>
                <w:bCs/>
                <w:szCs w:val="22"/>
              </w:rPr>
            </w:pPr>
            <w:r w:rsidRPr="00E24B08">
              <w:rPr>
                <w:bCs/>
                <w:iCs/>
                <w:szCs w:val="22"/>
              </w:rPr>
              <w:lastRenderedPageBreak/>
              <w:t xml:space="preserve">Find the locality table and special rate table (if applicable) that apply to the position you’re filling, at the new location (if applicable). </w:t>
            </w:r>
          </w:p>
          <w:p w14:paraId="62E6ACF0" w14:textId="4B468353" w:rsidR="006644FF" w:rsidRPr="00E24B08" w:rsidRDefault="006644FF" w:rsidP="002927DD">
            <w:pPr>
              <w:pStyle w:val="ListParagraph"/>
              <w:numPr>
                <w:ilvl w:val="0"/>
                <w:numId w:val="234"/>
              </w:numPr>
              <w:spacing w:before="120" w:after="120"/>
              <w:contextualSpacing w:val="0"/>
              <w:rPr>
                <w:bCs/>
                <w:szCs w:val="22"/>
              </w:rPr>
            </w:pPr>
            <w:r w:rsidRPr="00E24B08">
              <w:rPr>
                <w:bCs/>
                <w:szCs w:val="22"/>
              </w:rPr>
              <w:t xml:space="preserve">If a special rate and locality table </w:t>
            </w:r>
            <w:r w:rsidR="00F76952" w:rsidRPr="00E24B08">
              <w:rPr>
                <w:bCs/>
                <w:szCs w:val="22"/>
              </w:rPr>
              <w:t>apply,</w:t>
            </w:r>
            <w:r w:rsidRPr="00E24B08">
              <w:rPr>
                <w:bCs/>
                <w:szCs w:val="22"/>
              </w:rPr>
              <w:t xml:space="preserve"> then compare the steps on both pay tables to determine the pay table that is the highest applicable rate range.</w:t>
            </w:r>
          </w:p>
          <w:p w14:paraId="46856886" w14:textId="77777777" w:rsidR="006644FF" w:rsidRPr="004D7A79" w:rsidRDefault="006644FF" w:rsidP="002927DD">
            <w:pPr>
              <w:pStyle w:val="ListParagraph"/>
              <w:numPr>
                <w:ilvl w:val="0"/>
                <w:numId w:val="234"/>
              </w:numPr>
              <w:spacing w:before="120" w:after="120"/>
              <w:contextualSpacing w:val="0"/>
              <w:rPr>
                <w:bCs/>
                <w:szCs w:val="22"/>
              </w:rPr>
            </w:pPr>
            <w:r w:rsidRPr="004D7A79">
              <w:rPr>
                <w:bCs/>
                <w:iCs/>
                <w:szCs w:val="22"/>
              </w:rPr>
              <w:t>Take</w:t>
            </w:r>
            <w:r w:rsidRPr="004D7A79">
              <w:rPr>
                <w:iCs/>
                <w:szCs w:val="22"/>
              </w:rPr>
              <w:t xml:space="preserve"> the salary from Step 3(c) (promotion entitlement) and slot the pay. </w:t>
            </w:r>
            <w:r w:rsidRPr="004D7A79">
              <w:rPr>
                <w:bCs/>
                <w:iCs/>
                <w:szCs w:val="22"/>
              </w:rPr>
              <w:t>When the rate falls between two steps use the higher step.</w:t>
            </w:r>
          </w:p>
          <w:p w14:paraId="0707C7C2" w14:textId="77777777" w:rsidR="006644FF" w:rsidRPr="00E24B08" w:rsidRDefault="006644FF" w:rsidP="002174CD">
            <w:pPr>
              <w:autoSpaceDE w:val="0"/>
              <w:autoSpaceDN w:val="0"/>
              <w:adjustRightInd w:val="0"/>
              <w:spacing w:before="120" w:after="120"/>
              <w:rPr>
                <w:szCs w:val="22"/>
              </w:rPr>
            </w:pPr>
            <w:r w:rsidRPr="00E24B08">
              <w:rPr>
                <w:iCs/>
                <w:szCs w:val="22"/>
              </w:rPr>
              <w:t xml:space="preserve">Pay is set at: </w:t>
            </w:r>
            <w:r w:rsidRPr="00E24B08">
              <w:rPr>
                <w:szCs w:val="22"/>
              </w:rPr>
              <w:t xml:space="preserve">Pay </w:t>
            </w:r>
            <w:proofErr w:type="gramStart"/>
            <w:r w:rsidRPr="00E24B08">
              <w:rPr>
                <w:szCs w:val="22"/>
              </w:rPr>
              <w:t>Table:_</w:t>
            </w:r>
            <w:proofErr w:type="gramEnd"/>
            <w:r w:rsidRPr="00E24B08">
              <w:rPr>
                <w:szCs w:val="22"/>
              </w:rPr>
              <w:t>___ Series:____ Grade:____ Step:____ Salary:$_____</w:t>
            </w:r>
          </w:p>
          <w:p w14:paraId="5087003E" w14:textId="77777777" w:rsidR="006644FF" w:rsidRPr="00E24B08" w:rsidRDefault="006644FF" w:rsidP="002174CD">
            <w:pPr>
              <w:autoSpaceDE w:val="0"/>
              <w:autoSpaceDN w:val="0"/>
              <w:adjustRightInd w:val="0"/>
              <w:spacing w:before="120" w:after="120"/>
              <w:rPr>
                <w:szCs w:val="22"/>
              </w:rPr>
            </w:pPr>
            <w:r w:rsidRPr="00E24B08">
              <w:rPr>
                <w:szCs w:val="22"/>
              </w:rPr>
              <w:t xml:space="preserve">Did you look at HPR? </w:t>
            </w:r>
            <w:proofErr w:type="gramStart"/>
            <w:r w:rsidRPr="00E24B08">
              <w:rPr>
                <w:szCs w:val="22"/>
              </w:rPr>
              <w:t>Yes:_</w:t>
            </w:r>
            <w:proofErr w:type="gramEnd"/>
            <w:r w:rsidRPr="00E24B08">
              <w:rPr>
                <w:szCs w:val="22"/>
              </w:rPr>
              <w:t>__ N/A: ___</w:t>
            </w:r>
          </w:p>
        </w:tc>
      </w:tr>
      <w:tr w:rsidR="006644FF" w:rsidRPr="00E24B08" w14:paraId="68CFB69D" w14:textId="77777777" w:rsidTr="008236AB">
        <w:tc>
          <w:tcPr>
            <w:tcW w:w="1094" w:type="dxa"/>
          </w:tcPr>
          <w:p w14:paraId="221AC2D6" w14:textId="77777777" w:rsidR="006644FF" w:rsidRPr="00E24B08" w:rsidRDefault="006644FF" w:rsidP="002174CD">
            <w:pPr>
              <w:spacing w:before="120" w:after="120"/>
              <w:rPr>
                <w:b/>
                <w:color w:val="000000" w:themeColor="text1"/>
                <w:szCs w:val="22"/>
              </w:rPr>
            </w:pPr>
            <w:r w:rsidRPr="002C4963">
              <w:rPr>
                <w:b/>
                <w:szCs w:val="22"/>
              </w:rPr>
              <w:lastRenderedPageBreak/>
              <w:t xml:space="preserve">Step </w:t>
            </w:r>
            <w:r>
              <w:rPr>
                <w:b/>
                <w:szCs w:val="22"/>
              </w:rPr>
              <w:t>5</w:t>
            </w:r>
          </w:p>
        </w:tc>
        <w:tc>
          <w:tcPr>
            <w:tcW w:w="9616" w:type="dxa"/>
          </w:tcPr>
          <w:p w14:paraId="77B15325" w14:textId="77777777" w:rsidR="006644FF" w:rsidRPr="00E24B08" w:rsidRDefault="006644FF" w:rsidP="002174CD">
            <w:pPr>
              <w:autoSpaceDE w:val="0"/>
              <w:autoSpaceDN w:val="0"/>
              <w:adjustRightInd w:val="0"/>
              <w:spacing w:before="120" w:after="120"/>
              <w:rPr>
                <w:b/>
                <w:bCs/>
                <w:color w:val="000000" w:themeColor="text1"/>
                <w:szCs w:val="22"/>
              </w:rPr>
            </w:pPr>
            <w:r w:rsidRPr="004571AF">
              <w:rPr>
                <w:bCs/>
                <w:color w:val="000000" w:themeColor="text1"/>
                <w:szCs w:val="22"/>
              </w:rPr>
              <w:t>Staffer Name:                                     Date:</w:t>
            </w:r>
          </w:p>
        </w:tc>
      </w:tr>
    </w:tbl>
    <w:p w14:paraId="039D8EC3" w14:textId="77777777" w:rsidR="006644FF" w:rsidRPr="00E24B08" w:rsidRDefault="006644FF" w:rsidP="0038691B">
      <w:pPr>
        <w:pStyle w:val="Heading3"/>
        <w:spacing w:before="840"/>
      </w:pPr>
      <w:bookmarkStart w:id="112" w:name="_Toc131167882"/>
      <w:r>
        <w:t xml:space="preserve">Worksheet 6: </w:t>
      </w:r>
      <w:r w:rsidRPr="00E24B08">
        <w:t>Promotion from Step 9 or Step 10 on a Special Rate Table – Fixed Dollar Amount</w:t>
      </w:r>
      <w:bookmarkEnd w:id="112"/>
    </w:p>
    <w:p w14:paraId="4E7A8DA1" w14:textId="77777777" w:rsidR="006644FF" w:rsidRPr="00E24B08" w:rsidRDefault="006644FF" w:rsidP="006644FF">
      <w:pPr>
        <w:autoSpaceDE w:val="0"/>
        <w:autoSpaceDN w:val="0"/>
        <w:adjustRightInd w:val="0"/>
        <w:spacing w:before="240" w:after="240"/>
        <w:rPr>
          <w:bCs/>
          <w:color w:val="000000"/>
          <w:szCs w:val="22"/>
        </w:rPr>
      </w:pPr>
      <w:r w:rsidRPr="00E24B08">
        <w:rPr>
          <w:bCs/>
          <w:color w:val="000000"/>
          <w:szCs w:val="22"/>
        </w:rPr>
        <w:t xml:space="preserve">Determining the promotion entitlement when an employee is at step 9 or step 10 can be very difficult because you </w:t>
      </w:r>
      <w:proofErr w:type="gramStart"/>
      <w:r w:rsidRPr="00E24B08">
        <w:rPr>
          <w:bCs/>
          <w:color w:val="000000"/>
          <w:szCs w:val="22"/>
        </w:rPr>
        <w:t>have to</w:t>
      </w:r>
      <w:proofErr w:type="gramEnd"/>
      <w:r w:rsidRPr="00E24B08">
        <w:rPr>
          <w:bCs/>
          <w:color w:val="000000"/>
          <w:szCs w:val="22"/>
        </w:rPr>
        <w:t xml:space="preserve"> do all the math yourself. Use this worksheet when the employee is at step 9 or step 10 on a special rate table and is being promoted, and the special rate table has a “Supplement” with a fixed dollar amount. </w:t>
      </w:r>
    </w:p>
    <w:p w14:paraId="4E983B92" w14:textId="77777777" w:rsidR="006644FF" w:rsidRPr="006F2BB4" w:rsidRDefault="006644FF" w:rsidP="002174CD">
      <w:pPr>
        <w:autoSpaceDE w:val="0"/>
        <w:autoSpaceDN w:val="0"/>
        <w:adjustRightInd w:val="0"/>
        <w:spacing w:before="120" w:after="120"/>
        <w:rPr>
          <w:bCs/>
          <w:color w:val="000000"/>
          <w:szCs w:val="22"/>
        </w:rPr>
      </w:pPr>
      <w:r w:rsidRPr="00E24B08">
        <w:rPr>
          <w:bCs/>
          <w:color w:val="000000"/>
          <w:szCs w:val="22"/>
        </w:rPr>
        <w:t>If going from a special rate table to a different special rate table or locality table based upon a change in the series (e.g., GS-0462 to GS-1801) then also use the Alternate Method Worksheet once you’ve determined the promotion entitlement.</w:t>
      </w:r>
    </w:p>
    <w:tbl>
      <w:tblPr>
        <w:tblStyle w:val="TableGrid"/>
        <w:tblW w:w="10800" w:type="dxa"/>
        <w:tblInd w:w="-365" w:type="dxa"/>
        <w:tblLook w:val="04A0" w:firstRow="1" w:lastRow="0" w:firstColumn="1" w:lastColumn="0" w:noHBand="0" w:noVBand="1"/>
        <w:tblCaption w:val="Worksheet"/>
        <w:tblDescription w:val="Worksheet"/>
      </w:tblPr>
      <w:tblGrid>
        <w:gridCol w:w="1094"/>
        <w:gridCol w:w="9706"/>
      </w:tblGrid>
      <w:tr w:rsidR="006644FF" w:rsidRPr="00E24B08" w14:paraId="7FF5BC4E" w14:textId="77777777" w:rsidTr="008236AB">
        <w:trPr>
          <w:tblHeader/>
        </w:trPr>
        <w:tc>
          <w:tcPr>
            <w:tcW w:w="1094" w:type="dxa"/>
            <w:shd w:val="clear" w:color="auto" w:fill="D9D9D9" w:themeFill="background1" w:themeFillShade="D9"/>
            <w:vAlign w:val="bottom"/>
          </w:tcPr>
          <w:p w14:paraId="413220F6" w14:textId="77777777" w:rsidR="006644FF" w:rsidRPr="00E24B08" w:rsidRDefault="006644FF" w:rsidP="002174CD">
            <w:pPr>
              <w:spacing w:before="120" w:after="120"/>
              <w:jc w:val="center"/>
              <w:rPr>
                <w:color w:val="000000" w:themeColor="text1"/>
                <w:szCs w:val="22"/>
              </w:rPr>
            </w:pPr>
            <w:r>
              <w:rPr>
                <w:noProof/>
                <w:color w:val="000000" w:themeColor="text1"/>
                <w:szCs w:val="22"/>
              </w:rPr>
              <w:t>Steps</w:t>
            </w:r>
          </w:p>
        </w:tc>
        <w:tc>
          <w:tcPr>
            <w:tcW w:w="9706" w:type="dxa"/>
            <w:shd w:val="clear" w:color="auto" w:fill="D9D9D9" w:themeFill="background1" w:themeFillShade="D9"/>
          </w:tcPr>
          <w:p w14:paraId="3B275DCD" w14:textId="77777777" w:rsidR="006644FF" w:rsidRPr="00E24B08" w:rsidRDefault="006644FF" w:rsidP="002174CD">
            <w:pPr>
              <w:autoSpaceDE w:val="0"/>
              <w:autoSpaceDN w:val="0"/>
              <w:adjustRightInd w:val="0"/>
              <w:spacing w:before="120" w:after="120"/>
              <w:jc w:val="center"/>
              <w:rPr>
                <w:b/>
                <w:bCs/>
                <w:color w:val="000000"/>
                <w:szCs w:val="22"/>
              </w:rPr>
            </w:pPr>
            <w:r w:rsidRPr="00E24B08">
              <w:rPr>
                <w:b/>
                <w:bCs/>
                <w:color w:val="000000"/>
                <w:szCs w:val="22"/>
              </w:rPr>
              <w:t>Promotion Worksheet</w:t>
            </w:r>
          </w:p>
          <w:p w14:paraId="7046528B" w14:textId="77777777" w:rsidR="006644FF" w:rsidRPr="00E24B08" w:rsidRDefault="006644FF" w:rsidP="002174CD">
            <w:pPr>
              <w:autoSpaceDE w:val="0"/>
              <w:autoSpaceDN w:val="0"/>
              <w:adjustRightInd w:val="0"/>
              <w:spacing w:before="120" w:after="120"/>
              <w:jc w:val="center"/>
              <w:rPr>
                <w:b/>
                <w:bCs/>
                <w:color w:val="000000"/>
                <w:szCs w:val="22"/>
              </w:rPr>
            </w:pPr>
            <w:r w:rsidRPr="006F2BB4">
              <w:rPr>
                <w:b/>
                <w:bCs/>
                <w:color w:val="000000"/>
                <w:sz w:val="28"/>
                <w:szCs w:val="28"/>
              </w:rPr>
              <w:t>Promotion from Step 9 or Step 10 on a Special Rate Table</w:t>
            </w:r>
          </w:p>
          <w:p w14:paraId="54D98CDD" w14:textId="77777777" w:rsidR="006644FF" w:rsidRPr="006F2BB4" w:rsidRDefault="006644FF" w:rsidP="002174CD">
            <w:pPr>
              <w:autoSpaceDE w:val="0"/>
              <w:autoSpaceDN w:val="0"/>
              <w:adjustRightInd w:val="0"/>
              <w:spacing w:before="120" w:after="120"/>
              <w:jc w:val="center"/>
              <w:rPr>
                <w:b/>
                <w:bCs/>
                <w:color w:val="000000"/>
                <w:sz w:val="28"/>
                <w:szCs w:val="28"/>
              </w:rPr>
            </w:pPr>
            <w:r w:rsidRPr="006F2BB4">
              <w:rPr>
                <w:b/>
                <w:bCs/>
                <w:color w:val="000000"/>
                <w:sz w:val="28"/>
                <w:szCs w:val="28"/>
              </w:rPr>
              <w:t>The Supplement is a Fixed Dollar Amount</w:t>
            </w:r>
          </w:p>
          <w:p w14:paraId="38FDE98E" w14:textId="77777777" w:rsidR="006644FF" w:rsidRPr="00E24B08" w:rsidRDefault="006644FF" w:rsidP="002174CD">
            <w:pPr>
              <w:autoSpaceDE w:val="0"/>
              <w:autoSpaceDN w:val="0"/>
              <w:adjustRightInd w:val="0"/>
              <w:spacing w:before="120" w:after="120"/>
              <w:rPr>
                <w:bCs/>
                <w:i/>
                <w:color w:val="000000"/>
                <w:szCs w:val="22"/>
              </w:rPr>
            </w:pPr>
            <w:r w:rsidRPr="00E24B08">
              <w:rPr>
                <w:bCs/>
                <w:i/>
                <w:color w:val="000000"/>
                <w:szCs w:val="22"/>
              </w:rPr>
              <w:t xml:space="preserve">Use this worksheet when the employee is at step 9 or step 10 on a special rate table and is being promoted, and the special rate table has a “Supplement” with a fixed dollar amount. If going from a special rate table to a different special rate table or locality table based upon a change in the </w:t>
            </w:r>
            <w:proofErr w:type="gramStart"/>
            <w:r w:rsidRPr="00E24B08">
              <w:rPr>
                <w:bCs/>
                <w:i/>
                <w:color w:val="000000"/>
                <w:szCs w:val="22"/>
              </w:rPr>
              <w:t>series</w:t>
            </w:r>
            <w:proofErr w:type="gramEnd"/>
            <w:r w:rsidRPr="00E24B08">
              <w:rPr>
                <w:bCs/>
                <w:i/>
                <w:color w:val="000000"/>
                <w:szCs w:val="22"/>
              </w:rPr>
              <w:t xml:space="preserve"> then also use the Alternate Method Worksheet once you have determined the promotion entitlement.</w:t>
            </w:r>
          </w:p>
        </w:tc>
      </w:tr>
      <w:tr w:rsidR="006644FF" w:rsidRPr="00E24B08" w14:paraId="439AD83A" w14:textId="77777777" w:rsidTr="008236AB">
        <w:tc>
          <w:tcPr>
            <w:tcW w:w="1094" w:type="dxa"/>
          </w:tcPr>
          <w:p w14:paraId="114606BB" w14:textId="77777777" w:rsidR="006644FF" w:rsidRPr="00E24B08" w:rsidRDefault="006644FF" w:rsidP="002174CD">
            <w:pPr>
              <w:spacing w:before="120" w:after="120"/>
              <w:rPr>
                <w:b/>
                <w:color w:val="000000" w:themeColor="text1"/>
                <w:szCs w:val="22"/>
              </w:rPr>
            </w:pPr>
            <w:r w:rsidRPr="00E24B08">
              <w:rPr>
                <w:b/>
                <w:color w:val="000000" w:themeColor="text1"/>
                <w:szCs w:val="22"/>
              </w:rPr>
              <w:t>Current Salary</w:t>
            </w:r>
          </w:p>
        </w:tc>
        <w:tc>
          <w:tcPr>
            <w:tcW w:w="9706" w:type="dxa"/>
          </w:tcPr>
          <w:p w14:paraId="467CFA4B" w14:textId="77777777" w:rsidR="006644FF" w:rsidRPr="00E24B08" w:rsidRDefault="006644FF" w:rsidP="002174CD">
            <w:pPr>
              <w:autoSpaceDE w:val="0"/>
              <w:autoSpaceDN w:val="0"/>
              <w:adjustRightInd w:val="0"/>
              <w:spacing w:before="120" w:after="120"/>
              <w:ind w:left="720"/>
              <w:rPr>
                <w:szCs w:val="22"/>
              </w:rPr>
            </w:pPr>
            <w:r w:rsidRPr="00E24B08">
              <w:rPr>
                <w:szCs w:val="22"/>
              </w:rPr>
              <w:t xml:space="preserve">Pay </w:t>
            </w:r>
            <w:proofErr w:type="gramStart"/>
            <w:r w:rsidRPr="00E24B08">
              <w:rPr>
                <w:szCs w:val="22"/>
              </w:rPr>
              <w:t>Table:_</w:t>
            </w:r>
            <w:proofErr w:type="gramEnd"/>
            <w:r w:rsidRPr="00E24B08">
              <w:rPr>
                <w:szCs w:val="22"/>
              </w:rPr>
              <w:t>___ Series:____ Grade:____ Step:____ Salary:$_____</w:t>
            </w:r>
          </w:p>
        </w:tc>
      </w:tr>
      <w:tr w:rsidR="006644FF" w:rsidRPr="00E24B08" w14:paraId="18051893" w14:textId="77777777" w:rsidTr="008236AB">
        <w:tc>
          <w:tcPr>
            <w:tcW w:w="1094" w:type="dxa"/>
          </w:tcPr>
          <w:p w14:paraId="2665FFC4" w14:textId="77777777" w:rsidR="006644FF" w:rsidRPr="00E24B08" w:rsidRDefault="006644FF" w:rsidP="002174CD">
            <w:pPr>
              <w:spacing w:before="120" w:after="120"/>
              <w:rPr>
                <w:b/>
                <w:color w:val="000000" w:themeColor="text1"/>
                <w:szCs w:val="22"/>
              </w:rPr>
            </w:pPr>
            <w:r w:rsidRPr="00E24B08">
              <w:rPr>
                <w:b/>
                <w:color w:val="000000" w:themeColor="text1"/>
                <w:szCs w:val="22"/>
              </w:rPr>
              <w:t>Step 1</w:t>
            </w:r>
          </w:p>
        </w:tc>
        <w:tc>
          <w:tcPr>
            <w:tcW w:w="9706" w:type="dxa"/>
          </w:tcPr>
          <w:p w14:paraId="3211BBC0" w14:textId="77777777" w:rsidR="006644FF" w:rsidRPr="00E24B08" w:rsidRDefault="006644FF" w:rsidP="002174CD">
            <w:pPr>
              <w:autoSpaceDE w:val="0"/>
              <w:autoSpaceDN w:val="0"/>
              <w:adjustRightInd w:val="0"/>
              <w:spacing w:before="120" w:after="120"/>
              <w:rPr>
                <w:szCs w:val="22"/>
              </w:rPr>
            </w:pPr>
            <w:r w:rsidRPr="00E24B08">
              <w:rPr>
                <w:b/>
                <w:bCs/>
                <w:color w:val="000000" w:themeColor="text1"/>
                <w:szCs w:val="22"/>
              </w:rPr>
              <w:t>Geographic Conversion and Simultaneous Pay Actions.</w:t>
            </w:r>
            <w:r w:rsidRPr="00E24B08">
              <w:rPr>
                <w:bCs/>
                <w:iCs/>
                <w:color w:val="000000" w:themeColor="text1"/>
                <w:szCs w:val="22"/>
              </w:rPr>
              <w:t xml:space="preserve"> </w:t>
            </w:r>
            <w:r w:rsidRPr="00E24B08">
              <w:rPr>
                <w:szCs w:val="22"/>
              </w:rPr>
              <w:t>N/</w:t>
            </w:r>
            <w:proofErr w:type="gramStart"/>
            <w:r w:rsidRPr="00E24B08">
              <w:rPr>
                <w:szCs w:val="22"/>
              </w:rPr>
              <w:t>A:_</w:t>
            </w:r>
            <w:proofErr w:type="gramEnd"/>
            <w:r w:rsidRPr="00E24B08">
              <w:rPr>
                <w:szCs w:val="22"/>
              </w:rPr>
              <w:t xml:space="preserve">___ </w:t>
            </w:r>
          </w:p>
          <w:p w14:paraId="6D5C7B68" w14:textId="77777777" w:rsidR="006644FF" w:rsidRPr="00E24B08" w:rsidRDefault="006644FF" w:rsidP="002174CD">
            <w:pPr>
              <w:autoSpaceDE w:val="0"/>
              <w:autoSpaceDN w:val="0"/>
              <w:adjustRightInd w:val="0"/>
              <w:spacing w:before="120" w:after="120"/>
              <w:ind w:left="720"/>
              <w:rPr>
                <w:szCs w:val="22"/>
              </w:rPr>
            </w:pPr>
            <w:r w:rsidRPr="00E24B08">
              <w:rPr>
                <w:szCs w:val="22"/>
              </w:rPr>
              <w:t xml:space="preserve">From: Pay </w:t>
            </w:r>
            <w:proofErr w:type="gramStart"/>
            <w:r w:rsidRPr="00E24B08">
              <w:rPr>
                <w:szCs w:val="22"/>
              </w:rPr>
              <w:t>Table:_</w:t>
            </w:r>
            <w:proofErr w:type="gramEnd"/>
            <w:r w:rsidRPr="00E24B08">
              <w:rPr>
                <w:szCs w:val="22"/>
              </w:rPr>
              <w:t>___ Grade:____ Step:____ Salary:$_____</w:t>
            </w:r>
          </w:p>
          <w:p w14:paraId="0FF729A3" w14:textId="77777777" w:rsidR="006644FF" w:rsidRPr="00E24B08" w:rsidRDefault="006644FF" w:rsidP="002174CD">
            <w:pPr>
              <w:autoSpaceDE w:val="0"/>
              <w:autoSpaceDN w:val="0"/>
              <w:adjustRightInd w:val="0"/>
              <w:spacing w:before="120" w:after="120"/>
              <w:ind w:left="720"/>
              <w:rPr>
                <w:szCs w:val="22"/>
              </w:rPr>
            </w:pPr>
            <w:r w:rsidRPr="00E24B08">
              <w:rPr>
                <w:szCs w:val="22"/>
              </w:rPr>
              <w:t xml:space="preserve">To: Pay </w:t>
            </w:r>
            <w:proofErr w:type="gramStart"/>
            <w:r w:rsidRPr="00E24B08">
              <w:rPr>
                <w:szCs w:val="22"/>
              </w:rPr>
              <w:t>Table:_</w:t>
            </w:r>
            <w:proofErr w:type="gramEnd"/>
            <w:r w:rsidRPr="00E24B08">
              <w:rPr>
                <w:szCs w:val="22"/>
              </w:rPr>
              <w:t>___ Grade:____ Step:____ Salary:$_____</w:t>
            </w:r>
          </w:p>
        </w:tc>
      </w:tr>
      <w:tr w:rsidR="006644FF" w:rsidRPr="00E24B08" w14:paraId="6252C64F" w14:textId="77777777" w:rsidTr="008236AB">
        <w:tc>
          <w:tcPr>
            <w:tcW w:w="1094" w:type="dxa"/>
          </w:tcPr>
          <w:p w14:paraId="168C8863" w14:textId="77777777" w:rsidR="006644FF" w:rsidRPr="00E24B08" w:rsidRDefault="006644FF" w:rsidP="002174CD">
            <w:pPr>
              <w:spacing w:before="120" w:after="120"/>
              <w:rPr>
                <w:b/>
                <w:color w:val="000000" w:themeColor="text1"/>
                <w:szCs w:val="22"/>
              </w:rPr>
            </w:pPr>
            <w:r w:rsidRPr="00E24B08">
              <w:rPr>
                <w:b/>
                <w:color w:val="000000" w:themeColor="text1"/>
                <w:szCs w:val="22"/>
              </w:rPr>
              <w:lastRenderedPageBreak/>
              <w:t>Step 2</w:t>
            </w:r>
          </w:p>
        </w:tc>
        <w:tc>
          <w:tcPr>
            <w:tcW w:w="9706" w:type="dxa"/>
          </w:tcPr>
          <w:p w14:paraId="2858EE4C" w14:textId="77777777" w:rsidR="006644FF" w:rsidRPr="00E24B08" w:rsidRDefault="006644FF" w:rsidP="002174CD">
            <w:pPr>
              <w:autoSpaceDE w:val="0"/>
              <w:autoSpaceDN w:val="0"/>
              <w:adjustRightInd w:val="0"/>
              <w:spacing w:before="120" w:after="120"/>
              <w:rPr>
                <w:szCs w:val="22"/>
              </w:rPr>
            </w:pPr>
            <w:r w:rsidRPr="00E24B08">
              <w:rPr>
                <w:b/>
                <w:bCs/>
                <w:color w:val="000000" w:themeColor="text1"/>
                <w:szCs w:val="22"/>
              </w:rPr>
              <w:t xml:space="preserve">Apply the Two-Step Promotion Rule. </w:t>
            </w:r>
            <w:r w:rsidRPr="00E24B08">
              <w:rPr>
                <w:szCs w:val="22"/>
              </w:rPr>
              <w:t>Use the base table to find the amount of a step increase; multiply that by 2; then add the result to the current Base rate:</w:t>
            </w:r>
          </w:p>
          <w:p w14:paraId="76BA9327" w14:textId="77777777" w:rsidR="006644FF" w:rsidRPr="00E24B08" w:rsidRDefault="006644FF" w:rsidP="002927DD">
            <w:pPr>
              <w:pStyle w:val="ListParagraph"/>
              <w:numPr>
                <w:ilvl w:val="0"/>
                <w:numId w:val="235"/>
              </w:numPr>
              <w:autoSpaceDE w:val="0"/>
              <w:autoSpaceDN w:val="0"/>
              <w:adjustRightInd w:val="0"/>
              <w:spacing w:before="120" w:after="120"/>
              <w:contextualSpacing w:val="0"/>
              <w:rPr>
                <w:b/>
                <w:szCs w:val="22"/>
              </w:rPr>
            </w:pPr>
            <w:r w:rsidRPr="00E24B08">
              <w:rPr>
                <w:szCs w:val="22"/>
              </w:rPr>
              <w:t>Amount of Step Increase: $_____</w:t>
            </w:r>
          </w:p>
          <w:p w14:paraId="6EAC2C30" w14:textId="77777777" w:rsidR="006644FF" w:rsidRPr="00E24B08" w:rsidRDefault="006644FF" w:rsidP="002927DD">
            <w:pPr>
              <w:pStyle w:val="ListParagraph"/>
              <w:numPr>
                <w:ilvl w:val="0"/>
                <w:numId w:val="235"/>
              </w:numPr>
              <w:autoSpaceDE w:val="0"/>
              <w:autoSpaceDN w:val="0"/>
              <w:adjustRightInd w:val="0"/>
              <w:spacing w:before="120" w:after="120"/>
              <w:contextualSpacing w:val="0"/>
              <w:rPr>
                <w:b/>
                <w:szCs w:val="22"/>
              </w:rPr>
            </w:pPr>
            <w:r w:rsidRPr="00E24B08">
              <w:rPr>
                <w:szCs w:val="22"/>
              </w:rPr>
              <w:t xml:space="preserve">Multiply that by </w:t>
            </w:r>
            <w:proofErr w:type="gramStart"/>
            <w:r w:rsidRPr="00E24B08">
              <w:rPr>
                <w:szCs w:val="22"/>
              </w:rPr>
              <w:t>2:$</w:t>
            </w:r>
            <w:proofErr w:type="gramEnd"/>
            <w:r w:rsidRPr="00E24B08">
              <w:rPr>
                <w:szCs w:val="22"/>
              </w:rPr>
              <w:t>____</w:t>
            </w:r>
          </w:p>
          <w:p w14:paraId="5E28125D" w14:textId="77777777" w:rsidR="006644FF" w:rsidRPr="00E24B08" w:rsidRDefault="006644FF" w:rsidP="002927DD">
            <w:pPr>
              <w:pStyle w:val="ListParagraph"/>
              <w:numPr>
                <w:ilvl w:val="0"/>
                <w:numId w:val="235"/>
              </w:numPr>
              <w:autoSpaceDE w:val="0"/>
              <w:autoSpaceDN w:val="0"/>
              <w:adjustRightInd w:val="0"/>
              <w:spacing w:before="120" w:after="120"/>
              <w:contextualSpacing w:val="0"/>
              <w:rPr>
                <w:b/>
                <w:szCs w:val="22"/>
              </w:rPr>
            </w:pPr>
            <w:r w:rsidRPr="00E24B08">
              <w:rPr>
                <w:szCs w:val="22"/>
              </w:rPr>
              <w:t xml:space="preserve">Current Base Rate of </w:t>
            </w:r>
            <w:proofErr w:type="gramStart"/>
            <w:r w:rsidRPr="00E24B08">
              <w:rPr>
                <w:szCs w:val="22"/>
              </w:rPr>
              <w:t>Pay:$</w:t>
            </w:r>
            <w:proofErr w:type="gramEnd"/>
            <w:r w:rsidRPr="00E24B08">
              <w:rPr>
                <w:szCs w:val="22"/>
              </w:rPr>
              <w:t>_____</w:t>
            </w:r>
          </w:p>
          <w:p w14:paraId="42556D66" w14:textId="77777777" w:rsidR="006644FF" w:rsidRPr="00E24B08" w:rsidRDefault="006644FF" w:rsidP="002927DD">
            <w:pPr>
              <w:pStyle w:val="ListParagraph"/>
              <w:numPr>
                <w:ilvl w:val="0"/>
                <w:numId w:val="235"/>
              </w:numPr>
              <w:autoSpaceDE w:val="0"/>
              <w:autoSpaceDN w:val="0"/>
              <w:adjustRightInd w:val="0"/>
              <w:spacing w:before="120" w:after="120"/>
              <w:contextualSpacing w:val="0"/>
              <w:rPr>
                <w:b/>
                <w:szCs w:val="22"/>
              </w:rPr>
            </w:pPr>
            <w:r w:rsidRPr="00E24B08">
              <w:rPr>
                <w:szCs w:val="22"/>
              </w:rPr>
              <w:t>Add (b) and (c</w:t>
            </w:r>
            <w:proofErr w:type="gramStart"/>
            <w:r w:rsidRPr="00E24B08">
              <w:rPr>
                <w:szCs w:val="22"/>
              </w:rPr>
              <w:t>):$</w:t>
            </w:r>
            <w:proofErr w:type="gramEnd"/>
            <w:r w:rsidRPr="00E24B08">
              <w:rPr>
                <w:szCs w:val="22"/>
              </w:rPr>
              <w:t>____</w:t>
            </w:r>
            <w:r w:rsidRPr="00E24B08">
              <w:rPr>
                <w:b/>
                <w:szCs w:val="22"/>
              </w:rPr>
              <w:t xml:space="preserve"> </w:t>
            </w:r>
            <w:r w:rsidRPr="00E24B08">
              <w:rPr>
                <w:i/>
                <w:szCs w:val="22"/>
              </w:rPr>
              <w:t>Base rate + 2 WGIs</w:t>
            </w:r>
          </w:p>
        </w:tc>
      </w:tr>
      <w:tr w:rsidR="006644FF" w:rsidRPr="00E24B08" w14:paraId="4405F172" w14:textId="77777777" w:rsidTr="008236AB">
        <w:tc>
          <w:tcPr>
            <w:tcW w:w="1094" w:type="dxa"/>
          </w:tcPr>
          <w:p w14:paraId="1C8E9FE4" w14:textId="77777777" w:rsidR="006644FF" w:rsidRPr="00E24B08" w:rsidRDefault="006644FF" w:rsidP="002174CD">
            <w:pPr>
              <w:spacing w:before="120" w:after="120"/>
              <w:rPr>
                <w:b/>
                <w:color w:val="000000" w:themeColor="text1"/>
                <w:szCs w:val="22"/>
              </w:rPr>
            </w:pPr>
            <w:r w:rsidRPr="00E24B08">
              <w:rPr>
                <w:b/>
                <w:color w:val="000000" w:themeColor="text1"/>
                <w:szCs w:val="22"/>
              </w:rPr>
              <w:t>Step 3</w:t>
            </w:r>
          </w:p>
        </w:tc>
        <w:tc>
          <w:tcPr>
            <w:tcW w:w="9706" w:type="dxa"/>
          </w:tcPr>
          <w:p w14:paraId="2698A37B" w14:textId="77777777" w:rsidR="006644FF" w:rsidRPr="00E24B08" w:rsidRDefault="006644FF" w:rsidP="002174CD">
            <w:pPr>
              <w:spacing w:before="120" w:after="120"/>
              <w:rPr>
                <w:color w:val="000000" w:themeColor="text1"/>
                <w:szCs w:val="22"/>
              </w:rPr>
            </w:pPr>
            <w:r w:rsidRPr="00E24B08">
              <w:rPr>
                <w:b/>
                <w:color w:val="000000" w:themeColor="text1"/>
                <w:szCs w:val="22"/>
              </w:rPr>
              <w:t>Promotion Entitlement.</w:t>
            </w:r>
            <w:r w:rsidRPr="00E24B08">
              <w:rPr>
                <w:color w:val="000000" w:themeColor="text1"/>
                <w:szCs w:val="22"/>
              </w:rPr>
              <w:t xml:space="preserve"> </w:t>
            </w:r>
          </w:p>
          <w:p w14:paraId="48C45B42" w14:textId="77777777" w:rsidR="006644FF" w:rsidRPr="00E24B08" w:rsidRDefault="006644FF" w:rsidP="002927DD">
            <w:pPr>
              <w:pStyle w:val="ListParagraph"/>
              <w:numPr>
                <w:ilvl w:val="0"/>
                <w:numId w:val="236"/>
              </w:numPr>
              <w:spacing w:before="120" w:after="120"/>
              <w:contextualSpacing w:val="0"/>
              <w:rPr>
                <w:bCs/>
                <w:szCs w:val="22"/>
              </w:rPr>
            </w:pPr>
            <w:r w:rsidRPr="00E24B08">
              <w:rPr>
                <w:color w:val="000000" w:themeColor="text1"/>
                <w:szCs w:val="22"/>
              </w:rPr>
              <w:t xml:space="preserve">Get the special rate table to find the supplement. </w:t>
            </w:r>
          </w:p>
          <w:p w14:paraId="2FEDC7F2" w14:textId="77777777" w:rsidR="006644FF" w:rsidRPr="00E24B08" w:rsidRDefault="006644FF" w:rsidP="002927DD">
            <w:pPr>
              <w:pStyle w:val="ListParagraph"/>
              <w:numPr>
                <w:ilvl w:val="0"/>
                <w:numId w:val="236"/>
              </w:numPr>
              <w:spacing w:before="120" w:after="120"/>
              <w:contextualSpacing w:val="0"/>
              <w:rPr>
                <w:bCs/>
                <w:szCs w:val="22"/>
              </w:rPr>
            </w:pPr>
            <w:r w:rsidRPr="00E24B08">
              <w:rPr>
                <w:bCs/>
                <w:szCs w:val="22"/>
              </w:rPr>
              <w:t xml:space="preserve">Add the </w:t>
            </w:r>
            <w:r w:rsidRPr="00E24B08">
              <w:rPr>
                <w:bCs/>
                <w:i/>
                <w:szCs w:val="22"/>
              </w:rPr>
              <w:t>base rate + 2 WGIs</w:t>
            </w:r>
            <w:r w:rsidRPr="00E24B08">
              <w:rPr>
                <w:bCs/>
                <w:szCs w:val="22"/>
              </w:rPr>
              <w:t xml:space="preserve"> (from Step 2(d)) to the special rate supplement.</w:t>
            </w:r>
          </w:p>
          <w:p w14:paraId="501C6801" w14:textId="77777777" w:rsidR="006644FF" w:rsidRPr="00E24B08" w:rsidRDefault="006644FF" w:rsidP="002927DD">
            <w:pPr>
              <w:pStyle w:val="ListParagraph"/>
              <w:numPr>
                <w:ilvl w:val="0"/>
                <w:numId w:val="236"/>
              </w:numPr>
              <w:autoSpaceDE w:val="0"/>
              <w:autoSpaceDN w:val="0"/>
              <w:adjustRightInd w:val="0"/>
              <w:spacing w:before="120" w:after="120"/>
              <w:contextualSpacing w:val="0"/>
              <w:rPr>
                <w:i/>
                <w:szCs w:val="22"/>
              </w:rPr>
            </w:pPr>
            <w:r w:rsidRPr="00E24B08">
              <w:rPr>
                <w:szCs w:val="22"/>
              </w:rPr>
              <w:t>Base rate + 2 WGIs: $____</w:t>
            </w:r>
          </w:p>
          <w:p w14:paraId="6CCEC713" w14:textId="77777777" w:rsidR="006644FF" w:rsidRPr="00E24B08" w:rsidRDefault="006644FF" w:rsidP="002927DD">
            <w:pPr>
              <w:pStyle w:val="ListParagraph"/>
              <w:numPr>
                <w:ilvl w:val="0"/>
                <w:numId w:val="236"/>
              </w:numPr>
              <w:autoSpaceDE w:val="0"/>
              <w:autoSpaceDN w:val="0"/>
              <w:adjustRightInd w:val="0"/>
              <w:spacing w:before="120" w:after="120"/>
              <w:contextualSpacing w:val="0"/>
              <w:rPr>
                <w:i/>
                <w:szCs w:val="22"/>
              </w:rPr>
            </w:pPr>
            <w:r w:rsidRPr="00E24B08">
              <w:rPr>
                <w:szCs w:val="22"/>
              </w:rPr>
              <w:t>Special Rate Supplement: $_____</w:t>
            </w:r>
          </w:p>
          <w:p w14:paraId="53B82680" w14:textId="77777777" w:rsidR="006644FF" w:rsidRPr="00E24B08" w:rsidRDefault="006644FF" w:rsidP="002927DD">
            <w:pPr>
              <w:pStyle w:val="ListParagraph"/>
              <w:numPr>
                <w:ilvl w:val="0"/>
                <w:numId w:val="236"/>
              </w:numPr>
              <w:autoSpaceDE w:val="0"/>
              <w:autoSpaceDN w:val="0"/>
              <w:adjustRightInd w:val="0"/>
              <w:spacing w:before="120" w:after="120"/>
              <w:contextualSpacing w:val="0"/>
              <w:rPr>
                <w:i/>
                <w:szCs w:val="22"/>
              </w:rPr>
            </w:pPr>
            <w:r w:rsidRPr="00E24B08">
              <w:rPr>
                <w:szCs w:val="22"/>
              </w:rPr>
              <w:t>Add (c) and (d</w:t>
            </w:r>
            <w:proofErr w:type="gramStart"/>
            <w:r w:rsidRPr="00E24B08">
              <w:rPr>
                <w:szCs w:val="22"/>
              </w:rPr>
              <w:t>):$</w:t>
            </w:r>
            <w:proofErr w:type="gramEnd"/>
            <w:r w:rsidRPr="00E24B08">
              <w:rPr>
                <w:szCs w:val="22"/>
              </w:rPr>
              <w:t xml:space="preserve">____ </w:t>
            </w:r>
            <w:r w:rsidRPr="00E24B08">
              <w:rPr>
                <w:i/>
                <w:szCs w:val="22"/>
              </w:rPr>
              <w:t>Promotion entitlement</w:t>
            </w:r>
          </w:p>
          <w:p w14:paraId="5AA9ED6A" w14:textId="77777777" w:rsidR="006644FF" w:rsidRPr="00E24B08" w:rsidRDefault="006644FF" w:rsidP="002174CD">
            <w:pPr>
              <w:autoSpaceDE w:val="0"/>
              <w:autoSpaceDN w:val="0"/>
              <w:adjustRightInd w:val="0"/>
              <w:spacing w:before="120" w:after="120"/>
              <w:rPr>
                <w:i/>
                <w:szCs w:val="22"/>
              </w:rPr>
            </w:pPr>
            <w:r w:rsidRPr="00E24B08">
              <w:rPr>
                <w:i/>
                <w:szCs w:val="22"/>
              </w:rPr>
              <w:t xml:space="preserve">The employee is entitled to this dollar amount even though it exceeds step 10. </w:t>
            </w:r>
          </w:p>
        </w:tc>
      </w:tr>
      <w:tr w:rsidR="006644FF" w:rsidRPr="00E24B08" w14:paraId="3623F3A7" w14:textId="77777777" w:rsidTr="008236AB">
        <w:tc>
          <w:tcPr>
            <w:tcW w:w="1094" w:type="dxa"/>
          </w:tcPr>
          <w:p w14:paraId="330C7882" w14:textId="77777777" w:rsidR="006644FF" w:rsidRPr="00E24B08" w:rsidRDefault="006644FF" w:rsidP="002174CD">
            <w:pPr>
              <w:spacing w:before="120" w:after="120"/>
              <w:rPr>
                <w:b/>
                <w:color w:val="000000" w:themeColor="text1"/>
                <w:szCs w:val="22"/>
              </w:rPr>
            </w:pPr>
            <w:r w:rsidRPr="00E24B08">
              <w:rPr>
                <w:b/>
                <w:color w:val="000000" w:themeColor="text1"/>
                <w:szCs w:val="22"/>
              </w:rPr>
              <w:t>Step 4</w:t>
            </w:r>
          </w:p>
        </w:tc>
        <w:tc>
          <w:tcPr>
            <w:tcW w:w="9706" w:type="dxa"/>
          </w:tcPr>
          <w:p w14:paraId="0077E1C1" w14:textId="77777777" w:rsidR="006644FF" w:rsidRPr="00E24B08" w:rsidRDefault="006644FF" w:rsidP="002174CD">
            <w:pPr>
              <w:autoSpaceDE w:val="0"/>
              <w:autoSpaceDN w:val="0"/>
              <w:adjustRightInd w:val="0"/>
              <w:spacing w:before="120" w:after="120"/>
              <w:rPr>
                <w:b/>
                <w:bCs/>
                <w:color w:val="000000" w:themeColor="text1"/>
                <w:szCs w:val="22"/>
              </w:rPr>
            </w:pPr>
            <w:r w:rsidRPr="00E24B08">
              <w:rPr>
                <w:b/>
                <w:bCs/>
                <w:color w:val="000000" w:themeColor="text1"/>
                <w:szCs w:val="22"/>
              </w:rPr>
              <w:t>Set the Pay</w:t>
            </w:r>
          </w:p>
          <w:p w14:paraId="121C6A61" w14:textId="77777777" w:rsidR="006644FF" w:rsidRPr="00E24B08" w:rsidRDefault="006644FF" w:rsidP="002927DD">
            <w:pPr>
              <w:pStyle w:val="ListParagraph"/>
              <w:numPr>
                <w:ilvl w:val="0"/>
                <w:numId w:val="237"/>
              </w:numPr>
              <w:spacing w:before="120" w:after="120"/>
              <w:contextualSpacing w:val="0"/>
              <w:rPr>
                <w:bCs/>
                <w:szCs w:val="22"/>
              </w:rPr>
            </w:pPr>
            <w:r w:rsidRPr="00E24B08">
              <w:rPr>
                <w:bCs/>
                <w:iCs/>
                <w:szCs w:val="22"/>
              </w:rPr>
              <w:t xml:space="preserve">Find the locality table and special rate table (if applicable) that apply to the position you’re filling, at the new location (if applicable). </w:t>
            </w:r>
          </w:p>
          <w:p w14:paraId="6729C6BB" w14:textId="6BF440D5" w:rsidR="006644FF" w:rsidRPr="00E24B08" w:rsidRDefault="006644FF" w:rsidP="002927DD">
            <w:pPr>
              <w:pStyle w:val="ListParagraph"/>
              <w:numPr>
                <w:ilvl w:val="0"/>
                <w:numId w:val="237"/>
              </w:numPr>
              <w:spacing w:before="120" w:after="120"/>
              <w:contextualSpacing w:val="0"/>
              <w:rPr>
                <w:bCs/>
                <w:szCs w:val="22"/>
              </w:rPr>
            </w:pPr>
            <w:r w:rsidRPr="00E24B08">
              <w:rPr>
                <w:bCs/>
                <w:szCs w:val="22"/>
              </w:rPr>
              <w:t xml:space="preserve">If a special rate and locality table </w:t>
            </w:r>
            <w:r w:rsidR="00F76952" w:rsidRPr="00E24B08">
              <w:rPr>
                <w:bCs/>
                <w:szCs w:val="22"/>
              </w:rPr>
              <w:t>apply,</w:t>
            </w:r>
            <w:r w:rsidRPr="00E24B08">
              <w:rPr>
                <w:bCs/>
                <w:szCs w:val="22"/>
              </w:rPr>
              <w:t xml:space="preserve"> then compare the steps on both pay tables to determine the pay table that is the highest applicable rate range.</w:t>
            </w:r>
          </w:p>
          <w:p w14:paraId="48B9E1D1" w14:textId="77777777" w:rsidR="006644FF" w:rsidRPr="00975FE8" w:rsidRDefault="006644FF" w:rsidP="002927DD">
            <w:pPr>
              <w:pStyle w:val="ListParagraph"/>
              <w:numPr>
                <w:ilvl w:val="0"/>
                <w:numId w:val="237"/>
              </w:numPr>
              <w:spacing w:before="120" w:after="120"/>
              <w:contextualSpacing w:val="0"/>
              <w:rPr>
                <w:bCs/>
                <w:szCs w:val="22"/>
              </w:rPr>
            </w:pPr>
            <w:r w:rsidRPr="00975FE8">
              <w:rPr>
                <w:bCs/>
                <w:iCs/>
                <w:szCs w:val="22"/>
              </w:rPr>
              <w:t>Take</w:t>
            </w:r>
            <w:r w:rsidRPr="00975FE8">
              <w:rPr>
                <w:iCs/>
                <w:szCs w:val="22"/>
              </w:rPr>
              <w:t xml:space="preserve"> the promotion entitlement and slot the pay. </w:t>
            </w:r>
            <w:r w:rsidRPr="00975FE8">
              <w:rPr>
                <w:bCs/>
                <w:iCs/>
                <w:szCs w:val="22"/>
              </w:rPr>
              <w:t>When the rate falls between two steps use the higher step.</w:t>
            </w:r>
          </w:p>
          <w:p w14:paraId="1E18E40C" w14:textId="77777777" w:rsidR="006644FF" w:rsidRPr="00E24B08" w:rsidRDefault="006644FF" w:rsidP="002174CD">
            <w:pPr>
              <w:autoSpaceDE w:val="0"/>
              <w:autoSpaceDN w:val="0"/>
              <w:adjustRightInd w:val="0"/>
              <w:spacing w:before="120" w:after="120"/>
              <w:rPr>
                <w:szCs w:val="22"/>
              </w:rPr>
            </w:pPr>
            <w:r w:rsidRPr="00E24B08">
              <w:rPr>
                <w:iCs/>
                <w:szCs w:val="22"/>
              </w:rPr>
              <w:t xml:space="preserve">Pay is set at: </w:t>
            </w:r>
            <w:r w:rsidRPr="00E24B08">
              <w:rPr>
                <w:szCs w:val="22"/>
              </w:rPr>
              <w:t xml:space="preserve">Pay </w:t>
            </w:r>
            <w:proofErr w:type="gramStart"/>
            <w:r w:rsidRPr="00E24B08">
              <w:rPr>
                <w:szCs w:val="22"/>
              </w:rPr>
              <w:t>Table:_</w:t>
            </w:r>
            <w:proofErr w:type="gramEnd"/>
            <w:r w:rsidRPr="00E24B08">
              <w:rPr>
                <w:szCs w:val="22"/>
              </w:rPr>
              <w:t>___ Series:____ Grade:____ Step:____ Salary:$_____</w:t>
            </w:r>
          </w:p>
          <w:p w14:paraId="3BF16106" w14:textId="77777777" w:rsidR="006644FF" w:rsidRPr="00E24B08" w:rsidRDefault="006644FF" w:rsidP="002174CD">
            <w:pPr>
              <w:autoSpaceDE w:val="0"/>
              <w:autoSpaceDN w:val="0"/>
              <w:adjustRightInd w:val="0"/>
              <w:spacing w:before="120" w:after="120"/>
              <w:rPr>
                <w:szCs w:val="22"/>
              </w:rPr>
            </w:pPr>
            <w:r w:rsidRPr="00E24B08">
              <w:rPr>
                <w:szCs w:val="22"/>
              </w:rPr>
              <w:t xml:space="preserve">Did you look at HPR? </w:t>
            </w:r>
            <w:proofErr w:type="gramStart"/>
            <w:r w:rsidRPr="00E24B08">
              <w:rPr>
                <w:szCs w:val="22"/>
              </w:rPr>
              <w:t>Yes:_</w:t>
            </w:r>
            <w:proofErr w:type="gramEnd"/>
            <w:r w:rsidRPr="00E24B08">
              <w:rPr>
                <w:szCs w:val="22"/>
              </w:rPr>
              <w:t>__ N/A:___</w:t>
            </w:r>
          </w:p>
        </w:tc>
      </w:tr>
      <w:tr w:rsidR="006644FF" w:rsidRPr="00E24B08" w14:paraId="2D68EB5A" w14:textId="77777777" w:rsidTr="008236AB">
        <w:tc>
          <w:tcPr>
            <w:tcW w:w="1094" w:type="dxa"/>
          </w:tcPr>
          <w:p w14:paraId="1C472AA8" w14:textId="77777777" w:rsidR="006644FF" w:rsidRPr="00E24B08" w:rsidRDefault="006644FF" w:rsidP="002174CD">
            <w:pPr>
              <w:spacing w:before="120" w:after="120"/>
              <w:rPr>
                <w:b/>
                <w:color w:val="000000" w:themeColor="text1"/>
                <w:szCs w:val="22"/>
              </w:rPr>
            </w:pPr>
            <w:r w:rsidRPr="002C4963">
              <w:rPr>
                <w:b/>
                <w:szCs w:val="22"/>
              </w:rPr>
              <w:t xml:space="preserve">Step </w:t>
            </w:r>
            <w:r>
              <w:rPr>
                <w:b/>
                <w:szCs w:val="22"/>
              </w:rPr>
              <w:t>5</w:t>
            </w:r>
          </w:p>
        </w:tc>
        <w:tc>
          <w:tcPr>
            <w:tcW w:w="9706" w:type="dxa"/>
          </w:tcPr>
          <w:p w14:paraId="713C3277" w14:textId="77777777" w:rsidR="006644FF" w:rsidRPr="00E24B08" w:rsidRDefault="006644FF" w:rsidP="002174CD">
            <w:pPr>
              <w:autoSpaceDE w:val="0"/>
              <w:autoSpaceDN w:val="0"/>
              <w:adjustRightInd w:val="0"/>
              <w:spacing w:before="120" w:after="120"/>
              <w:rPr>
                <w:b/>
                <w:bCs/>
                <w:color w:val="000000" w:themeColor="text1"/>
                <w:szCs w:val="22"/>
              </w:rPr>
            </w:pPr>
            <w:r w:rsidRPr="004571AF">
              <w:rPr>
                <w:bCs/>
                <w:color w:val="000000" w:themeColor="text1"/>
                <w:szCs w:val="22"/>
              </w:rPr>
              <w:t>Staffer Name:                                     Date:</w:t>
            </w:r>
          </w:p>
        </w:tc>
      </w:tr>
    </w:tbl>
    <w:p w14:paraId="2D19B9BB" w14:textId="77777777" w:rsidR="006644FF" w:rsidRPr="00975FE8" w:rsidRDefault="006644FF" w:rsidP="0038691B">
      <w:pPr>
        <w:pStyle w:val="Heading3"/>
        <w:spacing w:before="840"/>
      </w:pPr>
      <w:bookmarkStart w:id="113" w:name="_Toc131167883"/>
      <w:r w:rsidRPr="00975FE8">
        <w:lastRenderedPageBreak/>
        <w:t>Worksheet 7: Promotion from Step 9 or Step 10 on a Special Rate Table – Percentage</w:t>
      </w:r>
      <w:bookmarkEnd w:id="113"/>
    </w:p>
    <w:p w14:paraId="4EF71333" w14:textId="77777777" w:rsidR="006644FF" w:rsidRPr="00E24B08" w:rsidRDefault="006644FF" w:rsidP="006644FF">
      <w:pPr>
        <w:autoSpaceDE w:val="0"/>
        <w:autoSpaceDN w:val="0"/>
        <w:adjustRightInd w:val="0"/>
        <w:spacing w:before="240" w:after="240"/>
        <w:rPr>
          <w:bCs/>
          <w:color w:val="000000"/>
          <w:szCs w:val="22"/>
        </w:rPr>
      </w:pPr>
      <w:r w:rsidRPr="00E24B08">
        <w:rPr>
          <w:bCs/>
          <w:color w:val="000000"/>
          <w:szCs w:val="22"/>
        </w:rPr>
        <w:t xml:space="preserve">Determining the promotion entitlement when an employee is at step 9 or step 10 can be very difficult because you </w:t>
      </w:r>
      <w:proofErr w:type="gramStart"/>
      <w:r w:rsidRPr="00E24B08">
        <w:rPr>
          <w:bCs/>
          <w:color w:val="000000"/>
          <w:szCs w:val="22"/>
        </w:rPr>
        <w:t>have to</w:t>
      </w:r>
      <w:proofErr w:type="gramEnd"/>
      <w:r w:rsidRPr="00E24B08">
        <w:rPr>
          <w:bCs/>
          <w:color w:val="000000"/>
          <w:szCs w:val="22"/>
        </w:rPr>
        <w:t xml:space="preserve"> do all the math yourself. Use this worksheet when the employee is at step 9 or step 10 on a special rate table and is being promoted, and the special rate table has a “Supplement” with a percentage rate. </w:t>
      </w:r>
    </w:p>
    <w:p w14:paraId="77A86450" w14:textId="77777777" w:rsidR="006644FF" w:rsidRPr="00383E95" w:rsidRDefault="006644FF" w:rsidP="002174CD">
      <w:pPr>
        <w:autoSpaceDE w:val="0"/>
        <w:autoSpaceDN w:val="0"/>
        <w:adjustRightInd w:val="0"/>
        <w:spacing w:before="120" w:after="120"/>
        <w:rPr>
          <w:bCs/>
          <w:color w:val="000000"/>
          <w:szCs w:val="22"/>
        </w:rPr>
      </w:pPr>
      <w:r w:rsidRPr="00E24B08">
        <w:rPr>
          <w:bCs/>
          <w:color w:val="000000"/>
          <w:szCs w:val="22"/>
        </w:rPr>
        <w:t>If going from a special rate table to a different special rate table or locality table based upon a change in the series (e.g., GS-0462 to GS-1801) then also use the Alternate Method Worksheet once you’ve determined the promotion entitlement.</w:t>
      </w:r>
    </w:p>
    <w:tbl>
      <w:tblPr>
        <w:tblStyle w:val="TableGrid"/>
        <w:tblW w:w="10710" w:type="dxa"/>
        <w:tblInd w:w="-365" w:type="dxa"/>
        <w:tblLook w:val="04A0" w:firstRow="1" w:lastRow="0" w:firstColumn="1" w:lastColumn="0" w:noHBand="0" w:noVBand="1"/>
        <w:tblCaption w:val="Worksheet"/>
        <w:tblDescription w:val="Worksheet"/>
      </w:tblPr>
      <w:tblGrid>
        <w:gridCol w:w="1094"/>
        <w:gridCol w:w="9616"/>
      </w:tblGrid>
      <w:tr w:rsidR="006644FF" w:rsidRPr="00E24B08" w14:paraId="0454E345" w14:textId="77777777" w:rsidTr="008236AB">
        <w:trPr>
          <w:tblHeader/>
        </w:trPr>
        <w:tc>
          <w:tcPr>
            <w:tcW w:w="1094" w:type="dxa"/>
            <w:shd w:val="clear" w:color="auto" w:fill="D9D9D9" w:themeFill="background1" w:themeFillShade="D9"/>
            <w:vAlign w:val="bottom"/>
          </w:tcPr>
          <w:p w14:paraId="121D5AA2" w14:textId="77777777" w:rsidR="006644FF" w:rsidRPr="00E24B08" w:rsidRDefault="006644FF" w:rsidP="002174CD">
            <w:pPr>
              <w:spacing w:before="120" w:after="120"/>
              <w:jc w:val="center"/>
              <w:rPr>
                <w:color w:val="000000" w:themeColor="text1"/>
                <w:szCs w:val="22"/>
              </w:rPr>
            </w:pPr>
            <w:r>
              <w:rPr>
                <w:noProof/>
                <w:color w:val="000000" w:themeColor="text1"/>
                <w:szCs w:val="22"/>
              </w:rPr>
              <w:t>Steps</w:t>
            </w:r>
          </w:p>
        </w:tc>
        <w:tc>
          <w:tcPr>
            <w:tcW w:w="9616" w:type="dxa"/>
            <w:shd w:val="clear" w:color="auto" w:fill="D9D9D9" w:themeFill="background1" w:themeFillShade="D9"/>
          </w:tcPr>
          <w:p w14:paraId="0B2ABF36" w14:textId="77777777" w:rsidR="006644FF" w:rsidRPr="00E24B08" w:rsidRDefault="006644FF" w:rsidP="002174CD">
            <w:pPr>
              <w:autoSpaceDE w:val="0"/>
              <w:autoSpaceDN w:val="0"/>
              <w:adjustRightInd w:val="0"/>
              <w:spacing w:before="120" w:after="120"/>
              <w:jc w:val="center"/>
              <w:rPr>
                <w:b/>
                <w:bCs/>
                <w:color w:val="000000"/>
                <w:szCs w:val="22"/>
              </w:rPr>
            </w:pPr>
            <w:r w:rsidRPr="00E24B08">
              <w:rPr>
                <w:b/>
                <w:bCs/>
                <w:color w:val="000000"/>
                <w:szCs w:val="22"/>
              </w:rPr>
              <w:t>Promotion Worksheet</w:t>
            </w:r>
          </w:p>
          <w:p w14:paraId="01F6439A" w14:textId="77777777" w:rsidR="006644FF" w:rsidRPr="00383E95" w:rsidRDefault="006644FF" w:rsidP="002174CD">
            <w:pPr>
              <w:autoSpaceDE w:val="0"/>
              <w:autoSpaceDN w:val="0"/>
              <w:adjustRightInd w:val="0"/>
              <w:spacing w:before="120" w:after="120"/>
              <w:jc w:val="center"/>
              <w:rPr>
                <w:b/>
                <w:bCs/>
                <w:color w:val="000000"/>
                <w:sz w:val="28"/>
                <w:szCs w:val="28"/>
              </w:rPr>
            </w:pPr>
            <w:r w:rsidRPr="00383E95">
              <w:rPr>
                <w:b/>
                <w:bCs/>
                <w:color w:val="000000"/>
                <w:sz w:val="28"/>
                <w:szCs w:val="28"/>
              </w:rPr>
              <w:t>Promotion from Step 9 or Step 10 on a Special Rate Table</w:t>
            </w:r>
          </w:p>
          <w:p w14:paraId="5F8C1B46" w14:textId="77777777" w:rsidR="006644FF" w:rsidRPr="00383E95" w:rsidRDefault="006644FF" w:rsidP="002174CD">
            <w:pPr>
              <w:autoSpaceDE w:val="0"/>
              <w:autoSpaceDN w:val="0"/>
              <w:adjustRightInd w:val="0"/>
              <w:spacing w:before="120" w:after="120"/>
              <w:jc w:val="center"/>
              <w:rPr>
                <w:b/>
                <w:bCs/>
                <w:color w:val="000000"/>
                <w:sz w:val="28"/>
                <w:szCs w:val="28"/>
              </w:rPr>
            </w:pPr>
            <w:r w:rsidRPr="00383E95">
              <w:rPr>
                <w:b/>
                <w:bCs/>
                <w:color w:val="000000"/>
                <w:sz w:val="28"/>
                <w:szCs w:val="28"/>
              </w:rPr>
              <w:t>The Supplement is a Percentage</w:t>
            </w:r>
          </w:p>
          <w:p w14:paraId="1CFF2C58" w14:textId="77777777" w:rsidR="006644FF" w:rsidRPr="00E24B08" w:rsidRDefault="006644FF" w:rsidP="002174CD">
            <w:pPr>
              <w:autoSpaceDE w:val="0"/>
              <w:autoSpaceDN w:val="0"/>
              <w:adjustRightInd w:val="0"/>
              <w:spacing w:before="120" w:after="120"/>
              <w:rPr>
                <w:bCs/>
                <w:i/>
                <w:color w:val="000000"/>
                <w:szCs w:val="22"/>
              </w:rPr>
            </w:pPr>
            <w:r w:rsidRPr="00E24B08">
              <w:rPr>
                <w:bCs/>
                <w:i/>
                <w:color w:val="000000"/>
                <w:szCs w:val="22"/>
              </w:rPr>
              <w:t xml:space="preserve">Use this worksheet when the employee is at step 9 or step 10 on a special rate table and is being promoted, and the special rate table has a “Supplement” with a percentage rate. If going from a special rate table to a different special rate or locality table based upon a change in the </w:t>
            </w:r>
            <w:proofErr w:type="gramStart"/>
            <w:r w:rsidRPr="00E24B08">
              <w:rPr>
                <w:bCs/>
                <w:i/>
                <w:color w:val="000000"/>
                <w:szCs w:val="22"/>
              </w:rPr>
              <w:t>series</w:t>
            </w:r>
            <w:proofErr w:type="gramEnd"/>
            <w:r w:rsidRPr="00E24B08">
              <w:rPr>
                <w:bCs/>
                <w:i/>
                <w:color w:val="000000"/>
                <w:szCs w:val="22"/>
              </w:rPr>
              <w:t xml:space="preserve"> then also use the Alternate Method Worksheet once you have determined the promotion entitlement.</w:t>
            </w:r>
          </w:p>
        </w:tc>
      </w:tr>
      <w:tr w:rsidR="006644FF" w:rsidRPr="00E24B08" w14:paraId="6590A32A" w14:textId="77777777" w:rsidTr="008236AB">
        <w:tc>
          <w:tcPr>
            <w:tcW w:w="1094" w:type="dxa"/>
          </w:tcPr>
          <w:p w14:paraId="479F837D" w14:textId="77777777" w:rsidR="006644FF" w:rsidRPr="00E24B08" w:rsidRDefault="006644FF" w:rsidP="002174CD">
            <w:pPr>
              <w:spacing w:before="120" w:after="120"/>
              <w:rPr>
                <w:b/>
                <w:color w:val="000000" w:themeColor="text1"/>
                <w:szCs w:val="22"/>
              </w:rPr>
            </w:pPr>
            <w:r w:rsidRPr="00E24B08">
              <w:rPr>
                <w:b/>
                <w:color w:val="000000" w:themeColor="text1"/>
                <w:szCs w:val="22"/>
              </w:rPr>
              <w:t>Current Salary</w:t>
            </w:r>
          </w:p>
        </w:tc>
        <w:tc>
          <w:tcPr>
            <w:tcW w:w="9616" w:type="dxa"/>
          </w:tcPr>
          <w:p w14:paraId="4D843FCE" w14:textId="77777777" w:rsidR="006644FF" w:rsidRPr="00E24B08" w:rsidRDefault="006644FF" w:rsidP="002174CD">
            <w:pPr>
              <w:autoSpaceDE w:val="0"/>
              <w:autoSpaceDN w:val="0"/>
              <w:adjustRightInd w:val="0"/>
              <w:spacing w:before="120" w:after="120"/>
              <w:ind w:left="720"/>
              <w:rPr>
                <w:szCs w:val="22"/>
              </w:rPr>
            </w:pPr>
            <w:r w:rsidRPr="00E24B08">
              <w:rPr>
                <w:szCs w:val="22"/>
              </w:rPr>
              <w:t xml:space="preserve">Pay </w:t>
            </w:r>
            <w:proofErr w:type="gramStart"/>
            <w:r w:rsidRPr="00E24B08">
              <w:rPr>
                <w:szCs w:val="22"/>
              </w:rPr>
              <w:t>Table:_</w:t>
            </w:r>
            <w:proofErr w:type="gramEnd"/>
            <w:r w:rsidRPr="00E24B08">
              <w:rPr>
                <w:szCs w:val="22"/>
              </w:rPr>
              <w:t>__ Series:____ Grade:____ Step:____ Salary:$_____</w:t>
            </w:r>
          </w:p>
        </w:tc>
      </w:tr>
      <w:tr w:rsidR="006644FF" w:rsidRPr="00E24B08" w14:paraId="09608C93" w14:textId="77777777" w:rsidTr="008236AB">
        <w:tc>
          <w:tcPr>
            <w:tcW w:w="1094" w:type="dxa"/>
          </w:tcPr>
          <w:p w14:paraId="78D08095" w14:textId="77777777" w:rsidR="006644FF" w:rsidRPr="00E24B08" w:rsidRDefault="006644FF" w:rsidP="002174CD">
            <w:pPr>
              <w:spacing w:before="120" w:after="120"/>
              <w:rPr>
                <w:b/>
                <w:color w:val="000000" w:themeColor="text1"/>
                <w:szCs w:val="22"/>
              </w:rPr>
            </w:pPr>
            <w:r w:rsidRPr="00E24B08">
              <w:rPr>
                <w:b/>
                <w:color w:val="000000" w:themeColor="text1"/>
                <w:szCs w:val="22"/>
              </w:rPr>
              <w:t>Step 1</w:t>
            </w:r>
          </w:p>
        </w:tc>
        <w:tc>
          <w:tcPr>
            <w:tcW w:w="9616" w:type="dxa"/>
          </w:tcPr>
          <w:p w14:paraId="71E1DDC5" w14:textId="77777777" w:rsidR="006644FF" w:rsidRPr="00E24B08" w:rsidRDefault="006644FF" w:rsidP="002174CD">
            <w:pPr>
              <w:autoSpaceDE w:val="0"/>
              <w:autoSpaceDN w:val="0"/>
              <w:adjustRightInd w:val="0"/>
              <w:spacing w:before="120" w:after="120"/>
              <w:rPr>
                <w:bCs/>
                <w:iCs/>
                <w:color w:val="000000" w:themeColor="text1"/>
                <w:szCs w:val="22"/>
              </w:rPr>
            </w:pPr>
            <w:r w:rsidRPr="00E24B08">
              <w:rPr>
                <w:b/>
                <w:bCs/>
                <w:color w:val="000000" w:themeColor="text1"/>
                <w:szCs w:val="22"/>
              </w:rPr>
              <w:t>Geographic Conversion and Simultaneous Pay Actions.</w:t>
            </w:r>
            <w:r w:rsidRPr="00E24B08">
              <w:rPr>
                <w:bCs/>
                <w:iCs/>
                <w:color w:val="000000" w:themeColor="text1"/>
                <w:szCs w:val="22"/>
              </w:rPr>
              <w:t xml:space="preserve"> </w:t>
            </w:r>
            <w:r w:rsidRPr="00E24B08">
              <w:rPr>
                <w:szCs w:val="22"/>
              </w:rPr>
              <w:t>N/</w:t>
            </w:r>
            <w:proofErr w:type="gramStart"/>
            <w:r w:rsidRPr="00E24B08">
              <w:rPr>
                <w:szCs w:val="22"/>
              </w:rPr>
              <w:t>A:_</w:t>
            </w:r>
            <w:proofErr w:type="gramEnd"/>
            <w:r w:rsidRPr="00E24B08">
              <w:rPr>
                <w:szCs w:val="22"/>
              </w:rPr>
              <w:t>__</w:t>
            </w:r>
          </w:p>
          <w:p w14:paraId="0105C256" w14:textId="77777777" w:rsidR="006644FF" w:rsidRPr="00E24B08" w:rsidRDefault="006644FF" w:rsidP="002174CD">
            <w:pPr>
              <w:autoSpaceDE w:val="0"/>
              <w:autoSpaceDN w:val="0"/>
              <w:adjustRightInd w:val="0"/>
              <w:spacing w:before="120" w:after="120"/>
              <w:ind w:left="720"/>
              <w:rPr>
                <w:szCs w:val="22"/>
              </w:rPr>
            </w:pPr>
            <w:r w:rsidRPr="00E24B08">
              <w:rPr>
                <w:szCs w:val="22"/>
              </w:rPr>
              <w:t xml:space="preserve">From: Pay </w:t>
            </w:r>
            <w:proofErr w:type="gramStart"/>
            <w:r w:rsidRPr="00E24B08">
              <w:rPr>
                <w:szCs w:val="22"/>
              </w:rPr>
              <w:t>Table:_</w:t>
            </w:r>
            <w:proofErr w:type="gramEnd"/>
            <w:r w:rsidRPr="00E24B08">
              <w:rPr>
                <w:szCs w:val="22"/>
              </w:rPr>
              <w:t>___ Grade: ____ Step: ____ Salary:$_______</w:t>
            </w:r>
          </w:p>
          <w:p w14:paraId="54FD02C8" w14:textId="77777777" w:rsidR="006644FF" w:rsidRPr="00E24B08" w:rsidRDefault="006644FF" w:rsidP="002174CD">
            <w:pPr>
              <w:autoSpaceDE w:val="0"/>
              <w:autoSpaceDN w:val="0"/>
              <w:adjustRightInd w:val="0"/>
              <w:spacing w:before="120" w:after="120"/>
              <w:ind w:left="720"/>
              <w:rPr>
                <w:szCs w:val="22"/>
              </w:rPr>
            </w:pPr>
            <w:r w:rsidRPr="00E24B08">
              <w:rPr>
                <w:szCs w:val="22"/>
              </w:rPr>
              <w:t xml:space="preserve"> To: Pay </w:t>
            </w:r>
            <w:proofErr w:type="gramStart"/>
            <w:r w:rsidRPr="00E24B08">
              <w:rPr>
                <w:szCs w:val="22"/>
              </w:rPr>
              <w:t>Table:_</w:t>
            </w:r>
            <w:proofErr w:type="gramEnd"/>
            <w:r w:rsidRPr="00E24B08">
              <w:rPr>
                <w:szCs w:val="22"/>
              </w:rPr>
              <w:t>___ Grade: ____ Step: ____ Salary:$_______</w:t>
            </w:r>
          </w:p>
        </w:tc>
      </w:tr>
      <w:tr w:rsidR="006644FF" w:rsidRPr="00E24B08" w14:paraId="5B2D6974" w14:textId="77777777" w:rsidTr="008236AB">
        <w:tc>
          <w:tcPr>
            <w:tcW w:w="1094" w:type="dxa"/>
          </w:tcPr>
          <w:p w14:paraId="57FDA124" w14:textId="77777777" w:rsidR="006644FF" w:rsidRPr="00E24B08" w:rsidRDefault="006644FF" w:rsidP="002174CD">
            <w:pPr>
              <w:spacing w:before="120" w:after="120"/>
              <w:rPr>
                <w:b/>
                <w:color w:val="000000" w:themeColor="text1"/>
                <w:szCs w:val="22"/>
              </w:rPr>
            </w:pPr>
            <w:r w:rsidRPr="00E24B08">
              <w:rPr>
                <w:b/>
                <w:color w:val="000000" w:themeColor="text1"/>
                <w:szCs w:val="22"/>
              </w:rPr>
              <w:t>Step 2</w:t>
            </w:r>
          </w:p>
        </w:tc>
        <w:tc>
          <w:tcPr>
            <w:tcW w:w="9616" w:type="dxa"/>
          </w:tcPr>
          <w:p w14:paraId="381BD5B1" w14:textId="77777777" w:rsidR="006644FF" w:rsidRPr="00E24B08" w:rsidRDefault="006644FF" w:rsidP="002174CD">
            <w:pPr>
              <w:autoSpaceDE w:val="0"/>
              <w:autoSpaceDN w:val="0"/>
              <w:adjustRightInd w:val="0"/>
              <w:spacing w:before="120" w:after="120"/>
              <w:rPr>
                <w:szCs w:val="22"/>
              </w:rPr>
            </w:pPr>
            <w:r w:rsidRPr="00E24B08">
              <w:rPr>
                <w:b/>
                <w:bCs/>
                <w:color w:val="000000" w:themeColor="text1"/>
                <w:szCs w:val="22"/>
              </w:rPr>
              <w:t xml:space="preserve">Apply the Two-Step Promotion Rule. </w:t>
            </w:r>
            <w:r w:rsidRPr="00E24B08">
              <w:rPr>
                <w:szCs w:val="22"/>
              </w:rPr>
              <w:t>Use the base table to find the amount of a step increase; multiply that by 2; then add the result to the current Base rate:</w:t>
            </w:r>
          </w:p>
          <w:p w14:paraId="1EE1CB8F" w14:textId="77777777" w:rsidR="006644FF" w:rsidRPr="00E24B08" w:rsidRDefault="006644FF" w:rsidP="002927DD">
            <w:pPr>
              <w:pStyle w:val="ListParagraph"/>
              <w:numPr>
                <w:ilvl w:val="0"/>
                <w:numId w:val="238"/>
              </w:numPr>
              <w:autoSpaceDE w:val="0"/>
              <w:autoSpaceDN w:val="0"/>
              <w:adjustRightInd w:val="0"/>
              <w:spacing w:before="120" w:after="120"/>
              <w:contextualSpacing w:val="0"/>
              <w:rPr>
                <w:b/>
                <w:szCs w:val="22"/>
              </w:rPr>
            </w:pPr>
            <w:r w:rsidRPr="00E24B08">
              <w:rPr>
                <w:szCs w:val="22"/>
              </w:rPr>
              <w:t xml:space="preserve">Amount of Step </w:t>
            </w:r>
            <w:proofErr w:type="gramStart"/>
            <w:r w:rsidRPr="00E24B08">
              <w:rPr>
                <w:szCs w:val="22"/>
              </w:rPr>
              <w:t>Increase:$</w:t>
            </w:r>
            <w:proofErr w:type="gramEnd"/>
            <w:r w:rsidRPr="00E24B08">
              <w:rPr>
                <w:szCs w:val="22"/>
              </w:rPr>
              <w:t>_____</w:t>
            </w:r>
          </w:p>
          <w:p w14:paraId="574AE1C6" w14:textId="77777777" w:rsidR="006644FF" w:rsidRPr="00E24B08" w:rsidRDefault="006644FF" w:rsidP="002927DD">
            <w:pPr>
              <w:pStyle w:val="ListParagraph"/>
              <w:numPr>
                <w:ilvl w:val="0"/>
                <w:numId w:val="238"/>
              </w:numPr>
              <w:autoSpaceDE w:val="0"/>
              <w:autoSpaceDN w:val="0"/>
              <w:adjustRightInd w:val="0"/>
              <w:spacing w:before="120" w:after="120"/>
              <w:contextualSpacing w:val="0"/>
              <w:rPr>
                <w:b/>
                <w:szCs w:val="22"/>
              </w:rPr>
            </w:pPr>
            <w:r w:rsidRPr="00E24B08">
              <w:rPr>
                <w:szCs w:val="22"/>
              </w:rPr>
              <w:t xml:space="preserve">Multiply that by </w:t>
            </w:r>
            <w:proofErr w:type="gramStart"/>
            <w:r w:rsidRPr="00E24B08">
              <w:rPr>
                <w:szCs w:val="22"/>
              </w:rPr>
              <w:t>2:$</w:t>
            </w:r>
            <w:proofErr w:type="gramEnd"/>
            <w:r w:rsidRPr="00E24B08">
              <w:rPr>
                <w:szCs w:val="22"/>
              </w:rPr>
              <w:t>____</w:t>
            </w:r>
          </w:p>
          <w:p w14:paraId="6EC444F0" w14:textId="77777777" w:rsidR="006644FF" w:rsidRPr="00E24B08" w:rsidRDefault="006644FF" w:rsidP="002927DD">
            <w:pPr>
              <w:pStyle w:val="ListParagraph"/>
              <w:numPr>
                <w:ilvl w:val="0"/>
                <w:numId w:val="238"/>
              </w:numPr>
              <w:autoSpaceDE w:val="0"/>
              <w:autoSpaceDN w:val="0"/>
              <w:adjustRightInd w:val="0"/>
              <w:spacing w:before="120" w:after="120"/>
              <w:contextualSpacing w:val="0"/>
              <w:rPr>
                <w:b/>
                <w:szCs w:val="22"/>
              </w:rPr>
            </w:pPr>
            <w:r w:rsidRPr="00E24B08">
              <w:rPr>
                <w:szCs w:val="22"/>
              </w:rPr>
              <w:t>Current Base Rate of Pay: (c) $____</w:t>
            </w:r>
          </w:p>
          <w:p w14:paraId="7A95AD7C" w14:textId="77777777" w:rsidR="006644FF" w:rsidRPr="00E24B08" w:rsidRDefault="006644FF" w:rsidP="002927DD">
            <w:pPr>
              <w:pStyle w:val="ListParagraph"/>
              <w:numPr>
                <w:ilvl w:val="0"/>
                <w:numId w:val="238"/>
              </w:numPr>
              <w:autoSpaceDE w:val="0"/>
              <w:autoSpaceDN w:val="0"/>
              <w:adjustRightInd w:val="0"/>
              <w:spacing w:before="120" w:after="120"/>
              <w:contextualSpacing w:val="0"/>
              <w:rPr>
                <w:b/>
                <w:szCs w:val="22"/>
              </w:rPr>
            </w:pPr>
            <w:r w:rsidRPr="00E24B08">
              <w:rPr>
                <w:szCs w:val="22"/>
              </w:rPr>
              <w:t>Add (b) and (c</w:t>
            </w:r>
            <w:proofErr w:type="gramStart"/>
            <w:r w:rsidRPr="00E24B08">
              <w:rPr>
                <w:szCs w:val="22"/>
              </w:rPr>
              <w:t>):$</w:t>
            </w:r>
            <w:proofErr w:type="gramEnd"/>
            <w:r w:rsidRPr="00E24B08">
              <w:rPr>
                <w:szCs w:val="22"/>
              </w:rPr>
              <w:t xml:space="preserve">____ </w:t>
            </w:r>
            <w:r w:rsidRPr="00E24B08">
              <w:rPr>
                <w:i/>
                <w:szCs w:val="22"/>
              </w:rPr>
              <w:t>Base rate + 2 WGIs</w:t>
            </w:r>
          </w:p>
        </w:tc>
      </w:tr>
      <w:tr w:rsidR="006644FF" w:rsidRPr="00E24B08" w14:paraId="711671C1" w14:textId="77777777" w:rsidTr="008236AB">
        <w:tc>
          <w:tcPr>
            <w:tcW w:w="1094" w:type="dxa"/>
          </w:tcPr>
          <w:p w14:paraId="78336745" w14:textId="77777777" w:rsidR="006644FF" w:rsidRPr="00E24B08" w:rsidRDefault="006644FF" w:rsidP="002174CD">
            <w:pPr>
              <w:spacing w:before="120" w:after="120"/>
              <w:rPr>
                <w:b/>
                <w:color w:val="000000" w:themeColor="text1"/>
                <w:szCs w:val="22"/>
              </w:rPr>
            </w:pPr>
            <w:r w:rsidRPr="00E24B08">
              <w:rPr>
                <w:b/>
                <w:color w:val="000000" w:themeColor="text1"/>
                <w:szCs w:val="22"/>
              </w:rPr>
              <w:t>Step 3</w:t>
            </w:r>
          </w:p>
        </w:tc>
        <w:tc>
          <w:tcPr>
            <w:tcW w:w="9616" w:type="dxa"/>
          </w:tcPr>
          <w:p w14:paraId="670DC3FD" w14:textId="77777777" w:rsidR="006644FF" w:rsidRPr="00E24B08" w:rsidRDefault="006644FF" w:rsidP="002174CD">
            <w:pPr>
              <w:spacing w:before="120" w:after="120"/>
              <w:rPr>
                <w:color w:val="000000" w:themeColor="text1"/>
                <w:szCs w:val="22"/>
              </w:rPr>
            </w:pPr>
            <w:r w:rsidRPr="00E24B08">
              <w:rPr>
                <w:b/>
                <w:color w:val="000000" w:themeColor="text1"/>
                <w:szCs w:val="22"/>
              </w:rPr>
              <w:t>Promotion Entitlement.</w:t>
            </w:r>
            <w:r w:rsidRPr="00E24B08">
              <w:rPr>
                <w:color w:val="000000" w:themeColor="text1"/>
                <w:szCs w:val="22"/>
              </w:rPr>
              <w:t xml:space="preserve"> </w:t>
            </w:r>
          </w:p>
          <w:p w14:paraId="1624BFEB" w14:textId="77777777" w:rsidR="006644FF" w:rsidRPr="00E24B08" w:rsidRDefault="006644FF" w:rsidP="002927DD">
            <w:pPr>
              <w:pStyle w:val="ListParagraph"/>
              <w:numPr>
                <w:ilvl w:val="0"/>
                <w:numId w:val="239"/>
              </w:numPr>
              <w:spacing w:before="120" w:after="120"/>
              <w:contextualSpacing w:val="0"/>
              <w:rPr>
                <w:bCs/>
                <w:szCs w:val="22"/>
              </w:rPr>
            </w:pPr>
            <w:r w:rsidRPr="00E24B08">
              <w:rPr>
                <w:color w:val="000000" w:themeColor="text1"/>
                <w:szCs w:val="22"/>
              </w:rPr>
              <w:t xml:space="preserve">Get the special rate table to find the supplement percentage rate. </w:t>
            </w:r>
          </w:p>
          <w:p w14:paraId="1AE34947" w14:textId="77777777" w:rsidR="006644FF" w:rsidRPr="00E24B08" w:rsidRDefault="006644FF" w:rsidP="002927DD">
            <w:pPr>
              <w:pStyle w:val="ListParagraph"/>
              <w:numPr>
                <w:ilvl w:val="0"/>
                <w:numId w:val="239"/>
              </w:numPr>
              <w:spacing w:before="120" w:after="120"/>
              <w:contextualSpacing w:val="0"/>
              <w:rPr>
                <w:bCs/>
                <w:szCs w:val="22"/>
              </w:rPr>
            </w:pPr>
            <w:r w:rsidRPr="00E24B08">
              <w:rPr>
                <w:bCs/>
                <w:szCs w:val="22"/>
              </w:rPr>
              <w:t>Multiply the rate from Step 2(d) by the special rate supplement.</w:t>
            </w:r>
          </w:p>
          <w:p w14:paraId="1C7EF765" w14:textId="77777777" w:rsidR="006644FF" w:rsidRPr="00E24B08" w:rsidRDefault="006644FF" w:rsidP="002927DD">
            <w:pPr>
              <w:pStyle w:val="ListParagraph"/>
              <w:numPr>
                <w:ilvl w:val="0"/>
                <w:numId w:val="239"/>
              </w:numPr>
              <w:autoSpaceDE w:val="0"/>
              <w:autoSpaceDN w:val="0"/>
              <w:adjustRightInd w:val="0"/>
              <w:spacing w:before="120" w:after="120"/>
              <w:contextualSpacing w:val="0"/>
              <w:rPr>
                <w:i/>
                <w:szCs w:val="22"/>
              </w:rPr>
            </w:pPr>
            <w:r w:rsidRPr="00E24B08">
              <w:rPr>
                <w:szCs w:val="22"/>
              </w:rPr>
              <w:t>Base rate + 2 WGIs: $____</w:t>
            </w:r>
          </w:p>
          <w:p w14:paraId="4DE5A5EC" w14:textId="77777777" w:rsidR="006644FF" w:rsidRPr="00E24B08" w:rsidRDefault="006644FF" w:rsidP="002927DD">
            <w:pPr>
              <w:pStyle w:val="ListParagraph"/>
              <w:numPr>
                <w:ilvl w:val="0"/>
                <w:numId w:val="239"/>
              </w:numPr>
              <w:autoSpaceDE w:val="0"/>
              <w:autoSpaceDN w:val="0"/>
              <w:adjustRightInd w:val="0"/>
              <w:spacing w:before="120" w:after="120"/>
              <w:contextualSpacing w:val="0"/>
              <w:rPr>
                <w:i/>
                <w:szCs w:val="22"/>
              </w:rPr>
            </w:pPr>
            <w:r w:rsidRPr="00E24B08">
              <w:rPr>
                <w:szCs w:val="22"/>
              </w:rPr>
              <w:t>Special Rate Supplement: __%</w:t>
            </w:r>
          </w:p>
          <w:p w14:paraId="7E1B2C77" w14:textId="77777777" w:rsidR="006644FF" w:rsidRPr="00E24B08" w:rsidRDefault="006644FF" w:rsidP="002927DD">
            <w:pPr>
              <w:pStyle w:val="ListParagraph"/>
              <w:numPr>
                <w:ilvl w:val="0"/>
                <w:numId w:val="239"/>
              </w:numPr>
              <w:autoSpaceDE w:val="0"/>
              <w:autoSpaceDN w:val="0"/>
              <w:adjustRightInd w:val="0"/>
              <w:spacing w:before="120" w:after="120"/>
              <w:contextualSpacing w:val="0"/>
              <w:rPr>
                <w:i/>
                <w:szCs w:val="22"/>
              </w:rPr>
            </w:pPr>
            <w:r w:rsidRPr="00E24B08">
              <w:rPr>
                <w:szCs w:val="22"/>
              </w:rPr>
              <w:t>Multiply (c) X (d</w:t>
            </w:r>
            <w:proofErr w:type="gramStart"/>
            <w:r w:rsidRPr="00E24B08">
              <w:rPr>
                <w:szCs w:val="22"/>
              </w:rPr>
              <w:t>):$</w:t>
            </w:r>
            <w:proofErr w:type="gramEnd"/>
            <w:r w:rsidRPr="00E24B08">
              <w:rPr>
                <w:szCs w:val="22"/>
              </w:rPr>
              <w:t xml:space="preserve">____ </w:t>
            </w:r>
            <w:r w:rsidRPr="00E24B08">
              <w:rPr>
                <w:i/>
                <w:szCs w:val="22"/>
              </w:rPr>
              <w:t>Promotion entitlement</w:t>
            </w:r>
          </w:p>
          <w:p w14:paraId="7385DA59" w14:textId="77777777" w:rsidR="006644FF" w:rsidRPr="00E24B08" w:rsidRDefault="006644FF" w:rsidP="002174CD">
            <w:pPr>
              <w:autoSpaceDE w:val="0"/>
              <w:autoSpaceDN w:val="0"/>
              <w:adjustRightInd w:val="0"/>
              <w:spacing w:before="120" w:after="120"/>
              <w:rPr>
                <w:i/>
                <w:szCs w:val="22"/>
              </w:rPr>
            </w:pPr>
            <w:r w:rsidRPr="00E24B08">
              <w:rPr>
                <w:i/>
                <w:szCs w:val="22"/>
              </w:rPr>
              <w:t xml:space="preserve">* </w:t>
            </w:r>
            <w:r w:rsidRPr="00E24B08">
              <w:rPr>
                <w:bCs/>
                <w:i/>
                <w:szCs w:val="22"/>
              </w:rPr>
              <w:t>When multiplying, p</w:t>
            </w:r>
            <w:r w:rsidRPr="00E24B08">
              <w:rPr>
                <w:i/>
                <w:szCs w:val="22"/>
              </w:rPr>
              <w:t>ut a 1 in front of the decimal place (1.XX) and it will give you the payable rate of pay. The employee is entitled to this dollar amount even though it exceeds step 10.</w:t>
            </w:r>
          </w:p>
        </w:tc>
      </w:tr>
      <w:tr w:rsidR="006644FF" w:rsidRPr="00E24B08" w14:paraId="76DEC51E" w14:textId="77777777" w:rsidTr="008236AB">
        <w:tc>
          <w:tcPr>
            <w:tcW w:w="1094" w:type="dxa"/>
          </w:tcPr>
          <w:p w14:paraId="0516E8D6" w14:textId="77777777" w:rsidR="006644FF" w:rsidRPr="00E24B08" w:rsidRDefault="006644FF" w:rsidP="002174CD">
            <w:pPr>
              <w:spacing w:before="120" w:after="120"/>
              <w:rPr>
                <w:b/>
                <w:color w:val="000000" w:themeColor="text1"/>
                <w:szCs w:val="22"/>
              </w:rPr>
            </w:pPr>
            <w:r w:rsidRPr="00E24B08">
              <w:rPr>
                <w:b/>
                <w:color w:val="000000" w:themeColor="text1"/>
                <w:szCs w:val="22"/>
              </w:rPr>
              <w:t>Step 4</w:t>
            </w:r>
          </w:p>
        </w:tc>
        <w:tc>
          <w:tcPr>
            <w:tcW w:w="9616" w:type="dxa"/>
          </w:tcPr>
          <w:p w14:paraId="5AEF069F" w14:textId="77777777" w:rsidR="006644FF" w:rsidRPr="00E24B08" w:rsidRDefault="006644FF" w:rsidP="002174CD">
            <w:pPr>
              <w:autoSpaceDE w:val="0"/>
              <w:autoSpaceDN w:val="0"/>
              <w:adjustRightInd w:val="0"/>
              <w:spacing w:before="120" w:after="120"/>
              <w:rPr>
                <w:b/>
                <w:bCs/>
                <w:color w:val="000000" w:themeColor="text1"/>
                <w:szCs w:val="22"/>
              </w:rPr>
            </w:pPr>
            <w:r w:rsidRPr="00E24B08">
              <w:rPr>
                <w:b/>
                <w:bCs/>
                <w:color w:val="000000" w:themeColor="text1"/>
                <w:szCs w:val="22"/>
              </w:rPr>
              <w:t>Set the Pay</w:t>
            </w:r>
          </w:p>
          <w:p w14:paraId="1EDDFA66" w14:textId="77777777" w:rsidR="006644FF" w:rsidRPr="00E24B08" w:rsidRDefault="006644FF" w:rsidP="002927DD">
            <w:pPr>
              <w:pStyle w:val="ListParagraph"/>
              <w:numPr>
                <w:ilvl w:val="0"/>
                <w:numId w:val="240"/>
              </w:numPr>
              <w:spacing w:before="120" w:after="120"/>
              <w:contextualSpacing w:val="0"/>
              <w:rPr>
                <w:bCs/>
                <w:szCs w:val="22"/>
              </w:rPr>
            </w:pPr>
            <w:r w:rsidRPr="00E24B08">
              <w:rPr>
                <w:bCs/>
                <w:iCs/>
                <w:szCs w:val="22"/>
              </w:rPr>
              <w:lastRenderedPageBreak/>
              <w:t xml:space="preserve">Find the locality table and special rate table (if applicable) that apply to the position you’re filling, at the new location (if applicable). </w:t>
            </w:r>
          </w:p>
          <w:p w14:paraId="44DBDF77" w14:textId="77777777" w:rsidR="006644FF" w:rsidRPr="00E24B08" w:rsidRDefault="006644FF" w:rsidP="002927DD">
            <w:pPr>
              <w:pStyle w:val="ListParagraph"/>
              <w:numPr>
                <w:ilvl w:val="0"/>
                <w:numId w:val="240"/>
              </w:numPr>
              <w:spacing w:before="120" w:after="120"/>
              <w:contextualSpacing w:val="0"/>
              <w:rPr>
                <w:bCs/>
                <w:szCs w:val="22"/>
              </w:rPr>
            </w:pPr>
            <w:r w:rsidRPr="00E24B08">
              <w:rPr>
                <w:bCs/>
                <w:szCs w:val="22"/>
              </w:rPr>
              <w:t xml:space="preserve">If a special rate and locality table </w:t>
            </w:r>
            <w:proofErr w:type="gramStart"/>
            <w:r w:rsidRPr="00E24B08">
              <w:rPr>
                <w:bCs/>
                <w:szCs w:val="22"/>
              </w:rPr>
              <w:t>apply</w:t>
            </w:r>
            <w:proofErr w:type="gramEnd"/>
            <w:r w:rsidRPr="00E24B08">
              <w:rPr>
                <w:bCs/>
                <w:szCs w:val="22"/>
              </w:rPr>
              <w:t xml:space="preserve"> then compare the steps on both pay tables to determine the pay table that is the highest applicable rate range.</w:t>
            </w:r>
          </w:p>
          <w:p w14:paraId="4218ABDA" w14:textId="77777777" w:rsidR="006644FF" w:rsidRPr="00E9433A" w:rsidRDefault="006644FF" w:rsidP="002927DD">
            <w:pPr>
              <w:pStyle w:val="ListParagraph"/>
              <w:numPr>
                <w:ilvl w:val="0"/>
                <w:numId w:val="240"/>
              </w:numPr>
              <w:spacing w:before="120" w:after="120"/>
              <w:contextualSpacing w:val="0"/>
              <w:rPr>
                <w:bCs/>
                <w:szCs w:val="22"/>
              </w:rPr>
            </w:pPr>
            <w:r w:rsidRPr="00E9433A">
              <w:rPr>
                <w:bCs/>
                <w:iCs/>
                <w:szCs w:val="22"/>
              </w:rPr>
              <w:t>Take</w:t>
            </w:r>
            <w:r w:rsidRPr="00E9433A">
              <w:rPr>
                <w:iCs/>
                <w:szCs w:val="22"/>
              </w:rPr>
              <w:t xml:space="preserve"> the promotion entitlement and slot the pay. </w:t>
            </w:r>
            <w:r w:rsidRPr="00E9433A">
              <w:rPr>
                <w:bCs/>
                <w:iCs/>
                <w:szCs w:val="22"/>
              </w:rPr>
              <w:t>When the rate falls between two steps use the higher step.</w:t>
            </w:r>
          </w:p>
          <w:p w14:paraId="478598F2" w14:textId="77777777" w:rsidR="006644FF" w:rsidRPr="00E24B08" w:rsidRDefault="006644FF" w:rsidP="002174CD">
            <w:pPr>
              <w:autoSpaceDE w:val="0"/>
              <w:autoSpaceDN w:val="0"/>
              <w:adjustRightInd w:val="0"/>
              <w:spacing w:before="120" w:after="120"/>
              <w:rPr>
                <w:szCs w:val="22"/>
              </w:rPr>
            </w:pPr>
            <w:r w:rsidRPr="00E24B08">
              <w:rPr>
                <w:iCs/>
                <w:szCs w:val="22"/>
              </w:rPr>
              <w:t xml:space="preserve">Pay is set at: </w:t>
            </w:r>
            <w:r w:rsidRPr="00E24B08">
              <w:rPr>
                <w:szCs w:val="22"/>
              </w:rPr>
              <w:t xml:space="preserve">Pay </w:t>
            </w:r>
            <w:proofErr w:type="gramStart"/>
            <w:r w:rsidRPr="00E24B08">
              <w:rPr>
                <w:szCs w:val="22"/>
              </w:rPr>
              <w:t>Table:_</w:t>
            </w:r>
            <w:proofErr w:type="gramEnd"/>
            <w:r w:rsidRPr="00E24B08">
              <w:rPr>
                <w:szCs w:val="22"/>
              </w:rPr>
              <w:t>___ Series:____ Grade:____ Step:____ Salary:$_____</w:t>
            </w:r>
          </w:p>
          <w:p w14:paraId="6B495214" w14:textId="77777777" w:rsidR="006644FF" w:rsidRPr="00E24B08" w:rsidRDefault="006644FF" w:rsidP="002174CD">
            <w:pPr>
              <w:autoSpaceDE w:val="0"/>
              <w:autoSpaceDN w:val="0"/>
              <w:adjustRightInd w:val="0"/>
              <w:spacing w:before="120" w:after="120"/>
              <w:rPr>
                <w:szCs w:val="22"/>
              </w:rPr>
            </w:pPr>
            <w:r w:rsidRPr="00E24B08">
              <w:rPr>
                <w:szCs w:val="22"/>
              </w:rPr>
              <w:t xml:space="preserve">Did you look at HPR? </w:t>
            </w:r>
            <w:proofErr w:type="gramStart"/>
            <w:r w:rsidRPr="00E24B08">
              <w:rPr>
                <w:szCs w:val="22"/>
              </w:rPr>
              <w:t>Yes:_</w:t>
            </w:r>
            <w:proofErr w:type="gramEnd"/>
            <w:r w:rsidRPr="00E24B08">
              <w:rPr>
                <w:szCs w:val="22"/>
              </w:rPr>
              <w:t>__ N/A:___</w:t>
            </w:r>
          </w:p>
        </w:tc>
      </w:tr>
      <w:tr w:rsidR="006644FF" w:rsidRPr="00E24B08" w14:paraId="12D408F3" w14:textId="77777777" w:rsidTr="008236AB">
        <w:tc>
          <w:tcPr>
            <w:tcW w:w="1094" w:type="dxa"/>
          </w:tcPr>
          <w:p w14:paraId="5B3D19D7" w14:textId="77777777" w:rsidR="006644FF" w:rsidRPr="00E24B08" w:rsidRDefault="006644FF" w:rsidP="002174CD">
            <w:pPr>
              <w:spacing w:before="120" w:after="120"/>
              <w:rPr>
                <w:b/>
                <w:color w:val="000000" w:themeColor="text1"/>
                <w:szCs w:val="22"/>
              </w:rPr>
            </w:pPr>
            <w:r w:rsidRPr="002C4963">
              <w:rPr>
                <w:b/>
                <w:szCs w:val="22"/>
              </w:rPr>
              <w:lastRenderedPageBreak/>
              <w:t xml:space="preserve">Step </w:t>
            </w:r>
            <w:r>
              <w:rPr>
                <w:b/>
                <w:szCs w:val="22"/>
              </w:rPr>
              <w:t>5</w:t>
            </w:r>
          </w:p>
        </w:tc>
        <w:tc>
          <w:tcPr>
            <w:tcW w:w="9616" w:type="dxa"/>
          </w:tcPr>
          <w:p w14:paraId="52153661" w14:textId="77777777" w:rsidR="006644FF" w:rsidRPr="00E24B08" w:rsidRDefault="006644FF" w:rsidP="002174CD">
            <w:pPr>
              <w:autoSpaceDE w:val="0"/>
              <w:autoSpaceDN w:val="0"/>
              <w:adjustRightInd w:val="0"/>
              <w:spacing w:before="120" w:after="120"/>
              <w:rPr>
                <w:b/>
                <w:bCs/>
                <w:color w:val="000000" w:themeColor="text1"/>
                <w:szCs w:val="22"/>
              </w:rPr>
            </w:pPr>
            <w:r w:rsidRPr="004571AF">
              <w:rPr>
                <w:bCs/>
                <w:color w:val="000000" w:themeColor="text1"/>
                <w:szCs w:val="22"/>
              </w:rPr>
              <w:t>Staffer Name:                                     Date:</w:t>
            </w:r>
          </w:p>
        </w:tc>
      </w:tr>
    </w:tbl>
    <w:p w14:paraId="6B68005B" w14:textId="77777777" w:rsidR="006644FF" w:rsidRPr="00E24B08" w:rsidRDefault="006644FF" w:rsidP="0038691B">
      <w:pPr>
        <w:pStyle w:val="Heading3"/>
        <w:spacing w:before="840"/>
      </w:pPr>
      <w:bookmarkStart w:id="114" w:name="_Toc131167884"/>
      <w:r>
        <w:t xml:space="preserve">Worksheet 8: </w:t>
      </w:r>
      <w:r w:rsidRPr="00E24B08">
        <w:t>Promotion from Step 9 or Step 10 on a Special Rate Table – VARIES</w:t>
      </w:r>
      <w:bookmarkEnd w:id="114"/>
    </w:p>
    <w:p w14:paraId="0FE2981A" w14:textId="77777777" w:rsidR="006644FF" w:rsidRPr="00E24B08" w:rsidRDefault="006644FF" w:rsidP="006644FF">
      <w:pPr>
        <w:autoSpaceDE w:val="0"/>
        <w:autoSpaceDN w:val="0"/>
        <w:adjustRightInd w:val="0"/>
        <w:spacing w:before="240" w:after="240"/>
        <w:rPr>
          <w:bCs/>
          <w:color w:val="000000"/>
          <w:szCs w:val="22"/>
        </w:rPr>
      </w:pPr>
      <w:r w:rsidRPr="00E24B08">
        <w:rPr>
          <w:bCs/>
          <w:color w:val="000000"/>
          <w:szCs w:val="22"/>
        </w:rPr>
        <w:t xml:space="preserve">Determining the promotion entitlement when an employee is at step 9 or step 10 can be very difficult because you </w:t>
      </w:r>
      <w:proofErr w:type="gramStart"/>
      <w:r w:rsidRPr="00E24B08">
        <w:rPr>
          <w:bCs/>
          <w:color w:val="000000"/>
          <w:szCs w:val="22"/>
        </w:rPr>
        <w:t>have to</w:t>
      </w:r>
      <w:proofErr w:type="gramEnd"/>
      <w:r w:rsidRPr="00E24B08">
        <w:rPr>
          <w:bCs/>
          <w:color w:val="000000"/>
          <w:szCs w:val="22"/>
        </w:rPr>
        <w:t xml:space="preserve"> do all the math yourself. Use this worksheet when the employee is at step 9 or step 10 on a special rate table and is being promoted, and the special rate table has a “Supplement” that reads “VARIES”. </w:t>
      </w:r>
    </w:p>
    <w:p w14:paraId="02F1C66F" w14:textId="77777777" w:rsidR="006644FF" w:rsidRPr="00E9433A" w:rsidRDefault="006644FF" w:rsidP="002174CD">
      <w:pPr>
        <w:autoSpaceDE w:val="0"/>
        <w:autoSpaceDN w:val="0"/>
        <w:adjustRightInd w:val="0"/>
        <w:spacing w:before="120" w:after="120"/>
        <w:rPr>
          <w:bCs/>
          <w:color w:val="000000"/>
          <w:szCs w:val="22"/>
        </w:rPr>
      </w:pPr>
      <w:r w:rsidRPr="00E24B08">
        <w:rPr>
          <w:bCs/>
          <w:color w:val="000000"/>
          <w:szCs w:val="22"/>
        </w:rPr>
        <w:t>If going from a special rate table to a different special rate table or locality table based upon a change in the series (e.g., GS-0462 to GS-1801) then also use the Alternate Method Worksheet once you’ve determined the promotion entitlement.</w:t>
      </w:r>
    </w:p>
    <w:tbl>
      <w:tblPr>
        <w:tblStyle w:val="TableGrid"/>
        <w:tblW w:w="10620" w:type="dxa"/>
        <w:tblInd w:w="-275" w:type="dxa"/>
        <w:tblLook w:val="04A0" w:firstRow="1" w:lastRow="0" w:firstColumn="1" w:lastColumn="0" w:noHBand="0" w:noVBand="1"/>
        <w:tblCaption w:val="Worksheet"/>
        <w:tblDescription w:val="Worksheet"/>
      </w:tblPr>
      <w:tblGrid>
        <w:gridCol w:w="1094"/>
        <w:gridCol w:w="9526"/>
      </w:tblGrid>
      <w:tr w:rsidR="006644FF" w:rsidRPr="00E24B08" w14:paraId="2EF747EB" w14:textId="77777777" w:rsidTr="008236AB">
        <w:trPr>
          <w:tblHeader/>
        </w:trPr>
        <w:tc>
          <w:tcPr>
            <w:tcW w:w="1094" w:type="dxa"/>
            <w:shd w:val="clear" w:color="auto" w:fill="D9D9D9" w:themeFill="background1" w:themeFillShade="D9"/>
            <w:vAlign w:val="bottom"/>
          </w:tcPr>
          <w:p w14:paraId="10565184" w14:textId="77777777" w:rsidR="006644FF" w:rsidRPr="00E24B08" w:rsidRDefault="006644FF" w:rsidP="002174CD">
            <w:pPr>
              <w:spacing w:before="120" w:after="120"/>
              <w:jc w:val="center"/>
              <w:rPr>
                <w:color w:val="000000" w:themeColor="text1"/>
                <w:szCs w:val="22"/>
              </w:rPr>
            </w:pPr>
            <w:r>
              <w:rPr>
                <w:noProof/>
                <w:color w:val="000000" w:themeColor="text1"/>
                <w:szCs w:val="22"/>
              </w:rPr>
              <w:t>Steps</w:t>
            </w:r>
          </w:p>
        </w:tc>
        <w:tc>
          <w:tcPr>
            <w:tcW w:w="9526" w:type="dxa"/>
            <w:shd w:val="clear" w:color="auto" w:fill="D9D9D9" w:themeFill="background1" w:themeFillShade="D9"/>
          </w:tcPr>
          <w:p w14:paraId="5A81E97B" w14:textId="77777777" w:rsidR="006644FF" w:rsidRPr="00E24B08" w:rsidRDefault="006644FF" w:rsidP="002174CD">
            <w:pPr>
              <w:autoSpaceDE w:val="0"/>
              <w:autoSpaceDN w:val="0"/>
              <w:adjustRightInd w:val="0"/>
              <w:spacing w:before="120" w:after="120"/>
              <w:jc w:val="center"/>
              <w:rPr>
                <w:b/>
                <w:bCs/>
                <w:color w:val="000000"/>
                <w:szCs w:val="22"/>
              </w:rPr>
            </w:pPr>
            <w:r w:rsidRPr="00E24B08">
              <w:rPr>
                <w:b/>
                <w:bCs/>
                <w:color w:val="000000"/>
                <w:szCs w:val="22"/>
              </w:rPr>
              <w:t>Promotion Worksheet</w:t>
            </w:r>
          </w:p>
          <w:p w14:paraId="44E6EAD3" w14:textId="77777777" w:rsidR="006644FF" w:rsidRPr="00E9433A" w:rsidRDefault="006644FF" w:rsidP="002174CD">
            <w:pPr>
              <w:autoSpaceDE w:val="0"/>
              <w:autoSpaceDN w:val="0"/>
              <w:adjustRightInd w:val="0"/>
              <w:spacing w:before="120" w:after="120"/>
              <w:jc w:val="center"/>
              <w:rPr>
                <w:b/>
                <w:bCs/>
                <w:color w:val="000000"/>
                <w:sz w:val="28"/>
                <w:szCs w:val="28"/>
              </w:rPr>
            </w:pPr>
            <w:r w:rsidRPr="00E9433A">
              <w:rPr>
                <w:b/>
                <w:bCs/>
                <w:color w:val="000000"/>
                <w:sz w:val="28"/>
                <w:szCs w:val="28"/>
              </w:rPr>
              <w:t>Promotion from Step 9 or Step 10 on a Special Rate Table</w:t>
            </w:r>
          </w:p>
          <w:p w14:paraId="69CB8401" w14:textId="77777777" w:rsidR="006644FF" w:rsidRPr="00E24B08" w:rsidRDefault="006644FF" w:rsidP="002174CD">
            <w:pPr>
              <w:autoSpaceDE w:val="0"/>
              <w:autoSpaceDN w:val="0"/>
              <w:adjustRightInd w:val="0"/>
              <w:spacing w:before="120" w:after="120"/>
              <w:jc w:val="center"/>
              <w:rPr>
                <w:b/>
                <w:bCs/>
                <w:color w:val="000000"/>
                <w:szCs w:val="22"/>
              </w:rPr>
            </w:pPr>
            <w:r w:rsidRPr="00E9433A">
              <w:rPr>
                <w:b/>
                <w:bCs/>
                <w:color w:val="000000"/>
                <w:sz w:val="28"/>
                <w:szCs w:val="28"/>
              </w:rPr>
              <w:t>The Supplement Varies</w:t>
            </w:r>
          </w:p>
          <w:p w14:paraId="3F941505" w14:textId="77777777" w:rsidR="006644FF" w:rsidRPr="00E24B08" w:rsidRDefault="006644FF" w:rsidP="002174CD">
            <w:pPr>
              <w:autoSpaceDE w:val="0"/>
              <w:autoSpaceDN w:val="0"/>
              <w:adjustRightInd w:val="0"/>
              <w:spacing w:before="120" w:after="120"/>
              <w:rPr>
                <w:bCs/>
                <w:i/>
                <w:color w:val="000000"/>
                <w:szCs w:val="22"/>
              </w:rPr>
            </w:pPr>
            <w:r w:rsidRPr="00E24B08">
              <w:rPr>
                <w:bCs/>
                <w:i/>
                <w:color w:val="000000"/>
                <w:szCs w:val="22"/>
              </w:rPr>
              <w:t xml:space="preserve">Use this worksheet when the employee is at step 9 or step 10 on a special rate table and is being promoted, and the special rate table “Supplement” reads “VARIES”. If going from a special rate table to a different special rate or locality table based upon a change in the </w:t>
            </w:r>
            <w:proofErr w:type="gramStart"/>
            <w:r w:rsidRPr="00E24B08">
              <w:rPr>
                <w:bCs/>
                <w:i/>
                <w:color w:val="000000"/>
                <w:szCs w:val="22"/>
              </w:rPr>
              <w:t>series</w:t>
            </w:r>
            <w:proofErr w:type="gramEnd"/>
            <w:r w:rsidRPr="00E24B08">
              <w:rPr>
                <w:bCs/>
                <w:i/>
                <w:color w:val="000000"/>
                <w:szCs w:val="22"/>
              </w:rPr>
              <w:t xml:space="preserve"> then also use the Alternate Method Worksheet once you have determined the promotion entitlement.</w:t>
            </w:r>
          </w:p>
        </w:tc>
      </w:tr>
      <w:tr w:rsidR="006644FF" w:rsidRPr="00E24B08" w14:paraId="671014C5" w14:textId="77777777" w:rsidTr="008236AB">
        <w:tc>
          <w:tcPr>
            <w:tcW w:w="1094" w:type="dxa"/>
          </w:tcPr>
          <w:p w14:paraId="5F8ED9D0" w14:textId="77777777" w:rsidR="006644FF" w:rsidRPr="00E24B08" w:rsidRDefault="006644FF" w:rsidP="002174CD">
            <w:pPr>
              <w:spacing w:before="120" w:after="120"/>
              <w:rPr>
                <w:b/>
                <w:color w:val="000000" w:themeColor="text1"/>
                <w:szCs w:val="22"/>
              </w:rPr>
            </w:pPr>
            <w:r w:rsidRPr="00E24B08">
              <w:rPr>
                <w:b/>
                <w:color w:val="000000" w:themeColor="text1"/>
                <w:szCs w:val="22"/>
              </w:rPr>
              <w:t>Current Salary</w:t>
            </w:r>
          </w:p>
        </w:tc>
        <w:tc>
          <w:tcPr>
            <w:tcW w:w="9526" w:type="dxa"/>
          </w:tcPr>
          <w:p w14:paraId="0646D96E" w14:textId="77777777" w:rsidR="006644FF" w:rsidRPr="00E24B08" w:rsidRDefault="006644FF" w:rsidP="002174CD">
            <w:pPr>
              <w:autoSpaceDE w:val="0"/>
              <w:autoSpaceDN w:val="0"/>
              <w:adjustRightInd w:val="0"/>
              <w:spacing w:before="120" w:after="120"/>
              <w:ind w:left="720"/>
              <w:rPr>
                <w:szCs w:val="22"/>
              </w:rPr>
            </w:pPr>
            <w:r w:rsidRPr="00E24B08">
              <w:rPr>
                <w:szCs w:val="22"/>
              </w:rPr>
              <w:t xml:space="preserve">Pay </w:t>
            </w:r>
            <w:proofErr w:type="gramStart"/>
            <w:r w:rsidRPr="00E24B08">
              <w:rPr>
                <w:szCs w:val="22"/>
              </w:rPr>
              <w:t>Table:_</w:t>
            </w:r>
            <w:proofErr w:type="gramEnd"/>
            <w:r w:rsidRPr="00E24B08">
              <w:rPr>
                <w:szCs w:val="22"/>
              </w:rPr>
              <w:t>___ Series:____ Grade:____ Step:____ Salary:$_____</w:t>
            </w:r>
          </w:p>
        </w:tc>
      </w:tr>
      <w:tr w:rsidR="006644FF" w:rsidRPr="00E24B08" w14:paraId="13F09410" w14:textId="77777777" w:rsidTr="008236AB">
        <w:tc>
          <w:tcPr>
            <w:tcW w:w="1094" w:type="dxa"/>
          </w:tcPr>
          <w:p w14:paraId="6EF9B22A" w14:textId="77777777" w:rsidR="006644FF" w:rsidRPr="00E24B08" w:rsidRDefault="006644FF" w:rsidP="002174CD">
            <w:pPr>
              <w:spacing w:before="120" w:after="120"/>
              <w:rPr>
                <w:b/>
                <w:color w:val="000000" w:themeColor="text1"/>
                <w:szCs w:val="22"/>
              </w:rPr>
            </w:pPr>
            <w:r w:rsidRPr="00E24B08">
              <w:rPr>
                <w:b/>
                <w:color w:val="000000" w:themeColor="text1"/>
                <w:szCs w:val="22"/>
              </w:rPr>
              <w:t>Step 1</w:t>
            </w:r>
          </w:p>
        </w:tc>
        <w:tc>
          <w:tcPr>
            <w:tcW w:w="9526" w:type="dxa"/>
          </w:tcPr>
          <w:p w14:paraId="7C34E4F9" w14:textId="77777777" w:rsidR="006644FF" w:rsidRPr="00E24B08" w:rsidRDefault="006644FF" w:rsidP="002174CD">
            <w:pPr>
              <w:autoSpaceDE w:val="0"/>
              <w:autoSpaceDN w:val="0"/>
              <w:adjustRightInd w:val="0"/>
              <w:spacing w:before="120" w:after="120"/>
              <w:rPr>
                <w:b/>
                <w:szCs w:val="22"/>
              </w:rPr>
            </w:pPr>
            <w:r w:rsidRPr="00E24B08">
              <w:rPr>
                <w:b/>
                <w:bCs/>
                <w:color w:val="000000" w:themeColor="text1"/>
                <w:szCs w:val="22"/>
              </w:rPr>
              <w:t>Geographic Conversion and Simultaneous Pay Actions.</w:t>
            </w:r>
            <w:r w:rsidRPr="00E24B08">
              <w:rPr>
                <w:bCs/>
                <w:iCs/>
                <w:color w:val="000000" w:themeColor="text1"/>
                <w:szCs w:val="22"/>
              </w:rPr>
              <w:t xml:space="preserve"> </w:t>
            </w:r>
            <w:r w:rsidRPr="00E24B08">
              <w:rPr>
                <w:szCs w:val="22"/>
              </w:rPr>
              <w:t>N/</w:t>
            </w:r>
            <w:proofErr w:type="gramStart"/>
            <w:r w:rsidRPr="00E24B08">
              <w:rPr>
                <w:szCs w:val="22"/>
              </w:rPr>
              <w:t>A:_</w:t>
            </w:r>
            <w:proofErr w:type="gramEnd"/>
            <w:r w:rsidRPr="00E24B08">
              <w:rPr>
                <w:szCs w:val="22"/>
              </w:rPr>
              <w:t>___</w:t>
            </w:r>
          </w:p>
          <w:p w14:paraId="14411E12" w14:textId="77777777" w:rsidR="006644FF" w:rsidRPr="00E24B08" w:rsidRDefault="006644FF" w:rsidP="002174CD">
            <w:pPr>
              <w:autoSpaceDE w:val="0"/>
              <w:autoSpaceDN w:val="0"/>
              <w:adjustRightInd w:val="0"/>
              <w:spacing w:before="120" w:after="120"/>
              <w:ind w:left="720"/>
              <w:rPr>
                <w:szCs w:val="22"/>
              </w:rPr>
            </w:pPr>
            <w:r w:rsidRPr="00E24B08">
              <w:rPr>
                <w:szCs w:val="22"/>
              </w:rPr>
              <w:lastRenderedPageBreak/>
              <w:t xml:space="preserve">From: Pay </w:t>
            </w:r>
            <w:proofErr w:type="gramStart"/>
            <w:r w:rsidRPr="00E24B08">
              <w:rPr>
                <w:szCs w:val="22"/>
              </w:rPr>
              <w:t>Table:_</w:t>
            </w:r>
            <w:proofErr w:type="gramEnd"/>
            <w:r w:rsidRPr="00E24B08">
              <w:rPr>
                <w:szCs w:val="22"/>
              </w:rPr>
              <w:t>___ Grade:____ Step:____ Salary:$______</w:t>
            </w:r>
          </w:p>
          <w:p w14:paraId="212B4486" w14:textId="77777777" w:rsidR="006644FF" w:rsidRPr="00E24B08" w:rsidRDefault="006644FF" w:rsidP="002174CD">
            <w:pPr>
              <w:autoSpaceDE w:val="0"/>
              <w:autoSpaceDN w:val="0"/>
              <w:adjustRightInd w:val="0"/>
              <w:spacing w:before="120" w:after="120"/>
              <w:ind w:left="720"/>
              <w:rPr>
                <w:szCs w:val="22"/>
              </w:rPr>
            </w:pPr>
            <w:r w:rsidRPr="00E24B08">
              <w:rPr>
                <w:szCs w:val="22"/>
              </w:rPr>
              <w:t xml:space="preserve">To: Pay </w:t>
            </w:r>
            <w:proofErr w:type="gramStart"/>
            <w:r w:rsidRPr="00E24B08">
              <w:rPr>
                <w:szCs w:val="22"/>
              </w:rPr>
              <w:t>Table:_</w:t>
            </w:r>
            <w:proofErr w:type="gramEnd"/>
            <w:r w:rsidRPr="00E24B08">
              <w:rPr>
                <w:szCs w:val="22"/>
              </w:rPr>
              <w:t>___ Grade:____ Step:____ Salary:$______</w:t>
            </w:r>
          </w:p>
        </w:tc>
      </w:tr>
      <w:tr w:rsidR="006644FF" w:rsidRPr="00E24B08" w14:paraId="141002F1" w14:textId="77777777" w:rsidTr="008236AB">
        <w:tc>
          <w:tcPr>
            <w:tcW w:w="1094" w:type="dxa"/>
          </w:tcPr>
          <w:p w14:paraId="0F6CD2F4" w14:textId="77777777" w:rsidR="006644FF" w:rsidRPr="00E24B08" w:rsidRDefault="006644FF" w:rsidP="002174CD">
            <w:pPr>
              <w:spacing w:before="120" w:after="120"/>
              <w:rPr>
                <w:b/>
                <w:color w:val="000000" w:themeColor="text1"/>
                <w:szCs w:val="22"/>
              </w:rPr>
            </w:pPr>
            <w:r w:rsidRPr="00E24B08">
              <w:rPr>
                <w:b/>
                <w:color w:val="000000" w:themeColor="text1"/>
                <w:szCs w:val="22"/>
              </w:rPr>
              <w:lastRenderedPageBreak/>
              <w:t>Step 2</w:t>
            </w:r>
          </w:p>
        </w:tc>
        <w:tc>
          <w:tcPr>
            <w:tcW w:w="9526" w:type="dxa"/>
          </w:tcPr>
          <w:p w14:paraId="5CE58366" w14:textId="77777777" w:rsidR="006644FF" w:rsidRPr="00E24B08" w:rsidRDefault="006644FF" w:rsidP="002174CD">
            <w:pPr>
              <w:autoSpaceDE w:val="0"/>
              <w:autoSpaceDN w:val="0"/>
              <w:adjustRightInd w:val="0"/>
              <w:spacing w:before="120" w:after="120"/>
              <w:rPr>
                <w:szCs w:val="22"/>
              </w:rPr>
            </w:pPr>
            <w:r w:rsidRPr="00E24B08">
              <w:rPr>
                <w:b/>
                <w:bCs/>
                <w:color w:val="000000" w:themeColor="text1"/>
                <w:szCs w:val="22"/>
              </w:rPr>
              <w:t xml:space="preserve">Apply the Two-Step Promotion Rule. </w:t>
            </w:r>
            <w:r w:rsidRPr="00E24B08">
              <w:rPr>
                <w:szCs w:val="22"/>
              </w:rPr>
              <w:t>Use the base table to find the amount of a step increase; multiply that by 2; then add the result to the current Base rate:</w:t>
            </w:r>
          </w:p>
          <w:p w14:paraId="6BEED910" w14:textId="77777777" w:rsidR="006644FF" w:rsidRPr="00E24B08" w:rsidRDefault="006644FF" w:rsidP="002927DD">
            <w:pPr>
              <w:pStyle w:val="ListParagraph"/>
              <w:numPr>
                <w:ilvl w:val="0"/>
                <w:numId w:val="241"/>
              </w:numPr>
              <w:spacing w:before="120" w:after="120"/>
              <w:contextualSpacing w:val="0"/>
              <w:rPr>
                <w:bCs/>
                <w:iCs/>
                <w:szCs w:val="22"/>
              </w:rPr>
            </w:pPr>
            <w:r w:rsidRPr="00E24B08">
              <w:rPr>
                <w:bCs/>
                <w:iCs/>
                <w:szCs w:val="22"/>
              </w:rPr>
              <w:t xml:space="preserve">Amount of Step </w:t>
            </w:r>
            <w:proofErr w:type="gramStart"/>
            <w:r w:rsidRPr="00E24B08">
              <w:rPr>
                <w:bCs/>
                <w:iCs/>
                <w:szCs w:val="22"/>
              </w:rPr>
              <w:t>Increase:$</w:t>
            </w:r>
            <w:proofErr w:type="gramEnd"/>
            <w:r w:rsidRPr="00E24B08">
              <w:rPr>
                <w:bCs/>
                <w:iCs/>
                <w:szCs w:val="22"/>
              </w:rPr>
              <w:t>_____</w:t>
            </w:r>
          </w:p>
          <w:p w14:paraId="450A2210" w14:textId="77777777" w:rsidR="006644FF" w:rsidRPr="00E24B08" w:rsidRDefault="006644FF" w:rsidP="002927DD">
            <w:pPr>
              <w:pStyle w:val="ListParagraph"/>
              <w:numPr>
                <w:ilvl w:val="0"/>
                <w:numId w:val="241"/>
              </w:numPr>
              <w:spacing w:before="120" w:after="120"/>
              <w:contextualSpacing w:val="0"/>
              <w:rPr>
                <w:bCs/>
                <w:iCs/>
                <w:szCs w:val="22"/>
              </w:rPr>
            </w:pPr>
            <w:r w:rsidRPr="00E24B08">
              <w:rPr>
                <w:bCs/>
                <w:iCs/>
                <w:szCs w:val="22"/>
              </w:rPr>
              <w:t xml:space="preserve">Multiply that by </w:t>
            </w:r>
            <w:proofErr w:type="gramStart"/>
            <w:r w:rsidRPr="00E24B08">
              <w:rPr>
                <w:bCs/>
                <w:iCs/>
                <w:szCs w:val="22"/>
              </w:rPr>
              <w:t>2:$</w:t>
            </w:r>
            <w:proofErr w:type="gramEnd"/>
            <w:r w:rsidRPr="00E24B08">
              <w:rPr>
                <w:bCs/>
                <w:iCs/>
                <w:szCs w:val="22"/>
              </w:rPr>
              <w:t>_____</w:t>
            </w:r>
          </w:p>
          <w:p w14:paraId="30C9A557" w14:textId="77777777" w:rsidR="006644FF" w:rsidRPr="00E24B08" w:rsidRDefault="006644FF" w:rsidP="002927DD">
            <w:pPr>
              <w:pStyle w:val="ListParagraph"/>
              <w:numPr>
                <w:ilvl w:val="0"/>
                <w:numId w:val="241"/>
              </w:numPr>
              <w:spacing w:before="120" w:after="120"/>
              <w:contextualSpacing w:val="0"/>
              <w:rPr>
                <w:bCs/>
                <w:iCs/>
                <w:szCs w:val="22"/>
              </w:rPr>
            </w:pPr>
            <w:r w:rsidRPr="00E24B08">
              <w:rPr>
                <w:bCs/>
                <w:iCs/>
                <w:szCs w:val="22"/>
              </w:rPr>
              <w:t>Current Base Rate of Pay: $_____</w:t>
            </w:r>
          </w:p>
          <w:p w14:paraId="42D8D92A" w14:textId="77777777" w:rsidR="006644FF" w:rsidRPr="00E24B08" w:rsidRDefault="006644FF" w:rsidP="002927DD">
            <w:pPr>
              <w:pStyle w:val="ListParagraph"/>
              <w:numPr>
                <w:ilvl w:val="0"/>
                <w:numId w:val="241"/>
              </w:numPr>
              <w:spacing w:before="120" w:after="120"/>
              <w:contextualSpacing w:val="0"/>
              <w:rPr>
                <w:bCs/>
                <w:iCs/>
                <w:szCs w:val="22"/>
              </w:rPr>
            </w:pPr>
            <w:r w:rsidRPr="00E24B08">
              <w:rPr>
                <w:bCs/>
                <w:iCs/>
                <w:szCs w:val="22"/>
              </w:rPr>
              <w:t>Add (b) and (c</w:t>
            </w:r>
            <w:proofErr w:type="gramStart"/>
            <w:r w:rsidRPr="00E24B08">
              <w:rPr>
                <w:bCs/>
                <w:iCs/>
                <w:szCs w:val="22"/>
              </w:rPr>
              <w:t>):$</w:t>
            </w:r>
            <w:proofErr w:type="gramEnd"/>
            <w:r w:rsidRPr="00E24B08">
              <w:rPr>
                <w:bCs/>
                <w:iCs/>
                <w:szCs w:val="22"/>
              </w:rPr>
              <w:t xml:space="preserve">____ </w:t>
            </w:r>
            <w:r w:rsidRPr="00E24B08">
              <w:rPr>
                <w:bCs/>
                <w:i/>
                <w:iCs/>
                <w:szCs w:val="22"/>
              </w:rPr>
              <w:t>Base rate + 2 WGIs</w:t>
            </w:r>
          </w:p>
        </w:tc>
      </w:tr>
      <w:tr w:rsidR="006644FF" w:rsidRPr="00E24B08" w14:paraId="3119A0D1" w14:textId="77777777" w:rsidTr="008236AB">
        <w:tc>
          <w:tcPr>
            <w:tcW w:w="1094" w:type="dxa"/>
          </w:tcPr>
          <w:p w14:paraId="454D937E" w14:textId="77777777" w:rsidR="006644FF" w:rsidRPr="00E24B08" w:rsidRDefault="006644FF" w:rsidP="002174CD">
            <w:pPr>
              <w:spacing w:before="120" w:after="120"/>
              <w:rPr>
                <w:b/>
                <w:color w:val="000000" w:themeColor="text1"/>
                <w:szCs w:val="22"/>
              </w:rPr>
            </w:pPr>
            <w:r w:rsidRPr="00E24B08">
              <w:rPr>
                <w:b/>
                <w:color w:val="000000" w:themeColor="text1"/>
                <w:szCs w:val="22"/>
              </w:rPr>
              <w:t>Step 3</w:t>
            </w:r>
          </w:p>
        </w:tc>
        <w:tc>
          <w:tcPr>
            <w:tcW w:w="9526" w:type="dxa"/>
          </w:tcPr>
          <w:p w14:paraId="4C202E9A" w14:textId="77777777" w:rsidR="006644FF" w:rsidRPr="00E24B08" w:rsidRDefault="006644FF" w:rsidP="002174CD">
            <w:pPr>
              <w:spacing w:before="120" w:after="120"/>
              <w:rPr>
                <w:bCs/>
                <w:szCs w:val="22"/>
              </w:rPr>
            </w:pPr>
            <w:r w:rsidRPr="00E24B08">
              <w:rPr>
                <w:b/>
                <w:color w:val="000000" w:themeColor="text1"/>
                <w:szCs w:val="22"/>
              </w:rPr>
              <w:t>Promotion Entitlement.</w:t>
            </w:r>
            <w:r w:rsidRPr="00E24B08">
              <w:rPr>
                <w:color w:val="000000" w:themeColor="text1"/>
                <w:szCs w:val="22"/>
              </w:rPr>
              <w:t xml:space="preserve"> </w:t>
            </w:r>
            <w:r w:rsidRPr="00E24B08">
              <w:rPr>
                <w:bCs/>
                <w:szCs w:val="22"/>
              </w:rPr>
              <w:t>Find the salary for the current grade and step on the locality table and the Base table.</w:t>
            </w:r>
          </w:p>
          <w:p w14:paraId="09A89E05" w14:textId="77777777" w:rsidR="006644FF" w:rsidRPr="00E24B08" w:rsidRDefault="006644FF" w:rsidP="002927DD">
            <w:pPr>
              <w:pStyle w:val="ListParagraph"/>
              <w:numPr>
                <w:ilvl w:val="0"/>
                <w:numId w:val="242"/>
              </w:numPr>
              <w:spacing w:before="120" w:after="120"/>
              <w:contextualSpacing w:val="0"/>
              <w:rPr>
                <w:b/>
                <w:bCs/>
                <w:iCs/>
                <w:szCs w:val="22"/>
              </w:rPr>
            </w:pPr>
            <w:r w:rsidRPr="00E24B08">
              <w:rPr>
                <w:bCs/>
                <w:iCs/>
                <w:szCs w:val="22"/>
              </w:rPr>
              <w:t>Locality Table Salary: $____</w:t>
            </w:r>
          </w:p>
          <w:p w14:paraId="24C2D1A7" w14:textId="77777777" w:rsidR="006644FF" w:rsidRPr="00E24B08" w:rsidRDefault="006644FF" w:rsidP="002927DD">
            <w:pPr>
              <w:pStyle w:val="ListParagraph"/>
              <w:numPr>
                <w:ilvl w:val="0"/>
                <w:numId w:val="242"/>
              </w:numPr>
              <w:spacing w:before="120" w:after="120"/>
              <w:contextualSpacing w:val="0"/>
              <w:rPr>
                <w:bCs/>
                <w:iCs/>
                <w:szCs w:val="22"/>
              </w:rPr>
            </w:pPr>
            <w:r w:rsidRPr="00E24B08">
              <w:rPr>
                <w:bCs/>
                <w:iCs/>
                <w:szCs w:val="22"/>
              </w:rPr>
              <w:t>Base Table Salary: $____</w:t>
            </w:r>
          </w:p>
          <w:p w14:paraId="60F1B11C" w14:textId="77777777" w:rsidR="006644FF" w:rsidRPr="00E24B08" w:rsidRDefault="006644FF" w:rsidP="002927DD">
            <w:pPr>
              <w:pStyle w:val="ListParagraph"/>
              <w:numPr>
                <w:ilvl w:val="0"/>
                <w:numId w:val="242"/>
              </w:numPr>
              <w:spacing w:before="120" w:after="120"/>
              <w:contextualSpacing w:val="0"/>
              <w:rPr>
                <w:bCs/>
                <w:iCs/>
                <w:szCs w:val="22"/>
              </w:rPr>
            </w:pPr>
            <w:r w:rsidRPr="00E24B08">
              <w:rPr>
                <w:bCs/>
                <w:iCs/>
                <w:szCs w:val="22"/>
              </w:rPr>
              <w:t>Subtract the base rate salary from the locality rate salary to determine the special rate supplement:</w:t>
            </w:r>
          </w:p>
          <w:p w14:paraId="332456EA" w14:textId="77777777" w:rsidR="006644FF" w:rsidRPr="00E24B08" w:rsidRDefault="006644FF" w:rsidP="002927DD">
            <w:pPr>
              <w:pStyle w:val="ListParagraph"/>
              <w:numPr>
                <w:ilvl w:val="0"/>
                <w:numId w:val="242"/>
              </w:numPr>
              <w:spacing w:before="120" w:after="120"/>
              <w:contextualSpacing w:val="0"/>
              <w:rPr>
                <w:bCs/>
                <w:iCs/>
                <w:szCs w:val="22"/>
              </w:rPr>
            </w:pPr>
            <w:r w:rsidRPr="00E24B08">
              <w:rPr>
                <w:bCs/>
                <w:iCs/>
                <w:szCs w:val="22"/>
              </w:rPr>
              <w:t xml:space="preserve">(a) $____– (b) $____= (d) $____ </w:t>
            </w:r>
            <w:r w:rsidRPr="00E24B08">
              <w:rPr>
                <w:bCs/>
                <w:i/>
                <w:iCs/>
                <w:szCs w:val="22"/>
              </w:rPr>
              <w:t>Special Rate Supplement</w:t>
            </w:r>
          </w:p>
          <w:p w14:paraId="14271D63" w14:textId="77777777" w:rsidR="006644FF" w:rsidRPr="00E24B08" w:rsidRDefault="006644FF" w:rsidP="002927DD">
            <w:pPr>
              <w:pStyle w:val="ListParagraph"/>
              <w:numPr>
                <w:ilvl w:val="0"/>
                <w:numId w:val="242"/>
              </w:numPr>
              <w:spacing w:before="120" w:after="120"/>
              <w:contextualSpacing w:val="0"/>
              <w:rPr>
                <w:bCs/>
                <w:iCs/>
                <w:szCs w:val="22"/>
              </w:rPr>
            </w:pPr>
            <w:r w:rsidRPr="00E24B08">
              <w:rPr>
                <w:bCs/>
                <w:iCs/>
                <w:szCs w:val="22"/>
              </w:rPr>
              <w:t>Add the Special Rate Supplement to the Base Rate + 2 WGIs to determine the promotion entitlement:</w:t>
            </w:r>
          </w:p>
          <w:p w14:paraId="3B9F124B" w14:textId="77777777" w:rsidR="006644FF" w:rsidRPr="00E24B08" w:rsidRDefault="006644FF" w:rsidP="002927DD">
            <w:pPr>
              <w:pStyle w:val="ListParagraph"/>
              <w:numPr>
                <w:ilvl w:val="0"/>
                <w:numId w:val="242"/>
              </w:numPr>
              <w:spacing w:before="120" w:after="120"/>
              <w:contextualSpacing w:val="0"/>
              <w:rPr>
                <w:bCs/>
                <w:iCs/>
                <w:szCs w:val="22"/>
              </w:rPr>
            </w:pPr>
            <w:r w:rsidRPr="00E24B08">
              <w:rPr>
                <w:bCs/>
                <w:iCs/>
                <w:szCs w:val="22"/>
              </w:rPr>
              <w:t xml:space="preserve">3(d) $____+ 2(d) $____= $____ </w:t>
            </w:r>
            <w:r w:rsidRPr="00E24B08">
              <w:rPr>
                <w:bCs/>
                <w:i/>
                <w:iCs/>
                <w:szCs w:val="22"/>
              </w:rPr>
              <w:t>Promotion Entitlement</w:t>
            </w:r>
          </w:p>
          <w:p w14:paraId="608D8AFB" w14:textId="77777777" w:rsidR="006644FF" w:rsidRPr="00E24B08" w:rsidRDefault="006644FF" w:rsidP="002174CD">
            <w:pPr>
              <w:pStyle w:val="BodyText"/>
              <w:spacing w:before="120"/>
              <w:rPr>
                <w:i/>
                <w:szCs w:val="22"/>
              </w:rPr>
            </w:pPr>
            <w:r w:rsidRPr="00E24B08">
              <w:rPr>
                <w:i/>
                <w:szCs w:val="22"/>
              </w:rPr>
              <w:t>The employee is entitled to this dollar amount even though it exceeds step 10.</w:t>
            </w:r>
          </w:p>
        </w:tc>
      </w:tr>
      <w:tr w:rsidR="006644FF" w:rsidRPr="00E24B08" w14:paraId="3B146C2C" w14:textId="77777777" w:rsidTr="008236AB">
        <w:tc>
          <w:tcPr>
            <w:tcW w:w="1094" w:type="dxa"/>
          </w:tcPr>
          <w:p w14:paraId="3F3B3F67" w14:textId="77777777" w:rsidR="006644FF" w:rsidRPr="00E24B08" w:rsidRDefault="006644FF" w:rsidP="002174CD">
            <w:pPr>
              <w:spacing w:before="120" w:after="120"/>
              <w:rPr>
                <w:b/>
                <w:color w:val="000000" w:themeColor="text1"/>
                <w:szCs w:val="22"/>
              </w:rPr>
            </w:pPr>
            <w:r w:rsidRPr="00E24B08">
              <w:rPr>
                <w:b/>
                <w:color w:val="000000" w:themeColor="text1"/>
                <w:szCs w:val="22"/>
              </w:rPr>
              <w:t>Step 4</w:t>
            </w:r>
          </w:p>
        </w:tc>
        <w:tc>
          <w:tcPr>
            <w:tcW w:w="9526" w:type="dxa"/>
          </w:tcPr>
          <w:p w14:paraId="5EFC2536" w14:textId="77777777" w:rsidR="006644FF" w:rsidRPr="00E24B08" w:rsidRDefault="006644FF" w:rsidP="002174CD">
            <w:pPr>
              <w:autoSpaceDE w:val="0"/>
              <w:autoSpaceDN w:val="0"/>
              <w:adjustRightInd w:val="0"/>
              <w:spacing w:before="120" w:after="120"/>
              <w:rPr>
                <w:b/>
                <w:bCs/>
                <w:color w:val="000000" w:themeColor="text1"/>
                <w:szCs w:val="22"/>
              </w:rPr>
            </w:pPr>
            <w:r w:rsidRPr="00E24B08">
              <w:rPr>
                <w:b/>
                <w:bCs/>
                <w:color w:val="000000" w:themeColor="text1"/>
                <w:szCs w:val="22"/>
              </w:rPr>
              <w:t>Set the Pay</w:t>
            </w:r>
          </w:p>
          <w:p w14:paraId="0A2C7DCF" w14:textId="77777777" w:rsidR="006644FF" w:rsidRPr="00E24B08" w:rsidRDefault="006644FF" w:rsidP="002927DD">
            <w:pPr>
              <w:pStyle w:val="ListParagraph"/>
              <w:numPr>
                <w:ilvl w:val="0"/>
                <w:numId w:val="243"/>
              </w:numPr>
              <w:spacing w:before="120" w:after="120"/>
              <w:contextualSpacing w:val="0"/>
              <w:rPr>
                <w:bCs/>
                <w:szCs w:val="22"/>
              </w:rPr>
            </w:pPr>
            <w:r w:rsidRPr="00E24B08">
              <w:rPr>
                <w:bCs/>
                <w:iCs/>
                <w:szCs w:val="22"/>
              </w:rPr>
              <w:t xml:space="preserve">Find the locality table and special rate table (if applicable) that apply to the position you’re filling, at the new location (if applicable). </w:t>
            </w:r>
          </w:p>
          <w:p w14:paraId="67E324F8" w14:textId="77777777" w:rsidR="006644FF" w:rsidRPr="00E24B08" w:rsidRDefault="006644FF" w:rsidP="002927DD">
            <w:pPr>
              <w:pStyle w:val="ListParagraph"/>
              <w:numPr>
                <w:ilvl w:val="0"/>
                <w:numId w:val="243"/>
              </w:numPr>
              <w:spacing w:before="120" w:after="120"/>
              <w:contextualSpacing w:val="0"/>
              <w:rPr>
                <w:bCs/>
                <w:szCs w:val="22"/>
              </w:rPr>
            </w:pPr>
            <w:r w:rsidRPr="00E24B08">
              <w:rPr>
                <w:bCs/>
                <w:szCs w:val="22"/>
              </w:rPr>
              <w:t xml:space="preserve">If a special rate and locality table </w:t>
            </w:r>
            <w:proofErr w:type="gramStart"/>
            <w:r w:rsidRPr="00E24B08">
              <w:rPr>
                <w:bCs/>
                <w:szCs w:val="22"/>
              </w:rPr>
              <w:t>apply</w:t>
            </w:r>
            <w:proofErr w:type="gramEnd"/>
            <w:r w:rsidRPr="00E24B08">
              <w:rPr>
                <w:bCs/>
                <w:szCs w:val="22"/>
              </w:rPr>
              <w:t xml:space="preserve"> then compare the steps on both pay tables to determine the pay table that is the highest applicable rate range.</w:t>
            </w:r>
          </w:p>
          <w:p w14:paraId="100E35D5" w14:textId="77777777" w:rsidR="006644FF" w:rsidRPr="00E9433A" w:rsidRDefault="006644FF" w:rsidP="002927DD">
            <w:pPr>
              <w:pStyle w:val="ListParagraph"/>
              <w:numPr>
                <w:ilvl w:val="0"/>
                <w:numId w:val="243"/>
              </w:numPr>
              <w:spacing w:before="120" w:after="120"/>
              <w:contextualSpacing w:val="0"/>
              <w:rPr>
                <w:bCs/>
                <w:szCs w:val="22"/>
              </w:rPr>
            </w:pPr>
            <w:r w:rsidRPr="00E9433A">
              <w:rPr>
                <w:bCs/>
                <w:iCs/>
                <w:szCs w:val="22"/>
              </w:rPr>
              <w:t>Take</w:t>
            </w:r>
            <w:r w:rsidRPr="00E9433A">
              <w:rPr>
                <w:iCs/>
                <w:szCs w:val="22"/>
              </w:rPr>
              <w:t xml:space="preserve"> the promotion entitlement and slot the pay. </w:t>
            </w:r>
            <w:r w:rsidRPr="00E9433A">
              <w:rPr>
                <w:bCs/>
                <w:iCs/>
                <w:szCs w:val="22"/>
              </w:rPr>
              <w:t>When the rate falls between two steps use the higher step.</w:t>
            </w:r>
          </w:p>
          <w:p w14:paraId="0C33E9E6" w14:textId="77777777" w:rsidR="006644FF" w:rsidRPr="00E24B08" w:rsidRDefault="006644FF" w:rsidP="002174CD">
            <w:pPr>
              <w:autoSpaceDE w:val="0"/>
              <w:autoSpaceDN w:val="0"/>
              <w:adjustRightInd w:val="0"/>
              <w:spacing w:before="120" w:after="120"/>
              <w:rPr>
                <w:szCs w:val="22"/>
              </w:rPr>
            </w:pPr>
            <w:r w:rsidRPr="00E24B08">
              <w:rPr>
                <w:iCs/>
                <w:szCs w:val="22"/>
              </w:rPr>
              <w:t xml:space="preserve">Pay is set at: </w:t>
            </w:r>
            <w:r w:rsidRPr="00E24B08">
              <w:rPr>
                <w:szCs w:val="22"/>
              </w:rPr>
              <w:t xml:space="preserve">Pay </w:t>
            </w:r>
            <w:proofErr w:type="gramStart"/>
            <w:r w:rsidRPr="00E24B08">
              <w:rPr>
                <w:szCs w:val="22"/>
              </w:rPr>
              <w:t>Table:_</w:t>
            </w:r>
            <w:proofErr w:type="gramEnd"/>
            <w:r w:rsidRPr="00E24B08">
              <w:rPr>
                <w:szCs w:val="22"/>
              </w:rPr>
              <w:t>___ Series:____ Grade:____ Step:____ Salary: $____</w:t>
            </w:r>
          </w:p>
          <w:p w14:paraId="3EA0D4E7" w14:textId="77777777" w:rsidR="006644FF" w:rsidRPr="00E24B08" w:rsidRDefault="006644FF" w:rsidP="002174CD">
            <w:pPr>
              <w:autoSpaceDE w:val="0"/>
              <w:autoSpaceDN w:val="0"/>
              <w:adjustRightInd w:val="0"/>
              <w:spacing w:before="120" w:after="120"/>
              <w:rPr>
                <w:szCs w:val="22"/>
              </w:rPr>
            </w:pPr>
            <w:r w:rsidRPr="00E24B08">
              <w:rPr>
                <w:szCs w:val="22"/>
              </w:rPr>
              <w:t xml:space="preserve">Did you look at HPR? </w:t>
            </w:r>
            <w:proofErr w:type="gramStart"/>
            <w:r w:rsidRPr="00E24B08">
              <w:rPr>
                <w:szCs w:val="22"/>
              </w:rPr>
              <w:t>Yes:_</w:t>
            </w:r>
            <w:proofErr w:type="gramEnd"/>
            <w:r w:rsidRPr="00E24B08">
              <w:rPr>
                <w:szCs w:val="22"/>
              </w:rPr>
              <w:t>__ N/A:___</w:t>
            </w:r>
          </w:p>
        </w:tc>
      </w:tr>
      <w:tr w:rsidR="006644FF" w:rsidRPr="00E24B08" w14:paraId="69280C36" w14:textId="77777777" w:rsidTr="008236AB">
        <w:tc>
          <w:tcPr>
            <w:tcW w:w="1094" w:type="dxa"/>
          </w:tcPr>
          <w:p w14:paraId="1986AE0D" w14:textId="77777777" w:rsidR="006644FF" w:rsidRPr="00E24B08" w:rsidRDefault="006644FF" w:rsidP="002174CD">
            <w:pPr>
              <w:spacing w:before="120" w:after="120"/>
              <w:rPr>
                <w:b/>
                <w:color w:val="000000" w:themeColor="text1"/>
                <w:szCs w:val="22"/>
              </w:rPr>
            </w:pPr>
            <w:r w:rsidRPr="002C4963">
              <w:rPr>
                <w:b/>
                <w:szCs w:val="22"/>
              </w:rPr>
              <w:lastRenderedPageBreak/>
              <w:t xml:space="preserve">Step </w:t>
            </w:r>
            <w:r>
              <w:rPr>
                <w:b/>
                <w:szCs w:val="22"/>
              </w:rPr>
              <w:t>5</w:t>
            </w:r>
          </w:p>
        </w:tc>
        <w:tc>
          <w:tcPr>
            <w:tcW w:w="9526" w:type="dxa"/>
          </w:tcPr>
          <w:p w14:paraId="5ECFE8EF" w14:textId="77777777" w:rsidR="006644FF" w:rsidRPr="00E24B08" w:rsidRDefault="006644FF" w:rsidP="002174CD">
            <w:pPr>
              <w:autoSpaceDE w:val="0"/>
              <w:autoSpaceDN w:val="0"/>
              <w:adjustRightInd w:val="0"/>
              <w:spacing w:before="120" w:after="120"/>
              <w:rPr>
                <w:b/>
                <w:bCs/>
                <w:color w:val="000000" w:themeColor="text1"/>
                <w:szCs w:val="22"/>
              </w:rPr>
            </w:pPr>
            <w:r w:rsidRPr="004571AF">
              <w:rPr>
                <w:bCs/>
                <w:color w:val="000000" w:themeColor="text1"/>
                <w:szCs w:val="22"/>
              </w:rPr>
              <w:t>Staffer Name:                                     Date:</w:t>
            </w:r>
          </w:p>
        </w:tc>
      </w:tr>
    </w:tbl>
    <w:p w14:paraId="40696954" w14:textId="77777777" w:rsidR="006644FF" w:rsidRDefault="006644FF" w:rsidP="006644FF">
      <w:pPr>
        <w:pStyle w:val="Heading2"/>
      </w:pPr>
      <w:bookmarkStart w:id="115" w:name="_Toc131167885"/>
      <w:r>
        <w:t>ALTERNATE METHOD WORKSHEETS</w:t>
      </w:r>
      <w:bookmarkEnd w:id="115"/>
    </w:p>
    <w:p w14:paraId="26FAA312" w14:textId="77777777" w:rsidR="006644FF" w:rsidRPr="00593F90" w:rsidRDefault="006644FF" w:rsidP="006644FF">
      <w:pPr>
        <w:pStyle w:val="Heading3"/>
      </w:pPr>
      <w:bookmarkStart w:id="116" w:name="_Toc131167886"/>
      <w:r w:rsidRPr="00593F90">
        <w:t>Worksheet 9: Alternate Method: Non-Special Rate to Special Rate</w:t>
      </w:r>
      <w:bookmarkEnd w:id="116"/>
    </w:p>
    <w:p w14:paraId="784E9E10" w14:textId="38E7EFD6" w:rsidR="006644FF" w:rsidRPr="00E24B08" w:rsidRDefault="006644FF" w:rsidP="006644FF">
      <w:pPr>
        <w:spacing w:before="240" w:after="240"/>
        <w:rPr>
          <w:szCs w:val="22"/>
        </w:rPr>
      </w:pPr>
      <w:r w:rsidRPr="00E24B08">
        <w:rPr>
          <w:szCs w:val="22"/>
        </w:rPr>
        <w:t xml:space="preserve">We use the alternate method when one pay table applies to the current </w:t>
      </w:r>
      <w:r w:rsidR="00996F36" w:rsidRPr="00E24B08">
        <w:rPr>
          <w:szCs w:val="22"/>
        </w:rPr>
        <w:t>position,</w:t>
      </w:r>
      <w:r w:rsidRPr="00E24B08">
        <w:rPr>
          <w:szCs w:val="22"/>
        </w:rPr>
        <w:t xml:space="preserve"> but a different pay table applies to the position the employee is being promoted into </w:t>
      </w:r>
      <w:r w:rsidRPr="00E24B08">
        <w:rPr>
          <w:b/>
          <w:szCs w:val="22"/>
        </w:rPr>
        <w:t>based on a change in the series.</w:t>
      </w:r>
      <w:r w:rsidRPr="00E24B08">
        <w:rPr>
          <w:szCs w:val="22"/>
        </w:rPr>
        <w:t xml:space="preserve"> For example:</w:t>
      </w:r>
    </w:p>
    <w:p w14:paraId="7B12B250" w14:textId="03418908" w:rsidR="006644FF" w:rsidRPr="00E24B08" w:rsidRDefault="006644FF" w:rsidP="002927DD">
      <w:pPr>
        <w:pStyle w:val="ListParagraph"/>
        <w:numPr>
          <w:ilvl w:val="0"/>
          <w:numId w:val="245"/>
        </w:numPr>
        <w:spacing w:before="120" w:after="120"/>
        <w:contextualSpacing w:val="0"/>
        <w:rPr>
          <w:szCs w:val="22"/>
        </w:rPr>
      </w:pPr>
      <w:r w:rsidRPr="00E24B08">
        <w:rPr>
          <w:szCs w:val="22"/>
        </w:rPr>
        <w:t xml:space="preserve">A special rate doesn’t apply to the current </w:t>
      </w:r>
      <w:r w:rsidR="00996F36" w:rsidRPr="00E24B08">
        <w:rPr>
          <w:szCs w:val="22"/>
        </w:rPr>
        <w:t>position,</w:t>
      </w:r>
      <w:r w:rsidRPr="00E24B08">
        <w:rPr>
          <w:szCs w:val="22"/>
        </w:rPr>
        <w:t xml:space="preserve"> but a special rate applies to the position you’re filling based upon a change in the series.</w:t>
      </w:r>
    </w:p>
    <w:p w14:paraId="174F937D" w14:textId="77777777" w:rsidR="006644FF" w:rsidRPr="00E24B08" w:rsidRDefault="006644FF" w:rsidP="006644FF">
      <w:pPr>
        <w:pStyle w:val="ListParagraph"/>
        <w:spacing w:before="120" w:after="120"/>
        <w:ind w:left="1080"/>
        <w:contextualSpacing w:val="0"/>
        <w:rPr>
          <w:szCs w:val="22"/>
        </w:rPr>
      </w:pPr>
      <w:r w:rsidRPr="00E24B08">
        <w:rPr>
          <w:szCs w:val="22"/>
        </w:rPr>
        <w:t>For example, a GS-0201 to GS-2210 (no special rate to a special rate because of a change in the series).</w:t>
      </w:r>
    </w:p>
    <w:p w14:paraId="62D9CF97" w14:textId="7BE6DAA6" w:rsidR="006644FF" w:rsidRPr="00E24B08" w:rsidRDefault="006644FF" w:rsidP="002927DD">
      <w:pPr>
        <w:pStyle w:val="ListParagraph"/>
        <w:numPr>
          <w:ilvl w:val="0"/>
          <w:numId w:val="245"/>
        </w:numPr>
        <w:spacing w:before="120" w:after="120"/>
        <w:contextualSpacing w:val="0"/>
        <w:rPr>
          <w:szCs w:val="22"/>
        </w:rPr>
      </w:pPr>
      <w:r w:rsidRPr="00E24B08">
        <w:rPr>
          <w:szCs w:val="22"/>
        </w:rPr>
        <w:t xml:space="preserve">A special rate applies to the current </w:t>
      </w:r>
      <w:r w:rsidR="00996F36" w:rsidRPr="00E24B08">
        <w:rPr>
          <w:szCs w:val="22"/>
        </w:rPr>
        <w:t>position,</w:t>
      </w:r>
      <w:r w:rsidRPr="00E24B08">
        <w:rPr>
          <w:szCs w:val="22"/>
        </w:rPr>
        <w:t xml:space="preserve"> but a different special rate applies to the position you’re filling based upon a change in the series.</w:t>
      </w:r>
    </w:p>
    <w:p w14:paraId="58FDC200" w14:textId="77777777" w:rsidR="006644FF" w:rsidRPr="00E24B08" w:rsidRDefault="006644FF" w:rsidP="006644FF">
      <w:pPr>
        <w:spacing w:before="120" w:after="120"/>
        <w:ind w:left="1080"/>
        <w:rPr>
          <w:szCs w:val="22"/>
        </w:rPr>
      </w:pPr>
      <w:r w:rsidRPr="00E24B08">
        <w:rPr>
          <w:szCs w:val="22"/>
        </w:rPr>
        <w:t>For example, a GS-0462 to GS-1801 (one special rate (0256) to a different special rate (0414) based upon a change in the series).</w:t>
      </w:r>
    </w:p>
    <w:p w14:paraId="1A08544B" w14:textId="791D3888" w:rsidR="006644FF" w:rsidRPr="00E24B08" w:rsidRDefault="006644FF" w:rsidP="002927DD">
      <w:pPr>
        <w:pStyle w:val="ListParagraph"/>
        <w:numPr>
          <w:ilvl w:val="0"/>
          <w:numId w:val="245"/>
        </w:numPr>
        <w:spacing w:before="120" w:after="120"/>
        <w:contextualSpacing w:val="0"/>
        <w:rPr>
          <w:szCs w:val="22"/>
        </w:rPr>
      </w:pPr>
      <w:r w:rsidRPr="00E24B08">
        <w:rPr>
          <w:szCs w:val="22"/>
        </w:rPr>
        <w:t xml:space="preserve">A special rate applies to the current </w:t>
      </w:r>
      <w:r w:rsidR="00996F36" w:rsidRPr="00E24B08">
        <w:rPr>
          <w:szCs w:val="22"/>
        </w:rPr>
        <w:t>position,</w:t>
      </w:r>
      <w:r w:rsidRPr="00E24B08">
        <w:rPr>
          <w:szCs w:val="22"/>
        </w:rPr>
        <w:t xml:space="preserve"> but a special rate doesn’t apply to the position you’re filling based upon a change in the series.</w:t>
      </w:r>
    </w:p>
    <w:p w14:paraId="4C967000" w14:textId="77777777" w:rsidR="006644FF" w:rsidRPr="00E24B08" w:rsidRDefault="006644FF" w:rsidP="006644FF">
      <w:pPr>
        <w:spacing w:before="120" w:after="120"/>
        <w:ind w:left="1080"/>
        <w:rPr>
          <w:szCs w:val="22"/>
        </w:rPr>
      </w:pPr>
      <w:r w:rsidRPr="00E24B08">
        <w:rPr>
          <w:szCs w:val="22"/>
        </w:rPr>
        <w:t>For example, a GS-1801 to GS-1811 (a special rate to no special rate based upon a change in the series).</w:t>
      </w:r>
    </w:p>
    <w:p w14:paraId="42539707" w14:textId="77777777" w:rsidR="006644FF" w:rsidRPr="00E24B08" w:rsidRDefault="006644FF" w:rsidP="002927DD">
      <w:pPr>
        <w:pStyle w:val="ListParagraph"/>
        <w:numPr>
          <w:ilvl w:val="0"/>
          <w:numId w:val="245"/>
        </w:numPr>
        <w:spacing w:before="120" w:after="120"/>
        <w:contextualSpacing w:val="0"/>
        <w:rPr>
          <w:szCs w:val="22"/>
        </w:rPr>
      </w:pPr>
      <w:r w:rsidRPr="00E24B08">
        <w:rPr>
          <w:szCs w:val="22"/>
        </w:rPr>
        <w:t>Or, if the alternate method will produce a higher payable rate upon promotion that the standard method.</w:t>
      </w:r>
    </w:p>
    <w:tbl>
      <w:tblPr>
        <w:tblStyle w:val="TableGrid"/>
        <w:tblW w:w="10890" w:type="dxa"/>
        <w:tblInd w:w="-365" w:type="dxa"/>
        <w:tblLook w:val="04A0" w:firstRow="1" w:lastRow="0" w:firstColumn="1" w:lastColumn="0" w:noHBand="0" w:noVBand="1"/>
        <w:tblCaption w:val="Worksheet"/>
        <w:tblDescription w:val="Worksheet"/>
      </w:tblPr>
      <w:tblGrid>
        <w:gridCol w:w="1094"/>
        <w:gridCol w:w="9796"/>
      </w:tblGrid>
      <w:tr w:rsidR="006644FF" w:rsidRPr="00E24B08" w14:paraId="2B5C7495" w14:textId="77777777" w:rsidTr="008236AB">
        <w:trPr>
          <w:tblHeader/>
        </w:trPr>
        <w:tc>
          <w:tcPr>
            <w:tcW w:w="1094" w:type="dxa"/>
            <w:shd w:val="clear" w:color="auto" w:fill="D9D9D9" w:themeFill="background1" w:themeFillShade="D9"/>
            <w:vAlign w:val="bottom"/>
          </w:tcPr>
          <w:p w14:paraId="1BD5B805" w14:textId="77777777" w:rsidR="006644FF" w:rsidRPr="00E24B08" w:rsidRDefault="006644FF" w:rsidP="002174CD">
            <w:pPr>
              <w:spacing w:before="120" w:after="120"/>
              <w:jc w:val="center"/>
              <w:rPr>
                <w:color w:val="000000" w:themeColor="text1"/>
                <w:szCs w:val="22"/>
              </w:rPr>
            </w:pPr>
            <w:r>
              <w:rPr>
                <w:noProof/>
                <w:color w:val="000000" w:themeColor="text1"/>
                <w:szCs w:val="22"/>
              </w:rPr>
              <w:t>Steps</w:t>
            </w:r>
          </w:p>
        </w:tc>
        <w:tc>
          <w:tcPr>
            <w:tcW w:w="9796" w:type="dxa"/>
            <w:shd w:val="clear" w:color="auto" w:fill="D9D9D9" w:themeFill="background1" w:themeFillShade="D9"/>
          </w:tcPr>
          <w:p w14:paraId="71014E70" w14:textId="77777777" w:rsidR="006644FF" w:rsidRPr="00E24B08" w:rsidRDefault="006644FF" w:rsidP="002174CD">
            <w:pPr>
              <w:spacing w:before="120" w:after="120"/>
              <w:jc w:val="center"/>
              <w:rPr>
                <w:b/>
                <w:bCs/>
                <w:iCs/>
                <w:szCs w:val="22"/>
              </w:rPr>
            </w:pPr>
            <w:r w:rsidRPr="00E24B08">
              <w:rPr>
                <w:b/>
                <w:bCs/>
                <w:iCs/>
                <w:szCs w:val="22"/>
              </w:rPr>
              <w:t>Alternate Method Promotion Worksheet</w:t>
            </w:r>
          </w:p>
          <w:p w14:paraId="5A2B087C" w14:textId="77777777" w:rsidR="006644FF" w:rsidRPr="00EB019C" w:rsidRDefault="006644FF" w:rsidP="002174CD">
            <w:pPr>
              <w:spacing w:before="120" w:after="120"/>
              <w:jc w:val="center"/>
              <w:rPr>
                <w:b/>
                <w:bCs/>
                <w:iCs/>
                <w:sz w:val="28"/>
                <w:szCs w:val="28"/>
              </w:rPr>
            </w:pPr>
            <w:r w:rsidRPr="00EB019C">
              <w:rPr>
                <w:b/>
                <w:bCs/>
                <w:iCs/>
                <w:sz w:val="28"/>
                <w:szCs w:val="28"/>
              </w:rPr>
              <w:t>Non-Special Rate Position to Special Rate Position</w:t>
            </w:r>
          </w:p>
          <w:p w14:paraId="3FF1692B" w14:textId="77777777" w:rsidR="006644FF" w:rsidRPr="00E24B08" w:rsidRDefault="006644FF" w:rsidP="002174CD">
            <w:pPr>
              <w:spacing w:before="120" w:after="120"/>
              <w:rPr>
                <w:i/>
                <w:color w:val="000000" w:themeColor="text1"/>
                <w:szCs w:val="22"/>
              </w:rPr>
            </w:pPr>
            <w:r w:rsidRPr="00E24B08">
              <w:rPr>
                <w:bCs/>
                <w:i/>
                <w:iCs/>
                <w:szCs w:val="22"/>
              </w:rPr>
              <w:t xml:space="preserve">Use this worksheet when a locality pay table applies to the current </w:t>
            </w:r>
            <w:proofErr w:type="gramStart"/>
            <w:r w:rsidRPr="00E24B08">
              <w:rPr>
                <w:bCs/>
                <w:i/>
                <w:iCs/>
                <w:szCs w:val="22"/>
              </w:rPr>
              <w:t>position</w:t>
            </w:r>
            <w:proofErr w:type="gramEnd"/>
            <w:r w:rsidRPr="00E24B08">
              <w:rPr>
                <w:bCs/>
                <w:i/>
                <w:iCs/>
                <w:szCs w:val="22"/>
              </w:rPr>
              <w:t xml:space="preserve"> but a special rate table applies to the position you’re filling based upon a change in the series.</w:t>
            </w:r>
            <w:r w:rsidRPr="00E24B08">
              <w:rPr>
                <w:b/>
                <w:bCs/>
                <w:i/>
                <w:szCs w:val="22"/>
              </w:rPr>
              <w:t xml:space="preserve"> </w:t>
            </w:r>
          </w:p>
        </w:tc>
      </w:tr>
      <w:tr w:rsidR="006644FF" w:rsidRPr="00E24B08" w14:paraId="557ED90E" w14:textId="77777777" w:rsidTr="008236AB">
        <w:tc>
          <w:tcPr>
            <w:tcW w:w="1094" w:type="dxa"/>
          </w:tcPr>
          <w:p w14:paraId="14F1496E" w14:textId="77777777" w:rsidR="006644FF" w:rsidRPr="00E24B08" w:rsidRDefault="006644FF" w:rsidP="002174CD">
            <w:pPr>
              <w:spacing w:before="120" w:after="120"/>
              <w:rPr>
                <w:b/>
                <w:color w:val="000000" w:themeColor="text1"/>
                <w:szCs w:val="22"/>
              </w:rPr>
            </w:pPr>
            <w:r w:rsidRPr="00E24B08">
              <w:rPr>
                <w:b/>
                <w:color w:val="000000" w:themeColor="text1"/>
                <w:szCs w:val="22"/>
              </w:rPr>
              <w:t>Current Salary</w:t>
            </w:r>
          </w:p>
        </w:tc>
        <w:tc>
          <w:tcPr>
            <w:tcW w:w="9796" w:type="dxa"/>
          </w:tcPr>
          <w:p w14:paraId="079AB783" w14:textId="77777777" w:rsidR="006644FF" w:rsidRPr="00E24B08" w:rsidRDefault="006644FF" w:rsidP="002174CD">
            <w:pPr>
              <w:autoSpaceDE w:val="0"/>
              <w:autoSpaceDN w:val="0"/>
              <w:adjustRightInd w:val="0"/>
              <w:spacing w:before="120" w:after="120"/>
              <w:ind w:left="720"/>
              <w:rPr>
                <w:szCs w:val="22"/>
              </w:rPr>
            </w:pPr>
            <w:r w:rsidRPr="00E24B08">
              <w:rPr>
                <w:szCs w:val="22"/>
              </w:rPr>
              <w:t xml:space="preserve">Pay </w:t>
            </w:r>
            <w:proofErr w:type="gramStart"/>
            <w:r w:rsidRPr="00E24B08">
              <w:rPr>
                <w:szCs w:val="22"/>
              </w:rPr>
              <w:t>Table:_</w:t>
            </w:r>
            <w:proofErr w:type="gramEnd"/>
            <w:r w:rsidRPr="00E24B08">
              <w:rPr>
                <w:szCs w:val="22"/>
              </w:rPr>
              <w:t>___ Series:____ Grade:____ Step:____ Salary:$_____</w:t>
            </w:r>
          </w:p>
        </w:tc>
      </w:tr>
      <w:tr w:rsidR="006644FF" w:rsidRPr="00E24B08" w14:paraId="69FD2C56" w14:textId="77777777" w:rsidTr="008236AB">
        <w:tc>
          <w:tcPr>
            <w:tcW w:w="1094" w:type="dxa"/>
            <w:shd w:val="clear" w:color="auto" w:fill="DBE5F1" w:themeFill="accent1" w:themeFillTint="33"/>
          </w:tcPr>
          <w:p w14:paraId="7E59DE53" w14:textId="77777777" w:rsidR="006644FF" w:rsidRPr="00E24B08" w:rsidRDefault="006644FF" w:rsidP="002174CD">
            <w:pPr>
              <w:spacing w:before="120" w:after="120"/>
              <w:rPr>
                <w:b/>
                <w:color w:val="000000" w:themeColor="text1"/>
                <w:szCs w:val="22"/>
              </w:rPr>
            </w:pPr>
          </w:p>
        </w:tc>
        <w:tc>
          <w:tcPr>
            <w:tcW w:w="9796" w:type="dxa"/>
            <w:shd w:val="clear" w:color="auto" w:fill="DBE5F1" w:themeFill="accent1" w:themeFillTint="33"/>
          </w:tcPr>
          <w:p w14:paraId="58B31A1A" w14:textId="77777777" w:rsidR="006644FF" w:rsidRPr="00E24B08" w:rsidRDefault="006644FF" w:rsidP="002174CD">
            <w:pPr>
              <w:autoSpaceDE w:val="0"/>
              <w:autoSpaceDN w:val="0"/>
              <w:adjustRightInd w:val="0"/>
              <w:spacing w:before="120" w:after="120"/>
              <w:jc w:val="center"/>
              <w:rPr>
                <w:szCs w:val="22"/>
              </w:rPr>
            </w:pPr>
            <w:r w:rsidRPr="00E24B08">
              <w:rPr>
                <w:b/>
                <w:bCs/>
                <w:color w:val="000000" w:themeColor="text1"/>
                <w:szCs w:val="22"/>
              </w:rPr>
              <w:t>STANDARD METHOD</w:t>
            </w:r>
          </w:p>
        </w:tc>
      </w:tr>
      <w:tr w:rsidR="006644FF" w:rsidRPr="00E24B08" w14:paraId="4B34F1C3" w14:textId="77777777" w:rsidTr="008236AB">
        <w:tc>
          <w:tcPr>
            <w:tcW w:w="1094" w:type="dxa"/>
          </w:tcPr>
          <w:p w14:paraId="309AD7BA" w14:textId="77777777" w:rsidR="006644FF" w:rsidRPr="00E24B08" w:rsidRDefault="006644FF" w:rsidP="002174CD">
            <w:pPr>
              <w:spacing w:before="120" w:after="120"/>
              <w:rPr>
                <w:b/>
                <w:color w:val="000000" w:themeColor="text1"/>
                <w:szCs w:val="22"/>
              </w:rPr>
            </w:pPr>
            <w:r w:rsidRPr="00E24B08">
              <w:rPr>
                <w:b/>
                <w:color w:val="000000" w:themeColor="text1"/>
                <w:szCs w:val="22"/>
              </w:rPr>
              <w:lastRenderedPageBreak/>
              <w:t xml:space="preserve">Step </w:t>
            </w:r>
            <w:r>
              <w:rPr>
                <w:b/>
                <w:color w:val="000000" w:themeColor="text1"/>
                <w:szCs w:val="22"/>
              </w:rPr>
              <w:t>1</w:t>
            </w:r>
          </w:p>
        </w:tc>
        <w:tc>
          <w:tcPr>
            <w:tcW w:w="9796" w:type="dxa"/>
          </w:tcPr>
          <w:p w14:paraId="3F52D768" w14:textId="77777777" w:rsidR="006644FF" w:rsidRPr="00E24B08" w:rsidRDefault="006644FF" w:rsidP="002174CD">
            <w:pPr>
              <w:spacing w:before="120" w:after="120"/>
              <w:rPr>
                <w:b/>
                <w:bCs/>
                <w:iCs/>
                <w:szCs w:val="22"/>
              </w:rPr>
            </w:pPr>
            <w:r w:rsidRPr="00E24B08">
              <w:rPr>
                <w:b/>
                <w:bCs/>
                <w:iCs/>
                <w:szCs w:val="22"/>
              </w:rPr>
              <w:t>Geographic Conversion and Simultaneous Pay Actions</w:t>
            </w:r>
            <w:r w:rsidRPr="00E24B08">
              <w:rPr>
                <w:bCs/>
                <w:iCs/>
                <w:szCs w:val="22"/>
              </w:rPr>
              <w:t>. N/</w:t>
            </w:r>
            <w:proofErr w:type="gramStart"/>
            <w:r w:rsidRPr="00E24B08">
              <w:rPr>
                <w:bCs/>
                <w:iCs/>
                <w:szCs w:val="22"/>
              </w:rPr>
              <w:t>A:_</w:t>
            </w:r>
            <w:proofErr w:type="gramEnd"/>
            <w:r w:rsidRPr="00E24B08">
              <w:rPr>
                <w:bCs/>
                <w:iCs/>
                <w:szCs w:val="22"/>
              </w:rPr>
              <w:t>___</w:t>
            </w:r>
          </w:p>
          <w:p w14:paraId="681E8CA4" w14:textId="77777777" w:rsidR="006644FF" w:rsidRPr="00E24B08" w:rsidRDefault="006644FF" w:rsidP="002174CD">
            <w:pPr>
              <w:pStyle w:val="ListParagraph"/>
              <w:spacing w:before="120" w:after="120"/>
              <w:contextualSpacing w:val="0"/>
              <w:rPr>
                <w:bCs/>
                <w:iCs/>
                <w:szCs w:val="22"/>
              </w:rPr>
            </w:pPr>
            <w:r w:rsidRPr="00E24B08">
              <w:rPr>
                <w:bCs/>
                <w:iCs/>
                <w:szCs w:val="22"/>
              </w:rPr>
              <w:t xml:space="preserve">From: Pay </w:t>
            </w:r>
            <w:proofErr w:type="gramStart"/>
            <w:r w:rsidRPr="00E24B08">
              <w:rPr>
                <w:bCs/>
                <w:iCs/>
                <w:szCs w:val="22"/>
              </w:rPr>
              <w:t>Table:_</w:t>
            </w:r>
            <w:proofErr w:type="gramEnd"/>
            <w:r w:rsidRPr="00E24B08">
              <w:rPr>
                <w:bCs/>
                <w:iCs/>
                <w:szCs w:val="22"/>
              </w:rPr>
              <w:t>___ Grade: ____ Step: ____ Salary:$_______</w:t>
            </w:r>
          </w:p>
          <w:p w14:paraId="770663F0" w14:textId="77777777" w:rsidR="006644FF" w:rsidRPr="00E24B08" w:rsidRDefault="006644FF" w:rsidP="002174CD">
            <w:pPr>
              <w:pStyle w:val="ListParagraph"/>
              <w:spacing w:before="120" w:after="120"/>
              <w:contextualSpacing w:val="0"/>
              <w:rPr>
                <w:bCs/>
                <w:iCs/>
                <w:szCs w:val="22"/>
              </w:rPr>
            </w:pPr>
            <w:r w:rsidRPr="00E24B08">
              <w:rPr>
                <w:bCs/>
                <w:iCs/>
                <w:szCs w:val="22"/>
              </w:rPr>
              <w:t xml:space="preserve"> To: Pay </w:t>
            </w:r>
            <w:proofErr w:type="gramStart"/>
            <w:r w:rsidRPr="00E24B08">
              <w:rPr>
                <w:bCs/>
                <w:iCs/>
                <w:szCs w:val="22"/>
              </w:rPr>
              <w:t>Table:_</w:t>
            </w:r>
            <w:proofErr w:type="gramEnd"/>
            <w:r w:rsidRPr="00E24B08">
              <w:rPr>
                <w:bCs/>
                <w:iCs/>
                <w:szCs w:val="22"/>
              </w:rPr>
              <w:t>___ Grade: ____ Step: ____ Salary:$_______</w:t>
            </w:r>
          </w:p>
        </w:tc>
      </w:tr>
      <w:tr w:rsidR="006644FF" w:rsidRPr="00E24B08" w14:paraId="025FDA60" w14:textId="77777777" w:rsidTr="008236AB">
        <w:tc>
          <w:tcPr>
            <w:tcW w:w="1094" w:type="dxa"/>
          </w:tcPr>
          <w:p w14:paraId="492B9E2E" w14:textId="77777777" w:rsidR="006644FF" w:rsidRPr="00E24B08" w:rsidRDefault="006644FF" w:rsidP="002174CD">
            <w:pPr>
              <w:spacing w:before="120" w:after="120"/>
              <w:rPr>
                <w:b/>
                <w:color w:val="000000" w:themeColor="text1"/>
                <w:szCs w:val="22"/>
              </w:rPr>
            </w:pPr>
            <w:r w:rsidRPr="00E24B08">
              <w:rPr>
                <w:b/>
                <w:color w:val="000000" w:themeColor="text1"/>
                <w:szCs w:val="22"/>
              </w:rPr>
              <w:t xml:space="preserve">Step </w:t>
            </w:r>
            <w:r>
              <w:rPr>
                <w:b/>
                <w:color w:val="000000" w:themeColor="text1"/>
                <w:szCs w:val="22"/>
              </w:rPr>
              <w:t>2</w:t>
            </w:r>
          </w:p>
        </w:tc>
        <w:tc>
          <w:tcPr>
            <w:tcW w:w="9796" w:type="dxa"/>
          </w:tcPr>
          <w:p w14:paraId="29602A79" w14:textId="77777777" w:rsidR="006644FF" w:rsidRPr="00E24B08" w:rsidRDefault="006644FF" w:rsidP="002174CD">
            <w:pPr>
              <w:spacing w:before="120" w:after="120"/>
              <w:rPr>
                <w:bCs/>
                <w:iCs/>
                <w:szCs w:val="22"/>
              </w:rPr>
            </w:pPr>
            <w:r w:rsidRPr="00E24B08">
              <w:rPr>
                <w:b/>
                <w:bCs/>
                <w:iCs/>
                <w:szCs w:val="22"/>
              </w:rPr>
              <w:t>Apply the Two-Step Promotion Rule</w:t>
            </w:r>
            <w:r w:rsidRPr="00E24B08">
              <w:rPr>
                <w:bCs/>
                <w:iCs/>
                <w:szCs w:val="22"/>
              </w:rPr>
              <w:t>. Use the Base table and increase the employee’s current step by two within-grade increases:</w:t>
            </w:r>
          </w:p>
          <w:p w14:paraId="694A1CAD" w14:textId="77777777" w:rsidR="006644FF" w:rsidRPr="00E24B08" w:rsidRDefault="006644FF" w:rsidP="002174CD">
            <w:pPr>
              <w:pStyle w:val="ListParagraph"/>
              <w:spacing w:before="120" w:after="120"/>
              <w:contextualSpacing w:val="0"/>
              <w:rPr>
                <w:bCs/>
                <w:iCs/>
                <w:szCs w:val="22"/>
              </w:rPr>
            </w:pPr>
            <w:proofErr w:type="gramStart"/>
            <w:r w:rsidRPr="00E24B08">
              <w:rPr>
                <w:bCs/>
                <w:iCs/>
                <w:szCs w:val="22"/>
              </w:rPr>
              <w:t>Grade:_</w:t>
            </w:r>
            <w:proofErr w:type="gramEnd"/>
            <w:r w:rsidRPr="00E24B08">
              <w:rPr>
                <w:bCs/>
                <w:iCs/>
                <w:szCs w:val="22"/>
              </w:rPr>
              <w:t>__ Step:___+ 2 steps = Grade:___ Step:___</w:t>
            </w:r>
          </w:p>
          <w:p w14:paraId="5B3B05F1" w14:textId="77777777" w:rsidR="006644FF" w:rsidRPr="00E24B08" w:rsidRDefault="006644FF" w:rsidP="002174CD">
            <w:pPr>
              <w:spacing w:before="120" w:after="120"/>
              <w:rPr>
                <w:bCs/>
                <w:i/>
                <w:iCs/>
                <w:szCs w:val="22"/>
              </w:rPr>
            </w:pPr>
            <w:r w:rsidRPr="00E24B08">
              <w:rPr>
                <w:bCs/>
                <w:i/>
                <w:iCs/>
                <w:szCs w:val="22"/>
              </w:rPr>
              <w:t xml:space="preserve">If higher than step 10 then </w:t>
            </w:r>
            <w:proofErr w:type="gramStart"/>
            <w:r w:rsidRPr="00E24B08">
              <w:rPr>
                <w:bCs/>
                <w:i/>
                <w:iCs/>
                <w:szCs w:val="22"/>
              </w:rPr>
              <w:t>stop</w:t>
            </w:r>
            <w:proofErr w:type="gramEnd"/>
            <w:r w:rsidRPr="00E24B08">
              <w:rPr>
                <w:bCs/>
                <w:i/>
                <w:iCs/>
                <w:szCs w:val="22"/>
              </w:rPr>
              <w:t xml:space="preserve"> and use the “Promotion from Step 9 or 10 Worksheet”.</w:t>
            </w:r>
          </w:p>
        </w:tc>
      </w:tr>
      <w:tr w:rsidR="006644FF" w:rsidRPr="00E24B08" w14:paraId="5DEB2D67" w14:textId="77777777" w:rsidTr="008236AB">
        <w:tc>
          <w:tcPr>
            <w:tcW w:w="1094" w:type="dxa"/>
          </w:tcPr>
          <w:p w14:paraId="324956F7" w14:textId="77777777" w:rsidR="006644FF" w:rsidRPr="00E24B08" w:rsidRDefault="006644FF" w:rsidP="002174CD">
            <w:pPr>
              <w:spacing w:before="120" w:after="120"/>
              <w:rPr>
                <w:b/>
                <w:color w:val="000000" w:themeColor="text1"/>
                <w:szCs w:val="22"/>
              </w:rPr>
            </w:pPr>
            <w:r w:rsidRPr="00E24B08">
              <w:rPr>
                <w:b/>
                <w:color w:val="000000" w:themeColor="text1"/>
                <w:szCs w:val="22"/>
              </w:rPr>
              <w:t xml:space="preserve">Step </w:t>
            </w:r>
            <w:r>
              <w:rPr>
                <w:b/>
                <w:color w:val="000000" w:themeColor="text1"/>
                <w:szCs w:val="22"/>
              </w:rPr>
              <w:t>3</w:t>
            </w:r>
          </w:p>
        </w:tc>
        <w:tc>
          <w:tcPr>
            <w:tcW w:w="9796" w:type="dxa"/>
          </w:tcPr>
          <w:p w14:paraId="4299FD27" w14:textId="77777777" w:rsidR="006644FF" w:rsidRPr="00E24B08" w:rsidRDefault="006644FF" w:rsidP="002174CD">
            <w:pPr>
              <w:spacing w:before="120" w:after="120"/>
              <w:rPr>
                <w:color w:val="000000" w:themeColor="text1"/>
                <w:szCs w:val="22"/>
              </w:rPr>
            </w:pPr>
            <w:r w:rsidRPr="00E24B08">
              <w:rPr>
                <w:b/>
                <w:color w:val="000000" w:themeColor="text1"/>
                <w:szCs w:val="22"/>
              </w:rPr>
              <w:t>Promotion Entitlement.</w:t>
            </w:r>
            <w:r w:rsidRPr="00E24B08">
              <w:rPr>
                <w:color w:val="000000" w:themeColor="text1"/>
                <w:szCs w:val="22"/>
              </w:rPr>
              <w:t xml:space="preserve"> </w:t>
            </w:r>
          </w:p>
          <w:p w14:paraId="28918D39" w14:textId="77777777" w:rsidR="006644FF" w:rsidRPr="00E24B08" w:rsidRDefault="006644FF" w:rsidP="002927DD">
            <w:pPr>
              <w:pStyle w:val="ListParagraph"/>
              <w:numPr>
                <w:ilvl w:val="0"/>
                <w:numId w:val="297"/>
              </w:numPr>
              <w:spacing w:before="120" w:after="120"/>
              <w:contextualSpacing w:val="0"/>
              <w:rPr>
                <w:bCs/>
                <w:iCs/>
                <w:szCs w:val="22"/>
              </w:rPr>
            </w:pPr>
            <w:r w:rsidRPr="00E24B08">
              <w:rPr>
                <w:bCs/>
                <w:iCs/>
                <w:szCs w:val="22"/>
              </w:rPr>
              <w:t xml:space="preserve">Find the locality table that applies to the current position, at the new location (if applicable). </w:t>
            </w:r>
          </w:p>
          <w:p w14:paraId="72E38531" w14:textId="77777777" w:rsidR="006644FF" w:rsidRPr="00E24B08" w:rsidRDefault="006644FF" w:rsidP="002927DD">
            <w:pPr>
              <w:pStyle w:val="ListParagraph"/>
              <w:numPr>
                <w:ilvl w:val="0"/>
                <w:numId w:val="297"/>
              </w:numPr>
              <w:spacing w:before="120" w:after="120"/>
              <w:contextualSpacing w:val="0"/>
              <w:rPr>
                <w:bCs/>
                <w:iCs/>
                <w:szCs w:val="22"/>
              </w:rPr>
            </w:pPr>
            <w:r w:rsidRPr="00E24B08">
              <w:rPr>
                <w:bCs/>
                <w:iCs/>
                <w:szCs w:val="22"/>
              </w:rPr>
              <w:t xml:space="preserve">Take the grade and step from Step </w:t>
            </w:r>
            <w:r>
              <w:rPr>
                <w:bCs/>
                <w:iCs/>
                <w:szCs w:val="22"/>
              </w:rPr>
              <w:t>2</w:t>
            </w:r>
            <w:r w:rsidRPr="00E24B08">
              <w:rPr>
                <w:bCs/>
                <w:iCs/>
                <w:szCs w:val="22"/>
              </w:rPr>
              <w:t xml:space="preserve"> and place it on the pay table.</w:t>
            </w:r>
          </w:p>
          <w:p w14:paraId="1D799F91" w14:textId="77777777" w:rsidR="006644FF" w:rsidRPr="00E24B08" w:rsidRDefault="006644FF" w:rsidP="002174CD">
            <w:pPr>
              <w:pStyle w:val="ListParagraph"/>
              <w:spacing w:before="120" w:after="120"/>
              <w:ind w:left="360"/>
              <w:contextualSpacing w:val="0"/>
              <w:rPr>
                <w:szCs w:val="22"/>
              </w:rPr>
            </w:pPr>
            <w:r w:rsidRPr="00E24B08">
              <w:rPr>
                <w:bCs/>
                <w:iCs/>
                <w:szCs w:val="22"/>
              </w:rPr>
              <w:t xml:space="preserve">Pay </w:t>
            </w:r>
            <w:proofErr w:type="gramStart"/>
            <w:r w:rsidRPr="00E24B08">
              <w:rPr>
                <w:bCs/>
                <w:iCs/>
                <w:szCs w:val="22"/>
              </w:rPr>
              <w:t>Table:_</w:t>
            </w:r>
            <w:proofErr w:type="gramEnd"/>
            <w:r w:rsidRPr="00E24B08">
              <w:rPr>
                <w:bCs/>
                <w:iCs/>
                <w:szCs w:val="22"/>
              </w:rPr>
              <w:t>__</w:t>
            </w:r>
            <w:r w:rsidRPr="00E24B08">
              <w:rPr>
                <w:b/>
                <w:bCs/>
                <w:iCs/>
                <w:szCs w:val="22"/>
              </w:rPr>
              <w:t xml:space="preserve"> </w:t>
            </w:r>
            <w:r w:rsidRPr="00E24B08">
              <w:rPr>
                <w:bCs/>
                <w:iCs/>
                <w:szCs w:val="22"/>
              </w:rPr>
              <w:t>Grade:___ Step:___ Salary:$____</w:t>
            </w:r>
          </w:p>
        </w:tc>
      </w:tr>
      <w:tr w:rsidR="006644FF" w:rsidRPr="00E24B08" w14:paraId="79EB9F19" w14:textId="77777777" w:rsidTr="008236AB">
        <w:tc>
          <w:tcPr>
            <w:tcW w:w="1094" w:type="dxa"/>
          </w:tcPr>
          <w:p w14:paraId="2239BD4F" w14:textId="77777777" w:rsidR="006644FF" w:rsidRPr="00E24B08" w:rsidRDefault="006644FF" w:rsidP="002174CD">
            <w:pPr>
              <w:spacing w:before="120" w:after="120"/>
              <w:rPr>
                <w:b/>
                <w:color w:val="000000" w:themeColor="text1"/>
                <w:szCs w:val="22"/>
              </w:rPr>
            </w:pPr>
            <w:r w:rsidRPr="00E24B08">
              <w:rPr>
                <w:b/>
                <w:color w:val="000000" w:themeColor="text1"/>
                <w:szCs w:val="22"/>
              </w:rPr>
              <w:t xml:space="preserve">Step </w:t>
            </w:r>
            <w:r>
              <w:rPr>
                <w:b/>
                <w:color w:val="000000" w:themeColor="text1"/>
                <w:szCs w:val="22"/>
              </w:rPr>
              <w:t>4</w:t>
            </w:r>
          </w:p>
        </w:tc>
        <w:tc>
          <w:tcPr>
            <w:tcW w:w="9796" w:type="dxa"/>
          </w:tcPr>
          <w:p w14:paraId="1C2040F7" w14:textId="77777777" w:rsidR="006644FF" w:rsidRPr="00E24B08" w:rsidRDefault="006644FF" w:rsidP="002174CD">
            <w:pPr>
              <w:autoSpaceDE w:val="0"/>
              <w:autoSpaceDN w:val="0"/>
              <w:adjustRightInd w:val="0"/>
              <w:spacing w:before="120" w:after="120"/>
              <w:rPr>
                <w:b/>
                <w:bCs/>
                <w:color w:val="000000" w:themeColor="text1"/>
                <w:szCs w:val="22"/>
              </w:rPr>
            </w:pPr>
            <w:r w:rsidRPr="00E24B08">
              <w:rPr>
                <w:b/>
                <w:bCs/>
                <w:color w:val="000000" w:themeColor="text1"/>
                <w:szCs w:val="22"/>
              </w:rPr>
              <w:t>Set the Pay</w:t>
            </w:r>
          </w:p>
          <w:p w14:paraId="1C68FF3A" w14:textId="77777777" w:rsidR="006644FF" w:rsidRPr="00E24B08" w:rsidRDefault="006644FF" w:rsidP="002927DD">
            <w:pPr>
              <w:pStyle w:val="ListParagraph"/>
              <w:numPr>
                <w:ilvl w:val="0"/>
                <w:numId w:val="246"/>
              </w:numPr>
              <w:spacing w:before="120" w:after="120"/>
              <w:contextualSpacing w:val="0"/>
              <w:rPr>
                <w:bCs/>
                <w:iCs/>
                <w:szCs w:val="22"/>
              </w:rPr>
            </w:pPr>
            <w:r w:rsidRPr="00E24B08">
              <w:rPr>
                <w:bCs/>
                <w:iCs/>
                <w:szCs w:val="22"/>
              </w:rPr>
              <w:t xml:space="preserve">Find the special rate table and the locality table that apply to the position you’re filling, at the new location (if applicable). </w:t>
            </w:r>
          </w:p>
          <w:p w14:paraId="03141018" w14:textId="77777777" w:rsidR="006644FF" w:rsidRPr="00E24B08" w:rsidRDefault="006644FF" w:rsidP="002927DD">
            <w:pPr>
              <w:pStyle w:val="ListParagraph"/>
              <w:numPr>
                <w:ilvl w:val="0"/>
                <w:numId w:val="246"/>
              </w:numPr>
              <w:spacing w:before="120" w:after="120"/>
              <w:contextualSpacing w:val="0"/>
              <w:rPr>
                <w:bCs/>
                <w:iCs/>
                <w:szCs w:val="22"/>
              </w:rPr>
            </w:pPr>
            <w:r w:rsidRPr="00E24B08">
              <w:rPr>
                <w:bCs/>
                <w:iCs/>
                <w:szCs w:val="22"/>
              </w:rPr>
              <w:t>Compare the steps on both pay tables to determine the highest applicable rate range at each step.</w:t>
            </w:r>
          </w:p>
          <w:p w14:paraId="33BA08CA" w14:textId="711FBF5D" w:rsidR="006644FF" w:rsidRPr="00E24B08" w:rsidRDefault="006644FF" w:rsidP="002927DD">
            <w:pPr>
              <w:pStyle w:val="ListParagraph"/>
              <w:numPr>
                <w:ilvl w:val="0"/>
                <w:numId w:val="246"/>
              </w:numPr>
              <w:spacing w:before="120" w:after="120"/>
              <w:contextualSpacing w:val="0"/>
              <w:rPr>
                <w:b/>
                <w:bCs/>
                <w:iCs/>
                <w:szCs w:val="22"/>
              </w:rPr>
            </w:pPr>
            <w:r w:rsidRPr="00E24B08">
              <w:rPr>
                <w:bCs/>
                <w:iCs/>
                <w:szCs w:val="22"/>
              </w:rPr>
              <w:t xml:space="preserve">If all the steps are higher on one </w:t>
            </w:r>
            <w:r w:rsidR="00996F36" w:rsidRPr="00E24B08">
              <w:rPr>
                <w:bCs/>
                <w:iCs/>
                <w:szCs w:val="22"/>
              </w:rPr>
              <w:t>table,</w:t>
            </w:r>
            <w:r w:rsidRPr="00E24B08">
              <w:rPr>
                <w:bCs/>
                <w:iCs/>
                <w:szCs w:val="22"/>
              </w:rPr>
              <w:t xml:space="preserve"> then use that table. Take the salary from Step </w:t>
            </w:r>
            <w:r>
              <w:rPr>
                <w:bCs/>
                <w:iCs/>
                <w:szCs w:val="22"/>
              </w:rPr>
              <w:t>3</w:t>
            </w:r>
            <w:r w:rsidRPr="00E24B08">
              <w:rPr>
                <w:bCs/>
                <w:iCs/>
                <w:szCs w:val="22"/>
              </w:rPr>
              <w:t xml:space="preserve"> (promotion entitlement) and slot the pay. When the rate falls between two steps use the higher step. End. </w:t>
            </w:r>
          </w:p>
          <w:p w14:paraId="02EFFD56" w14:textId="3B17F05C" w:rsidR="006644FF" w:rsidRPr="00E24B08" w:rsidRDefault="006644FF" w:rsidP="002927DD">
            <w:pPr>
              <w:pStyle w:val="ListParagraph"/>
              <w:numPr>
                <w:ilvl w:val="0"/>
                <w:numId w:val="246"/>
              </w:numPr>
              <w:spacing w:before="120" w:after="120"/>
              <w:contextualSpacing w:val="0"/>
              <w:rPr>
                <w:bCs/>
                <w:iCs/>
                <w:szCs w:val="22"/>
              </w:rPr>
            </w:pPr>
            <w:r w:rsidRPr="00E24B08">
              <w:rPr>
                <w:bCs/>
                <w:iCs/>
                <w:szCs w:val="22"/>
              </w:rPr>
              <w:t xml:space="preserve">If the dollar amount for some of the steps is higher on the special rate table and higher for the rest of the steps on the locality </w:t>
            </w:r>
            <w:r w:rsidR="00996F36" w:rsidRPr="00E24B08">
              <w:rPr>
                <w:bCs/>
                <w:iCs/>
                <w:szCs w:val="22"/>
              </w:rPr>
              <w:t>table,</w:t>
            </w:r>
            <w:r w:rsidRPr="00E24B08">
              <w:rPr>
                <w:bCs/>
                <w:iCs/>
                <w:szCs w:val="22"/>
              </w:rPr>
              <w:t xml:space="preserve"> then you have a hybrid range.</w:t>
            </w:r>
          </w:p>
          <w:p w14:paraId="4BD68F74" w14:textId="77777777" w:rsidR="006644FF" w:rsidRPr="00E24B08" w:rsidRDefault="006644FF" w:rsidP="002927DD">
            <w:pPr>
              <w:pStyle w:val="ListParagraph"/>
              <w:numPr>
                <w:ilvl w:val="0"/>
                <w:numId w:val="246"/>
              </w:numPr>
              <w:spacing w:before="120" w:after="120"/>
              <w:contextualSpacing w:val="0"/>
              <w:rPr>
                <w:bCs/>
                <w:i/>
                <w:iCs/>
                <w:szCs w:val="22"/>
              </w:rPr>
            </w:pPr>
            <w:r w:rsidRPr="00E24B08">
              <w:rPr>
                <w:bCs/>
                <w:iCs/>
                <w:szCs w:val="22"/>
              </w:rPr>
              <w:t xml:space="preserve">Determine which table is higher at each of the steps </w:t>
            </w:r>
            <w:r w:rsidRPr="00E24B08">
              <w:rPr>
                <w:bCs/>
                <w:i/>
                <w:iCs/>
                <w:szCs w:val="22"/>
              </w:rPr>
              <w:t>(use the Hybrid Worksheet if you need to).</w:t>
            </w:r>
          </w:p>
          <w:p w14:paraId="014A2C5D" w14:textId="77777777" w:rsidR="006644FF" w:rsidRPr="00E24B08" w:rsidRDefault="006644FF" w:rsidP="002927DD">
            <w:pPr>
              <w:pStyle w:val="ListParagraph"/>
              <w:numPr>
                <w:ilvl w:val="0"/>
                <w:numId w:val="246"/>
              </w:numPr>
              <w:spacing w:before="120" w:after="120"/>
              <w:contextualSpacing w:val="0"/>
              <w:rPr>
                <w:bCs/>
                <w:iCs/>
                <w:szCs w:val="22"/>
              </w:rPr>
            </w:pPr>
            <w:r w:rsidRPr="00E24B08">
              <w:rPr>
                <w:bCs/>
                <w:iCs/>
                <w:szCs w:val="22"/>
              </w:rPr>
              <w:t xml:space="preserve">Take the salary from Step </w:t>
            </w:r>
            <w:r>
              <w:rPr>
                <w:bCs/>
                <w:iCs/>
                <w:szCs w:val="22"/>
              </w:rPr>
              <w:t>3</w:t>
            </w:r>
            <w:r w:rsidRPr="00E24B08">
              <w:rPr>
                <w:bCs/>
                <w:iCs/>
                <w:szCs w:val="22"/>
              </w:rPr>
              <w:t xml:space="preserve"> (promotion entitlement) and slot the pay.</w:t>
            </w:r>
          </w:p>
          <w:p w14:paraId="1594A063" w14:textId="77777777" w:rsidR="006644FF" w:rsidRPr="00E24B08" w:rsidRDefault="006644FF" w:rsidP="002174CD">
            <w:pPr>
              <w:spacing w:before="120" w:after="120"/>
              <w:rPr>
                <w:bCs/>
                <w:iCs/>
                <w:szCs w:val="22"/>
              </w:rPr>
            </w:pPr>
            <w:r w:rsidRPr="00E24B08">
              <w:rPr>
                <w:bCs/>
                <w:iCs/>
                <w:szCs w:val="22"/>
              </w:rPr>
              <w:t xml:space="preserve">Under the Standard Method, pay is set at: </w:t>
            </w:r>
          </w:p>
          <w:p w14:paraId="01D9BD14" w14:textId="77777777" w:rsidR="006644FF" w:rsidRPr="00E24B08" w:rsidRDefault="006644FF" w:rsidP="002174CD">
            <w:pPr>
              <w:pStyle w:val="ListParagraph"/>
              <w:spacing w:before="120" w:after="120"/>
              <w:ind w:left="360"/>
              <w:contextualSpacing w:val="0"/>
              <w:rPr>
                <w:bCs/>
                <w:iCs/>
                <w:szCs w:val="22"/>
              </w:rPr>
            </w:pPr>
            <w:r w:rsidRPr="00E24B08">
              <w:rPr>
                <w:bCs/>
                <w:iCs/>
                <w:szCs w:val="22"/>
              </w:rPr>
              <w:t xml:space="preserve">Pay </w:t>
            </w:r>
            <w:proofErr w:type="gramStart"/>
            <w:r w:rsidRPr="00E24B08">
              <w:rPr>
                <w:bCs/>
                <w:iCs/>
                <w:szCs w:val="22"/>
              </w:rPr>
              <w:t>Table:_</w:t>
            </w:r>
            <w:proofErr w:type="gramEnd"/>
            <w:r w:rsidRPr="00E24B08">
              <w:rPr>
                <w:bCs/>
                <w:iCs/>
                <w:szCs w:val="22"/>
              </w:rPr>
              <w:t>__ Series:___ Grade:___ Step:___ Salary:$____</w:t>
            </w:r>
          </w:p>
          <w:p w14:paraId="19374F58" w14:textId="77777777" w:rsidR="006644FF" w:rsidRPr="00E24B08" w:rsidRDefault="006644FF" w:rsidP="002174CD">
            <w:pPr>
              <w:spacing w:before="120" w:after="120"/>
              <w:rPr>
                <w:szCs w:val="22"/>
              </w:rPr>
            </w:pPr>
            <w:r w:rsidRPr="00E24B08">
              <w:rPr>
                <w:bCs/>
                <w:i/>
                <w:iCs/>
                <w:szCs w:val="22"/>
              </w:rPr>
              <w:t>Now let’s look at the Alternate Method.</w:t>
            </w:r>
          </w:p>
        </w:tc>
      </w:tr>
      <w:tr w:rsidR="006644FF" w:rsidRPr="00E24B08" w14:paraId="18A9B77D" w14:textId="77777777" w:rsidTr="008236AB">
        <w:tc>
          <w:tcPr>
            <w:tcW w:w="1094" w:type="dxa"/>
            <w:shd w:val="clear" w:color="auto" w:fill="F2DBDB" w:themeFill="accent2" w:themeFillTint="33"/>
          </w:tcPr>
          <w:p w14:paraId="5F437D26" w14:textId="77777777" w:rsidR="006644FF" w:rsidRPr="00E24B08" w:rsidRDefault="006644FF" w:rsidP="002174CD">
            <w:pPr>
              <w:spacing w:before="120" w:after="120"/>
              <w:rPr>
                <w:b/>
                <w:color w:val="000000" w:themeColor="text1"/>
                <w:szCs w:val="22"/>
              </w:rPr>
            </w:pPr>
          </w:p>
        </w:tc>
        <w:tc>
          <w:tcPr>
            <w:tcW w:w="9796" w:type="dxa"/>
            <w:shd w:val="clear" w:color="auto" w:fill="F2DBDB" w:themeFill="accent2" w:themeFillTint="33"/>
          </w:tcPr>
          <w:p w14:paraId="3B25152A" w14:textId="77777777" w:rsidR="006644FF" w:rsidRPr="00E24B08" w:rsidRDefault="006644FF" w:rsidP="002174CD">
            <w:pPr>
              <w:autoSpaceDE w:val="0"/>
              <w:autoSpaceDN w:val="0"/>
              <w:adjustRightInd w:val="0"/>
              <w:spacing w:before="120" w:after="120"/>
              <w:jc w:val="center"/>
              <w:rPr>
                <w:b/>
                <w:bCs/>
                <w:color w:val="000000" w:themeColor="text1"/>
                <w:szCs w:val="22"/>
              </w:rPr>
            </w:pPr>
            <w:r w:rsidRPr="00E24B08">
              <w:rPr>
                <w:b/>
                <w:bCs/>
                <w:color w:val="000000" w:themeColor="text1"/>
                <w:szCs w:val="22"/>
              </w:rPr>
              <w:t>ALTERNATE METHOD</w:t>
            </w:r>
          </w:p>
        </w:tc>
      </w:tr>
      <w:tr w:rsidR="006644FF" w:rsidRPr="00E24B08" w14:paraId="2CBF0B28" w14:textId="77777777" w:rsidTr="008236AB">
        <w:tc>
          <w:tcPr>
            <w:tcW w:w="1094" w:type="dxa"/>
            <w:shd w:val="clear" w:color="auto" w:fill="auto"/>
          </w:tcPr>
          <w:p w14:paraId="41F0F7F9" w14:textId="77777777" w:rsidR="006644FF" w:rsidRPr="00E24B08" w:rsidRDefault="006644FF" w:rsidP="002174CD">
            <w:pPr>
              <w:spacing w:before="120" w:after="120"/>
              <w:rPr>
                <w:b/>
                <w:color w:val="000000" w:themeColor="text1"/>
                <w:szCs w:val="22"/>
              </w:rPr>
            </w:pPr>
            <w:r w:rsidRPr="00E24B08">
              <w:rPr>
                <w:b/>
                <w:color w:val="000000" w:themeColor="text1"/>
                <w:szCs w:val="22"/>
              </w:rPr>
              <w:t xml:space="preserve">Steps </w:t>
            </w:r>
            <w:r>
              <w:rPr>
                <w:b/>
                <w:color w:val="000000" w:themeColor="text1"/>
                <w:szCs w:val="22"/>
              </w:rPr>
              <w:t>1-3</w:t>
            </w:r>
          </w:p>
        </w:tc>
        <w:tc>
          <w:tcPr>
            <w:tcW w:w="9796" w:type="dxa"/>
            <w:shd w:val="clear" w:color="auto" w:fill="auto"/>
          </w:tcPr>
          <w:p w14:paraId="5465E2D3" w14:textId="77777777" w:rsidR="006644FF" w:rsidRPr="00E24B08" w:rsidRDefault="006644FF" w:rsidP="002174CD">
            <w:pPr>
              <w:autoSpaceDE w:val="0"/>
              <w:autoSpaceDN w:val="0"/>
              <w:adjustRightInd w:val="0"/>
              <w:spacing w:before="120" w:after="120"/>
              <w:rPr>
                <w:bCs/>
                <w:i/>
                <w:color w:val="000000" w:themeColor="text1"/>
                <w:szCs w:val="22"/>
              </w:rPr>
            </w:pPr>
            <w:r w:rsidRPr="00E24B08">
              <w:rPr>
                <w:bCs/>
                <w:i/>
                <w:color w:val="000000" w:themeColor="text1"/>
                <w:szCs w:val="22"/>
              </w:rPr>
              <w:t xml:space="preserve">Steps </w:t>
            </w:r>
            <w:r>
              <w:rPr>
                <w:bCs/>
                <w:i/>
                <w:color w:val="000000" w:themeColor="text1"/>
                <w:szCs w:val="22"/>
              </w:rPr>
              <w:t>1</w:t>
            </w:r>
            <w:r w:rsidRPr="00E24B08">
              <w:rPr>
                <w:bCs/>
                <w:i/>
                <w:color w:val="000000" w:themeColor="text1"/>
                <w:szCs w:val="22"/>
              </w:rPr>
              <w:t xml:space="preserve"> through </w:t>
            </w:r>
            <w:r>
              <w:rPr>
                <w:bCs/>
                <w:i/>
                <w:color w:val="000000" w:themeColor="text1"/>
                <w:szCs w:val="22"/>
              </w:rPr>
              <w:t>3</w:t>
            </w:r>
            <w:r w:rsidRPr="00E24B08">
              <w:rPr>
                <w:bCs/>
                <w:i/>
                <w:color w:val="000000" w:themeColor="text1"/>
                <w:szCs w:val="22"/>
              </w:rPr>
              <w:t xml:space="preserve"> are the same as the Standard Method. </w:t>
            </w:r>
          </w:p>
          <w:p w14:paraId="63BB8A8C" w14:textId="77777777" w:rsidR="006644FF" w:rsidRPr="00E24B08" w:rsidRDefault="006644FF" w:rsidP="002174CD">
            <w:pPr>
              <w:autoSpaceDE w:val="0"/>
              <w:autoSpaceDN w:val="0"/>
              <w:adjustRightInd w:val="0"/>
              <w:spacing w:before="120" w:after="120"/>
              <w:rPr>
                <w:bCs/>
                <w:color w:val="000000" w:themeColor="text1"/>
                <w:szCs w:val="22"/>
              </w:rPr>
            </w:pPr>
            <w:r w:rsidRPr="00E24B08">
              <w:rPr>
                <w:color w:val="000000" w:themeColor="text1"/>
                <w:szCs w:val="22"/>
              </w:rPr>
              <w:t xml:space="preserve">Take the promotion entitlement (from Step </w:t>
            </w:r>
            <w:r>
              <w:rPr>
                <w:color w:val="000000" w:themeColor="text1"/>
                <w:szCs w:val="22"/>
              </w:rPr>
              <w:t>3</w:t>
            </w:r>
            <w:r w:rsidRPr="00E24B08">
              <w:rPr>
                <w:color w:val="000000" w:themeColor="text1"/>
                <w:szCs w:val="22"/>
              </w:rPr>
              <w:t>) above: $______</w:t>
            </w:r>
          </w:p>
        </w:tc>
      </w:tr>
      <w:tr w:rsidR="006644FF" w:rsidRPr="00E24B08" w14:paraId="222D1FDE" w14:textId="77777777" w:rsidTr="008236AB">
        <w:tc>
          <w:tcPr>
            <w:tcW w:w="1094" w:type="dxa"/>
            <w:shd w:val="clear" w:color="auto" w:fill="auto"/>
          </w:tcPr>
          <w:p w14:paraId="381BBF65" w14:textId="77777777" w:rsidR="006644FF" w:rsidRPr="00E24B08" w:rsidRDefault="006644FF" w:rsidP="002174CD">
            <w:pPr>
              <w:spacing w:before="120" w:after="120"/>
              <w:rPr>
                <w:b/>
                <w:color w:val="000000" w:themeColor="text1"/>
                <w:szCs w:val="22"/>
              </w:rPr>
            </w:pPr>
            <w:r w:rsidRPr="00E24B08">
              <w:rPr>
                <w:b/>
                <w:color w:val="000000" w:themeColor="text1"/>
                <w:szCs w:val="22"/>
              </w:rPr>
              <w:t xml:space="preserve">Step </w:t>
            </w:r>
            <w:r>
              <w:rPr>
                <w:b/>
                <w:color w:val="000000" w:themeColor="text1"/>
                <w:szCs w:val="22"/>
              </w:rPr>
              <w:t>4</w:t>
            </w:r>
          </w:p>
        </w:tc>
        <w:tc>
          <w:tcPr>
            <w:tcW w:w="9796" w:type="dxa"/>
            <w:shd w:val="clear" w:color="auto" w:fill="auto"/>
          </w:tcPr>
          <w:p w14:paraId="1B8A5292" w14:textId="77777777" w:rsidR="006644FF" w:rsidRPr="00E24B08" w:rsidRDefault="006644FF" w:rsidP="002174CD">
            <w:pPr>
              <w:spacing w:before="120" w:after="120"/>
              <w:rPr>
                <w:b/>
                <w:szCs w:val="22"/>
              </w:rPr>
            </w:pPr>
            <w:r w:rsidRPr="00E24B08">
              <w:rPr>
                <w:b/>
                <w:bCs/>
                <w:szCs w:val="22"/>
              </w:rPr>
              <w:t>Act Like We’re Promoting them in their Current Series, at the New Grade, at the New Location</w:t>
            </w:r>
            <w:r w:rsidRPr="00E24B08">
              <w:rPr>
                <w:b/>
                <w:szCs w:val="22"/>
              </w:rPr>
              <w:t xml:space="preserve">. </w:t>
            </w:r>
          </w:p>
          <w:p w14:paraId="248E6C74" w14:textId="77777777" w:rsidR="006644FF" w:rsidRPr="00E24B08" w:rsidRDefault="006644FF" w:rsidP="002927DD">
            <w:pPr>
              <w:pStyle w:val="ListParagraph"/>
              <w:numPr>
                <w:ilvl w:val="0"/>
                <w:numId w:val="247"/>
              </w:numPr>
              <w:spacing w:before="120" w:after="120"/>
              <w:contextualSpacing w:val="0"/>
              <w:rPr>
                <w:bCs/>
                <w:iCs/>
                <w:szCs w:val="22"/>
              </w:rPr>
            </w:pPr>
            <w:r w:rsidRPr="00E24B08">
              <w:rPr>
                <w:bCs/>
                <w:iCs/>
                <w:szCs w:val="22"/>
              </w:rPr>
              <w:lastRenderedPageBreak/>
              <w:t>Find the locality pay table that applies to the following:</w:t>
            </w:r>
          </w:p>
          <w:p w14:paraId="06E36793" w14:textId="77777777" w:rsidR="006644FF" w:rsidRPr="00E24B08" w:rsidRDefault="006644FF" w:rsidP="002927DD">
            <w:pPr>
              <w:pStyle w:val="ListParagraph"/>
              <w:numPr>
                <w:ilvl w:val="1"/>
                <w:numId w:val="247"/>
              </w:numPr>
              <w:spacing w:before="120" w:after="120"/>
              <w:contextualSpacing w:val="0"/>
              <w:rPr>
                <w:bCs/>
                <w:iCs/>
                <w:szCs w:val="22"/>
              </w:rPr>
            </w:pPr>
            <w:r w:rsidRPr="00E24B08">
              <w:rPr>
                <w:bCs/>
                <w:iCs/>
                <w:szCs w:val="22"/>
              </w:rPr>
              <w:t xml:space="preserve">Current </w:t>
            </w:r>
            <w:proofErr w:type="gramStart"/>
            <w:r w:rsidRPr="00E24B08">
              <w:rPr>
                <w:bCs/>
                <w:iCs/>
                <w:szCs w:val="22"/>
              </w:rPr>
              <w:t>Series:_</w:t>
            </w:r>
            <w:proofErr w:type="gramEnd"/>
            <w:r w:rsidRPr="00E24B08">
              <w:rPr>
                <w:bCs/>
                <w:iCs/>
                <w:szCs w:val="22"/>
              </w:rPr>
              <w:t>___</w:t>
            </w:r>
          </w:p>
          <w:p w14:paraId="5D09262D" w14:textId="77777777" w:rsidR="006644FF" w:rsidRPr="00E24B08" w:rsidRDefault="006644FF" w:rsidP="002927DD">
            <w:pPr>
              <w:pStyle w:val="ListParagraph"/>
              <w:numPr>
                <w:ilvl w:val="1"/>
                <w:numId w:val="247"/>
              </w:numPr>
              <w:spacing w:before="120" w:after="120"/>
              <w:contextualSpacing w:val="0"/>
              <w:rPr>
                <w:b/>
                <w:bCs/>
                <w:iCs/>
                <w:szCs w:val="22"/>
              </w:rPr>
            </w:pPr>
            <w:r w:rsidRPr="00E24B08">
              <w:rPr>
                <w:bCs/>
                <w:iCs/>
                <w:szCs w:val="22"/>
              </w:rPr>
              <w:t xml:space="preserve">New </w:t>
            </w:r>
            <w:proofErr w:type="gramStart"/>
            <w:r w:rsidRPr="00E24B08">
              <w:rPr>
                <w:bCs/>
                <w:iCs/>
                <w:szCs w:val="22"/>
              </w:rPr>
              <w:t>Grade:_</w:t>
            </w:r>
            <w:proofErr w:type="gramEnd"/>
            <w:r w:rsidRPr="00E24B08">
              <w:rPr>
                <w:bCs/>
                <w:iCs/>
                <w:szCs w:val="22"/>
              </w:rPr>
              <w:t>__</w:t>
            </w:r>
          </w:p>
          <w:p w14:paraId="430A79E5" w14:textId="77777777" w:rsidR="006644FF" w:rsidRPr="00E24B08" w:rsidRDefault="006644FF" w:rsidP="002927DD">
            <w:pPr>
              <w:pStyle w:val="ListParagraph"/>
              <w:numPr>
                <w:ilvl w:val="1"/>
                <w:numId w:val="247"/>
              </w:numPr>
              <w:spacing w:before="120" w:after="120"/>
              <w:contextualSpacing w:val="0"/>
              <w:rPr>
                <w:b/>
                <w:bCs/>
                <w:iCs/>
                <w:szCs w:val="22"/>
              </w:rPr>
            </w:pPr>
            <w:r w:rsidRPr="00E24B08">
              <w:rPr>
                <w:bCs/>
                <w:iCs/>
                <w:szCs w:val="22"/>
              </w:rPr>
              <w:t>New Location (if applicable</w:t>
            </w:r>
            <w:proofErr w:type="gramStart"/>
            <w:r w:rsidRPr="00E24B08">
              <w:rPr>
                <w:bCs/>
                <w:iCs/>
                <w:szCs w:val="22"/>
              </w:rPr>
              <w:t>):_</w:t>
            </w:r>
            <w:proofErr w:type="gramEnd"/>
            <w:r w:rsidRPr="00E24B08">
              <w:rPr>
                <w:bCs/>
                <w:iCs/>
                <w:szCs w:val="22"/>
              </w:rPr>
              <w:t>___</w:t>
            </w:r>
          </w:p>
          <w:p w14:paraId="03F30F1A" w14:textId="77777777" w:rsidR="006644FF" w:rsidRPr="00867C85" w:rsidRDefault="006644FF" w:rsidP="002927DD">
            <w:pPr>
              <w:pStyle w:val="ListParagraph"/>
              <w:numPr>
                <w:ilvl w:val="0"/>
                <w:numId w:val="247"/>
              </w:numPr>
              <w:spacing w:before="120" w:after="120"/>
              <w:contextualSpacing w:val="0"/>
              <w:rPr>
                <w:bCs/>
                <w:iCs/>
                <w:szCs w:val="22"/>
              </w:rPr>
            </w:pPr>
            <w:r w:rsidRPr="00867C85">
              <w:rPr>
                <w:bCs/>
                <w:iCs/>
                <w:szCs w:val="22"/>
              </w:rPr>
              <w:t>Take the salary from Step 3 (promotion entitlement) and slot the pay. When the rate falls between two steps use the higher step.</w:t>
            </w:r>
          </w:p>
          <w:p w14:paraId="1E9701CF" w14:textId="77777777" w:rsidR="006644FF" w:rsidRPr="00E24B08" w:rsidRDefault="006644FF" w:rsidP="002174CD">
            <w:pPr>
              <w:pStyle w:val="ListParagraph"/>
              <w:spacing w:before="120" w:after="120"/>
              <w:ind w:left="360"/>
              <w:contextualSpacing w:val="0"/>
              <w:rPr>
                <w:b/>
                <w:bCs/>
                <w:color w:val="000000" w:themeColor="text1"/>
                <w:szCs w:val="22"/>
              </w:rPr>
            </w:pPr>
            <w:r w:rsidRPr="00E24B08">
              <w:rPr>
                <w:bCs/>
                <w:iCs/>
                <w:szCs w:val="22"/>
              </w:rPr>
              <w:t xml:space="preserve">Pay </w:t>
            </w:r>
            <w:proofErr w:type="gramStart"/>
            <w:r w:rsidRPr="00E24B08">
              <w:rPr>
                <w:bCs/>
                <w:iCs/>
                <w:szCs w:val="22"/>
              </w:rPr>
              <w:t>Table:_</w:t>
            </w:r>
            <w:proofErr w:type="gramEnd"/>
            <w:r w:rsidRPr="00E24B08">
              <w:rPr>
                <w:bCs/>
                <w:iCs/>
                <w:szCs w:val="22"/>
              </w:rPr>
              <w:t>___ Grade:____ Step:____</w:t>
            </w:r>
          </w:p>
        </w:tc>
      </w:tr>
      <w:tr w:rsidR="006644FF" w:rsidRPr="00E24B08" w14:paraId="58BDA8C6" w14:textId="77777777" w:rsidTr="008236AB">
        <w:tc>
          <w:tcPr>
            <w:tcW w:w="1094" w:type="dxa"/>
            <w:shd w:val="clear" w:color="auto" w:fill="auto"/>
          </w:tcPr>
          <w:p w14:paraId="382C4DEF" w14:textId="77777777" w:rsidR="006644FF" w:rsidRPr="00E24B08" w:rsidRDefault="006644FF" w:rsidP="002174CD">
            <w:pPr>
              <w:spacing w:before="120" w:after="120"/>
              <w:rPr>
                <w:b/>
                <w:color w:val="000000" w:themeColor="text1"/>
                <w:szCs w:val="22"/>
              </w:rPr>
            </w:pPr>
            <w:r w:rsidRPr="00E24B08">
              <w:rPr>
                <w:b/>
                <w:color w:val="000000" w:themeColor="text1"/>
                <w:szCs w:val="22"/>
              </w:rPr>
              <w:lastRenderedPageBreak/>
              <w:t xml:space="preserve">Step </w:t>
            </w:r>
            <w:r>
              <w:rPr>
                <w:b/>
                <w:color w:val="000000" w:themeColor="text1"/>
                <w:szCs w:val="22"/>
              </w:rPr>
              <w:t>5</w:t>
            </w:r>
          </w:p>
        </w:tc>
        <w:tc>
          <w:tcPr>
            <w:tcW w:w="9796" w:type="dxa"/>
            <w:shd w:val="clear" w:color="auto" w:fill="auto"/>
          </w:tcPr>
          <w:p w14:paraId="16B68BD7" w14:textId="77777777" w:rsidR="006644FF" w:rsidRPr="00E24B08" w:rsidRDefault="006644FF" w:rsidP="002174CD">
            <w:pPr>
              <w:autoSpaceDE w:val="0"/>
              <w:autoSpaceDN w:val="0"/>
              <w:adjustRightInd w:val="0"/>
              <w:spacing w:before="120" w:after="120"/>
              <w:rPr>
                <w:bCs/>
                <w:szCs w:val="22"/>
              </w:rPr>
            </w:pPr>
            <w:r w:rsidRPr="00E24B08">
              <w:rPr>
                <w:b/>
                <w:bCs/>
                <w:color w:val="000000" w:themeColor="text1"/>
                <w:szCs w:val="22"/>
              </w:rPr>
              <w:t xml:space="preserve">Crosswalk the Grade and Step to the Tables that Apply to the New Series, at the New Location </w:t>
            </w:r>
            <w:r w:rsidRPr="00E24B08">
              <w:rPr>
                <w:bCs/>
                <w:color w:val="000000" w:themeColor="text1"/>
                <w:szCs w:val="22"/>
              </w:rPr>
              <w:t>(if applicable)</w:t>
            </w:r>
            <w:r w:rsidRPr="00E24B08">
              <w:rPr>
                <w:b/>
                <w:bCs/>
                <w:color w:val="000000" w:themeColor="text1"/>
                <w:szCs w:val="22"/>
              </w:rPr>
              <w:t xml:space="preserve">. </w:t>
            </w:r>
          </w:p>
          <w:p w14:paraId="741F6B8D" w14:textId="77777777" w:rsidR="006644FF" w:rsidRPr="00E24B08" w:rsidRDefault="006644FF" w:rsidP="002927DD">
            <w:pPr>
              <w:pStyle w:val="ListParagraph"/>
              <w:numPr>
                <w:ilvl w:val="0"/>
                <w:numId w:val="248"/>
              </w:numPr>
              <w:spacing w:before="120" w:after="120"/>
              <w:contextualSpacing w:val="0"/>
              <w:rPr>
                <w:bCs/>
                <w:iCs/>
                <w:szCs w:val="22"/>
              </w:rPr>
            </w:pPr>
            <w:r w:rsidRPr="00E24B08">
              <w:rPr>
                <w:bCs/>
                <w:iCs/>
                <w:szCs w:val="22"/>
              </w:rPr>
              <w:t>Find the special rate table and locality table that apply to the following:</w:t>
            </w:r>
          </w:p>
          <w:p w14:paraId="746E061E" w14:textId="77777777" w:rsidR="006644FF" w:rsidRPr="00E24B08" w:rsidRDefault="006644FF" w:rsidP="002927DD">
            <w:pPr>
              <w:pStyle w:val="ListParagraph"/>
              <w:numPr>
                <w:ilvl w:val="1"/>
                <w:numId w:val="248"/>
              </w:numPr>
              <w:spacing w:before="120" w:after="120"/>
              <w:contextualSpacing w:val="0"/>
              <w:rPr>
                <w:bCs/>
                <w:iCs/>
                <w:szCs w:val="22"/>
              </w:rPr>
            </w:pPr>
            <w:r w:rsidRPr="00E24B08">
              <w:rPr>
                <w:bCs/>
                <w:iCs/>
                <w:szCs w:val="22"/>
              </w:rPr>
              <w:t xml:space="preserve">New </w:t>
            </w:r>
            <w:proofErr w:type="gramStart"/>
            <w:r w:rsidRPr="00E24B08">
              <w:rPr>
                <w:bCs/>
                <w:iCs/>
                <w:szCs w:val="22"/>
              </w:rPr>
              <w:t>Series:_</w:t>
            </w:r>
            <w:proofErr w:type="gramEnd"/>
            <w:r w:rsidRPr="00E24B08">
              <w:rPr>
                <w:bCs/>
                <w:iCs/>
                <w:szCs w:val="22"/>
              </w:rPr>
              <w:t>___</w:t>
            </w:r>
          </w:p>
          <w:p w14:paraId="3BED9D84" w14:textId="77777777" w:rsidR="006644FF" w:rsidRPr="00E24B08" w:rsidRDefault="006644FF" w:rsidP="002927DD">
            <w:pPr>
              <w:pStyle w:val="ListParagraph"/>
              <w:numPr>
                <w:ilvl w:val="1"/>
                <w:numId w:val="248"/>
              </w:numPr>
              <w:spacing w:before="120" w:after="120"/>
              <w:contextualSpacing w:val="0"/>
              <w:rPr>
                <w:bCs/>
                <w:iCs/>
                <w:szCs w:val="22"/>
              </w:rPr>
            </w:pPr>
            <w:r w:rsidRPr="00E24B08">
              <w:rPr>
                <w:bCs/>
                <w:iCs/>
                <w:szCs w:val="22"/>
              </w:rPr>
              <w:t xml:space="preserve">New </w:t>
            </w:r>
            <w:proofErr w:type="gramStart"/>
            <w:r w:rsidRPr="00E24B08">
              <w:rPr>
                <w:bCs/>
                <w:iCs/>
                <w:szCs w:val="22"/>
              </w:rPr>
              <w:t>Grade:_</w:t>
            </w:r>
            <w:proofErr w:type="gramEnd"/>
            <w:r w:rsidRPr="00E24B08">
              <w:rPr>
                <w:bCs/>
                <w:iCs/>
                <w:szCs w:val="22"/>
              </w:rPr>
              <w:t>___</w:t>
            </w:r>
          </w:p>
          <w:p w14:paraId="25C0AB18" w14:textId="77777777" w:rsidR="006644FF" w:rsidRPr="00E24B08" w:rsidRDefault="006644FF" w:rsidP="002927DD">
            <w:pPr>
              <w:pStyle w:val="ListParagraph"/>
              <w:numPr>
                <w:ilvl w:val="1"/>
                <w:numId w:val="248"/>
              </w:numPr>
              <w:spacing w:before="120" w:after="120"/>
              <w:contextualSpacing w:val="0"/>
              <w:rPr>
                <w:bCs/>
                <w:iCs/>
                <w:szCs w:val="22"/>
              </w:rPr>
            </w:pPr>
            <w:r w:rsidRPr="00E24B08">
              <w:rPr>
                <w:bCs/>
                <w:iCs/>
                <w:szCs w:val="22"/>
              </w:rPr>
              <w:t>New Location (if applicable</w:t>
            </w:r>
            <w:proofErr w:type="gramStart"/>
            <w:r w:rsidRPr="00E24B08">
              <w:rPr>
                <w:bCs/>
                <w:iCs/>
                <w:szCs w:val="22"/>
              </w:rPr>
              <w:t>):_</w:t>
            </w:r>
            <w:proofErr w:type="gramEnd"/>
            <w:r w:rsidRPr="00E24B08">
              <w:rPr>
                <w:bCs/>
                <w:iCs/>
                <w:szCs w:val="22"/>
              </w:rPr>
              <w:t>___</w:t>
            </w:r>
          </w:p>
          <w:p w14:paraId="6B707EE6" w14:textId="77777777" w:rsidR="006644FF" w:rsidRPr="00E24B08" w:rsidRDefault="006644FF" w:rsidP="002927DD">
            <w:pPr>
              <w:pStyle w:val="ListParagraph"/>
              <w:numPr>
                <w:ilvl w:val="0"/>
                <w:numId w:val="248"/>
              </w:numPr>
              <w:spacing w:before="120" w:after="120"/>
              <w:contextualSpacing w:val="0"/>
              <w:rPr>
                <w:bCs/>
                <w:iCs/>
                <w:szCs w:val="22"/>
              </w:rPr>
            </w:pPr>
            <w:r w:rsidRPr="00E24B08">
              <w:rPr>
                <w:bCs/>
                <w:iCs/>
                <w:szCs w:val="22"/>
              </w:rPr>
              <w:t xml:space="preserve">Take the grade and step from Step </w:t>
            </w:r>
            <w:r>
              <w:rPr>
                <w:bCs/>
                <w:iCs/>
                <w:szCs w:val="22"/>
              </w:rPr>
              <w:t>4</w:t>
            </w:r>
            <w:r w:rsidRPr="00E24B08">
              <w:rPr>
                <w:bCs/>
                <w:iCs/>
                <w:szCs w:val="22"/>
              </w:rPr>
              <w:t xml:space="preserve"> and crosswalk it to both pay tables. Whichever table is higher for that step will determine which table you will use to set their pay. </w:t>
            </w:r>
          </w:p>
          <w:p w14:paraId="55C12CD2" w14:textId="77777777" w:rsidR="006644FF" w:rsidRPr="00E24B08" w:rsidRDefault="006644FF" w:rsidP="002174CD">
            <w:pPr>
              <w:spacing w:before="120" w:after="120"/>
              <w:rPr>
                <w:bCs/>
                <w:iCs/>
                <w:szCs w:val="22"/>
              </w:rPr>
            </w:pPr>
            <w:r w:rsidRPr="00E24B08">
              <w:rPr>
                <w:bCs/>
                <w:iCs/>
                <w:szCs w:val="22"/>
              </w:rPr>
              <w:t xml:space="preserve">Under the Alternate Method, pay is set at: </w:t>
            </w:r>
          </w:p>
          <w:p w14:paraId="6EE16A73" w14:textId="77777777" w:rsidR="006644FF" w:rsidRPr="00E24B08" w:rsidRDefault="006644FF" w:rsidP="002174CD">
            <w:pPr>
              <w:pStyle w:val="ListParagraph"/>
              <w:spacing w:before="120" w:after="120"/>
              <w:ind w:left="360"/>
              <w:contextualSpacing w:val="0"/>
              <w:rPr>
                <w:b/>
                <w:szCs w:val="22"/>
              </w:rPr>
            </w:pPr>
            <w:r w:rsidRPr="00E24B08">
              <w:rPr>
                <w:bCs/>
                <w:iCs/>
                <w:szCs w:val="22"/>
              </w:rPr>
              <w:t xml:space="preserve">Pay </w:t>
            </w:r>
            <w:proofErr w:type="gramStart"/>
            <w:r w:rsidRPr="00E24B08">
              <w:rPr>
                <w:bCs/>
                <w:iCs/>
                <w:szCs w:val="22"/>
              </w:rPr>
              <w:t>Table:_</w:t>
            </w:r>
            <w:proofErr w:type="gramEnd"/>
            <w:r w:rsidRPr="00E24B08">
              <w:rPr>
                <w:bCs/>
                <w:iCs/>
                <w:szCs w:val="22"/>
              </w:rPr>
              <w:t>___ Grade:____ Step:____ Salary:$_____</w:t>
            </w:r>
          </w:p>
        </w:tc>
      </w:tr>
      <w:tr w:rsidR="006644FF" w:rsidRPr="00E24B08" w14:paraId="760135CA" w14:textId="77777777" w:rsidTr="008236AB">
        <w:tc>
          <w:tcPr>
            <w:tcW w:w="1094" w:type="dxa"/>
            <w:shd w:val="clear" w:color="auto" w:fill="auto"/>
          </w:tcPr>
          <w:p w14:paraId="7F009C73" w14:textId="77777777" w:rsidR="006644FF" w:rsidRPr="00E24B08" w:rsidRDefault="006644FF" w:rsidP="002174CD">
            <w:pPr>
              <w:spacing w:before="120" w:after="120"/>
              <w:rPr>
                <w:b/>
                <w:color w:val="000000" w:themeColor="text1"/>
                <w:szCs w:val="22"/>
              </w:rPr>
            </w:pPr>
            <w:r w:rsidRPr="00E24B08">
              <w:rPr>
                <w:b/>
                <w:color w:val="000000" w:themeColor="text1"/>
                <w:szCs w:val="22"/>
              </w:rPr>
              <w:t xml:space="preserve">Step </w:t>
            </w:r>
            <w:r>
              <w:rPr>
                <w:b/>
                <w:color w:val="000000" w:themeColor="text1"/>
                <w:szCs w:val="22"/>
              </w:rPr>
              <w:t>6</w:t>
            </w:r>
          </w:p>
        </w:tc>
        <w:tc>
          <w:tcPr>
            <w:tcW w:w="9796" w:type="dxa"/>
            <w:shd w:val="clear" w:color="auto" w:fill="auto"/>
          </w:tcPr>
          <w:p w14:paraId="557EF6E4" w14:textId="21DD08CF" w:rsidR="006644FF" w:rsidRPr="00E24B08" w:rsidRDefault="006644FF" w:rsidP="002174CD">
            <w:pPr>
              <w:spacing w:before="120" w:after="120"/>
              <w:rPr>
                <w:bCs/>
                <w:iCs/>
                <w:szCs w:val="22"/>
              </w:rPr>
            </w:pPr>
            <w:r w:rsidRPr="00E24B08">
              <w:rPr>
                <w:b/>
                <w:bCs/>
                <w:szCs w:val="22"/>
              </w:rPr>
              <w:t xml:space="preserve">Compare the Results. </w:t>
            </w:r>
            <w:r w:rsidR="00B455B3" w:rsidRPr="00E9436A">
              <w:rPr>
                <w:rFonts w:cs="Arial"/>
                <w:color w:val="000000" w:themeColor="text1"/>
                <w:szCs w:val="22"/>
              </w:rPr>
              <w:t>Compare the results of the Standard Method and the Alternate Method</w:t>
            </w:r>
            <w:r w:rsidR="00B455B3">
              <w:rPr>
                <w:rFonts w:cs="Arial"/>
                <w:color w:val="000000" w:themeColor="text1"/>
                <w:szCs w:val="22"/>
              </w:rPr>
              <w:t xml:space="preserve"> and use the method that produces the higher amount</w:t>
            </w:r>
            <w:r w:rsidR="00B455B3" w:rsidRPr="00E9436A">
              <w:rPr>
                <w:rFonts w:cs="Arial"/>
                <w:color w:val="000000" w:themeColor="text1"/>
                <w:szCs w:val="22"/>
              </w:rPr>
              <w:t>.</w:t>
            </w:r>
          </w:p>
          <w:p w14:paraId="02D26046" w14:textId="77777777" w:rsidR="006644FF" w:rsidRPr="00E24B08" w:rsidRDefault="006644FF" w:rsidP="002927DD">
            <w:pPr>
              <w:pStyle w:val="ListParagraph"/>
              <w:numPr>
                <w:ilvl w:val="0"/>
                <w:numId w:val="249"/>
              </w:numPr>
              <w:spacing w:before="120" w:after="120"/>
              <w:contextualSpacing w:val="0"/>
              <w:rPr>
                <w:bCs/>
                <w:iCs/>
                <w:szCs w:val="22"/>
              </w:rPr>
            </w:pPr>
            <w:r w:rsidRPr="00E24B08">
              <w:rPr>
                <w:bCs/>
                <w:iCs/>
                <w:szCs w:val="22"/>
              </w:rPr>
              <w:t xml:space="preserve">Standard </w:t>
            </w:r>
            <w:proofErr w:type="gramStart"/>
            <w:r w:rsidRPr="00E24B08">
              <w:rPr>
                <w:bCs/>
                <w:iCs/>
                <w:szCs w:val="22"/>
              </w:rPr>
              <w:t>Method:_</w:t>
            </w:r>
            <w:proofErr w:type="gramEnd"/>
            <w:r w:rsidRPr="00E24B08">
              <w:rPr>
                <w:bCs/>
                <w:iCs/>
                <w:szCs w:val="22"/>
              </w:rPr>
              <w:t>____</w:t>
            </w:r>
          </w:p>
          <w:p w14:paraId="5BC40FEE" w14:textId="77777777" w:rsidR="006644FF" w:rsidRPr="00E24B08" w:rsidRDefault="006644FF" w:rsidP="002927DD">
            <w:pPr>
              <w:pStyle w:val="ListParagraph"/>
              <w:numPr>
                <w:ilvl w:val="0"/>
                <w:numId w:val="249"/>
              </w:numPr>
              <w:spacing w:before="120" w:after="120"/>
              <w:contextualSpacing w:val="0"/>
              <w:rPr>
                <w:bCs/>
                <w:iCs/>
                <w:szCs w:val="22"/>
              </w:rPr>
            </w:pPr>
            <w:r w:rsidRPr="00E24B08">
              <w:rPr>
                <w:bCs/>
                <w:iCs/>
                <w:szCs w:val="22"/>
              </w:rPr>
              <w:t xml:space="preserve">Alternate </w:t>
            </w:r>
            <w:proofErr w:type="gramStart"/>
            <w:r w:rsidRPr="00E24B08">
              <w:rPr>
                <w:bCs/>
                <w:iCs/>
                <w:szCs w:val="22"/>
              </w:rPr>
              <w:t>Method:_</w:t>
            </w:r>
            <w:proofErr w:type="gramEnd"/>
            <w:r w:rsidRPr="00E24B08">
              <w:rPr>
                <w:bCs/>
                <w:iCs/>
                <w:szCs w:val="22"/>
              </w:rPr>
              <w:t>____</w:t>
            </w:r>
          </w:p>
          <w:p w14:paraId="0BA407A4" w14:textId="77777777" w:rsidR="006644FF" w:rsidRPr="00E24B08" w:rsidRDefault="006644FF" w:rsidP="002174CD">
            <w:pPr>
              <w:spacing w:before="120" w:after="120"/>
              <w:rPr>
                <w:bCs/>
                <w:iCs/>
                <w:szCs w:val="22"/>
              </w:rPr>
            </w:pPr>
            <w:r w:rsidRPr="00E24B08">
              <w:rPr>
                <w:bCs/>
                <w:iCs/>
                <w:szCs w:val="22"/>
              </w:rPr>
              <w:t xml:space="preserve">Pay is set at: Pay </w:t>
            </w:r>
            <w:proofErr w:type="gramStart"/>
            <w:r w:rsidRPr="00E24B08">
              <w:rPr>
                <w:bCs/>
                <w:iCs/>
                <w:szCs w:val="22"/>
              </w:rPr>
              <w:t>Table:_</w:t>
            </w:r>
            <w:proofErr w:type="gramEnd"/>
            <w:r w:rsidRPr="00E24B08">
              <w:rPr>
                <w:bCs/>
                <w:iCs/>
                <w:szCs w:val="22"/>
              </w:rPr>
              <w:t>___ Series:____ Grade:____ Step:____ Salary:$_____</w:t>
            </w:r>
          </w:p>
          <w:p w14:paraId="2EC5D175" w14:textId="77777777" w:rsidR="006644FF" w:rsidRPr="00E24B08" w:rsidRDefault="006644FF" w:rsidP="002174CD">
            <w:pPr>
              <w:spacing w:before="120" w:after="120"/>
              <w:rPr>
                <w:b/>
                <w:bCs/>
                <w:szCs w:val="22"/>
              </w:rPr>
            </w:pPr>
            <w:r w:rsidRPr="00E24B08">
              <w:rPr>
                <w:bCs/>
                <w:iCs/>
                <w:szCs w:val="22"/>
              </w:rPr>
              <w:t xml:space="preserve">Did you look at HPR? </w:t>
            </w:r>
            <w:proofErr w:type="gramStart"/>
            <w:r w:rsidRPr="00E24B08">
              <w:rPr>
                <w:bCs/>
                <w:iCs/>
                <w:szCs w:val="22"/>
              </w:rPr>
              <w:t>Yes:_</w:t>
            </w:r>
            <w:proofErr w:type="gramEnd"/>
            <w:r w:rsidRPr="00E24B08">
              <w:rPr>
                <w:bCs/>
                <w:iCs/>
                <w:szCs w:val="22"/>
              </w:rPr>
              <w:t>__ N/A:___</w:t>
            </w:r>
          </w:p>
        </w:tc>
      </w:tr>
      <w:tr w:rsidR="006644FF" w:rsidRPr="00E24B08" w14:paraId="4B14930C" w14:textId="77777777" w:rsidTr="008236AB">
        <w:tc>
          <w:tcPr>
            <w:tcW w:w="1094" w:type="dxa"/>
            <w:shd w:val="clear" w:color="auto" w:fill="auto"/>
          </w:tcPr>
          <w:p w14:paraId="277980BE" w14:textId="77777777" w:rsidR="006644FF" w:rsidRPr="00E24B08" w:rsidRDefault="006644FF" w:rsidP="002174CD">
            <w:pPr>
              <w:spacing w:before="120" w:after="120"/>
              <w:rPr>
                <w:b/>
                <w:color w:val="000000" w:themeColor="text1"/>
                <w:szCs w:val="22"/>
              </w:rPr>
            </w:pPr>
            <w:r w:rsidRPr="002C4963">
              <w:rPr>
                <w:b/>
                <w:szCs w:val="22"/>
              </w:rPr>
              <w:t xml:space="preserve">Step </w:t>
            </w:r>
            <w:r>
              <w:rPr>
                <w:b/>
                <w:szCs w:val="22"/>
              </w:rPr>
              <w:t>7</w:t>
            </w:r>
          </w:p>
        </w:tc>
        <w:tc>
          <w:tcPr>
            <w:tcW w:w="9796" w:type="dxa"/>
            <w:shd w:val="clear" w:color="auto" w:fill="auto"/>
          </w:tcPr>
          <w:p w14:paraId="7B4CC453" w14:textId="77777777" w:rsidR="006644FF" w:rsidRPr="00E24B08" w:rsidRDefault="006644FF" w:rsidP="002174CD">
            <w:pPr>
              <w:spacing w:before="120" w:after="120"/>
              <w:rPr>
                <w:b/>
                <w:bCs/>
                <w:szCs w:val="22"/>
              </w:rPr>
            </w:pPr>
            <w:r w:rsidRPr="004571AF">
              <w:rPr>
                <w:bCs/>
                <w:color w:val="000000" w:themeColor="text1"/>
                <w:szCs w:val="22"/>
              </w:rPr>
              <w:t>Staffer Name:                                     Date:</w:t>
            </w:r>
          </w:p>
        </w:tc>
      </w:tr>
    </w:tbl>
    <w:p w14:paraId="6F5A069A" w14:textId="77777777" w:rsidR="006644FF" w:rsidRPr="00400F94" w:rsidRDefault="006644FF" w:rsidP="0038691B">
      <w:pPr>
        <w:pStyle w:val="Heading3"/>
        <w:spacing w:before="840"/>
      </w:pPr>
      <w:bookmarkStart w:id="117" w:name="_Toc131167887"/>
      <w:r w:rsidRPr="00400F94">
        <w:t>Worksheet 10: Alternate Method: Special Rate to a Different Special Rate</w:t>
      </w:r>
      <w:bookmarkEnd w:id="117"/>
    </w:p>
    <w:p w14:paraId="6BBC3A94" w14:textId="651347EF" w:rsidR="006644FF" w:rsidRPr="00B10CF4" w:rsidRDefault="006644FF" w:rsidP="003D70FF">
      <w:pPr>
        <w:spacing w:before="120" w:after="120"/>
        <w:rPr>
          <w:szCs w:val="22"/>
        </w:rPr>
      </w:pPr>
      <w:r w:rsidRPr="00E24B08">
        <w:rPr>
          <w:szCs w:val="22"/>
        </w:rPr>
        <w:t xml:space="preserve">Use this worksheet when a special rate table applies to the current </w:t>
      </w:r>
      <w:r w:rsidR="0038691B" w:rsidRPr="00E24B08">
        <w:rPr>
          <w:szCs w:val="22"/>
        </w:rPr>
        <w:t>position,</w:t>
      </w:r>
      <w:r w:rsidRPr="00E24B08">
        <w:rPr>
          <w:szCs w:val="22"/>
        </w:rPr>
        <w:t xml:space="preserve"> but a different special rate table applies to the position you’re filling based upon a change in the series. For example, a GS-0462 to GS-1801 (one special rate (0256) to a different special rate (0414) based upon a change in the series).</w:t>
      </w:r>
    </w:p>
    <w:tbl>
      <w:tblPr>
        <w:tblStyle w:val="TableGrid"/>
        <w:tblW w:w="10890" w:type="dxa"/>
        <w:tblInd w:w="-365" w:type="dxa"/>
        <w:tblLook w:val="04A0" w:firstRow="1" w:lastRow="0" w:firstColumn="1" w:lastColumn="0" w:noHBand="0" w:noVBand="1"/>
        <w:tblCaption w:val="Worksheet"/>
        <w:tblDescription w:val="Worksheet"/>
      </w:tblPr>
      <w:tblGrid>
        <w:gridCol w:w="1094"/>
        <w:gridCol w:w="9796"/>
      </w:tblGrid>
      <w:tr w:rsidR="006644FF" w:rsidRPr="00E24B08" w14:paraId="7742C135" w14:textId="77777777" w:rsidTr="008236AB">
        <w:trPr>
          <w:tblHeader/>
        </w:trPr>
        <w:tc>
          <w:tcPr>
            <w:tcW w:w="1094" w:type="dxa"/>
            <w:shd w:val="clear" w:color="auto" w:fill="D9D9D9" w:themeFill="background1" w:themeFillShade="D9"/>
            <w:vAlign w:val="bottom"/>
          </w:tcPr>
          <w:p w14:paraId="2F202AB1" w14:textId="77777777" w:rsidR="006644FF" w:rsidRPr="00E24B08" w:rsidRDefault="006644FF" w:rsidP="003D70FF">
            <w:pPr>
              <w:spacing w:before="120" w:after="120"/>
              <w:jc w:val="center"/>
              <w:rPr>
                <w:color w:val="000000" w:themeColor="text1"/>
                <w:szCs w:val="22"/>
              </w:rPr>
            </w:pPr>
            <w:r>
              <w:rPr>
                <w:noProof/>
                <w:color w:val="000000" w:themeColor="text1"/>
                <w:szCs w:val="22"/>
              </w:rPr>
              <w:lastRenderedPageBreak/>
              <w:t>Steps</w:t>
            </w:r>
          </w:p>
        </w:tc>
        <w:tc>
          <w:tcPr>
            <w:tcW w:w="9796" w:type="dxa"/>
            <w:shd w:val="clear" w:color="auto" w:fill="D9D9D9" w:themeFill="background1" w:themeFillShade="D9"/>
          </w:tcPr>
          <w:p w14:paraId="00128393" w14:textId="77777777" w:rsidR="006644FF" w:rsidRPr="00E24B08" w:rsidRDefault="006644FF" w:rsidP="003D70FF">
            <w:pPr>
              <w:spacing w:before="120" w:after="120"/>
              <w:jc w:val="center"/>
              <w:rPr>
                <w:b/>
                <w:bCs/>
                <w:iCs/>
                <w:color w:val="000000" w:themeColor="text1"/>
                <w:szCs w:val="22"/>
              </w:rPr>
            </w:pPr>
            <w:r w:rsidRPr="00E24B08">
              <w:rPr>
                <w:b/>
                <w:bCs/>
                <w:iCs/>
                <w:color w:val="000000" w:themeColor="text1"/>
                <w:szCs w:val="22"/>
              </w:rPr>
              <w:t>Alternate Method Promotion Worksheet</w:t>
            </w:r>
          </w:p>
          <w:p w14:paraId="614E4583" w14:textId="77777777" w:rsidR="006644FF" w:rsidRPr="00B10CF4" w:rsidRDefault="006644FF" w:rsidP="003D70FF">
            <w:pPr>
              <w:spacing w:before="120" w:after="120"/>
              <w:jc w:val="center"/>
              <w:rPr>
                <w:b/>
                <w:bCs/>
                <w:iCs/>
                <w:color w:val="000000" w:themeColor="text1"/>
                <w:sz w:val="28"/>
                <w:szCs w:val="28"/>
              </w:rPr>
            </w:pPr>
            <w:r w:rsidRPr="00B10CF4">
              <w:rPr>
                <w:b/>
                <w:bCs/>
                <w:iCs/>
                <w:color w:val="000000" w:themeColor="text1"/>
                <w:sz w:val="28"/>
                <w:szCs w:val="28"/>
              </w:rPr>
              <w:t>Special Rate Position to a Different Special Rate Position</w:t>
            </w:r>
          </w:p>
          <w:p w14:paraId="12CDABC1" w14:textId="77777777" w:rsidR="006644FF" w:rsidRPr="00E24B08" w:rsidRDefault="006644FF" w:rsidP="003D70FF">
            <w:pPr>
              <w:spacing w:before="120" w:after="120"/>
              <w:rPr>
                <w:i/>
                <w:color w:val="FF0000"/>
                <w:szCs w:val="22"/>
              </w:rPr>
            </w:pPr>
            <w:r w:rsidRPr="00E24B08">
              <w:rPr>
                <w:bCs/>
                <w:i/>
                <w:iCs/>
                <w:color w:val="000000" w:themeColor="text1"/>
                <w:szCs w:val="22"/>
              </w:rPr>
              <w:t xml:space="preserve">Use this worksheet when a special rate table applies to the current </w:t>
            </w:r>
            <w:proofErr w:type="gramStart"/>
            <w:r w:rsidRPr="00E24B08">
              <w:rPr>
                <w:bCs/>
                <w:i/>
                <w:iCs/>
                <w:color w:val="000000" w:themeColor="text1"/>
                <w:szCs w:val="22"/>
              </w:rPr>
              <w:t>position</w:t>
            </w:r>
            <w:proofErr w:type="gramEnd"/>
            <w:r w:rsidRPr="00E24B08">
              <w:rPr>
                <w:bCs/>
                <w:i/>
                <w:iCs/>
                <w:color w:val="000000" w:themeColor="text1"/>
                <w:szCs w:val="22"/>
              </w:rPr>
              <w:t xml:space="preserve"> but a different special rate applies to the position you’re filling based upon a change in the series.</w:t>
            </w:r>
            <w:r w:rsidRPr="00E24B08">
              <w:rPr>
                <w:b/>
                <w:bCs/>
                <w:i/>
                <w:color w:val="000000" w:themeColor="text1"/>
                <w:szCs w:val="22"/>
              </w:rPr>
              <w:t xml:space="preserve"> </w:t>
            </w:r>
          </w:p>
        </w:tc>
      </w:tr>
      <w:tr w:rsidR="006644FF" w:rsidRPr="00E24B08" w14:paraId="6D47C384" w14:textId="77777777" w:rsidTr="008236AB">
        <w:tc>
          <w:tcPr>
            <w:tcW w:w="1094" w:type="dxa"/>
          </w:tcPr>
          <w:p w14:paraId="56FB1400" w14:textId="77777777" w:rsidR="006644FF" w:rsidRPr="00E24B08" w:rsidRDefault="006644FF" w:rsidP="003D70FF">
            <w:pPr>
              <w:spacing w:before="120" w:after="120"/>
              <w:rPr>
                <w:b/>
                <w:color w:val="000000" w:themeColor="text1"/>
                <w:szCs w:val="22"/>
              </w:rPr>
            </w:pPr>
            <w:r w:rsidRPr="00E24B08">
              <w:rPr>
                <w:b/>
                <w:color w:val="000000" w:themeColor="text1"/>
                <w:szCs w:val="22"/>
              </w:rPr>
              <w:t xml:space="preserve">Current </w:t>
            </w:r>
          </w:p>
        </w:tc>
        <w:tc>
          <w:tcPr>
            <w:tcW w:w="9796" w:type="dxa"/>
          </w:tcPr>
          <w:p w14:paraId="793B26AD" w14:textId="77777777" w:rsidR="006644FF" w:rsidRPr="00E24B08" w:rsidRDefault="006644FF" w:rsidP="003D70FF">
            <w:pPr>
              <w:autoSpaceDE w:val="0"/>
              <w:autoSpaceDN w:val="0"/>
              <w:adjustRightInd w:val="0"/>
              <w:spacing w:before="120" w:after="120"/>
              <w:ind w:left="720"/>
              <w:rPr>
                <w:color w:val="000000" w:themeColor="text1"/>
                <w:szCs w:val="22"/>
              </w:rPr>
            </w:pPr>
            <w:r w:rsidRPr="00E24B08">
              <w:rPr>
                <w:color w:val="000000" w:themeColor="text1"/>
                <w:szCs w:val="22"/>
              </w:rPr>
              <w:t xml:space="preserve">Pay </w:t>
            </w:r>
            <w:proofErr w:type="gramStart"/>
            <w:r w:rsidRPr="00E24B08">
              <w:rPr>
                <w:color w:val="000000" w:themeColor="text1"/>
                <w:szCs w:val="22"/>
              </w:rPr>
              <w:t>Table:_</w:t>
            </w:r>
            <w:proofErr w:type="gramEnd"/>
            <w:r w:rsidRPr="00E24B08">
              <w:rPr>
                <w:color w:val="000000" w:themeColor="text1"/>
                <w:szCs w:val="22"/>
              </w:rPr>
              <w:t>___ Series:____ Grade:____ Step:____ Salary:$____</w:t>
            </w:r>
          </w:p>
        </w:tc>
      </w:tr>
      <w:tr w:rsidR="006644FF" w:rsidRPr="00E24B08" w14:paraId="3F1F51B6" w14:textId="77777777" w:rsidTr="008236AB">
        <w:tc>
          <w:tcPr>
            <w:tcW w:w="1094" w:type="dxa"/>
            <w:shd w:val="clear" w:color="auto" w:fill="DBE5F1" w:themeFill="accent1" w:themeFillTint="33"/>
          </w:tcPr>
          <w:p w14:paraId="752484C7" w14:textId="77777777" w:rsidR="006644FF" w:rsidRPr="00E24B08" w:rsidRDefault="006644FF" w:rsidP="003D70FF">
            <w:pPr>
              <w:spacing w:before="120" w:after="120"/>
              <w:rPr>
                <w:b/>
                <w:color w:val="000000" w:themeColor="text1"/>
                <w:szCs w:val="22"/>
              </w:rPr>
            </w:pPr>
          </w:p>
        </w:tc>
        <w:tc>
          <w:tcPr>
            <w:tcW w:w="9796" w:type="dxa"/>
            <w:shd w:val="clear" w:color="auto" w:fill="DBE5F1" w:themeFill="accent1" w:themeFillTint="33"/>
          </w:tcPr>
          <w:p w14:paraId="1506C0CE" w14:textId="77777777" w:rsidR="006644FF" w:rsidRPr="00E24B08" w:rsidRDefault="006644FF" w:rsidP="003D70FF">
            <w:pPr>
              <w:autoSpaceDE w:val="0"/>
              <w:autoSpaceDN w:val="0"/>
              <w:adjustRightInd w:val="0"/>
              <w:spacing w:before="120" w:after="120"/>
              <w:jc w:val="center"/>
              <w:rPr>
                <w:color w:val="000000" w:themeColor="text1"/>
                <w:szCs w:val="22"/>
              </w:rPr>
            </w:pPr>
            <w:r w:rsidRPr="00E24B08">
              <w:rPr>
                <w:b/>
                <w:bCs/>
                <w:color w:val="000000" w:themeColor="text1"/>
                <w:szCs w:val="22"/>
              </w:rPr>
              <w:t>STANDARD METHOD</w:t>
            </w:r>
          </w:p>
        </w:tc>
      </w:tr>
      <w:tr w:rsidR="006644FF" w:rsidRPr="00E24B08" w14:paraId="4CFBD1D1" w14:textId="77777777" w:rsidTr="008236AB">
        <w:tc>
          <w:tcPr>
            <w:tcW w:w="1094" w:type="dxa"/>
          </w:tcPr>
          <w:p w14:paraId="2F8E99C5" w14:textId="77777777" w:rsidR="006644FF" w:rsidRPr="00E24B08" w:rsidRDefault="006644FF" w:rsidP="003D70FF">
            <w:pPr>
              <w:spacing w:before="120" w:after="120"/>
              <w:rPr>
                <w:b/>
                <w:color w:val="000000" w:themeColor="text1"/>
                <w:szCs w:val="22"/>
              </w:rPr>
            </w:pPr>
            <w:r w:rsidRPr="00E24B08">
              <w:rPr>
                <w:b/>
                <w:color w:val="000000" w:themeColor="text1"/>
                <w:szCs w:val="22"/>
              </w:rPr>
              <w:t xml:space="preserve">Step </w:t>
            </w:r>
            <w:r>
              <w:rPr>
                <w:b/>
                <w:color w:val="000000" w:themeColor="text1"/>
                <w:szCs w:val="22"/>
              </w:rPr>
              <w:t>1</w:t>
            </w:r>
          </w:p>
        </w:tc>
        <w:tc>
          <w:tcPr>
            <w:tcW w:w="9796" w:type="dxa"/>
          </w:tcPr>
          <w:p w14:paraId="0CADEE91" w14:textId="77777777" w:rsidR="006644FF" w:rsidRPr="00E24B08" w:rsidRDefault="006644FF" w:rsidP="003D70FF">
            <w:pPr>
              <w:spacing w:before="120" w:after="120"/>
              <w:rPr>
                <w:b/>
                <w:bCs/>
                <w:color w:val="000000" w:themeColor="text1"/>
                <w:szCs w:val="22"/>
              </w:rPr>
            </w:pPr>
            <w:r w:rsidRPr="00E24B08">
              <w:rPr>
                <w:b/>
                <w:bCs/>
                <w:color w:val="000000" w:themeColor="text1"/>
                <w:szCs w:val="22"/>
              </w:rPr>
              <w:t>Geographic Conversion and Simultaneous Pay Actions</w:t>
            </w:r>
            <w:r w:rsidRPr="00E24B08">
              <w:rPr>
                <w:bCs/>
                <w:color w:val="000000" w:themeColor="text1"/>
                <w:szCs w:val="22"/>
              </w:rPr>
              <w:t>. N/</w:t>
            </w:r>
            <w:proofErr w:type="gramStart"/>
            <w:r w:rsidRPr="00E24B08">
              <w:rPr>
                <w:bCs/>
                <w:color w:val="000000" w:themeColor="text1"/>
                <w:szCs w:val="22"/>
              </w:rPr>
              <w:t>A:_</w:t>
            </w:r>
            <w:proofErr w:type="gramEnd"/>
            <w:r w:rsidRPr="00E24B08">
              <w:rPr>
                <w:bCs/>
                <w:color w:val="000000" w:themeColor="text1"/>
                <w:szCs w:val="22"/>
              </w:rPr>
              <w:t>__</w:t>
            </w:r>
          </w:p>
          <w:p w14:paraId="07A5D58B" w14:textId="77777777" w:rsidR="006644FF" w:rsidRPr="00E24B08" w:rsidRDefault="006644FF" w:rsidP="003D70FF">
            <w:pPr>
              <w:pStyle w:val="ListParagraph"/>
              <w:spacing w:before="120" w:after="120"/>
              <w:ind w:left="360"/>
              <w:contextualSpacing w:val="0"/>
              <w:rPr>
                <w:bCs/>
                <w:color w:val="000000" w:themeColor="text1"/>
                <w:szCs w:val="22"/>
              </w:rPr>
            </w:pPr>
            <w:r w:rsidRPr="00E24B08">
              <w:rPr>
                <w:bCs/>
                <w:color w:val="000000" w:themeColor="text1"/>
                <w:szCs w:val="22"/>
              </w:rPr>
              <w:t xml:space="preserve">From: Pay </w:t>
            </w:r>
            <w:proofErr w:type="gramStart"/>
            <w:r w:rsidRPr="00E24B08">
              <w:rPr>
                <w:bCs/>
                <w:color w:val="000000" w:themeColor="text1"/>
                <w:szCs w:val="22"/>
              </w:rPr>
              <w:t>Table:_</w:t>
            </w:r>
            <w:proofErr w:type="gramEnd"/>
            <w:r w:rsidRPr="00E24B08">
              <w:rPr>
                <w:bCs/>
                <w:color w:val="000000" w:themeColor="text1"/>
                <w:szCs w:val="22"/>
              </w:rPr>
              <w:t>___ Grade: ____ Step: ____ Salary:$_______</w:t>
            </w:r>
          </w:p>
          <w:p w14:paraId="7FFDF70E" w14:textId="77777777" w:rsidR="006644FF" w:rsidRPr="00E24B08" w:rsidRDefault="006644FF" w:rsidP="003D70FF">
            <w:pPr>
              <w:pStyle w:val="ListParagraph"/>
              <w:spacing w:before="120" w:after="120"/>
              <w:ind w:left="360"/>
              <w:contextualSpacing w:val="0"/>
              <w:rPr>
                <w:color w:val="000000" w:themeColor="text1"/>
                <w:szCs w:val="22"/>
              </w:rPr>
            </w:pPr>
            <w:r w:rsidRPr="00E24B08">
              <w:rPr>
                <w:bCs/>
                <w:color w:val="000000" w:themeColor="text1"/>
                <w:szCs w:val="22"/>
              </w:rPr>
              <w:t xml:space="preserve">To: Pay </w:t>
            </w:r>
            <w:proofErr w:type="gramStart"/>
            <w:r w:rsidRPr="00E24B08">
              <w:rPr>
                <w:bCs/>
                <w:color w:val="000000" w:themeColor="text1"/>
                <w:szCs w:val="22"/>
              </w:rPr>
              <w:t>Table:_</w:t>
            </w:r>
            <w:proofErr w:type="gramEnd"/>
            <w:r w:rsidRPr="00E24B08">
              <w:rPr>
                <w:bCs/>
                <w:color w:val="000000" w:themeColor="text1"/>
                <w:szCs w:val="22"/>
              </w:rPr>
              <w:t>___ Grade: ____ Step: ____ Salary:$_______</w:t>
            </w:r>
          </w:p>
        </w:tc>
      </w:tr>
      <w:tr w:rsidR="006644FF" w:rsidRPr="00E24B08" w14:paraId="3B51B845" w14:textId="77777777" w:rsidTr="008236AB">
        <w:tc>
          <w:tcPr>
            <w:tcW w:w="1094" w:type="dxa"/>
          </w:tcPr>
          <w:p w14:paraId="73AD10F8" w14:textId="77777777" w:rsidR="006644FF" w:rsidRPr="00E24B08" w:rsidRDefault="006644FF" w:rsidP="003D70FF">
            <w:pPr>
              <w:spacing w:before="120" w:after="120"/>
              <w:rPr>
                <w:b/>
                <w:color w:val="000000" w:themeColor="text1"/>
                <w:szCs w:val="22"/>
              </w:rPr>
            </w:pPr>
            <w:r w:rsidRPr="00E24B08">
              <w:rPr>
                <w:b/>
                <w:color w:val="000000" w:themeColor="text1"/>
                <w:szCs w:val="22"/>
              </w:rPr>
              <w:t xml:space="preserve">Step </w:t>
            </w:r>
            <w:r>
              <w:rPr>
                <w:b/>
                <w:color w:val="000000" w:themeColor="text1"/>
                <w:szCs w:val="22"/>
              </w:rPr>
              <w:t>2</w:t>
            </w:r>
          </w:p>
        </w:tc>
        <w:tc>
          <w:tcPr>
            <w:tcW w:w="9796" w:type="dxa"/>
          </w:tcPr>
          <w:p w14:paraId="5170F653" w14:textId="77777777" w:rsidR="006644FF" w:rsidRPr="00E24B08" w:rsidRDefault="006644FF" w:rsidP="003D70FF">
            <w:pPr>
              <w:spacing w:before="120" w:after="120"/>
              <w:rPr>
                <w:bCs/>
                <w:color w:val="000000" w:themeColor="text1"/>
                <w:szCs w:val="22"/>
              </w:rPr>
            </w:pPr>
            <w:r w:rsidRPr="00E24B08">
              <w:rPr>
                <w:b/>
                <w:bCs/>
                <w:color w:val="000000" w:themeColor="text1"/>
                <w:szCs w:val="22"/>
              </w:rPr>
              <w:t>Apply the Two-Step Promotion Rule</w:t>
            </w:r>
            <w:r w:rsidRPr="00E24B08">
              <w:rPr>
                <w:bCs/>
                <w:color w:val="000000" w:themeColor="text1"/>
                <w:szCs w:val="22"/>
              </w:rPr>
              <w:t>. Use the Base table and increase the employee’s current step by two within-grade increases:</w:t>
            </w:r>
          </w:p>
          <w:p w14:paraId="75A6AE48" w14:textId="77777777" w:rsidR="006644FF" w:rsidRPr="00E24B08" w:rsidRDefault="006644FF" w:rsidP="003D70FF">
            <w:pPr>
              <w:pStyle w:val="ListParagraph"/>
              <w:spacing w:before="120" w:after="120"/>
              <w:contextualSpacing w:val="0"/>
              <w:rPr>
                <w:bCs/>
                <w:color w:val="000000" w:themeColor="text1"/>
                <w:szCs w:val="22"/>
              </w:rPr>
            </w:pPr>
            <w:proofErr w:type="gramStart"/>
            <w:r w:rsidRPr="00E24B08">
              <w:rPr>
                <w:bCs/>
                <w:color w:val="000000" w:themeColor="text1"/>
                <w:szCs w:val="22"/>
              </w:rPr>
              <w:t>Grade:_</w:t>
            </w:r>
            <w:proofErr w:type="gramEnd"/>
            <w:r w:rsidRPr="00E24B08">
              <w:rPr>
                <w:bCs/>
                <w:color w:val="000000" w:themeColor="text1"/>
                <w:szCs w:val="22"/>
              </w:rPr>
              <w:t>__ Step:___+ 2 steps = Grade:___ Step:___</w:t>
            </w:r>
          </w:p>
          <w:p w14:paraId="16790216" w14:textId="77777777" w:rsidR="006644FF" w:rsidRPr="00E24B08" w:rsidRDefault="006644FF" w:rsidP="003D70FF">
            <w:pPr>
              <w:spacing w:before="120" w:after="120"/>
              <w:rPr>
                <w:i/>
                <w:color w:val="FF0000"/>
                <w:szCs w:val="22"/>
              </w:rPr>
            </w:pPr>
            <w:r w:rsidRPr="00E24B08">
              <w:rPr>
                <w:bCs/>
                <w:i/>
                <w:color w:val="000000" w:themeColor="text1"/>
                <w:szCs w:val="22"/>
              </w:rPr>
              <w:t xml:space="preserve">If higher than step 10 then </w:t>
            </w:r>
            <w:proofErr w:type="gramStart"/>
            <w:r w:rsidRPr="00E24B08">
              <w:rPr>
                <w:bCs/>
                <w:i/>
                <w:color w:val="000000" w:themeColor="text1"/>
                <w:szCs w:val="22"/>
              </w:rPr>
              <w:t>stop</w:t>
            </w:r>
            <w:proofErr w:type="gramEnd"/>
            <w:r w:rsidRPr="00E24B08">
              <w:rPr>
                <w:bCs/>
                <w:i/>
                <w:color w:val="000000" w:themeColor="text1"/>
                <w:szCs w:val="22"/>
              </w:rPr>
              <w:t xml:space="preserve"> and use the “Promotion from Step 9 or 10 Worksheet”.</w:t>
            </w:r>
          </w:p>
        </w:tc>
      </w:tr>
      <w:tr w:rsidR="006644FF" w:rsidRPr="00E24B08" w14:paraId="278BA27F" w14:textId="77777777" w:rsidTr="008236AB">
        <w:tc>
          <w:tcPr>
            <w:tcW w:w="1094" w:type="dxa"/>
          </w:tcPr>
          <w:p w14:paraId="49170456" w14:textId="77777777" w:rsidR="006644FF" w:rsidRPr="00E24B08" w:rsidRDefault="006644FF" w:rsidP="003D70FF">
            <w:pPr>
              <w:spacing w:before="120" w:after="120"/>
              <w:rPr>
                <w:b/>
                <w:color w:val="000000" w:themeColor="text1"/>
                <w:szCs w:val="22"/>
              </w:rPr>
            </w:pPr>
            <w:r w:rsidRPr="00E24B08">
              <w:rPr>
                <w:b/>
                <w:color w:val="000000" w:themeColor="text1"/>
                <w:szCs w:val="22"/>
              </w:rPr>
              <w:t xml:space="preserve">Step </w:t>
            </w:r>
            <w:r>
              <w:rPr>
                <w:b/>
                <w:color w:val="000000" w:themeColor="text1"/>
                <w:szCs w:val="22"/>
              </w:rPr>
              <w:t>3</w:t>
            </w:r>
          </w:p>
        </w:tc>
        <w:tc>
          <w:tcPr>
            <w:tcW w:w="9796" w:type="dxa"/>
          </w:tcPr>
          <w:p w14:paraId="130E25D8" w14:textId="77777777" w:rsidR="006644FF" w:rsidRPr="00E24B08" w:rsidRDefault="006644FF" w:rsidP="003D70FF">
            <w:pPr>
              <w:spacing w:before="120" w:after="120"/>
              <w:rPr>
                <w:color w:val="000000" w:themeColor="text1"/>
                <w:szCs w:val="22"/>
              </w:rPr>
            </w:pPr>
            <w:r w:rsidRPr="00E24B08">
              <w:rPr>
                <w:b/>
                <w:color w:val="000000" w:themeColor="text1"/>
                <w:szCs w:val="22"/>
              </w:rPr>
              <w:t>Promotion Entitlement.</w:t>
            </w:r>
            <w:r w:rsidRPr="00E24B08">
              <w:rPr>
                <w:color w:val="000000" w:themeColor="text1"/>
                <w:szCs w:val="22"/>
              </w:rPr>
              <w:t xml:space="preserve"> </w:t>
            </w:r>
          </w:p>
          <w:p w14:paraId="20CE97B4" w14:textId="77777777" w:rsidR="006644FF" w:rsidRPr="00E24B08" w:rsidRDefault="006644FF" w:rsidP="002927DD">
            <w:pPr>
              <w:pStyle w:val="ListParagraph"/>
              <w:numPr>
                <w:ilvl w:val="0"/>
                <w:numId w:val="250"/>
              </w:numPr>
              <w:spacing w:before="120" w:after="120"/>
              <w:contextualSpacing w:val="0"/>
              <w:rPr>
                <w:bCs/>
                <w:color w:val="000000" w:themeColor="text1"/>
                <w:szCs w:val="22"/>
              </w:rPr>
            </w:pPr>
            <w:r w:rsidRPr="00E24B08">
              <w:rPr>
                <w:bCs/>
                <w:color w:val="000000" w:themeColor="text1"/>
                <w:szCs w:val="22"/>
              </w:rPr>
              <w:t xml:space="preserve">Find the special rate table and the locality table that apply to the current position, at the new location (if applicable). </w:t>
            </w:r>
          </w:p>
          <w:p w14:paraId="309E8BC4" w14:textId="77777777" w:rsidR="006644FF" w:rsidRPr="003D2CB2" w:rsidRDefault="006644FF" w:rsidP="002927DD">
            <w:pPr>
              <w:pStyle w:val="ListParagraph"/>
              <w:numPr>
                <w:ilvl w:val="0"/>
                <w:numId w:val="250"/>
              </w:numPr>
              <w:spacing w:before="120" w:after="120"/>
              <w:contextualSpacing w:val="0"/>
              <w:rPr>
                <w:bCs/>
                <w:color w:val="000000" w:themeColor="text1"/>
                <w:szCs w:val="22"/>
              </w:rPr>
            </w:pPr>
            <w:r w:rsidRPr="003D2CB2">
              <w:rPr>
                <w:bCs/>
                <w:color w:val="000000" w:themeColor="text1"/>
                <w:szCs w:val="22"/>
              </w:rPr>
              <w:t>Take the grade and step from Step 2 and place it on both pay tables. Whichever table produces the higher amount will determine the promotion entitlement.</w:t>
            </w:r>
          </w:p>
          <w:p w14:paraId="4D649A98" w14:textId="77777777" w:rsidR="006644FF" w:rsidRPr="00E24B08" w:rsidRDefault="006644FF" w:rsidP="003D70FF">
            <w:pPr>
              <w:spacing w:before="120" w:after="120"/>
              <w:rPr>
                <w:color w:val="000000" w:themeColor="text1"/>
                <w:szCs w:val="22"/>
              </w:rPr>
            </w:pPr>
            <w:r w:rsidRPr="00E24B08">
              <w:rPr>
                <w:color w:val="000000" w:themeColor="text1"/>
                <w:szCs w:val="22"/>
              </w:rPr>
              <w:t xml:space="preserve">Pay </w:t>
            </w:r>
            <w:proofErr w:type="gramStart"/>
            <w:r w:rsidRPr="00E24B08">
              <w:rPr>
                <w:color w:val="000000" w:themeColor="text1"/>
                <w:szCs w:val="22"/>
              </w:rPr>
              <w:t>Table:_</w:t>
            </w:r>
            <w:proofErr w:type="gramEnd"/>
            <w:r w:rsidRPr="00E24B08">
              <w:rPr>
                <w:color w:val="000000" w:themeColor="text1"/>
                <w:szCs w:val="22"/>
              </w:rPr>
              <w:t>__ Grade:___ Step:___</w:t>
            </w:r>
            <w:r w:rsidRPr="00E24B08">
              <w:rPr>
                <w:b/>
                <w:color w:val="000000" w:themeColor="text1"/>
                <w:szCs w:val="22"/>
              </w:rPr>
              <w:t xml:space="preserve"> </w:t>
            </w:r>
            <w:r w:rsidRPr="00E24B08">
              <w:rPr>
                <w:color w:val="000000" w:themeColor="text1"/>
                <w:szCs w:val="22"/>
              </w:rPr>
              <w:t>Salary:$____</w:t>
            </w:r>
          </w:p>
        </w:tc>
      </w:tr>
      <w:tr w:rsidR="006644FF" w:rsidRPr="00E24B08" w14:paraId="0673C7AC" w14:textId="77777777" w:rsidTr="008236AB">
        <w:tc>
          <w:tcPr>
            <w:tcW w:w="1094" w:type="dxa"/>
          </w:tcPr>
          <w:p w14:paraId="32E59D7B" w14:textId="77777777" w:rsidR="006644FF" w:rsidRPr="00E24B08" w:rsidRDefault="006644FF" w:rsidP="003D70FF">
            <w:pPr>
              <w:spacing w:before="120" w:after="120"/>
              <w:rPr>
                <w:b/>
                <w:color w:val="000000" w:themeColor="text1"/>
                <w:szCs w:val="22"/>
              </w:rPr>
            </w:pPr>
            <w:r w:rsidRPr="00E24B08">
              <w:rPr>
                <w:b/>
                <w:color w:val="000000" w:themeColor="text1"/>
                <w:szCs w:val="22"/>
              </w:rPr>
              <w:t xml:space="preserve">Step </w:t>
            </w:r>
            <w:r>
              <w:rPr>
                <w:b/>
                <w:color w:val="000000" w:themeColor="text1"/>
                <w:szCs w:val="22"/>
              </w:rPr>
              <w:t>4</w:t>
            </w:r>
          </w:p>
        </w:tc>
        <w:tc>
          <w:tcPr>
            <w:tcW w:w="9796" w:type="dxa"/>
          </w:tcPr>
          <w:p w14:paraId="2DD74C21" w14:textId="77777777" w:rsidR="006644FF" w:rsidRPr="00E24B08" w:rsidRDefault="006644FF" w:rsidP="003D70FF">
            <w:pPr>
              <w:autoSpaceDE w:val="0"/>
              <w:autoSpaceDN w:val="0"/>
              <w:adjustRightInd w:val="0"/>
              <w:spacing w:before="120" w:after="120"/>
              <w:rPr>
                <w:b/>
                <w:bCs/>
                <w:color w:val="000000" w:themeColor="text1"/>
                <w:szCs w:val="22"/>
              </w:rPr>
            </w:pPr>
            <w:r w:rsidRPr="00E24B08">
              <w:rPr>
                <w:b/>
                <w:bCs/>
                <w:color w:val="000000" w:themeColor="text1"/>
                <w:szCs w:val="22"/>
              </w:rPr>
              <w:t>Set the Pay</w:t>
            </w:r>
          </w:p>
          <w:p w14:paraId="37905CAA" w14:textId="77777777" w:rsidR="006644FF" w:rsidRPr="00E24B08" w:rsidRDefault="006644FF" w:rsidP="002927DD">
            <w:pPr>
              <w:pStyle w:val="ListParagraph"/>
              <w:numPr>
                <w:ilvl w:val="0"/>
                <w:numId w:val="251"/>
              </w:numPr>
              <w:spacing w:before="120" w:after="120"/>
              <w:contextualSpacing w:val="0"/>
              <w:rPr>
                <w:bCs/>
                <w:iCs/>
                <w:color w:val="000000" w:themeColor="text1"/>
                <w:szCs w:val="22"/>
              </w:rPr>
            </w:pPr>
            <w:r w:rsidRPr="00E24B08">
              <w:rPr>
                <w:bCs/>
                <w:iCs/>
                <w:color w:val="000000" w:themeColor="text1"/>
                <w:szCs w:val="22"/>
              </w:rPr>
              <w:t xml:space="preserve">Find the special rate table and the locality table that apply to the position you’re filling, at the new location (if applicable). </w:t>
            </w:r>
          </w:p>
          <w:p w14:paraId="383FB4F5" w14:textId="77777777" w:rsidR="006644FF" w:rsidRPr="00E24B08" w:rsidRDefault="006644FF" w:rsidP="002927DD">
            <w:pPr>
              <w:pStyle w:val="ListParagraph"/>
              <w:numPr>
                <w:ilvl w:val="0"/>
                <w:numId w:val="251"/>
              </w:numPr>
              <w:spacing w:before="120" w:after="120"/>
              <w:contextualSpacing w:val="0"/>
              <w:rPr>
                <w:bCs/>
                <w:iCs/>
                <w:color w:val="000000" w:themeColor="text1"/>
                <w:szCs w:val="22"/>
              </w:rPr>
            </w:pPr>
            <w:r w:rsidRPr="00E24B08">
              <w:rPr>
                <w:bCs/>
                <w:iCs/>
                <w:color w:val="000000" w:themeColor="text1"/>
                <w:szCs w:val="22"/>
              </w:rPr>
              <w:t>Compare the steps on both pay tables to determine the highest applicable rate range at each step.</w:t>
            </w:r>
          </w:p>
          <w:p w14:paraId="7F0DF49D" w14:textId="6C4AE17A" w:rsidR="006644FF" w:rsidRPr="00E24B08" w:rsidRDefault="006644FF" w:rsidP="002927DD">
            <w:pPr>
              <w:pStyle w:val="ListParagraph"/>
              <w:numPr>
                <w:ilvl w:val="0"/>
                <w:numId w:val="251"/>
              </w:numPr>
              <w:spacing w:before="120" w:after="120"/>
              <w:contextualSpacing w:val="0"/>
              <w:rPr>
                <w:b/>
                <w:bCs/>
                <w:iCs/>
                <w:color w:val="000000" w:themeColor="text1"/>
                <w:szCs w:val="22"/>
              </w:rPr>
            </w:pPr>
            <w:r w:rsidRPr="00E24B08">
              <w:rPr>
                <w:bCs/>
                <w:iCs/>
                <w:color w:val="000000" w:themeColor="text1"/>
                <w:szCs w:val="22"/>
              </w:rPr>
              <w:t xml:space="preserve">If all the steps are higher on one </w:t>
            </w:r>
            <w:r w:rsidR="003A50C0" w:rsidRPr="00E24B08">
              <w:rPr>
                <w:bCs/>
                <w:iCs/>
                <w:color w:val="000000" w:themeColor="text1"/>
                <w:szCs w:val="22"/>
              </w:rPr>
              <w:t>table,</w:t>
            </w:r>
            <w:r w:rsidRPr="00E24B08">
              <w:rPr>
                <w:bCs/>
                <w:iCs/>
                <w:color w:val="000000" w:themeColor="text1"/>
                <w:szCs w:val="22"/>
              </w:rPr>
              <w:t xml:space="preserve"> then use that table. Take the salary from Step </w:t>
            </w:r>
            <w:r>
              <w:rPr>
                <w:bCs/>
                <w:iCs/>
                <w:color w:val="000000" w:themeColor="text1"/>
                <w:szCs w:val="22"/>
              </w:rPr>
              <w:t>3</w:t>
            </w:r>
            <w:r w:rsidRPr="00E24B08">
              <w:rPr>
                <w:bCs/>
                <w:iCs/>
                <w:color w:val="000000" w:themeColor="text1"/>
                <w:szCs w:val="22"/>
              </w:rPr>
              <w:t xml:space="preserve"> (promotion entitlement) and slot the pay. When the rate falls between two steps use the higher step. End. </w:t>
            </w:r>
          </w:p>
          <w:p w14:paraId="556E3487" w14:textId="7E37CA8C" w:rsidR="006644FF" w:rsidRPr="00E24B08" w:rsidRDefault="006644FF" w:rsidP="002927DD">
            <w:pPr>
              <w:pStyle w:val="ListParagraph"/>
              <w:numPr>
                <w:ilvl w:val="0"/>
                <w:numId w:val="251"/>
              </w:numPr>
              <w:spacing w:before="120" w:after="120"/>
              <w:contextualSpacing w:val="0"/>
              <w:rPr>
                <w:bCs/>
                <w:iCs/>
                <w:color w:val="000000" w:themeColor="text1"/>
                <w:szCs w:val="22"/>
              </w:rPr>
            </w:pPr>
            <w:r w:rsidRPr="00E24B08">
              <w:rPr>
                <w:bCs/>
                <w:iCs/>
                <w:color w:val="000000" w:themeColor="text1"/>
                <w:szCs w:val="22"/>
              </w:rPr>
              <w:t xml:space="preserve">If the dollar amount for some of the steps is higher on the special rate table and higher for the rest of the steps on the locality </w:t>
            </w:r>
            <w:r w:rsidR="003A50C0" w:rsidRPr="00E24B08">
              <w:rPr>
                <w:bCs/>
                <w:iCs/>
                <w:color w:val="000000" w:themeColor="text1"/>
                <w:szCs w:val="22"/>
              </w:rPr>
              <w:t>table,</w:t>
            </w:r>
            <w:r w:rsidRPr="00E24B08">
              <w:rPr>
                <w:bCs/>
                <w:iCs/>
                <w:color w:val="000000" w:themeColor="text1"/>
                <w:szCs w:val="22"/>
              </w:rPr>
              <w:t xml:space="preserve"> then you have a hybrid range.</w:t>
            </w:r>
          </w:p>
          <w:p w14:paraId="7FE204DE" w14:textId="77777777" w:rsidR="006644FF" w:rsidRPr="00E24B08" w:rsidRDefault="006644FF" w:rsidP="002927DD">
            <w:pPr>
              <w:pStyle w:val="ListParagraph"/>
              <w:numPr>
                <w:ilvl w:val="0"/>
                <w:numId w:val="251"/>
              </w:numPr>
              <w:spacing w:before="120" w:after="120"/>
              <w:contextualSpacing w:val="0"/>
              <w:rPr>
                <w:bCs/>
                <w:i/>
                <w:iCs/>
                <w:color w:val="000000" w:themeColor="text1"/>
                <w:szCs w:val="22"/>
              </w:rPr>
            </w:pPr>
            <w:r w:rsidRPr="00E24B08">
              <w:rPr>
                <w:bCs/>
                <w:iCs/>
                <w:color w:val="000000" w:themeColor="text1"/>
                <w:szCs w:val="22"/>
              </w:rPr>
              <w:t xml:space="preserve">Determine which table is higher at each of the steps </w:t>
            </w:r>
            <w:r w:rsidRPr="00E24B08">
              <w:rPr>
                <w:bCs/>
                <w:i/>
                <w:iCs/>
                <w:color w:val="000000" w:themeColor="text1"/>
                <w:szCs w:val="22"/>
              </w:rPr>
              <w:t>(use the Hybrid Worksheet if you need to).</w:t>
            </w:r>
            <w:r w:rsidRPr="00E24B08">
              <w:rPr>
                <w:bCs/>
                <w:iCs/>
                <w:color w:val="000000" w:themeColor="text1"/>
                <w:szCs w:val="22"/>
              </w:rPr>
              <w:t xml:space="preserve"> </w:t>
            </w:r>
          </w:p>
          <w:p w14:paraId="1CE1B315" w14:textId="77777777" w:rsidR="006644FF" w:rsidRPr="00E24B08" w:rsidRDefault="006644FF" w:rsidP="002927DD">
            <w:pPr>
              <w:pStyle w:val="ListParagraph"/>
              <w:numPr>
                <w:ilvl w:val="0"/>
                <w:numId w:val="251"/>
              </w:numPr>
              <w:spacing w:before="120" w:after="120"/>
              <w:contextualSpacing w:val="0"/>
              <w:rPr>
                <w:bCs/>
                <w:iCs/>
                <w:color w:val="000000" w:themeColor="text1"/>
                <w:szCs w:val="22"/>
              </w:rPr>
            </w:pPr>
            <w:r w:rsidRPr="00E24B08">
              <w:rPr>
                <w:bCs/>
                <w:iCs/>
                <w:color w:val="000000" w:themeColor="text1"/>
                <w:szCs w:val="22"/>
              </w:rPr>
              <w:t xml:space="preserve">Take the salary from Step </w:t>
            </w:r>
            <w:r>
              <w:rPr>
                <w:bCs/>
                <w:iCs/>
                <w:color w:val="000000" w:themeColor="text1"/>
                <w:szCs w:val="22"/>
              </w:rPr>
              <w:t>3</w:t>
            </w:r>
            <w:r w:rsidRPr="00E24B08">
              <w:rPr>
                <w:bCs/>
                <w:iCs/>
                <w:color w:val="000000" w:themeColor="text1"/>
                <w:szCs w:val="22"/>
              </w:rPr>
              <w:t xml:space="preserve"> (promotion entitlement) and slot the pay.</w:t>
            </w:r>
          </w:p>
          <w:p w14:paraId="199FFEFA" w14:textId="77777777" w:rsidR="006644FF" w:rsidRPr="00E24B08" w:rsidRDefault="006644FF" w:rsidP="003D70FF">
            <w:pPr>
              <w:spacing w:before="120" w:after="120"/>
              <w:rPr>
                <w:bCs/>
                <w:iCs/>
                <w:color w:val="000000" w:themeColor="text1"/>
                <w:szCs w:val="22"/>
              </w:rPr>
            </w:pPr>
            <w:r w:rsidRPr="00E24B08">
              <w:rPr>
                <w:bCs/>
                <w:iCs/>
                <w:color w:val="000000" w:themeColor="text1"/>
                <w:szCs w:val="22"/>
              </w:rPr>
              <w:t xml:space="preserve">Under the Standard Method, pay is set at: </w:t>
            </w:r>
          </w:p>
          <w:p w14:paraId="2A058833" w14:textId="77777777" w:rsidR="006644FF" w:rsidRPr="00E24B08" w:rsidRDefault="006644FF" w:rsidP="003D70FF">
            <w:pPr>
              <w:pStyle w:val="ListParagraph"/>
              <w:spacing w:before="120" w:after="120"/>
              <w:ind w:left="360"/>
              <w:contextualSpacing w:val="0"/>
              <w:rPr>
                <w:bCs/>
                <w:iCs/>
                <w:color w:val="000000" w:themeColor="text1"/>
                <w:szCs w:val="22"/>
              </w:rPr>
            </w:pPr>
            <w:r w:rsidRPr="00E24B08">
              <w:rPr>
                <w:bCs/>
                <w:iCs/>
                <w:color w:val="000000" w:themeColor="text1"/>
                <w:szCs w:val="22"/>
              </w:rPr>
              <w:t xml:space="preserve">Pay </w:t>
            </w:r>
            <w:proofErr w:type="gramStart"/>
            <w:r w:rsidRPr="00E24B08">
              <w:rPr>
                <w:bCs/>
                <w:iCs/>
                <w:color w:val="000000" w:themeColor="text1"/>
                <w:szCs w:val="22"/>
              </w:rPr>
              <w:t>Table:_</w:t>
            </w:r>
            <w:proofErr w:type="gramEnd"/>
            <w:r w:rsidRPr="00E24B08">
              <w:rPr>
                <w:bCs/>
                <w:iCs/>
                <w:color w:val="000000" w:themeColor="text1"/>
                <w:szCs w:val="22"/>
              </w:rPr>
              <w:t>__</w:t>
            </w:r>
            <w:r w:rsidRPr="00E24B08">
              <w:rPr>
                <w:b/>
                <w:bCs/>
                <w:iCs/>
                <w:color w:val="000000" w:themeColor="text1"/>
                <w:szCs w:val="22"/>
              </w:rPr>
              <w:t xml:space="preserve"> </w:t>
            </w:r>
            <w:r w:rsidRPr="00E24B08">
              <w:rPr>
                <w:bCs/>
                <w:iCs/>
                <w:color w:val="000000" w:themeColor="text1"/>
                <w:szCs w:val="22"/>
              </w:rPr>
              <w:t>Series:___ Grade:___ Step:___ Salary:$____</w:t>
            </w:r>
          </w:p>
          <w:p w14:paraId="3146DC07" w14:textId="77777777" w:rsidR="006644FF" w:rsidRPr="00E24B08" w:rsidRDefault="006644FF" w:rsidP="003D70FF">
            <w:pPr>
              <w:spacing w:before="120" w:after="120"/>
              <w:rPr>
                <w:color w:val="000000" w:themeColor="text1"/>
                <w:szCs w:val="22"/>
              </w:rPr>
            </w:pPr>
            <w:r w:rsidRPr="00E24B08">
              <w:rPr>
                <w:bCs/>
                <w:i/>
                <w:iCs/>
                <w:color w:val="000000" w:themeColor="text1"/>
                <w:szCs w:val="22"/>
              </w:rPr>
              <w:t>Now let’s look at the Alternate Method.</w:t>
            </w:r>
          </w:p>
        </w:tc>
      </w:tr>
      <w:tr w:rsidR="006644FF" w:rsidRPr="00E24B08" w14:paraId="19F21A85" w14:textId="77777777" w:rsidTr="008236AB">
        <w:tc>
          <w:tcPr>
            <w:tcW w:w="1094" w:type="dxa"/>
            <w:shd w:val="clear" w:color="auto" w:fill="F2DBDB" w:themeFill="accent2" w:themeFillTint="33"/>
          </w:tcPr>
          <w:p w14:paraId="22BFBDC5" w14:textId="77777777" w:rsidR="006644FF" w:rsidRPr="00E24B08" w:rsidRDefault="006644FF" w:rsidP="003D70FF">
            <w:pPr>
              <w:spacing w:before="120" w:after="120"/>
              <w:rPr>
                <w:b/>
                <w:color w:val="000000" w:themeColor="text1"/>
                <w:szCs w:val="22"/>
              </w:rPr>
            </w:pPr>
          </w:p>
        </w:tc>
        <w:tc>
          <w:tcPr>
            <w:tcW w:w="9796" w:type="dxa"/>
            <w:shd w:val="clear" w:color="auto" w:fill="F2DBDB" w:themeFill="accent2" w:themeFillTint="33"/>
          </w:tcPr>
          <w:p w14:paraId="30DFEF75" w14:textId="77777777" w:rsidR="006644FF" w:rsidRPr="00E24B08" w:rsidRDefault="006644FF" w:rsidP="003D70FF">
            <w:pPr>
              <w:autoSpaceDE w:val="0"/>
              <w:autoSpaceDN w:val="0"/>
              <w:adjustRightInd w:val="0"/>
              <w:spacing w:before="120" w:after="120"/>
              <w:jc w:val="center"/>
              <w:rPr>
                <w:b/>
                <w:bCs/>
                <w:color w:val="000000" w:themeColor="text1"/>
                <w:szCs w:val="22"/>
              </w:rPr>
            </w:pPr>
            <w:r w:rsidRPr="00E24B08">
              <w:rPr>
                <w:b/>
                <w:bCs/>
                <w:color w:val="000000" w:themeColor="text1"/>
                <w:szCs w:val="22"/>
              </w:rPr>
              <w:t>ALTERNATE METHOD</w:t>
            </w:r>
          </w:p>
        </w:tc>
      </w:tr>
      <w:tr w:rsidR="006644FF" w:rsidRPr="00E24B08" w14:paraId="149DF551" w14:textId="77777777" w:rsidTr="008236AB">
        <w:tc>
          <w:tcPr>
            <w:tcW w:w="1094" w:type="dxa"/>
            <w:shd w:val="clear" w:color="auto" w:fill="auto"/>
          </w:tcPr>
          <w:p w14:paraId="77F030F0" w14:textId="77777777" w:rsidR="006644FF" w:rsidRPr="00E24B08" w:rsidRDefault="006644FF" w:rsidP="003D70FF">
            <w:pPr>
              <w:spacing w:before="120" w:after="120"/>
              <w:rPr>
                <w:b/>
                <w:color w:val="000000" w:themeColor="text1"/>
                <w:szCs w:val="22"/>
              </w:rPr>
            </w:pPr>
            <w:r w:rsidRPr="00E24B08">
              <w:rPr>
                <w:b/>
                <w:color w:val="000000" w:themeColor="text1"/>
                <w:szCs w:val="22"/>
              </w:rPr>
              <w:lastRenderedPageBreak/>
              <w:t xml:space="preserve">Steps </w:t>
            </w:r>
            <w:r>
              <w:rPr>
                <w:b/>
                <w:color w:val="000000" w:themeColor="text1"/>
                <w:szCs w:val="22"/>
              </w:rPr>
              <w:t>1-3</w:t>
            </w:r>
          </w:p>
        </w:tc>
        <w:tc>
          <w:tcPr>
            <w:tcW w:w="9796" w:type="dxa"/>
            <w:shd w:val="clear" w:color="auto" w:fill="auto"/>
          </w:tcPr>
          <w:p w14:paraId="5492521C" w14:textId="77777777" w:rsidR="006644FF" w:rsidRPr="00E24B08" w:rsidRDefault="006644FF" w:rsidP="003D70FF">
            <w:pPr>
              <w:autoSpaceDE w:val="0"/>
              <w:autoSpaceDN w:val="0"/>
              <w:adjustRightInd w:val="0"/>
              <w:spacing w:before="120" w:after="120"/>
              <w:rPr>
                <w:bCs/>
                <w:i/>
                <w:color w:val="000000" w:themeColor="text1"/>
                <w:szCs w:val="22"/>
              </w:rPr>
            </w:pPr>
            <w:r w:rsidRPr="00E24B08">
              <w:rPr>
                <w:bCs/>
                <w:i/>
                <w:color w:val="000000" w:themeColor="text1"/>
                <w:szCs w:val="22"/>
              </w:rPr>
              <w:t xml:space="preserve">Steps </w:t>
            </w:r>
            <w:r>
              <w:rPr>
                <w:bCs/>
                <w:i/>
                <w:color w:val="000000" w:themeColor="text1"/>
                <w:szCs w:val="22"/>
              </w:rPr>
              <w:t>1</w:t>
            </w:r>
            <w:r w:rsidRPr="00E24B08">
              <w:rPr>
                <w:bCs/>
                <w:i/>
                <w:color w:val="000000" w:themeColor="text1"/>
                <w:szCs w:val="22"/>
              </w:rPr>
              <w:t xml:space="preserve"> through</w:t>
            </w:r>
            <w:r>
              <w:rPr>
                <w:bCs/>
                <w:i/>
                <w:color w:val="000000" w:themeColor="text1"/>
                <w:szCs w:val="22"/>
              </w:rPr>
              <w:t xml:space="preserve"> 3</w:t>
            </w:r>
            <w:r w:rsidRPr="00E24B08">
              <w:rPr>
                <w:bCs/>
                <w:i/>
                <w:color w:val="000000" w:themeColor="text1"/>
                <w:szCs w:val="22"/>
              </w:rPr>
              <w:t xml:space="preserve"> are the same as the Standard Method. </w:t>
            </w:r>
          </w:p>
          <w:p w14:paraId="0C64DDCF" w14:textId="77777777" w:rsidR="006644FF" w:rsidRPr="00E24B08" w:rsidRDefault="006644FF" w:rsidP="003D70FF">
            <w:pPr>
              <w:autoSpaceDE w:val="0"/>
              <w:autoSpaceDN w:val="0"/>
              <w:adjustRightInd w:val="0"/>
              <w:spacing w:before="120" w:after="120"/>
              <w:rPr>
                <w:b/>
                <w:bCs/>
                <w:color w:val="000000" w:themeColor="text1"/>
                <w:szCs w:val="22"/>
              </w:rPr>
            </w:pPr>
            <w:r w:rsidRPr="00E24B08">
              <w:rPr>
                <w:color w:val="000000" w:themeColor="text1"/>
                <w:szCs w:val="22"/>
              </w:rPr>
              <w:t xml:space="preserve">Take the promotion entitlement (from Step </w:t>
            </w:r>
            <w:r>
              <w:rPr>
                <w:color w:val="000000" w:themeColor="text1"/>
                <w:szCs w:val="22"/>
              </w:rPr>
              <w:t>3</w:t>
            </w:r>
            <w:r w:rsidRPr="00E24B08">
              <w:rPr>
                <w:color w:val="000000" w:themeColor="text1"/>
                <w:szCs w:val="22"/>
              </w:rPr>
              <w:t>) above: $____</w:t>
            </w:r>
          </w:p>
        </w:tc>
      </w:tr>
      <w:tr w:rsidR="006644FF" w:rsidRPr="00E24B08" w14:paraId="1B45E62D" w14:textId="77777777" w:rsidTr="008236AB">
        <w:tc>
          <w:tcPr>
            <w:tcW w:w="1094" w:type="dxa"/>
            <w:shd w:val="clear" w:color="auto" w:fill="auto"/>
          </w:tcPr>
          <w:p w14:paraId="0AD8D0DD" w14:textId="77777777" w:rsidR="006644FF" w:rsidRPr="00E24B08" w:rsidRDefault="006644FF" w:rsidP="003D70FF">
            <w:pPr>
              <w:spacing w:before="120" w:after="120"/>
              <w:rPr>
                <w:b/>
                <w:color w:val="000000" w:themeColor="text1"/>
                <w:szCs w:val="22"/>
              </w:rPr>
            </w:pPr>
            <w:r w:rsidRPr="00E24B08">
              <w:rPr>
                <w:b/>
                <w:color w:val="000000" w:themeColor="text1"/>
                <w:szCs w:val="22"/>
              </w:rPr>
              <w:t xml:space="preserve">Step </w:t>
            </w:r>
            <w:r>
              <w:rPr>
                <w:b/>
                <w:color w:val="000000" w:themeColor="text1"/>
                <w:szCs w:val="22"/>
              </w:rPr>
              <w:t>4</w:t>
            </w:r>
          </w:p>
        </w:tc>
        <w:tc>
          <w:tcPr>
            <w:tcW w:w="9796" w:type="dxa"/>
            <w:shd w:val="clear" w:color="auto" w:fill="auto"/>
          </w:tcPr>
          <w:p w14:paraId="3AD156BF" w14:textId="77777777" w:rsidR="006644FF" w:rsidRPr="00E24B08" w:rsidRDefault="006644FF" w:rsidP="003D70FF">
            <w:pPr>
              <w:pStyle w:val="normal1"/>
              <w:spacing w:before="120" w:after="120"/>
              <w:rPr>
                <w:b/>
                <w:color w:val="000000" w:themeColor="text1"/>
                <w:sz w:val="22"/>
                <w:szCs w:val="22"/>
              </w:rPr>
            </w:pPr>
            <w:r w:rsidRPr="00E24B08">
              <w:rPr>
                <w:b/>
                <w:color w:val="000000" w:themeColor="text1"/>
                <w:sz w:val="22"/>
                <w:szCs w:val="22"/>
              </w:rPr>
              <w:t xml:space="preserve">Act Like We’re Promoting them in their Current Series, at the New Grade, at the New Location. </w:t>
            </w:r>
          </w:p>
          <w:p w14:paraId="0BF9BA87" w14:textId="77777777" w:rsidR="006644FF" w:rsidRPr="00E24B08" w:rsidRDefault="006644FF" w:rsidP="002927DD">
            <w:pPr>
              <w:pStyle w:val="normal1"/>
              <w:numPr>
                <w:ilvl w:val="0"/>
                <w:numId w:val="252"/>
              </w:numPr>
              <w:spacing w:before="120" w:after="120"/>
              <w:rPr>
                <w:color w:val="000000" w:themeColor="text1"/>
                <w:sz w:val="22"/>
                <w:szCs w:val="22"/>
              </w:rPr>
            </w:pPr>
            <w:r w:rsidRPr="00E24B08">
              <w:rPr>
                <w:color w:val="000000" w:themeColor="text1"/>
                <w:sz w:val="22"/>
                <w:szCs w:val="22"/>
              </w:rPr>
              <w:t>Find the special rate table and the locality table that apply to the following:</w:t>
            </w:r>
          </w:p>
          <w:p w14:paraId="0675780E" w14:textId="77777777" w:rsidR="006644FF" w:rsidRPr="00E24B08" w:rsidRDefault="006644FF" w:rsidP="002927DD">
            <w:pPr>
              <w:pStyle w:val="normal1"/>
              <w:numPr>
                <w:ilvl w:val="1"/>
                <w:numId w:val="252"/>
              </w:numPr>
              <w:spacing w:before="120" w:after="120"/>
              <w:rPr>
                <w:b/>
                <w:color w:val="000000" w:themeColor="text1"/>
                <w:sz w:val="22"/>
                <w:szCs w:val="22"/>
              </w:rPr>
            </w:pPr>
            <w:r w:rsidRPr="00E24B08">
              <w:rPr>
                <w:color w:val="000000" w:themeColor="text1"/>
                <w:sz w:val="22"/>
                <w:szCs w:val="22"/>
              </w:rPr>
              <w:t>Current Series: ____</w:t>
            </w:r>
          </w:p>
          <w:p w14:paraId="638B6E9A" w14:textId="77777777" w:rsidR="006644FF" w:rsidRPr="00E24B08" w:rsidRDefault="006644FF" w:rsidP="002927DD">
            <w:pPr>
              <w:pStyle w:val="normal1"/>
              <w:numPr>
                <w:ilvl w:val="1"/>
                <w:numId w:val="252"/>
              </w:numPr>
              <w:spacing w:before="120" w:after="120"/>
              <w:rPr>
                <w:color w:val="000000" w:themeColor="text1"/>
                <w:sz w:val="22"/>
                <w:szCs w:val="22"/>
              </w:rPr>
            </w:pPr>
            <w:r w:rsidRPr="00E24B08">
              <w:rPr>
                <w:color w:val="000000" w:themeColor="text1"/>
                <w:sz w:val="22"/>
                <w:szCs w:val="22"/>
              </w:rPr>
              <w:t xml:space="preserve">New </w:t>
            </w:r>
            <w:proofErr w:type="gramStart"/>
            <w:r w:rsidRPr="00E24B08">
              <w:rPr>
                <w:color w:val="000000" w:themeColor="text1"/>
                <w:sz w:val="22"/>
                <w:szCs w:val="22"/>
              </w:rPr>
              <w:t>Grade:_</w:t>
            </w:r>
            <w:proofErr w:type="gramEnd"/>
            <w:r w:rsidRPr="00E24B08">
              <w:rPr>
                <w:color w:val="000000" w:themeColor="text1"/>
                <w:sz w:val="22"/>
                <w:szCs w:val="22"/>
              </w:rPr>
              <w:t>__</w:t>
            </w:r>
          </w:p>
          <w:p w14:paraId="771EE8A7" w14:textId="77777777" w:rsidR="006644FF" w:rsidRPr="00E24B08" w:rsidRDefault="006644FF" w:rsidP="002927DD">
            <w:pPr>
              <w:pStyle w:val="normal1"/>
              <w:numPr>
                <w:ilvl w:val="1"/>
                <w:numId w:val="252"/>
              </w:numPr>
              <w:spacing w:before="120" w:after="120"/>
              <w:rPr>
                <w:b/>
                <w:color w:val="000000" w:themeColor="text1"/>
                <w:sz w:val="22"/>
                <w:szCs w:val="22"/>
              </w:rPr>
            </w:pPr>
            <w:r w:rsidRPr="00E24B08">
              <w:rPr>
                <w:color w:val="000000" w:themeColor="text1"/>
                <w:sz w:val="22"/>
                <w:szCs w:val="22"/>
              </w:rPr>
              <w:t>New Location (if applicable</w:t>
            </w:r>
            <w:proofErr w:type="gramStart"/>
            <w:r w:rsidRPr="00E24B08">
              <w:rPr>
                <w:color w:val="000000" w:themeColor="text1"/>
                <w:sz w:val="22"/>
                <w:szCs w:val="22"/>
              </w:rPr>
              <w:t>):_</w:t>
            </w:r>
            <w:proofErr w:type="gramEnd"/>
            <w:r w:rsidRPr="00E24B08">
              <w:rPr>
                <w:color w:val="000000" w:themeColor="text1"/>
                <w:sz w:val="22"/>
                <w:szCs w:val="22"/>
              </w:rPr>
              <w:t>__</w:t>
            </w:r>
          </w:p>
          <w:p w14:paraId="77D03F48" w14:textId="77777777" w:rsidR="006644FF" w:rsidRPr="00E24B08" w:rsidRDefault="006644FF" w:rsidP="002927DD">
            <w:pPr>
              <w:pStyle w:val="normal1"/>
              <w:numPr>
                <w:ilvl w:val="0"/>
                <w:numId w:val="252"/>
              </w:numPr>
              <w:spacing w:before="120" w:after="120"/>
              <w:rPr>
                <w:color w:val="000000" w:themeColor="text1"/>
                <w:sz w:val="22"/>
                <w:szCs w:val="22"/>
              </w:rPr>
            </w:pPr>
            <w:r w:rsidRPr="00E24B08">
              <w:rPr>
                <w:color w:val="000000" w:themeColor="text1"/>
                <w:sz w:val="22"/>
                <w:szCs w:val="22"/>
              </w:rPr>
              <w:t>Compare the steps on both pay tables to determine the highest applicable rate range at each step.</w:t>
            </w:r>
          </w:p>
          <w:p w14:paraId="0B18ADA9" w14:textId="5235F13D" w:rsidR="006644FF" w:rsidRPr="00E24B08" w:rsidRDefault="006644FF" w:rsidP="002927DD">
            <w:pPr>
              <w:pStyle w:val="normal1"/>
              <w:numPr>
                <w:ilvl w:val="0"/>
                <w:numId w:val="252"/>
              </w:numPr>
              <w:spacing w:before="120" w:after="120"/>
              <w:rPr>
                <w:color w:val="000000" w:themeColor="text1"/>
                <w:sz w:val="22"/>
                <w:szCs w:val="22"/>
              </w:rPr>
            </w:pPr>
            <w:r w:rsidRPr="00E24B08">
              <w:rPr>
                <w:color w:val="000000" w:themeColor="text1"/>
                <w:sz w:val="22"/>
                <w:szCs w:val="22"/>
              </w:rPr>
              <w:t xml:space="preserve">If all the steps are higher on one </w:t>
            </w:r>
            <w:r w:rsidR="003A50C0" w:rsidRPr="00E24B08">
              <w:rPr>
                <w:color w:val="000000" w:themeColor="text1"/>
                <w:sz w:val="22"/>
                <w:szCs w:val="22"/>
              </w:rPr>
              <w:t>table,</w:t>
            </w:r>
            <w:r w:rsidRPr="00E24B08">
              <w:rPr>
                <w:color w:val="000000" w:themeColor="text1"/>
                <w:sz w:val="22"/>
                <w:szCs w:val="22"/>
              </w:rPr>
              <w:t xml:space="preserve"> then use that table. Take the salary from Step </w:t>
            </w:r>
            <w:r>
              <w:rPr>
                <w:color w:val="000000" w:themeColor="text1"/>
                <w:sz w:val="22"/>
                <w:szCs w:val="22"/>
              </w:rPr>
              <w:t>3</w:t>
            </w:r>
            <w:r w:rsidRPr="00E24B08">
              <w:rPr>
                <w:color w:val="000000" w:themeColor="text1"/>
                <w:sz w:val="22"/>
                <w:szCs w:val="22"/>
              </w:rPr>
              <w:t xml:space="preserve"> (promotion entitlement) and slot the pay. When the rate falls between two steps use the higher step. End. </w:t>
            </w:r>
          </w:p>
          <w:p w14:paraId="4CCAF3A7" w14:textId="7F0A5DD4" w:rsidR="006644FF" w:rsidRPr="00E24B08" w:rsidRDefault="006644FF" w:rsidP="002927DD">
            <w:pPr>
              <w:pStyle w:val="normal1"/>
              <w:numPr>
                <w:ilvl w:val="0"/>
                <w:numId w:val="252"/>
              </w:numPr>
              <w:spacing w:before="120" w:after="120"/>
              <w:rPr>
                <w:color w:val="000000" w:themeColor="text1"/>
                <w:sz w:val="22"/>
                <w:szCs w:val="22"/>
              </w:rPr>
            </w:pPr>
            <w:r w:rsidRPr="00E24B08">
              <w:rPr>
                <w:color w:val="000000" w:themeColor="text1"/>
                <w:sz w:val="22"/>
                <w:szCs w:val="22"/>
              </w:rPr>
              <w:t xml:space="preserve">If the dollar amount for some of the steps is higher on the special rate table and higher for the rest of the steps on the locality </w:t>
            </w:r>
            <w:r w:rsidR="003A50C0" w:rsidRPr="00E24B08">
              <w:rPr>
                <w:color w:val="000000" w:themeColor="text1"/>
                <w:sz w:val="22"/>
                <w:szCs w:val="22"/>
              </w:rPr>
              <w:t>table,</w:t>
            </w:r>
            <w:r w:rsidRPr="00E24B08">
              <w:rPr>
                <w:color w:val="000000" w:themeColor="text1"/>
                <w:sz w:val="22"/>
                <w:szCs w:val="22"/>
              </w:rPr>
              <w:t xml:space="preserve"> then you have a hybrid range. </w:t>
            </w:r>
          </w:p>
          <w:p w14:paraId="20F21D8B" w14:textId="77777777" w:rsidR="006644FF" w:rsidRPr="00E24B08" w:rsidRDefault="006644FF" w:rsidP="002927DD">
            <w:pPr>
              <w:pStyle w:val="normal1"/>
              <w:numPr>
                <w:ilvl w:val="0"/>
                <w:numId w:val="252"/>
              </w:numPr>
              <w:spacing w:before="120" w:after="120"/>
              <w:rPr>
                <w:i/>
                <w:color w:val="000000" w:themeColor="text1"/>
                <w:sz w:val="22"/>
                <w:szCs w:val="22"/>
              </w:rPr>
            </w:pPr>
            <w:r w:rsidRPr="00E24B08">
              <w:rPr>
                <w:color w:val="000000" w:themeColor="text1"/>
                <w:sz w:val="22"/>
                <w:szCs w:val="22"/>
              </w:rPr>
              <w:t xml:space="preserve">Determine which table is higher at each of the steps </w:t>
            </w:r>
            <w:r w:rsidRPr="00E24B08">
              <w:rPr>
                <w:i/>
                <w:color w:val="000000" w:themeColor="text1"/>
                <w:sz w:val="22"/>
                <w:szCs w:val="22"/>
              </w:rPr>
              <w:t>(use the Hybrid Worksheet if you need to).</w:t>
            </w:r>
            <w:r w:rsidRPr="00E24B08">
              <w:rPr>
                <w:b/>
                <w:color w:val="000000" w:themeColor="text1"/>
                <w:sz w:val="22"/>
                <w:szCs w:val="22"/>
              </w:rPr>
              <w:t xml:space="preserve"> </w:t>
            </w:r>
          </w:p>
          <w:p w14:paraId="0364291A" w14:textId="77777777" w:rsidR="006644FF" w:rsidRPr="00E24B08" w:rsidRDefault="006644FF" w:rsidP="002927DD">
            <w:pPr>
              <w:pStyle w:val="normal1"/>
              <w:numPr>
                <w:ilvl w:val="0"/>
                <w:numId w:val="252"/>
              </w:numPr>
              <w:spacing w:before="120" w:after="120"/>
              <w:rPr>
                <w:color w:val="000000" w:themeColor="text1"/>
                <w:sz w:val="22"/>
                <w:szCs w:val="22"/>
              </w:rPr>
            </w:pPr>
            <w:r w:rsidRPr="00E24B08">
              <w:rPr>
                <w:color w:val="000000" w:themeColor="text1"/>
                <w:sz w:val="22"/>
                <w:szCs w:val="22"/>
              </w:rPr>
              <w:t xml:space="preserve">Take the salary from Step </w:t>
            </w:r>
            <w:r>
              <w:rPr>
                <w:color w:val="000000" w:themeColor="text1"/>
                <w:sz w:val="22"/>
                <w:szCs w:val="22"/>
              </w:rPr>
              <w:t>3</w:t>
            </w:r>
            <w:r w:rsidRPr="00E24B08">
              <w:rPr>
                <w:color w:val="000000" w:themeColor="text1"/>
                <w:sz w:val="22"/>
                <w:szCs w:val="22"/>
              </w:rPr>
              <w:t xml:space="preserve"> (promotion entitlement) and slot the pay.</w:t>
            </w:r>
          </w:p>
          <w:p w14:paraId="3489887D" w14:textId="77777777" w:rsidR="006644FF" w:rsidRPr="00E24B08" w:rsidRDefault="006644FF" w:rsidP="003D70FF">
            <w:pPr>
              <w:spacing w:before="120" w:after="120"/>
              <w:rPr>
                <w:b/>
                <w:color w:val="000000" w:themeColor="text1"/>
                <w:szCs w:val="22"/>
              </w:rPr>
            </w:pPr>
            <w:r w:rsidRPr="00E24B08">
              <w:rPr>
                <w:color w:val="000000" w:themeColor="text1"/>
                <w:szCs w:val="22"/>
              </w:rPr>
              <w:t xml:space="preserve">Pay </w:t>
            </w:r>
            <w:proofErr w:type="gramStart"/>
            <w:r w:rsidRPr="00E24B08">
              <w:rPr>
                <w:color w:val="000000" w:themeColor="text1"/>
                <w:szCs w:val="22"/>
              </w:rPr>
              <w:t>Table:_</w:t>
            </w:r>
            <w:proofErr w:type="gramEnd"/>
            <w:r w:rsidRPr="00E24B08">
              <w:rPr>
                <w:color w:val="000000" w:themeColor="text1"/>
                <w:szCs w:val="22"/>
              </w:rPr>
              <w:t>__ Grade:___ Step:___</w:t>
            </w:r>
          </w:p>
        </w:tc>
      </w:tr>
      <w:tr w:rsidR="006644FF" w:rsidRPr="00E24B08" w14:paraId="6FF4D431" w14:textId="77777777" w:rsidTr="008236AB">
        <w:tc>
          <w:tcPr>
            <w:tcW w:w="1094" w:type="dxa"/>
            <w:shd w:val="clear" w:color="auto" w:fill="auto"/>
          </w:tcPr>
          <w:p w14:paraId="639BF9C1" w14:textId="77777777" w:rsidR="006644FF" w:rsidRPr="00E24B08" w:rsidRDefault="006644FF" w:rsidP="003D70FF">
            <w:pPr>
              <w:spacing w:before="120" w:after="120"/>
              <w:rPr>
                <w:b/>
                <w:color w:val="000000" w:themeColor="text1"/>
                <w:szCs w:val="22"/>
              </w:rPr>
            </w:pPr>
            <w:r w:rsidRPr="00E24B08">
              <w:rPr>
                <w:b/>
                <w:color w:val="000000" w:themeColor="text1"/>
                <w:szCs w:val="22"/>
              </w:rPr>
              <w:t xml:space="preserve">Step </w:t>
            </w:r>
            <w:r>
              <w:rPr>
                <w:b/>
                <w:color w:val="000000" w:themeColor="text1"/>
                <w:szCs w:val="22"/>
              </w:rPr>
              <w:t>5</w:t>
            </w:r>
          </w:p>
        </w:tc>
        <w:tc>
          <w:tcPr>
            <w:tcW w:w="9796" w:type="dxa"/>
            <w:shd w:val="clear" w:color="auto" w:fill="auto"/>
          </w:tcPr>
          <w:p w14:paraId="71C93DCC" w14:textId="77777777" w:rsidR="006644FF" w:rsidRPr="00E24B08" w:rsidRDefault="006644FF" w:rsidP="003D70FF">
            <w:pPr>
              <w:pStyle w:val="normal1"/>
              <w:spacing w:before="120" w:after="120"/>
              <w:rPr>
                <w:b/>
                <w:color w:val="000000" w:themeColor="text1"/>
                <w:sz w:val="22"/>
                <w:szCs w:val="22"/>
              </w:rPr>
            </w:pPr>
            <w:r w:rsidRPr="00E24B08">
              <w:rPr>
                <w:b/>
                <w:color w:val="000000" w:themeColor="text1"/>
                <w:sz w:val="22"/>
                <w:szCs w:val="22"/>
              </w:rPr>
              <w:t xml:space="preserve">Crosswalk the Grade and Step to the Tables that Apply to the New Series, at the New Location (if applicable). </w:t>
            </w:r>
          </w:p>
          <w:p w14:paraId="5054AF66" w14:textId="77777777" w:rsidR="006644FF" w:rsidRPr="00E24B08" w:rsidRDefault="006644FF" w:rsidP="002927DD">
            <w:pPr>
              <w:pStyle w:val="normal1"/>
              <w:numPr>
                <w:ilvl w:val="0"/>
                <w:numId w:val="253"/>
              </w:numPr>
              <w:spacing w:before="120" w:after="120"/>
              <w:rPr>
                <w:color w:val="000000" w:themeColor="text1"/>
                <w:sz w:val="22"/>
                <w:szCs w:val="22"/>
              </w:rPr>
            </w:pPr>
            <w:r w:rsidRPr="00E24B08">
              <w:rPr>
                <w:color w:val="000000" w:themeColor="text1"/>
                <w:sz w:val="22"/>
                <w:szCs w:val="22"/>
              </w:rPr>
              <w:t>Find the special rate table and locality table that apply to the following:</w:t>
            </w:r>
          </w:p>
          <w:p w14:paraId="5BD9B24C" w14:textId="77777777" w:rsidR="006644FF" w:rsidRPr="00E24B08" w:rsidRDefault="006644FF" w:rsidP="002927DD">
            <w:pPr>
              <w:pStyle w:val="normal1"/>
              <w:numPr>
                <w:ilvl w:val="1"/>
                <w:numId w:val="253"/>
              </w:numPr>
              <w:spacing w:before="120" w:after="120"/>
              <w:rPr>
                <w:color w:val="000000" w:themeColor="text1"/>
                <w:sz w:val="22"/>
                <w:szCs w:val="22"/>
              </w:rPr>
            </w:pPr>
            <w:r w:rsidRPr="00E24B08">
              <w:rPr>
                <w:color w:val="000000" w:themeColor="text1"/>
                <w:sz w:val="22"/>
                <w:szCs w:val="22"/>
              </w:rPr>
              <w:t xml:space="preserve">New </w:t>
            </w:r>
            <w:proofErr w:type="gramStart"/>
            <w:r w:rsidRPr="00E24B08">
              <w:rPr>
                <w:color w:val="000000" w:themeColor="text1"/>
                <w:sz w:val="22"/>
                <w:szCs w:val="22"/>
              </w:rPr>
              <w:t>Series:_</w:t>
            </w:r>
            <w:proofErr w:type="gramEnd"/>
            <w:r w:rsidRPr="00E24B08">
              <w:rPr>
                <w:color w:val="000000" w:themeColor="text1"/>
                <w:sz w:val="22"/>
                <w:szCs w:val="22"/>
              </w:rPr>
              <w:t>___</w:t>
            </w:r>
          </w:p>
          <w:p w14:paraId="4999EA12" w14:textId="77777777" w:rsidR="006644FF" w:rsidRPr="00E24B08" w:rsidRDefault="006644FF" w:rsidP="002927DD">
            <w:pPr>
              <w:pStyle w:val="normal1"/>
              <w:numPr>
                <w:ilvl w:val="1"/>
                <w:numId w:val="253"/>
              </w:numPr>
              <w:spacing w:before="120" w:after="120"/>
              <w:rPr>
                <w:color w:val="000000" w:themeColor="text1"/>
                <w:sz w:val="22"/>
                <w:szCs w:val="22"/>
              </w:rPr>
            </w:pPr>
            <w:r w:rsidRPr="00E24B08">
              <w:rPr>
                <w:color w:val="000000" w:themeColor="text1"/>
                <w:sz w:val="22"/>
                <w:szCs w:val="22"/>
              </w:rPr>
              <w:t xml:space="preserve">New </w:t>
            </w:r>
            <w:proofErr w:type="gramStart"/>
            <w:r w:rsidRPr="00E24B08">
              <w:rPr>
                <w:color w:val="000000" w:themeColor="text1"/>
                <w:sz w:val="22"/>
                <w:szCs w:val="22"/>
              </w:rPr>
              <w:t>Grade:_</w:t>
            </w:r>
            <w:proofErr w:type="gramEnd"/>
            <w:r w:rsidRPr="00E24B08">
              <w:rPr>
                <w:color w:val="000000" w:themeColor="text1"/>
                <w:sz w:val="22"/>
                <w:szCs w:val="22"/>
              </w:rPr>
              <w:t>___</w:t>
            </w:r>
          </w:p>
          <w:p w14:paraId="30B593ED" w14:textId="77777777" w:rsidR="006644FF" w:rsidRPr="00E24B08" w:rsidRDefault="006644FF" w:rsidP="002927DD">
            <w:pPr>
              <w:pStyle w:val="normal1"/>
              <w:numPr>
                <w:ilvl w:val="1"/>
                <w:numId w:val="253"/>
              </w:numPr>
              <w:spacing w:before="120" w:after="120"/>
              <w:rPr>
                <w:color w:val="000000" w:themeColor="text1"/>
                <w:sz w:val="22"/>
                <w:szCs w:val="22"/>
              </w:rPr>
            </w:pPr>
            <w:r w:rsidRPr="00E24B08">
              <w:rPr>
                <w:color w:val="000000" w:themeColor="text1"/>
                <w:sz w:val="22"/>
                <w:szCs w:val="22"/>
              </w:rPr>
              <w:t>New Location (if applicable</w:t>
            </w:r>
            <w:proofErr w:type="gramStart"/>
            <w:r w:rsidRPr="00E24B08">
              <w:rPr>
                <w:color w:val="000000" w:themeColor="text1"/>
                <w:sz w:val="22"/>
                <w:szCs w:val="22"/>
              </w:rPr>
              <w:t>):_</w:t>
            </w:r>
            <w:proofErr w:type="gramEnd"/>
            <w:r w:rsidRPr="00E24B08">
              <w:rPr>
                <w:color w:val="000000" w:themeColor="text1"/>
                <w:sz w:val="22"/>
                <w:szCs w:val="22"/>
              </w:rPr>
              <w:t>___</w:t>
            </w:r>
          </w:p>
          <w:p w14:paraId="40F8A757" w14:textId="77777777" w:rsidR="006644FF" w:rsidRPr="00E24B08" w:rsidRDefault="006644FF" w:rsidP="002927DD">
            <w:pPr>
              <w:pStyle w:val="normal1"/>
              <w:numPr>
                <w:ilvl w:val="0"/>
                <w:numId w:val="253"/>
              </w:numPr>
              <w:spacing w:before="120" w:after="120"/>
              <w:rPr>
                <w:color w:val="000000" w:themeColor="text1"/>
                <w:sz w:val="22"/>
                <w:szCs w:val="22"/>
              </w:rPr>
            </w:pPr>
            <w:r w:rsidRPr="00E24B08">
              <w:rPr>
                <w:color w:val="000000" w:themeColor="text1"/>
                <w:sz w:val="22"/>
                <w:szCs w:val="22"/>
              </w:rPr>
              <w:t xml:space="preserve">Take the grade and step from Step </w:t>
            </w:r>
            <w:r>
              <w:rPr>
                <w:color w:val="000000" w:themeColor="text1"/>
                <w:sz w:val="22"/>
                <w:szCs w:val="22"/>
              </w:rPr>
              <w:t>4</w:t>
            </w:r>
            <w:r w:rsidRPr="00E24B08">
              <w:rPr>
                <w:color w:val="000000" w:themeColor="text1"/>
                <w:sz w:val="22"/>
                <w:szCs w:val="22"/>
              </w:rPr>
              <w:t xml:space="preserve"> and crosswalk it to both pay tables. Whichever table is higher for that step will determine which table you will use to set their pay. </w:t>
            </w:r>
          </w:p>
          <w:p w14:paraId="1E388FF2" w14:textId="77777777" w:rsidR="006644FF" w:rsidRPr="00E24B08" w:rsidRDefault="006644FF" w:rsidP="003D70FF">
            <w:pPr>
              <w:pStyle w:val="normal1"/>
              <w:spacing w:before="120" w:after="120"/>
              <w:rPr>
                <w:color w:val="000000" w:themeColor="text1"/>
                <w:sz w:val="22"/>
                <w:szCs w:val="22"/>
              </w:rPr>
            </w:pPr>
            <w:r w:rsidRPr="00E24B08">
              <w:rPr>
                <w:color w:val="000000" w:themeColor="text1"/>
                <w:sz w:val="22"/>
                <w:szCs w:val="22"/>
              </w:rPr>
              <w:t xml:space="preserve">Under the Alternate Method, pay is set at: </w:t>
            </w:r>
          </w:p>
          <w:p w14:paraId="7AF6FA7F" w14:textId="77777777" w:rsidR="006644FF" w:rsidRPr="00E24B08" w:rsidRDefault="006644FF" w:rsidP="003D70FF">
            <w:pPr>
              <w:pStyle w:val="normal1"/>
              <w:spacing w:before="120" w:after="120"/>
              <w:ind w:left="360"/>
              <w:rPr>
                <w:b/>
                <w:color w:val="000000" w:themeColor="text1"/>
                <w:sz w:val="22"/>
                <w:szCs w:val="22"/>
              </w:rPr>
            </w:pPr>
            <w:r w:rsidRPr="00E24B08">
              <w:rPr>
                <w:color w:val="000000" w:themeColor="text1"/>
                <w:sz w:val="22"/>
                <w:szCs w:val="22"/>
              </w:rPr>
              <w:t xml:space="preserve">Pay </w:t>
            </w:r>
            <w:proofErr w:type="gramStart"/>
            <w:r w:rsidRPr="00E24B08">
              <w:rPr>
                <w:color w:val="000000" w:themeColor="text1"/>
                <w:sz w:val="22"/>
                <w:szCs w:val="22"/>
              </w:rPr>
              <w:t>Table:_</w:t>
            </w:r>
            <w:proofErr w:type="gramEnd"/>
            <w:r w:rsidRPr="00E24B08">
              <w:rPr>
                <w:color w:val="000000" w:themeColor="text1"/>
                <w:sz w:val="22"/>
                <w:szCs w:val="22"/>
              </w:rPr>
              <w:t>___ Grade:____ Step:___ Salary:$_____</w:t>
            </w:r>
          </w:p>
        </w:tc>
      </w:tr>
      <w:tr w:rsidR="006644FF" w:rsidRPr="00E24B08" w14:paraId="35702294" w14:textId="77777777" w:rsidTr="008236AB">
        <w:tc>
          <w:tcPr>
            <w:tcW w:w="1094" w:type="dxa"/>
            <w:shd w:val="clear" w:color="auto" w:fill="auto"/>
          </w:tcPr>
          <w:p w14:paraId="1E7D57F6" w14:textId="77777777" w:rsidR="006644FF" w:rsidRPr="00E24B08" w:rsidRDefault="006644FF" w:rsidP="003D70FF">
            <w:pPr>
              <w:spacing w:before="120" w:after="120"/>
              <w:rPr>
                <w:b/>
                <w:color w:val="000000" w:themeColor="text1"/>
                <w:szCs w:val="22"/>
              </w:rPr>
            </w:pPr>
            <w:r w:rsidRPr="00E24B08">
              <w:rPr>
                <w:b/>
                <w:color w:val="000000" w:themeColor="text1"/>
                <w:szCs w:val="22"/>
              </w:rPr>
              <w:t xml:space="preserve">Step </w:t>
            </w:r>
            <w:r>
              <w:rPr>
                <w:b/>
                <w:color w:val="000000" w:themeColor="text1"/>
                <w:szCs w:val="22"/>
              </w:rPr>
              <w:t>6</w:t>
            </w:r>
          </w:p>
        </w:tc>
        <w:tc>
          <w:tcPr>
            <w:tcW w:w="9796" w:type="dxa"/>
            <w:shd w:val="clear" w:color="auto" w:fill="auto"/>
          </w:tcPr>
          <w:p w14:paraId="49A42B18" w14:textId="1C2A48C5" w:rsidR="006644FF" w:rsidRPr="00E24B08" w:rsidRDefault="006644FF" w:rsidP="003D70FF">
            <w:pPr>
              <w:spacing w:before="120" w:after="120"/>
              <w:rPr>
                <w:bCs/>
                <w:iCs/>
                <w:color w:val="000000" w:themeColor="text1"/>
                <w:szCs w:val="22"/>
              </w:rPr>
            </w:pPr>
            <w:r w:rsidRPr="00E24B08">
              <w:rPr>
                <w:b/>
                <w:bCs/>
                <w:color w:val="000000" w:themeColor="text1"/>
                <w:szCs w:val="22"/>
              </w:rPr>
              <w:t xml:space="preserve">Compare the Results. </w:t>
            </w:r>
            <w:r w:rsidR="00E2225A" w:rsidRPr="00E9436A">
              <w:rPr>
                <w:rFonts w:cs="Arial"/>
                <w:color w:val="000000" w:themeColor="text1"/>
                <w:szCs w:val="22"/>
              </w:rPr>
              <w:t>Compare the results of the Standard Method and the Alternate Method</w:t>
            </w:r>
            <w:r w:rsidR="00E2225A">
              <w:rPr>
                <w:rFonts w:cs="Arial"/>
                <w:color w:val="000000" w:themeColor="text1"/>
                <w:szCs w:val="22"/>
              </w:rPr>
              <w:t xml:space="preserve"> and use the method that produces the higher amount</w:t>
            </w:r>
            <w:r w:rsidR="00E2225A" w:rsidRPr="00E9436A">
              <w:rPr>
                <w:rFonts w:cs="Arial"/>
                <w:color w:val="000000" w:themeColor="text1"/>
                <w:szCs w:val="22"/>
              </w:rPr>
              <w:t>.</w:t>
            </w:r>
          </w:p>
          <w:p w14:paraId="3A16106F" w14:textId="77777777" w:rsidR="006644FF" w:rsidRPr="00E24B08" w:rsidRDefault="006644FF" w:rsidP="002927DD">
            <w:pPr>
              <w:pStyle w:val="ListParagraph"/>
              <w:numPr>
                <w:ilvl w:val="0"/>
                <w:numId w:val="254"/>
              </w:numPr>
              <w:spacing w:before="120" w:after="120"/>
              <w:contextualSpacing w:val="0"/>
              <w:rPr>
                <w:bCs/>
                <w:iCs/>
                <w:color w:val="000000" w:themeColor="text1"/>
                <w:szCs w:val="22"/>
              </w:rPr>
            </w:pPr>
            <w:r w:rsidRPr="00E24B08">
              <w:rPr>
                <w:bCs/>
                <w:iCs/>
                <w:color w:val="000000" w:themeColor="text1"/>
                <w:szCs w:val="22"/>
              </w:rPr>
              <w:t xml:space="preserve">Standard </w:t>
            </w:r>
            <w:proofErr w:type="gramStart"/>
            <w:r w:rsidRPr="00E24B08">
              <w:rPr>
                <w:bCs/>
                <w:iCs/>
                <w:color w:val="000000" w:themeColor="text1"/>
                <w:szCs w:val="22"/>
              </w:rPr>
              <w:t>Method:_</w:t>
            </w:r>
            <w:proofErr w:type="gramEnd"/>
            <w:r w:rsidRPr="00E24B08">
              <w:rPr>
                <w:bCs/>
                <w:iCs/>
                <w:color w:val="000000" w:themeColor="text1"/>
                <w:szCs w:val="22"/>
              </w:rPr>
              <w:t>____</w:t>
            </w:r>
          </w:p>
          <w:p w14:paraId="7B814E8F" w14:textId="77777777" w:rsidR="006644FF" w:rsidRPr="00E24B08" w:rsidRDefault="006644FF" w:rsidP="002927DD">
            <w:pPr>
              <w:pStyle w:val="ListParagraph"/>
              <w:numPr>
                <w:ilvl w:val="0"/>
                <w:numId w:val="254"/>
              </w:numPr>
              <w:spacing w:before="120" w:after="120"/>
              <w:contextualSpacing w:val="0"/>
              <w:rPr>
                <w:bCs/>
                <w:iCs/>
                <w:color w:val="000000" w:themeColor="text1"/>
                <w:szCs w:val="22"/>
              </w:rPr>
            </w:pPr>
            <w:r w:rsidRPr="00E24B08">
              <w:rPr>
                <w:bCs/>
                <w:iCs/>
                <w:color w:val="000000" w:themeColor="text1"/>
                <w:szCs w:val="22"/>
              </w:rPr>
              <w:t xml:space="preserve">Alternate </w:t>
            </w:r>
            <w:proofErr w:type="gramStart"/>
            <w:r w:rsidRPr="00E24B08">
              <w:rPr>
                <w:bCs/>
                <w:iCs/>
                <w:color w:val="000000" w:themeColor="text1"/>
                <w:szCs w:val="22"/>
              </w:rPr>
              <w:t>Method:_</w:t>
            </w:r>
            <w:proofErr w:type="gramEnd"/>
            <w:r w:rsidRPr="00E24B08">
              <w:rPr>
                <w:bCs/>
                <w:iCs/>
                <w:color w:val="000000" w:themeColor="text1"/>
                <w:szCs w:val="22"/>
              </w:rPr>
              <w:t>____</w:t>
            </w:r>
          </w:p>
          <w:p w14:paraId="2AAFB4CB" w14:textId="77777777" w:rsidR="006644FF" w:rsidRPr="00E24B08" w:rsidRDefault="006644FF" w:rsidP="003D70FF">
            <w:pPr>
              <w:spacing w:before="120" w:after="120"/>
              <w:rPr>
                <w:bCs/>
                <w:iCs/>
                <w:color w:val="000000" w:themeColor="text1"/>
                <w:szCs w:val="22"/>
              </w:rPr>
            </w:pPr>
            <w:r w:rsidRPr="00E24B08">
              <w:rPr>
                <w:bCs/>
                <w:iCs/>
                <w:color w:val="000000" w:themeColor="text1"/>
                <w:szCs w:val="22"/>
              </w:rPr>
              <w:t xml:space="preserve">Pay is set at: </w:t>
            </w:r>
          </w:p>
          <w:p w14:paraId="31B79881" w14:textId="77777777" w:rsidR="006644FF" w:rsidRPr="00E24B08" w:rsidRDefault="006644FF" w:rsidP="003D70FF">
            <w:pPr>
              <w:spacing w:before="120" w:after="120"/>
              <w:rPr>
                <w:bCs/>
                <w:iCs/>
                <w:color w:val="000000" w:themeColor="text1"/>
                <w:szCs w:val="22"/>
              </w:rPr>
            </w:pPr>
            <w:r w:rsidRPr="00E24B08">
              <w:rPr>
                <w:bCs/>
                <w:iCs/>
                <w:color w:val="000000" w:themeColor="text1"/>
                <w:szCs w:val="22"/>
              </w:rPr>
              <w:lastRenderedPageBreak/>
              <w:t xml:space="preserve">Pay </w:t>
            </w:r>
            <w:proofErr w:type="gramStart"/>
            <w:r w:rsidRPr="00E24B08">
              <w:rPr>
                <w:bCs/>
                <w:iCs/>
                <w:color w:val="000000" w:themeColor="text1"/>
                <w:szCs w:val="22"/>
              </w:rPr>
              <w:t>Table:_</w:t>
            </w:r>
            <w:proofErr w:type="gramEnd"/>
            <w:r w:rsidRPr="00E24B08">
              <w:rPr>
                <w:bCs/>
                <w:iCs/>
                <w:color w:val="000000" w:themeColor="text1"/>
                <w:szCs w:val="22"/>
              </w:rPr>
              <w:t>___ Series:____ Grade:____ Step:____ Salary:$_____</w:t>
            </w:r>
          </w:p>
          <w:p w14:paraId="6B624EA6" w14:textId="77777777" w:rsidR="006644FF" w:rsidRPr="00E24B08" w:rsidRDefault="006644FF" w:rsidP="003D70FF">
            <w:pPr>
              <w:pStyle w:val="normal1"/>
              <w:spacing w:before="120" w:after="120"/>
              <w:rPr>
                <w:b/>
                <w:color w:val="000000" w:themeColor="text1"/>
                <w:sz w:val="22"/>
                <w:szCs w:val="22"/>
              </w:rPr>
            </w:pPr>
            <w:r w:rsidRPr="00E24B08">
              <w:rPr>
                <w:bCs/>
                <w:iCs/>
                <w:color w:val="000000" w:themeColor="text1"/>
                <w:sz w:val="22"/>
                <w:szCs w:val="22"/>
              </w:rPr>
              <w:t xml:space="preserve">Did you look at HPR? </w:t>
            </w:r>
            <w:proofErr w:type="gramStart"/>
            <w:r w:rsidRPr="00E24B08">
              <w:rPr>
                <w:bCs/>
                <w:iCs/>
                <w:color w:val="000000" w:themeColor="text1"/>
                <w:sz w:val="22"/>
                <w:szCs w:val="22"/>
              </w:rPr>
              <w:t>Yes:_</w:t>
            </w:r>
            <w:proofErr w:type="gramEnd"/>
            <w:r w:rsidRPr="00E24B08">
              <w:rPr>
                <w:bCs/>
                <w:iCs/>
                <w:color w:val="000000" w:themeColor="text1"/>
                <w:sz w:val="22"/>
                <w:szCs w:val="22"/>
              </w:rPr>
              <w:t>__ N/A:___</w:t>
            </w:r>
          </w:p>
        </w:tc>
      </w:tr>
      <w:tr w:rsidR="006644FF" w:rsidRPr="00E24B08" w14:paraId="1214F019" w14:textId="77777777" w:rsidTr="008236AB">
        <w:tc>
          <w:tcPr>
            <w:tcW w:w="1094" w:type="dxa"/>
            <w:shd w:val="clear" w:color="auto" w:fill="auto"/>
          </w:tcPr>
          <w:p w14:paraId="29EB4D60" w14:textId="77777777" w:rsidR="006644FF" w:rsidRPr="00E24B08" w:rsidRDefault="006644FF" w:rsidP="003D70FF">
            <w:pPr>
              <w:spacing w:before="120" w:after="120"/>
              <w:rPr>
                <w:b/>
                <w:color w:val="000000" w:themeColor="text1"/>
                <w:szCs w:val="22"/>
              </w:rPr>
            </w:pPr>
            <w:r w:rsidRPr="002C4963">
              <w:rPr>
                <w:b/>
                <w:szCs w:val="22"/>
              </w:rPr>
              <w:lastRenderedPageBreak/>
              <w:t xml:space="preserve">Step </w:t>
            </w:r>
            <w:r>
              <w:rPr>
                <w:b/>
                <w:szCs w:val="22"/>
              </w:rPr>
              <w:t>7</w:t>
            </w:r>
          </w:p>
        </w:tc>
        <w:tc>
          <w:tcPr>
            <w:tcW w:w="9796" w:type="dxa"/>
            <w:shd w:val="clear" w:color="auto" w:fill="auto"/>
          </w:tcPr>
          <w:p w14:paraId="43042BE6" w14:textId="77777777" w:rsidR="006644FF" w:rsidRPr="00E24B08" w:rsidRDefault="006644FF" w:rsidP="003D70FF">
            <w:pPr>
              <w:spacing w:before="120" w:after="120"/>
              <w:rPr>
                <w:b/>
                <w:bCs/>
                <w:color w:val="000000" w:themeColor="text1"/>
                <w:szCs w:val="22"/>
              </w:rPr>
            </w:pPr>
            <w:r w:rsidRPr="004571AF">
              <w:rPr>
                <w:bCs/>
                <w:color w:val="000000" w:themeColor="text1"/>
                <w:szCs w:val="22"/>
              </w:rPr>
              <w:t>Staffer Name:                                     Date:</w:t>
            </w:r>
          </w:p>
        </w:tc>
      </w:tr>
    </w:tbl>
    <w:p w14:paraId="484BA4E1" w14:textId="77777777" w:rsidR="006644FF" w:rsidRPr="00E5168A" w:rsidRDefault="006644FF" w:rsidP="0038691B">
      <w:pPr>
        <w:pStyle w:val="Heading3"/>
        <w:spacing w:before="840"/>
      </w:pPr>
      <w:bookmarkStart w:id="118" w:name="_Toc131167888"/>
      <w:r w:rsidRPr="00E5168A">
        <w:t>Worksheet 11: Alternate Method: Special Rate to Non-Special Rate Position</w:t>
      </w:r>
      <w:bookmarkEnd w:id="118"/>
    </w:p>
    <w:p w14:paraId="1901359D" w14:textId="44433877" w:rsidR="006644FF" w:rsidRPr="003D70FF" w:rsidRDefault="006644FF" w:rsidP="003D70FF">
      <w:pPr>
        <w:spacing w:before="120" w:after="120"/>
        <w:rPr>
          <w:szCs w:val="22"/>
        </w:rPr>
      </w:pPr>
      <w:r w:rsidRPr="00E24B08">
        <w:rPr>
          <w:szCs w:val="22"/>
        </w:rPr>
        <w:t xml:space="preserve">Use this worksheet when a special rate table applies to the current </w:t>
      </w:r>
      <w:r w:rsidR="003A50C0" w:rsidRPr="00E24B08">
        <w:rPr>
          <w:szCs w:val="22"/>
        </w:rPr>
        <w:t>position,</w:t>
      </w:r>
      <w:r w:rsidRPr="00E24B08">
        <w:rPr>
          <w:szCs w:val="22"/>
        </w:rPr>
        <w:t xml:space="preserve"> but a special rate table doesn’t apply to the position you’re filling based upon a change in the series. For example, a GS-1801 to GS-1811 (a special rate to no special rate based upon a change </w:t>
      </w:r>
      <w:r w:rsidRPr="003D70FF">
        <w:rPr>
          <w:szCs w:val="22"/>
        </w:rPr>
        <w:t>in the series).</w:t>
      </w:r>
    </w:p>
    <w:tbl>
      <w:tblPr>
        <w:tblStyle w:val="TableGrid"/>
        <w:tblW w:w="10890" w:type="dxa"/>
        <w:tblInd w:w="-365" w:type="dxa"/>
        <w:tblLook w:val="04A0" w:firstRow="1" w:lastRow="0" w:firstColumn="1" w:lastColumn="0" w:noHBand="0" w:noVBand="1"/>
        <w:tblCaption w:val="Worksheet"/>
        <w:tblDescription w:val="Worksheet"/>
      </w:tblPr>
      <w:tblGrid>
        <w:gridCol w:w="1094"/>
        <w:gridCol w:w="9796"/>
      </w:tblGrid>
      <w:tr w:rsidR="006644FF" w:rsidRPr="003D70FF" w14:paraId="7F1E1CBD" w14:textId="77777777" w:rsidTr="008236AB">
        <w:trPr>
          <w:tblHeader/>
        </w:trPr>
        <w:tc>
          <w:tcPr>
            <w:tcW w:w="1094" w:type="dxa"/>
            <w:shd w:val="clear" w:color="auto" w:fill="D9D9D9" w:themeFill="background1" w:themeFillShade="D9"/>
            <w:vAlign w:val="bottom"/>
          </w:tcPr>
          <w:p w14:paraId="5E7294C3" w14:textId="77777777" w:rsidR="006644FF" w:rsidRPr="003D70FF" w:rsidRDefault="006644FF" w:rsidP="003D70FF">
            <w:pPr>
              <w:spacing w:before="120" w:after="120"/>
              <w:jc w:val="center"/>
              <w:rPr>
                <w:color w:val="000000" w:themeColor="text1"/>
                <w:szCs w:val="22"/>
              </w:rPr>
            </w:pPr>
            <w:r w:rsidRPr="003D70FF">
              <w:rPr>
                <w:noProof/>
                <w:color w:val="000000" w:themeColor="text1"/>
                <w:szCs w:val="22"/>
              </w:rPr>
              <w:t>Steps</w:t>
            </w:r>
          </w:p>
        </w:tc>
        <w:tc>
          <w:tcPr>
            <w:tcW w:w="9796" w:type="dxa"/>
            <w:shd w:val="clear" w:color="auto" w:fill="D9D9D9" w:themeFill="background1" w:themeFillShade="D9"/>
          </w:tcPr>
          <w:p w14:paraId="6CC1D6AD" w14:textId="77777777" w:rsidR="006644FF" w:rsidRPr="003D70FF" w:rsidRDefault="006644FF" w:rsidP="003D70FF">
            <w:pPr>
              <w:autoSpaceDE w:val="0"/>
              <w:autoSpaceDN w:val="0"/>
              <w:adjustRightInd w:val="0"/>
              <w:spacing w:before="120" w:after="120"/>
              <w:jc w:val="center"/>
              <w:rPr>
                <w:b/>
                <w:bCs/>
                <w:color w:val="000000"/>
                <w:szCs w:val="22"/>
              </w:rPr>
            </w:pPr>
            <w:r w:rsidRPr="003D70FF">
              <w:rPr>
                <w:b/>
                <w:bCs/>
                <w:color w:val="000000"/>
                <w:szCs w:val="22"/>
              </w:rPr>
              <w:t>Alternate Method Promotion Worksheet</w:t>
            </w:r>
          </w:p>
          <w:p w14:paraId="6355A2E2" w14:textId="77777777" w:rsidR="006644FF" w:rsidRPr="003D70FF" w:rsidRDefault="006644FF" w:rsidP="003D70FF">
            <w:pPr>
              <w:autoSpaceDE w:val="0"/>
              <w:autoSpaceDN w:val="0"/>
              <w:adjustRightInd w:val="0"/>
              <w:spacing w:before="120" w:after="120"/>
              <w:jc w:val="center"/>
              <w:rPr>
                <w:b/>
                <w:bCs/>
                <w:sz w:val="28"/>
                <w:szCs w:val="28"/>
              </w:rPr>
            </w:pPr>
            <w:r w:rsidRPr="003D70FF">
              <w:rPr>
                <w:b/>
                <w:bCs/>
                <w:sz w:val="28"/>
                <w:szCs w:val="28"/>
              </w:rPr>
              <w:t>Special Rate Position to Non-Special Rate Position</w:t>
            </w:r>
          </w:p>
          <w:p w14:paraId="675691A4" w14:textId="77777777" w:rsidR="006644FF" w:rsidRPr="003D70FF" w:rsidRDefault="006644FF" w:rsidP="003D70FF">
            <w:pPr>
              <w:autoSpaceDE w:val="0"/>
              <w:autoSpaceDN w:val="0"/>
              <w:adjustRightInd w:val="0"/>
              <w:spacing w:before="120" w:after="120"/>
              <w:rPr>
                <w:i/>
                <w:color w:val="000000" w:themeColor="text1"/>
                <w:szCs w:val="22"/>
              </w:rPr>
            </w:pPr>
            <w:r w:rsidRPr="003D70FF">
              <w:rPr>
                <w:bCs/>
                <w:i/>
                <w:szCs w:val="22"/>
              </w:rPr>
              <w:t>Use this worksheet when a special rate table applies to the current position but only a locality table applies to the position you’re filling based upon a change in the series.</w:t>
            </w:r>
          </w:p>
        </w:tc>
      </w:tr>
      <w:tr w:rsidR="006644FF" w:rsidRPr="003D70FF" w14:paraId="06D8EDDA" w14:textId="77777777" w:rsidTr="008236AB">
        <w:tc>
          <w:tcPr>
            <w:tcW w:w="1094" w:type="dxa"/>
          </w:tcPr>
          <w:p w14:paraId="41416889" w14:textId="77777777" w:rsidR="006644FF" w:rsidRPr="003D70FF" w:rsidRDefault="006644FF" w:rsidP="003D70FF">
            <w:pPr>
              <w:spacing w:before="120" w:after="120"/>
              <w:rPr>
                <w:b/>
                <w:color w:val="000000" w:themeColor="text1"/>
                <w:szCs w:val="22"/>
              </w:rPr>
            </w:pPr>
            <w:r w:rsidRPr="003D70FF">
              <w:rPr>
                <w:b/>
                <w:color w:val="000000" w:themeColor="text1"/>
                <w:szCs w:val="22"/>
              </w:rPr>
              <w:t>Current Salary</w:t>
            </w:r>
          </w:p>
        </w:tc>
        <w:tc>
          <w:tcPr>
            <w:tcW w:w="9796" w:type="dxa"/>
          </w:tcPr>
          <w:p w14:paraId="05541C93" w14:textId="77777777" w:rsidR="006644FF" w:rsidRPr="003D70FF" w:rsidRDefault="006644FF" w:rsidP="003D70FF">
            <w:pPr>
              <w:autoSpaceDE w:val="0"/>
              <w:autoSpaceDN w:val="0"/>
              <w:adjustRightInd w:val="0"/>
              <w:spacing w:before="120" w:after="120"/>
              <w:ind w:left="720"/>
              <w:rPr>
                <w:szCs w:val="22"/>
              </w:rPr>
            </w:pPr>
            <w:r w:rsidRPr="003D70FF">
              <w:rPr>
                <w:szCs w:val="22"/>
              </w:rPr>
              <w:t xml:space="preserve">Pay </w:t>
            </w:r>
            <w:proofErr w:type="gramStart"/>
            <w:r w:rsidRPr="003D70FF">
              <w:rPr>
                <w:szCs w:val="22"/>
              </w:rPr>
              <w:t>Table:_</w:t>
            </w:r>
            <w:proofErr w:type="gramEnd"/>
            <w:r w:rsidRPr="003D70FF">
              <w:rPr>
                <w:szCs w:val="22"/>
              </w:rPr>
              <w:t>___ Series:___ Grade:___ Step:___ Salary:$____</w:t>
            </w:r>
          </w:p>
        </w:tc>
      </w:tr>
      <w:tr w:rsidR="006644FF" w:rsidRPr="003D70FF" w14:paraId="76F5A8D9" w14:textId="77777777" w:rsidTr="008236AB">
        <w:tc>
          <w:tcPr>
            <w:tcW w:w="1094" w:type="dxa"/>
            <w:shd w:val="clear" w:color="auto" w:fill="DBE5F1" w:themeFill="accent1" w:themeFillTint="33"/>
          </w:tcPr>
          <w:p w14:paraId="4B296B62" w14:textId="77777777" w:rsidR="006644FF" w:rsidRPr="003D70FF" w:rsidRDefault="006644FF" w:rsidP="003D70FF">
            <w:pPr>
              <w:spacing w:before="120" w:after="120"/>
              <w:rPr>
                <w:b/>
                <w:color w:val="000000" w:themeColor="text1"/>
                <w:szCs w:val="22"/>
              </w:rPr>
            </w:pPr>
          </w:p>
        </w:tc>
        <w:tc>
          <w:tcPr>
            <w:tcW w:w="9796" w:type="dxa"/>
            <w:shd w:val="clear" w:color="auto" w:fill="DBE5F1" w:themeFill="accent1" w:themeFillTint="33"/>
          </w:tcPr>
          <w:p w14:paraId="0F09685E" w14:textId="77777777" w:rsidR="006644FF" w:rsidRPr="003D70FF" w:rsidRDefault="006644FF" w:rsidP="003D70FF">
            <w:pPr>
              <w:autoSpaceDE w:val="0"/>
              <w:autoSpaceDN w:val="0"/>
              <w:adjustRightInd w:val="0"/>
              <w:spacing w:before="120" w:after="120"/>
              <w:jc w:val="center"/>
              <w:rPr>
                <w:szCs w:val="22"/>
              </w:rPr>
            </w:pPr>
            <w:r w:rsidRPr="003D70FF">
              <w:rPr>
                <w:b/>
                <w:bCs/>
                <w:color w:val="000000" w:themeColor="text1"/>
                <w:szCs w:val="22"/>
              </w:rPr>
              <w:t>STANDARD METHOD</w:t>
            </w:r>
          </w:p>
        </w:tc>
      </w:tr>
      <w:tr w:rsidR="006644FF" w:rsidRPr="003D70FF" w14:paraId="1C3A4B21" w14:textId="77777777" w:rsidTr="008236AB">
        <w:tc>
          <w:tcPr>
            <w:tcW w:w="1094" w:type="dxa"/>
          </w:tcPr>
          <w:p w14:paraId="495B90B5" w14:textId="77777777" w:rsidR="006644FF" w:rsidRPr="003D70FF" w:rsidRDefault="006644FF" w:rsidP="003D70FF">
            <w:pPr>
              <w:spacing w:before="120" w:after="120"/>
              <w:rPr>
                <w:b/>
                <w:color w:val="000000" w:themeColor="text1"/>
                <w:szCs w:val="22"/>
              </w:rPr>
            </w:pPr>
            <w:r w:rsidRPr="003D70FF">
              <w:rPr>
                <w:b/>
                <w:color w:val="000000" w:themeColor="text1"/>
                <w:szCs w:val="22"/>
              </w:rPr>
              <w:t>Step 1</w:t>
            </w:r>
          </w:p>
        </w:tc>
        <w:tc>
          <w:tcPr>
            <w:tcW w:w="9796" w:type="dxa"/>
          </w:tcPr>
          <w:p w14:paraId="58CB3D9A" w14:textId="77777777" w:rsidR="006644FF" w:rsidRPr="003D70FF" w:rsidRDefault="006644FF" w:rsidP="003D70FF">
            <w:pPr>
              <w:autoSpaceDE w:val="0"/>
              <w:autoSpaceDN w:val="0"/>
              <w:adjustRightInd w:val="0"/>
              <w:spacing w:before="120" w:after="120"/>
              <w:rPr>
                <w:szCs w:val="22"/>
              </w:rPr>
            </w:pPr>
            <w:r w:rsidRPr="003D70FF">
              <w:rPr>
                <w:b/>
                <w:bCs/>
                <w:szCs w:val="22"/>
              </w:rPr>
              <w:t xml:space="preserve">Geographic Conversion and Simultaneous Pay Actions. </w:t>
            </w:r>
            <w:r w:rsidRPr="003D70FF">
              <w:rPr>
                <w:szCs w:val="22"/>
              </w:rPr>
              <w:t>N/</w:t>
            </w:r>
            <w:proofErr w:type="gramStart"/>
            <w:r w:rsidRPr="003D70FF">
              <w:rPr>
                <w:szCs w:val="22"/>
              </w:rPr>
              <w:t>A:_</w:t>
            </w:r>
            <w:proofErr w:type="gramEnd"/>
            <w:r w:rsidRPr="003D70FF">
              <w:rPr>
                <w:szCs w:val="22"/>
              </w:rPr>
              <w:t>__</w:t>
            </w:r>
          </w:p>
          <w:p w14:paraId="08073296" w14:textId="77777777" w:rsidR="006644FF" w:rsidRPr="003D70FF" w:rsidRDefault="006644FF" w:rsidP="003D70FF">
            <w:pPr>
              <w:spacing w:before="120" w:after="120"/>
              <w:ind w:left="360"/>
              <w:rPr>
                <w:bCs/>
                <w:szCs w:val="22"/>
              </w:rPr>
            </w:pPr>
            <w:r w:rsidRPr="003D70FF">
              <w:rPr>
                <w:bCs/>
                <w:szCs w:val="22"/>
              </w:rPr>
              <w:t xml:space="preserve">From: Pay </w:t>
            </w:r>
            <w:proofErr w:type="gramStart"/>
            <w:r w:rsidRPr="003D70FF">
              <w:rPr>
                <w:bCs/>
                <w:szCs w:val="22"/>
              </w:rPr>
              <w:t>Table:_</w:t>
            </w:r>
            <w:proofErr w:type="gramEnd"/>
            <w:r w:rsidRPr="003D70FF">
              <w:rPr>
                <w:bCs/>
                <w:szCs w:val="22"/>
              </w:rPr>
              <w:t>___ Grade: ____ Step: ____ Salary:$_______</w:t>
            </w:r>
          </w:p>
          <w:p w14:paraId="172C5EB7" w14:textId="77777777" w:rsidR="006644FF" w:rsidRPr="003D70FF" w:rsidRDefault="006644FF" w:rsidP="003D70FF">
            <w:pPr>
              <w:pStyle w:val="ListParagraph"/>
              <w:spacing w:before="120" w:after="120"/>
              <w:ind w:left="360"/>
              <w:contextualSpacing w:val="0"/>
              <w:rPr>
                <w:bCs/>
                <w:szCs w:val="22"/>
              </w:rPr>
            </w:pPr>
            <w:r w:rsidRPr="003D70FF">
              <w:rPr>
                <w:bCs/>
                <w:szCs w:val="22"/>
              </w:rPr>
              <w:t xml:space="preserve">To: Pay </w:t>
            </w:r>
            <w:proofErr w:type="gramStart"/>
            <w:r w:rsidRPr="003D70FF">
              <w:rPr>
                <w:bCs/>
                <w:szCs w:val="22"/>
              </w:rPr>
              <w:t>Table:_</w:t>
            </w:r>
            <w:proofErr w:type="gramEnd"/>
            <w:r w:rsidRPr="003D70FF">
              <w:rPr>
                <w:bCs/>
                <w:szCs w:val="22"/>
              </w:rPr>
              <w:t>___ Grade: ____ Step: ____ Salary:$_______</w:t>
            </w:r>
          </w:p>
        </w:tc>
      </w:tr>
      <w:tr w:rsidR="006644FF" w:rsidRPr="003D70FF" w14:paraId="0FC4AD5E" w14:textId="77777777" w:rsidTr="008236AB">
        <w:tc>
          <w:tcPr>
            <w:tcW w:w="1094" w:type="dxa"/>
          </w:tcPr>
          <w:p w14:paraId="0360F0C2" w14:textId="77777777" w:rsidR="006644FF" w:rsidRPr="003D70FF" w:rsidRDefault="006644FF" w:rsidP="003D70FF">
            <w:pPr>
              <w:spacing w:before="120" w:after="120"/>
              <w:rPr>
                <w:b/>
                <w:color w:val="000000" w:themeColor="text1"/>
                <w:szCs w:val="22"/>
              </w:rPr>
            </w:pPr>
            <w:r w:rsidRPr="003D70FF">
              <w:rPr>
                <w:b/>
                <w:color w:val="000000" w:themeColor="text1"/>
                <w:szCs w:val="22"/>
              </w:rPr>
              <w:t>Step 2</w:t>
            </w:r>
          </w:p>
        </w:tc>
        <w:tc>
          <w:tcPr>
            <w:tcW w:w="9796" w:type="dxa"/>
          </w:tcPr>
          <w:p w14:paraId="3900E5B2" w14:textId="77777777" w:rsidR="006644FF" w:rsidRPr="003D70FF" w:rsidRDefault="006644FF" w:rsidP="003D70FF">
            <w:pPr>
              <w:spacing w:before="120" w:after="120"/>
              <w:rPr>
                <w:bCs/>
                <w:szCs w:val="22"/>
              </w:rPr>
            </w:pPr>
            <w:r w:rsidRPr="003D70FF">
              <w:rPr>
                <w:b/>
                <w:bCs/>
                <w:szCs w:val="22"/>
              </w:rPr>
              <w:t>Apply the Two-Step Promotion Rule.</w:t>
            </w:r>
            <w:r w:rsidRPr="003D70FF">
              <w:rPr>
                <w:bCs/>
                <w:szCs w:val="22"/>
              </w:rPr>
              <w:t xml:space="preserve"> Use the Base table and increase the employee’s current step by two WGIs.</w:t>
            </w:r>
          </w:p>
          <w:p w14:paraId="72789F60" w14:textId="77777777" w:rsidR="006644FF" w:rsidRPr="003D70FF" w:rsidRDefault="006644FF" w:rsidP="003D70FF">
            <w:pPr>
              <w:pStyle w:val="ListParagraph"/>
              <w:spacing w:before="120" w:after="120"/>
              <w:ind w:left="360"/>
              <w:contextualSpacing w:val="0"/>
              <w:rPr>
                <w:bCs/>
                <w:szCs w:val="22"/>
              </w:rPr>
            </w:pPr>
            <w:proofErr w:type="gramStart"/>
            <w:r w:rsidRPr="003D70FF">
              <w:rPr>
                <w:bCs/>
                <w:szCs w:val="22"/>
              </w:rPr>
              <w:t>Grade:_</w:t>
            </w:r>
            <w:proofErr w:type="gramEnd"/>
            <w:r w:rsidRPr="003D70FF">
              <w:rPr>
                <w:bCs/>
                <w:szCs w:val="22"/>
              </w:rPr>
              <w:t>__ Step:___+ 2 steps = Grade:___ Step:___</w:t>
            </w:r>
          </w:p>
          <w:p w14:paraId="18870B2E" w14:textId="77777777" w:rsidR="006644FF" w:rsidRPr="003D70FF" w:rsidRDefault="006644FF" w:rsidP="003D70FF">
            <w:pPr>
              <w:spacing w:before="120" w:after="120"/>
              <w:rPr>
                <w:bCs/>
                <w:i/>
                <w:szCs w:val="22"/>
              </w:rPr>
            </w:pPr>
            <w:r w:rsidRPr="003D70FF">
              <w:rPr>
                <w:bCs/>
                <w:i/>
                <w:szCs w:val="22"/>
              </w:rPr>
              <w:t xml:space="preserve">If higher than step 10 then </w:t>
            </w:r>
            <w:proofErr w:type="gramStart"/>
            <w:r w:rsidRPr="003D70FF">
              <w:rPr>
                <w:bCs/>
                <w:i/>
                <w:szCs w:val="22"/>
              </w:rPr>
              <w:t>stop</w:t>
            </w:r>
            <w:proofErr w:type="gramEnd"/>
            <w:r w:rsidRPr="003D70FF">
              <w:rPr>
                <w:bCs/>
                <w:i/>
                <w:szCs w:val="22"/>
              </w:rPr>
              <w:t xml:space="preserve"> and use the “Promotion from Step 9 or 10 Worksheet”.</w:t>
            </w:r>
          </w:p>
        </w:tc>
      </w:tr>
      <w:tr w:rsidR="006644FF" w:rsidRPr="003D70FF" w14:paraId="0CCAF9A8" w14:textId="77777777" w:rsidTr="008236AB">
        <w:tc>
          <w:tcPr>
            <w:tcW w:w="1094" w:type="dxa"/>
          </w:tcPr>
          <w:p w14:paraId="073BB7D5" w14:textId="77777777" w:rsidR="006644FF" w:rsidRPr="003D70FF" w:rsidRDefault="006644FF" w:rsidP="003D70FF">
            <w:pPr>
              <w:spacing w:before="120" w:after="120"/>
              <w:rPr>
                <w:b/>
                <w:color w:val="000000" w:themeColor="text1"/>
                <w:szCs w:val="22"/>
              </w:rPr>
            </w:pPr>
            <w:r w:rsidRPr="003D70FF">
              <w:rPr>
                <w:b/>
                <w:color w:val="000000" w:themeColor="text1"/>
                <w:szCs w:val="22"/>
              </w:rPr>
              <w:t>Step 3</w:t>
            </w:r>
          </w:p>
        </w:tc>
        <w:tc>
          <w:tcPr>
            <w:tcW w:w="9796" w:type="dxa"/>
          </w:tcPr>
          <w:p w14:paraId="19082133" w14:textId="77777777" w:rsidR="006644FF" w:rsidRPr="003D70FF" w:rsidRDefault="006644FF" w:rsidP="003D70FF">
            <w:pPr>
              <w:spacing w:before="120" w:after="120"/>
              <w:rPr>
                <w:color w:val="000000" w:themeColor="text1"/>
                <w:szCs w:val="22"/>
              </w:rPr>
            </w:pPr>
            <w:r w:rsidRPr="003D70FF">
              <w:rPr>
                <w:b/>
                <w:color w:val="000000" w:themeColor="text1"/>
                <w:szCs w:val="22"/>
              </w:rPr>
              <w:t>Promotion Entitlement.</w:t>
            </w:r>
            <w:r w:rsidRPr="003D70FF">
              <w:rPr>
                <w:color w:val="000000" w:themeColor="text1"/>
                <w:szCs w:val="22"/>
              </w:rPr>
              <w:t xml:space="preserve"> </w:t>
            </w:r>
          </w:p>
          <w:p w14:paraId="67EE6B8E" w14:textId="77777777" w:rsidR="006644FF" w:rsidRPr="003D70FF" w:rsidRDefault="006644FF" w:rsidP="002927DD">
            <w:pPr>
              <w:pStyle w:val="ListParagraph"/>
              <w:numPr>
                <w:ilvl w:val="0"/>
                <w:numId w:val="255"/>
              </w:numPr>
              <w:spacing w:before="120" w:after="120"/>
              <w:contextualSpacing w:val="0"/>
              <w:rPr>
                <w:bCs/>
                <w:szCs w:val="22"/>
              </w:rPr>
            </w:pPr>
            <w:r w:rsidRPr="003D70FF">
              <w:rPr>
                <w:bCs/>
                <w:szCs w:val="22"/>
              </w:rPr>
              <w:t xml:space="preserve">Find the special rate table and the locality table that apply to the current position, at the new location (if applicable). </w:t>
            </w:r>
          </w:p>
          <w:p w14:paraId="40A1121C" w14:textId="77777777" w:rsidR="006644FF" w:rsidRPr="003D70FF" w:rsidRDefault="006644FF" w:rsidP="002927DD">
            <w:pPr>
              <w:pStyle w:val="ListParagraph"/>
              <w:numPr>
                <w:ilvl w:val="0"/>
                <w:numId w:val="255"/>
              </w:numPr>
              <w:spacing w:before="120" w:after="120"/>
              <w:contextualSpacing w:val="0"/>
              <w:rPr>
                <w:bCs/>
                <w:szCs w:val="22"/>
              </w:rPr>
            </w:pPr>
            <w:r w:rsidRPr="003D70FF">
              <w:rPr>
                <w:bCs/>
                <w:szCs w:val="22"/>
              </w:rPr>
              <w:t>Take the grade and step from Step 2 and place it on both pay tables. Whichever table produces the higher amount will determine the promotion entitlement.</w:t>
            </w:r>
          </w:p>
          <w:p w14:paraId="7E4088BF" w14:textId="77777777" w:rsidR="006644FF" w:rsidRPr="003D70FF" w:rsidRDefault="006644FF" w:rsidP="003D70FF">
            <w:pPr>
              <w:spacing w:before="120" w:after="120"/>
              <w:ind w:left="360"/>
              <w:rPr>
                <w:szCs w:val="22"/>
              </w:rPr>
            </w:pPr>
            <w:r w:rsidRPr="003D70FF">
              <w:rPr>
                <w:szCs w:val="22"/>
              </w:rPr>
              <w:t xml:space="preserve">Pay </w:t>
            </w:r>
            <w:proofErr w:type="gramStart"/>
            <w:r w:rsidRPr="003D70FF">
              <w:rPr>
                <w:szCs w:val="22"/>
              </w:rPr>
              <w:t>Table:_</w:t>
            </w:r>
            <w:proofErr w:type="gramEnd"/>
            <w:r w:rsidRPr="003D70FF">
              <w:rPr>
                <w:szCs w:val="22"/>
              </w:rPr>
              <w:t>__ Grade:___ Step:___ Salary:$____</w:t>
            </w:r>
          </w:p>
        </w:tc>
      </w:tr>
      <w:tr w:rsidR="006644FF" w:rsidRPr="003D70FF" w14:paraId="282A1DDC" w14:textId="77777777" w:rsidTr="008236AB">
        <w:tc>
          <w:tcPr>
            <w:tcW w:w="1094" w:type="dxa"/>
          </w:tcPr>
          <w:p w14:paraId="61D855A8" w14:textId="77777777" w:rsidR="006644FF" w:rsidRPr="003D70FF" w:rsidRDefault="006644FF" w:rsidP="003D70FF">
            <w:pPr>
              <w:spacing w:before="120" w:after="120"/>
              <w:rPr>
                <w:b/>
                <w:color w:val="000000" w:themeColor="text1"/>
                <w:szCs w:val="22"/>
              </w:rPr>
            </w:pPr>
            <w:r w:rsidRPr="003D70FF">
              <w:rPr>
                <w:b/>
                <w:color w:val="000000" w:themeColor="text1"/>
                <w:szCs w:val="22"/>
              </w:rPr>
              <w:lastRenderedPageBreak/>
              <w:t>Step 4</w:t>
            </w:r>
          </w:p>
        </w:tc>
        <w:tc>
          <w:tcPr>
            <w:tcW w:w="9796" w:type="dxa"/>
          </w:tcPr>
          <w:p w14:paraId="435AEDA4" w14:textId="77777777" w:rsidR="006644FF" w:rsidRPr="003D70FF" w:rsidRDefault="006644FF" w:rsidP="003D70FF">
            <w:pPr>
              <w:autoSpaceDE w:val="0"/>
              <w:autoSpaceDN w:val="0"/>
              <w:adjustRightInd w:val="0"/>
              <w:spacing w:before="120" w:after="120"/>
              <w:rPr>
                <w:b/>
                <w:bCs/>
                <w:color w:val="000000" w:themeColor="text1"/>
                <w:szCs w:val="22"/>
              </w:rPr>
            </w:pPr>
            <w:r w:rsidRPr="003D70FF">
              <w:rPr>
                <w:b/>
                <w:bCs/>
                <w:color w:val="000000" w:themeColor="text1"/>
                <w:szCs w:val="22"/>
              </w:rPr>
              <w:t>Set the Pay</w:t>
            </w:r>
          </w:p>
          <w:p w14:paraId="125B7DBB" w14:textId="77777777" w:rsidR="006644FF" w:rsidRPr="003D70FF" w:rsidRDefault="006644FF" w:rsidP="002927DD">
            <w:pPr>
              <w:pStyle w:val="ListParagraph"/>
              <w:numPr>
                <w:ilvl w:val="0"/>
                <w:numId w:val="256"/>
              </w:numPr>
              <w:spacing w:before="120" w:after="120"/>
              <w:contextualSpacing w:val="0"/>
              <w:rPr>
                <w:bCs/>
                <w:szCs w:val="22"/>
              </w:rPr>
            </w:pPr>
            <w:r w:rsidRPr="003D70FF">
              <w:rPr>
                <w:bCs/>
                <w:szCs w:val="22"/>
              </w:rPr>
              <w:t xml:space="preserve">Find the locality table that applies to the position you’re filling, at the new location (if applicable). </w:t>
            </w:r>
          </w:p>
          <w:p w14:paraId="5AF3178B" w14:textId="77777777" w:rsidR="006644FF" w:rsidRPr="003D70FF" w:rsidRDefault="006644FF" w:rsidP="002927DD">
            <w:pPr>
              <w:pStyle w:val="ListParagraph"/>
              <w:numPr>
                <w:ilvl w:val="0"/>
                <w:numId w:val="256"/>
              </w:numPr>
              <w:spacing w:before="120" w:after="120"/>
              <w:contextualSpacing w:val="0"/>
              <w:rPr>
                <w:bCs/>
                <w:szCs w:val="22"/>
              </w:rPr>
            </w:pPr>
            <w:r w:rsidRPr="003D70FF">
              <w:rPr>
                <w:bCs/>
                <w:szCs w:val="22"/>
              </w:rPr>
              <w:t xml:space="preserve">Take the salary from Step 3 (promotion entitlement) and slot the pay. </w:t>
            </w:r>
          </w:p>
          <w:p w14:paraId="3ADB1A92" w14:textId="77777777" w:rsidR="006644FF" w:rsidRPr="003D70FF" w:rsidRDefault="006644FF" w:rsidP="002927DD">
            <w:pPr>
              <w:pStyle w:val="ListParagraph"/>
              <w:numPr>
                <w:ilvl w:val="0"/>
                <w:numId w:val="256"/>
              </w:numPr>
              <w:spacing w:before="120" w:after="120"/>
              <w:contextualSpacing w:val="0"/>
              <w:rPr>
                <w:bCs/>
                <w:szCs w:val="22"/>
              </w:rPr>
            </w:pPr>
            <w:r w:rsidRPr="003D70FF">
              <w:rPr>
                <w:bCs/>
                <w:szCs w:val="22"/>
              </w:rPr>
              <w:t>When the rate falls between two steps use the higher step.</w:t>
            </w:r>
          </w:p>
          <w:p w14:paraId="02971C2C" w14:textId="77777777" w:rsidR="006644FF" w:rsidRPr="003D70FF" w:rsidRDefault="006644FF" w:rsidP="003D70FF">
            <w:pPr>
              <w:autoSpaceDE w:val="0"/>
              <w:autoSpaceDN w:val="0"/>
              <w:adjustRightInd w:val="0"/>
              <w:spacing w:before="120" w:after="120"/>
              <w:rPr>
                <w:iCs/>
                <w:szCs w:val="22"/>
              </w:rPr>
            </w:pPr>
            <w:r w:rsidRPr="003D70FF">
              <w:rPr>
                <w:iCs/>
                <w:szCs w:val="22"/>
              </w:rPr>
              <w:t xml:space="preserve">Under the Standard Method, pay is set at: </w:t>
            </w:r>
          </w:p>
          <w:p w14:paraId="7A20823F" w14:textId="77777777" w:rsidR="006644FF" w:rsidRPr="003D70FF" w:rsidRDefault="006644FF" w:rsidP="003D70FF">
            <w:pPr>
              <w:autoSpaceDE w:val="0"/>
              <w:autoSpaceDN w:val="0"/>
              <w:adjustRightInd w:val="0"/>
              <w:spacing w:before="120" w:after="120"/>
              <w:ind w:left="720"/>
              <w:rPr>
                <w:b/>
                <w:szCs w:val="22"/>
              </w:rPr>
            </w:pPr>
            <w:r w:rsidRPr="003D70FF">
              <w:rPr>
                <w:szCs w:val="22"/>
              </w:rPr>
              <w:t xml:space="preserve">Pay </w:t>
            </w:r>
            <w:proofErr w:type="gramStart"/>
            <w:r w:rsidRPr="003D70FF">
              <w:rPr>
                <w:szCs w:val="22"/>
              </w:rPr>
              <w:t>Table:_</w:t>
            </w:r>
            <w:proofErr w:type="gramEnd"/>
            <w:r w:rsidRPr="003D70FF">
              <w:rPr>
                <w:szCs w:val="22"/>
              </w:rPr>
              <w:t>__ Series:___ Grade:___ Step:___ Salary:$_____</w:t>
            </w:r>
          </w:p>
          <w:p w14:paraId="4C31A8EB" w14:textId="77777777" w:rsidR="006644FF" w:rsidRPr="003D70FF" w:rsidRDefault="006644FF" w:rsidP="003D70FF">
            <w:pPr>
              <w:autoSpaceDE w:val="0"/>
              <w:autoSpaceDN w:val="0"/>
              <w:adjustRightInd w:val="0"/>
              <w:spacing w:before="120" w:after="120"/>
              <w:rPr>
                <w:szCs w:val="22"/>
              </w:rPr>
            </w:pPr>
            <w:r w:rsidRPr="003D70FF">
              <w:rPr>
                <w:bCs/>
                <w:i/>
                <w:szCs w:val="22"/>
              </w:rPr>
              <w:t>Now let’s look at the Alternate Method.</w:t>
            </w:r>
          </w:p>
        </w:tc>
      </w:tr>
      <w:tr w:rsidR="006644FF" w:rsidRPr="003D70FF" w14:paraId="1EAF564E" w14:textId="77777777" w:rsidTr="008236AB">
        <w:tc>
          <w:tcPr>
            <w:tcW w:w="1094" w:type="dxa"/>
            <w:shd w:val="clear" w:color="auto" w:fill="F2DBDB" w:themeFill="accent2" w:themeFillTint="33"/>
          </w:tcPr>
          <w:p w14:paraId="72C83645" w14:textId="77777777" w:rsidR="006644FF" w:rsidRPr="003D70FF" w:rsidRDefault="006644FF" w:rsidP="003D70FF">
            <w:pPr>
              <w:spacing w:before="120" w:after="120"/>
              <w:rPr>
                <w:b/>
                <w:color w:val="000000" w:themeColor="text1"/>
                <w:szCs w:val="22"/>
              </w:rPr>
            </w:pPr>
          </w:p>
        </w:tc>
        <w:tc>
          <w:tcPr>
            <w:tcW w:w="9796" w:type="dxa"/>
            <w:shd w:val="clear" w:color="auto" w:fill="F2DBDB" w:themeFill="accent2" w:themeFillTint="33"/>
          </w:tcPr>
          <w:p w14:paraId="05D6DB7F" w14:textId="77777777" w:rsidR="006644FF" w:rsidRPr="003D70FF" w:rsidRDefault="006644FF" w:rsidP="003D70FF">
            <w:pPr>
              <w:autoSpaceDE w:val="0"/>
              <w:autoSpaceDN w:val="0"/>
              <w:adjustRightInd w:val="0"/>
              <w:spacing w:before="120" w:after="120"/>
              <w:jc w:val="center"/>
              <w:rPr>
                <w:b/>
                <w:bCs/>
                <w:color w:val="000000" w:themeColor="text1"/>
                <w:szCs w:val="22"/>
              </w:rPr>
            </w:pPr>
            <w:r w:rsidRPr="003D70FF">
              <w:rPr>
                <w:b/>
                <w:bCs/>
                <w:color w:val="000000" w:themeColor="text1"/>
                <w:szCs w:val="22"/>
              </w:rPr>
              <w:t>ALTERNATE METHOD</w:t>
            </w:r>
          </w:p>
        </w:tc>
      </w:tr>
      <w:tr w:rsidR="006644FF" w:rsidRPr="003D70FF" w14:paraId="1898A171" w14:textId="77777777" w:rsidTr="008236AB">
        <w:tc>
          <w:tcPr>
            <w:tcW w:w="1094" w:type="dxa"/>
            <w:shd w:val="clear" w:color="auto" w:fill="auto"/>
          </w:tcPr>
          <w:p w14:paraId="478EA688" w14:textId="77777777" w:rsidR="006644FF" w:rsidRPr="003D70FF" w:rsidRDefault="006644FF" w:rsidP="003D70FF">
            <w:pPr>
              <w:spacing w:before="120" w:after="120"/>
              <w:rPr>
                <w:b/>
                <w:color w:val="000000" w:themeColor="text1"/>
                <w:szCs w:val="22"/>
              </w:rPr>
            </w:pPr>
            <w:r w:rsidRPr="003D70FF">
              <w:rPr>
                <w:b/>
                <w:color w:val="000000" w:themeColor="text1"/>
                <w:szCs w:val="22"/>
              </w:rPr>
              <w:t>Steps 1-3</w:t>
            </w:r>
          </w:p>
        </w:tc>
        <w:tc>
          <w:tcPr>
            <w:tcW w:w="9796" w:type="dxa"/>
            <w:shd w:val="clear" w:color="auto" w:fill="auto"/>
          </w:tcPr>
          <w:p w14:paraId="46979216" w14:textId="77777777" w:rsidR="006644FF" w:rsidRPr="003D70FF" w:rsidRDefault="006644FF" w:rsidP="003D70FF">
            <w:pPr>
              <w:autoSpaceDE w:val="0"/>
              <w:autoSpaceDN w:val="0"/>
              <w:adjustRightInd w:val="0"/>
              <w:spacing w:before="120" w:after="120"/>
              <w:rPr>
                <w:color w:val="000000" w:themeColor="text1"/>
                <w:szCs w:val="22"/>
              </w:rPr>
            </w:pPr>
            <w:r w:rsidRPr="003D70FF">
              <w:rPr>
                <w:bCs/>
                <w:i/>
                <w:color w:val="000000" w:themeColor="text1"/>
                <w:szCs w:val="22"/>
              </w:rPr>
              <w:t xml:space="preserve">Steps 1 through 3 are the same as the Standard Method. </w:t>
            </w:r>
          </w:p>
          <w:p w14:paraId="3FCC384C" w14:textId="77777777" w:rsidR="006644FF" w:rsidRPr="003D70FF" w:rsidRDefault="006644FF" w:rsidP="003D70FF">
            <w:pPr>
              <w:autoSpaceDE w:val="0"/>
              <w:autoSpaceDN w:val="0"/>
              <w:adjustRightInd w:val="0"/>
              <w:spacing w:before="120" w:after="120"/>
              <w:rPr>
                <w:b/>
                <w:bCs/>
                <w:color w:val="000000" w:themeColor="text1"/>
                <w:szCs w:val="22"/>
              </w:rPr>
            </w:pPr>
            <w:r w:rsidRPr="003D70FF">
              <w:rPr>
                <w:color w:val="000000" w:themeColor="text1"/>
                <w:szCs w:val="22"/>
              </w:rPr>
              <w:t>Take the promotion entitlement (from Step 3) above: $_____</w:t>
            </w:r>
          </w:p>
        </w:tc>
      </w:tr>
      <w:tr w:rsidR="006644FF" w:rsidRPr="003D70FF" w14:paraId="5EEF98CA" w14:textId="77777777" w:rsidTr="008236AB">
        <w:tc>
          <w:tcPr>
            <w:tcW w:w="1094" w:type="dxa"/>
            <w:shd w:val="clear" w:color="auto" w:fill="auto"/>
          </w:tcPr>
          <w:p w14:paraId="327619C2" w14:textId="77777777" w:rsidR="006644FF" w:rsidRPr="003D70FF" w:rsidRDefault="006644FF" w:rsidP="003D70FF">
            <w:pPr>
              <w:spacing w:before="120" w:after="120"/>
              <w:rPr>
                <w:b/>
                <w:color w:val="000000" w:themeColor="text1"/>
                <w:szCs w:val="22"/>
              </w:rPr>
            </w:pPr>
            <w:r w:rsidRPr="003D70FF">
              <w:rPr>
                <w:b/>
                <w:color w:val="000000" w:themeColor="text1"/>
                <w:szCs w:val="22"/>
              </w:rPr>
              <w:t>Step 4</w:t>
            </w:r>
          </w:p>
        </w:tc>
        <w:tc>
          <w:tcPr>
            <w:tcW w:w="9796" w:type="dxa"/>
            <w:shd w:val="clear" w:color="auto" w:fill="auto"/>
          </w:tcPr>
          <w:p w14:paraId="77C6F9AB" w14:textId="77777777" w:rsidR="006644FF" w:rsidRPr="003D70FF" w:rsidRDefault="006644FF" w:rsidP="003D70FF">
            <w:pPr>
              <w:pStyle w:val="normal1"/>
              <w:spacing w:before="120" w:after="120"/>
              <w:rPr>
                <w:b/>
                <w:color w:val="000000" w:themeColor="text1"/>
                <w:sz w:val="22"/>
                <w:szCs w:val="22"/>
              </w:rPr>
            </w:pPr>
            <w:r w:rsidRPr="003D70FF">
              <w:rPr>
                <w:b/>
                <w:color w:val="000000" w:themeColor="text1"/>
                <w:sz w:val="22"/>
                <w:szCs w:val="22"/>
              </w:rPr>
              <w:t xml:space="preserve">Act Like We’re Promoting them in their Current Series, at the New Grade, at the New Location. </w:t>
            </w:r>
          </w:p>
          <w:p w14:paraId="27651F4A" w14:textId="77777777" w:rsidR="006644FF" w:rsidRPr="003D70FF" w:rsidRDefault="006644FF" w:rsidP="002927DD">
            <w:pPr>
              <w:pStyle w:val="normal1"/>
              <w:numPr>
                <w:ilvl w:val="0"/>
                <w:numId w:val="257"/>
              </w:numPr>
              <w:spacing w:before="120" w:after="120"/>
              <w:rPr>
                <w:color w:val="000000" w:themeColor="text1"/>
                <w:sz w:val="22"/>
                <w:szCs w:val="22"/>
              </w:rPr>
            </w:pPr>
            <w:r w:rsidRPr="003D70FF">
              <w:rPr>
                <w:color w:val="000000" w:themeColor="text1"/>
                <w:sz w:val="22"/>
                <w:szCs w:val="22"/>
              </w:rPr>
              <w:t>Find the special rate table and the locality table that apply to the following:</w:t>
            </w:r>
          </w:p>
          <w:p w14:paraId="6D6E319F" w14:textId="77777777" w:rsidR="006644FF" w:rsidRPr="003D70FF" w:rsidRDefault="006644FF" w:rsidP="002927DD">
            <w:pPr>
              <w:pStyle w:val="normal1"/>
              <w:numPr>
                <w:ilvl w:val="1"/>
                <w:numId w:val="257"/>
              </w:numPr>
              <w:spacing w:before="120" w:after="120"/>
              <w:rPr>
                <w:color w:val="000000" w:themeColor="text1"/>
                <w:sz w:val="22"/>
                <w:szCs w:val="22"/>
              </w:rPr>
            </w:pPr>
            <w:r w:rsidRPr="003D70FF">
              <w:rPr>
                <w:color w:val="000000" w:themeColor="text1"/>
                <w:sz w:val="22"/>
                <w:szCs w:val="22"/>
              </w:rPr>
              <w:t xml:space="preserve">Current </w:t>
            </w:r>
            <w:proofErr w:type="gramStart"/>
            <w:r w:rsidRPr="003D70FF">
              <w:rPr>
                <w:color w:val="000000" w:themeColor="text1"/>
                <w:sz w:val="22"/>
                <w:szCs w:val="22"/>
              </w:rPr>
              <w:t>Series:_</w:t>
            </w:r>
            <w:proofErr w:type="gramEnd"/>
            <w:r w:rsidRPr="003D70FF">
              <w:rPr>
                <w:color w:val="000000" w:themeColor="text1"/>
                <w:sz w:val="22"/>
                <w:szCs w:val="22"/>
              </w:rPr>
              <w:t>___</w:t>
            </w:r>
          </w:p>
          <w:p w14:paraId="37729580" w14:textId="77777777" w:rsidR="006644FF" w:rsidRPr="003D70FF" w:rsidRDefault="006644FF" w:rsidP="002927DD">
            <w:pPr>
              <w:pStyle w:val="normal1"/>
              <w:numPr>
                <w:ilvl w:val="1"/>
                <w:numId w:val="257"/>
              </w:numPr>
              <w:spacing w:before="120" w:after="120"/>
              <w:rPr>
                <w:color w:val="000000" w:themeColor="text1"/>
                <w:sz w:val="22"/>
                <w:szCs w:val="22"/>
              </w:rPr>
            </w:pPr>
            <w:r w:rsidRPr="003D70FF">
              <w:rPr>
                <w:color w:val="000000" w:themeColor="text1"/>
                <w:sz w:val="22"/>
                <w:szCs w:val="22"/>
              </w:rPr>
              <w:t xml:space="preserve">New </w:t>
            </w:r>
            <w:proofErr w:type="gramStart"/>
            <w:r w:rsidRPr="003D70FF">
              <w:rPr>
                <w:color w:val="000000" w:themeColor="text1"/>
                <w:sz w:val="22"/>
                <w:szCs w:val="22"/>
              </w:rPr>
              <w:t>Grade:_</w:t>
            </w:r>
            <w:proofErr w:type="gramEnd"/>
            <w:r w:rsidRPr="003D70FF">
              <w:rPr>
                <w:color w:val="000000" w:themeColor="text1"/>
                <w:sz w:val="22"/>
                <w:szCs w:val="22"/>
              </w:rPr>
              <w:t>___</w:t>
            </w:r>
          </w:p>
          <w:p w14:paraId="41DE2957" w14:textId="77777777" w:rsidR="006644FF" w:rsidRPr="003D70FF" w:rsidRDefault="006644FF" w:rsidP="002927DD">
            <w:pPr>
              <w:pStyle w:val="normal1"/>
              <w:numPr>
                <w:ilvl w:val="1"/>
                <w:numId w:val="257"/>
              </w:numPr>
              <w:spacing w:before="120" w:after="120"/>
              <w:rPr>
                <w:b/>
                <w:color w:val="000000" w:themeColor="text1"/>
                <w:sz w:val="22"/>
                <w:szCs w:val="22"/>
              </w:rPr>
            </w:pPr>
            <w:r w:rsidRPr="003D70FF">
              <w:rPr>
                <w:color w:val="000000" w:themeColor="text1"/>
                <w:sz w:val="22"/>
                <w:szCs w:val="22"/>
              </w:rPr>
              <w:t>New Location (if applicable</w:t>
            </w:r>
            <w:proofErr w:type="gramStart"/>
            <w:r w:rsidRPr="003D70FF">
              <w:rPr>
                <w:color w:val="000000" w:themeColor="text1"/>
                <w:sz w:val="22"/>
                <w:szCs w:val="22"/>
              </w:rPr>
              <w:t>):_</w:t>
            </w:r>
            <w:proofErr w:type="gramEnd"/>
            <w:r w:rsidRPr="003D70FF">
              <w:rPr>
                <w:color w:val="000000" w:themeColor="text1"/>
                <w:sz w:val="22"/>
                <w:szCs w:val="22"/>
              </w:rPr>
              <w:t>_____</w:t>
            </w:r>
          </w:p>
          <w:p w14:paraId="02E4C048" w14:textId="77777777" w:rsidR="006644FF" w:rsidRPr="003D70FF" w:rsidRDefault="006644FF" w:rsidP="002927DD">
            <w:pPr>
              <w:pStyle w:val="normal1"/>
              <w:numPr>
                <w:ilvl w:val="0"/>
                <w:numId w:val="257"/>
              </w:numPr>
              <w:spacing w:before="120" w:after="120"/>
              <w:rPr>
                <w:color w:val="000000" w:themeColor="text1"/>
                <w:sz w:val="22"/>
                <w:szCs w:val="22"/>
              </w:rPr>
            </w:pPr>
            <w:r w:rsidRPr="003D70FF">
              <w:rPr>
                <w:color w:val="000000" w:themeColor="text1"/>
                <w:sz w:val="22"/>
                <w:szCs w:val="22"/>
              </w:rPr>
              <w:t>Compare the steps on both pay tables to determine the highest applicable rate range at each step.</w:t>
            </w:r>
          </w:p>
          <w:p w14:paraId="1CB13D2F" w14:textId="381BE230" w:rsidR="006644FF" w:rsidRPr="003D70FF" w:rsidRDefault="006644FF" w:rsidP="002927DD">
            <w:pPr>
              <w:pStyle w:val="normal1"/>
              <w:numPr>
                <w:ilvl w:val="0"/>
                <w:numId w:val="257"/>
              </w:numPr>
              <w:spacing w:before="120" w:after="120"/>
              <w:rPr>
                <w:color w:val="000000" w:themeColor="text1"/>
                <w:sz w:val="22"/>
                <w:szCs w:val="22"/>
              </w:rPr>
            </w:pPr>
            <w:r w:rsidRPr="003D70FF">
              <w:rPr>
                <w:color w:val="000000" w:themeColor="text1"/>
                <w:sz w:val="22"/>
                <w:szCs w:val="22"/>
              </w:rPr>
              <w:t xml:space="preserve">If all the steps are higher on one </w:t>
            </w:r>
            <w:r w:rsidR="00C83FAB" w:rsidRPr="003D70FF">
              <w:rPr>
                <w:color w:val="000000" w:themeColor="text1"/>
                <w:sz w:val="22"/>
                <w:szCs w:val="22"/>
              </w:rPr>
              <w:t>table,</w:t>
            </w:r>
            <w:r w:rsidRPr="003D70FF">
              <w:rPr>
                <w:color w:val="000000" w:themeColor="text1"/>
                <w:sz w:val="22"/>
                <w:szCs w:val="22"/>
              </w:rPr>
              <w:t xml:space="preserve"> then use that table. Take the salary from Step 3 (promotion entitlement) and slot the pay. When the rate falls between two steps use the higher step. End. </w:t>
            </w:r>
          </w:p>
          <w:p w14:paraId="5685024D" w14:textId="343ABDDF" w:rsidR="006644FF" w:rsidRPr="003D70FF" w:rsidRDefault="006644FF" w:rsidP="002927DD">
            <w:pPr>
              <w:pStyle w:val="normal1"/>
              <w:numPr>
                <w:ilvl w:val="0"/>
                <w:numId w:val="257"/>
              </w:numPr>
              <w:spacing w:before="120" w:after="120"/>
              <w:rPr>
                <w:color w:val="000000" w:themeColor="text1"/>
                <w:sz w:val="22"/>
                <w:szCs w:val="22"/>
              </w:rPr>
            </w:pPr>
            <w:r w:rsidRPr="003D70FF">
              <w:rPr>
                <w:color w:val="000000" w:themeColor="text1"/>
                <w:sz w:val="22"/>
                <w:szCs w:val="22"/>
              </w:rPr>
              <w:t xml:space="preserve">If the dollar amount for some of the steps is higher on the special rate table and higher for the rest of the steps on the locality </w:t>
            </w:r>
            <w:r w:rsidR="00C83FAB" w:rsidRPr="003D70FF">
              <w:rPr>
                <w:color w:val="000000" w:themeColor="text1"/>
                <w:sz w:val="22"/>
                <w:szCs w:val="22"/>
              </w:rPr>
              <w:t>table,</w:t>
            </w:r>
            <w:r w:rsidRPr="003D70FF">
              <w:rPr>
                <w:color w:val="000000" w:themeColor="text1"/>
                <w:sz w:val="22"/>
                <w:szCs w:val="22"/>
              </w:rPr>
              <w:t xml:space="preserve"> then you have a hybrid range. </w:t>
            </w:r>
          </w:p>
          <w:p w14:paraId="47B626BA" w14:textId="77777777" w:rsidR="006644FF" w:rsidRPr="003D70FF" w:rsidRDefault="006644FF" w:rsidP="002927DD">
            <w:pPr>
              <w:pStyle w:val="normal1"/>
              <w:numPr>
                <w:ilvl w:val="0"/>
                <w:numId w:val="257"/>
              </w:numPr>
              <w:spacing w:before="120" w:after="120"/>
              <w:rPr>
                <w:i/>
                <w:color w:val="000000" w:themeColor="text1"/>
                <w:sz w:val="22"/>
                <w:szCs w:val="22"/>
              </w:rPr>
            </w:pPr>
            <w:r w:rsidRPr="003D70FF">
              <w:rPr>
                <w:color w:val="000000" w:themeColor="text1"/>
                <w:sz w:val="22"/>
                <w:szCs w:val="22"/>
              </w:rPr>
              <w:t xml:space="preserve">Determine which table is higher at each of the steps </w:t>
            </w:r>
            <w:r w:rsidRPr="003D70FF">
              <w:rPr>
                <w:i/>
                <w:color w:val="000000" w:themeColor="text1"/>
                <w:sz w:val="22"/>
                <w:szCs w:val="22"/>
              </w:rPr>
              <w:t>(use the Hybrid Worksheet if you need to).</w:t>
            </w:r>
          </w:p>
          <w:p w14:paraId="31F896D9" w14:textId="77777777" w:rsidR="006644FF" w:rsidRPr="003D70FF" w:rsidRDefault="006644FF" w:rsidP="002927DD">
            <w:pPr>
              <w:pStyle w:val="normal1"/>
              <w:numPr>
                <w:ilvl w:val="0"/>
                <w:numId w:val="257"/>
              </w:numPr>
              <w:spacing w:before="120" w:after="120"/>
              <w:rPr>
                <w:color w:val="000000" w:themeColor="text1"/>
                <w:sz w:val="22"/>
                <w:szCs w:val="22"/>
              </w:rPr>
            </w:pPr>
            <w:r w:rsidRPr="003D70FF">
              <w:rPr>
                <w:color w:val="000000" w:themeColor="text1"/>
                <w:sz w:val="22"/>
                <w:szCs w:val="22"/>
              </w:rPr>
              <w:t>Take the salary from Step 3 (promotion entitlement) and slot the pay.</w:t>
            </w:r>
          </w:p>
          <w:p w14:paraId="28BFBE2D" w14:textId="77777777" w:rsidR="006644FF" w:rsidRPr="003D70FF" w:rsidRDefault="006644FF" w:rsidP="003D70FF">
            <w:pPr>
              <w:pStyle w:val="normal1"/>
              <w:spacing w:before="120" w:after="120"/>
              <w:ind w:left="360"/>
              <w:rPr>
                <w:bCs/>
                <w:sz w:val="22"/>
                <w:szCs w:val="22"/>
              </w:rPr>
            </w:pPr>
            <w:r w:rsidRPr="003D70FF">
              <w:rPr>
                <w:color w:val="000000" w:themeColor="text1"/>
                <w:sz w:val="22"/>
                <w:szCs w:val="22"/>
              </w:rPr>
              <w:t xml:space="preserve">Pay </w:t>
            </w:r>
            <w:proofErr w:type="gramStart"/>
            <w:r w:rsidRPr="003D70FF">
              <w:rPr>
                <w:color w:val="000000" w:themeColor="text1"/>
                <w:sz w:val="22"/>
                <w:szCs w:val="22"/>
              </w:rPr>
              <w:t>Table:_</w:t>
            </w:r>
            <w:proofErr w:type="gramEnd"/>
            <w:r w:rsidRPr="003D70FF">
              <w:rPr>
                <w:color w:val="000000" w:themeColor="text1"/>
                <w:sz w:val="22"/>
                <w:szCs w:val="22"/>
              </w:rPr>
              <w:t>___ Grade:____ Step:____</w:t>
            </w:r>
          </w:p>
        </w:tc>
      </w:tr>
      <w:tr w:rsidR="006644FF" w:rsidRPr="003D70FF" w14:paraId="7621B414" w14:textId="77777777" w:rsidTr="008236AB">
        <w:tc>
          <w:tcPr>
            <w:tcW w:w="1094" w:type="dxa"/>
            <w:shd w:val="clear" w:color="auto" w:fill="auto"/>
          </w:tcPr>
          <w:p w14:paraId="28C5726C" w14:textId="77777777" w:rsidR="006644FF" w:rsidRPr="003D70FF" w:rsidRDefault="006644FF" w:rsidP="003D70FF">
            <w:pPr>
              <w:spacing w:before="120" w:after="120"/>
              <w:rPr>
                <w:b/>
                <w:color w:val="000000" w:themeColor="text1"/>
                <w:szCs w:val="22"/>
              </w:rPr>
            </w:pPr>
            <w:r w:rsidRPr="003D70FF">
              <w:rPr>
                <w:b/>
                <w:color w:val="000000" w:themeColor="text1"/>
                <w:szCs w:val="22"/>
              </w:rPr>
              <w:t>Step 5</w:t>
            </w:r>
          </w:p>
        </w:tc>
        <w:tc>
          <w:tcPr>
            <w:tcW w:w="9796" w:type="dxa"/>
            <w:shd w:val="clear" w:color="auto" w:fill="auto"/>
          </w:tcPr>
          <w:p w14:paraId="39C3686F" w14:textId="77777777" w:rsidR="006644FF" w:rsidRPr="003D70FF" w:rsidRDefault="006644FF" w:rsidP="003D70FF">
            <w:pPr>
              <w:pStyle w:val="normal1"/>
              <w:spacing w:before="120" w:after="120"/>
              <w:rPr>
                <w:color w:val="000000" w:themeColor="text1"/>
                <w:sz w:val="22"/>
                <w:szCs w:val="22"/>
              </w:rPr>
            </w:pPr>
            <w:r w:rsidRPr="003D70FF">
              <w:rPr>
                <w:b/>
                <w:color w:val="000000" w:themeColor="text1"/>
                <w:sz w:val="22"/>
                <w:szCs w:val="22"/>
              </w:rPr>
              <w:t>Crosswalk the Grade and Step to the Locality Table</w:t>
            </w:r>
            <w:r w:rsidRPr="003D70FF">
              <w:rPr>
                <w:color w:val="000000" w:themeColor="text1"/>
                <w:sz w:val="22"/>
                <w:szCs w:val="22"/>
              </w:rPr>
              <w:t xml:space="preserve">. </w:t>
            </w:r>
          </w:p>
          <w:p w14:paraId="188A43F1" w14:textId="77777777" w:rsidR="006644FF" w:rsidRPr="003D70FF" w:rsidRDefault="006644FF" w:rsidP="002927DD">
            <w:pPr>
              <w:pStyle w:val="normal1"/>
              <w:numPr>
                <w:ilvl w:val="0"/>
                <w:numId w:val="258"/>
              </w:numPr>
              <w:spacing w:before="120" w:after="120"/>
              <w:rPr>
                <w:color w:val="000000" w:themeColor="text1"/>
                <w:sz w:val="22"/>
                <w:szCs w:val="22"/>
              </w:rPr>
            </w:pPr>
            <w:r w:rsidRPr="003D70FF">
              <w:rPr>
                <w:color w:val="000000" w:themeColor="text1"/>
                <w:sz w:val="22"/>
                <w:szCs w:val="22"/>
              </w:rPr>
              <w:t>Find the locality table that applies to the following:</w:t>
            </w:r>
          </w:p>
          <w:p w14:paraId="0B5D3152" w14:textId="77777777" w:rsidR="006644FF" w:rsidRPr="003D70FF" w:rsidRDefault="006644FF" w:rsidP="002927DD">
            <w:pPr>
              <w:pStyle w:val="normal1"/>
              <w:numPr>
                <w:ilvl w:val="1"/>
                <w:numId w:val="258"/>
              </w:numPr>
              <w:spacing w:before="120" w:after="120"/>
              <w:rPr>
                <w:color w:val="000000" w:themeColor="text1"/>
                <w:sz w:val="22"/>
                <w:szCs w:val="22"/>
              </w:rPr>
            </w:pPr>
            <w:r w:rsidRPr="003D70FF">
              <w:rPr>
                <w:color w:val="000000" w:themeColor="text1"/>
                <w:sz w:val="22"/>
                <w:szCs w:val="22"/>
              </w:rPr>
              <w:t xml:space="preserve">New </w:t>
            </w:r>
            <w:proofErr w:type="gramStart"/>
            <w:r w:rsidRPr="003D70FF">
              <w:rPr>
                <w:color w:val="000000" w:themeColor="text1"/>
                <w:sz w:val="22"/>
                <w:szCs w:val="22"/>
              </w:rPr>
              <w:t>Series:_</w:t>
            </w:r>
            <w:proofErr w:type="gramEnd"/>
            <w:r w:rsidRPr="003D70FF">
              <w:rPr>
                <w:color w:val="000000" w:themeColor="text1"/>
                <w:sz w:val="22"/>
                <w:szCs w:val="22"/>
              </w:rPr>
              <w:t>___</w:t>
            </w:r>
          </w:p>
          <w:p w14:paraId="1139D62E" w14:textId="77777777" w:rsidR="006644FF" w:rsidRPr="003D70FF" w:rsidRDefault="006644FF" w:rsidP="002927DD">
            <w:pPr>
              <w:pStyle w:val="normal1"/>
              <w:numPr>
                <w:ilvl w:val="1"/>
                <w:numId w:val="258"/>
              </w:numPr>
              <w:spacing w:before="120" w:after="120"/>
              <w:rPr>
                <w:color w:val="000000" w:themeColor="text1"/>
                <w:sz w:val="22"/>
                <w:szCs w:val="22"/>
              </w:rPr>
            </w:pPr>
            <w:r w:rsidRPr="003D70FF">
              <w:rPr>
                <w:color w:val="000000" w:themeColor="text1"/>
                <w:sz w:val="22"/>
                <w:szCs w:val="22"/>
              </w:rPr>
              <w:t xml:space="preserve">New </w:t>
            </w:r>
            <w:proofErr w:type="gramStart"/>
            <w:r w:rsidRPr="003D70FF">
              <w:rPr>
                <w:color w:val="000000" w:themeColor="text1"/>
                <w:sz w:val="22"/>
                <w:szCs w:val="22"/>
              </w:rPr>
              <w:t>Grade:_</w:t>
            </w:r>
            <w:proofErr w:type="gramEnd"/>
            <w:r w:rsidRPr="003D70FF">
              <w:rPr>
                <w:color w:val="000000" w:themeColor="text1"/>
                <w:sz w:val="22"/>
                <w:szCs w:val="22"/>
              </w:rPr>
              <w:t>___</w:t>
            </w:r>
          </w:p>
          <w:p w14:paraId="72DA6FCF" w14:textId="77777777" w:rsidR="006644FF" w:rsidRPr="003D70FF" w:rsidRDefault="006644FF" w:rsidP="002927DD">
            <w:pPr>
              <w:pStyle w:val="normal1"/>
              <w:numPr>
                <w:ilvl w:val="1"/>
                <w:numId w:val="258"/>
              </w:numPr>
              <w:spacing w:before="120" w:after="120"/>
              <w:rPr>
                <w:color w:val="000000" w:themeColor="text1"/>
                <w:sz w:val="22"/>
                <w:szCs w:val="22"/>
              </w:rPr>
            </w:pPr>
            <w:r w:rsidRPr="003D70FF">
              <w:rPr>
                <w:color w:val="000000" w:themeColor="text1"/>
                <w:sz w:val="22"/>
                <w:szCs w:val="22"/>
              </w:rPr>
              <w:t>New Location (if applicable</w:t>
            </w:r>
            <w:proofErr w:type="gramStart"/>
            <w:r w:rsidRPr="003D70FF">
              <w:rPr>
                <w:color w:val="000000" w:themeColor="text1"/>
                <w:sz w:val="22"/>
                <w:szCs w:val="22"/>
              </w:rPr>
              <w:t>):_</w:t>
            </w:r>
            <w:proofErr w:type="gramEnd"/>
            <w:r w:rsidRPr="003D70FF">
              <w:rPr>
                <w:color w:val="000000" w:themeColor="text1"/>
                <w:sz w:val="22"/>
                <w:szCs w:val="22"/>
              </w:rPr>
              <w:t>____</w:t>
            </w:r>
          </w:p>
          <w:p w14:paraId="410054E1" w14:textId="77777777" w:rsidR="006644FF" w:rsidRPr="003D70FF" w:rsidRDefault="006644FF" w:rsidP="002927DD">
            <w:pPr>
              <w:pStyle w:val="normal1"/>
              <w:numPr>
                <w:ilvl w:val="0"/>
                <w:numId w:val="258"/>
              </w:numPr>
              <w:spacing w:before="120" w:after="120"/>
              <w:rPr>
                <w:color w:val="000000" w:themeColor="text1"/>
                <w:sz w:val="22"/>
                <w:szCs w:val="22"/>
              </w:rPr>
            </w:pPr>
            <w:r w:rsidRPr="003D70FF">
              <w:rPr>
                <w:color w:val="000000" w:themeColor="text1"/>
                <w:sz w:val="22"/>
                <w:szCs w:val="22"/>
              </w:rPr>
              <w:t xml:space="preserve">Take the grade and step from Step D and crosswalk it to the locality table. </w:t>
            </w:r>
          </w:p>
          <w:p w14:paraId="44C51F2B" w14:textId="77777777" w:rsidR="006644FF" w:rsidRPr="003D70FF" w:rsidRDefault="006644FF" w:rsidP="003D70FF">
            <w:pPr>
              <w:pStyle w:val="normal1"/>
              <w:spacing w:before="120" w:after="120"/>
              <w:rPr>
                <w:color w:val="000000" w:themeColor="text1"/>
                <w:sz w:val="22"/>
                <w:szCs w:val="22"/>
              </w:rPr>
            </w:pPr>
            <w:r w:rsidRPr="003D70FF">
              <w:rPr>
                <w:color w:val="000000" w:themeColor="text1"/>
                <w:sz w:val="22"/>
                <w:szCs w:val="22"/>
              </w:rPr>
              <w:lastRenderedPageBreak/>
              <w:t xml:space="preserve">Under the Alternate Method, pay is set at: </w:t>
            </w:r>
          </w:p>
          <w:p w14:paraId="59498FE2" w14:textId="77777777" w:rsidR="006644FF" w:rsidRPr="003D70FF" w:rsidRDefault="006644FF" w:rsidP="003D70FF">
            <w:pPr>
              <w:pStyle w:val="normal1"/>
              <w:spacing w:before="120" w:after="120"/>
              <w:ind w:left="720"/>
              <w:rPr>
                <w:b/>
                <w:sz w:val="22"/>
                <w:szCs w:val="22"/>
              </w:rPr>
            </w:pPr>
            <w:r w:rsidRPr="003D70FF">
              <w:rPr>
                <w:color w:val="000000" w:themeColor="text1"/>
                <w:sz w:val="22"/>
                <w:szCs w:val="22"/>
              </w:rPr>
              <w:t xml:space="preserve">Pay </w:t>
            </w:r>
            <w:proofErr w:type="gramStart"/>
            <w:r w:rsidRPr="003D70FF">
              <w:rPr>
                <w:color w:val="000000" w:themeColor="text1"/>
                <w:sz w:val="22"/>
                <w:szCs w:val="22"/>
              </w:rPr>
              <w:t>Table:_</w:t>
            </w:r>
            <w:proofErr w:type="gramEnd"/>
            <w:r w:rsidRPr="003D70FF">
              <w:rPr>
                <w:color w:val="000000" w:themeColor="text1"/>
                <w:sz w:val="22"/>
                <w:szCs w:val="22"/>
              </w:rPr>
              <w:t>___ Grade:____ Step:____</w:t>
            </w:r>
            <w:r w:rsidRPr="003D70FF">
              <w:rPr>
                <w:b/>
                <w:color w:val="000000" w:themeColor="text1"/>
                <w:sz w:val="22"/>
                <w:szCs w:val="22"/>
              </w:rPr>
              <w:t xml:space="preserve"> </w:t>
            </w:r>
            <w:r w:rsidRPr="003D70FF">
              <w:rPr>
                <w:color w:val="000000" w:themeColor="text1"/>
                <w:sz w:val="22"/>
                <w:szCs w:val="22"/>
              </w:rPr>
              <w:t>Salary:$_____</w:t>
            </w:r>
          </w:p>
        </w:tc>
      </w:tr>
      <w:tr w:rsidR="006644FF" w:rsidRPr="003D70FF" w14:paraId="456BFACB" w14:textId="77777777" w:rsidTr="008236AB">
        <w:tc>
          <w:tcPr>
            <w:tcW w:w="1094" w:type="dxa"/>
            <w:shd w:val="clear" w:color="auto" w:fill="auto"/>
          </w:tcPr>
          <w:p w14:paraId="06066173" w14:textId="77777777" w:rsidR="006644FF" w:rsidRPr="003D70FF" w:rsidRDefault="006644FF" w:rsidP="003D70FF">
            <w:pPr>
              <w:spacing w:before="120" w:after="120"/>
              <w:rPr>
                <w:b/>
                <w:color w:val="000000" w:themeColor="text1"/>
                <w:szCs w:val="22"/>
              </w:rPr>
            </w:pPr>
            <w:r w:rsidRPr="003D70FF">
              <w:rPr>
                <w:b/>
                <w:color w:val="000000" w:themeColor="text1"/>
                <w:szCs w:val="22"/>
              </w:rPr>
              <w:lastRenderedPageBreak/>
              <w:t>Step 6</w:t>
            </w:r>
          </w:p>
        </w:tc>
        <w:tc>
          <w:tcPr>
            <w:tcW w:w="9796" w:type="dxa"/>
            <w:shd w:val="clear" w:color="auto" w:fill="auto"/>
          </w:tcPr>
          <w:p w14:paraId="3DD527C2" w14:textId="1040C32D" w:rsidR="006644FF" w:rsidRPr="003D70FF" w:rsidRDefault="006644FF" w:rsidP="003D70FF">
            <w:pPr>
              <w:pStyle w:val="normal1"/>
              <w:spacing w:before="120" w:after="120"/>
              <w:rPr>
                <w:color w:val="000000" w:themeColor="text1"/>
                <w:sz w:val="22"/>
                <w:szCs w:val="22"/>
              </w:rPr>
            </w:pPr>
            <w:r w:rsidRPr="003D70FF">
              <w:rPr>
                <w:b/>
                <w:color w:val="000000" w:themeColor="text1"/>
                <w:sz w:val="22"/>
                <w:szCs w:val="22"/>
              </w:rPr>
              <w:t>Compare the Results</w:t>
            </w:r>
            <w:r w:rsidRPr="003D70FF">
              <w:rPr>
                <w:color w:val="000000" w:themeColor="text1"/>
                <w:sz w:val="22"/>
                <w:szCs w:val="22"/>
              </w:rPr>
              <w:t xml:space="preserve">. </w:t>
            </w:r>
            <w:r w:rsidR="00E2225A" w:rsidRPr="003D70FF">
              <w:rPr>
                <w:color w:val="000000" w:themeColor="text1"/>
                <w:sz w:val="22"/>
                <w:szCs w:val="22"/>
              </w:rPr>
              <w:t>Compare the results of the Standard Method and the Alternate Method and use the method that produces the higher amount.</w:t>
            </w:r>
          </w:p>
          <w:p w14:paraId="3563130C" w14:textId="77777777" w:rsidR="006644FF" w:rsidRPr="003D70FF" w:rsidRDefault="006644FF" w:rsidP="002927DD">
            <w:pPr>
              <w:pStyle w:val="normal1"/>
              <w:numPr>
                <w:ilvl w:val="0"/>
                <w:numId w:val="259"/>
              </w:numPr>
              <w:spacing w:before="120" w:after="120"/>
              <w:rPr>
                <w:color w:val="000000" w:themeColor="text1"/>
                <w:sz w:val="22"/>
                <w:szCs w:val="22"/>
              </w:rPr>
            </w:pPr>
            <w:r w:rsidRPr="003D70FF">
              <w:rPr>
                <w:color w:val="000000" w:themeColor="text1"/>
                <w:sz w:val="22"/>
                <w:szCs w:val="22"/>
              </w:rPr>
              <w:t xml:space="preserve">Standard </w:t>
            </w:r>
            <w:proofErr w:type="gramStart"/>
            <w:r w:rsidRPr="003D70FF">
              <w:rPr>
                <w:color w:val="000000" w:themeColor="text1"/>
                <w:sz w:val="22"/>
                <w:szCs w:val="22"/>
              </w:rPr>
              <w:t>Method:_</w:t>
            </w:r>
            <w:proofErr w:type="gramEnd"/>
            <w:r w:rsidRPr="003D70FF">
              <w:rPr>
                <w:color w:val="000000" w:themeColor="text1"/>
                <w:sz w:val="22"/>
                <w:szCs w:val="22"/>
              </w:rPr>
              <w:t>____</w:t>
            </w:r>
          </w:p>
          <w:p w14:paraId="34DE7778" w14:textId="77777777" w:rsidR="006644FF" w:rsidRPr="003D70FF" w:rsidRDefault="006644FF" w:rsidP="002927DD">
            <w:pPr>
              <w:pStyle w:val="normal1"/>
              <w:numPr>
                <w:ilvl w:val="0"/>
                <w:numId w:val="259"/>
              </w:numPr>
              <w:spacing w:before="120" w:after="120"/>
              <w:rPr>
                <w:color w:val="000000" w:themeColor="text1"/>
                <w:sz w:val="22"/>
                <w:szCs w:val="22"/>
              </w:rPr>
            </w:pPr>
            <w:r w:rsidRPr="003D70FF">
              <w:rPr>
                <w:color w:val="000000" w:themeColor="text1"/>
                <w:sz w:val="22"/>
                <w:szCs w:val="22"/>
              </w:rPr>
              <w:t xml:space="preserve">Alternate </w:t>
            </w:r>
            <w:proofErr w:type="gramStart"/>
            <w:r w:rsidRPr="003D70FF">
              <w:rPr>
                <w:color w:val="000000" w:themeColor="text1"/>
                <w:sz w:val="22"/>
                <w:szCs w:val="22"/>
              </w:rPr>
              <w:t>Method:_</w:t>
            </w:r>
            <w:proofErr w:type="gramEnd"/>
            <w:r w:rsidRPr="003D70FF">
              <w:rPr>
                <w:color w:val="000000" w:themeColor="text1"/>
                <w:sz w:val="22"/>
                <w:szCs w:val="22"/>
              </w:rPr>
              <w:t>____</w:t>
            </w:r>
          </w:p>
          <w:p w14:paraId="559A14B4" w14:textId="77777777" w:rsidR="006644FF" w:rsidRPr="003D70FF" w:rsidRDefault="006644FF" w:rsidP="003D70FF">
            <w:pPr>
              <w:pStyle w:val="normal1"/>
              <w:spacing w:before="120" w:after="120"/>
              <w:ind w:left="360"/>
              <w:rPr>
                <w:color w:val="000000" w:themeColor="text1"/>
                <w:sz w:val="22"/>
                <w:szCs w:val="22"/>
              </w:rPr>
            </w:pPr>
            <w:r w:rsidRPr="003D70FF">
              <w:rPr>
                <w:color w:val="000000" w:themeColor="text1"/>
                <w:sz w:val="22"/>
                <w:szCs w:val="22"/>
              </w:rPr>
              <w:t xml:space="preserve">Pay is set at: Pay </w:t>
            </w:r>
            <w:proofErr w:type="gramStart"/>
            <w:r w:rsidRPr="003D70FF">
              <w:rPr>
                <w:color w:val="000000" w:themeColor="text1"/>
                <w:sz w:val="22"/>
                <w:szCs w:val="22"/>
              </w:rPr>
              <w:t>Table:_</w:t>
            </w:r>
            <w:proofErr w:type="gramEnd"/>
            <w:r w:rsidRPr="003D70FF">
              <w:rPr>
                <w:color w:val="000000" w:themeColor="text1"/>
                <w:sz w:val="22"/>
                <w:szCs w:val="22"/>
              </w:rPr>
              <w:t>___ Series:____ Grade:____ Step:____ Salary:$____</w:t>
            </w:r>
          </w:p>
          <w:p w14:paraId="13191CA1" w14:textId="77777777" w:rsidR="006644FF" w:rsidRPr="003D70FF" w:rsidRDefault="006644FF" w:rsidP="003D70FF">
            <w:pPr>
              <w:pStyle w:val="normal1"/>
              <w:spacing w:before="120" w:after="120"/>
              <w:rPr>
                <w:b/>
                <w:bCs/>
                <w:sz w:val="22"/>
                <w:szCs w:val="22"/>
              </w:rPr>
            </w:pPr>
            <w:r w:rsidRPr="003D70FF">
              <w:rPr>
                <w:color w:val="000000" w:themeColor="text1"/>
                <w:sz w:val="22"/>
                <w:szCs w:val="22"/>
              </w:rPr>
              <w:t xml:space="preserve">Did you look at HPR? </w:t>
            </w:r>
            <w:proofErr w:type="gramStart"/>
            <w:r w:rsidRPr="003D70FF">
              <w:rPr>
                <w:color w:val="000000" w:themeColor="text1"/>
                <w:sz w:val="22"/>
                <w:szCs w:val="22"/>
              </w:rPr>
              <w:t>Yes:_</w:t>
            </w:r>
            <w:proofErr w:type="gramEnd"/>
            <w:r w:rsidRPr="003D70FF">
              <w:rPr>
                <w:color w:val="000000" w:themeColor="text1"/>
                <w:sz w:val="22"/>
                <w:szCs w:val="22"/>
              </w:rPr>
              <w:t>__ N/A:___</w:t>
            </w:r>
          </w:p>
        </w:tc>
      </w:tr>
      <w:tr w:rsidR="006644FF" w:rsidRPr="003D70FF" w14:paraId="3A45956F" w14:textId="77777777" w:rsidTr="008236AB">
        <w:tc>
          <w:tcPr>
            <w:tcW w:w="1094" w:type="dxa"/>
            <w:shd w:val="clear" w:color="auto" w:fill="auto"/>
          </w:tcPr>
          <w:p w14:paraId="5A812153" w14:textId="77777777" w:rsidR="006644FF" w:rsidRPr="003D70FF" w:rsidRDefault="006644FF" w:rsidP="003D70FF">
            <w:pPr>
              <w:spacing w:before="120" w:after="120"/>
              <w:rPr>
                <w:b/>
                <w:color w:val="000000" w:themeColor="text1"/>
                <w:szCs w:val="22"/>
              </w:rPr>
            </w:pPr>
            <w:r w:rsidRPr="003D70FF">
              <w:rPr>
                <w:b/>
                <w:szCs w:val="22"/>
              </w:rPr>
              <w:t>Step 7</w:t>
            </w:r>
          </w:p>
        </w:tc>
        <w:tc>
          <w:tcPr>
            <w:tcW w:w="9796" w:type="dxa"/>
            <w:shd w:val="clear" w:color="auto" w:fill="auto"/>
          </w:tcPr>
          <w:p w14:paraId="26E8565B" w14:textId="77777777" w:rsidR="006644FF" w:rsidRPr="003D70FF" w:rsidRDefault="006644FF" w:rsidP="003D70FF">
            <w:pPr>
              <w:pStyle w:val="normal1"/>
              <w:spacing w:before="120" w:after="120"/>
              <w:rPr>
                <w:b/>
                <w:color w:val="000000" w:themeColor="text1"/>
                <w:sz w:val="22"/>
                <w:szCs w:val="22"/>
              </w:rPr>
            </w:pPr>
            <w:r w:rsidRPr="003D70FF">
              <w:rPr>
                <w:bCs/>
                <w:color w:val="000000" w:themeColor="text1"/>
                <w:sz w:val="22"/>
                <w:szCs w:val="22"/>
              </w:rPr>
              <w:t>Staffer Name:                                     Date:</w:t>
            </w:r>
          </w:p>
        </w:tc>
      </w:tr>
    </w:tbl>
    <w:p w14:paraId="1A829BE4" w14:textId="77777777" w:rsidR="006644FF" w:rsidRPr="008B6E72" w:rsidRDefault="006644FF" w:rsidP="0038691B">
      <w:pPr>
        <w:pStyle w:val="Heading3"/>
        <w:spacing w:before="840"/>
      </w:pPr>
      <w:bookmarkStart w:id="119" w:name="_Toc131167889"/>
      <w:r w:rsidRPr="008B6E72">
        <w:t>Worksheet 12: Pay Retention Promotion</w:t>
      </w:r>
      <w:bookmarkEnd w:id="119"/>
    </w:p>
    <w:p w14:paraId="1FA34821" w14:textId="5273B89D" w:rsidR="006644FF" w:rsidRPr="00E24B08" w:rsidRDefault="006644FF" w:rsidP="006644FF">
      <w:pPr>
        <w:spacing w:before="240" w:after="240"/>
        <w:rPr>
          <w:bCs/>
          <w:color w:val="000000" w:themeColor="text1"/>
          <w:szCs w:val="22"/>
        </w:rPr>
      </w:pPr>
      <w:r w:rsidRPr="00E24B08">
        <w:rPr>
          <w:color w:val="000000" w:themeColor="text1"/>
          <w:szCs w:val="22"/>
        </w:rPr>
        <w:t>Use this worksheet when an employee on pay retention is promoted and the same pay tables apply to the old position and the new position</w:t>
      </w:r>
      <w:r w:rsidRPr="00E24B08">
        <w:rPr>
          <w:bCs/>
          <w:color w:val="000000" w:themeColor="text1"/>
          <w:szCs w:val="22"/>
        </w:rPr>
        <w:t xml:space="preserve">. For </w:t>
      </w:r>
      <w:r w:rsidR="00457021" w:rsidRPr="00E24B08">
        <w:rPr>
          <w:bCs/>
          <w:color w:val="000000" w:themeColor="text1"/>
          <w:szCs w:val="22"/>
        </w:rPr>
        <w:t>example,</w:t>
      </w:r>
      <w:r w:rsidRPr="00E24B08">
        <w:rPr>
          <w:bCs/>
          <w:color w:val="000000" w:themeColor="text1"/>
          <w:szCs w:val="22"/>
        </w:rPr>
        <w:t xml:space="preserve"> a GS-0810-09 step 00 promoted to a GS-0810-11. Do not use this table if there is a geographic conversion.</w:t>
      </w:r>
    </w:p>
    <w:p w14:paraId="5612ECB5" w14:textId="77777777" w:rsidR="006644FF" w:rsidRPr="00220E38" w:rsidRDefault="006644FF" w:rsidP="003D70FF">
      <w:pPr>
        <w:spacing w:before="120" w:after="120"/>
        <w:rPr>
          <w:bCs/>
          <w:szCs w:val="22"/>
        </w:rPr>
      </w:pPr>
      <w:r w:rsidRPr="00E24B08">
        <w:rPr>
          <w:bCs/>
          <w:iCs/>
          <w:color w:val="000000" w:themeColor="text1"/>
          <w:szCs w:val="22"/>
        </w:rPr>
        <w:t>Use the Alternate M</w:t>
      </w:r>
      <w:r w:rsidRPr="00E24B08">
        <w:rPr>
          <w:bCs/>
          <w:szCs w:val="22"/>
        </w:rPr>
        <w:t xml:space="preserve">ethod Worksheet also once you’ve determined the promotion entitlement if going from (1) a locality to special rate; (2) special rate to different special rate; or (3) special rate to locality, </w:t>
      </w:r>
      <w:r w:rsidRPr="00E24B08">
        <w:rPr>
          <w:b/>
          <w:bCs/>
          <w:szCs w:val="22"/>
        </w:rPr>
        <w:t>based upon a change in the series</w:t>
      </w:r>
      <w:r w:rsidRPr="00E24B08">
        <w:rPr>
          <w:bCs/>
          <w:szCs w:val="22"/>
        </w:rPr>
        <w:t>.</w:t>
      </w:r>
    </w:p>
    <w:tbl>
      <w:tblPr>
        <w:tblStyle w:val="TableGrid"/>
        <w:tblW w:w="10710" w:type="dxa"/>
        <w:tblInd w:w="-365" w:type="dxa"/>
        <w:tblLook w:val="04A0" w:firstRow="1" w:lastRow="0" w:firstColumn="1" w:lastColumn="0" w:noHBand="0" w:noVBand="1"/>
        <w:tblCaption w:val="Worksheet"/>
        <w:tblDescription w:val="Worksheet"/>
      </w:tblPr>
      <w:tblGrid>
        <w:gridCol w:w="1094"/>
        <w:gridCol w:w="9616"/>
      </w:tblGrid>
      <w:tr w:rsidR="006644FF" w:rsidRPr="00E24B08" w14:paraId="281C8C29" w14:textId="77777777" w:rsidTr="008236AB">
        <w:trPr>
          <w:tblHeader/>
        </w:trPr>
        <w:tc>
          <w:tcPr>
            <w:tcW w:w="1094" w:type="dxa"/>
            <w:shd w:val="clear" w:color="auto" w:fill="D9D9D9" w:themeFill="background1" w:themeFillShade="D9"/>
            <w:vAlign w:val="bottom"/>
          </w:tcPr>
          <w:p w14:paraId="2F0FC9FA" w14:textId="77777777" w:rsidR="006644FF" w:rsidRPr="00E24B08" w:rsidRDefault="006644FF" w:rsidP="003D70FF">
            <w:pPr>
              <w:spacing w:before="120" w:after="120"/>
              <w:jc w:val="center"/>
              <w:rPr>
                <w:color w:val="000000" w:themeColor="text1"/>
                <w:szCs w:val="22"/>
              </w:rPr>
            </w:pPr>
            <w:r>
              <w:rPr>
                <w:noProof/>
                <w:color w:val="000000" w:themeColor="text1"/>
                <w:szCs w:val="22"/>
              </w:rPr>
              <w:t>Steps</w:t>
            </w:r>
          </w:p>
        </w:tc>
        <w:tc>
          <w:tcPr>
            <w:tcW w:w="9616" w:type="dxa"/>
            <w:shd w:val="clear" w:color="auto" w:fill="D9D9D9" w:themeFill="background1" w:themeFillShade="D9"/>
          </w:tcPr>
          <w:p w14:paraId="0BC436B8" w14:textId="77777777" w:rsidR="006644FF" w:rsidRPr="00E24B08" w:rsidRDefault="006644FF" w:rsidP="003D70FF">
            <w:pPr>
              <w:spacing w:before="120" w:after="120"/>
              <w:jc w:val="center"/>
              <w:rPr>
                <w:b/>
                <w:color w:val="000000" w:themeColor="text1"/>
                <w:szCs w:val="22"/>
              </w:rPr>
            </w:pPr>
            <w:r w:rsidRPr="00E24B08">
              <w:rPr>
                <w:b/>
                <w:color w:val="000000" w:themeColor="text1"/>
                <w:szCs w:val="22"/>
              </w:rPr>
              <w:t>Pay Retention Worksheet</w:t>
            </w:r>
          </w:p>
          <w:p w14:paraId="0173DB7B" w14:textId="77777777" w:rsidR="006644FF" w:rsidRPr="00220E38" w:rsidRDefault="006644FF" w:rsidP="003D70FF">
            <w:pPr>
              <w:spacing w:before="120" w:after="120"/>
              <w:jc w:val="center"/>
              <w:rPr>
                <w:b/>
                <w:color w:val="000000" w:themeColor="text1"/>
                <w:sz w:val="28"/>
                <w:szCs w:val="28"/>
              </w:rPr>
            </w:pPr>
            <w:r w:rsidRPr="00220E38">
              <w:rPr>
                <w:b/>
                <w:color w:val="000000" w:themeColor="text1"/>
                <w:sz w:val="28"/>
                <w:szCs w:val="28"/>
              </w:rPr>
              <w:t>Promotion While on Pay Retention – No Geographic Conv</w:t>
            </w:r>
            <w:r>
              <w:rPr>
                <w:b/>
                <w:color w:val="000000" w:themeColor="text1"/>
                <w:sz w:val="28"/>
                <w:szCs w:val="28"/>
              </w:rPr>
              <w:t>ersion</w:t>
            </w:r>
          </w:p>
          <w:p w14:paraId="54B7BEB8" w14:textId="77777777" w:rsidR="006644FF" w:rsidRPr="00E24B08" w:rsidRDefault="006644FF" w:rsidP="003D70FF">
            <w:pPr>
              <w:spacing w:before="120" w:after="120"/>
              <w:rPr>
                <w:i/>
                <w:color w:val="000000" w:themeColor="text1"/>
                <w:szCs w:val="22"/>
              </w:rPr>
            </w:pPr>
            <w:r w:rsidRPr="00E24B08">
              <w:rPr>
                <w:i/>
                <w:color w:val="000000" w:themeColor="text1"/>
                <w:szCs w:val="22"/>
              </w:rPr>
              <w:t>Use this worksheet when an employee on pay retention is promoted (standard method) and the same pay tables apply to the old position and the new position</w:t>
            </w:r>
            <w:r w:rsidRPr="00E24B08">
              <w:rPr>
                <w:bCs/>
                <w:i/>
                <w:color w:val="000000" w:themeColor="text1"/>
                <w:szCs w:val="22"/>
              </w:rPr>
              <w:t>.</w:t>
            </w:r>
          </w:p>
        </w:tc>
      </w:tr>
      <w:tr w:rsidR="006644FF" w:rsidRPr="00E24B08" w14:paraId="5C00FF3B" w14:textId="77777777" w:rsidTr="008236AB">
        <w:tc>
          <w:tcPr>
            <w:tcW w:w="1094" w:type="dxa"/>
          </w:tcPr>
          <w:p w14:paraId="6A39D4BD" w14:textId="77777777" w:rsidR="006644FF" w:rsidRPr="00E24B08" w:rsidRDefault="006644FF" w:rsidP="003D70FF">
            <w:pPr>
              <w:spacing w:before="120" w:after="120"/>
              <w:rPr>
                <w:b/>
                <w:color w:val="000000" w:themeColor="text1"/>
                <w:szCs w:val="22"/>
              </w:rPr>
            </w:pPr>
            <w:r w:rsidRPr="00E24B08">
              <w:rPr>
                <w:b/>
                <w:color w:val="000000" w:themeColor="text1"/>
                <w:szCs w:val="22"/>
              </w:rPr>
              <w:t xml:space="preserve">Current Salary </w:t>
            </w:r>
          </w:p>
        </w:tc>
        <w:tc>
          <w:tcPr>
            <w:tcW w:w="9616" w:type="dxa"/>
          </w:tcPr>
          <w:p w14:paraId="47A33A51" w14:textId="77777777" w:rsidR="006644FF" w:rsidRPr="00E24B08" w:rsidRDefault="006644FF" w:rsidP="003D70FF">
            <w:pPr>
              <w:spacing w:before="120" w:after="120"/>
              <w:rPr>
                <w:bCs/>
                <w:i/>
                <w:iCs/>
                <w:color w:val="000000" w:themeColor="text1"/>
                <w:szCs w:val="22"/>
              </w:rPr>
            </w:pPr>
            <w:r w:rsidRPr="00E24B08">
              <w:rPr>
                <w:bCs/>
                <w:iCs/>
                <w:color w:val="000000" w:themeColor="text1"/>
                <w:szCs w:val="22"/>
              </w:rPr>
              <w:t xml:space="preserve">Pay </w:t>
            </w:r>
            <w:proofErr w:type="gramStart"/>
            <w:r w:rsidRPr="00E24B08">
              <w:rPr>
                <w:bCs/>
                <w:iCs/>
                <w:color w:val="000000" w:themeColor="text1"/>
                <w:szCs w:val="22"/>
              </w:rPr>
              <w:t>Table:_</w:t>
            </w:r>
            <w:proofErr w:type="gramEnd"/>
            <w:r w:rsidRPr="00E24B08">
              <w:rPr>
                <w:bCs/>
                <w:iCs/>
                <w:color w:val="000000" w:themeColor="text1"/>
                <w:szCs w:val="22"/>
              </w:rPr>
              <w:t xml:space="preserve">__ Series:___ Grade:___ Step: </w:t>
            </w:r>
            <w:r w:rsidRPr="00E24B08">
              <w:rPr>
                <w:b/>
                <w:bCs/>
                <w:iCs/>
                <w:color w:val="000000" w:themeColor="text1"/>
                <w:szCs w:val="22"/>
              </w:rPr>
              <w:t>00</w:t>
            </w:r>
            <w:r w:rsidRPr="00E24B08">
              <w:rPr>
                <w:bCs/>
                <w:iCs/>
                <w:color w:val="000000" w:themeColor="text1"/>
                <w:szCs w:val="22"/>
              </w:rPr>
              <w:t xml:space="preserve"> Salary:$____</w:t>
            </w:r>
          </w:p>
        </w:tc>
      </w:tr>
      <w:tr w:rsidR="006644FF" w:rsidRPr="00E24B08" w14:paraId="79609C88" w14:textId="77777777" w:rsidTr="008236AB">
        <w:tc>
          <w:tcPr>
            <w:tcW w:w="1094" w:type="dxa"/>
          </w:tcPr>
          <w:p w14:paraId="2D4C510D" w14:textId="77777777" w:rsidR="006644FF" w:rsidRPr="00E24B08" w:rsidRDefault="006644FF" w:rsidP="003D70FF">
            <w:pPr>
              <w:spacing w:before="120" w:after="120"/>
              <w:rPr>
                <w:b/>
                <w:color w:val="000000" w:themeColor="text1"/>
                <w:szCs w:val="22"/>
              </w:rPr>
            </w:pPr>
            <w:r w:rsidRPr="00E24B08">
              <w:rPr>
                <w:b/>
                <w:color w:val="000000" w:themeColor="text1"/>
                <w:szCs w:val="22"/>
              </w:rPr>
              <w:t>Step 1</w:t>
            </w:r>
          </w:p>
        </w:tc>
        <w:tc>
          <w:tcPr>
            <w:tcW w:w="9616" w:type="dxa"/>
          </w:tcPr>
          <w:p w14:paraId="63CE38A9" w14:textId="77777777" w:rsidR="006644FF" w:rsidRPr="00E24B08" w:rsidRDefault="006644FF" w:rsidP="003D70FF">
            <w:pPr>
              <w:spacing w:before="120" w:after="120"/>
              <w:rPr>
                <w:bCs/>
                <w:i/>
                <w:iCs/>
                <w:color w:val="000000" w:themeColor="text1"/>
                <w:szCs w:val="22"/>
              </w:rPr>
            </w:pPr>
            <w:r w:rsidRPr="00E24B08">
              <w:rPr>
                <w:b/>
                <w:bCs/>
                <w:iCs/>
                <w:color w:val="000000" w:themeColor="text1"/>
                <w:szCs w:val="22"/>
              </w:rPr>
              <w:t>Geographic Conversion</w:t>
            </w:r>
            <w:r w:rsidRPr="00E24B08">
              <w:rPr>
                <w:bCs/>
                <w:iCs/>
                <w:color w:val="000000" w:themeColor="text1"/>
                <w:szCs w:val="22"/>
              </w:rPr>
              <w:t xml:space="preserve">. None. </w:t>
            </w:r>
            <w:r w:rsidRPr="00E24B08">
              <w:rPr>
                <w:bCs/>
                <w:i/>
                <w:iCs/>
                <w:color w:val="000000" w:themeColor="text1"/>
                <w:szCs w:val="22"/>
              </w:rPr>
              <w:t xml:space="preserve">If the employee is moving to a new locality pay </w:t>
            </w:r>
            <w:proofErr w:type="gramStart"/>
            <w:r w:rsidRPr="00E24B08">
              <w:rPr>
                <w:bCs/>
                <w:i/>
                <w:iCs/>
                <w:color w:val="000000" w:themeColor="text1"/>
                <w:szCs w:val="22"/>
              </w:rPr>
              <w:t>area</w:t>
            </w:r>
            <w:proofErr w:type="gramEnd"/>
            <w:r w:rsidRPr="00E24B08">
              <w:rPr>
                <w:bCs/>
                <w:i/>
                <w:iCs/>
                <w:color w:val="000000" w:themeColor="text1"/>
                <w:szCs w:val="22"/>
              </w:rPr>
              <w:t xml:space="preserve"> then use the “Promotion While on Pay Retention with Geographic Conversion”.</w:t>
            </w:r>
          </w:p>
        </w:tc>
      </w:tr>
      <w:tr w:rsidR="006644FF" w:rsidRPr="00E24B08" w14:paraId="648B1343" w14:textId="77777777" w:rsidTr="008236AB">
        <w:tc>
          <w:tcPr>
            <w:tcW w:w="1094" w:type="dxa"/>
          </w:tcPr>
          <w:p w14:paraId="0A621841" w14:textId="77777777" w:rsidR="006644FF" w:rsidRPr="00E24B08" w:rsidRDefault="006644FF" w:rsidP="003D70FF">
            <w:pPr>
              <w:spacing w:before="120" w:after="120"/>
              <w:rPr>
                <w:b/>
                <w:color w:val="000000" w:themeColor="text1"/>
                <w:szCs w:val="22"/>
              </w:rPr>
            </w:pPr>
            <w:r w:rsidRPr="00E24B08">
              <w:rPr>
                <w:b/>
                <w:color w:val="000000" w:themeColor="text1"/>
                <w:szCs w:val="22"/>
              </w:rPr>
              <w:t>Step 2</w:t>
            </w:r>
          </w:p>
        </w:tc>
        <w:tc>
          <w:tcPr>
            <w:tcW w:w="9616" w:type="dxa"/>
          </w:tcPr>
          <w:p w14:paraId="7049190D" w14:textId="77777777" w:rsidR="006644FF" w:rsidRPr="00E24B08" w:rsidRDefault="006644FF" w:rsidP="003D70FF">
            <w:pPr>
              <w:spacing w:before="120" w:after="120"/>
              <w:rPr>
                <w:b/>
                <w:bCs/>
                <w:iCs/>
                <w:color w:val="000000" w:themeColor="text1"/>
                <w:szCs w:val="22"/>
              </w:rPr>
            </w:pPr>
            <w:r w:rsidRPr="00E24B08">
              <w:rPr>
                <w:b/>
                <w:bCs/>
                <w:iCs/>
                <w:color w:val="000000" w:themeColor="text1"/>
                <w:szCs w:val="22"/>
              </w:rPr>
              <w:t xml:space="preserve">Apply the Two-Step Promotion Rule. </w:t>
            </w:r>
            <w:r w:rsidRPr="00E24B08">
              <w:rPr>
                <w:bCs/>
                <w:iCs/>
                <w:color w:val="000000" w:themeColor="text1"/>
                <w:szCs w:val="22"/>
              </w:rPr>
              <w:t xml:space="preserve">When an employee under pay retention is </w:t>
            </w:r>
            <w:proofErr w:type="gramStart"/>
            <w:r w:rsidRPr="00E24B08">
              <w:rPr>
                <w:bCs/>
                <w:iCs/>
                <w:color w:val="000000" w:themeColor="text1"/>
                <w:szCs w:val="22"/>
              </w:rPr>
              <w:t>promoted</w:t>
            </w:r>
            <w:proofErr w:type="gramEnd"/>
            <w:r w:rsidRPr="00E24B08">
              <w:rPr>
                <w:bCs/>
                <w:iCs/>
                <w:color w:val="000000" w:themeColor="text1"/>
                <w:szCs w:val="22"/>
              </w:rPr>
              <w:t xml:space="preserve"> they are entitled to the greater of: </w:t>
            </w:r>
          </w:p>
          <w:p w14:paraId="3F5304B4" w14:textId="77777777" w:rsidR="006644FF" w:rsidRPr="00E24B08" w:rsidRDefault="006644FF" w:rsidP="002927DD">
            <w:pPr>
              <w:pStyle w:val="ListParagraph"/>
              <w:numPr>
                <w:ilvl w:val="0"/>
                <w:numId w:val="195"/>
              </w:numPr>
              <w:spacing w:before="120" w:after="120"/>
              <w:contextualSpacing w:val="0"/>
              <w:rPr>
                <w:bCs/>
                <w:iCs/>
                <w:color w:val="000000" w:themeColor="text1"/>
                <w:szCs w:val="22"/>
              </w:rPr>
            </w:pPr>
            <w:r w:rsidRPr="00E24B08">
              <w:rPr>
                <w:bCs/>
                <w:iCs/>
                <w:color w:val="000000" w:themeColor="text1"/>
                <w:szCs w:val="22"/>
              </w:rPr>
              <w:t xml:space="preserve">The employee’s current retained rate </w:t>
            </w:r>
            <w:r w:rsidRPr="00E24B08">
              <w:rPr>
                <w:bCs/>
                <w:i/>
                <w:iCs/>
                <w:color w:val="000000" w:themeColor="text1"/>
                <w:szCs w:val="22"/>
              </w:rPr>
              <w:t>(we already know this)</w:t>
            </w:r>
            <w:r w:rsidRPr="00E24B08">
              <w:rPr>
                <w:bCs/>
                <w:iCs/>
                <w:color w:val="000000" w:themeColor="text1"/>
                <w:szCs w:val="22"/>
              </w:rPr>
              <w:t>; or</w:t>
            </w:r>
          </w:p>
          <w:p w14:paraId="6EE84654" w14:textId="77777777" w:rsidR="006644FF" w:rsidRPr="00E24B08" w:rsidRDefault="006644FF" w:rsidP="002927DD">
            <w:pPr>
              <w:pStyle w:val="ListParagraph"/>
              <w:numPr>
                <w:ilvl w:val="0"/>
                <w:numId w:val="195"/>
              </w:numPr>
              <w:spacing w:before="120" w:after="120"/>
              <w:contextualSpacing w:val="0"/>
              <w:rPr>
                <w:bCs/>
                <w:iCs/>
                <w:color w:val="000000" w:themeColor="text1"/>
                <w:szCs w:val="22"/>
              </w:rPr>
            </w:pPr>
            <w:r w:rsidRPr="00E24B08">
              <w:rPr>
                <w:bCs/>
                <w:iCs/>
                <w:color w:val="000000" w:themeColor="text1"/>
                <w:szCs w:val="22"/>
              </w:rPr>
              <w:t xml:space="preserve">Step 10 of retained grade plus two WGIs </w:t>
            </w:r>
            <w:r w:rsidRPr="00E24B08">
              <w:rPr>
                <w:bCs/>
                <w:i/>
                <w:iCs/>
                <w:color w:val="000000" w:themeColor="text1"/>
                <w:szCs w:val="22"/>
              </w:rPr>
              <w:t>(we need to figure this one out).</w:t>
            </w:r>
          </w:p>
          <w:p w14:paraId="5FDEF5A8" w14:textId="77777777" w:rsidR="006644FF" w:rsidRPr="00E24B08" w:rsidRDefault="006644FF" w:rsidP="003D70FF">
            <w:pPr>
              <w:spacing w:before="120" w:after="120"/>
              <w:rPr>
                <w:bCs/>
                <w:iCs/>
                <w:color w:val="000000" w:themeColor="text1"/>
                <w:szCs w:val="22"/>
              </w:rPr>
            </w:pPr>
            <w:r w:rsidRPr="00E24B08">
              <w:rPr>
                <w:bCs/>
                <w:iCs/>
                <w:color w:val="000000" w:themeColor="text1"/>
                <w:szCs w:val="22"/>
              </w:rPr>
              <w:lastRenderedPageBreak/>
              <w:t>Use the Base Table (not the locality table) for all the calculations below:</w:t>
            </w:r>
          </w:p>
          <w:p w14:paraId="078312AA" w14:textId="77777777" w:rsidR="006644FF" w:rsidRPr="00E24B08" w:rsidRDefault="006644FF" w:rsidP="002927DD">
            <w:pPr>
              <w:pStyle w:val="ListParagraph"/>
              <w:numPr>
                <w:ilvl w:val="0"/>
                <w:numId w:val="260"/>
              </w:numPr>
              <w:spacing w:before="120" w:after="120"/>
              <w:contextualSpacing w:val="0"/>
              <w:rPr>
                <w:bCs/>
                <w:iCs/>
                <w:color w:val="000000" w:themeColor="text1"/>
                <w:szCs w:val="22"/>
              </w:rPr>
            </w:pPr>
            <w:r w:rsidRPr="00E24B08">
              <w:rPr>
                <w:bCs/>
                <w:iCs/>
                <w:color w:val="000000" w:themeColor="text1"/>
                <w:szCs w:val="22"/>
              </w:rPr>
              <w:t xml:space="preserve">Amount of a step increase of their current </w:t>
            </w:r>
            <w:proofErr w:type="gramStart"/>
            <w:r w:rsidRPr="00E24B08">
              <w:rPr>
                <w:bCs/>
                <w:iCs/>
                <w:color w:val="000000" w:themeColor="text1"/>
                <w:szCs w:val="22"/>
              </w:rPr>
              <w:t>grade:$</w:t>
            </w:r>
            <w:proofErr w:type="gramEnd"/>
            <w:r w:rsidRPr="00E24B08">
              <w:rPr>
                <w:bCs/>
                <w:iCs/>
                <w:color w:val="000000" w:themeColor="text1"/>
                <w:szCs w:val="22"/>
              </w:rPr>
              <w:t>____</w:t>
            </w:r>
          </w:p>
          <w:p w14:paraId="4A6FB50F" w14:textId="77777777" w:rsidR="006644FF" w:rsidRPr="00E24B08" w:rsidRDefault="006644FF" w:rsidP="002927DD">
            <w:pPr>
              <w:pStyle w:val="ListParagraph"/>
              <w:numPr>
                <w:ilvl w:val="0"/>
                <w:numId w:val="260"/>
              </w:numPr>
              <w:spacing w:before="120" w:after="120"/>
              <w:contextualSpacing w:val="0"/>
              <w:rPr>
                <w:bCs/>
                <w:iCs/>
                <w:color w:val="000000" w:themeColor="text1"/>
                <w:szCs w:val="22"/>
              </w:rPr>
            </w:pPr>
            <w:r w:rsidRPr="00E24B08">
              <w:rPr>
                <w:bCs/>
                <w:iCs/>
                <w:color w:val="000000" w:themeColor="text1"/>
                <w:szCs w:val="22"/>
              </w:rPr>
              <w:t xml:space="preserve">Multiply the amount of a step increase by </w:t>
            </w:r>
            <w:proofErr w:type="gramStart"/>
            <w:r w:rsidRPr="00E24B08">
              <w:rPr>
                <w:bCs/>
                <w:iCs/>
                <w:color w:val="000000" w:themeColor="text1"/>
                <w:szCs w:val="22"/>
              </w:rPr>
              <w:t>2:$</w:t>
            </w:r>
            <w:proofErr w:type="gramEnd"/>
            <w:r w:rsidRPr="00E24B08">
              <w:rPr>
                <w:bCs/>
                <w:iCs/>
                <w:color w:val="000000" w:themeColor="text1"/>
                <w:szCs w:val="22"/>
              </w:rPr>
              <w:t>___</w:t>
            </w:r>
          </w:p>
          <w:p w14:paraId="3A81EE38" w14:textId="77777777" w:rsidR="006644FF" w:rsidRPr="00E24B08" w:rsidRDefault="006644FF" w:rsidP="002927DD">
            <w:pPr>
              <w:pStyle w:val="ListParagraph"/>
              <w:numPr>
                <w:ilvl w:val="0"/>
                <w:numId w:val="260"/>
              </w:numPr>
              <w:spacing w:before="120" w:after="120"/>
              <w:contextualSpacing w:val="0"/>
              <w:rPr>
                <w:bCs/>
                <w:iCs/>
                <w:color w:val="000000" w:themeColor="text1"/>
                <w:szCs w:val="22"/>
              </w:rPr>
            </w:pPr>
            <w:r w:rsidRPr="00E24B08">
              <w:rPr>
                <w:bCs/>
                <w:iCs/>
                <w:color w:val="000000" w:themeColor="text1"/>
                <w:szCs w:val="22"/>
              </w:rPr>
              <w:t>Step 10 rate of their current grade: $____</w:t>
            </w:r>
          </w:p>
          <w:p w14:paraId="259CB828" w14:textId="77777777" w:rsidR="006644FF" w:rsidRPr="00E24B08" w:rsidRDefault="006644FF" w:rsidP="002927DD">
            <w:pPr>
              <w:pStyle w:val="ListParagraph"/>
              <w:numPr>
                <w:ilvl w:val="0"/>
                <w:numId w:val="260"/>
              </w:numPr>
              <w:spacing w:before="120" w:after="120"/>
              <w:contextualSpacing w:val="0"/>
              <w:rPr>
                <w:bCs/>
                <w:iCs/>
                <w:color w:val="000000" w:themeColor="text1"/>
                <w:szCs w:val="22"/>
              </w:rPr>
            </w:pPr>
            <w:r w:rsidRPr="00E24B08">
              <w:rPr>
                <w:bCs/>
                <w:iCs/>
                <w:color w:val="000000" w:themeColor="text1"/>
                <w:szCs w:val="22"/>
              </w:rPr>
              <w:t>Add (b) and (c</w:t>
            </w:r>
            <w:proofErr w:type="gramStart"/>
            <w:r w:rsidRPr="00E24B08">
              <w:rPr>
                <w:bCs/>
                <w:iCs/>
                <w:color w:val="000000" w:themeColor="text1"/>
                <w:szCs w:val="22"/>
              </w:rPr>
              <w:t>):$</w:t>
            </w:r>
            <w:proofErr w:type="gramEnd"/>
            <w:r w:rsidRPr="00E24B08">
              <w:rPr>
                <w:bCs/>
                <w:iCs/>
                <w:color w:val="000000" w:themeColor="text1"/>
                <w:szCs w:val="22"/>
              </w:rPr>
              <w:t>___</w:t>
            </w:r>
          </w:p>
          <w:p w14:paraId="085199E5" w14:textId="77777777" w:rsidR="006644FF" w:rsidRPr="00E24B08" w:rsidRDefault="006644FF" w:rsidP="002927DD">
            <w:pPr>
              <w:pStyle w:val="ListParagraph"/>
              <w:numPr>
                <w:ilvl w:val="0"/>
                <w:numId w:val="260"/>
              </w:numPr>
              <w:spacing w:before="120" w:after="120"/>
              <w:contextualSpacing w:val="0"/>
              <w:rPr>
                <w:bCs/>
                <w:iCs/>
                <w:color w:val="000000" w:themeColor="text1"/>
                <w:szCs w:val="22"/>
              </w:rPr>
            </w:pPr>
            <w:r w:rsidRPr="00E24B08">
              <w:rPr>
                <w:bCs/>
                <w:iCs/>
                <w:color w:val="000000" w:themeColor="text1"/>
                <w:szCs w:val="22"/>
              </w:rPr>
              <w:t>Find the locality pay table and provide the locality rate supplement: ___%</w:t>
            </w:r>
          </w:p>
          <w:p w14:paraId="3D89A4FB" w14:textId="77777777" w:rsidR="006644FF" w:rsidRPr="00E24B08" w:rsidRDefault="006644FF" w:rsidP="002927DD">
            <w:pPr>
              <w:pStyle w:val="ListParagraph"/>
              <w:numPr>
                <w:ilvl w:val="0"/>
                <w:numId w:val="260"/>
              </w:numPr>
              <w:spacing w:before="120" w:after="120"/>
              <w:contextualSpacing w:val="0"/>
              <w:rPr>
                <w:bCs/>
                <w:iCs/>
                <w:color w:val="000000" w:themeColor="text1"/>
                <w:szCs w:val="22"/>
              </w:rPr>
            </w:pPr>
            <w:r w:rsidRPr="00E24B08">
              <w:rPr>
                <w:bCs/>
                <w:iCs/>
                <w:color w:val="000000" w:themeColor="text1"/>
                <w:szCs w:val="22"/>
              </w:rPr>
              <w:t>Multiply (d) X (e</w:t>
            </w:r>
            <w:proofErr w:type="gramStart"/>
            <w:r w:rsidRPr="00E24B08">
              <w:rPr>
                <w:bCs/>
                <w:iCs/>
                <w:color w:val="000000" w:themeColor="text1"/>
                <w:szCs w:val="22"/>
              </w:rPr>
              <w:t>):$</w:t>
            </w:r>
            <w:proofErr w:type="gramEnd"/>
            <w:r w:rsidRPr="00E24B08">
              <w:rPr>
                <w:bCs/>
                <w:iCs/>
                <w:color w:val="000000" w:themeColor="text1"/>
                <w:szCs w:val="22"/>
              </w:rPr>
              <w:t xml:space="preserve">___ </w:t>
            </w:r>
            <w:r w:rsidRPr="00E24B08">
              <w:rPr>
                <w:bCs/>
                <w:i/>
                <w:iCs/>
                <w:color w:val="000000" w:themeColor="text1"/>
                <w:szCs w:val="22"/>
              </w:rPr>
              <w:t>Step 10 of retained grade plus two WGIs</w:t>
            </w:r>
          </w:p>
        </w:tc>
      </w:tr>
      <w:tr w:rsidR="006644FF" w:rsidRPr="00E24B08" w14:paraId="5B648CD2" w14:textId="77777777" w:rsidTr="008236AB">
        <w:tc>
          <w:tcPr>
            <w:tcW w:w="1094" w:type="dxa"/>
          </w:tcPr>
          <w:p w14:paraId="466EE8A0" w14:textId="77777777" w:rsidR="006644FF" w:rsidRPr="00E24B08" w:rsidRDefault="006644FF" w:rsidP="003D70FF">
            <w:pPr>
              <w:spacing w:before="120" w:after="120"/>
              <w:rPr>
                <w:b/>
                <w:color w:val="000000" w:themeColor="text1"/>
                <w:szCs w:val="22"/>
              </w:rPr>
            </w:pPr>
            <w:r w:rsidRPr="00E24B08">
              <w:rPr>
                <w:b/>
                <w:color w:val="000000" w:themeColor="text1"/>
                <w:szCs w:val="22"/>
              </w:rPr>
              <w:lastRenderedPageBreak/>
              <w:t>Step 3</w:t>
            </w:r>
          </w:p>
        </w:tc>
        <w:tc>
          <w:tcPr>
            <w:tcW w:w="9616" w:type="dxa"/>
          </w:tcPr>
          <w:p w14:paraId="27DF228F" w14:textId="77777777" w:rsidR="006644FF" w:rsidRPr="00E24B08" w:rsidRDefault="006644FF" w:rsidP="003D70FF">
            <w:pPr>
              <w:spacing w:before="120" w:after="120"/>
              <w:rPr>
                <w:bCs/>
                <w:iCs/>
                <w:color w:val="000000" w:themeColor="text1"/>
                <w:szCs w:val="22"/>
              </w:rPr>
            </w:pPr>
            <w:r w:rsidRPr="00E24B08">
              <w:rPr>
                <w:b/>
                <w:bCs/>
                <w:iCs/>
                <w:color w:val="000000" w:themeColor="text1"/>
                <w:szCs w:val="22"/>
              </w:rPr>
              <w:t>Promotion Entitlement</w:t>
            </w:r>
            <w:r w:rsidRPr="00E24B08">
              <w:rPr>
                <w:bCs/>
                <w:iCs/>
                <w:color w:val="000000" w:themeColor="text1"/>
                <w:szCs w:val="22"/>
              </w:rPr>
              <w:t>. Compare the employee’s current retained rate and Step 10 of the retained grade plus two WGIs and whichever is higher will be the employee’s promotion entitlement.</w:t>
            </w:r>
          </w:p>
          <w:p w14:paraId="363D9906" w14:textId="77777777" w:rsidR="006644FF" w:rsidRPr="00E24B08" w:rsidRDefault="006644FF" w:rsidP="002927DD">
            <w:pPr>
              <w:pStyle w:val="ListParagraph"/>
              <w:numPr>
                <w:ilvl w:val="0"/>
                <w:numId w:val="261"/>
              </w:numPr>
              <w:spacing w:before="120" w:after="120"/>
              <w:contextualSpacing w:val="0"/>
              <w:rPr>
                <w:bCs/>
                <w:iCs/>
                <w:color w:val="000000" w:themeColor="text1"/>
                <w:szCs w:val="22"/>
              </w:rPr>
            </w:pPr>
            <w:r w:rsidRPr="00E24B08">
              <w:rPr>
                <w:bCs/>
                <w:iCs/>
                <w:color w:val="000000" w:themeColor="text1"/>
                <w:szCs w:val="22"/>
              </w:rPr>
              <w:t>Current retained rate: $____</w:t>
            </w:r>
          </w:p>
          <w:p w14:paraId="7424432F" w14:textId="77777777" w:rsidR="006644FF" w:rsidRPr="00E24B08" w:rsidRDefault="006644FF" w:rsidP="002927DD">
            <w:pPr>
              <w:pStyle w:val="ListParagraph"/>
              <w:numPr>
                <w:ilvl w:val="0"/>
                <w:numId w:val="261"/>
              </w:numPr>
              <w:spacing w:before="120" w:after="120"/>
              <w:contextualSpacing w:val="0"/>
              <w:rPr>
                <w:bCs/>
                <w:iCs/>
                <w:color w:val="000000" w:themeColor="text1"/>
                <w:szCs w:val="22"/>
              </w:rPr>
            </w:pPr>
            <w:r w:rsidRPr="00E24B08">
              <w:rPr>
                <w:bCs/>
                <w:iCs/>
                <w:color w:val="000000" w:themeColor="text1"/>
                <w:szCs w:val="22"/>
              </w:rPr>
              <w:t>Step 10 plus two WGIs (Step 2(f)): $____</w:t>
            </w:r>
          </w:p>
          <w:p w14:paraId="2E325145" w14:textId="77777777" w:rsidR="006644FF" w:rsidRPr="00E24B08" w:rsidRDefault="006644FF" w:rsidP="002927DD">
            <w:pPr>
              <w:pStyle w:val="ListParagraph"/>
              <w:numPr>
                <w:ilvl w:val="0"/>
                <w:numId w:val="261"/>
              </w:numPr>
              <w:spacing w:before="120" w:after="120"/>
              <w:contextualSpacing w:val="0"/>
              <w:rPr>
                <w:bCs/>
                <w:iCs/>
                <w:color w:val="000000" w:themeColor="text1"/>
                <w:szCs w:val="22"/>
              </w:rPr>
            </w:pPr>
            <w:r w:rsidRPr="00E24B08">
              <w:rPr>
                <w:bCs/>
                <w:iCs/>
                <w:color w:val="000000" w:themeColor="text1"/>
                <w:szCs w:val="22"/>
              </w:rPr>
              <w:t>Promotion entitlement: $____</w:t>
            </w:r>
          </w:p>
        </w:tc>
      </w:tr>
      <w:tr w:rsidR="006644FF" w:rsidRPr="00E24B08" w14:paraId="6E1958D8" w14:textId="77777777" w:rsidTr="008236AB">
        <w:tc>
          <w:tcPr>
            <w:tcW w:w="1094" w:type="dxa"/>
          </w:tcPr>
          <w:p w14:paraId="3B7B3C71" w14:textId="77777777" w:rsidR="006644FF" w:rsidRPr="00E24B08" w:rsidRDefault="006644FF" w:rsidP="003D70FF">
            <w:pPr>
              <w:spacing w:before="120" w:after="120"/>
              <w:rPr>
                <w:b/>
                <w:color w:val="000000" w:themeColor="text1"/>
                <w:szCs w:val="22"/>
              </w:rPr>
            </w:pPr>
            <w:r w:rsidRPr="00E24B08">
              <w:rPr>
                <w:b/>
                <w:color w:val="000000" w:themeColor="text1"/>
                <w:szCs w:val="22"/>
              </w:rPr>
              <w:t>Step 4</w:t>
            </w:r>
          </w:p>
        </w:tc>
        <w:tc>
          <w:tcPr>
            <w:tcW w:w="9616" w:type="dxa"/>
          </w:tcPr>
          <w:p w14:paraId="01CA80F7" w14:textId="77777777" w:rsidR="006644FF" w:rsidRPr="00E24B08" w:rsidRDefault="006644FF" w:rsidP="003D70FF">
            <w:pPr>
              <w:spacing w:before="120" w:after="120"/>
              <w:rPr>
                <w:b/>
                <w:bCs/>
                <w:iCs/>
                <w:color w:val="000000" w:themeColor="text1"/>
                <w:szCs w:val="22"/>
              </w:rPr>
            </w:pPr>
            <w:r w:rsidRPr="00E24B08">
              <w:rPr>
                <w:b/>
                <w:bCs/>
                <w:iCs/>
                <w:color w:val="000000" w:themeColor="text1"/>
                <w:szCs w:val="22"/>
              </w:rPr>
              <w:t>Set the Pay.</w:t>
            </w:r>
          </w:p>
          <w:p w14:paraId="50C222E6" w14:textId="77777777" w:rsidR="006644FF" w:rsidRPr="00E24B08" w:rsidRDefault="006644FF" w:rsidP="002927DD">
            <w:pPr>
              <w:pStyle w:val="ListParagraph"/>
              <w:numPr>
                <w:ilvl w:val="0"/>
                <w:numId w:val="262"/>
              </w:numPr>
              <w:spacing w:before="120" w:after="120"/>
              <w:contextualSpacing w:val="0"/>
              <w:rPr>
                <w:bCs/>
                <w:iCs/>
                <w:color w:val="000000" w:themeColor="text1"/>
                <w:szCs w:val="22"/>
              </w:rPr>
            </w:pPr>
            <w:r w:rsidRPr="00E24B08">
              <w:rPr>
                <w:bCs/>
                <w:iCs/>
                <w:color w:val="000000" w:themeColor="text1"/>
                <w:szCs w:val="22"/>
              </w:rPr>
              <w:t>Find the locality table and special rate table (if applicable) that apply to the new position.</w:t>
            </w:r>
          </w:p>
          <w:p w14:paraId="42C1C0FA" w14:textId="77777777" w:rsidR="006644FF" w:rsidRPr="00E24B08" w:rsidRDefault="006644FF" w:rsidP="002927DD">
            <w:pPr>
              <w:pStyle w:val="ListParagraph"/>
              <w:numPr>
                <w:ilvl w:val="0"/>
                <w:numId w:val="262"/>
              </w:numPr>
              <w:spacing w:before="120" w:after="120"/>
              <w:contextualSpacing w:val="0"/>
              <w:rPr>
                <w:bCs/>
                <w:i/>
                <w:iCs/>
                <w:color w:val="000000" w:themeColor="text1"/>
                <w:szCs w:val="22"/>
              </w:rPr>
            </w:pPr>
            <w:r w:rsidRPr="00E24B08">
              <w:rPr>
                <w:bCs/>
                <w:iCs/>
                <w:color w:val="000000" w:themeColor="text1"/>
                <w:szCs w:val="22"/>
              </w:rPr>
              <w:t xml:space="preserve">Slot the promotion entitlement into the table. </w:t>
            </w:r>
            <w:r w:rsidRPr="00E24B08">
              <w:rPr>
                <w:bCs/>
                <w:i/>
                <w:iCs/>
                <w:color w:val="000000" w:themeColor="text1"/>
                <w:szCs w:val="22"/>
              </w:rPr>
              <w:t>(If a locality and special rate table apply then slot into the table with the highest applicable rate range, refer to the “Hybrid Worksheet” if you need to).</w:t>
            </w:r>
          </w:p>
          <w:p w14:paraId="1E15051F" w14:textId="77777777" w:rsidR="006644FF" w:rsidRPr="00E24B08" w:rsidRDefault="006644FF" w:rsidP="002927DD">
            <w:pPr>
              <w:pStyle w:val="ListParagraph"/>
              <w:numPr>
                <w:ilvl w:val="1"/>
                <w:numId w:val="262"/>
              </w:numPr>
              <w:spacing w:before="120" w:after="120"/>
              <w:contextualSpacing w:val="0"/>
              <w:rPr>
                <w:bCs/>
                <w:iCs/>
                <w:color w:val="000000" w:themeColor="text1"/>
                <w:szCs w:val="22"/>
              </w:rPr>
            </w:pPr>
            <w:r w:rsidRPr="00E24B08">
              <w:rPr>
                <w:bCs/>
                <w:iCs/>
                <w:color w:val="000000" w:themeColor="text1"/>
                <w:szCs w:val="22"/>
              </w:rPr>
              <w:t xml:space="preserve">If the pay fits within the </w:t>
            </w:r>
            <w:proofErr w:type="gramStart"/>
            <w:r w:rsidRPr="00E24B08">
              <w:rPr>
                <w:bCs/>
                <w:iCs/>
                <w:color w:val="000000" w:themeColor="text1"/>
                <w:szCs w:val="22"/>
              </w:rPr>
              <w:t>steps</w:t>
            </w:r>
            <w:proofErr w:type="gramEnd"/>
            <w:r w:rsidRPr="00E24B08">
              <w:rPr>
                <w:bCs/>
                <w:iCs/>
                <w:color w:val="000000" w:themeColor="text1"/>
                <w:szCs w:val="22"/>
              </w:rPr>
              <w:t xml:space="preserve"> then set the pay and pay retention ends.</w:t>
            </w:r>
          </w:p>
          <w:p w14:paraId="277248FC" w14:textId="77777777" w:rsidR="006644FF" w:rsidRPr="00E24B08" w:rsidRDefault="006644FF" w:rsidP="002927DD">
            <w:pPr>
              <w:pStyle w:val="ListParagraph"/>
              <w:numPr>
                <w:ilvl w:val="1"/>
                <w:numId w:val="262"/>
              </w:numPr>
              <w:spacing w:before="120" w:after="120"/>
              <w:contextualSpacing w:val="0"/>
              <w:rPr>
                <w:bCs/>
                <w:iCs/>
                <w:color w:val="000000" w:themeColor="text1"/>
                <w:szCs w:val="22"/>
              </w:rPr>
            </w:pPr>
            <w:r w:rsidRPr="00E24B08">
              <w:rPr>
                <w:bCs/>
                <w:iCs/>
                <w:color w:val="000000" w:themeColor="text1"/>
                <w:szCs w:val="22"/>
              </w:rPr>
              <w:t>If the pay is more than step 10, then set the pay at the promotion entitlement rate (from Step 3(c)) and pay retention continues.</w:t>
            </w:r>
          </w:p>
          <w:p w14:paraId="6666B367" w14:textId="77777777" w:rsidR="006644FF" w:rsidRPr="00E24B08" w:rsidRDefault="006644FF" w:rsidP="003D70FF">
            <w:pPr>
              <w:spacing w:before="120" w:after="120"/>
              <w:rPr>
                <w:color w:val="000000" w:themeColor="text1"/>
                <w:szCs w:val="22"/>
              </w:rPr>
            </w:pPr>
            <w:r w:rsidRPr="00E24B08">
              <w:rPr>
                <w:color w:val="000000" w:themeColor="text1"/>
                <w:szCs w:val="22"/>
              </w:rPr>
              <w:t xml:space="preserve">Pay is set at: </w:t>
            </w:r>
          </w:p>
          <w:p w14:paraId="0CFD57AE" w14:textId="77777777" w:rsidR="006644FF" w:rsidRPr="00E24B08" w:rsidRDefault="006644FF" w:rsidP="003D70FF">
            <w:pPr>
              <w:spacing w:before="120" w:after="120"/>
              <w:rPr>
                <w:color w:val="000000" w:themeColor="text1"/>
                <w:szCs w:val="22"/>
              </w:rPr>
            </w:pPr>
            <w:r w:rsidRPr="00E24B08">
              <w:rPr>
                <w:color w:val="000000" w:themeColor="text1"/>
                <w:szCs w:val="22"/>
              </w:rPr>
              <w:t xml:space="preserve">Pay </w:t>
            </w:r>
            <w:proofErr w:type="gramStart"/>
            <w:r w:rsidRPr="00E24B08">
              <w:rPr>
                <w:color w:val="000000" w:themeColor="text1"/>
                <w:szCs w:val="22"/>
              </w:rPr>
              <w:t>Table:_</w:t>
            </w:r>
            <w:proofErr w:type="gramEnd"/>
            <w:r w:rsidRPr="00E24B08">
              <w:rPr>
                <w:color w:val="000000" w:themeColor="text1"/>
                <w:szCs w:val="22"/>
              </w:rPr>
              <w:t>__</w:t>
            </w:r>
            <w:r w:rsidRPr="00E24B08">
              <w:rPr>
                <w:b/>
                <w:bCs/>
                <w:iCs/>
                <w:color w:val="000000" w:themeColor="text1"/>
                <w:szCs w:val="22"/>
              </w:rPr>
              <w:t xml:space="preserve"> </w:t>
            </w:r>
            <w:r w:rsidRPr="00E24B08">
              <w:rPr>
                <w:color w:val="000000" w:themeColor="text1"/>
                <w:szCs w:val="22"/>
              </w:rPr>
              <w:t>Series:___ Grade:___ Step:___ Salary: $_____</w:t>
            </w:r>
          </w:p>
        </w:tc>
      </w:tr>
      <w:tr w:rsidR="006644FF" w:rsidRPr="00E24B08" w14:paraId="0FE0AC1D" w14:textId="77777777" w:rsidTr="008236AB">
        <w:tc>
          <w:tcPr>
            <w:tcW w:w="1094" w:type="dxa"/>
          </w:tcPr>
          <w:p w14:paraId="5D723DDE" w14:textId="77777777" w:rsidR="006644FF" w:rsidRPr="00E24B08" w:rsidRDefault="006644FF" w:rsidP="003D70FF">
            <w:pPr>
              <w:spacing w:before="120" w:after="120"/>
              <w:rPr>
                <w:szCs w:val="22"/>
              </w:rPr>
            </w:pPr>
            <w:r w:rsidRPr="002C4963">
              <w:rPr>
                <w:b/>
                <w:szCs w:val="22"/>
              </w:rPr>
              <w:t xml:space="preserve">Step </w:t>
            </w:r>
            <w:r>
              <w:rPr>
                <w:b/>
                <w:szCs w:val="22"/>
              </w:rPr>
              <w:t>6</w:t>
            </w:r>
          </w:p>
        </w:tc>
        <w:tc>
          <w:tcPr>
            <w:tcW w:w="9616" w:type="dxa"/>
          </w:tcPr>
          <w:p w14:paraId="02BC60F8" w14:textId="77777777" w:rsidR="006644FF" w:rsidRPr="00E24B08" w:rsidRDefault="006644FF" w:rsidP="003D70FF">
            <w:pPr>
              <w:spacing w:before="120" w:after="120"/>
              <w:rPr>
                <w:b/>
                <w:bCs/>
                <w:iCs/>
                <w:color w:val="000000" w:themeColor="text1"/>
                <w:szCs w:val="22"/>
              </w:rPr>
            </w:pPr>
            <w:r w:rsidRPr="004571AF">
              <w:rPr>
                <w:bCs/>
                <w:color w:val="000000" w:themeColor="text1"/>
                <w:szCs w:val="22"/>
              </w:rPr>
              <w:t>Staffer Name:                                     Date:</w:t>
            </w:r>
          </w:p>
        </w:tc>
      </w:tr>
    </w:tbl>
    <w:p w14:paraId="393799D9" w14:textId="77777777" w:rsidR="006644FF" w:rsidRPr="00F76D15" w:rsidRDefault="006644FF" w:rsidP="0038691B">
      <w:pPr>
        <w:pStyle w:val="Heading3"/>
        <w:spacing w:before="840"/>
      </w:pPr>
      <w:bookmarkStart w:id="120" w:name="_Toc131167890"/>
      <w:r w:rsidRPr="00F76D15">
        <w:t>Worksheet 13: Pay Retention Promotion w/Geographic Conversion</w:t>
      </w:r>
      <w:bookmarkEnd w:id="120"/>
    </w:p>
    <w:p w14:paraId="2515E4FD" w14:textId="41080272" w:rsidR="006644FF" w:rsidRPr="00E24B08" w:rsidRDefault="006644FF" w:rsidP="006644FF">
      <w:pPr>
        <w:spacing w:before="240" w:after="240"/>
        <w:rPr>
          <w:bCs/>
          <w:color w:val="000000" w:themeColor="text1"/>
          <w:szCs w:val="22"/>
        </w:rPr>
      </w:pPr>
      <w:r w:rsidRPr="00E24B08">
        <w:rPr>
          <w:color w:val="000000" w:themeColor="text1"/>
          <w:szCs w:val="22"/>
        </w:rPr>
        <w:t>Use this worksheet when an employee on pay retention is promoted to a different locality and the same pay tables apply to the old position and the new position</w:t>
      </w:r>
      <w:r w:rsidRPr="00E24B08">
        <w:rPr>
          <w:bCs/>
          <w:color w:val="000000" w:themeColor="text1"/>
          <w:szCs w:val="22"/>
        </w:rPr>
        <w:t xml:space="preserve">. For </w:t>
      </w:r>
      <w:r w:rsidR="003D70FF" w:rsidRPr="00E24B08">
        <w:rPr>
          <w:bCs/>
          <w:color w:val="000000" w:themeColor="text1"/>
          <w:szCs w:val="22"/>
        </w:rPr>
        <w:t>example,</w:t>
      </w:r>
      <w:r w:rsidRPr="00E24B08">
        <w:rPr>
          <w:bCs/>
          <w:color w:val="000000" w:themeColor="text1"/>
          <w:szCs w:val="22"/>
        </w:rPr>
        <w:t xml:space="preserve"> a GS-0810-09 step 00 in Washington, DC promoted to a GS-0810-11 in Montana.</w:t>
      </w:r>
    </w:p>
    <w:p w14:paraId="53FE7881" w14:textId="77777777" w:rsidR="006644FF" w:rsidRPr="00F76D15" w:rsidRDefault="006644FF" w:rsidP="003D70FF">
      <w:pPr>
        <w:spacing w:before="120" w:after="120"/>
        <w:rPr>
          <w:bCs/>
          <w:szCs w:val="22"/>
        </w:rPr>
      </w:pPr>
      <w:r w:rsidRPr="00E24B08">
        <w:rPr>
          <w:bCs/>
          <w:iCs/>
          <w:color w:val="000000" w:themeColor="text1"/>
          <w:szCs w:val="22"/>
        </w:rPr>
        <w:lastRenderedPageBreak/>
        <w:t>Use the Alternate M</w:t>
      </w:r>
      <w:r w:rsidRPr="00E24B08">
        <w:rPr>
          <w:bCs/>
          <w:szCs w:val="22"/>
        </w:rPr>
        <w:t xml:space="preserve">ethod Worksheet also once you’ve determined the promotion entitlement if going from (1) a locality to special rate; (2) special rate to different special rate; or (3) special rate to locality, </w:t>
      </w:r>
      <w:r w:rsidRPr="00E24B08">
        <w:rPr>
          <w:b/>
          <w:bCs/>
          <w:szCs w:val="22"/>
        </w:rPr>
        <w:t>based upon a change in the series</w:t>
      </w:r>
      <w:r w:rsidRPr="00E24B08">
        <w:rPr>
          <w:bCs/>
          <w:szCs w:val="22"/>
        </w:rPr>
        <w:t>.</w:t>
      </w:r>
    </w:p>
    <w:tbl>
      <w:tblPr>
        <w:tblStyle w:val="TableGrid"/>
        <w:tblW w:w="10710" w:type="dxa"/>
        <w:tblInd w:w="-365" w:type="dxa"/>
        <w:tblLook w:val="04A0" w:firstRow="1" w:lastRow="0" w:firstColumn="1" w:lastColumn="0" w:noHBand="0" w:noVBand="1"/>
        <w:tblCaption w:val="Worksheet"/>
        <w:tblDescription w:val="Worksheet"/>
      </w:tblPr>
      <w:tblGrid>
        <w:gridCol w:w="1094"/>
        <w:gridCol w:w="9616"/>
      </w:tblGrid>
      <w:tr w:rsidR="006644FF" w:rsidRPr="00E24B08" w14:paraId="0D6C75C6" w14:textId="77777777" w:rsidTr="008236AB">
        <w:trPr>
          <w:tblHeader/>
        </w:trPr>
        <w:tc>
          <w:tcPr>
            <w:tcW w:w="1094" w:type="dxa"/>
            <w:shd w:val="clear" w:color="auto" w:fill="D9D9D9" w:themeFill="background1" w:themeFillShade="D9"/>
            <w:vAlign w:val="bottom"/>
          </w:tcPr>
          <w:p w14:paraId="6461C859" w14:textId="77777777" w:rsidR="006644FF" w:rsidRPr="00E24B08" w:rsidRDefault="006644FF" w:rsidP="003D70FF">
            <w:pPr>
              <w:spacing w:before="120" w:after="120"/>
              <w:jc w:val="center"/>
              <w:rPr>
                <w:color w:val="000000" w:themeColor="text1"/>
                <w:szCs w:val="22"/>
              </w:rPr>
            </w:pPr>
            <w:r>
              <w:rPr>
                <w:noProof/>
                <w:color w:val="000000" w:themeColor="text1"/>
                <w:szCs w:val="22"/>
              </w:rPr>
              <w:t>Steps</w:t>
            </w:r>
          </w:p>
        </w:tc>
        <w:tc>
          <w:tcPr>
            <w:tcW w:w="9616" w:type="dxa"/>
            <w:shd w:val="clear" w:color="auto" w:fill="D9D9D9" w:themeFill="background1" w:themeFillShade="D9"/>
          </w:tcPr>
          <w:p w14:paraId="164FF638" w14:textId="77777777" w:rsidR="006644FF" w:rsidRPr="00E24B08" w:rsidRDefault="006644FF" w:rsidP="003D70FF">
            <w:pPr>
              <w:spacing w:before="120" w:after="120"/>
              <w:jc w:val="center"/>
              <w:rPr>
                <w:b/>
                <w:color w:val="000000" w:themeColor="text1"/>
                <w:szCs w:val="22"/>
              </w:rPr>
            </w:pPr>
            <w:r w:rsidRPr="00E24B08">
              <w:rPr>
                <w:b/>
                <w:color w:val="000000" w:themeColor="text1"/>
                <w:szCs w:val="22"/>
              </w:rPr>
              <w:t>Pay Retention Worksheet</w:t>
            </w:r>
          </w:p>
          <w:p w14:paraId="14A58DCD" w14:textId="77777777" w:rsidR="006644FF" w:rsidRPr="00F76D15" w:rsidRDefault="006644FF" w:rsidP="003D70FF">
            <w:pPr>
              <w:spacing w:before="120" w:after="120"/>
              <w:jc w:val="center"/>
              <w:rPr>
                <w:b/>
                <w:color w:val="000000" w:themeColor="text1"/>
                <w:sz w:val="28"/>
                <w:szCs w:val="28"/>
              </w:rPr>
            </w:pPr>
            <w:r w:rsidRPr="00F76D15">
              <w:rPr>
                <w:b/>
                <w:color w:val="000000" w:themeColor="text1"/>
                <w:sz w:val="28"/>
                <w:szCs w:val="28"/>
              </w:rPr>
              <w:t>Promotion While on Pay Retention w/Geographic Conversion</w:t>
            </w:r>
          </w:p>
          <w:p w14:paraId="2E3DA194" w14:textId="77777777" w:rsidR="006644FF" w:rsidRPr="00E24B08" w:rsidRDefault="006644FF" w:rsidP="003D70FF">
            <w:pPr>
              <w:spacing w:before="120" w:after="120"/>
              <w:rPr>
                <w:i/>
                <w:color w:val="000000" w:themeColor="text1"/>
                <w:szCs w:val="22"/>
              </w:rPr>
            </w:pPr>
            <w:r w:rsidRPr="00E24B08">
              <w:rPr>
                <w:i/>
                <w:color w:val="000000" w:themeColor="text1"/>
                <w:szCs w:val="22"/>
              </w:rPr>
              <w:t>Use this worksheet when an employee on pay retention is promoted to a position in a different area (standard method) and the same pay tables apply to the old position and the new position</w:t>
            </w:r>
            <w:r w:rsidRPr="00E24B08">
              <w:rPr>
                <w:bCs/>
                <w:i/>
                <w:color w:val="000000" w:themeColor="text1"/>
                <w:szCs w:val="22"/>
              </w:rPr>
              <w:t>.</w:t>
            </w:r>
          </w:p>
        </w:tc>
      </w:tr>
      <w:tr w:rsidR="006644FF" w:rsidRPr="00E24B08" w14:paraId="07C05B2F" w14:textId="77777777" w:rsidTr="008236AB">
        <w:tc>
          <w:tcPr>
            <w:tcW w:w="1094" w:type="dxa"/>
          </w:tcPr>
          <w:p w14:paraId="14EED997" w14:textId="77777777" w:rsidR="006644FF" w:rsidRPr="00E24B08" w:rsidRDefault="006644FF" w:rsidP="003D70FF">
            <w:pPr>
              <w:spacing w:before="120" w:after="120"/>
              <w:rPr>
                <w:b/>
                <w:color w:val="000000" w:themeColor="text1"/>
                <w:szCs w:val="22"/>
              </w:rPr>
            </w:pPr>
            <w:r w:rsidRPr="00E24B08">
              <w:rPr>
                <w:b/>
                <w:color w:val="000000" w:themeColor="text1"/>
                <w:szCs w:val="22"/>
              </w:rPr>
              <w:t>Current Salary</w:t>
            </w:r>
          </w:p>
        </w:tc>
        <w:tc>
          <w:tcPr>
            <w:tcW w:w="9616" w:type="dxa"/>
          </w:tcPr>
          <w:p w14:paraId="2A1E3339" w14:textId="77777777" w:rsidR="006644FF" w:rsidRPr="00E24B08" w:rsidRDefault="006644FF" w:rsidP="003D70FF">
            <w:pPr>
              <w:spacing w:before="120" w:after="120"/>
              <w:rPr>
                <w:b/>
                <w:color w:val="000000" w:themeColor="text1"/>
                <w:szCs w:val="22"/>
              </w:rPr>
            </w:pPr>
            <w:r w:rsidRPr="00E24B08">
              <w:rPr>
                <w:bCs/>
                <w:color w:val="000000" w:themeColor="text1"/>
                <w:szCs w:val="22"/>
              </w:rPr>
              <w:t>Provide the employee’s current salary (including locality):</w:t>
            </w:r>
          </w:p>
          <w:p w14:paraId="639FE27A" w14:textId="77777777" w:rsidR="006644FF" w:rsidRPr="00E24B08" w:rsidRDefault="006644FF" w:rsidP="003D70FF">
            <w:pPr>
              <w:spacing w:before="120" w:after="120"/>
              <w:ind w:left="360"/>
              <w:rPr>
                <w:b/>
                <w:color w:val="000000" w:themeColor="text1"/>
                <w:szCs w:val="22"/>
              </w:rPr>
            </w:pPr>
            <w:r w:rsidRPr="00E24B08">
              <w:rPr>
                <w:color w:val="000000" w:themeColor="text1"/>
                <w:szCs w:val="22"/>
              </w:rPr>
              <w:t xml:space="preserve">Pay </w:t>
            </w:r>
            <w:proofErr w:type="gramStart"/>
            <w:r w:rsidRPr="00E24B08">
              <w:rPr>
                <w:color w:val="000000" w:themeColor="text1"/>
                <w:szCs w:val="22"/>
              </w:rPr>
              <w:t>Table:_</w:t>
            </w:r>
            <w:proofErr w:type="gramEnd"/>
            <w:r w:rsidRPr="00E24B08">
              <w:rPr>
                <w:color w:val="000000" w:themeColor="text1"/>
                <w:szCs w:val="22"/>
              </w:rPr>
              <w:t xml:space="preserve">__ Series:___ Grade:___ Step: </w:t>
            </w:r>
            <w:r w:rsidRPr="00E24B08">
              <w:rPr>
                <w:b/>
                <w:color w:val="000000" w:themeColor="text1"/>
                <w:szCs w:val="22"/>
              </w:rPr>
              <w:t>00</w:t>
            </w:r>
            <w:r w:rsidRPr="00E24B08">
              <w:rPr>
                <w:color w:val="000000" w:themeColor="text1"/>
                <w:szCs w:val="22"/>
              </w:rPr>
              <w:t xml:space="preserve"> Salary: $____</w:t>
            </w:r>
          </w:p>
        </w:tc>
      </w:tr>
      <w:tr w:rsidR="006644FF" w:rsidRPr="00E24B08" w14:paraId="5D44A7EB" w14:textId="77777777" w:rsidTr="008236AB">
        <w:tc>
          <w:tcPr>
            <w:tcW w:w="1094" w:type="dxa"/>
          </w:tcPr>
          <w:p w14:paraId="7976CD06" w14:textId="77777777" w:rsidR="006644FF" w:rsidRPr="00E24B08" w:rsidRDefault="006644FF" w:rsidP="003D70FF">
            <w:pPr>
              <w:spacing w:before="120" w:after="120"/>
              <w:rPr>
                <w:b/>
                <w:color w:val="000000" w:themeColor="text1"/>
                <w:szCs w:val="22"/>
              </w:rPr>
            </w:pPr>
            <w:r w:rsidRPr="00E24B08">
              <w:rPr>
                <w:b/>
                <w:color w:val="000000" w:themeColor="text1"/>
                <w:szCs w:val="22"/>
              </w:rPr>
              <w:t>Step 1</w:t>
            </w:r>
          </w:p>
        </w:tc>
        <w:tc>
          <w:tcPr>
            <w:tcW w:w="9616" w:type="dxa"/>
          </w:tcPr>
          <w:p w14:paraId="5DA44CCC" w14:textId="77777777" w:rsidR="006644FF" w:rsidRPr="00E24B08" w:rsidRDefault="006644FF" w:rsidP="003D70FF">
            <w:pPr>
              <w:spacing w:before="120" w:after="120"/>
              <w:rPr>
                <w:b/>
                <w:color w:val="000000" w:themeColor="text1"/>
                <w:szCs w:val="22"/>
              </w:rPr>
            </w:pPr>
            <w:r w:rsidRPr="00E24B08">
              <w:rPr>
                <w:b/>
                <w:color w:val="000000" w:themeColor="text1"/>
                <w:szCs w:val="22"/>
              </w:rPr>
              <w:t xml:space="preserve">Geographic Conversion. </w:t>
            </w:r>
          </w:p>
          <w:p w14:paraId="0323246D" w14:textId="77777777" w:rsidR="006644FF" w:rsidRPr="00E24B08" w:rsidRDefault="006644FF" w:rsidP="002927DD">
            <w:pPr>
              <w:pStyle w:val="ListParagraph"/>
              <w:numPr>
                <w:ilvl w:val="0"/>
                <w:numId w:val="263"/>
              </w:numPr>
              <w:spacing w:before="120" w:after="120"/>
              <w:contextualSpacing w:val="0"/>
              <w:rPr>
                <w:bCs/>
                <w:color w:val="000000" w:themeColor="text1"/>
                <w:szCs w:val="22"/>
              </w:rPr>
            </w:pPr>
            <w:r w:rsidRPr="00E24B08">
              <w:rPr>
                <w:bCs/>
                <w:color w:val="000000" w:themeColor="text1"/>
                <w:szCs w:val="22"/>
              </w:rPr>
              <w:t>Find the locality table and special rate table (if applicable) that apply to the current position at the old location (use the table with the higher step 10 rate):</w:t>
            </w:r>
          </w:p>
          <w:p w14:paraId="763915CD" w14:textId="77777777" w:rsidR="006644FF" w:rsidRPr="00457021" w:rsidRDefault="006644FF" w:rsidP="00457021">
            <w:pPr>
              <w:spacing w:before="120" w:after="120"/>
              <w:ind w:left="1080"/>
              <w:rPr>
                <w:bCs/>
                <w:color w:val="000000" w:themeColor="text1"/>
                <w:szCs w:val="22"/>
              </w:rPr>
            </w:pPr>
            <w:r w:rsidRPr="00457021">
              <w:rPr>
                <w:bCs/>
                <w:color w:val="000000" w:themeColor="text1"/>
                <w:szCs w:val="22"/>
              </w:rPr>
              <w:t>Step 10 Rate: $___</w:t>
            </w:r>
          </w:p>
          <w:p w14:paraId="07066020" w14:textId="77777777" w:rsidR="006644FF" w:rsidRPr="00E24B08" w:rsidRDefault="006644FF" w:rsidP="002927DD">
            <w:pPr>
              <w:pStyle w:val="ListParagraph"/>
              <w:numPr>
                <w:ilvl w:val="0"/>
                <w:numId w:val="263"/>
              </w:numPr>
              <w:spacing w:before="120" w:after="120"/>
              <w:contextualSpacing w:val="0"/>
              <w:rPr>
                <w:bCs/>
                <w:color w:val="000000" w:themeColor="text1"/>
                <w:szCs w:val="22"/>
              </w:rPr>
            </w:pPr>
            <w:r w:rsidRPr="00E24B08">
              <w:rPr>
                <w:bCs/>
                <w:color w:val="000000" w:themeColor="text1"/>
                <w:szCs w:val="22"/>
              </w:rPr>
              <w:t>Find the locality table and special rate table (if applicable) that apply to the current position at the new location (use the table with the higher step 10 rate):</w:t>
            </w:r>
          </w:p>
          <w:p w14:paraId="1AA25F67" w14:textId="77777777" w:rsidR="006644FF" w:rsidRPr="00457021" w:rsidRDefault="006644FF" w:rsidP="00457021">
            <w:pPr>
              <w:spacing w:before="120" w:after="120"/>
              <w:ind w:left="1080"/>
              <w:rPr>
                <w:bCs/>
                <w:color w:val="000000" w:themeColor="text1"/>
                <w:szCs w:val="22"/>
              </w:rPr>
            </w:pPr>
            <w:r w:rsidRPr="00457021">
              <w:rPr>
                <w:bCs/>
                <w:color w:val="000000" w:themeColor="text1"/>
                <w:szCs w:val="22"/>
              </w:rPr>
              <w:t>Step 10 Rate: $___</w:t>
            </w:r>
          </w:p>
          <w:p w14:paraId="6232B999" w14:textId="77777777" w:rsidR="006644FF" w:rsidRPr="00E24B08" w:rsidRDefault="006644FF" w:rsidP="002927DD">
            <w:pPr>
              <w:pStyle w:val="ListParagraph"/>
              <w:numPr>
                <w:ilvl w:val="0"/>
                <w:numId w:val="263"/>
              </w:numPr>
              <w:spacing w:before="120" w:after="120"/>
              <w:contextualSpacing w:val="0"/>
              <w:rPr>
                <w:bCs/>
                <w:color w:val="000000" w:themeColor="text1"/>
                <w:szCs w:val="22"/>
              </w:rPr>
            </w:pPr>
            <w:r w:rsidRPr="00E24B08">
              <w:rPr>
                <w:b/>
                <w:bCs/>
                <w:color w:val="000000" w:themeColor="text1"/>
                <w:szCs w:val="22"/>
              </w:rPr>
              <w:t>Percentage Rate between Localities</w:t>
            </w:r>
            <w:r w:rsidRPr="00E24B08">
              <w:rPr>
                <w:bCs/>
                <w:color w:val="000000" w:themeColor="text1"/>
                <w:szCs w:val="22"/>
              </w:rPr>
              <w:t>. Divide step 10 at the new locality by step 10 from the old locality ((b) / (a)):</w:t>
            </w:r>
          </w:p>
          <w:p w14:paraId="4F0711DA" w14:textId="77777777" w:rsidR="006644FF" w:rsidRPr="00457021" w:rsidRDefault="006644FF" w:rsidP="00457021">
            <w:pPr>
              <w:spacing w:before="120" w:after="120"/>
              <w:ind w:left="1080"/>
              <w:rPr>
                <w:bCs/>
                <w:color w:val="000000" w:themeColor="text1"/>
                <w:szCs w:val="22"/>
              </w:rPr>
            </w:pPr>
            <w:r w:rsidRPr="00457021">
              <w:rPr>
                <w:bCs/>
                <w:color w:val="000000" w:themeColor="text1"/>
                <w:szCs w:val="22"/>
              </w:rPr>
              <w:t>$___</w:t>
            </w:r>
            <w:r w:rsidRPr="00457021">
              <w:rPr>
                <w:color w:val="000000" w:themeColor="text1"/>
                <w:szCs w:val="22"/>
              </w:rPr>
              <w:t xml:space="preserve"> </w:t>
            </w:r>
            <w:r w:rsidRPr="00457021">
              <w:rPr>
                <w:i/>
                <w:color w:val="000000" w:themeColor="text1"/>
                <w:szCs w:val="22"/>
              </w:rPr>
              <w:t>(take out to 4 decimal places)</w:t>
            </w:r>
          </w:p>
        </w:tc>
      </w:tr>
      <w:tr w:rsidR="006644FF" w:rsidRPr="00E24B08" w14:paraId="3FC87267" w14:textId="77777777" w:rsidTr="008236AB">
        <w:tc>
          <w:tcPr>
            <w:tcW w:w="1094" w:type="dxa"/>
          </w:tcPr>
          <w:p w14:paraId="2DEAC667" w14:textId="77777777" w:rsidR="006644FF" w:rsidRPr="00E24B08" w:rsidRDefault="006644FF" w:rsidP="003D70FF">
            <w:pPr>
              <w:spacing w:before="120" w:after="120"/>
              <w:rPr>
                <w:b/>
                <w:color w:val="000000" w:themeColor="text1"/>
                <w:szCs w:val="22"/>
              </w:rPr>
            </w:pPr>
            <w:r w:rsidRPr="00E24B08">
              <w:rPr>
                <w:b/>
                <w:color w:val="000000" w:themeColor="text1"/>
                <w:szCs w:val="22"/>
              </w:rPr>
              <w:t>Step 2</w:t>
            </w:r>
          </w:p>
        </w:tc>
        <w:tc>
          <w:tcPr>
            <w:tcW w:w="9616" w:type="dxa"/>
          </w:tcPr>
          <w:p w14:paraId="22CA23B4" w14:textId="77777777" w:rsidR="006644FF" w:rsidRPr="00E24B08" w:rsidRDefault="006644FF" w:rsidP="003D70FF">
            <w:pPr>
              <w:pStyle w:val="ListParagraph"/>
              <w:autoSpaceDE w:val="0"/>
              <w:autoSpaceDN w:val="0"/>
              <w:adjustRightInd w:val="0"/>
              <w:spacing w:before="120" w:after="120"/>
              <w:ind w:left="0"/>
              <w:contextualSpacing w:val="0"/>
              <w:rPr>
                <w:color w:val="000000" w:themeColor="text1"/>
                <w:szCs w:val="22"/>
              </w:rPr>
            </w:pPr>
            <w:r w:rsidRPr="00E24B08">
              <w:rPr>
                <w:b/>
                <w:color w:val="000000" w:themeColor="text1"/>
                <w:szCs w:val="22"/>
              </w:rPr>
              <w:t xml:space="preserve">New Retained Rate. </w:t>
            </w:r>
            <w:r w:rsidRPr="00E24B08">
              <w:rPr>
                <w:color w:val="000000" w:themeColor="text1"/>
                <w:szCs w:val="22"/>
              </w:rPr>
              <w:t>Multiply the employee’s retained rate by the percentage difference between localities (current salary x Step 1(c)</w:t>
            </w:r>
            <w:proofErr w:type="gramStart"/>
            <w:r w:rsidRPr="00E24B08">
              <w:rPr>
                <w:color w:val="000000" w:themeColor="text1"/>
                <w:szCs w:val="22"/>
              </w:rPr>
              <w:t>):$</w:t>
            </w:r>
            <w:proofErr w:type="gramEnd"/>
            <w:r w:rsidRPr="00E24B08">
              <w:rPr>
                <w:color w:val="000000" w:themeColor="text1"/>
                <w:szCs w:val="22"/>
              </w:rPr>
              <w:t xml:space="preserve">___ </w:t>
            </w:r>
            <w:r w:rsidRPr="00E24B08">
              <w:rPr>
                <w:i/>
                <w:color w:val="000000" w:themeColor="text1"/>
                <w:szCs w:val="22"/>
              </w:rPr>
              <w:t>New Retained Rate</w:t>
            </w:r>
          </w:p>
        </w:tc>
      </w:tr>
      <w:tr w:rsidR="006644FF" w:rsidRPr="00E24B08" w14:paraId="562FE32A" w14:textId="77777777" w:rsidTr="008236AB">
        <w:tc>
          <w:tcPr>
            <w:tcW w:w="1094" w:type="dxa"/>
          </w:tcPr>
          <w:p w14:paraId="07D9B43C" w14:textId="77777777" w:rsidR="006644FF" w:rsidRPr="00E24B08" w:rsidRDefault="006644FF" w:rsidP="003D70FF">
            <w:pPr>
              <w:spacing w:before="120" w:after="120"/>
              <w:rPr>
                <w:b/>
                <w:color w:val="000000" w:themeColor="text1"/>
                <w:szCs w:val="22"/>
              </w:rPr>
            </w:pPr>
            <w:r w:rsidRPr="00E24B08">
              <w:rPr>
                <w:b/>
                <w:color w:val="000000" w:themeColor="text1"/>
                <w:szCs w:val="22"/>
              </w:rPr>
              <w:t>Step 3</w:t>
            </w:r>
          </w:p>
        </w:tc>
        <w:tc>
          <w:tcPr>
            <w:tcW w:w="9616" w:type="dxa"/>
          </w:tcPr>
          <w:p w14:paraId="45E41AF8" w14:textId="3E69E13D" w:rsidR="006644FF" w:rsidRPr="00E24B08" w:rsidRDefault="006644FF" w:rsidP="003D70FF">
            <w:pPr>
              <w:autoSpaceDE w:val="0"/>
              <w:autoSpaceDN w:val="0"/>
              <w:adjustRightInd w:val="0"/>
              <w:spacing w:before="120" w:after="120"/>
              <w:rPr>
                <w:color w:val="000000" w:themeColor="text1"/>
                <w:szCs w:val="22"/>
              </w:rPr>
            </w:pPr>
            <w:r w:rsidRPr="00E24B08">
              <w:rPr>
                <w:b/>
                <w:bCs/>
                <w:color w:val="000000" w:themeColor="text1"/>
                <w:szCs w:val="22"/>
              </w:rPr>
              <w:t xml:space="preserve">Apply the Two-Step Promotion Rule. </w:t>
            </w:r>
            <w:r w:rsidRPr="00E24B08">
              <w:rPr>
                <w:rFonts w:eastAsiaTheme="majorEastAsia"/>
                <w:color w:val="000000" w:themeColor="text1"/>
                <w:szCs w:val="22"/>
              </w:rPr>
              <w:t xml:space="preserve">When an employee under pay retention is </w:t>
            </w:r>
            <w:r w:rsidR="00457021" w:rsidRPr="00E24B08">
              <w:rPr>
                <w:rFonts w:eastAsiaTheme="majorEastAsia"/>
                <w:color w:val="000000" w:themeColor="text1"/>
                <w:szCs w:val="22"/>
              </w:rPr>
              <w:t>promoted,</w:t>
            </w:r>
            <w:r w:rsidRPr="00E24B08">
              <w:rPr>
                <w:rFonts w:eastAsiaTheme="majorEastAsia"/>
                <w:color w:val="000000" w:themeColor="text1"/>
                <w:szCs w:val="22"/>
              </w:rPr>
              <w:t xml:space="preserve"> they are entitled to the greater of: </w:t>
            </w:r>
          </w:p>
          <w:p w14:paraId="5AEB6645" w14:textId="77777777" w:rsidR="006644FF" w:rsidRPr="00E24B08" w:rsidRDefault="006644FF" w:rsidP="002927DD">
            <w:pPr>
              <w:pStyle w:val="ListParagraph"/>
              <w:numPr>
                <w:ilvl w:val="0"/>
                <w:numId w:val="89"/>
              </w:numPr>
              <w:spacing w:before="120" w:after="120"/>
              <w:contextualSpacing w:val="0"/>
              <w:rPr>
                <w:rFonts w:eastAsiaTheme="majorEastAsia"/>
                <w:color w:val="000000" w:themeColor="text1"/>
                <w:szCs w:val="22"/>
              </w:rPr>
            </w:pPr>
            <w:r w:rsidRPr="00E24B08">
              <w:rPr>
                <w:rFonts w:eastAsiaTheme="majorEastAsia"/>
                <w:color w:val="000000" w:themeColor="text1"/>
                <w:szCs w:val="22"/>
              </w:rPr>
              <w:t xml:space="preserve">The employee’s current retained rate </w:t>
            </w:r>
            <w:r w:rsidRPr="00E24B08">
              <w:rPr>
                <w:rFonts w:eastAsiaTheme="majorEastAsia"/>
                <w:i/>
                <w:color w:val="000000" w:themeColor="text1"/>
                <w:szCs w:val="22"/>
              </w:rPr>
              <w:t>(we already know this);</w:t>
            </w:r>
            <w:r w:rsidRPr="00E24B08">
              <w:rPr>
                <w:rFonts w:eastAsiaTheme="majorEastAsia"/>
                <w:color w:val="000000" w:themeColor="text1"/>
                <w:szCs w:val="22"/>
              </w:rPr>
              <w:t xml:space="preserve"> or</w:t>
            </w:r>
          </w:p>
          <w:p w14:paraId="13BF5E87" w14:textId="77777777" w:rsidR="006644FF" w:rsidRPr="00E24B08" w:rsidRDefault="006644FF" w:rsidP="002927DD">
            <w:pPr>
              <w:pStyle w:val="ListParagraph"/>
              <w:numPr>
                <w:ilvl w:val="0"/>
                <w:numId w:val="89"/>
              </w:numPr>
              <w:spacing w:before="120" w:after="120"/>
              <w:contextualSpacing w:val="0"/>
              <w:rPr>
                <w:rFonts w:eastAsiaTheme="majorEastAsia"/>
                <w:color w:val="000000" w:themeColor="text1"/>
                <w:szCs w:val="22"/>
              </w:rPr>
            </w:pPr>
            <w:r w:rsidRPr="00E24B08">
              <w:rPr>
                <w:rFonts w:eastAsiaTheme="majorEastAsia"/>
                <w:color w:val="000000" w:themeColor="text1"/>
                <w:szCs w:val="22"/>
              </w:rPr>
              <w:t xml:space="preserve">Step 10 of retained grade plus two WGIs </w:t>
            </w:r>
            <w:r w:rsidRPr="00E24B08">
              <w:rPr>
                <w:rFonts w:eastAsiaTheme="majorEastAsia"/>
                <w:i/>
                <w:color w:val="000000" w:themeColor="text1"/>
                <w:szCs w:val="22"/>
              </w:rPr>
              <w:t>(we need to figure this one out).</w:t>
            </w:r>
          </w:p>
          <w:p w14:paraId="2F9A2561" w14:textId="77777777" w:rsidR="006644FF" w:rsidRPr="00E24B08" w:rsidRDefault="006644FF" w:rsidP="003D70FF">
            <w:pPr>
              <w:pStyle w:val="ListParagraph"/>
              <w:autoSpaceDE w:val="0"/>
              <w:autoSpaceDN w:val="0"/>
              <w:adjustRightInd w:val="0"/>
              <w:spacing w:before="120" w:after="120"/>
              <w:ind w:left="0"/>
              <w:contextualSpacing w:val="0"/>
              <w:rPr>
                <w:color w:val="000000" w:themeColor="text1"/>
                <w:szCs w:val="22"/>
              </w:rPr>
            </w:pPr>
            <w:r w:rsidRPr="00E24B08">
              <w:rPr>
                <w:color w:val="000000" w:themeColor="text1"/>
                <w:szCs w:val="22"/>
              </w:rPr>
              <w:t>Find the base table (not the locality table) and use for all the calculations below:</w:t>
            </w:r>
          </w:p>
          <w:p w14:paraId="4798C6E4" w14:textId="77777777" w:rsidR="006644FF" w:rsidRPr="00E24B08" w:rsidRDefault="006644FF" w:rsidP="002927DD">
            <w:pPr>
              <w:pStyle w:val="ListParagraph"/>
              <w:numPr>
                <w:ilvl w:val="0"/>
                <w:numId w:val="264"/>
              </w:numPr>
              <w:autoSpaceDE w:val="0"/>
              <w:autoSpaceDN w:val="0"/>
              <w:adjustRightInd w:val="0"/>
              <w:spacing w:before="120" w:after="120"/>
              <w:contextualSpacing w:val="0"/>
              <w:rPr>
                <w:b/>
                <w:color w:val="000000" w:themeColor="text1"/>
                <w:szCs w:val="22"/>
                <w:u w:val="single"/>
              </w:rPr>
            </w:pPr>
            <w:r w:rsidRPr="00E24B08">
              <w:rPr>
                <w:color w:val="000000" w:themeColor="text1"/>
                <w:szCs w:val="22"/>
              </w:rPr>
              <w:t>Amount of a step increase of their current grade: $___</w:t>
            </w:r>
          </w:p>
          <w:p w14:paraId="4B12EBB3" w14:textId="77777777" w:rsidR="006644FF" w:rsidRPr="00E24B08" w:rsidRDefault="006644FF" w:rsidP="002927DD">
            <w:pPr>
              <w:pStyle w:val="ListParagraph"/>
              <w:numPr>
                <w:ilvl w:val="0"/>
                <w:numId w:val="264"/>
              </w:numPr>
              <w:autoSpaceDE w:val="0"/>
              <w:autoSpaceDN w:val="0"/>
              <w:adjustRightInd w:val="0"/>
              <w:spacing w:before="120" w:after="120"/>
              <w:contextualSpacing w:val="0"/>
              <w:rPr>
                <w:b/>
                <w:color w:val="000000" w:themeColor="text1"/>
                <w:szCs w:val="22"/>
                <w:u w:val="single"/>
              </w:rPr>
            </w:pPr>
            <w:r w:rsidRPr="00E24B08">
              <w:rPr>
                <w:color w:val="000000" w:themeColor="text1"/>
                <w:szCs w:val="22"/>
              </w:rPr>
              <w:t xml:space="preserve">Multiply the amount of a step increase by </w:t>
            </w:r>
            <w:proofErr w:type="gramStart"/>
            <w:r w:rsidRPr="00E24B08">
              <w:rPr>
                <w:color w:val="000000" w:themeColor="text1"/>
                <w:szCs w:val="22"/>
              </w:rPr>
              <w:t>2:$</w:t>
            </w:r>
            <w:proofErr w:type="gramEnd"/>
            <w:r w:rsidRPr="00E24B08">
              <w:rPr>
                <w:color w:val="000000" w:themeColor="text1"/>
                <w:szCs w:val="22"/>
              </w:rPr>
              <w:t>___</w:t>
            </w:r>
          </w:p>
          <w:p w14:paraId="2FE907D2" w14:textId="77777777" w:rsidR="006644FF" w:rsidRPr="00E24B08" w:rsidRDefault="006644FF" w:rsidP="002927DD">
            <w:pPr>
              <w:pStyle w:val="ListParagraph"/>
              <w:numPr>
                <w:ilvl w:val="0"/>
                <w:numId w:val="264"/>
              </w:numPr>
              <w:autoSpaceDE w:val="0"/>
              <w:autoSpaceDN w:val="0"/>
              <w:adjustRightInd w:val="0"/>
              <w:spacing w:before="120" w:after="120"/>
              <w:contextualSpacing w:val="0"/>
              <w:rPr>
                <w:b/>
                <w:color w:val="000000" w:themeColor="text1"/>
                <w:szCs w:val="22"/>
                <w:u w:val="single"/>
              </w:rPr>
            </w:pPr>
            <w:r w:rsidRPr="00E24B08">
              <w:rPr>
                <w:color w:val="000000" w:themeColor="text1"/>
                <w:szCs w:val="22"/>
              </w:rPr>
              <w:t>Step 10 rate of their current grade: $___</w:t>
            </w:r>
          </w:p>
          <w:p w14:paraId="19DDDC4E" w14:textId="77777777" w:rsidR="006644FF" w:rsidRPr="00E24B08" w:rsidRDefault="006644FF" w:rsidP="002927DD">
            <w:pPr>
              <w:pStyle w:val="ListParagraph"/>
              <w:numPr>
                <w:ilvl w:val="0"/>
                <w:numId w:val="264"/>
              </w:numPr>
              <w:autoSpaceDE w:val="0"/>
              <w:autoSpaceDN w:val="0"/>
              <w:adjustRightInd w:val="0"/>
              <w:spacing w:before="120" w:after="120"/>
              <w:contextualSpacing w:val="0"/>
              <w:rPr>
                <w:b/>
                <w:color w:val="000000" w:themeColor="text1"/>
                <w:szCs w:val="22"/>
                <w:u w:val="single"/>
              </w:rPr>
            </w:pPr>
            <w:r w:rsidRPr="00E24B08">
              <w:rPr>
                <w:color w:val="000000" w:themeColor="text1"/>
                <w:szCs w:val="22"/>
              </w:rPr>
              <w:t>Add (b) + (c</w:t>
            </w:r>
            <w:proofErr w:type="gramStart"/>
            <w:r w:rsidRPr="00E24B08">
              <w:rPr>
                <w:color w:val="000000" w:themeColor="text1"/>
                <w:szCs w:val="22"/>
              </w:rPr>
              <w:t>):$</w:t>
            </w:r>
            <w:proofErr w:type="gramEnd"/>
            <w:r w:rsidRPr="00E24B08">
              <w:rPr>
                <w:color w:val="000000" w:themeColor="text1"/>
                <w:szCs w:val="22"/>
              </w:rPr>
              <w:t xml:space="preserve">___ </w:t>
            </w:r>
          </w:p>
          <w:p w14:paraId="6F596E15" w14:textId="77777777" w:rsidR="006644FF" w:rsidRPr="00E24B08" w:rsidRDefault="006644FF" w:rsidP="002927DD">
            <w:pPr>
              <w:pStyle w:val="ListParagraph"/>
              <w:numPr>
                <w:ilvl w:val="0"/>
                <w:numId w:val="264"/>
              </w:numPr>
              <w:spacing w:before="120" w:after="120"/>
              <w:contextualSpacing w:val="0"/>
              <w:rPr>
                <w:bCs/>
                <w:iCs/>
                <w:color w:val="000000" w:themeColor="text1"/>
                <w:szCs w:val="22"/>
              </w:rPr>
            </w:pPr>
            <w:r w:rsidRPr="00E24B08">
              <w:rPr>
                <w:bCs/>
                <w:iCs/>
                <w:color w:val="000000" w:themeColor="text1"/>
                <w:szCs w:val="22"/>
              </w:rPr>
              <w:t>Find the locality pay table and provide the locality rate supplement: __%</w:t>
            </w:r>
          </w:p>
          <w:p w14:paraId="54E0FBFC" w14:textId="77777777" w:rsidR="006644FF" w:rsidRPr="00E24B08" w:rsidRDefault="006644FF" w:rsidP="002927DD">
            <w:pPr>
              <w:pStyle w:val="ListParagraph"/>
              <w:numPr>
                <w:ilvl w:val="0"/>
                <w:numId w:val="264"/>
              </w:numPr>
              <w:spacing w:before="120" w:after="120"/>
              <w:contextualSpacing w:val="0"/>
              <w:rPr>
                <w:bCs/>
                <w:iCs/>
                <w:color w:val="000000" w:themeColor="text1"/>
                <w:szCs w:val="22"/>
              </w:rPr>
            </w:pPr>
            <w:r w:rsidRPr="00E24B08">
              <w:rPr>
                <w:bCs/>
                <w:iCs/>
                <w:color w:val="000000" w:themeColor="text1"/>
                <w:szCs w:val="22"/>
              </w:rPr>
              <w:t>Multiply (d) X (e</w:t>
            </w:r>
            <w:proofErr w:type="gramStart"/>
            <w:r w:rsidRPr="00E24B08">
              <w:rPr>
                <w:bCs/>
                <w:iCs/>
                <w:color w:val="000000" w:themeColor="text1"/>
                <w:szCs w:val="22"/>
              </w:rPr>
              <w:t>):$</w:t>
            </w:r>
            <w:proofErr w:type="gramEnd"/>
            <w:r w:rsidRPr="00E24B08">
              <w:rPr>
                <w:bCs/>
                <w:iCs/>
                <w:color w:val="000000" w:themeColor="text1"/>
                <w:szCs w:val="22"/>
              </w:rPr>
              <w:t xml:space="preserve">___ </w:t>
            </w:r>
            <w:r w:rsidRPr="00E24B08">
              <w:rPr>
                <w:bCs/>
                <w:i/>
                <w:iCs/>
                <w:color w:val="000000" w:themeColor="text1"/>
                <w:szCs w:val="22"/>
              </w:rPr>
              <w:t>Step 10 of retained grade plus two WGIs</w:t>
            </w:r>
          </w:p>
        </w:tc>
      </w:tr>
      <w:tr w:rsidR="006644FF" w:rsidRPr="00E24B08" w14:paraId="28A19CDF" w14:textId="77777777" w:rsidTr="008236AB">
        <w:tc>
          <w:tcPr>
            <w:tcW w:w="1094" w:type="dxa"/>
          </w:tcPr>
          <w:p w14:paraId="062A9C53" w14:textId="77777777" w:rsidR="006644FF" w:rsidRPr="00E24B08" w:rsidRDefault="006644FF" w:rsidP="003D70FF">
            <w:pPr>
              <w:spacing w:before="120" w:after="120"/>
              <w:rPr>
                <w:b/>
                <w:color w:val="000000" w:themeColor="text1"/>
                <w:szCs w:val="22"/>
              </w:rPr>
            </w:pPr>
            <w:r w:rsidRPr="00E24B08">
              <w:rPr>
                <w:b/>
                <w:color w:val="000000" w:themeColor="text1"/>
                <w:szCs w:val="22"/>
              </w:rPr>
              <w:t>Step 4</w:t>
            </w:r>
          </w:p>
        </w:tc>
        <w:tc>
          <w:tcPr>
            <w:tcW w:w="9616" w:type="dxa"/>
          </w:tcPr>
          <w:p w14:paraId="2BBBDC5E" w14:textId="77777777" w:rsidR="006644FF" w:rsidRPr="00E24B08" w:rsidRDefault="006644FF" w:rsidP="003D70FF">
            <w:pPr>
              <w:pStyle w:val="normal1"/>
              <w:spacing w:before="120" w:after="120"/>
              <w:rPr>
                <w:color w:val="000000" w:themeColor="text1"/>
                <w:sz w:val="22"/>
                <w:szCs w:val="22"/>
              </w:rPr>
            </w:pPr>
            <w:r w:rsidRPr="00E24B08">
              <w:rPr>
                <w:b/>
                <w:color w:val="000000" w:themeColor="text1"/>
                <w:sz w:val="22"/>
                <w:szCs w:val="22"/>
              </w:rPr>
              <w:t>Promotion Entitlement.</w:t>
            </w:r>
            <w:r w:rsidRPr="00E24B08">
              <w:rPr>
                <w:color w:val="000000" w:themeColor="text1"/>
                <w:sz w:val="22"/>
                <w:szCs w:val="22"/>
              </w:rPr>
              <w:t xml:space="preserve"> Compare the employee’s retained rate and Step 10 of the retained grade plus two WGIs.</w:t>
            </w:r>
          </w:p>
          <w:p w14:paraId="6101CF2C" w14:textId="77777777" w:rsidR="006644FF" w:rsidRPr="00E24B08" w:rsidRDefault="006644FF" w:rsidP="002927DD">
            <w:pPr>
              <w:pStyle w:val="normal1"/>
              <w:numPr>
                <w:ilvl w:val="0"/>
                <w:numId w:val="265"/>
              </w:numPr>
              <w:spacing w:before="120" w:after="120"/>
              <w:rPr>
                <w:color w:val="000000" w:themeColor="text1"/>
                <w:sz w:val="22"/>
                <w:szCs w:val="22"/>
              </w:rPr>
            </w:pPr>
            <w:r w:rsidRPr="00E24B08">
              <w:rPr>
                <w:color w:val="000000" w:themeColor="text1"/>
                <w:sz w:val="22"/>
                <w:szCs w:val="22"/>
              </w:rPr>
              <w:t>New retained rate: $___</w:t>
            </w:r>
          </w:p>
          <w:p w14:paraId="1D75C0B3" w14:textId="77777777" w:rsidR="006644FF" w:rsidRPr="00E24B08" w:rsidRDefault="006644FF" w:rsidP="002927DD">
            <w:pPr>
              <w:pStyle w:val="normal1"/>
              <w:numPr>
                <w:ilvl w:val="0"/>
                <w:numId w:val="265"/>
              </w:numPr>
              <w:spacing w:before="120" w:after="120"/>
              <w:rPr>
                <w:color w:val="000000" w:themeColor="text1"/>
                <w:sz w:val="22"/>
                <w:szCs w:val="22"/>
              </w:rPr>
            </w:pPr>
            <w:r w:rsidRPr="00E24B08">
              <w:rPr>
                <w:color w:val="000000" w:themeColor="text1"/>
                <w:sz w:val="22"/>
                <w:szCs w:val="22"/>
              </w:rPr>
              <w:lastRenderedPageBreak/>
              <w:t>Step 10 of retained grade plus two WGIs: $___</w:t>
            </w:r>
          </w:p>
          <w:p w14:paraId="496E5437" w14:textId="77777777" w:rsidR="006644FF" w:rsidRPr="00E24B08" w:rsidRDefault="006644FF" w:rsidP="002927DD">
            <w:pPr>
              <w:pStyle w:val="normal1"/>
              <w:numPr>
                <w:ilvl w:val="0"/>
                <w:numId w:val="265"/>
              </w:numPr>
              <w:spacing w:before="120" w:after="120"/>
              <w:rPr>
                <w:color w:val="000000" w:themeColor="text1"/>
                <w:sz w:val="22"/>
                <w:szCs w:val="22"/>
              </w:rPr>
            </w:pPr>
            <w:r w:rsidRPr="00E24B08">
              <w:rPr>
                <w:b/>
                <w:color w:val="000000" w:themeColor="text1"/>
                <w:sz w:val="22"/>
                <w:szCs w:val="22"/>
              </w:rPr>
              <w:t>Promotion Entitlement</w:t>
            </w:r>
            <w:r w:rsidRPr="00E24B08">
              <w:rPr>
                <w:color w:val="000000" w:themeColor="text1"/>
                <w:sz w:val="22"/>
                <w:szCs w:val="22"/>
              </w:rPr>
              <w:t>. Whichever is higher will be the employee’s promotion entitlement: $___</w:t>
            </w:r>
          </w:p>
        </w:tc>
      </w:tr>
      <w:tr w:rsidR="006644FF" w:rsidRPr="00E24B08" w14:paraId="51E3CEAF" w14:textId="77777777" w:rsidTr="008236AB">
        <w:tc>
          <w:tcPr>
            <w:tcW w:w="1094" w:type="dxa"/>
          </w:tcPr>
          <w:p w14:paraId="5B0BD726" w14:textId="77777777" w:rsidR="006644FF" w:rsidRPr="00E24B08" w:rsidRDefault="006644FF" w:rsidP="003D70FF">
            <w:pPr>
              <w:spacing w:before="120" w:after="120"/>
              <w:rPr>
                <w:b/>
                <w:color w:val="000000" w:themeColor="text1"/>
                <w:szCs w:val="22"/>
              </w:rPr>
            </w:pPr>
            <w:r w:rsidRPr="00E24B08">
              <w:rPr>
                <w:b/>
                <w:color w:val="000000" w:themeColor="text1"/>
                <w:szCs w:val="22"/>
              </w:rPr>
              <w:lastRenderedPageBreak/>
              <w:t>Step 5</w:t>
            </w:r>
          </w:p>
        </w:tc>
        <w:tc>
          <w:tcPr>
            <w:tcW w:w="9616" w:type="dxa"/>
          </w:tcPr>
          <w:p w14:paraId="7049B939" w14:textId="77777777" w:rsidR="006644FF" w:rsidRPr="00E24B08" w:rsidRDefault="006644FF" w:rsidP="003D70FF">
            <w:pPr>
              <w:spacing w:before="120" w:after="120"/>
              <w:rPr>
                <w:b/>
                <w:bCs/>
                <w:iCs/>
                <w:color w:val="000000" w:themeColor="text1"/>
                <w:szCs w:val="22"/>
              </w:rPr>
            </w:pPr>
            <w:r w:rsidRPr="00E24B08">
              <w:rPr>
                <w:b/>
                <w:bCs/>
                <w:iCs/>
                <w:color w:val="000000" w:themeColor="text1"/>
                <w:szCs w:val="22"/>
              </w:rPr>
              <w:t>Set the Pay.</w:t>
            </w:r>
          </w:p>
          <w:p w14:paraId="5753B98A" w14:textId="77777777" w:rsidR="006644FF" w:rsidRPr="00E24B08" w:rsidRDefault="006644FF" w:rsidP="002927DD">
            <w:pPr>
              <w:pStyle w:val="ListParagraph"/>
              <w:numPr>
                <w:ilvl w:val="0"/>
                <w:numId w:val="266"/>
              </w:numPr>
              <w:spacing w:before="120" w:after="120"/>
              <w:contextualSpacing w:val="0"/>
              <w:rPr>
                <w:bCs/>
                <w:iCs/>
                <w:color w:val="000000" w:themeColor="text1"/>
                <w:szCs w:val="22"/>
              </w:rPr>
            </w:pPr>
            <w:r w:rsidRPr="00E24B08">
              <w:rPr>
                <w:bCs/>
                <w:iCs/>
                <w:color w:val="000000" w:themeColor="text1"/>
                <w:szCs w:val="22"/>
              </w:rPr>
              <w:t>Find the locality table and special rate table (if applicable) that apply to the new position, at the new location.</w:t>
            </w:r>
          </w:p>
          <w:p w14:paraId="4201CA76" w14:textId="77777777" w:rsidR="006644FF" w:rsidRPr="00E24B08" w:rsidRDefault="006644FF" w:rsidP="002927DD">
            <w:pPr>
              <w:pStyle w:val="ListParagraph"/>
              <w:numPr>
                <w:ilvl w:val="0"/>
                <w:numId w:val="266"/>
              </w:numPr>
              <w:spacing w:before="120" w:after="120"/>
              <w:contextualSpacing w:val="0"/>
              <w:rPr>
                <w:bCs/>
                <w:i/>
                <w:iCs/>
                <w:color w:val="000000" w:themeColor="text1"/>
                <w:szCs w:val="22"/>
              </w:rPr>
            </w:pPr>
            <w:r w:rsidRPr="00E24B08">
              <w:rPr>
                <w:bCs/>
                <w:iCs/>
                <w:color w:val="000000" w:themeColor="text1"/>
                <w:szCs w:val="22"/>
              </w:rPr>
              <w:t xml:space="preserve">Slot the promotion entitlement (Step 4(c)) into the table. </w:t>
            </w:r>
            <w:r w:rsidRPr="00E24B08">
              <w:rPr>
                <w:bCs/>
                <w:i/>
                <w:iCs/>
                <w:color w:val="000000" w:themeColor="text1"/>
                <w:szCs w:val="22"/>
              </w:rPr>
              <w:t>(If a locality and special rate table apply then slot into the table with the highest applicable rate range, refer to the “Hybrid Worksheet” if you need to).</w:t>
            </w:r>
          </w:p>
          <w:p w14:paraId="59C0D6D9" w14:textId="70A25C69" w:rsidR="006644FF" w:rsidRPr="00E24B08" w:rsidRDefault="006644FF" w:rsidP="002927DD">
            <w:pPr>
              <w:pStyle w:val="ListParagraph"/>
              <w:numPr>
                <w:ilvl w:val="1"/>
                <w:numId w:val="266"/>
              </w:numPr>
              <w:spacing w:before="120" w:after="120"/>
              <w:contextualSpacing w:val="0"/>
              <w:rPr>
                <w:bCs/>
                <w:iCs/>
                <w:color w:val="000000" w:themeColor="text1"/>
                <w:szCs w:val="22"/>
              </w:rPr>
            </w:pPr>
            <w:r w:rsidRPr="00E24B08">
              <w:rPr>
                <w:bCs/>
                <w:iCs/>
                <w:color w:val="000000" w:themeColor="text1"/>
                <w:szCs w:val="22"/>
              </w:rPr>
              <w:t xml:space="preserve">If the pay fits within the </w:t>
            </w:r>
            <w:r w:rsidR="00E76F20" w:rsidRPr="00E24B08">
              <w:rPr>
                <w:bCs/>
                <w:iCs/>
                <w:color w:val="000000" w:themeColor="text1"/>
                <w:szCs w:val="22"/>
              </w:rPr>
              <w:t>steps,</w:t>
            </w:r>
            <w:r w:rsidRPr="00E24B08">
              <w:rPr>
                <w:bCs/>
                <w:iCs/>
                <w:color w:val="000000" w:themeColor="text1"/>
                <w:szCs w:val="22"/>
              </w:rPr>
              <w:t xml:space="preserve"> then set the pay and pay retention ends.</w:t>
            </w:r>
          </w:p>
          <w:p w14:paraId="55FF35B2" w14:textId="77777777" w:rsidR="006644FF" w:rsidRPr="00E24B08" w:rsidRDefault="006644FF" w:rsidP="002927DD">
            <w:pPr>
              <w:pStyle w:val="ListParagraph"/>
              <w:numPr>
                <w:ilvl w:val="1"/>
                <w:numId w:val="266"/>
              </w:numPr>
              <w:spacing w:before="120" w:after="120"/>
              <w:contextualSpacing w:val="0"/>
              <w:rPr>
                <w:bCs/>
                <w:iCs/>
                <w:color w:val="000000" w:themeColor="text1"/>
                <w:szCs w:val="22"/>
              </w:rPr>
            </w:pPr>
            <w:r w:rsidRPr="00E24B08">
              <w:rPr>
                <w:bCs/>
                <w:iCs/>
                <w:color w:val="000000" w:themeColor="text1"/>
                <w:szCs w:val="22"/>
              </w:rPr>
              <w:t>If the pay is more than step 10, then set the pay at the promotion entitlement rate (from Step 4(c)) and pay retention continues.</w:t>
            </w:r>
          </w:p>
          <w:p w14:paraId="3ABBD8F6" w14:textId="77777777" w:rsidR="006644FF" w:rsidRPr="00E24B08" w:rsidRDefault="006644FF" w:rsidP="003D70FF">
            <w:pPr>
              <w:pStyle w:val="normal1"/>
              <w:spacing w:before="120" w:after="120"/>
              <w:rPr>
                <w:color w:val="000000" w:themeColor="text1"/>
                <w:sz w:val="22"/>
                <w:szCs w:val="22"/>
              </w:rPr>
            </w:pPr>
            <w:r w:rsidRPr="00E24B08">
              <w:rPr>
                <w:color w:val="000000" w:themeColor="text1"/>
                <w:sz w:val="22"/>
                <w:szCs w:val="22"/>
              </w:rPr>
              <w:t xml:space="preserve">Pay is set at: </w:t>
            </w:r>
          </w:p>
          <w:p w14:paraId="537F3367" w14:textId="77777777" w:rsidR="006644FF" w:rsidRPr="00E24B08" w:rsidRDefault="006644FF" w:rsidP="003D70FF">
            <w:pPr>
              <w:pStyle w:val="normal1"/>
              <w:spacing w:before="120" w:after="120"/>
              <w:rPr>
                <w:color w:val="000000" w:themeColor="text1"/>
                <w:sz w:val="22"/>
                <w:szCs w:val="22"/>
              </w:rPr>
            </w:pPr>
            <w:r w:rsidRPr="00E24B08">
              <w:rPr>
                <w:color w:val="000000" w:themeColor="text1"/>
                <w:sz w:val="22"/>
                <w:szCs w:val="22"/>
              </w:rPr>
              <w:t xml:space="preserve">Pay </w:t>
            </w:r>
            <w:proofErr w:type="gramStart"/>
            <w:r w:rsidRPr="00E24B08">
              <w:rPr>
                <w:color w:val="000000" w:themeColor="text1"/>
                <w:sz w:val="22"/>
                <w:szCs w:val="22"/>
              </w:rPr>
              <w:t>Table:_</w:t>
            </w:r>
            <w:proofErr w:type="gramEnd"/>
            <w:r w:rsidRPr="00E24B08">
              <w:rPr>
                <w:color w:val="000000" w:themeColor="text1"/>
                <w:sz w:val="22"/>
                <w:szCs w:val="22"/>
              </w:rPr>
              <w:t>__</w:t>
            </w:r>
            <w:r w:rsidRPr="00E24B08">
              <w:rPr>
                <w:b/>
                <w:bCs/>
                <w:iCs/>
                <w:color w:val="000000" w:themeColor="text1"/>
                <w:sz w:val="22"/>
                <w:szCs w:val="22"/>
              </w:rPr>
              <w:t xml:space="preserve"> </w:t>
            </w:r>
            <w:r w:rsidRPr="00E24B08">
              <w:rPr>
                <w:color w:val="000000" w:themeColor="text1"/>
                <w:sz w:val="22"/>
                <w:szCs w:val="22"/>
              </w:rPr>
              <w:t>Series:___ Grade:___ Step:___ Salary: $___</w:t>
            </w:r>
          </w:p>
        </w:tc>
      </w:tr>
      <w:tr w:rsidR="006644FF" w:rsidRPr="00E24B08" w14:paraId="637748A1" w14:textId="77777777" w:rsidTr="008236AB">
        <w:tc>
          <w:tcPr>
            <w:tcW w:w="1094" w:type="dxa"/>
          </w:tcPr>
          <w:p w14:paraId="2B7CE85E" w14:textId="77777777" w:rsidR="006644FF" w:rsidRPr="00E24B08" w:rsidRDefault="006644FF" w:rsidP="003D70FF">
            <w:pPr>
              <w:spacing w:before="120" w:after="120"/>
              <w:rPr>
                <w:b/>
                <w:color w:val="000000" w:themeColor="text1"/>
                <w:szCs w:val="22"/>
              </w:rPr>
            </w:pPr>
            <w:r w:rsidRPr="002C4963">
              <w:rPr>
                <w:b/>
                <w:szCs w:val="22"/>
              </w:rPr>
              <w:t xml:space="preserve">Step </w:t>
            </w:r>
            <w:r>
              <w:rPr>
                <w:b/>
                <w:szCs w:val="22"/>
              </w:rPr>
              <w:t>6</w:t>
            </w:r>
          </w:p>
        </w:tc>
        <w:tc>
          <w:tcPr>
            <w:tcW w:w="9616" w:type="dxa"/>
          </w:tcPr>
          <w:p w14:paraId="71EB1AFD" w14:textId="77777777" w:rsidR="006644FF" w:rsidRPr="00E24B08" w:rsidRDefault="006644FF" w:rsidP="003D70FF">
            <w:pPr>
              <w:spacing w:before="120" w:after="120"/>
              <w:rPr>
                <w:b/>
                <w:bCs/>
                <w:iCs/>
                <w:color w:val="000000" w:themeColor="text1"/>
                <w:szCs w:val="22"/>
              </w:rPr>
            </w:pPr>
            <w:r w:rsidRPr="004571AF">
              <w:rPr>
                <w:bCs/>
                <w:color w:val="000000" w:themeColor="text1"/>
                <w:szCs w:val="22"/>
              </w:rPr>
              <w:t>Staffer Name:                                     Date:</w:t>
            </w:r>
          </w:p>
        </w:tc>
      </w:tr>
    </w:tbl>
    <w:p w14:paraId="722A37E7" w14:textId="77777777" w:rsidR="006644FF" w:rsidRPr="00B472A2" w:rsidRDefault="006644FF" w:rsidP="0038691B">
      <w:pPr>
        <w:pStyle w:val="Heading3"/>
        <w:spacing w:before="840"/>
      </w:pPr>
      <w:bookmarkStart w:id="121" w:name="_Toc131167891"/>
      <w:r w:rsidRPr="00B472A2">
        <w:t>Worksheet 14: FWS to GS</w:t>
      </w:r>
      <w:bookmarkEnd w:id="121"/>
    </w:p>
    <w:p w14:paraId="58AF9CF1" w14:textId="77777777" w:rsidR="006644FF" w:rsidRPr="00E24B08" w:rsidRDefault="006644FF" w:rsidP="006644FF">
      <w:pPr>
        <w:spacing w:before="240" w:after="240"/>
        <w:rPr>
          <w:color w:val="000000" w:themeColor="text1"/>
          <w:szCs w:val="22"/>
        </w:rPr>
      </w:pPr>
      <w:r w:rsidRPr="00E24B08">
        <w:rPr>
          <w:color w:val="000000" w:themeColor="text1"/>
          <w:szCs w:val="22"/>
        </w:rPr>
        <w:t xml:space="preserve">Use this worksheet when an employee moves from a Federal Wage System (FWS) position to a General Schedule (GS) position and the nature of action is either a promotion, a reassignment, or a change to lower grade. </w:t>
      </w:r>
    </w:p>
    <w:p w14:paraId="6424A57C" w14:textId="77777777" w:rsidR="006644FF" w:rsidRPr="00FC7D77" w:rsidRDefault="006644FF" w:rsidP="00FC7D77">
      <w:pPr>
        <w:spacing w:before="120" w:after="120"/>
        <w:rPr>
          <w:i/>
          <w:color w:val="000000" w:themeColor="text1"/>
          <w:szCs w:val="22"/>
        </w:rPr>
      </w:pPr>
      <w:r w:rsidRPr="00E24B08">
        <w:rPr>
          <w:color w:val="000000" w:themeColor="text1"/>
          <w:szCs w:val="22"/>
        </w:rPr>
        <w:t xml:space="preserve">When moving from the FWS to the GS we set the pay first and then determine the nature of action </w:t>
      </w:r>
      <w:r w:rsidRPr="00E24B08">
        <w:rPr>
          <w:i/>
          <w:color w:val="000000" w:themeColor="text1"/>
          <w:szCs w:val="22"/>
        </w:rPr>
        <w:t xml:space="preserve">(do not compare representative rates to </w:t>
      </w:r>
      <w:r w:rsidRPr="00FC7D77">
        <w:rPr>
          <w:i/>
          <w:color w:val="000000" w:themeColor="text1"/>
          <w:szCs w:val="22"/>
        </w:rPr>
        <w:t>determine the nature of action).</w:t>
      </w:r>
    </w:p>
    <w:tbl>
      <w:tblPr>
        <w:tblStyle w:val="TableGrid"/>
        <w:tblW w:w="10620" w:type="dxa"/>
        <w:tblInd w:w="-275" w:type="dxa"/>
        <w:tblLook w:val="04A0" w:firstRow="1" w:lastRow="0" w:firstColumn="1" w:lastColumn="0" w:noHBand="0" w:noVBand="1"/>
        <w:tblCaption w:val="Worksheet"/>
        <w:tblDescription w:val="Worksheet"/>
      </w:tblPr>
      <w:tblGrid>
        <w:gridCol w:w="1094"/>
        <w:gridCol w:w="9526"/>
      </w:tblGrid>
      <w:tr w:rsidR="006644FF" w:rsidRPr="00FC7D77" w14:paraId="46B543B9" w14:textId="77777777" w:rsidTr="008236AB">
        <w:trPr>
          <w:tblHeader/>
        </w:trPr>
        <w:tc>
          <w:tcPr>
            <w:tcW w:w="1094" w:type="dxa"/>
            <w:shd w:val="clear" w:color="auto" w:fill="D9D9D9" w:themeFill="background1" w:themeFillShade="D9"/>
            <w:vAlign w:val="bottom"/>
          </w:tcPr>
          <w:p w14:paraId="6CED8160" w14:textId="77777777" w:rsidR="006644FF" w:rsidRPr="00FC7D77" w:rsidRDefault="006644FF" w:rsidP="00FC7D77">
            <w:pPr>
              <w:spacing w:before="120" w:after="120"/>
              <w:jc w:val="center"/>
              <w:rPr>
                <w:color w:val="000000" w:themeColor="text1"/>
                <w:szCs w:val="22"/>
              </w:rPr>
            </w:pPr>
            <w:r w:rsidRPr="00FC7D77">
              <w:rPr>
                <w:noProof/>
                <w:color w:val="000000" w:themeColor="text1"/>
                <w:szCs w:val="22"/>
              </w:rPr>
              <w:t>Steps</w:t>
            </w:r>
          </w:p>
        </w:tc>
        <w:tc>
          <w:tcPr>
            <w:tcW w:w="9526" w:type="dxa"/>
            <w:shd w:val="clear" w:color="auto" w:fill="D9D9D9" w:themeFill="background1" w:themeFillShade="D9"/>
          </w:tcPr>
          <w:p w14:paraId="6E893F53" w14:textId="77777777" w:rsidR="006644FF" w:rsidRPr="00FC7D77" w:rsidRDefault="006644FF" w:rsidP="00FC7D77">
            <w:pPr>
              <w:autoSpaceDE w:val="0"/>
              <w:autoSpaceDN w:val="0"/>
              <w:adjustRightInd w:val="0"/>
              <w:spacing w:before="120" w:after="120"/>
              <w:jc w:val="center"/>
              <w:rPr>
                <w:b/>
                <w:bCs/>
                <w:color w:val="000000" w:themeColor="text1"/>
                <w:szCs w:val="22"/>
              </w:rPr>
            </w:pPr>
            <w:r w:rsidRPr="00FC7D77">
              <w:rPr>
                <w:b/>
                <w:bCs/>
                <w:color w:val="000000" w:themeColor="text1"/>
                <w:szCs w:val="22"/>
              </w:rPr>
              <w:t>FWS Worksheet</w:t>
            </w:r>
          </w:p>
          <w:p w14:paraId="224F524F" w14:textId="77777777" w:rsidR="006644FF" w:rsidRPr="00FC7D77" w:rsidRDefault="006644FF" w:rsidP="00FC7D77">
            <w:pPr>
              <w:autoSpaceDE w:val="0"/>
              <w:autoSpaceDN w:val="0"/>
              <w:adjustRightInd w:val="0"/>
              <w:spacing w:before="120" w:after="120"/>
              <w:jc w:val="center"/>
              <w:rPr>
                <w:b/>
                <w:bCs/>
                <w:color w:val="000000" w:themeColor="text1"/>
                <w:sz w:val="28"/>
                <w:szCs w:val="28"/>
              </w:rPr>
            </w:pPr>
            <w:r w:rsidRPr="00FC7D77">
              <w:rPr>
                <w:b/>
                <w:bCs/>
                <w:color w:val="000000" w:themeColor="text1"/>
                <w:sz w:val="28"/>
                <w:szCs w:val="28"/>
              </w:rPr>
              <w:t>Federal Wage System to General Schedule</w:t>
            </w:r>
          </w:p>
          <w:p w14:paraId="58155D9D" w14:textId="77777777" w:rsidR="006644FF" w:rsidRPr="00FC7D77" w:rsidRDefault="006644FF" w:rsidP="00FC7D77">
            <w:pPr>
              <w:autoSpaceDE w:val="0"/>
              <w:autoSpaceDN w:val="0"/>
              <w:adjustRightInd w:val="0"/>
              <w:spacing w:before="120" w:after="120"/>
              <w:rPr>
                <w:i/>
                <w:color w:val="000000" w:themeColor="text1"/>
                <w:szCs w:val="22"/>
              </w:rPr>
            </w:pPr>
            <w:r w:rsidRPr="00FC7D77">
              <w:rPr>
                <w:bCs/>
                <w:i/>
                <w:color w:val="000000" w:themeColor="text1"/>
                <w:szCs w:val="22"/>
              </w:rPr>
              <w:t>Use this worksheet when an employee moves from a FWS position to a GS position and the NOA is a promotion, a reassignment, or a change to lower grade.</w:t>
            </w:r>
          </w:p>
        </w:tc>
      </w:tr>
      <w:tr w:rsidR="006644FF" w:rsidRPr="00FC7D77" w14:paraId="58D6DCE0" w14:textId="77777777" w:rsidTr="008236AB">
        <w:tc>
          <w:tcPr>
            <w:tcW w:w="1094" w:type="dxa"/>
          </w:tcPr>
          <w:p w14:paraId="32F3FB6E" w14:textId="77777777" w:rsidR="006644FF" w:rsidRPr="00FC7D77" w:rsidRDefault="006644FF" w:rsidP="00FC7D77">
            <w:pPr>
              <w:spacing w:before="120" w:after="120"/>
              <w:rPr>
                <w:b/>
                <w:color w:val="000000" w:themeColor="text1"/>
                <w:szCs w:val="22"/>
              </w:rPr>
            </w:pPr>
            <w:r w:rsidRPr="00FC7D77">
              <w:rPr>
                <w:b/>
                <w:color w:val="000000" w:themeColor="text1"/>
                <w:szCs w:val="22"/>
              </w:rPr>
              <w:t>Step 1</w:t>
            </w:r>
          </w:p>
        </w:tc>
        <w:tc>
          <w:tcPr>
            <w:tcW w:w="9526" w:type="dxa"/>
          </w:tcPr>
          <w:p w14:paraId="55018207" w14:textId="77777777" w:rsidR="006644FF" w:rsidRPr="00FC7D77" w:rsidRDefault="006644FF" w:rsidP="00FC7D77">
            <w:pPr>
              <w:autoSpaceDE w:val="0"/>
              <w:autoSpaceDN w:val="0"/>
              <w:adjustRightInd w:val="0"/>
              <w:spacing w:before="120" w:after="120"/>
              <w:rPr>
                <w:b/>
                <w:bCs/>
                <w:color w:val="000000" w:themeColor="text1"/>
                <w:szCs w:val="22"/>
              </w:rPr>
            </w:pPr>
            <w:r w:rsidRPr="00FC7D77">
              <w:rPr>
                <w:b/>
                <w:bCs/>
                <w:color w:val="000000" w:themeColor="text1"/>
                <w:szCs w:val="22"/>
              </w:rPr>
              <w:t xml:space="preserve">GS Position you are Filling. </w:t>
            </w:r>
            <w:r w:rsidRPr="00FC7D77">
              <w:rPr>
                <w:bCs/>
                <w:color w:val="000000" w:themeColor="text1"/>
                <w:szCs w:val="22"/>
              </w:rPr>
              <w:t>List the series and grade level of the position you’re filling:</w:t>
            </w:r>
          </w:p>
          <w:p w14:paraId="35E622EE" w14:textId="77777777" w:rsidR="006644FF" w:rsidRPr="00FC7D77" w:rsidRDefault="006644FF" w:rsidP="00FC7D77">
            <w:pPr>
              <w:pStyle w:val="ListParagraph"/>
              <w:autoSpaceDE w:val="0"/>
              <w:autoSpaceDN w:val="0"/>
              <w:adjustRightInd w:val="0"/>
              <w:spacing w:before="120" w:after="120"/>
              <w:contextualSpacing w:val="0"/>
              <w:rPr>
                <w:b/>
                <w:color w:val="000000" w:themeColor="text1"/>
                <w:szCs w:val="22"/>
              </w:rPr>
            </w:pPr>
            <w:proofErr w:type="gramStart"/>
            <w:r w:rsidRPr="00FC7D77">
              <w:rPr>
                <w:bCs/>
                <w:color w:val="000000" w:themeColor="text1"/>
                <w:szCs w:val="22"/>
              </w:rPr>
              <w:t>Series:_</w:t>
            </w:r>
            <w:proofErr w:type="gramEnd"/>
            <w:r w:rsidRPr="00FC7D77">
              <w:rPr>
                <w:bCs/>
                <w:color w:val="000000" w:themeColor="text1"/>
                <w:szCs w:val="22"/>
              </w:rPr>
              <w:t>__</w:t>
            </w:r>
            <w:r w:rsidRPr="00FC7D77">
              <w:rPr>
                <w:b/>
                <w:bCs/>
                <w:color w:val="000000" w:themeColor="text1"/>
                <w:szCs w:val="22"/>
              </w:rPr>
              <w:t xml:space="preserve"> </w:t>
            </w:r>
            <w:r w:rsidRPr="00FC7D77">
              <w:rPr>
                <w:bCs/>
                <w:color w:val="000000" w:themeColor="text1"/>
                <w:szCs w:val="22"/>
              </w:rPr>
              <w:t>Grade:___</w:t>
            </w:r>
          </w:p>
        </w:tc>
      </w:tr>
      <w:tr w:rsidR="006644FF" w:rsidRPr="00FC7D77" w14:paraId="4560CA8D" w14:textId="77777777" w:rsidTr="008236AB">
        <w:tc>
          <w:tcPr>
            <w:tcW w:w="1094" w:type="dxa"/>
          </w:tcPr>
          <w:p w14:paraId="45E4641A" w14:textId="77777777" w:rsidR="006644FF" w:rsidRPr="00FC7D77" w:rsidRDefault="006644FF" w:rsidP="00FC7D77">
            <w:pPr>
              <w:spacing w:before="120" w:after="120"/>
              <w:rPr>
                <w:b/>
                <w:color w:val="000000" w:themeColor="text1"/>
                <w:szCs w:val="22"/>
              </w:rPr>
            </w:pPr>
            <w:r w:rsidRPr="00FC7D77">
              <w:rPr>
                <w:b/>
                <w:color w:val="000000" w:themeColor="text1"/>
                <w:szCs w:val="22"/>
              </w:rPr>
              <w:t>Step 2</w:t>
            </w:r>
          </w:p>
        </w:tc>
        <w:tc>
          <w:tcPr>
            <w:tcW w:w="9526" w:type="dxa"/>
          </w:tcPr>
          <w:p w14:paraId="65E11468" w14:textId="77777777" w:rsidR="006644FF" w:rsidRPr="00FC7D77" w:rsidRDefault="006644FF" w:rsidP="00FC7D77">
            <w:pPr>
              <w:spacing w:before="120" w:after="120"/>
              <w:rPr>
                <w:color w:val="000000" w:themeColor="text1"/>
                <w:szCs w:val="22"/>
              </w:rPr>
            </w:pPr>
            <w:r w:rsidRPr="00FC7D77">
              <w:rPr>
                <w:b/>
                <w:color w:val="000000" w:themeColor="text1"/>
                <w:szCs w:val="22"/>
              </w:rPr>
              <w:t xml:space="preserve">Current FWS Salary. </w:t>
            </w:r>
            <w:r w:rsidRPr="00FC7D77">
              <w:rPr>
                <w:color w:val="000000" w:themeColor="text1"/>
                <w:szCs w:val="22"/>
              </w:rPr>
              <w:t>Provide the current FWS pay information:</w:t>
            </w:r>
          </w:p>
          <w:p w14:paraId="06D8C741" w14:textId="77777777" w:rsidR="006644FF" w:rsidRPr="00FC7D77" w:rsidRDefault="006644FF" w:rsidP="00FC7D77">
            <w:pPr>
              <w:spacing w:before="120" w:after="120"/>
              <w:rPr>
                <w:b/>
                <w:color w:val="000000" w:themeColor="text1"/>
                <w:szCs w:val="22"/>
              </w:rPr>
            </w:pPr>
            <w:r w:rsidRPr="00FC7D77">
              <w:rPr>
                <w:szCs w:val="22"/>
              </w:rPr>
              <w:t xml:space="preserve">Pay </w:t>
            </w:r>
            <w:proofErr w:type="gramStart"/>
            <w:r w:rsidRPr="00FC7D77">
              <w:rPr>
                <w:szCs w:val="22"/>
              </w:rPr>
              <w:t>Table</w:t>
            </w:r>
            <w:r w:rsidRPr="00FC7D77">
              <w:rPr>
                <w:color w:val="000000" w:themeColor="text1"/>
                <w:szCs w:val="22"/>
              </w:rPr>
              <w:t>:_</w:t>
            </w:r>
            <w:proofErr w:type="gramEnd"/>
            <w:r w:rsidRPr="00FC7D77">
              <w:rPr>
                <w:color w:val="000000" w:themeColor="text1"/>
                <w:szCs w:val="22"/>
              </w:rPr>
              <w:t>__ (WG/WL/WS):___</w:t>
            </w:r>
            <w:r w:rsidRPr="00FC7D77">
              <w:rPr>
                <w:b/>
                <w:color w:val="000000" w:themeColor="text1"/>
                <w:szCs w:val="22"/>
              </w:rPr>
              <w:t xml:space="preserve"> </w:t>
            </w:r>
            <w:r w:rsidRPr="00FC7D77">
              <w:rPr>
                <w:color w:val="000000" w:themeColor="text1"/>
                <w:szCs w:val="22"/>
              </w:rPr>
              <w:t>Series:___ Grade:___ Step:___</w:t>
            </w:r>
            <w:r w:rsidRPr="00FC7D77">
              <w:rPr>
                <w:b/>
                <w:color w:val="000000" w:themeColor="text1"/>
                <w:szCs w:val="22"/>
              </w:rPr>
              <w:t xml:space="preserve"> </w:t>
            </w:r>
            <w:r w:rsidRPr="00FC7D77">
              <w:rPr>
                <w:color w:val="000000" w:themeColor="text1"/>
                <w:szCs w:val="22"/>
              </w:rPr>
              <w:t>Hourly Rate:$___</w:t>
            </w:r>
          </w:p>
        </w:tc>
      </w:tr>
      <w:tr w:rsidR="006644FF" w:rsidRPr="00FC7D77" w14:paraId="61AFF44D" w14:textId="77777777" w:rsidTr="008236AB">
        <w:tc>
          <w:tcPr>
            <w:tcW w:w="1094" w:type="dxa"/>
          </w:tcPr>
          <w:p w14:paraId="2D475712" w14:textId="77777777" w:rsidR="006644FF" w:rsidRPr="00FC7D77" w:rsidRDefault="006644FF" w:rsidP="00FC7D77">
            <w:pPr>
              <w:spacing w:before="120" w:after="120"/>
              <w:rPr>
                <w:b/>
                <w:color w:val="000000" w:themeColor="text1"/>
                <w:szCs w:val="22"/>
              </w:rPr>
            </w:pPr>
            <w:r w:rsidRPr="00FC7D77">
              <w:rPr>
                <w:b/>
                <w:color w:val="000000" w:themeColor="text1"/>
                <w:szCs w:val="22"/>
              </w:rPr>
              <w:lastRenderedPageBreak/>
              <w:t>Step 3</w:t>
            </w:r>
          </w:p>
        </w:tc>
        <w:tc>
          <w:tcPr>
            <w:tcW w:w="9526" w:type="dxa"/>
          </w:tcPr>
          <w:p w14:paraId="24E40AD5" w14:textId="77777777" w:rsidR="006644FF" w:rsidRPr="00FC7D77" w:rsidRDefault="006644FF" w:rsidP="00FC7D77">
            <w:pPr>
              <w:spacing w:before="120" w:after="120"/>
              <w:rPr>
                <w:color w:val="000000" w:themeColor="text1"/>
                <w:szCs w:val="22"/>
              </w:rPr>
            </w:pPr>
            <w:r w:rsidRPr="00FC7D77">
              <w:rPr>
                <w:b/>
                <w:color w:val="000000" w:themeColor="text1"/>
                <w:szCs w:val="22"/>
              </w:rPr>
              <w:t xml:space="preserve">Geographic Conversion. </w:t>
            </w:r>
            <w:r w:rsidRPr="00FC7D77">
              <w:rPr>
                <w:color w:val="000000" w:themeColor="text1"/>
                <w:szCs w:val="22"/>
              </w:rPr>
              <w:t xml:space="preserve">Apply the geographic conversion rule and place the employee’s current FWS grade and step on the pay table at the new duty location. </w:t>
            </w:r>
          </w:p>
          <w:p w14:paraId="5B80572F" w14:textId="77777777" w:rsidR="006644FF" w:rsidRPr="00FC7D77" w:rsidRDefault="006644FF" w:rsidP="00FC7D77">
            <w:pPr>
              <w:spacing w:before="120" w:after="120"/>
              <w:ind w:left="720"/>
              <w:rPr>
                <w:color w:val="000000" w:themeColor="text1"/>
                <w:szCs w:val="22"/>
              </w:rPr>
            </w:pPr>
            <w:r w:rsidRPr="00FC7D77">
              <w:rPr>
                <w:color w:val="000000" w:themeColor="text1"/>
                <w:szCs w:val="22"/>
              </w:rPr>
              <w:t>N/</w:t>
            </w:r>
            <w:proofErr w:type="gramStart"/>
            <w:r w:rsidRPr="00FC7D77">
              <w:rPr>
                <w:color w:val="000000" w:themeColor="text1"/>
                <w:szCs w:val="22"/>
              </w:rPr>
              <w:t>A:_</w:t>
            </w:r>
            <w:proofErr w:type="gramEnd"/>
            <w:r w:rsidRPr="00FC7D77">
              <w:rPr>
                <w:color w:val="000000" w:themeColor="text1"/>
                <w:szCs w:val="22"/>
              </w:rPr>
              <w:t>__</w:t>
            </w:r>
          </w:p>
          <w:p w14:paraId="659D7CB0" w14:textId="77777777" w:rsidR="006644FF" w:rsidRPr="00FC7D77" w:rsidRDefault="006644FF" w:rsidP="00FC7D77">
            <w:pPr>
              <w:spacing w:before="120" w:after="120"/>
              <w:ind w:left="720"/>
              <w:rPr>
                <w:color w:val="000000" w:themeColor="text1"/>
                <w:szCs w:val="22"/>
              </w:rPr>
            </w:pPr>
            <w:r w:rsidRPr="00FC7D77">
              <w:rPr>
                <w:color w:val="000000" w:themeColor="text1"/>
                <w:szCs w:val="22"/>
              </w:rPr>
              <w:t xml:space="preserve">From: </w:t>
            </w:r>
            <w:r w:rsidRPr="00FC7D77">
              <w:rPr>
                <w:szCs w:val="22"/>
              </w:rPr>
              <w:t xml:space="preserve">Pay </w:t>
            </w:r>
            <w:proofErr w:type="gramStart"/>
            <w:r w:rsidRPr="00FC7D77">
              <w:rPr>
                <w:szCs w:val="22"/>
              </w:rPr>
              <w:t>Table</w:t>
            </w:r>
            <w:r w:rsidRPr="00FC7D77">
              <w:rPr>
                <w:color w:val="000000" w:themeColor="text1"/>
                <w:szCs w:val="22"/>
              </w:rPr>
              <w:t>:_</w:t>
            </w:r>
            <w:proofErr w:type="gramEnd"/>
            <w:r w:rsidRPr="00FC7D77">
              <w:rPr>
                <w:color w:val="000000" w:themeColor="text1"/>
                <w:szCs w:val="22"/>
              </w:rPr>
              <w:t xml:space="preserve">_ Grade:__ Step:__ Hourly Rate: $__ </w:t>
            </w:r>
          </w:p>
          <w:p w14:paraId="65C56B3D" w14:textId="77777777" w:rsidR="006644FF" w:rsidRPr="00FC7D77" w:rsidRDefault="006644FF" w:rsidP="00FC7D77">
            <w:pPr>
              <w:spacing w:before="120" w:after="120"/>
              <w:ind w:left="720"/>
              <w:rPr>
                <w:color w:val="000000" w:themeColor="text1"/>
                <w:szCs w:val="22"/>
              </w:rPr>
            </w:pPr>
            <w:r w:rsidRPr="00FC7D77">
              <w:rPr>
                <w:color w:val="000000" w:themeColor="text1"/>
                <w:szCs w:val="22"/>
              </w:rPr>
              <w:t xml:space="preserve">To: </w:t>
            </w:r>
            <w:r w:rsidRPr="00FC7D77">
              <w:rPr>
                <w:szCs w:val="22"/>
              </w:rPr>
              <w:t xml:space="preserve">Pay </w:t>
            </w:r>
            <w:proofErr w:type="gramStart"/>
            <w:r w:rsidRPr="00FC7D77">
              <w:rPr>
                <w:szCs w:val="22"/>
              </w:rPr>
              <w:t>Table</w:t>
            </w:r>
            <w:r w:rsidRPr="00FC7D77">
              <w:rPr>
                <w:color w:val="000000" w:themeColor="text1"/>
                <w:szCs w:val="22"/>
              </w:rPr>
              <w:t>:_</w:t>
            </w:r>
            <w:proofErr w:type="gramEnd"/>
            <w:r w:rsidRPr="00FC7D77">
              <w:rPr>
                <w:color w:val="000000" w:themeColor="text1"/>
                <w:szCs w:val="22"/>
              </w:rPr>
              <w:t>_ Grade:__ Step:__ Hourly Rate: $__</w:t>
            </w:r>
            <w:r w:rsidRPr="00FC7D77">
              <w:rPr>
                <w:b/>
                <w:color w:val="000000" w:themeColor="text1"/>
                <w:szCs w:val="22"/>
              </w:rPr>
              <w:t xml:space="preserve"> </w:t>
            </w:r>
          </w:p>
        </w:tc>
      </w:tr>
      <w:tr w:rsidR="006644FF" w:rsidRPr="00FC7D77" w14:paraId="70C50D47" w14:textId="77777777" w:rsidTr="008236AB">
        <w:tc>
          <w:tcPr>
            <w:tcW w:w="1094" w:type="dxa"/>
          </w:tcPr>
          <w:p w14:paraId="363C1274" w14:textId="77777777" w:rsidR="006644FF" w:rsidRPr="00FC7D77" w:rsidRDefault="006644FF" w:rsidP="00FC7D77">
            <w:pPr>
              <w:spacing w:before="120" w:after="120"/>
              <w:rPr>
                <w:b/>
                <w:color w:val="000000" w:themeColor="text1"/>
                <w:szCs w:val="22"/>
              </w:rPr>
            </w:pPr>
            <w:r w:rsidRPr="00FC7D77">
              <w:rPr>
                <w:b/>
                <w:color w:val="000000" w:themeColor="text1"/>
                <w:szCs w:val="22"/>
              </w:rPr>
              <w:t>Step 4</w:t>
            </w:r>
          </w:p>
        </w:tc>
        <w:tc>
          <w:tcPr>
            <w:tcW w:w="9526" w:type="dxa"/>
          </w:tcPr>
          <w:p w14:paraId="399CB5DF" w14:textId="77777777" w:rsidR="006644FF" w:rsidRPr="00FC7D77" w:rsidRDefault="006644FF" w:rsidP="00FC7D77">
            <w:pPr>
              <w:autoSpaceDE w:val="0"/>
              <w:autoSpaceDN w:val="0"/>
              <w:adjustRightInd w:val="0"/>
              <w:spacing w:before="120" w:after="120"/>
              <w:rPr>
                <w:b/>
                <w:bCs/>
                <w:color w:val="000000" w:themeColor="text1"/>
                <w:szCs w:val="22"/>
              </w:rPr>
            </w:pPr>
            <w:r w:rsidRPr="00FC7D77">
              <w:rPr>
                <w:b/>
                <w:bCs/>
                <w:color w:val="000000" w:themeColor="text1"/>
                <w:szCs w:val="22"/>
              </w:rPr>
              <w:t xml:space="preserve">Highest Previous Rate. </w:t>
            </w:r>
          </w:p>
          <w:p w14:paraId="4BF9FBA9" w14:textId="77777777" w:rsidR="006644FF" w:rsidRPr="00FC7D77" w:rsidRDefault="006644FF" w:rsidP="002927DD">
            <w:pPr>
              <w:pStyle w:val="ListParagraph"/>
              <w:numPr>
                <w:ilvl w:val="0"/>
                <w:numId w:val="281"/>
              </w:numPr>
              <w:autoSpaceDE w:val="0"/>
              <w:autoSpaceDN w:val="0"/>
              <w:adjustRightInd w:val="0"/>
              <w:spacing w:before="120" w:after="120"/>
              <w:contextualSpacing w:val="0"/>
              <w:rPr>
                <w:bCs/>
                <w:color w:val="000000" w:themeColor="text1"/>
                <w:szCs w:val="22"/>
              </w:rPr>
            </w:pPr>
            <w:r w:rsidRPr="00FC7D77">
              <w:rPr>
                <w:color w:val="000000" w:themeColor="text1"/>
                <w:szCs w:val="22"/>
              </w:rPr>
              <w:t xml:space="preserve">If setting pay higher than step one based upon HPR, have the conditions for HPR been met? </w:t>
            </w:r>
            <w:proofErr w:type="gramStart"/>
            <w:r w:rsidRPr="00FC7D77">
              <w:rPr>
                <w:color w:val="000000" w:themeColor="text1"/>
                <w:szCs w:val="22"/>
              </w:rPr>
              <w:t>Yes:_</w:t>
            </w:r>
            <w:proofErr w:type="gramEnd"/>
            <w:r w:rsidRPr="00FC7D77">
              <w:rPr>
                <w:color w:val="000000" w:themeColor="text1"/>
                <w:szCs w:val="22"/>
              </w:rPr>
              <w:t>__ No:___</w:t>
            </w:r>
          </w:p>
          <w:p w14:paraId="50385F74" w14:textId="77777777" w:rsidR="006644FF" w:rsidRPr="00FC7D77" w:rsidRDefault="006644FF" w:rsidP="002927DD">
            <w:pPr>
              <w:pStyle w:val="ListParagraph"/>
              <w:numPr>
                <w:ilvl w:val="0"/>
                <w:numId w:val="281"/>
              </w:numPr>
              <w:autoSpaceDE w:val="0"/>
              <w:autoSpaceDN w:val="0"/>
              <w:adjustRightInd w:val="0"/>
              <w:spacing w:before="120" w:after="120"/>
              <w:contextualSpacing w:val="0"/>
              <w:rPr>
                <w:bCs/>
                <w:i/>
                <w:color w:val="000000" w:themeColor="text1"/>
                <w:szCs w:val="22"/>
              </w:rPr>
            </w:pPr>
            <w:r w:rsidRPr="00FC7D77">
              <w:rPr>
                <w:bCs/>
                <w:color w:val="000000" w:themeColor="text1"/>
                <w:szCs w:val="22"/>
              </w:rPr>
              <w:t xml:space="preserve">If HPR is authorized, under the FWS you can use the hourly rate before or after geographic conversion, whichever is higher </w:t>
            </w:r>
            <w:r w:rsidRPr="00FC7D77">
              <w:rPr>
                <w:bCs/>
                <w:i/>
                <w:color w:val="000000" w:themeColor="text1"/>
                <w:szCs w:val="22"/>
              </w:rPr>
              <w:t>(you cannot do that if HPR is based upon a GS position).</w:t>
            </w:r>
          </w:p>
          <w:p w14:paraId="1DB2D5E9" w14:textId="77777777" w:rsidR="006644FF" w:rsidRPr="00FC7D77" w:rsidRDefault="006644FF" w:rsidP="002927DD">
            <w:pPr>
              <w:pStyle w:val="ListParagraph"/>
              <w:numPr>
                <w:ilvl w:val="0"/>
                <w:numId w:val="281"/>
              </w:numPr>
              <w:autoSpaceDE w:val="0"/>
              <w:autoSpaceDN w:val="0"/>
              <w:adjustRightInd w:val="0"/>
              <w:spacing w:before="120" w:after="120"/>
              <w:contextualSpacing w:val="0"/>
              <w:rPr>
                <w:bCs/>
                <w:color w:val="000000" w:themeColor="text1"/>
                <w:szCs w:val="22"/>
              </w:rPr>
            </w:pPr>
            <w:r w:rsidRPr="00FC7D77">
              <w:rPr>
                <w:bCs/>
                <w:color w:val="000000" w:themeColor="text1"/>
                <w:szCs w:val="22"/>
              </w:rPr>
              <w:t xml:space="preserve">HPR hourly </w:t>
            </w:r>
            <w:proofErr w:type="gramStart"/>
            <w:r w:rsidRPr="00FC7D77">
              <w:rPr>
                <w:bCs/>
                <w:color w:val="000000" w:themeColor="text1"/>
                <w:szCs w:val="22"/>
              </w:rPr>
              <w:t>rate:$</w:t>
            </w:r>
            <w:proofErr w:type="gramEnd"/>
            <w:r w:rsidRPr="00FC7D77">
              <w:rPr>
                <w:bCs/>
                <w:color w:val="000000" w:themeColor="text1"/>
                <w:szCs w:val="22"/>
              </w:rPr>
              <w:t>___</w:t>
            </w:r>
          </w:p>
        </w:tc>
      </w:tr>
      <w:tr w:rsidR="006644FF" w:rsidRPr="00FC7D77" w14:paraId="22337AA4" w14:textId="77777777" w:rsidTr="008236AB">
        <w:tc>
          <w:tcPr>
            <w:tcW w:w="1094" w:type="dxa"/>
          </w:tcPr>
          <w:p w14:paraId="529B617D" w14:textId="77777777" w:rsidR="006644FF" w:rsidRPr="00FC7D77" w:rsidRDefault="006644FF" w:rsidP="00FC7D77">
            <w:pPr>
              <w:spacing w:before="120" w:after="120"/>
              <w:rPr>
                <w:b/>
                <w:color w:val="000000" w:themeColor="text1"/>
                <w:szCs w:val="22"/>
              </w:rPr>
            </w:pPr>
            <w:r w:rsidRPr="00FC7D77">
              <w:rPr>
                <w:b/>
                <w:color w:val="000000" w:themeColor="text1"/>
                <w:szCs w:val="22"/>
              </w:rPr>
              <w:t>Step 5</w:t>
            </w:r>
          </w:p>
        </w:tc>
        <w:tc>
          <w:tcPr>
            <w:tcW w:w="9526" w:type="dxa"/>
          </w:tcPr>
          <w:p w14:paraId="2DF7ECA0" w14:textId="77777777" w:rsidR="006644FF" w:rsidRPr="00FC7D77" w:rsidRDefault="006644FF" w:rsidP="00FC7D77">
            <w:pPr>
              <w:spacing w:before="120" w:after="120"/>
              <w:rPr>
                <w:b/>
                <w:color w:val="000000" w:themeColor="text1"/>
                <w:szCs w:val="22"/>
              </w:rPr>
            </w:pPr>
            <w:r w:rsidRPr="00FC7D77">
              <w:rPr>
                <w:b/>
                <w:color w:val="000000" w:themeColor="text1"/>
                <w:szCs w:val="22"/>
              </w:rPr>
              <w:t xml:space="preserve">Annualize the Hourly Rate. </w:t>
            </w:r>
          </w:p>
          <w:p w14:paraId="1B3D8567" w14:textId="77777777" w:rsidR="006644FF" w:rsidRPr="00FC7D77" w:rsidRDefault="006644FF" w:rsidP="00FC7D77">
            <w:pPr>
              <w:spacing w:before="120" w:after="120"/>
              <w:rPr>
                <w:color w:val="000000" w:themeColor="text1"/>
                <w:szCs w:val="22"/>
              </w:rPr>
            </w:pPr>
            <w:r w:rsidRPr="00FC7D77">
              <w:rPr>
                <w:bCs/>
                <w:color w:val="000000" w:themeColor="text1"/>
                <w:szCs w:val="22"/>
              </w:rPr>
              <w:t xml:space="preserve">Multiply the FWS hourly rate by 2087 to determine the annual </w:t>
            </w:r>
            <w:proofErr w:type="gramStart"/>
            <w:r w:rsidRPr="00FC7D77">
              <w:rPr>
                <w:bCs/>
                <w:color w:val="000000" w:themeColor="text1"/>
                <w:szCs w:val="22"/>
              </w:rPr>
              <w:t>rate:$</w:t>
            </w:r>
            <w:proofErr w:type="gramEnd"/>
            <w:r w:rsidRPr="00FC7D77">
              <w:rPr>
                <w:bCs/>
                <w:color w:val="000000" w:themeColor="text1"/>
                <w:szCs w:val="22"/>
              </w:rPr>
              <w:t>___</w:t>
            </w:r>
          </w:p>
        </w:tc>
      </w:tr>
      <w:tr w:rsidR="006644FF" w:rsidRPr="00FC7D77" w14:paraId="0BEF2546" w14:textId="77777777" w:rsidTr="008236AB">
        <w:tc>
          <w:tcPr>
            <w:tcW w:w="1094" w:type="dxa"/>
          </w:tcPr>
          <w:p w14:paraId="2BF49E3A" w14:textId="77777777" w:rsidR="006644FF" w:rsidRPr="00FC7D77" w:rsidRDefault="006644FF" w:rsidP="00FC7D77">
            <w:pPr>
              <w:spacing w:before="120" w:after="120"/>
              <w:rPr>
                <w:b/>
                <w:color w:val="000000" w:themeColor="text1"/>
                <w:szCs w:val="22"/>
              </w:rPr>
            </w:pPr>
            <w:r w:rsidRPr="00FC7D77">
              <w:rPr>
                <w:b/>
                <w:color w:val="000000" w:themeColor="text1"/>
                <w:szCs w:val="22"/>
              </w:rPr>
              <w:t>Step 6</w:t>
            </w:r>
          </w:p>
        </w:tc>
        <w:tc>
          <w:tcPr>
            <w:tcW w:w="9526" w:type="dxa"/>
          </w:tcPr>
          <w:p w14:paraId="6266D6D5" w14:textId="77777777" w:rsidR="006644FF" w:rsidRPr="00FC7D77" w:rsidRDefault="006644FF" w:rsidP="00FC7D77">
            <w:pPr>
              <w:autoSpaceDE w:val="0"/>
              <w:autoSpaceDN w:val="0"/>
              <w:adjustRightInd w:val="0"/>
              <w:spacing w:before="120" w:after="120"/>
              <w:rPr>
                <w:b/>
                <w:bCs/>
                <w:color w:val="000000" w:themeColor="text1"/>
                <w:szCs w:val="22"/>
              </w:rPr>
            </w:pPr>
            <w:r w:rsidRPr="00FC7D77">
              <w:rPr>
                <w:b/>
                <w:bCs/>
                <w:color w:val="000000" w:themeColor="text1"/>
                <w:szCs w:val="22"/>
              </w:rPr>
              <w:t xml:space="preserve">Set the Pay. </w:t>
            </w:r>
          </w:p>
          <w:p w14:paraId="1E4C9953" w14:textId="3A5E5820" w:rsidR="006644FF" w:rsidRPr="00FC7D77" w:rsidRDefault="006644FF" w:rsidP="002927DD">
            <w:pPr>
              <w:pStyle w:val="ListParagraph"/>
              <w:numPr>
                <w:ilvl w:val="0"/>
                <w:numId w:val="282"/>
              </w:numPr>
              <w:spacing w:before="120" w:after="120"/>
              <w:contextualSpacing w:val="0"/>
              <w:rPr>
                <w:bCs/>
                <w:color w:val="000000" w:themeColor="text1"/>
                <w:szCs w:val="22"/>
              </w:rPr>
            </w:pPr>
            <w:r w:rsidRPr="00FC7D77">
              <w:rPr>
                <w:bCs/>
                <w:color w:val="000000" w:themeColor="text1"/>
                <w:szCs w:val="22"/>
              </w:rPr>
              <w:t xml:space="preserve">Find the locality table and the special rate table (if applicable) that apply to the position you’re filling, at the new location (if applicable). </w:t>
            </w:r>
            <w:r w:rsidRPr="00FC7D77">
              <w:rPr>
                <w:bCs/>
                <w:i/>
                <w:color w:val="000000" w:themeColor="text1"/>
                <w:szCs w:val="22"/>
              </w:rPr>
              <w:t xml:space="preserve">If a locality and special rate table </w:t>
            </w:r>
            <w:r w:rsidR="00AE75EB" w:rsidRPr="00FC7D77">
              <w:rPr>
                <w:bCs/>
                <w:i/>
                <w:color w:val="000000" w:themeColor="text1"/>
                <w:szCs w:val="22"/>
              </w:rPr>
              <w:t>apply,</w:t>
            </w:r>
            <w:r w:rsidRPr="00FC7D77">
              <w:rPr>
                <w:bCs/>
                <w:i/>
                <w:color w:val="000000" w:themeColor="text1"/>
                <w:szCs w:val="22"/>
              </w:rPr>
              <w:t xml:space="preserve"> then use the table that is the highest applicable rate range.</w:t>
            </w:r>
          </w:p>
          <w:p w14:paraId="7BA2C6DC" w14:textId="4D12D4C7" w:rsidR="006644FF" w:rsidRPr="00FC7D77" w:rsidRDefault="006644FF" w:rsidP="002927DD">
            <w:pPr>
              <w:pStyle w:val="ListParagraph"/>
              <w:numPr>
                <w:ilvl w:val="0"/>
                <w:numId w:val="282"/>
              </w:numPr>
              <w:spacing w:before="120" w:after="120"/>
              <w:contextualSpacing w:val="0"/>
              <w:rPr>
                <w:bCs/>
                <w:color w:val="000000" w:themeColor="text1"/>
                <w:szCs w:val="22"/>
              </w:rPr>
            </w:pPr>
            <w:r w:rsidRPr="00FC7D77">
              <w:rPr>
                <w:bCs/>
                <w:color w:val="000000" w:themeColor="text1"/>
                <w:szCs w:val="22"/>
              </w:rPr>
              <w:t xml:space="preserve">Take the annualized hourly rate and slot the pay. If the pay falls between two </w:t>
            </w:r>
            <w:r w:rsidR="00AE75EB" w:rsidRPr="00FC7D77">
              <w:rPr>
                <w:bCs/>
                <w:color w:val="000000" w:themeColor="text1"/>
                <w:szCs w:val="22"/>
              </w:rPr>
              <w:t>steps,</w:t>
            </w:r>
            <w:r w:rsidRPr="00FC7D77">
              <w:rPr>
                <w:bCs/>
                <w:color w:val="000000" w:themeColor="text1"/>
                <w:szCs w:val="22"/>
              </w:rPr>
              <w:t xml:space="preserve"> then use the higher step. This is the maximum payable rate we can pay the employee.</w:t>
            </w:r>
          </w:p>
          <w:p w14:paraId="2EB3F197" w14:textId="77777777" w:rsidR="006644FF" w:rsidRPr="00FC7D77" w:rsidRDefault="006644FF" w:rsidP="002927DD">
            <w:pPr>
              <w:pStyle w:val="ListParagraph"/>
              <w:numPr>
                <w:ilvl w:val="0"/>
                <w:numId w:val="282"/>
              </w:numPr>
              <w:spacing w:before="120" w:after="120"/>
              <w:contextualSpacing w:val="0"/>
              <w:rPr>
                <w:bCs/>
                <w:color w:val="000000" w:themeColor="text1"/>
                <w:szCs w:val="22"/>
              </w:rPr>
            </w:pPr>
            <w:r w:rsidRPr="00FC7D77">
              <w:rPr>
                <w:color w:val="000000" w:themeColor="text1"/>
                <w:szCs w:val="22"/>
              </w:rPr>
              <w:t>Pay may be set anywhere between step 1 and the MPR (if the conditions for HPR have been met).</w:t>
            </w:r>
          </w:p>
          <w:p w14:paraId="4847F783" w14:textId="77777777" w:rsidR="006644FF" w:rsidRPr="00FC7D77" w:rsidRDefault="006644FF" w:rsidP="00FC7D77">
            <w:pPr>
              <w:autoSpaceDE w:val="0"/>
              <w:autoSpaceDN w:val="0"/>
              <w:adjustRightInd w:val="0"/>
              <w:spacing w:before="120" w:after="120"/>
              <w:rPr>
                <w:bCs/>
                <w:color w:val="000000" w:themeColor="text1"/>
                <w:szCs w:val="22"/>
              </w:rPr>
            </w:pPr>
            <w:r w:rsidRPr="00FC7D77">
              <w:rPr>
                <w:color w:val="000000" w:themeColor="text1"/>
                <w:szCs w:val="22"/>
              </w:rPr>
              <w:t xml:space="preserve">Pay is set at: Pay </w:t>
            </w:r>
            <w:proofErr w:type="gramStart"/>
            <w:r w:rsidRPr="00FC7D77">
              <w:rPr>
                <w:color w:val="000000" w:themeColor="text1"/>
                <w:szCs w:val="22"/>
              </w:rPr>
              <w:t>Table:_</w:t>
            </w:r>
            <w:proofErr w:type="gramEnd"/>
            <w:r w:rsidRPr="00FC7D77">
              <w:rPr>
                <w:color w:val="000000" w:themeColor="text1"/>
                <w:szCs w:val="22"/>
              </w:rPr>
              <w:t>__ Series:___ Grade:___ Step:___ Salary:$___</w:t>
            </w:r>
          </w:p>
        </w:tc>
      </w:tr>
      <w:tr w:rsidR="006644FF" w:rsidRPr="00FC7D77" w14:paraId="663F926C" w14:textId="77777777" w:rsidTr="008236AB">
        <w:tc>
          <w:tcPr>
            <w:tcW w:w="1094" w:type="dxa"/>
          </w:tcPr>
          <w:p w14:paraId="7075A93F" w14:textId="77777777" w:rsidR="006644FF" w:rsidRPr="00FC7D77" w:rsidRDefault="006644FF" w:rsidP="00FC7D77">
            <w:pPr>
              <w:spacing w:before="120" w:after="120"/>
              <w:rPr>
                <w:b/>
                <w:color w:val="000000" w:themeColor="text1"/>
                <w:szCs w:val="22"/>
              </w:rPr>
            </w:pPr>
            <w:r w:rsidRPr="00FC7D77">
              <w:rPr>
                <w:b/>
                <w:color w:val="000000" w:themeColor="text1"/>
                <w:szCs w:val="22"/>
              </w:rPr>
              <w:t>Step 6</w:t>
            </w:r>
          </w:p>
        </w:tc>
        <w:tc>
          <w:tcPr>
            <w:tcW w:w="9526" w:type="dxa"/>
          </w:tcPr>
          <w:p w14:paraId="6CEAC647" w14:textId="77777777" w:rsidR="006644FF" w:rsidRPr="00FC7D77" w:rsidRDefault="006644FF" w:rsidP="00FC7D77">
            <w:pPr>
              <w:spacing w:before="120" w:after="120"/>
              <w:rPr>
                <w:b/>
                <w:bCs/>
                <w:color w:val="000000" w:themeColor="text1"/>
                <w:szCs w:val="22"/>
              </w:rPr>
            </w:pPr>
            <w:r w:rsidRPr="00FC7D77">
              <w:rPr>
                <w:b/>
                <w:bCs/>
                <w:color w:val="000000" w:themeColor="text1"/>
                <w:szCs w:val="22"/>
              </w:rPr>
              <w:t xml:space="preserve">Identify the NOA that is Taking Place. </w:t>
            </w:r>
            <w:r w:rsidRPr="00FC7D77">
              <w:rPr>
                <w:bCs/>
                <w:color w:val="000000" w:themeColor="text1"/>
                <w:szCs w:val="22"/>
              </w:rPr>
              <w:t xml:space="preserve">Compare the employee’s previous FWS rate to the new GS rate </w:t>
            </w:r>
            <w:r w:rsidRPr="00FC7D77">
              <w:rPr>
                <w:bCs/>
                <w:i/>
                <w:color w:val="000000" w:themeColor="text1"/>
                <w:szCs w:val="22"/>
              </w:rPr>
              <w:t>(do not compare representative rates when moving from FWS to GS):</w:t>
            </w:r>
          </w:p>
          <w:p w14:paraId="05C57D52" w14:textId="77777777" w:rsidR="006644FF" w:rsidRPr="00FC7D77" w:rsidRDefault="006644FF" w:rsidP="002927DD">
            <w:pPr>
              <w:pStyle w:val="ListParagraph"/>
              <w:numPr>
                <w:ilvl w:val="0"/>
                <w:numId w:val="283"/>
              </w:numPr>
              <w:spacing w:before="120" w:after="120"/>
              <w:contextualSpacing w:val="0"/>
              <w:rPr>
                <w:b/>
                <w:bCs/>
                <w:color w:val="000000" w:themeColor="text1"/>
                <w:szCs w:val="22"/>
              </w:rPr>
            </w:pPr>
            <w:r w:rsidRPr="00FC7D77">
              <w:rPr>
                <w:bCs/>
                <w:color w:val="000000" w:themeColor="text1"/>
                <w:szCs w:val="22"/>
              </w:rPr>
              <w:t xml:space="preserve">FWS annualized </w:t>
            </w:r>
            <w:proofErr w:type="gramStart"/>
            <w:r w:rsidRPr="00FC7D77">
              <w:rPr>
                <w:bCs/>
                <w:color w:val="000000" w:themeColor="text1"/>
                <w:szCs w:val="22"/>
              </w:rPr>
              <w:t>rate:$</w:t>
            </w:r>
            <w:proofErr w:type="gramEnd"/>
            <w:r w:rsidRPr="00FC7D77">
              <w:rPr>
                <w:bCs/>
                <w:color w:val="000000" w:themeColor="text1"/>
                <w:szCs w:val="22"/>
              </w:rPr>
              <w:t>___</w:t>
            </w:r>
          </w:p>
          <w:p w14:paraId="04655915" w14:textId="77777777" w:rsidR="006644FF" w:rsidRPr="00FC7D77" w:rsidRDefault="006644FF" w:rsidP="002927DD">
            <w:pPr>
              <w:pStyle w:val="ListParagraph"/>
              <w:numPr>
                <w:ilvl w:val="0"/>
                <w:numId w:val="283"/>
              </w:numPr>
              <w:spacing w:before="120" w:after="120"/>
              <w:contextualSpacing w:val="0"/>
              <w:rPr>
                <w:b/>
                <w:bCs/>
                <w:color w:val="000000" w:themeColor="text1"/>
                <w:szCs w:val="22"/>
              </w:rPr>
            </w:pPr>
            <w:r w:rsidRPr="00FC7D77">
              <w:rPr>
                <w:bCs/>
                <w:color w:val="000000" w:themeColor="text1"/>
                <w:szCs w:val="22"/>
              </w:rPr>
              <w:t xml:space="preserve">GS </w:t>
            </w:r>
            <w:proofErr w:type="gramStart"/>
            <w:r w:rsidRPr="00FC7D77">
              <w:rPr>
                <w:bCs/>
                <w:color w:val="000000" w:themeColor="text1"/>
                <w:szCs w:val="22"/>
              </w:rPr>
              <w:t>rate:$</w:t>
            </w:r>
            <w:proofErr w:type="gramEnd"/>
            <w:r w:rsidRPr="00FC7D77">
              <w:rPr>
                <w:bCs/>
                <w:color w:val="000000" w:themeColor="text1"/>
                <w:szCs w:val="22"/>
              </w:rPr>
              <w:t>___</w:t>
            </w:r>
          </w:p>
          <w:p w14:paraId="3F172723" w14:textId="77777777" w:rsidR="006644FF" w:rsidRPr="00FC7D77" w:rsidRDefault="006644FF" w:rsidP="002927DD">
            <w:pPr>
              <w:pStyle w:val="ListParagraph"/>
              <w:numPr>
                <w:ilvl w:val="0"/>
                <w:numId w:val="284"/>
              </w:numPr>
              <w:autoSpaceDE w:val="0"/>
              <w:autoSpaceDN w:val="0"/>
              <w:adjustRightInd w:val="0"/>
              <w:spacing w:before="120" w:after="120"/>
              <w:contextualSpacing w:val="0"/>
              <w:rPr>
                <w:color w:val="000000" w:themeColor="text1"/>
                <w:szCs w:val="22"/>
              </w:rPr>
            </w:pPr>
            <w:r w:rsidRPr="00FC7D77">
              <w:rPr>
                <w:color w:val="000000" w:themeColor="text1"/>
                <w:szCs w:val="22"/>
              </w:rPr>
              <w:t>If the new GS rate is higher than the FWS rate, the NOA is a promotion.</w:t>
            </w:r>
          </w:p>
          <w:p w14:paraId="76453F81" w14:textId="77777777" w:rsidR="006644FF" w:rsidRPr="00FC7D77" w:rsidRDefault="006644FF" w:rsidP="002927DD">
            <w:pPr>
              <w:pStyle w:val="ListParagraph"/>
              <w:numPr>
                <w:ilvl w:val="0"/>
                <w:numId w:val="284"/>
              </w:numPr>
              <w:autoSpaceDE w:val="0"/>
              <w:autoSpaceDN w:val="0"/>
              <w:adjustRightInd w:val="0"/>
              <w:spacing w:before="120" w:after="120"/>
              <w:contextualSpacing w:val="0"/>
              <w:rPr>
                <w:color w:val="000000" w:themeColor="text1"/>
                <w:szCs w:val="22"/>
              </w:rPr>
            </w:pPr>
            <w:r w:rsidRPr="00FC7D77">
              <w:rPr>
                <w:color w:val="000000" w:themeColor="text1"/>
                <w:szCs w:val="22"/>
              </w:rPr>
              <w:t>If the new GS rate is lower than the FWS rate, the NOA is a change to lower grade.</w:t>
            </w:r>
          </w:p>
          <w:p w14:paraId="59A2373D" w14:textId="77777777" w:rsidR="006644FF" w:rsidRPr="00FC7D77" w:rsidRDefault="006644FF" w:rsidP="002927DD">
            <w:pPr>
              <w:pStyle w:val="ListParagraph"/>
              <w:numPr>
                <w:ilvl w:val="0"/>
                <w:numId w:val="284"/>
              </w:numPr>
              <w:autoSpaceDE w:val="0"/>
              <w:autoSpaceDN w:val="0"/>
              <w:adjustRightInd w:val="0"/>
              <w:spacing w:before="120" w:after="120"/>
              <w:contextualSpacing w:val="0"/>
              <w:rPr>
                <w:color w:val="000000" w:themeColor="text1"/>
                <w:szCs w:val="22"/>
              </w:rPr>
            </w:pPr>
            <w:r w:rsidRPr="00FC7D77">
              <w:rPr>
                <w:color w:val="000000" w:themeColor="text1"/>
                <w:szCs w:val="22"/>
              </w:rPr>
              <w:t>If there is no change in pay, the NOA is a reassignment.</w:t>
            </w:r>
          </w:p>
          <w:p w14:paraId="3F2E1745" w14:textId="77777777" w:rsidR="006644FF" w:rsidRPr="00FC7D77" w:rsidRDefault="006644FF" w:rsidP="002927DD">
            <w:pPr>
              <w:pStyle w:val="ListParagraph"/>
              <w:numPr>
                <w:ilvl w:val="0"/>
                <w:numId w:val="283"/>
              </w:numPr>
              <w:spacing w:before="120" w:after="120"/>
              <w:contextualSpacing w:val="0"/>
              <w:rPr>
                <w:b/>
                <w:bCs/>
                <w:color w:val="000000" w:themeColor="text1"/>
                <w:szCs w:val="22"/>
              </w:rPr>
            </w:pPr>
            <w:proofErr w:type="gramStart"/>
            <w:r w:rsidRPr="00FC7D77">
              <w:rPr>
                <w:bCs/>
                <w:color w:val="000000" w:themeColor="text1"/>
                <w:szCs w:val="22"/>
              </w:rPr>
              <w:t>NOA:_</w:t>
            </w:r>
            <w:proofErr w:type="gramEnd"/>
            <w:r w:rsidRPr="00FC7D77">
              <w:rPr>
                <w:bCs/>
                <w:color w:val="000000" w:themeColor="text1"/>
                <w:szCs w:val="22"/>
              </w:rPr>
              <w:t>__</w:t>
            </w:r>
          </w:p>
        </w:tc>
      </w:tr>
      <w:tr w:rsidR="006644FF" w:rsidRPr="00FC7D77" w14:paraId="55CBC48D" w14:textId="77777777" w:rsidTr="008236AB">
        <w:tc>
          <w:tcPr>
            <w:tcW w:w="1094" w:type="dxa"/>
          </w:tcPr>
          <w:p w14:paraId="2FE129B4" w14:textId="77777777" w:rsidR="006644FF" w:rsidRPr="00FC7D77" w:rsidRDefault="006644FF" w:rsidP="00FC7D77">
            <w:pPr>
              <w:spacing w:before="120" w:after="120"/>
              <w:rPr>
                <w:b/>
                <w:color w:val="000000" w:themeColor="text1"/>
                <w:szCs w:val="22"/>
              </w:rPr>
            </w:pPr>
            <w:r w:rsidRPr="00FC7D77">
              <w:rPr>
                <w:b/>
                <w:color w:val="000000" w:themeColor="text1"/>
                <w:szCs w:val="22"/>
              </w:rPr>
              <w:lastRenderedPageBreak/>
              <w:t>Step 7</w:t>
            </w:r>
          </w:p>
        </w:tc>
        <w:tc>
          <w:tcPr>
            <w:tcW w:w="9526" w:type="dxa"/>
          </w:tcPr>
          <w:p w14:paraId="6C09AA84" w14:textId="77777777" w:rsidR="006644FF" w:rsidRPr="00FC7D77" w:rsidRDefault="006644FF" w:rsidP="00FC7D77">
            <w:pPr>
              <w:autoSpaceDE w:val="0"/>
              <w:autoSpaceDN w:val="0"/>
              <w:adjustRightInd w:val="0"/>
              <w:spacing w:before="120" w:after="120"/>
              <w:rPr>
                <w:color w:val="000000" w:themeColor="text1"/>
                <w:szCs w:val="22"/>
              </w:rPr>
            </w:pPr>
            <w:r w:rsidRPr="00FC7D77">
              <w:rPr>
                <w:b/>
                <w:color w:val="000000" w:themeColor="text1"/>
                <w:szCs w:val="22"/>
              </w:rPr>
              <w:t>Date of Last Equivalent Increase Determination</w:t>
            </w:r>
            <w:r w:rsidRPr="00FC7D77">
              <w:rPr>
                <w:color w:val="000000" w:themeColor="text1"/>
                <w:szCs w:val="22"/>
              </w:rPr>
              <w:t xml:space="preserve">. </w:t>
            </w:r>
          </w:p>
          <w:p w14:paraId="49DF78C6" w14:textId="77777777" w:rsidR="006644FF" w:rsidRPr="00FC7D77" w:rsidRDefault="006644FF" w:rsidP="002927DD">
            <w:pPr>
              <w:pStyle w:val="ListParagraph"/>
              <w:numPr>
                <w:ilvl w:val="0"/>
                <w:numId w:val="285"/>
              </w:numPr>
              <w:autoSpaceDE w:val="0"/>
              <w:autoSpaceDN w:val="0"/>
              <w:adjustRightInd w:val="0"/>
              <w:spacing w:before="120" w:after="120"/>
              <w:contextualSpacing w:val="0"/>
              <w:rPr>
                <w:color w:val="000000" w:themeColor="text1"/>
                <w:szCs w:val="22"/>
              </w:rPr>
            </w:pPr>
            <w:r w:rsidRPr="00FC7D77">
              <w:rPr>
                <w:color w:val="000000" w:themeColor="text1"/>
                <w:szCs w:val="22"/>
              </w:rPr>
              <w:t xml:space="preserve">Date of last equivalent increase under the </w:t>
            </w:r>
            <w:proofErr w:type="gramStart"/>
            <w:r w:rsidRPr="00FC7D77">
              <w:rPr>
                <w:color w:val="000000" w:themeColor="text1"/>
                <w:szCs w:val="22"/>
              </w:rPr>
              <w:t>FWS:_</w:t>
            </w:r>
            <w:proofErr w:type="gramEnd"/>
            <w:r w:rsidRPr="00FC7D77">
              <w:rPr>
                <w:color w:val="000000" w:themeColor="text1"/>
                <w:szCs w:val="22"/>
              </w:rPr>
              <w:t>__</w:t>
            </w:r>
          </w:p>
          <w:p w14:paraId="1D291049" w14:textId="77777777" w:rsidR="006644FF" w:rsidRPr="00FC7D77" w:rsidRDefault="006644FF" w:rsidP="002927DD">
            <w:pPr>
              <w:pStyle w:val="ListParagraph"/>
              <w:numPr>
                <w:ilvl w:val="0"/>
                <w:numId w:val="285"/>
              </w:numPr>
              <w:autoSpaceDE w:val="0"/>
              <w:autoSpaceDN w:val="0"/>
              <w:adjustRightInd w:val="0"/>
              <w:spacing w:before="120" w:after="120"/>
              <w:contextualSpacing w:val="0"/>
              <w:rPr>
                <w:b/>
                <w:color w:val="000000" w:themeColor="text1"/>
                <w:szCs w:val="22"/>
              </w:rPr>
            </w:pPr>
            <w:r w:rsidRPr="00FC7D77">
              <w:rPr>
                <w:color w:val="000000" w:themeColor="text1"/>
                <w:szCs w:val="22"/>
              </w:rPr>
              <w:t xml:space="preserve">Was there a break in service? </w:t>
            </w:r>
            <w:proofErr w:type="gramStart"/>
            <w:r w:rsidRPr="00FC7D77">
              <w:rPr>
                <w:color w:val="000000" w:themeColor="text1"/>
                <w:szCs w:val="22"/>
              </w:rPr>
              <w:t>N:_</w:t>
            </w:r>
            <w:proofErr w:type="gramEnd"/>
            <w:r w:rsidRPr="00FC7D77">
              <w:rPr>
                <w:color w:val="000000" w:themeColor="text1"/>
                <w:szCs w:val="22"/>
              </w:rPr>
              <w:t xml:space="preserve">__ Y:___ </w:t>
            </w:r>
          </w:p>
          <w:p w14:paraId="4B627784" w14:textId="77777777" w:rsidR="006644FF" w:rsidRPr="00FC7D77" w:rsidRDefault="006644FF" w:rsidP="002927DD">
            <w:pPr>
              <w:pStyle w:val="ListParagraph"/>
              <w:numPr>
                <w:ilvl w:val="0"/>
                <w:numId w:val="286"/>
              </w:numPr>
              <w:autoSpaceDE w:val="0"/>
              <w:autoSpaceDN w:val="0"/>
              <w:adjustRightInd w:val="0"/>
              <w:spacing w:before="120" w:after="120"/>
              <w:contextualSpacing w:val="0"/>
              <w:rPr>
                <w:b/>
                <w:color w:val="000000" w:themeColor="text1"/>
                <w:szCs w:val="22"/>
              </w:rPr>
            </w:pPr>
            <w:r w:rsidRPr="00FC7D77">
              <w:rPr>
                <w:color w:val="000000" w:themeColor="text1"/>
                <w:szCs w:val="22"/>
              </w:rPr>
              <w:t>If “N” then WGI SCD is date under (a).</w:t>
            </w:r>
          </w:p>
          <w:p w14:paraId="1B8FE93C" w14:textId="77777777" w:rsidR="006644FF" w:rsidRPr="00FC7D77" w:rsidRDefault="006644FF" w:rsidP="002927DD">
            <w:pPr>
              <w:pStyle w:val="ListParagraph"/>
              <w:numPr>
                <w:ilvl w:val="0"/>
                <w:numId w:val="286"/>
              </w:numPr>
              <w:autoSpaceDE w:val="0"/>
              <w:autoSpaceDN w:val="0"/>
              <w:adjustRightInd w:val="0"/>
              <w:spacing w:before="120" w:after="120"/>
              <w:contextualSpacing w:val="0"/>
              <w:rPr>
                <w:b/>
                <w:color w:val="000000" w:themeColor="text1"/>
                <w:szCs w:val="22"/>
              </w:rPr>
            </w:pPr>
            <w:r w:rsidRPr="00FC7D77">
              <w:rPr>
                <w:color w:val="000000" w:themeColor="text1"/>
                <w:szCs w:val="22"/>
              </w:rPr>
              <w:t>If “Y”, and if the break was more than 52 weeks then new waiting period begins on date of action.</w:t>
            </w:r>
          </w:p>
          <w:p w14:paraId="7AF353F2" w14:textId="77777777" w:rsidR="006644FF" w:rsidRPr="00FC7D77" w:rsidRDefault="006644FF" w:rsidP="002927DD">
            <w:pPr>
              <w:pStyle w:val="ListParagraph"/>
              <w:numPr>
                <w:ilvl w:val="0"/>
                <w:numId w:val="286"/>
              </w:numPr>
              <w:autoSpaceDE w:val="0"/>
              <w:autoSpaceDN w:val="0"/>
              <w:adjustRightInd w:val="0"/>
              <w:spacing w:before="120" w:after="120"/>
              <w:contextualSpacing w:val="0"/>
              <w:rPr>
                <w:b/>
                <w:color w:val="000000" w:themeColor="text1"/>
                <w:szCs w:val="22"/>
              </w:rPr>
            </w:pPr>
            <w:r w:rsidRPr="00FC7D77">
              <w:rPr>
                <w:color w:val="000000" w:themeColor="text1"/>
                <w:szCs w:val="22"/>
              </w:rPr>
              <w:t xml:space="preserve">If “Y” and if the break was less than 52 weeks then extend the WGI SCD by the number of workweeks of the break in service, less allowable in non-pay status, if applicable. </w:t>
            </w:r>
            <w:r w:rsidRPr="00FC7D77">
              <w:rPr>
                <w:i/>
                <w:color w:val="000000" w:themeColor="text1"/>
                <w:szCs w:val="22"/>
              </w:rPr>
              <w:t>(Allowable: 1 workweek moving to step 2; 3 workweeks moving to step 3; and 4 workweeks moving to step 4 or 5).</w:t>
            </w:r>
          </w:p>
          <w:p w14:paraId="63E8711C" w14:textId="77777777" w:rsidR="006644FF" w:rsidRPr="00FC7D77" w:rsidRDefault="006644FF" w:rsidP="002927DD">
            <w:pPr>
              <w:pStyle w:val="ListParagraph"/>
              <w:numPr>
                <w:ilvl w:val="0"/>
                <w:numId w:val="285"/>
              </w:numPr>
              <w:autoSpaceDE w:val="0"/>
              <w:autoSpaceDN w:val="0"/>
              <w:adjustRightInd w:val="0"/>
              <w:spacing w:before="120" w:after="120"/>
              <w:contextualSpacing w:val="0"/>
              <w:rPr>
                <w:b/>
                <w:color w:val="000000" w:themeColor="text1"/>
                <w:szCs w:val="22"/>
              </w:rPr>
            </w:pPr>
            <w:r w:rsidRPr="00FC7D77">
              <w:rPr>
                <w:color w:val="000000" w:themeColor="text1"/>
                <w:szCs w:val="22"/>
              </w:rPr>
              <w:t xml:space="preserve">Adjusted WGI </w:t>
            </w:r>
            <w:proofErr w:type="gramStart"/>
            <w:r w:rsidRPr="00FC7D77">
              <w:rPr>
                <w:color w:val="000000" w:themeColor="text1"/>
                <w:szCs w:val="22"/>
              </w:rPr>
              <w:t>SCD:_</w:t>
            </w:r>
            <w:proofErr w:type="gramEnd"/>
            <w:r w:rsidRPr="00FC7D77">
              <w:rPr>
                <w:color w:val="000000" w:themeColor="text1"/>
                <w:szCs w:val="22"/>
              </w:rPr>
              <w:t>__</w:t>
            </w:r>
          </w:p>
          <w:p w14:paraId="6748254C" w14:textId="77777777" w:rsidR="006644FF" w:rsidRPr="00FC7D77" w:rsidRDefault="006644FF" w:rsidP="002927DD">
            <w:pPr>
              <w:pStyle w:val="ListParagraph"/>
              <w:numPr>
                <w:ilvl w:val="0"/>
                <w:numId w:val="285"/>
              </w:numPr>
              <w:autoSpaceDE w:val="0"/>
              <w:autoSpaceDN w:val="0"/>
              <w:adjustRightInd w:val="0"/>
              <w:spacing w:before="120" w:after="120"/>
              <w:contextualSpacing w:val="0"/>
              <w:rPr>
                <w:b/>
                <w:color w:val="000000" w:themeColor="text1"/>
                <w:szCs w:val="22"/>
              </w:rPr>
            </w:pPr>
            <w:r w:rsidRPr="00FC7D77">
              <w:rPr>
                <w:color w:val="000000" w:themeColor="text1"/>
                <w:szCs w:val="22"/>
              </w:rPr>
              <w:t>Be sure to communicate to the processor with the remark code “TMP” (note to processor) on the SF-52 so they are aware to adjust the WGI SCD.</w:t>
            </w:r>
          </w:p>
        </w:tc>
      </w:tr>
      <w:tr w:rsidR="006644FF" w:rsidRPr="00FC7D77" w14:paraId="1D2AE7AA" w14:textId="77777777" w:rsidTr="008236AB">
        <w:tc>
          <w:tcPr>
            <w:tcW w:w="1094" w:type="dxa"/>
          </w:tcPr>
          <w:p w14:paraId="05403D4D" w14:textId="77777777" w:rsidR="006644FF" w:rsidRPr="00FC7D77" w:rsidRDefault="006644FF" w:rsidP="00FC7D77">
            <w:pPr>
              <w:spacing w:before="120" w:after="120"/>
              <w:rPr>
                <w:b/>
                <w:color w:val="000000" w:themeColor="text1"/>
                <w:szCs w:val="22"/>
              </w:rPr>
            </w:pPr>
            <w:r w:rsidRPr="00FC7D77">
              <w:rPr>
                <w:b/>
                <w:szCs w:val="22"/>
              </w:rPr>
              <w:t>Step 9</w:t>
            </w:r>
          </w:p>
        </w:tc>
        <w:tc>
          <w:tcPr>
            <w:tcW w:w="9526" w:type="dxa"/>
          </w:tcPr>
          <w:p w14:paraId="0C7C71EA" w14:textId="77777777" w:rsidR="006644FF" w:rsidRPr="00FC7D77" w:rsidRDefault="006644FF" w:rsidP="00FC7D77">
            <w:pPr>
              <w:autoSpaceDE w:val="0"/>
              <w:autoSpaceDN w:val="0"/>
              <w:adjustRightInd w:val="0"/>
              <w:spacing w:before="120" w:after="120"/>
              <w:rPr>
                <w:b/>
                <w:color w:val="000000" w:themeColor="text1"/>
                <w:szCs w:val="22"/>
              </w:rPr>
            </w:pPr>
            <w:r w:rsidRPr="00FC7D77">
              <w:rPr>
                <w:bCs/>
                <w:color w:val="000000" w:themeColor="text1"/>
                <w:szCs w:val="22"/>
              </w:rPr>
              <w:t>Staffer Name:                                     Date:</w:t>
            </w:r>
          </w:p>
        </w:tc>
      </w:tr>
    </w:tbl>
    <w:p w14:paraId="12062D71" w14:textId="77777777" w:rsidR="006644FF" w:rsidRPr="00A954DF" w:rsidRDefault="006644FF" w:rsidP="0038691B">
      <w:pPr>
        <w:pStyle w:val="Heading3"/>
        <w:spacing w:before="840"/>
      </w:pPr>
      <w:bookmarkStart w:id="122" w:name="_Toc131167892"/>
      <w:r w:rsidRPr="00A954DF">
        <w:t>Worksheet 15: Promotion: GS to FWS</w:t>
      </w:r>
      <w:bookmarkEnd w:id="122"/>
    </w:p>
    <w:p w14:paraId="120A02DF" w14:textId="77777777" w:rsidR="006644FF" w:rsidRPr="00E24B08" w:rsidRDefault="006644FF" w:rsidP="006644FF">
      <w:pPr>
        <w:spacing w:before="240" w:after="240"/>
        <w:rPr>
          <w:color w:val="000000" w:themeColor="text1"/>
          <w:szCs w:val="22"/>
        </w:rPr>
      </w:pPr>
      <w:r w:rsidRPr="00E24B08">
        <w:rPr>
          <w:color w:val="000000" w:themeColor="text1"/>
          <w:szCs w:val="22"/>
        </w:rPr>
        <w:t>Use this worksheet when an employee moves from a General Schedule position to a Federal Wage System position and the nature of action is a promotion.</w:t>
      </w:r>
    </w:p>
    <w:p w14:paraId="251CEF0B" w14:textId="77777777" w:rsidR="006644FF" w:rsidRPr="00FC7D77" w:rsidRDefault="006644FF" w:rsidP="00FC7D77">
      <w:pPr>
        <w:spacing w:before="120" w:after="120"/>
        <w:rPr>
          <w:color w:val="000000" w:themeColor="text1"/>
          <w:szCs w:val="22"/>
        </w:rPr>
      </w:pPr>
      <w:r w:rsidRPr="00E24B08">
        <w:rPr>
          <w:color w:val="000000" w:themeColor="text1"/>
          <w:szCs w:val="22"/>
        </w:rPr>
        <w:t xml:space="preserve">Do not use this worksheet is there </w:t>
      </w:r>
      <w:r w:rsidRPr="00FC7D77">
        <w:rPr>
          <w:color w:val="000000" w:themeColor="text1"/>
          <w:szCs w:val="22"/>
        </w:rPr>
        <w:t>is a geographic conversion.</w:t>
      </w:r>
    </w:p>
    <w:tbl>
      <w:tblPr>
        <w:tblStyle w:val="TableGrid"/>
        <w:tblW w:w="10710" w:type="dxa"/>
        <w:tblInd w:w="-365" w:type="dxa"/>
        <w:tblLook w:val="04A0" w:firstRow="1" w:lastRow="0" w:firstColumn="1" w:lastColumn="0" w:noHBand="0" w:noVBand="1"/>
        <w:tblCaption w:val="Worksheet"/>
        <w:tblDescription w:val="Worksheet"/>
      </w:tblPr>
      <w:tblGrid>
        <w:gridCol w:w="1094"/>
        <w:gridCol w:w="9616"/>
      </w:tblGrid>
      <w:tr w:rsidR="006644FF" w:rsidRPr="00FC7D77" w14:paraId="6A3ED790" w14:textId="77777777" w:rsidTr="008236AB">
        <w:trPr>
          <w:tblHeader/>
        </w:trPr>
        <w:tc>
          <w:tcPr>
            <w:tcW w:w="1094" w:type="dxa"/>
            <w:shd w:val="clear" w:color="auto" w:fill="D9D9D9" w:themeFill="background1" w:themeFillShade="D9"/>
            <w:vAlign w:val="bottom"/>
          </w:tcPr>
          <w:p w14:paraId="620B3E27" w14:textId="77777777" w:rsidR="006644FF" w:rsidRPr="00FC7D77" w:rsidRDefault="006644FF" w:rsidP="00FC7D77">
            <w:pPr>
              <w:spacing w:before="120" w:after="120"/>
              <w:jc w:val="center"/>
              <w:rPr>
                <w:color w:val="000000" w:themeColor="text1"/>
                <w:szCs w:val="22"/>
              </w:rPr>
            </w:pPr>
            <w:r w:rsidRPr="00FC7D77">
              <w:rPr>
                <w:noProof/>
                <w:color w:val="000000" w:themeColor="text1"/>
                <w:szCs w:val="22"/>
              </w:rPr>
              <w:t>Steps</w:t>
            </w:r>
          </w:p>
        </w:tc>
        <w:tc>
          <w:tcPr>
            <w:tcW w:w="9616" w:type="dxa"/>
            <w:shd w:val="clear" w:color="auto" w:fill="D9D9D9" w:themeFill="background1" w:themeFillShade="D9"/>
          </w:tcPr>
          <w:p w14:paraId="645C511B" w14:textId="77777777" w:rsidR="006644FF" w:rsidRPr="00FC7D77" w:rsidRDefault="006644FF" w:rsidP="00FC7D77">
            <w:pPr>
              <w:autoSpaceDE w:val="0"/>
              <w:autoSpaceDN w:val="0"/>
              <w:adjustRightInd w:val="0"/>
              <w:spacing w:before="120" w:after="120"/>
              <w:jc w:val="center"/>
              <w:rPr>
                <w:b/>
                <w:bCs/>
                <w:color w:val="000000" w:themeColor="text1"/>
                <w:szCs w:val="22"/>
              </w:rPr>
            </w:pPr>
            <w:r w:rsidRPr="00FC7D77">
              <w:rPr>
                <w:b/>
                <w:bCs/>
                <w:color w:val="000000" w:themeColor="text1"/>
                <w:szCs w:val="22"/>
              </w:rPr>
              <w:t>FWS Worksheet</w:t>
            </w:r>
          </w:p>
          <w:p w14:paraId="44A06B13" w14:textId="77777777" w:rsidR="006644FF" w:rsidRPr="00FC7D77" w:rsidRDefault="006644FF" w:rsidP="00FC7D77">
            <w:pPr>
              <w:autoSpaceDE w:val="0"/>
              <w:autoSpaceDN w:val="0"/>
              <w:adjustRightInd w:val="0"/>
              <w:spacing w:before="120" w:after="120"/>
              <w:jc w:val="center"/>
              <w:rPr>
                <w:b/>
                <w:bCs/>
                <w:color w:val="000000" w:themeColor="text1"/>
                <w:sz w:val="28"/>
                <w:szCs w:val="28"/>
              </w:rPr>
            </w:pPr>
            <w:r w:rsidRPr="00FC7D77">
              <w:rPr>
                <w:b/>
                <w:bCs/>
                <w:color w:val="000000" w:themeColor="text1"/>
                <w:sz w:val="28"/>
                <w:szCs w:val="28"/>
              </w:rPr>
              <w:t>Promotion: GS to FWS</w:t>
            </w:r>
          </w:p>
          <w:p w14:paraId="593891D1" w14:textId="06E83736" w:rsidR="006644FF" w:rsidRPr="00FC7D77" w:rsidRDefault="006644FF" w:rsidP="00FC7D77">
            <w:pPr>
              <w:spacing w:before="120" w:after="120"/>
              <w:rPr>
                <w:bCs/>
                <w:i/>
                <w:color w:val="000000" w:themeColor="text1"/>
                <w:szCs w:val="22"/>
              </w:rPr>
            </w:pPr>
            <w:r w:rsidRPr="00FC7D77">
              <w:rPr>
                <w:bCs/>
                <w:i/>
                <w:color w:val="000000" w:themeColor="text1"/>
                <w:szCs w:val="22"/>
              </w:rPr>
              <w:t xml:space="preserve">Use this worksheet when an employee moves from a GS position to a FWS </w:t>
            </w:r>
            <w:r w:rsidR="00C66F96" w:rsidRPr="00FC7D77">
              <w:rPr>
                <w:bCs/>
                <w:i/>
                <w:color w:val="000000" w:themeColor="text1"/>
                <w:szCs w:val="22"/>
              </w:rPr>
              <w:t>position,</w:t>
            </w:r>
            <w:r w:rsidRPr="00FC7D77">
              <w:rPr>
                <w:bCs/>
                <w:i/>
                <w:color w:val="000000" w:themeColor="text1"/>
                <w:szCs w:val="22"/>
              </w:rPr>
              <w:t xml:space="preserve"> and the nature of action is a promotion. No Geographic Conversion.</w:t>
            </w:r>
          </w:p>
        </w:tc>
      </w:tr>
      <w:tr w:rsidR="006644FF" w:rsidRPr="00FC7D77" w14:paraId="174CACD0" w14:textId="77777777" w:rsidTr="008236AB">
        <w:tc>
          <w:tcPr>
            <w:tcW w:w="1094" w:type="dxa"/>
          </w:tcPr>
          <w:p w14:paraId="07E0AAF3" w14:textId="77777777" w:rsidR="006644FF" w:rsidRPr="00FC7D77" w:rsidRDefault="006644FF" w:rsidP="00FC7D77">
            <w:pPr>
              <w:spacing w:before="120" w:after="120"/>
              <w:rPr>
                <w:b/>
                <w:color w:val="000000" w:themeColor="text1"/>
                <w:szCs w:val="22"/>
              </w:rPr>
            </w:pPr>
            <w:r w:rsidRPr="00FC7D77">
              <w:rPr>
                <w:b/>
                <w:color w:val="000000" w:themeColor="text1"/>
                <w:szCs w:val="22"/>
              </w:rPr>
              <w:t>Step 1</w:t>
            </w:r>
          </w:p>
        </w:tc>
        <w:tc>
          <w:tcPr>
            <w:tcW w:w="9616" w:type="dxa"/>
          </w:tcPr>
          <w:p w14:paraId="510AD483" w14:textId="77777777" w:rsidR="006644FF" w:rsidRPr="00FC7D77" w:rsidRDefault="006644FF" w:rsidP="00FC7D77">
            <w:pPr>
              <w:spacing w:before="120" w:after="120"/>
              <w:rPr>
                <w:color w:val="000000" w:themeColor="text1"/>
                <w:szCs w:val="22"/>
              </w:rPr>
            </w:pPr>
            <w:r w:rsidRPr="00FC7D77">
              <w:rPr>
                <w:b/>
                <w:color w:val="000000" w:themeColor="text1"/>
                <w:szCs w:val="22"/>
              </w:rPr>
              <w:t>Current GS Salary</w:t>
            </w:r>
            <w:r w:rsidRPr="00FC7D77">
              <w:rPr>
                <w:color w:val="000000" w:themeColor="text1"/>
                <w:szCs w:val="22"/>
              </w:rPr>
              <w:t>:</w:t>
            </w:r>
          </w:p>
          <w:p w14:paraId="27879430" w14:textId="77777777" w:rsidR="006644FF" w:rsidRPr="00FC7D77" w:rsidRDefault="006644FF" w:rsidP="00FC7D77">
            <w:pPr>
              <w:spacing w:before="120" w:after="120"/>
              <w:rPr>
                <w:b/>
                <w:bCs/>
                <w:color w:val="000000" w:themeColor="text1"/>
                <w:szCs w:val="22"/>
              </w:rPr>
            </w:pPr>
            <w:r w:rsidRPr="00FC7D77">
              <w:rPr>
                <w:color w:val="000000" w:themeColor="text1"/>
                <w:szCs w:val="22"/>
              </w:rPr>
              <w:t xml:space="preserve">Pay </w:t>
            </w:r>
            <w:proofErr w:type="gramStart"/>
            <w:r w:rsidRPr="00FC7D77">
              <w:rPr>
                <w:color w:val="000000" w:themeColor="text1"/>
                <w:szCs w:val="22"/>
              </w:rPr>
              <w:t>Table:_</w:t>
            </w:r>
            <w:proofErr w:type="gramEnd"/>
            <w:r w:rsidRPr="00FC7D77">
              <w:rPr>
                <w:color w:val="000000" w:themeColor="text1"/>
                <w:szCs w:val="22"/>
              </w:rPr>
              <w:t>__ Series:___ Grade:___ Step:___ Salary:$___</w:t>
            </w:r>
          </w:p>
        </w:tc>
      </w:tr>
      <w:tr w:rsidR="006644FF" w:rsidRPr="00FC7D77" w14:paraId="58CEFACB" w14:textId="77777777" w:rsidTr="008236AB">
        <w:tc>
          <w:tcPr>
            <w:tcW w:w="1094" w:type="dxa"/>
          </w:tcPr>
          <w:p w14:paraId="738E63F4" w14:textId="77777777" w:rsidR="006644FF" w:rsidRPr="00FC7D77" w:rsidRDefault="006644FF" w:rsidP="00FC7D77">
            <w:pPr>
              <w:spacing w:before="120" w:after="120"/>
              <w:rPr>
                <w:b/>
                <w:color w:val="000000" w:themeColor="text1"/>
                <w:szCs w:val="22"/>
              </w:rPr>
            </w:pPr>
            <w:r w:rsidRPr="00FC7D77">
              <w:rPr>
                <w:b/>
                <w:color w:val="000000" w:themeColor="text1"/>
                <w:szCs w:val="22"/>
              </w:rPr>
              <w:t>Step 2</w:t>
            </w:r>
          </w:p>
        </w:tc>
        <w:tc>
          <w:tcPr>
            <w:tcW w:w="9616" w:type="dxa"/>
          </w:tcPr>
          <w:p w14:paraId="389D70EA" w14:textId="77777777" w:rsidR="006644FF" w:rsidRPr="00FC7D77" w:rsidRDefault="006644FF" w:rsidP="00FC7D77">
            <w:pPr>
              <w:spacing w:before="120" w:after="120"/>
              <w:rPr>
                <w:b/>
                <w:color w:val="000000" w:themeColor="text1"/>
                <w:szCs w:val="22"/>
              </w:rPr>
            </w:pPr>
            <w:r w:rsidRPr="00FC7D77">
              <w:rPr>
                <w:b/>
                <w:color w:val="000000" w:themeColor="text1"/>
                <w:szCs w:val="22"/>
              </w:rPr>
              <w:t>FWS Position You’re Filling:</w:t>
            </w:r>
          </w:p>
          <w:p w14:paraId="0B01A2CB" w14:textId="77777777" w:rsidR="006644FF" w:rsidRPr="00FC7D77" w:rsidRDefault="006644FF" w:rsidP="00FC7D77">
            <w:pPr>
              <w:spacing w:before="120" w:after="120"/>
              <w:rPr>
                <w:b/>
                <w:color w:val="000000" w:themeColor="text1"/>
                <w:szCs w:val="22"/>
              </w:rPr>
            </w:pPr>
            <w:r w:rsidRPr="00FC7D77">
              <w:rPr>
                <w:color w:val="000000" w:themeColor="text1"/>
                <w:szCs w:val="22"/>
              </w:rPr>
              <w:t xml:space="preserve">Pay </w:t>
            </w:r>
            <w:proofErr w:type="gramStart"/>
            <w:r w:rsidRPr="00FC7D77">
              <w:rPr>
                <w:color w:val="000000" w:themeColor="text1"/>
                <w:szCs w:val="22"/>
              </w:rPr>
              <w:t>Table:_</w:t>
            </w:r>
            <w:proofErr w:type="gramEnd"/>
            <w:r w:rsidRPr="00FC7D77">
              <w:rPr>
                <w:color w:val="000000" w:themeColor="text1"/>
                <w:szCs w:val="22"/>
              </w:rPr>
              <w:t>__</w:t>
            </w:r>
            <w:r w:rsidRPr="00FC7D77">
              <w:rPr>
                <w:b/>
                <w:color w:val="000000" w:themeColor="text1"/>
                <w:szCs w:val="22"/>
              </w:rPr>
              <w:t xml:space="preserve"> </w:t>
            </w:r>
            <w:r w:rsidRPr="00FC7D77">
              <w:rPr>
                <w:color w:val="000000" w:themeColor="text1"/>
                <w:szCs w:val="22"/>
              </w:rPr>
              <w:t>(WG/WL/WS):___</w:t>
            </w:r>
            <w:r w:rsidRPr="00FC7D77">
              <w:rPr>
                <w:b/>
                <w:color w:val="000000" w:themeColor="text1"/>
                <w:szCs w:val="22"/>
              </w:rPr>
              <w:t xml:space="preserve"> </w:t>
            </w:r>
            <w:r w:rsidRPr="00FC7D77">
              <w:rPr>
                <w:color w:val="000000" w:themeColor="text1"/>
                <w:szCs w:val="22"/>
              </w:rPr>
              <w:t>Series:___ Grade:___</w:t>
            </w:r>
          </w:p>
        </w:tc>
      </w:tr>
      <w:tr w:rsidR="006644FF" w:rsidRPr="00FC7D77" w14:paraId="202A35F9" w14:textId="77777777" w:rsidTr="008236AB">
        <w:tc>
          <w:tcPr>
            <w:tcW w:w="1094" w:type="dxa"/>
          </w:tcPr>
          <w:p w14:paraId="17782EAA" w14:textId="77777777" w:rsidR="006644FF" w:rsidRPr="00FC7D77" w:rsidRDefault="006644FF" w:rsidP="00FC7D77">
            <w:pPr>
              <w:spacing w:before="120" w:after="120"/>
              <w:rPr>
                <w:b/>
                <w:color w:val="000000" w:themeColor="text1"/>
                <w:szCs w:val="22"/>
              </w:rPr>
            </w:pPr>
            <w:r w:rsidRPr="00FC7D77">
              <w:rPr>
                <w:b/>
                <w:color w:val="000000" w:themeColor="text1"/>
                <w:szCs w:val="22"/>
              </w:rPr>
              <w:lastRenderedPageBreak/>
              <w:t>Step 3</w:t>
            </w:r>
          </w:p>
        </w:tc>
        <w:tc>
          <w:tcPr>
            <w:tcW w:w="9616" w:type="dxa"/>
          </w:tcPr>
          <w:p w14:paraId="78A2FF54" w14:textId="1E5553DA" w:rsidR="006644FF" w:rsidRPr="00FC7D77" w:rsidRDefault="006644FF" w:rsidP="00FC7D77">
            <w:pPr>
              <w:spacing w:before="120" w:after="120"/>
              <w:rPr>
                <w:color w:val="000000" w:themeColor="text1"/>
                <w:szCs w:val="22"/>
                <w:u w:val="single"/>
              </w:rPr>
            </w:pPr>
            <w:r w:rsidRPr="00FC7D77">
              <w:rPr>
                <w:b/>
                <w:color w:val="000000" w:themeColor="text1"/>
                <w:szCs w:val="22"/>
              </w:rPr>
              <w:t xml:space="preserve">Geographic Conversion. </w:t>
            </w:r>
            <w:r w:rsidRPr="00FC7D77">
              <w:rPr>
                <w:color w:val="000000" w:themeColor="text1"/>
                <w:szCs w:val="22"/>
              </w:rPr>
              <w:t xml:space="preserve">None. </w:t>
            </w:r>
            <w:r w:rsidRPr="00FC7D77">
              <w:rPr>
                <w:i/>
                <w:color w:val="000000" w:themeColor="text1"/>
                <w:szCs w:val="22"/>
              </w:rPr>
              <w:t xml:space="preserve">If geographic </w:t>
            </w:r>
            <w:r w:rsidR="002F6844" w:rsidRPr="00FC7D77">
              <w:rPr>
                <w:i/>
                <w:color w:val="000000" w:themeColor="text1"/>
                <w:szCs w:val="22"/>
              </w:rPr>
              <w:t>conversion,</w:t>
            </w:r>
            <w:r w:rsidRPr="00FC7D77">
              <w:rPr>
                <w:i/>
                <w:color w:val="000000" w:themeColor="text1"/>
                <w:szCs w:val="22"/>
              </w:rPr>
              <w:t xml:space="preserve"> then use the “Promotion: GS to FWS w/Geographic Conversion” worksheet.</w:t>
            </w:r>
          </w:p>
        </w:tc>
      </w:tr>
      <w:tr w:rsidR="006644FF" w:rsidRPr="00FC7D77" w14:paraId="48300240" w14:textId="77777777" w:rsidTr="008236AB">
        <w:tc>
          <w:tcPr>
            <w:tcW w:w="1094" w:type="dxa"/>
          </w:tcPr>
          <w:p w14:paraId="0E65600F" w14:textId="77777777" w:rsidR="006644FF" w:rsidRPr="00FC7D77" w:rsidRDefault="006644FF" w:rsidP="00FC7D77">
            <w:pPr>
              <w:spacing w:before="120" w:after="120"/>
              <w:rPr>
                <w:b/>
                <w:color w:val="000000" w:themeColor="text1"/>
                <w:szCs w:val="22"/>
              </w:rPr>
            </w:pPr>
            <w:r w:rsidRPr="00FC7D77">
              <w:rPr>
                <w:b/>
                <w:color w:val="000000" w:themeColor="text1"/>
                <w:szCs w:val="22"/>
              </w:rPr>
              <w:t>Step 4</w:t>
            </w:r>
          </w:p>
        </w:tc>
        <w:tc>
          <w:tcPr>
            <w:tcW w:w="9616" w:type="dxa"/>
          </w:tcPr>
          <w:p w14:paraId="6222E7AE" w14:textId="10B1F9D6" w:rsidR="006644FF" w:rsidRPr="00FC7D77" w:rsidRDefault="006644FF" w:rsidP="00FC7D77">
            <w:pPr>
              <w:spacing w:before="120" w:after="120"/>
              <w:rPr>
                <w:color w:val="000000" w:themeColor="text1"/>
                <w:szCs w:val="22"/>
              </w:rPr>
            </w:pPr>
            <w:r w:rsidRPr="00FC7D77">
              <w:rPr>
                <w:b/>
                <w:bCs/>
                <w:color w:val="000000" w:themeColor="text1"/>
                <w:szCs w:val="22"/>
              </w:rPr>
              <w:t xml:space="preserve">Determine the Nature of Action (NOA). </w:t>
            </w:r>
            <w:r w:rsidRPr="00FC7D77">
              <w:rPr>
                <w:bCs/>
                <w:color w:val="000000" w:themeColor="text1"/>
                <w:szCs w:val="22"/>
              </w:rPr>
              <w:t>Compare r</w:t>
            </w:r>
            <w:r w:rsidRPr="00FC7D77">
              <w:rPr>
                <w:color w:val="000000" w:themeColor="text1"/>
                <w:szCs w:val="22"/>
              </w:rPr>
              <w:t xml:space="preserve">epresentative rates to </w:t>
            </w:r>
            <w:r w:rsidR="00C66F96" w:rsidRPr="00FC7D77">
              <w:rPr>
                <w:color w:val="000000" w:themeColor="text1"/>
                <w:szCs w:val="22"/>
              </w:rPr>
              <w:t>determi</w:t>
            </w:r>
            <w:r w:rsidR="00C66F96">
              <w:rPr>
                <w:color w:val="000000" w:themeColor="text1"/>
                <w:szCs w:val="22"/>
              </w:rPr>
              <w:t>n</w:t>
            </w:r>
            <w:r w:rsidR="00C66F96" w:rsidRPr="00FC7D77">
              <w:rPr>
                <w:color w:val="000000" w:themeColor="text1"/>
                <w:szCs w:val="22"/>
              </w:rPr>
              <w:t>e</w:t>
            </w:r>
            <w:r w:rsidRPr="00FC7D77">
              <w:rPr>
                <w:color w:val="000000" w:themeColor="text1"/>
                <w:szCs w:val="22"/>
              </w:rPr>
              <w:t xml:space="preserve"> the NOA when a GS employee moves to a FWS position. </w:t>
            </w:r>
          </w:p>
          <w:p w14:paraId="701EDBF2" w14:textId="77777777" w:rsidR="006644FF" w:rsidRPr="00FC7D77" w:rsidRDefault="006644FF" w:rsidP="002927DD">
            <w:pPr>
              <w:pStyle w:val="ListParagraph"/>
              <w:numPr>
                <w:ilvl w:val="0"/>
                <w:numId w:val="287"/>
              </w:numPr>
              <w:spacing w:before="120" w:after="120"/>
              <w:contextualSpacing w:val="0"/>
              <w:rPr>
                <w:b/>
                <w:bCs/>
                <w:color w:val="000000" w:themeColor="text1"/>
                <w:szCs w:val="22"/>
              </w:rPr>
            </w:pPr>
            <w:r w:rsidRPr="00FC7D77">
              <w:rPr>
                <w:bCs/>
                <w:color w:val="000000" w:themeColor="text1"/>
                <w:szCs w:val="22"/>
              </w:rPr>
              <w:t>GS representative rate (step 4 of the current grade</w:t>
            </w:r>
            <w:proofErr w:type="gramStart"/>
            <w:r w:rsidRPr="00FC7D77">
              <w:rPr>
                <w:bCs/>
                <w:color w:val="000000" w:themeColor="text1"/>
                <w:szCs w:val="22"/>
              </w:rPr>
              <w:t>):$</w:t>
            </w:r>
            <w:proofErr w:type="gramEnd"/>
            <w:r w:rsidRPr="00FC7D77">
              <w:rPr>
                <w:bCs/>
                <w:color w:val="000000" w:themeColor="text1"/>
                <w:szCs w:val="22"/>
              </w:rPr>
              <w:t>___</w:t>
            </w:r>
          </w:p>
          <w:p w14:paraId="6AE8B5AB" w14:textId="77777777" w:rsidR="006644FF" w:rsidRPr="00FC7D77" w:rsidRDefault="006644FF" w:rsidP="002927DD">
            <w:pPr>
              <w:pStyle w:val="ListParagraph"/>
              <w:numPr>
                <w:ilvl w:val="0"/>
                <w:numId w:val="287"/>
              </w:numPr>
              <w:autoSpaceDE w:val="0"/>
              <w:autoSpaceDN w:val="0"/>
              <w:adjustRightInd w:val="0"/>
              <w:spacing w:before="120" w:after="120"/>
              <w:contextualSpacing w:val="0"/>
              <w:rPr>
                <w:bCs/>
                <w:color w:val="000000" w:themeColor="text1"/>
                <w:szCs w:val="22"/>
              </w:rPr>
            </w:pPr>
            <w:r w:rsidRPr="00FC7D77">
              <w:rPr>
                <w:bCs/>
                <w:color w:val="000000" w:themeColor="text1"/>
                <w:szCs w:val="22"/>
              </w:rPr>
              <w:t>Convert to hourly rate (divide by 2087</w:t>
            </w:r>
            <w:proofErr w:type="gramStart"/>
            <w:r w:rsidRPr="00FC7D77">
              <w:rPr>
                <w:bCs/>
                <w:color w:val="000000" w:themeColor="text1"/>
                <w:szCs w:val="22"/>
              </w:rPr>
              <w:t>):$</w:t>
            </w:r>
            <w:proofErr w:type="gramEnd"/>
            <w:r w:rsidRPr="00FC7D77">
              <w:rPr>
                <w:bCs/>
                <w:color w:val="000000" w:themeColor="text1"/>
                <w:szCs w:val="22"/>
              </w:rPr>
              <w:t>___</w:t>
            </w:r>
          </w:p>
          <w:p w14:paraId="7C8E4A8B" w14:textId="77777777" w:rsidR="006644FF" w:rsidRPr="00FC7D77" w:rsidRDefault="006644FF" w:rsidP="002927DD">
            <w:pPr>
              <w:pStyle w:val="ListParagraph"/>
              <w:numPr>
                <w:ilvl w:val="0"/>
                <w:numId w:val="287"/>
              </w:numPr>
              <w:autoSpaceDE w:val="0"/>
              <w:autoSpaceDN w:val="0"/>
              <w:adjustRightInd w:val="0"/>
              <w:spacing w:before="120" w:after="120"/>
              <w:contextualSpacing w:val="0"/>
              <w:rPr>
                <w:bCs/>
                <w:color w:val="000000" w:themeColor="text1"/>
                <w:szCs w:val="22"/>
              </w:rPr>
            </w:pPr>
            <w:r w:rsidRPr="00FC7D77">
              <w:rPr>
                <w:bCs/>
                <w:color w:val="000000" w:themeColor="text1"/>
                <w:szCs w:val="22"/>
              </w:rPr>
              <w:t>FWS representative rate (step 2 of grade you’re filling</w:t>
            </w:r>
            <w:proofErr w:type="gramStart"/>
            <w:r w:rsidRPr="00FC7D77">
              <w:rPr>
                <w:bCs/>
                <w:color w:val="000000" w:themeColor="text1"/>
                <w:szCs w:val="22"/>
              </w:rPr>
              <w:t>):$</w:t>
            </w:r>
            <w:proofErr w:type="gramEnd"/>
            <w:r w:rsidRPr="00FC7D77">
              <w:rPr>
                <w:bCs/>
                <w:color w:val="000000" w:themeColor="text1"/>
                <w:szCs w:val="22"/>
              </w:rPr>
              <w:t>___</w:t>
            </w:r>
          </w:p>
          <w:p w14:paraId="79CEA636" w14:textId="77777777" w:rsidR="006644FF" w:rsidRPr="00FC7D77" w:rsidRDefault="006644FF" w:rsidP="002927DD">
            <w:pPr>
              <w:pStyle w:val="ListParagraph"/>
              <w:numPr>
                <w:ilvl w:val="0"/>
                <w:numId w:val="287"/>
              </w:numPr>
              <w:autoSpaceDE w:val="0"/>
              <w:autoSpaceDN w:val="0"/>
              <w:adjustRightInd w:val="0"/>
              <w:spacing w:before="120" w:after="120"/>
              <w:contextualSpacing w:val="0"/>
              <w:rPr>
                <w:bCs/>
                <w:color w:val="000000" w:themeColor="text1"/>
                <w:szCs w:val="22"/>
              </w:rPr>
            </w:pPr>
            <w:r w:rsidRPr="00FC7D77">
              <w:rPr>
                <w:bCs/>
                <w:color w:val="000000" w:themeColor="text1"/>
                <w:szCs w:val="22"/>
              </w:rPr>
              <w:t xml:space="preserve">Compare the rates. </w:t>
            </w:r>
          </w:p>
          <w:p w14:paraId="07CB5F3B" w14:textId="77777777" w:rsidR="006644FF" w:rsidRPr="00FC7D77" w:rsidRDefault="006644FF" w:rsidP="002927DD">
            <w:pPr>
              <w:pStyle w:val="ListParagraph"/>
              <w:numPr>
                <w:ilvl w:val="0"/>
                <w:numId w:val="288"/>
              </w:numPr>
              <w:autoSpaceDE w:val="0"/>
              <w:autoSpaceDN w:val="0"/>
              <w:adjustRightInd w:val="0"/>
              <w:spacing w:before="120" w:after="120"/>
              <w:contextualSpacing w:val="0"/>
              <w:rPr>
                <w:bCs/>
                <w:color w:val="000000" w:themeColor="text1"/>
                <w:szCs w:val="22"/>
              </w:rPr>
            </w:pPr>
            <w:r w:rsidRPr="00FC7D77">
              <w:rPr>
                <w:bCs/>
                <w:color w:val="000000" w:themeColor="text1"/>
                <w:szCs w:val="22"/>
              </w:rPr>
              <w:t xml:space="preserve">If the move results in an increase in pay the NOA is a promotion. </w:t>
            </w:r>
          </w:p>
          <w:p w14:paraId="2011066B" w14:textId="1B6127E4" w:rsidR="006644FF" w:rsidRPr="00FC7D77" w:rsidRDefault="006644FF" w:rsidP="002927DD">
            <w:pPr>
              <w:pStyle w:val="ListParagraph"/>
              <w:numPr>
                <w:ilvl w:val="0"/>
                <w:numId w:val="288"/>
              </w:numPr>
              <w:autoSpaceDE w:val="0"/>
              <w:autoSpaceDN w:val="0"/>
              <w:adjustRightInd w:val="0"/>
              <w:spacing w:before="120" w:after="120"/>
              <w:contextualSpacing w:val="0"/>
              <w:rPr>
                <w:bCs/>
                <w:color w:val="000000" w:themeColor="text1"/>
                <w:szCs w:val="22"/>
              </w:rPr>
            </w:pPr>
            <w:r w:rsidRPr="00FC7D77">
              <w:rPr>
                <w:bCs/>
                <w:color w:val="000000" w:themeColor="text1"/>
                <w:szCs w:val="22"/>
              </w:rPr>
              <w:t xml:space="preserve">If the move results in a decrease in </w:t>
            </w:r>
            <w:r w:rsidR="002F6844" w:rsidRPr="00FC7D77">
              <w:rPr>
                <w:bCs/>
                <w:color w:val="000000" w:themeColor="text1"/>
                <w:szCs w:val="22"/>
              </w:rPr>
              <w:t>pay,</w:t>
            </w:r>
            <w:r w:rsidRPr="00FC7D77">
              <w:rPr>
                <w:bCs/>
                <w:color w:val="000000" w:themeColor="text1"/>
                <w:szCs w:val="22"/>
              </w:rPr>
              <w:t xml:space="preserve"> then stop and use the </w:t>
            </w:r>
            <w:r w:rsidRPr="00FC7D77">
              <w:rPr>
                <w:bCs/>
                <w:i/>
                <w:color w:val="000000" w:themeColor="text1"/>
                <w:szCs w:val="22"/>
              </w:rPr>
              <w:t>“Change to Lower Grade: GS to FWS” worksheet.</w:t>
            </w:r>
          </w:p>
        </w:tc>
      </w:tr>
      <w:tr w:rsidR="006644FF" w:rsidRPr="00FC7D77" w14:paraId="351F65CA" w14:textId="77777777" w:rsidTr="008236AB">
        <w:tc>
          <w:tcPr>
            <w:tcW w:w="1094" w:type="dxa"/>
          </w:tcPr>
          <w:p w14:paraId="74D320BF" w14:textId="77777777" w:rsidR="006644FF" w:rsidRPr="00FC7D77" w:rsidRDefault="006644FF" w:rsidP="00FC7D77">
            <w:pPr>
              <w:spacing w:before="120" w:after="120"/>
              <w:rPr>
                <w:b/>
                <w:color w:val="000000" w:themeColor="text1"/>
                <w:szCs w:val="22"/>
              </w:rPr>
            </w:pPr>
            <w:r w:rsidRPr="00FC7D77">
              <w:rPr>
                <w:b/>
                <w:color w:val="000000" w:themeColor="text1"/>
                <w:szCs w:val="22"/>
              </w:rPr>
              <w:t>Step 5</w:t>
            </w:r>
          </w:p>
        </w:tc>
        <w:tc>
          <w:tcPr>
            <w:tcW w:w="9616" w:type="dxa"/>
          </w:tcPr>
          <w:p w14:paraId="629C34DF" w14:textId="77777777" w:rsidR="006644FF" w:rsidRPr="00FC7D77" w:rsidRDefault="006644FF" w:rsidP="00FC7D77">
            <w:pPr>
              <w:spacing w:before="120" w:after="120"/>
              <w:rPr>
                <w:color w:val="000000" w:themeColor="text1"/>
                <w:szCs w:val="22"/>
              </w:rPr>
            </w:pPr>
            <w:r w:rsidRPr="00FC7D77">
              <w:rPr>
                <w:b/>
                <w:bCs/>
                <w:color w:val="000000" w:themeColor="text1"/>
                <w:szCs w:val="22"/>
              </w:rPr>
              <w:t>Promotion Entitlement</w:t>
            </w:r>
            <w:r w:rsidRPr="00FC7D77">
              <w:rPr>
                <w:bCs/>
                <w:color w:val="000000" w:themeColor="text1"/>
                <w:szCs w:val="22"/>
              </w:rPr>
              <w:t>. To determine the mandatory 4 % promotion rule for FWS employees, mul</w:t>
            </w:r>
            <w:r w:rsidRPr="00FC7D77">
              <w:rPr>
                <w:color w:val="000000" w:themeColor="text1"/>
                <w:szCs w:val="22"/>
              </w:rPr>
              <w:t>tiply the GS representative rate by 4% then add the result to the employee’s current rate.</w:t>
            </w:r>
          </w:p>
          <w:p w14:paraId="1DA54806" w14:textId="77777777" w:rsidR="006644FF" w:rsidRPr="00FC7D77" w:rsidRDefault="006644FF" w:rsidP="002927DD">
            <w:pPr>
              <w:pStyle w:val="ListParagraph"/>
              <w:numPr>
                <w:ilvl w:val="0"/>
                <w:numId w:val="289"/>
              </w:numPr>
              <w:spacing w:before="120" w:after="120"/>
              <w:contextualSpacing w:val="0"/>
              <w:rPr>
                <w:b/>
                <w:bCs/>
                <w:color w:val="000000" w:themeColor="text1"/>
                <w:szCs w:val="22"/>
              </w:rPr>
            </w:pPr>
            <w:r w:rsidRPr="00FC7D77">
              <w:rPr>
                <w:bCs/>
                <w:color w:val="000000" w:themeColor="text1"/>
                <w:szCs w:val="22"/>
              </w:rPr>
              <w:t>GS hourly representative rate (step 4 of the current grade/2087</w:t>
            </w:r>
            <w:proofErr w:type="gramStart"/>
            <w:r w:rsidRPr="00FC7D77">
              <w:rPr>
                <w:bCs/>
                <w:color w:val="000000" w:themeColor="text1"/>
                <w:szCs w:val="22"/>
              </w:rPr>
              <w:t>):$</w:t>
            </w:r>
            <w:proofErr w:type="gramEnd"/>
            <w:r w:rsidRPr="00FC7D77">
              <w:rPr>
                <w:bCs/>
                <w:color w:val="000000" w:themeColor="text1"/>
                <w:szCs w:val="22"/>
              </w:rPr>
              <w:t>___</w:t>
            </w:r>
          </w:p>
          <w:p w14:paraId="68C8CF11" w14:textId="77777777" w:rsidR="006644FF" w:rsidRPr="00FC7D77" w:rsidRDefault="006644FF" w:rsidP="002927DD">
            <w:pPr>
              <w:pStyle w:val="ListParagraph"/>
              <w:numPr>
                <w:ilvl w:val="0"/>
                <w:numId w:val="289"/>
              </w:numPr>
              <w:spacing w:before="120" w:after="120"/>
              <w:contextualSpacing w:val="0"/>
              <w:rPr>
                <w:b/>
                <w:bCs/>
                <w:color w:val="000000" w:themeColor="text1"/>
                <w:szCs w:val="22"/>
              </w:rPr>
            </w:pPr>
            <w:r w:rsidRPr="00FC7D77">
              <w:rPr>
                <w:bCs/>
                <w:color w:val="000000" w:themeColor="text1"/>
                <w:szCs w:val="22"/>
              </w:rPr>
              <w:t>Multiply the representative rate by 4</w:t>
            </w:r>
            <w:proofErr w:type="gramStart"/>
            <w:r w:rsidRPr="00FC7D77">
              <w:rPr>
                <w:bCs/>
                <w:color w:val="000000" w:themeColor="text1"/>
                <w:szCs w:val="22"/>
              </w:rPr>
              <w:t>%:_</w:t>
            </w:r>
            <w:proofErr w:type="gramEnd"/>
            <w:r w:rsidRPr="00FC7D77">
              <w:rPr>
                <w:bCs/>
                <w:color w:val="000000" w:themeColor="text1"/>
                <w:szCs w:val="22"/>
              </w:rPr>
              <w:t>__</w:t>
            </w:r>
          </w:p>
          <w:p w14:paraId="7ABCA48D" w14:textId="77777777" w:rsidR="006644FF" w:rsidRPr="00FC7D77" w:rsidRDefault="006644FF" w:rsidP="00FC7D77">
            <w:pPr>
              <w:pStyle w:val="ListParagraph"/>
              <w:spacing w:before="120" w:after="120"/>
              <w:contextualSpacing w:val="0"/>
              <w:rPr>
                <w:bCs/>
                <w:color w:val="000000" w:themeColor="text1"/>
                <w:szCs w:val="22"/>
              </w:rPr>
            </w:pPr>
            <w:r w:rsidRPr="00FC7D77">
              <w:rPr>
                <w:bCs/>
                <w:i/>
                <w:color w:val="000000" w:themeColor="text1"/>
                <w:szCs w:val="22"/>
              </w:rPr>
              <w:t>Take out to 4 decimal places and always round up to the penny (never round down) for FWS promotions to ensure the employee receives the full 4% promotion entitlement.</w:t>
            </w:r>
          </w:p>
          <w:p w14:paraId="3201AC36" w14:textId="77777777" w:rsidR="006644FF" w:rsidRPr="00FC7D77" w:rsidRDefault="006644FF" w:rsidP="002927DD">
            <w:pPr>
              <w:pStyle w:val="ListParagraph"/>
              <w:numPr>
                <w:ilvl w:val="0"/>
                <w:numId w:val="289"/>
              </w:numPr>
              <w:spacing w:before="120" w:after="120"/>
              <w:contextualSpacing w:val="0"/>
              <w:rPr>
                <w:bCs/>
                <w:color w:val="000000" w:themeColor="text1"/>
                <w:szCs w:val="22"/>
              </w:rPr>
            </w:pPr>
            <w:r w:rsidRPr="00FC7D77">
              <w:rPr>
                <w:bCs/>
                <w:color w:val="000000" w:themeColor="text1"/>
                <w:szCs w:val="22"/>
              </w:rPr>
              <w:t>Add the 4% to the employee’s current rate:</w:t>
            </w:r>
          </w:p>
          <w:p w14:paraId="0538582E" w14:textId="77777777" w:rsidR="006644FF" w:rsidRPr="00FC7D77" w:rsidRDefault="006644FF" w:rsidP="002927DD">
            <w:pPr>
              <w:pStyle w:val="ListParagraph"/>
              <w:numPr>
                <w:ilvl w:val="1"/>
                <w:numId w:val="289"/>
              </w:numPr>
              <w:spacing w:before="120" w:after="120"/>
              <w:contextualSpacing w:val="0"/>
              <w:rPr>
                <w:b/>
                <w:bCs/>
                <w:color w:val="000000" w:themeColor="text1"/>
                <w:szCs w:val="22"/>
              </w:rPr>
            </w:pPr>
            <w:r w:rsidRPr="00FC7D77">
              <w:rPr>
                <w:bCs/>
                <w:color w:val="000000" w:themeColor="text1"/>
                <w:szCs w:val="22"/>
              </w:rPr>
              <w:t>Convert the employee’s current GS rate to an hourly rate (divide by 2087</w:t>
            </w:r>
            <w:proofErr w:type="gramStart"/>
            <w:r w:rsidRPr="00FC7D77">
              <w:rPr>
                <w:bCs/>
                <w:color w:val="000000" w:themeColor="text1"/>
                <w:szCs w:val="22"/>
              </w:rPr>
              <w:t>):$</w:t>
            </w:r>
            <w:proofErr w:type="gramEnd"/>
            <w:r w:rsidRPr="00FC7D77">
              <w:rPr>
                <w:bCs/>
                <w:color w:val="000000" w:themeColor="text1"/>
                <w:szCs w:val="22"/>
              </w:rPr>
              <w:t xml:space="preserve">___ </w:t>
            </w:r>
          </w:p>
          <w:p w14:paraId="5D9B97E7" w14:textId="77777777" w:rsidR="006644FF" w:rsidRPr="00FC7D77" w:rsidRDefault="006644FF" w:rsidP="002927DD">
            <w:pPr>
              <w:pStyle w:val="ListParagraph"/>
              <w:numPr>
                <w:ilvl w:val="1"/>
                <w:numId w:val="289"/>
              </w:numPr>
              <w:spacing w:before="120" w:after="120"/>
              <w:contextualSpacing w:val="0"/>
              <w:rPr>
                <w:b/>
                <w:bCs/>
                <w:color w:val="000000" w:themeColor="text1"/>
                <w:szCs w:val="22"/>
              </w:rPr>
            </w:pPr>
            <w:r w:rsidRPr="00FC7D77">
              <w:rPr>
                <w:bCs/>
                <w:color w:val="000000" w:themeColor="text1"/>
                <w:szCs w:val="22"/>
              </w:rPr>
              <w:t>Add (b) and (c</w:t>
            </w:r>
            <w:proofErr w:type="gramStart"/>
            <w:r w:rsidRPr="00FC7D77">
              <w:rPr>
                <w:bCs/>
                <w:color w:val="000000" w:themeColor="text1"/>
                <w:szCs w:val="22"/>
              </w:rPr>
              <w:t>):$</w:t>
            </w:r>
            <w:proofErr w:type="gramEnd"/>
            <w:r w:rsidRPr="00FC7D77">
              <w:rPr>
                <w:bCs/>
                <w:color w:val="000000" w:themeColor="text1"/>
                <w:szCs w:val="22"/>
              </w:rPr>
              <w:t xml:space="preserve">___ </w:t>
            </w:r>
            <w:r w:rsidRPr="00FC7D77">
              <w:rPr>
                <w:bCs/>
                <w:i/>
                <w:color w:val="000000" w:themeColor="text1"/>
                <w:szCs w:val="22"/>
              </w:rPr>
              <w:t>promotion entitlement</w:t>
            </w:r>
          </w:p>
        </w:tc>
      </w:tr>
      <w:tr w:rsidR="006644FF" w:rsidRPr="00FC7D77" w14:paraId="377BD149" w14:textId="77777777" w:rsidTr="008236AB">
        <w:tc>
          <w:tcPr>
            <w:tcW w:w="1094" w:type="dxa"/>
          </w:tcPr>
          <w:p w14:paraId="1090CD4E" w14:textId="77777777" w:rsidR="006644FF" w:rsidRPr="00FC7D77" w:rsidRDefault="006644FF" w:rsidP="00FC7D77">
            <w:pPr>
              <w:spacing w:before="120" w:after="120"/>
              <w:rPr>
                <w:b/>
                <w:color w:val="000000" w:themeColor="text1"/>
                <w:szCs w:val="22"/>
              </w:rPr>
            </w:pPr>
            <w:r w:rsidRPr="00FC7D77">
              <w:rPr>
                <w:b/>
                <w:color w:val="000000" w:themeColor="text1"/>
                <w:szCs w:val="22"/>
              </w:rPr>
              <w:t>Step 6</w:t>
            </w:r>
          </w:p>
        </w:tc>
        <w:tc>
          <w:tcPr>
            <w:tcW w:w="9616" w:type="dxa"/>
          </w:tcPr>
          <w:p w14:paraId="1E20D16D" w14:textId="77777777" w:rsidR="006644FF" w:rsidRPr="00FC7D77" w:rsidRDefault="006644FF" w:rsidP="00FC7D77">
            <w:pPr>
              <w:pStyle w:val="normal1"/>
              <w:spacing w:before="120" w:after="120"/>
              <w:rPr>
                <w:color w:val="000000" w:themeColor="text1"/>
                <w:sz w:val="22"/>
                <w:szCs w:val="22"/>
              </w:rPr>
            </w:pPr>
            <w:r w:rsidRPr="00FC7D77">
              <w:rPr>
                <w:b/>
                <w:color w:val="000000" w:themeColor="text1"/>
                <w:sz w:val="22"/>
                <w:szCs w:val="22"/>
              </w:rPr>
              <w:t>Set the Pay</w:t>
            </w:r>
            <w:r w:rsidRPr="00FC7D77">
              <w:rPr>
                <w:color w:val="000000" w:themeColor="text1"/>
                <w:sz w:val="22"/>
                <w:szCs w:val="22"/>
              </w:rPr>
              <w:t xml:space="preserve">. </w:t>
            </w:r>
          </w:p>
          <w:p w14:paraId="6C0EFCE4" w14:textId="77777777" w:rsidR="006644FF" w:rsidRPr="00FC7D77" w:rsidRDefault="006644FF" w:rsidP="002927DD">
            <w:pPr>
              <w:pStyle w:val="normal1"/>
              <w:numPr>
                <w:ilvl w:val="0"/>
                <w:numId w:val="290"/>
              </w:numPr>
              <w:spacing w:before="120" w:after="120"/>
              <w:rPr>
                <w:color w:val="000000" w:themeColor="text1"/>
                <w:sz w:val="22"/>
                <w:szCs w:val="22"/>
              </w:rPr>
            </w:pPr>
            <w:r w:rsidRPr="00FC7D77">
              <w:rPr>
                <w:color w:val="000000" w:themeColor="text1"/>
                <w:sz w:val="22"/>
                <w:szCs w:val="22"/>
              </w:rPr>
              <w:t>Get the regular wage table (and special rate table, if applicable) that apply to the position you’re filling.</w:t>
            </w:r>
          </w:p>
          <w:p w14:paraId="16089CCF" w14:textId="77777777" w:rsidR="006644FF" w:rsidRPr="00FC7D77" w:rsidRDefault="006644FF" w:rsidP="002927DD">
            <w:pPr>
              <w:pStyle w:val="normal1"/>
              <w:numPr>
                <w:ilvl w:val="0"/>
                <w:numId w:val="290"/>
              </w:numPr>
              <w:spacing w:before="120" w:after="120"/>
              <w:rPr>
                <w:color w:val="000000" w:themeColor="text1"/>
                <w:sz w:val="22"/>
                <w:szCs w:val="22"/>
              </w:rPr>
            </w:pPr>
            <w:r w:rsidRPr="00FC7D77">
              <w:rPr>
                <w:color w:val="000000" w:themeColor="text1"/>
                <w:sz w:val="22"/>
                <w:szCs w:val="22"/>
              </w:rPr>
              <w:t>Take the promotion entitlement and slot the pay into the table. When the rate falls between two steps use the higher step.</w:t>
            </w:r>
          </w:p>
          <w:p w14:paraId="63746CEA" w14:textId="77777777" w:rsidR="006644FF" w:rsidRPr="00FC7D77" w:rsidRDefault="006644FF" w:rsidP="00FC7D77">
            <w:pPr>
              <w:autoSpaceDE w:val="0"/>
              <w:autoSpaceDN w:val="0"/>
              <w:adjustRightInd w:val="0"/>
              <w:spacing w:before="120" w:after="120"/>
              <w:rPr>
                <w:color w:val="000000" w:themeColor="text1"/>
                <w:szCs w:val="22"/>
              </w:rPr>
            </w:pPr>
            <w:r w:rsidRPr="00FC7D77">
              <w:rPr>
                <w:color w:val="000000" w:themeColor="text1"/>
                <w:szCs w:val="22"/>
              </w:rPr>
              <w:t xml:space="preserve">Pay is set at: </w:t>
            </w:r>
          </w:p>
          <w:p w14:paraId="0483444C" w14:textId="77777777" w:rsidR="006644FF" w:rsidRPr="00FC7D77" w:rsidRDefault="006644FF" w:rsidP="00FC7D77">
            <w:pPr>
              <w:autoSpaceDE w:val="0"/>
              <w:autoSpaceDN w:val="0"/>
              <w:adjustRightInd w:val="0"/>
              <w:spacing w:before="120" w:after="120"/>
              <w:rPr>
                <w:color w:val="000000" w:themeColor="text1"/>
                <w:szCs w:val="22"/>
              </w:rPr>
            </w:pPr>
            <w:r w:rsidRPr="00FC7D77">
              <w:rPr>
                <w:color w:val="000000" w:themeColor="text1"/>
                <w:szCs w:val="22"/>
              </w:rPr>
              <w:t xml:space="preserve">Pay </w:t>
            </w:r>
            <w:proofErr w:type="gramStart"/>
            <w:r w:rsidRPr="00FC7D77">
              <w:rPr>
                <w:color w:val="000000" w:themeColor="text1"/>
                <w:szCs w:val="22"/>
              </w:rPr>
              <w:t>Table:_</w:t>
            </w:r>
            <w:proofErr w:type="gramEnd"/>
            <w:r w:rsidRPr="00FC7D77">
              <w:rPr>
                <w:color w:val="000000" w:themeColor="text1"/>
                <w:szCs w:val="22"/>
              </w:rPr>
              <w:t>__</w:t>
            </w:r>
            <w:r w:rsidRPr="00FC7D77">
              <w:rPr>
                <w:b/>
                <w:color w:val="000000" w:themeColor="text1"/>
                <w:szCs w:val="22"/>
              </w:rPr>
              <w:t xml:space="preserve"> </w:t>
            </w:r>
            <w:r w:rsidRPr="00FC7D77">
              <w:rPr>
                <w:color w:val="000000" w:themeColor="text1"/>
                <w:szCs w:val="22"/>
              </w:rPr>
              <w:t>(WG/WL/WS):___ Series:___ Grade:___ Step:___ Hourly Rate:$___</w:t>
            </w:r>
          </w:p>
          <w:p w14:paraId="3ADFD1AE" w14:textId="77777777" w:rsidR="006644FF" w:rsidRPr="00FC7D77" w:rsidRDefault="006644FF" w:rsidP="00FC7D77">
            <w:pPr>
              <w:pStyle w:val="normal1"/>
              <w:spacing w:before="120" w:after="120"/>
              <w:rPr>
                <w:color w:val="000000" w:themeColor="text1"/>
                <w:sz w:val="22"/>
                <w:szCs w:val="22"/>
              </w:rPr>
            </w:pPr>
            <w:r w:rsidRPr="00FC7D77">
              <w:rPr>
                <w:color w:val="000000" w:themeColor="text1"/>
                <w:sz w:val="22"/>
                <w:szCs w:val="22"/>
              </w:rPr>
              <w:t xml:space="preserve">Did you look at HPR? </w:t>
            </w:r>
            <w:proofErr w:type="gramStart"/>
            <w:r w:rsidRPr="00FC7D77">
              <w:rPr>
                <w:color w:val="000000" w:themeColor="text1"/>
                <w:sz w:val="22"/>
                <w:szCs w:val="22"/>
              </w:rPr>
              <w:t>Y:_</w:t>
            </w:r>
            <w:proofErr w:type="gramEnd"/>
            <w:r w:rsidRPr="00FC7D77">
              <w:rPr>
                <w:color w:val="000000" w:themeColor="text1"/>
                <w:sz w:val="22"/>
                <w:szCs w:val="22"/>
              </w:rPr>
              <w:t>__ N/A:___</w:t>
            </w:r>
          </w:p>
        </w:tc>
      </w:tr>
      <w:tr w:rsidR="006644FF" w:rsidRPr="00FC7D77" w14:paraId="7CCDFAD9" w14:textId="77777777" w:rsidTr="008236AB">
        <w:tc>
          <w:tcPr>
            <w:tcW w:w="1094" w:type="dxa"/>
          </w:tcPr>
          <w:p w14:paraId="2418A587" w14:textId="77777777" w:rsidR="006644FF" w:rsidRPr="00FC7D77" w:rsidRDefault="006644FF" w:rsidP="00FC7D77">
            <w:pPr>
              <w:spacing w:before="120" w:after="120"/>
              <w:rPr>
                <w:b/>
                <w:color w:val="000000" w:themeColor="text1"/>
                <w:szCs w:val="22"/>
              </w:rPr>
            </w:pPr>
            <w:r w:rsidRPr="00FC7D77">
              <w:rPr>
                <w:b/>
                <w:color w:val="000000" w:themeColor="text1"/>
                <w:szCs w:val="22"/>
              </w:rPr>
              <w:t>Step 7</w:t>
            </w:r>
          </w:p>
        </w:tc>
        <w:tc>
          <w:tcPr>
            <w:tcW w:w="9616" w:type="dxa"/>
          </w:tcPr>
          <w:p w14:paraId="6092F4DF" w14:textId="77777777" w:rsidR="006644FF" w:rsidRPr="00FC7D77" w:rsidRDefault="006644FF" w:rsidP="00FC7D77">
            <w:pPr>
              <w:autoSpaceDE w:val="0"/>
              <w:autoSpaceDN w:val="0"/>
              <w:adjustRightInd w:val="0"/>
              <w:spacing w:before="120" w:after="120"/>
              <w:rPr>
                <w:color w:val="000000" w:themeColor="text1"/>
                <w:szCs w:val="22"/>
              </w:rPr>
            </w:pPr>
            <w:r w:rsidRPr="00FC7D77">
              <w:rPr>
                <w:b/>
                <w:color w:val="000000" w:themeColor="text1"/>
                <w:szCs w:val="22"/>
              </w:rPr>
              <w:t>Date of Last Equivalent Increase Determination</w:t>
            </w:r>
            <w:r w:rsidRPr="00FC7D77">
              <w:rPr>
                <w:color w:val="000000" w:themeColor="text1"/>
                <w:szCs w:val="22"/>
              </w:rPr>
              <w:t xml:space="preserve">. </w:t>
            </w:r>
          </w:p>
          <w:p w14:paraId="00C8FE22" w14:textId="77777777" w:rsidR="006644FF" w:rsidRPr="00FC7D77" w:rsidRDefault="006644FF" w:rsidP="002927DD">
            <w:pPr>
              <w:pStyle w:val="ListParagraph"/>
              <w:numPr>
                <w:ilvl w:val="0"/>
                <w:numId w:val="291"/>
              </w:numPr>
              <w:autoSpaceDE w:val="0"/>
              <w:autoSpaceDN w:val="0"/>
              <w:adjustRightInd w:val="0"/>
              <w:spacing w:before="120" w:after="120"/>
              <w:contextualSpacing w:val="0"/>
              <w:rPr>
                <w:color w:val="000000" w:themeColor="text1"/>
                <w:szCs w:val="22"/>
              </w:rPr>
            </w:pPr>
            <w:r w:rsidRPr="00FC7D77">
              <w:rPr>
                <w:color w:val="000000" w:themeColor="text1"/>
                <w:szCs w:val="22"/>
              </w:rPr>
              <w:t xml:space="preserve">Date of last equivalent increase under the </w:t>
            </w:r>
            <w:proofErr w:type="gramStart"/>
            <w:r w:rsidRPr="00FC7D77">
              <w:rPr>
                <w:color w:val="000000" w:themeColor="text1"/>
                <w:szCs w:val="22"/>
              </w:rPr>
              <w:t>GS:_</w:t>
            </w:r>
            <w:proofErr w:type="gramEnd"/>
            <w:r w:rsidRPr="00FC7D77">
              <w:rPr>
                <w:color w:val="000000" w:themeColor="text1"/>
                <w:szCs w:val="22"/>
              </w:rPr>
              <w:t>__</w:t>
            </w:r>
          </w:p>
          <w:p w14:paraId="39CA2024" w14:textId="77777777" w:rsidR="006644FF" w:rsidRPr="00FC7D77" w:rsidRDefault="006644FF" w:rsidP="002927DD">
            <w:pPr>
              <w:pStyle w:val="ListParagraph"/>
              <w:numPr>
                <w:ilvl w:val="0"/>
                <w:numId w:val="291"/>
              </w:numPr>
              <w:autoSpaceDE w:val="0"/>
              <w:autoSpaceDN w:val="0"/>
              <w:adjustRightInd w:val="0"/>
              <w:spacing w:before="120" w:after="120"/>
              <w:contextualSpacing w:val="0"/>
              <w:rPr>
                <w:b/>
                <w:color w:val="000000" w:themeColor="text1"/>
                <w:szCs w:val="22"/>
              </w:rPr>
            </w:pPr>
            <w:r w:rsidRPr="00FC7D77">
              <w:rPr>
                <w:color w:val="000000" w:themeColor="text1"/>
                <w:szCs w:val="22"/>
              </w:rPr>
              <w:t xml:space="preserve">Was there a break in service? </w:t>
            </w:r>
            <w:proofErr w:type="gramStart"/>
            <w:r w:rsidRPr="00FC7D77">
              <w:rPr>
                <w:color w:val="000000" w:themeColor="text1"/>
                <w:szCs w:val="22"/>
              </w:rPr>
              <w:t>N:_</w:t>
            </w:r>
            <w:proofErr w:type="gramEnd"/>
            <w:r w:rsidRPr="00FC7D77">
              <w:rPr>
                <w:color w:val="000000" w:themeColor="text1"/>
                <w:szCs w:val="22"/>
              </w:rPr>
              <w:t xml:space="preserve">__ Y:___ </w:t>
            </w:r>
          </w:p>
          <w:p w14:paraId="1A3FCAFD" w14:textId="77777777" w:rsidR="006644FF" w:rsidRPr="00FC7D77" w:rsidRDefault="006644FF" w:rsidP="002927DD">
            <w:pPr>
              <w:pStyle w:val="ListParagraph"/>
              <w:numPr>
                <w:ilvl w:val="0"/>
                <w:numId w:val="292"/>
              </w:numPr>
              <w:autoSpaceDE w:val="0"/>
              <w:autoSpaceDN w:val="0"/>
              <w:adjustRightInd w:val="0"/>
              <w:spacing w:before="120" w:after="120"/>
              <w:contextualSpacing w:val="0"/>
              <w:rPr>
                <w:b/>
                <w:color w:val="000000" w:themeColor="text1"/>
                <w:szCs w:val="22"/>
              </w:rPr>
            </w:pPr>
            <w:r w:rsidRPr="00FC7D77">
              <w:rPr>
                <w:color w:val="000000" w:themeColor="text1"/>
                <w:szCs w:val="22"/>
              </w:rPr>
              <w:lastRenderedPageBreak/>
              <w:t>If “N” then WGI SCD is date under (a).</w:t>
            </w:r>
          </w:p>
          <w:p w14:paraId="1C5B1CE9" w14:textId="77777777" w:rsidR="006644FF" w:rsidRPr="00FC7D77" w:rsidRDefault="006644FF" w:rsidP="002927DD">
            <w:pPr>
              <w:pStyle w:val="ListParagraph"/>
              <w:numPr>
                <w:ilvl w:val="0"/>
                <w:numId w:val="292"/>
              </w:numPr>
              <w:autoSpaceDE w:val="0"/>
              <w:autoSpaceDN w:val="0"/>
              <w:adjustRightInd w:val="0"/>
              <w:spacing w:before="120" w:after="120"/>
              <w:contextualSpacing w:val="0"/>
              <w:rPr>
                <w:b/>
                <w:color w:val="000000" w:themeColor="text1"/>
                <w:szCs w:val="22"/>
              </w:rPr>
            </w:pPr>
            <w:r w:rsidRPr="00FC7D77">
              <w:rPr>
                <w:color w:val="000000" w:themeColor="text1"/>
                <w:szCs w:val="22"/>
              </w:rPr>
              <w:t>If “Y”, and if the break was more than 52 weeks then new waiting period begins on date of action.</w:t>
            </w:r>
          </w:p>
          <w:p w14:paraId="6E70D7AE" w14:textId="77777777" w:rsidR="006644FF" w:rsidRPr="00FC7D77" w:rsidRDefault="006644FF" w:rsidP="002927DD">
            <w:pPr>
              <w:pStyle w:val="ListParagraph"/>
              <w:numPr>
                <w:ilvl w:val="0"/>
                <w:numId w:val="292"/>
              </w:numPr>
              <w:autoSpaceDE w:val="0"/>
              <w:autoSpaceDN w:val="0"/>
              <w:adjustRightInd w:val="0"/>
              <w:spacing w:before="120" w:after="120"/>
              <w:contextualSpacing w:val="0"/>
              <w:rPr>
                <w:b/>
                <w:color w:val="000000" w:themeColor="text1"/>
                <w:szCs w:val="22"/>
              </w:rPr>
            </w:pPr>
            <w:r w:rsidRPr="00FC7D77">
              <w:rPr>
                <w:color w:val="000000" w:themeColor="text1"/>
                <w:szCs w:val="22"/>
              </w:rPr>
              <w:t xml:space="preserve">If “Y” and if the break was less than 52 weeks then extend the WGI SCD by the number of workweeks of the break in service, less allowable in non-pay status, if applicable. </w:t>
            </w:r>
            <w:r w:rsidRPr="00FC7D77">
              <w:rPr>
                <w:i/>
                <w:color w:val="000000" w:themeColor="text1"/>
                <w:szCs w:val="22"/>
              </w:rPr>
              <w:t>(Allowable: 2 workweeks moving to step 2-3; 4 workweeks moving to step 4-6; and 6 workweeks moving to step 7-10).</w:t>
            </w:r>
          </w:p>
          <w:p w14:paraId="7A0F2186" w14:textId="77777777" w:rsidR="006644FF" w:rsidRPr="00FC7D77" w:rsidRDefault="006644FF" w:rsidP="002927DD">
            <w:pPr>
              <w:pStyle w:val="ListParagraph"/>
              <w:numPr>
                <w:ilvl w:val="0"/>
                <w:numId w:val="291"/>
              </w:numPr>
              <w:autoSpaceDE w:val="0"/>
              <w:autoSpaceDN w:val="0"/>
              <w:adjustRightInd w:val="0"/>
              <w:spacing w:before="120" w:after="120"/>
              <w:contextualSpacing w:val="0"/>
              <w:rPr>
                <w:b/>
                <w:color w:val="000000" w:themeColor="text1"/>
                <w:szCs w:val="22"/>
              </w:rPr>
            </w:pPr>
            <w:r w:rsidRPr="00FC7D77">
              <w:rPr>
                <w:color w:val="000000" w:themeColor="text1"/>
                <w:szCs w:val="22"/>
              </w:rPr>
              <w:t xml:space="preserve">Adjusted WGI </w:t>
            </w:r>
            <w:proofErr w:type="gramStart"/>
            <w:r w:rsidRPr="00FC7D77">
              <w:rPr>
                <w:color w:val="000000" w:themeColor="text1"/>
                <w:szCs w:val="22"/>
              </w:rPr>
              <w:t>SCD:_</w:t>
            </w:r>
            <w:proofErr w:type="gramEnd"/>
            <w:r w:rsidRPr="00FC7D77">
              <w:rPr>
                <w:color w:val="000000" w:themeColor="text1"/>
                <w:szCs w:val="22"/>
              </w:rPr>
              <w:t>__</w:t>
            </w:r>
          </w:p>
          <w:p w14:paraId="31860080" w14:textId="77777777" w:rsidR="006644FF" w:rsidRPr="00FC7D77" w:rsidRDefault="006644FF" w:rsidP="002927DD">
            <w:pPr>
              <w:pStyle w:val="ListParagraph"/>
              <w:numPr>
                <w:ilvl w:val="0"/>
                <w:numId w:val="291"/>
              </w:numPr>
              <w:autoSpaceDE w:val="0"/>
              <w:autoSpaceDN w:val="0"/>
              <w:adjustRightInd w:val="0"/>
              <w:spacing w:before="120" w:after="120"/>
              <w:contextualSpacing w:val="0"/>
              <w:rPr>
                <w:color w:val="000000" w:themeColor="text1"/>
                <w:szCs w:val="22"/>
              </w:rPr>
            </w:pPr>
            <w:r w:rsidRPr="00FC7D77">
              <w:rPr>
                <w:color w:val="000000" w:themeColor="text1"/>
                <w:szCs w:val="22"/>
              </w:rPr>
              <w:t>Be sure to communicate to the processor with the remark code “TMP” (note to processor) on the SF-52 so they are aware to adjust the WGI SCD.</w:t>
            </w:r>
          </w:p>
        </w:tc>
      </w:tr>
      <w:tr w:rsidR="006644FF" w:rsidRPr="00FC7D77" w14:paraId="5EC9B88B" w14:textId="77777777" w:rsidTr="008236AB">
        <w:tc>
          <w:tcPr>
            <w:tcW w:w="1094" w:type="dxa"/>
          </w:tcPr>
          <w:p w14:paraId="051D5A8F" w14:textId="77777777" w:rsidR="006644FF" w:rsidRPr="00FC7D77" w:rsidRDefault="006644FF" w:rsidP="00FC7D77">
            <w:pPr>
              <w:spacing w:before="120" w:after="120"/>
              <w:rPr>
                <w:b/>
                <w:color w:val="000000" w:themeColor="text1"/>
                <w:szCs w:val="22"/>
              </w:rPr>
            </w:pPr>
            <w:r w:rsidRPr="00FC7D77">
              <w:rPr>
                <w:b/>
                <w:szCs w:val="22"/>
              </w:rPr>
              <w:lastRenderedPageBreak/>
              <w:t>Step 8</w:t>
            </w:r>
          </w:p>
        </w:tc>
        <w:tc>
          <w:tcPr>
            <w:tcW w:w="9616" w:type="dxa"/>
          </w:tcPr>
          <w:p w14:paraId="5227E003" w14:textId="77777777" w:rsidR="006644FF" w:rsidRPr="00FC7D77" w:rsidRDefault="006644FF" w:rsidP="00FC7D77">
            <w:pPr>
              <w:autoSpaceDE w:val="0"/>
              <w:autoSpaceDN w:val="0"/>
              <w:adjustRightInd w:val="0"/>
              <w:spacing w:before="120" w:after="120"/>
              <w:rPr>
                <w:b/>
                <w:color w:val="000000" w:themeColor="text1"/>
                <w:szCs w:val="22"/>
              </w:rPr>
            </w:pPr>
            <w:r w:rsidRPr="00FC7D77">
              <w:rPr>
                <w:bCs/>
                <w:color w:val="000000" w:themeColor="text1"/>
                <w:szCs w:val="22"/>
              </w:rPr>
              <w:t>Staffer Name:                                     Date:</w:t>
            </w:r>
          </w:p>
        </w:tc>
      </w:tr>
    </w:tbl>
    <w:p w14:paraId="7BB98415" w14:textId="77777777" w:rsidR="006644FF" w:rsidRPr="001357ED" w:rsidRDefault="006644FF" w:rsidP="0038691B">
      <w:pPr>
        <w:pStyle w:val="Heading3"/>
        <w:spacing w:before="840"/>
      </w:pPr>
      <w:bookmarkStart w:id="123" w:name="_Toc131167893"/>
      <w:r w:rsidRPr="001357ED">
        <w:t>Worksheet 16: Promotion: GS to FWS w/Geographic Conversion</w:t>
      </w:r>
      <w:bookmarkEnd w:id="123"/>
    </w:p>
    <w:p w14:paraId="170D26CC" w14:textId="77777777" w:rsidR="006644FF" w:rsidRPr="00E24B08" w:rsidRDefault="006644FF" w:rsidP="006644FF">
      <w:pPr>
        <w:spacing w:before="240" w:after="240"/>
        <w:rPr>
          <w:color w:val="000000" w:themeColor="text1"/>
          <w:szCs w:val="22"/>
        </w:rPr>
      </w:pPr>
      <w:r w:rsidRPr="00E24B08">
        <w:rPr>
          <w:color w:val="000000" w:themeColor="text1"/>
          <w:szCs w:val="22"/>
        </w:rPr>
        <w:t xml:space="preserve">Use this worksheet when an employee moves from a General Schedule position to a Federal Wage System position, the nature of action is a promotion, and the employee is moving to a new location where a different locality pay table applies. For example, moving from Los Angeles to San Diego. </w:t>
      </w:r>
    </w:p>
    <w:p w14:paraId="6E961BAD" w14:textId="77777777" w:rsidR="006644FF" w:rsidRPr="00FC7D77" w:rsidRDefault="006644FF" w:rsidP="00FC7D77">
      <w:pPr>
        <w:spacing w:before="120" w:after="120"/>
        <w:rPr>
          <w:color w:val="000000" w:themeColor="text1"/>
          <w:szCs w:val="22"/>
        </w:rPr>
      </w:pPr>
      <w:r w:rsidRPr="00E24B08">
        <w:rPr>
          <w:color w:val="000000" w:themeColor="text1"/>
          <w:szCs w:val="22"/>
        </w:rPr>
        <w:t xml:space="preserve">You do not need to use this method if the same locality pay table applies, for example, moving from Riverside to San Bernardino because the LA locality </w:t>
      </w:r>
      <w:r w:rsidRPr="00FC7D77">
        <w:rPr>
          <w:color w:val="000000" w:themeColor="text1"/>
          <w:szCs w:val="22"/>
        </w:rPr>
        <w:t>applies to both locations.</w:t>
      </w:r>
    </w:p>
    <w:tbl>
      <w:tblPr>
        <w:tblStyle w:val="TableGrid"/>
        <w:tblW w:w="10710" w:type="dxa"/>
        <w:tblInd w:w="-365" w:type="dxa"/>
        <w:tblLook w:val="04A0" w:firstRow="1" w:lastRow="0" w:firstColumn="1" w:lastColumn="0" w:noHBand="0" w:noVBand="1"/>
        <w:tblCaption w:val="Worksheet"/>
        <w:tblDescription w:val="Worksheet"/>
      </w:tblPr>
      <w:tblGrid>
        <w:gridCol w:w="1094"/>
        <w:gridCol w:w="9616"/>
      </w:tblGrid>
      <w:tr w:rsidR="006644FF" w:rsidRPr="00FC7D77" w14:paraId="6C5F192C" w14:textId="77777777" w:rsidTr="008236AB">
        <w:trPr>
          <w:tblHeader/>
        </w:trPr>
        <w:tc>
          <w:tcPr>
            <w:tcW w:w="1094" w:type="dxa"/>
            <w:shd w:val="clear" w:color="auto" w:fill="D9D9D9" w:themeFill="background1" w:themeFillShade="D9"/>
            <w:vAlign w:val="bottom"/>
          </w:tcPr>
          <w:p w14:paraId="0FB0A533" w14:textId="77777777" w:rsidR="006644FF" w:rsidRPr="00FC7D77" w:rsidRDefault="006644FF" w:rsidP="00FC7D77">
            <w:pPr>
              <w:spacing w:before="120" w:after="120"/>
              <w:jc w:val="center"/>
              <w:rPr>
                <w:color w:val="000000" w:themeColor="text1"/>
                <w:szCs w:val="22"/>
              </w:rPr>
            </w:pPr>
            <w:r w:rsidRPr="00FC7D77">
              <w:rPr>
                <w:color w:val="000000" w:themeColor="text1"/>
                <w:szCs w:val="22"/>
              </w:rPr>
              <w:t>Steps</w:t>
            </w:r>
          </w:p>
        </w:tc>
        <w:tc>
          <w:tcPr>
            <w:tcW w:w="9616" w:type="dxa"/>
            <w:shd w:val="clear" w:color="auto" w:fill="D9D9D9" w:themeFill="background1" w:themeFillShade="D9"/>
          </w:tcPr>
          <w:p w14:paraId="06BE57FE" w14:textId="77777777" w:rsidR="006644FF" w:rsidRPr="00FC7D77" w:rsidRDefault="006644FF" w:rsidP="00FC7D77">
            <w:pPr>
              <w:autoSpaceDE w:val="0"/>
              <w:autoSpaceDN w:val="0"/>
              <w:adjustRightInd w:val="0"/>
              <w:spacing w:before="120" w:after="120"/>
              <w:jc w:val="center"/>
              <w:rPr>
                <w:b/>
                <w:bCs/>
                <w:color w:val="000000" w:themeColor="text1"/>
                <w:szCs w:val="22"/>
              </w:rPr>
            </w:pPr>
            <w:r w:rsidRPr="00FC7D77">
              <w:rPr>
                <w:b/>
                <w:bCs/>
                <w:color w:val="000000" w:themeColor="text1"/>
                <w:szCs w:val="22"/>
              </w:rPr>
              <w:t>FWS Worksheet</w:t>
            </w:r>
          </w:p>
          <w:p w14:paraId="4F42632B" w14:textId="77777777" w:rsidR="006644FF" w:rsidRPr="00FC7D77" w:rsidRDefault="006644FF" w:rsidP="00FC7D77">
            <w:pPr>
              <w:autoSpaceDE w:val="0"/>
              <w:autoSpaceDN w:val="0"/>
              <w:adjustRightInd w:val="0"/>
              <w:spacing w:before="120" w:after="120"/>
              <w:jc w:val="center"/>
              <w:rPr>
                <w:b/>
                <w:bCs/>
                <w:color w:val="000000" w:themeColor="text1"/>
                <w:sz w:val="28"/>
                <w:szCs w:val="28"/>
              </w:rPr>
            </w:pPr>
            <w:r w:rsidRPr="00FC7D77">
              <w:rPr>
                <w:b/>
                <w:bCs/>
                <w:color w:val="000000" w:themeColor="text1"/>
                <w:sz w:val="28"/>
                <w:szCs w:val="28"/>
              </w:rPr>
              <w:t>Promotion: GS to FWS w/Geographic Conversion</w:t>
            </w:r>
          </w:p>
          <w:p w14:paraId="40E355CB" w14:textId="77777777" w:rsidR="006644FF" w:rsidRPr="00FC7D77" w:rsidRDefault="006644FF" w:rsidP="00FC7D77">
            <w:pPr>
              <w:spacing w:before="120" w:after="120"/>
              <w:rPr>
                <w:bCs/>
                <w:i/>
                <w:color w:val="000000" w:themeColor="text1"/>
                <w:szCs w:val="22"/>
              </w:rPr>
            </w:pPr>
            <w:r w:rsidRPr="00FC7D77">
              <w:rPr>
                <w:bCs/>
                <w:i/>
                <w:color w:val="000000" w:themeColor="text1"/>
                <w:szCs w:val="22"/>
              </w:rPr>
              <w:t xml:space="preserve">Use this worksheet when an employee moves from a GS position to a FWS position, the nature of action is a promotion, and the employee is moving to a new location where a different locality pay table applies. </w:t>
            </w:r>
          </w:p>
        </w:tc>
      </w:tr>
      <w:tr w:rsidR="006644FF" w:rsidRPr="00FC7D77" w14:paraId="5C18FBFF" w14:textId="77777777" w:rsidTr="008236AB">
        <w:tc>
          <w:tcPr>
            <w:tcW w:w="1094" w:type="dxa"/>
          </w:tcPr>
          <w:p w14:paraId="17559151" w14:textId="77777777" w:rsidR="006644FF" w:rsidRPr="00FC7D77" w:rsidRDefault="006644FF" w:rsidP="00FC7D77">
            <w:pPr>
              <w:spacing w:before="120" w:after="120"/>
              <w:rPr>
                <w:b/>
                <w:color w:val="000000" w:themeColor="text1"/>
                <w:szCs w:val="22"/>
              </w:rPr>
            </w:pPr>
            <w:r w:rsidRPr="00FC7D77">
              <w:rPr>
                <w:b/>
                <w:color w:val="000000" w:themeColor="text1"/>
                <w:szCs w:val="22"/>
              </w:rPr>
              <w:t>Step 1</w:t>
            </w:r>
          </w:p>
        </w:tc>
        <w:tc>
          <w:tcPr>
            <w:tcW w:w="9616" w:type="dxa"/>
          </w:tcPr>
          <w:p w14:paraId="48B48C4B" w14:textId="77777777" w:rsidR="006644FF" w:rsidRPr="00FC7D77" w:rsidRDefault="006644FF" w:rsidP="00FC7D77">
            <w:pPr>
              <w:spacing w:before="120" w:after="120"/>
              <w:rPr>
                <w:b/>
                <w:color w:val="000000" w:themeColor="text1"/>
                <w:szCs w:val="22"/>
              </w:rPr>
            </w:pPr>
            <w:r w:rsidRPr="00FC7D77">
              <w:rPr>
                <w:b/>
                <w:color w:val="000000" w:themeColor="text1"/>
                <w:szCs w:val="22"/>
              </w:rPr>
              <w:t>Current GS Salary:</w:t>
            </w:r>
          </w:p>
          <w:p w14:paraId="5176F81B" w14:textId="77777777" w:rsidR="006644FF" w:rsidRPr="00FC7D77" w:rsidRDefault="006644FF" w:rsidP="00FC7D77">
            <w:pPr>
              <w:pStyle w:val="ListParagraph"/>
              <w:autoSpaceDE w:val="0"/>
              <w:autoSpaceDN w:val="0"/>
              <w:adjustRightInd w:val="0"/>
              <w:spacing w:before="120" w:after="120"/>
              <w:contextualSpacing w:val="0"/>
              <w:rPr>
                <w:b/>
                <w:bCs/>
                <w:color w:val="000000" w:themeColor="text1"/>
                <w:szCs w:val="22"/>
              </w:rPr>
            </w:pPr>
            <w:r w:rsidRPr="00FC7D77">
              <w:rPr>
                <w:color w:val="000000" w:themeColor="text1"/>
                <w:szCs w:val="22"/>
              </w:rPr>
              <w:t xml:space="preserve">Pay </w:t>
            </w:r>
            <w:proofErr w:type="gramStart"/>
            <w:r w:rsidRPr="00FC7D77">
              <w:rPr>
                <w:color w:val="000000" w:themeColor="text1"/>
                <w:szCs w:val="22"/>
              </w:rPr>
              <w:t>Table:_</w:t>
            </w:r>
            <w:proofErr w:type="gramEnd"/>
            <w:r w:rsidRPr="00FC7D77">
              <w:rPr>
                <w:color w:val="000000" w:themeColor="text1"/>
                <w:szCs w:val="22"/>
              </w:rPr>
              <w:t>__ Series:___ Grade:___</w:t>
            </w:r>
            <w:r w:rsidRPr="00FC7D77">
              <w:rPr>
                <w:b/>
                <w:color w:val="000000" w:themeColor="text1"/>
                <w:szCs w:val="22"/>
              </w:rPr>
              <w:t xml:space="preserve"> </w:t>
            </w:r>
            <w:r w:rsidRPr="00FC7D77">
              <w:rPr>
                <w:color w:val="000000" w:themeColor="text1"/>
                <w:szCs w:val="22"/>
              </w:rPr>
              <w:t>Step:___ Salary:$___</w:t>
            </w:r>
          </w:p>
        </w:tc>
      </w:tr>
      <w:tr w:rsidR="006644FF" w:rsidRPr="00FC7D77" w14:paraId="64B6AB1A" w14:textId="77777777" w:rsidTr="008236AB">
        <w:tc>
          <w:tcPr>
            <w:tcW w:w="1094" w:type="dxa"/>
          </w:tcPr>
          <w:p w14:paraId="45885DD2" w14:textId="77777777" w:rsidR="006644FF" w:rsidRPr="00FC7D77" w:rsidRDefault="006644FF" w:rsidP="00FC7D77">
            <w:pPr>
              <w:spacing w:before="120" w:after="120"/>
              <w:rPr>
                <w:b/>
                <w:color w:val="000000" w:themeColor="text1"/>
                <w:szCs w:val="22"/>
              </w:rPr>
            </w:pPr>
            <w:r w:rsidRPr="00FC7D77">
              <w:rPr>
                <w:b/>
                <w:color w:val="000000" w:themeColor="text1"/>
                <w:szCs w:val="22"/>
              </w:rPr>
              <w:t>Step 2</w:t>
            </w:r>
          </w:p>
        </w:tc>
        <w:tc>
          <w:tcPr>
            <w:tcW w:w="9616" w:type="dxa"/>
          </w:tcPr>
          <w:p w14:paraId="1B84289E" w14:textId="77777777" w:rsidR="006644FF" w:rsidRPr="00FC7D77" w:rsidRDefault="006644FF" w:rsidP="00FC7D77">
            <w:pPr>
              <w:spacing w:before="120" w:after="120"/>
              <w:rPr>
                <w:b/>
                <w:color w:val="000000" w:themeColor="text1"/>
                <w:szCs w:val="22"/>
              </w:rPr>
            </w:pPr>
            <w:r w:rsidRPr="00FC7D77">
              <w:rPr>
                <w:b/>
                <w:color w:val="000000" w:themeColor="text1"/>
                <w:szCs w:val="22"/>
              </w:rPr>
              <w:t>FWS Position You’re Filling:</w:t>
            </w:r>
          </w:p>
          <w:p w14:paraId="3816FB62" w14:textId="77777777" w:rsidR="006644FF" w:rsidRPr="00FC7D77" w:rsidRDefault="006644FF" w:rsidP="00FC7D77">
            <w:pPr>
              <w:spacing w:before="120" w:after="120"/>
              <w:ind w:left="720"/>
              <w:rPr>
                <w:b/>
                <w:color w:val="000000" w:themeColor="text1"/>
                <w:szCs w:val="22"/>
              </w:rPr>
            </w:pPr>
            <w:r w:rsidRPr="00FC7D77">
              <w:rPr>
                <w:color w:val="000000" w:themeColor="text1"/>
                <w:szCs w:val="22"/>
              </w:rPr>
              <w:t xml:space="preserve">Pay </w:t>
            </w:r>
            <w:proofErr w:type="gramStart"/>
            <w:r w:rsidRPr="00FC7D77">
              <w:rPr>
                <w:color w:val="000000" w:themeColor="text1"/>
                <w:szCs w:val="22"/>
              </w:rPr>
              <w:t>Table:_</w:t>
            </w:r>
            <w:proofErr w:type="gramEnd"/>
            <w:r w:rsidRPr="00FC7D77">
              <w:rPr>
                <w:color w:val="000000" w:themeColor="text1"/>
                <w:szCs w:val="22"/>
              </w:rPr>
              <w:t>__</w:t>
            </w:r>
            <w:r w:rsidRPr="00FC7D77">
              <w:rPr>
                <w:b/>
                <w:color w:val="000000" w:themeColor="text1"/>
                <w:szCs w:val="22"/>
              </w:rPr>
              <w:t xml:space="preserve"> </w:t>
            </w:r>
            <w:r w:rsidRPr="00FC7D77">
              <w:rPr>
                <w:color w:val="000000" w:themeColor="text1"/>
                <w:szCs w:val="22"/>
              </w:rPr>
              <w:t>(WG/WL/WS):___</w:t>
            </w:r>
            <w:r w:rsidRPr="00FC7D77">
              <w:rPr>
                <w:b/>
                <w:color w:val="000000" w:themeColor="text1"/>
                <w:szCs w:val="22"/>
              </w:rPr>
              <w:t xml:space="preserve"> </w:t>
            </w:r>
            <w:r w:rsidRPr="00FC7D77">
              <w:rPr>
                <w:color w:val="000000" w:themeColor="text1"/>
                <w:szCs w:val="22"/>
              </w:rPr>
              <w:t>Series:___ Grade:___</w:t>
            </w:r>
          </w:p>
        </w:tc>
      </w:tr>
      <w:tr w:rsidR="006644FF" w:rsidRPr="00FC7D77" w14:paraId="00B0EC04" w14:textId="77777777" w:rsidTr="008236AB">
        <w:tc>
          <w:tcPr>
            <w:tcW w:w="1094" w:type="dxa"/>
          </w:tcPr>
          <w:p w14:paraId="4ECEEFBE" w14:textId="77777777" w:rsidR="006644FF" w:rsidRPr="00FC7D77" w:rsidRDefault="006644FF" w:rsidP="00FC7D77">
            <w:pPr>
              <w:spacing w:before="120" w:after="120"/>
              <w:rPr>
                <w:b/>
                <w:color w:val="000000" w:themeColor="text1"/>
                <w:szCs w:val="22"/>
              </w:rPr>
            </w:pPr>
            <w:r w:rsidRPr="00FC7D77">
              <w:rPr>
                <w:b/>
                <w:color w:val="000000" w:themeColor="text1"/>
                <w:szCs w:val="22"/>
              </w:rPr>
              <w:t>Step 3</w:t>
            </w:r>
          </w:p>
        </w:tc>
        <w:tc>
          <w:tcPr>
            <w:tcW w:w="9616" w:type="dxa"/>
          </w:tcPr>
          <w:p w14:paraId="73D02A0E" w14:textId="77777777" w:rsidR="006644FF" w:rsidRPr="00FC7D77" w:rsidRDefault="006644FF" w:rsidP="00FC7D77">
            <w:pPr>
              <w:spacing w:before="120" w:after="120"/>
              <w:rPr>
                <w:color w:val="000000" w:themeColor="text1"/>
                <w:szCs w:val="22"/>
              </w:rPr>
            </w:pPr>
            <w:r w:rsidRPr="00FC7D77">
              <w:rPr>
                <w:b/>
                <w:color w:val="000000" w:themeColor="text1"/>
                <w:szCs w:val="22"/>
              </w:rPr>
              <w:t xml:space="preserve">Geographic Conversion. </w:t>
            </w:r>
            <w:r w:rsidRPr="00FC7D77">
              <w:rPr>
                <w:color w:val="000000" w:themeColor="text1"/>
                <w:szCs w:val="22"/>
              </w:rPr>
              <w:t xml:space="preserve">Apply the geographic conversion rule and place the employee’s current GS grade and step on the pay table at the new duty location. </w:t>
            </w:r>
          </w:p>
          <w:p w14:paraId="13EA59B8" w14:textId="77777777" w:rsidR="006644FF" w:rsidRPr="00FC7D77" w:rsidRDefault="006644FF" w:rsidP="00FC7D77">
            <w:pPr>
              <w:spacing w:before="120" w:after="120"/>
              <w:ind w:left="720"/>
              <w:rPr>
                <w:color w:val="000000" w:themeColor="text1"/>
                <w:szCs w:val="22"/>
              </w:rPr>
            </w:pPr>
            <w:r w:rsidRPr="00FC7D77">
              <w:rPr>
                <w:color w:val="000000" w:themeColor="text1"/>
                <w:szCs w:val="22"/>
              </w:rPr>
              <w:t xml:space="preserve">From: Pay </w:t>
            </w:r>
            <w:proofErr w:type="gramStart"/>
            <w:r w:rsidRPr="00FC7D77">
              <w:rPr>
                <w:color w:val="000000" w:themeColor="text1"/>
                <w:szCs w:val="22"/>
              </w:rPr>
              <w:t>Table:_</w:t>
            </w:r>
            <w:proofErr w:type="gramEnd"/>
            <w:r w:rsidRPr="00FC7D77">
              <w:rPr>
                <w:color w:val="000000" w:themeColor="text1"/>
                <w:szCs w:val="22"/>
              </w:rPr>
              <w:t>__ Grade:___ Step:___</w:t>
            </w:r>
            <w:r w:rsidRPr="00FC7D77">
              <w:rPr>
                <w:b/>
                <w:color w:val="000000" w:themeColor="text1"/>
                <w:szCs w:val="22"/>
              </w:rPr>
              <w:t xml:space="preserve"> </w:t>
            </w:r>
            <w:r w:rsidRPr="00FC7D77">
              <w:rPr>
                <w:color w:val="000000" w:themeColor="text1"/>
                <w:szCs w:val="22"/>
              </w:rPr>
              <w:t xml:space="preserve">Salary:$___ </w:t>
            </w:r>
          </w:p>
          <w:p w14:paraId="20809A6C" w14:textId="77777777" w:rsidR="006644FF" w:rsidRPr="00FC7D77" w:rsidRDefault="006644FF" w:rsidP="00FC7D77">
            <w:pPr>
              <w:spacing w:before="120" w:after="120"/>
              <w:ind w:left="720"/>
              <w:rPr>
                <w:color w:val="000000" w:themeColor="text1"/>
                <w:szCs w:val="22"/>
              </w:rPr>
            </w:pPr>
            <w:r w:rsidRPr="00FC7D77">
              <w:rPr>
                <w:color w:val="000000" w:themeColor="text1"/>
                <w:szCs w:val="22"/>
              </w:rPr>
              <w:lastRenderedPageBreak/>
              <w:t xml:space="preserve">To: Pay </w:t>
            </w:r>
            <w:proofErr w:type="gramStart"/>
            <w:r w:rsidRPr="00FC7D77">
              <w:rPr>
                <w:color w:val="000000" w:themeColor="text1"/>
                <w:szCs w:val="22"/>
              </w:rPr>
              <w:t>Table:_</w:t>
            </w:r>
            <w:proofErr w:type="gramEnd"/>
            <w:r w:rsidRPr="00FC7D77">
              <w:rPr>
                <w:color w:val="000000" w:themeColor="text1"/>
                <w:szCs w:val="22"/>
              </w:rPr>
              <w:t>__ Grade:___ Step:___</w:t>
            </w:r>
            <w:r w:rsidRPr="00FC7D77">
              <w:rPr>
                <w:b/>
                <w:color w:val="000000" w:themeColor="text1"/>
                <w:szCs w:val="22"/>
              </w:rPr>
              <w:t xml:space="preserve"> </w:t>
            </w:r>
            <w:r w:rsidRPr="00FC7D77">
              <w:rPr>
                <w:color w:val="000000" w:themeColor="text1"/>
                <w:szCs w:val="22"/>
              </w:rPr>
              <w:t>Salary:$___</w:t>
            </w:r>
            <w:r w:rsidRPr="00FC7D77">
              <w:rPr>
                <w:b/>
                <w:color w:val="000000" w:themeColor="text1"/>
                <w:szCs w:val="22"/>
              </w:rPr>
              <w:t xml:space="preserve"> </w:t>
            </w:r>
          </w:p>
        </w:tc>
      </w:tr>
      <w:tr w:rsidR="006644FF" w:rsidRPr="00FC7D77" w14:paraId="33AF111B" w14:textId="77777777" w:rsidTr="008236AB">
        <w:tc>
          <w:tcPr>
            <w:tcW w:w="1094" w:type="dxa"/>
          </w:tcPr>
          <w:p w14:paraId="1E5B1392" w14:textId="77777777" w:rsidR="006644FF" w:rsidRPr="00FC7D77" w:rsidRDefault="006644FF" w:rsidP="00FC7D77">
            <w:pPr>
              <w:spacing w:before="120" w:after="120"/>
              <w:rPr>
                <w:b/>
                <w:color w:val="000000" w:themeColor="text1"/>
                <w:szCs w:val="22"/>
              </w:rPr>
            </w:pPr>
            <w:r w:rsidRPr="00FC7D77">
              <w:rPr>
                <w:b/>
                <w:color w:val="000000" w:themeColor="text1"/>
                <w:szCs w:val="22"/>
              </w:rPr>
              <w:lastRenderedPageBreak/>
              <w:t>Step 4</w:t>
            </w:r>
          </w:p>
        </w:tc>
        <w:tc>
          <w:tcPr>
            <w:tcW w:w="9616" w:type="dxa"/>
          </w:tcPr>
          <w:p w14:paraId="270A91C6" w14:textId="77777777" w:rsidR="006644FF" w:rsidRPr="00FC7D77" w:rsidRDefault="006644FF" w:rsidP="00FC7D77">
            <w:pPr>
              <w:spacing w:before="120" w:after="120"/>
              <w:rPr>
                <w:color w:val="000000" w:themeColor="text1"/>
                <w:szCs w:val="22"/>
              </w:rPr>
            </w:pPr>
            <w:r w:rsidRPr="00FC7D77">
              <w:rPr>
                <w:b/>
                <w:bCs/>
                <w:color w:val="000000" w:themeColor="text1"/>
                <w:szCs w:val="22"/>
              </w:rPr>
              <w:t xml:space="preserve">Determine the Nature of Action (NOA). </w:t>
            </w:r>
            <w:r w:rsidRPr="00FC7D77">
              <w:rPr>
                <w:bCs/>
                <w:color w:val="000000" w:themeColor="text1"/>
                <w:szCs w:val="22"/>
              </w:rPr>
              <w:t>Compare r</w:t>
            </w:r>
            <w:r w:rsidRPr="00FC7D77">
              <w:rPr>
                <w:color w:val="000000" w:themeColor="text1"/>
                <w:szCs w:val="22"/>
              </w:rPr>
              <w:t xml:space="preserve">epresentative rates to determine the NOA when a GS employee moves to a FWS position. </w:t>
            </w:r>
          </w:p>
          <w:p w14:paraId="5B870DB7" w14:textId="77777777" w:rsidR="006644FF" w:rsidRPr="00FC7D77" w:rsidRDefault="006644FF" w:rsidP="002927DD">
            <w:pPr>
              <w:pStyle w:val="ListParagraph"/>
              <w:numPr>
                <w:ilvl w:val="0"/>
                <w:numId w:val="298"/>
              </w:numPr>
              <w:spacing w:before="120" w:after="120"/>
              <w:contextualSpacing w:val="0"/>
              <w:rPr>
                <w:b/>
                <w:bCs/>
                <w:color w:val="000000" w:themeColor="text1"/>
                <w:szCs w:val="22"/>
              </w:rPr>
            </w:pPr>
            <w:r w:rsidRPr="00FC7D77">
              <w:rPr>
                <w:bCs/>
                <w:color w:val="000000" w:themeColor="text1"/>
                <w:szCs w:val="22"/>
              </w:rPr>
              <w:t>Get the GS locality table (and special rate table, if applicable) at the new location.</w:t>
            </w:r>
          </w:p>
          <w:p w14:paraId="67261130" w14:textId="77777777" w:rsidR="006644FF" w:rsidRPr="00FC7D77" w:rsidRDefault="006644FF" w:rsidP="002927DD">
            <w:pPr>
              <w:pStyle w:val="ListParagraph"/>
              <w:numPr>
                <w:ilvl w:val="0"/>
                <w:numId w:val="299"/>
              </w:numPr>
              <w:autoSpaceDE w:val="0"/>
              <w:autoSpaceDN w:val="0"/>
              <w:adjustRightInd w:val="0"/>
              <w:spacing w:before="120" w:after="120"/>
              <w:contextualSpacing w:val="0"/>
              <w:rPr>
                <w:b/>
                <w:bCs/>
                <w:color w:val="000000" w:themeColor="text1"/>
                <w:szCs w:val="22"/>
              </w:rPr>
            </w:pPr>
            <w:r w:rsidRPr="00FC7D77">
              <w:rPr>
                <w:bCs/>
                <w:color w:val="000000" w:themeColor="text1"/>
                <w:szCs w:val="22"/>
              </w:rPr>
              <w:t>GS representative rate (step 4 of the current grade</w:t>
            </w:r>
            <w:proofErr w:type="gramStart"/>
            <w:r w:rsidRPr="00FC7D77">
              <w:rPr>
                <w:bCs/>
                <w:color w:val="000000" w:themeColor="text1"/>
                <w:szCs w:val="22"/>
              </w:rPr>
              <w:t>):$</w:t>
            </w:r>
            <w:proofErr w:type="gramEnd"/>
            <w:r w:rsidRPr="00FC7D77">
              <w:rPr>
                <w:bCs/>
                <w:color w:val="000000" w:themeColor="text1"/>
                <w:szCs w:val="22"/>
              </w:rPr>
              <w:t>___</w:t>
            </w:r>
          </w:p>
          <w:p w14:paraId="3A6E4F94" w14:textId="77777777" w:rsidR="006644FF" w:rsidRPr="00FC7D77" w:rsidRDefault="006644FF" w:rsidP="002927DD">
            <w:pPr>
              <w:pStyle w:val="ListParagraph"/>
              <w:numPr>
                <w:ilvl w:val="0"/>
                <w:numId w:val="299"/>
              </w:numPr>
              <w:autoSpaceDE w:val="0"/>
              <w:autoSpaceDN w:val="0"/>
              <w:adjustRightInd w:val="0"/>
              <w:spacing w:before="120" w:after="120"/>
              <w:contextualSpacing w:val="0"/>
              <w:rPr>
                <w:b/>
                <w:bCs/>
                <w:color w:val="000000" w:themeColor="text1"/>
                <w:szCs w:val="22"/>
              </w:rPr>
            </w:pPr>
            <w:r w:rsidRPr="00FC7D77">
              <w:rPr>
                <w:bCs/>
                <w:color w:val="000000" w:themeColor="text1"/>
                <w:szCs w:val="22"/>
              </w:rPr>
              <w:t>Convert to hourly rate (divide by 2087</w:t>
            </w:r>
            <w:proofErr w:type="gramStart"/>
            <w:r w:rsidRPr="00FC7D77">
              <w:rPr>
                <w:bCs/>
                <w:color w:val="000000" w:themeColor="text1"/>
                <w:szCs w:val="22"/>
              </w:rPr>
              <w:t>):$</w:t>
            </w:r>
            <w:proofErr w:type="gramEnd"/>
            <w:r w:rsidRPr="00FC7D77">
              <w:rPr>
                <w:bCs/>
                <w:color w:val="000000" w:themeColor="text1"/>
                <w:szCs w:val="22"/>
              </w:rPr>
              <w:t>___</w:t>
            </w:r>
          </w:p>
          <w:p w14:paraId="34EFC53F" w14:textId="77777777" w:rsidR="006644FF" w:rsidRPr="00FC7D77" w:rsidRDefault="006644FF" w:rsidP="002927DD">
            <w:pPr>
              <w:pStyle w:val="ListParagraph"/>
              <w:numPr>
                <w:ilvl w:val="0"/>
                <w:numId w:val="298"/>
              </w:numPr>
              <w:autoSpaceDE w:val="0"/>
              <w:autoSpaceDN w:val="0"/>
              <w:adjustRightInd w:val="0"/>
              <w:spacing w:before="120" w:after="120"/>
              <w:contextualSpacing w:val="0"/>
              <w:rPr>
                <w:bCs/>
                <w:color w:val="000000" w:themeColor="text1"/>
                <w:szCs w:val="22"/>
              </w:rPr>
            </w:pPr>
            <w:r w:rsidRPr="00FC7D77">
              <w:rPr>
                <w:bCs/>
                <w:color w:val="000000" w:themeColor="text1"/>
                <w:szCs w:val="22"/>
              </w:rPr>
              <w:t>Get the FWS locality table (and special rate wage table, if applicable) at the new location.</w:t>
            </w:r>
          </w:p>
          <w:p w14:paraId="6D6ECB9D" w14:textId="77777777" w:rsidR="006644FF" w:rsidRPr="00FC7D77" w:rsidRDefault="006644FF" w:rsidP="002927DD">
            <w:pPr>
              <w:pStyle w:val="ListParagraph"/>
              <w:numPr>
                <w:ilvl w:val="0"/>
                <w:numId w:val="300"/>
              </w:numPr>
              <w:autoSpaceDE w:val="0"/>
              <w:autoSpaceDN w:val="0"/>
              <w:adjustRightInd w:val="0"/>
              <w:spacing w:before="120" w:after="120"/>
              <w:contextualSpacing w:val="0"/>
              <w:rPr>
                <w:bCs/>
                <w:color w:val="000000" w:themeColor="text1"/>
                <w:szCs w:val="22"/>
              </w:rPr>
            </w:pPr>
            <w:r w:rsidRPr="00FC7D77">
              <w:rPr>
                <w:bCs/>
                <w:color w:val="000000" w:themeColor="text1"/>
                <w:szCs w:val="22"/>
              </w:rPr>
              <w:t>FWS representative rate (step 2 of grade you’re filling</w:t>
            </w:r>
            <w:proofErr w:type="gramStart"/>
            <w:r w:rsidRPr="00FC7D77">
              <w:rPr>
                <w:bCs/>
                <w:color w:val="000000" w:themeColor="text1"/>
                <w:szCs w:val="22"/>
              </w:rPr>
              <w:t>):$</w:t>
            </w:r>
            <w:proofErr w:type="gramEnd"/>
            <w:r w:rsidRPr="00FC7D77">
              <w:rPr>
                <w:bCs/>
                <w:color w:val="000000" w:themeColor="text1"/>
                <w:szCs w:val="22"/>
              </w:rPr>
              <w:t>___</w:t>
            </w:r>
          </w:p>
          <w:p w14:paraId="4E863C0C" w14:textId="77777777" w:rsidR="006644FF" w:rsidRPr="00FC7D77" w:rsidRDefault="006644FF" w:rsidP="002927DD">
            <w:pPr>
              <w:pStyle w:val="ListParagraph"/>
              <w:numPr>
                <w:ilvl w:val="0"/>
                <w:numId w:val="298"/>
              </w:numPr>
              <w:autoSpaceDE w:val="0"/>
              <w:autoSpaceDN w:val="0"/>
              <w:adjustRightInd w:val="0"/>
              <w:spacing w:before="120" w:after="120"/>
              <w:contextualSpacing w:val="0"/>
              <w:rPr>
                <w:bCs/>
                <w:color w:val="000000" w:themeColor="text1"/>
                <w:szCs w:val="22"/>
              </w:rPr>
            </w:pPr>
            <w:r w:rsidRPr="00FC7D77">
              <w:rPr>
                <w:bCs/>
                <w:color w:val="000000" w:themeColor="text1"/>
                <w:szCs w:val="22"/>
              </w:rPr>
              <w:t xml:space="preserve">Compare the rates. </w:t>
            </w:r>
          </w:p>
          <w:p w14:paraId="0EBA7580" w14:textId="77777777" w:rsidR="006644FF" w:rsidRPr="00FC7D77" w:rsidRDefault="006644FF" w:rsidP="002927DD">
            <w:pPr>
              <w:pStyle w:val="ListParagraph"/>
              <w:numPr>
                <w:ilvl w:val="0"/>
                <w:numId w:val="301"/>
              </w:numPr>
              <w:autoSpaceDE w:val="0"/>
              <w:autoSpaceDN w:val="0"/>
              <w:adjustRightInd w:val="0"/>
              <w:spacing w:before="120" w:after="120"/>
              <w:contextualSpacing w:val="0"/>
              <w:rPr>
                <w:bCs/>
                <w:color w:val="000000" w:themeColor="text1"/>
                <w:szCs w:val="22"/>
              </w:rPr>
            </w:pPr>
            <w:r w:rsidRPr="00FC7D77">
              <w:rPr>
                <w:bCs/>
                <w:color w:val="000000" w:themeColor="text1"/>
                <w:szCs w:val="22"/>
              </w:rPr>
              <w:t xml:space="preserve">If the move results in an increase in pay the NOA is a promotion. </w:t>
            </w:r>
          </w:p>
          <w:p w14:paraId="223A5A83" w14:textId="77777777" w:rsidR="006644FF" w:rsidRPr="00FC7D77" w:rsidRDefault="006644FF" w:rsidP="002927DD">
            <w:pPr>
              <w:pStyle w:val="ListParagraph"/>
              <w:numPr>
                <w:ilvl w:val="0"/>
                <w:numId w:val="301"/>
              </w:numPr>
              <w:autoSpaceDE w:val="0"/>
              <w:autoSpaceDN w:val="0"/>
              <w:adjustRightInd w:val="0"/>
              <w:spacing w:before="120" w:after="120"/>
              <w:contextualSpacing w:val="0"/>
              <w:rPr>
                <w:bCs/>
                <w:color w:val="000000" w:themeColor="text1"/>
                <w:szCs w:val="22"/>
              </w:rPr>
            </w:pPr>
            <w:r w:rsidRPr="00FC7D77">
              <w:rPr>
                <w:bCs/>
                <w:color w:val="000000" w:themeColor="text1"/>
                <w:szCs w:val="22"/>
              </w:rPr>
              <w:t xml:space="preserve">If the move results in a decrease in </w:t>
            </w:r>
            <w:proofErr w:type="gramStart"/>
            <w:r w:rsidRPr="00FC7D77">
              <w:rPr>
                <w:bCs/>
                <w:color w:val="000000" w:themeColor="text1"/>
                <w:szCs w:val="22"/>
              </w:rPr>
              <w:t>pay</w:t>
            </w:r>
            <w:proofErr w:type="gramEnd"/>
            <w:r w:rsidRPr="00FC7D77">
              <w:rPr>
                <w:bCs/>
                <w:color w:val="000000" w:themeColor="text1"/>
                <w:szCs w:val="22"/>
              </w:rPr>
              <w:t xml:space="preserve"> then stop and use the </w:t>
            </w:r>
            <w:r w:rsidRPr="00FC7D77">
              <w:rPr>
                <w:bCs/>
                <w:i/>
                <w:color w:val="000000" w:themeColor="text1"/>
                <w:szCs w:val="22"/>
              </w:rPr>
              <w:t>“Change to Lower Grade: GS to FWS” worksheet.</w:t>
            </w:r>
            <w:r w:rsidRPr="00FC7D77">
              <w:rPr>
                <w:bCs/>
                <w:color w:val="000000" w:themeColor="text1"/>
                <w:szCs w:val="22"/>
              </w:rPr>
              <w:t xml:space="preserve"> </w:t>
            </w:r>
          </w:p>
        </w:tc>
      </w:tr>
      <w:tr w:rsidR="006644FF" w:rsidRPr="00FC7D77" w14:paraId="5A125F11" w14:textId="77777777" w:rsidTr="008236AB">
        <w:tc>
          <w:tcPr>
            <w:tcW w:w="1094" w:type="dxa"/>
          </w:tcPr>
          <w:p w14:paraId="5E301784" w14:textId="77777777" w:rsidR="006644FF" w:rsidRPr="00FC7D77" w:rsidRDefault="006644FF" w:rsidP="00FC7D77">
            <w:pPr>
              <w:spacing w:before="120" w:after="120"/>
              <w:rPr>
                <w:b/>
                <w:color w:val="000000" w:themeColor="text1"/>
                <w:szCs w:val="22"/>
              </w:rPr>
            </w:pPr>
            <w:r w:rsidRPr="00FC7D77">
              <w:rPr>
                <w:b/>
                <w:color w:val="000000" w:themeColor="text1"/>
                <w:szCs w:val="22"/>
              </w:rPr>
              <w:t>Step 5</w:t>
            </w:r>
          </w:p>
        </w:tc>
        <w:tc>
          <w:tcPr>
            <w:tcW w:w="9616" w:type="dxa"/>
          </w:tcPr>
          <w:p w14:paraId="76031391" w14:textId="77777777" w:rsidR="006644FF" w:rsidRPr="00FC7D77" w:rsidRDefault="006644FF" w:rsidP="00FC7D77">
            <w:pPr>
              <w:autoSpaceDE w:val="0"/>
              <w:autoSpaceDN w:val="0"/>
              <w:adjustRightInd w:val="0"/>
              <w:spacing w:before="120" w:after="120"/>
              <w:rPr>
                <w:bCs/>
                <w:color w:val="000000" w:themeColor="text1"/>
                <w:szCs w:val="22"/>
              </w:rPr>
            </w:pPr>
            <w:r w:rsidRPr="00FC7D77">
              <w:rPr>
                <w:b/>
                <w:bCs/>
                <w:color w:val="000000" w:themeColor="text1"/>
                <w:szCs w:val="22"/>
              </w:rPr>
              <w:t>Promote then Reassign Method.</w:t>
            </w:r>
            <w:r w:rsidRPr="00FC7D77">
              <w:rPr>
                <w:bCs/>
                <w:color w:val="000000" w:themeColor="text1"/>
                <w:szCs w:val="22"/>
              </w:rPr>
              <w:t xml:space="preserve"> Promote the employee to the FWS position at the old location and then reassign them to the FWS position at the new location.</w:t>
            </w:r>
          </w:p>
          <w:p w14:paraId="6F12A21A" w14:textId="77777777" w:rsidR="006644FF" w:rsidRPr="00FC7D77" w:rsidRDefault="006644FF" w:rsidP="002927DD">
            <w:pPr>
              <w:pStyle w:val="ListParagraph"/>
              <w:numPr>
                <w:ilvl w:val="0"/>
                <w:numId w:val="302"/>
              </w:numPr>
              <w:spacing w:before="120" w:after="120"/>
              <w:contextualSpacing w:val="0"/>
              <w:rPr>
                <w:bCs/>
                <w:color w:val="000000" w:themeColor="text1"/>
                <w:szCs w:val="22"/>
              </w:rPr>
            </w:pPr>
            <w:r w:rsidRPr="00FC7D77">
              <w:rPr>
                <w:bCs/>
                <w:color w:val="000000" w:themeColor="text1"/>
                <w:szCs w:val="22"/>
              </w:rPr>
              <w:t>Get the GS locality table (and special rate, if applicable) at the old location.</w:t>
            </w:r>
          </w:p>
          <w:p w14:paraId="38E1A62C" w14:textId="77777777" w:rsidR="006644FF" w:rsidRPr="00FC7D77" w:rsidRDefault="006644FF" w:rsidP="002927DD">
            <w:pPr>
              <w:pStyle w:val="ListParagraph"/>
              <w:numPr>
                <w:ilvl w:val="0"/>
                <w:numId w:val="303"/>
              </w:numPr>
              <w:autoSpaceDE w:val="0"/>
              <w:autoSpaceDN w:val="0"/>
              <w:adjustRightInd w:val="0"/>
              <w:spacing w:before="120" w:after="120"/>
              <w:contextualSpacing w:val="0"/>
              <w:rPr>
                <w:bCs/>
                <w:color w:val="000000" w:themeColor="text1"/>
                <w:szCs w:val="22"/>
              </w:rPr>
            </w:pPr>
            <w:r w:rsidRPr="00FC7D77">
              <w:rPr>
                <w:bCs/>
                <w:color w:val="000000" w:themeColor="text1"/>
                <w:szCs w:val="22"/>
              </w:rPr>
              <w:t>GS representative rate (step 4 of the current grade</w:t>
            </w:r>
            <w:proofErr w:type="gramStart"/>
            <w:r w:rsidRPr="00FC7D77">
              <w:rPr>
                <w:bCs/>
                <w:color w:val="000000" w:themeColor="text1"/>
                <w:szCs w:val="22"/>
              </w:rPr>
              <w:t>):$</w:t>
            </w:r>
            <w:proofErr w:type="gramEnd"/>
            <w:r w:rsidRPr="00FC7D77">
              <w:rPr>
                <w:bCs/>
                <w:color w:val="000000" w:themeColor="text1"/>
                <w:szCs w:val="22"/>
              </w:rPr>
              <w:t>___</w:t>
            </w:r>
          </w:p>
          <w:p w14:paraId="43B0C106" w14:textId="77777777" w:rsidR="006644FF" w:rsidRPr="00FC7D77" w:rsidRDefault="006644FF" w:rsidP="002927DD">
            <w:pPr>
              <w:pStyle w:val="ListParagraph"/>
              <w:numPr>
                <w:ilvl w:val="0"/>
                <w:numId w:val="303"/>
              </w:numPr>
              <w:autoSpaceDE w:val="0"/>
              <w:autoSpaceDN w:val="0"/>
              <w:adjustRightInd w:val="0"/>
              <w:spacing w:before="120" w:after="120"/>
              <w:contextualSpacing w:val="0"/>
              <w:rPr>
                <w:b/>
                <w:bCs/>
                <w:color w:val="000000" w:themeColor="text1"/>
                <w:szCs w:val="22"/>
              </w:rPr>
            </w:pPr>
            <w:r w:rsidRPr="00FC7D77">
              <w:rPr>
                <w:bCs/>
                <w:color w:val="000000" w:themeColor="text1"/>
                <w:szCs w:val="22"/>
              </w:rPr>
              <w:t>Convert to hourly rate (divide by 2087</w:t>
            </w:r>
            <w:proofErr w:type="gramStart"/>
            <w:r w:rsidRPr="00FC7D77">
              <w:rPr>
                <w:bCs/>
                <w:color w:val="000000" w:themeColor="text1"/>
                <w:szCs w:val="22"/>
              </w:rPr>
              <w:t>):$</w:t>
            </w:r>
            <w:proofErr w:type="gramEnd"/>
            <w:r w:rsidRPr="00FC7D77">
              <w:rPr>
                <w:bCs/>
                <w:color w:val="000000" w:themeColor="text1"/>
                <w:szCs w:val="22"/>
              </w:rPr>
              <w:t>___</w:t>
            </w:r>
          </w:p>
          <w:p w14:paraId="6EE9D141" w14:textId="77777777" w:rsidR="006644FF" w:rsidRPr="00FC7D77" w:rsidRDefault="006644FF" w:rsidP="00FC7D77">
            <w:pPr>
              <w:pStyle w:val="ListParagraph"/>
              <w:autoSpaceDE w:val="0"/>
              <w:autoSpaceDN w:val="0"/>
              <w:adjustRightInd w:val="0"/>
              <w:spacing w:before="120" w:after="120"/>
              <w:ind w:left="0"/>
              <w:contextualSpacing w:val="0"/>
              <w:rPr>
                <w:b/>
                <w:bCs/>
                <w:color w:val="000000" w:themeColor="text1"/>
                <w:szCs w:val="22"/>
              </w:rPr>
            </w:pPr>
            <w:r w:rsidRPr="00FC7D77">
              <w:rPr>
                <w:b/>
                <w:bCs/>
                <w:color w:val="000000" w:themeColor="text1"/>
                <w:szCs w:val="22"/>
              </w:rPr>
              <w:t>Promote</w:t>
            </w:r>
          </w:p>
          <w:p w14:paraId="1B0D8ECC" w14:textId="77777777" w:rsidR="006644FF" w:rsidRPr="00FC7D77" w:rsidRDefault="006644FF" w:rsidP="002927DD">
            <w:pPr>
              <w:pStyle w:val="ListParagraph"/>
              <w:numPr>
                <w:ilvl w:val="0"/>
                <w:numId w:val="302"/>
              </w:numPr>
              <w:autoSpaceDE w:val="0"/>
              <w:autoSpaceDN w:val="0"/>
              <w:adjustRightInd w:val="0"/>
              <w:spacing w:before="120" w:after="120"/>
              <w:contextualSpacing w:val="0"/>
              <w:rPr>
                <w:b/>
                <w:bCs/>
                <w:color w:val="000000" w:themeColor="text1"/>
                <w:szCs w:val="22"/>
              </w:rPr>
            </w:pPr>
            <w:r w:rsidRPr="00FC7D77">
              <w:rPr>
                <w:bCs/>
                <w:color w:val="000000" w:themeColor="text1"/>
                <w:szCs w:val="22"/>
              </w:rPr>
              <w:t>Multiply the representative rate by 4</w:t>
            </w:r>
            <w:proofErr w:type="gramStart"/>
            <w:r w:rsidRPr="00FC7D77">
              <w:rPr>
                <w:bCs/>
                <w:color w:val="000000" w:themeColor="text1"/>
                <w:szCs w:val="22"/>
              </w:rPr>
              <w:t>%:_</w:t>
            </w:r>
            <w:proofErr w:type="gramEnd"/>
            <w:r w:rsidRPr="00FC7D77">
              <w:rPr>
                <w:bCs/>
                <w:color w:val="000000" w:themeColor="text1"/>
                <w:szCs w:val="22"/>
              </w:rPr>
              <w:t>__</w:t>
            </w:r>
            <w:r w:rsidRPr="00FC7D77">
              <w:rPr>
                <w:b/>
                <w:bCs/>
                <w:color w:val="000000" w:themeColor="text1"/>
                <w:szCs w:val="22"/>
              </w:rPr>
              <w:t xml:space="preserve"> </w:t>
            </w:r>
          </w:p>
          <w:p w14:paraId="722BD60A" w14:textId="77777777" w:rsidR="006644FF" w:rsidRPr="00FC7D77" w:rsidRDefault="006644FF" w:rsidP="00FC7D77">
            <w:pPr>
              <w:pStyle w:val="ListParagraph"/>
              <w:autoSpaceDE w:val="0"/>
              <w:autoSpaceDN w:val="0"/>
              <w:adjustRightInd w:val="0"/>
              <w:spacing w:before="120" w:after="120"/>
              <w:contextualSpacing w:val="0"/>
              <w:rPr>
                <w:bCs/>
                <w:color w:val="000000" w:themeColor="text1"/>
                <w:szCs w:val="22"/>
              </w:rPr>
            </w:pPr>
            <w:r w:rsidRPr="00FC7D77">
              <w:rPr>
                <w:bCs/>
                <w:i/>
                <w:color w:val="000000" w:themeColor="text1"/>
                <w:szCs w:val="22"/>
              </w:rPr>
              <w:t>Take out to four decimal places and always round up to the penny (never round down) for FWS promotions to ensure the employee receives the full 4% promotion entitlement.</w:t>
            </w:r>
          </w:p>
          <w:p w14:paraId="16BF24BD" w14:textId="77777777" w:rsidR="006644FF" w:rsidRPr="00FC7D77" w:rsidRDefault="006644FF" w:rsidP="002927DD">
            <w:pPr>
              <w:pStyle w:val="ListParagraph"/>
              <w:numPr>
                <w:ilvl w:val="0"/>
                <w:numId w:val="302"/>
              </w:numPr>
              <w:autoSpaceDE w:val="0"/>
              <w:autoSpaceDN w:val="0"/>
              <w:adjustRightInd w:val="0"/>
              <w:spacing w:before="120" w:after="120"/>
              <w:contextualSpacing w:val="0"/>
              <w:rPr>
                <w:bCs/>
                <w:color w:val="000000" w:themeColor="text1"/>
                <w:szCs w:val="22"/>
              </w:rPr>
            </w:pPr>
            <w:r w:rsidRPr="00FC7D77">
              <w:rPr>
                <w:b/>
                <w:bCs/>
                <w:color w:val="000000" w:themeColor="text1"/>
                <w:szCs w:val="22"/>
              </w:rPr>
              <w:t>Promotion Entitlement</w:t>
            </w:r>
            <w:r w:rsidRPr="00FC7D77">
              <w:rPr>
                <w:bCs/>
                <w:color w:val="000000" w:themeColor="text1"/>
                <w:szCs w:val="22"/>
              </w:rPr>
              <w:t>. Add the 4% to the employee’s current rate.</w:t>
            </w:r>
          </w:p>
          <w:p w14:paraId="3DF117BD" w14:textId="77777777" w:rsidR="006644FF" w:rsidRPr="00FC7D77" w:rsidRDefault="006644FF" w:rsidP="002927DD">
            <w:pPr>
              <w:pStyle w:val="ListParagraph"/>
              <w:numPr>
                <w:ilvl w:val="0"/>
                <w:numId w:val="293"/>
              </w:numPr>
              <w:autoSpaceDE w:val="0"/>
              <w:autoSpaceDN w:val="0"/>
              <w:adjustRightInd w:val="0"/>
              <w:spacing w:before="120" w:after="120"/>
              <w:contextualSpacing w:val="0"/>
              <w:rPr>
                <w:bCs/>
                <w:color w:val="000000" w:themeColor="text1"/>
                <w:szCs w:val="22"/>
              </w:rPr>
            </w:pPr>
            <w:r w:rsidRPr="00FC7D77">
              <w:rPr>
                <w:bCs/>
                <w:color w:val="000000" w:themeColor="text1"/>
                <w:szCs w:val="22"/>
              </w:rPr>
              <w:t>Current GS rate (before geographic conversion</w:t>
            </w:r>
            <w:proofErr w:type="gramStart"/>
            <w:r w:rsidRPr="00FC7D77">
              <w:rPr>
                <w:bCs/>
                <w:color w:val="000000" w:themeColor="text1"/>
                <w:szCs w:val="22"/>
              </w:rPr>
              <w:t>):$</w:t>
            </w:r>
            <w:proofErr w:type="gramEnd"/>
            <w:r w:rsidRPr="00FC7D77">
              <w:rPr>
                <w:bCs/>
                <w:color w:val="000000" w:themeColor="text1"/>
                <w:szCs w:val="22"/>
              </w:rPr>
              <w:t>___</w:t>
            </w:r>
          </w:p>
          <w:p w14:paraId="65288686" w14:textId="77777777" w:rsidR="006644FF" w:rsidRPr="00FC7D77" w:rsidRDefault="006644FF" w:rsidP="002927DD">
            <w:pPr>
              <w:pStyle w:val="ListParagraph"/>
              <w:numPr>
                <w:ilvl w:val="0"/>
                <w:numId w:val="293"/>
              </w:numPr>
              <w:autoSpaceDE w:val="0"/>
              <w:autoSpaceDN w:val="0"/>
              <w:adjustRightInd w:val="0"/>
              <w:spacing w:before="120" w:after="120"/>
              <w:contextualSpacing w:val="0"/>
              <w:rPr>
                <w:bCs/>
                <w:color w:val="000000" w:themeColor="text1"/>
                <w:szCs w:val="22"/>
              </w:rPr>
            </w:pPr>
            <w:r w:rsidRPr="00FC7D77">
              <w:rPr>
                <w:bCs/>
                <w:color w:val="000000" w:themeColor="text1"/>
                <w:szCs w:val="22"/>
              </w:rPr>
              <w:t>Convert to hourly rate (divide by 2087</w:t>
            </w:r>
            <w:proofErr w:type="gramStart"/>
            <w:r w:rsidRPr="00FC7D77">
              <w:rPr>
                <w:bCs/>
                <w:color w:val="000000" w:themeColor="text1"/>
                <w:szCs w:val="22"/>
              </w:rPr>
              <w:t>):$</w:t>
            </w:r>
            <w:proofErr w:type="gramEnd"/>
            <w:r w:rsidRPr="00FC7D77">
              <w:rPr>
                <w:bCs/>
                <w:color w:val="000000" w:themeColor="text1"/>
                <w:szCs w:val="22"/>
              </w:rPr>
              <w:t>___</w:t>
            </w:r>
          </w:p>
          <w:p w14:paraId="5EBDACDA" w14:textId="77777777" w:rsidR="006644FF" w:rsidRPr="00FC7D77" w:rsidRDefault="006644FF" w:rsidP="002927DD">
            <w:pPr>
              <w:pStyle w:val="ListParagraph"/>
              <w:numPr>
                <w:ilvl w:val="0"/>
                <w:numId w:val="293"/>
              </w:numPr>
              <w:autoSpaceDE w:val="0"/>
              <w:autoSpaceDN w:val="0"/>
              <w:adjustRightInd w:val="0"/>
              <w:spacing w:before="120" w:after="120"/>
              <w:contextualSpacing w:val="0"/>
              <w:rPr>
                <w:bCs/>
                <w:color w:val="000000" w:themeColor="text1"/>
                <w:szCs w:val="22"/>
              </w:rPr>
            </w:pPr>
            <w:r w:rsidRPr="00FC7D77">
              <w:rPr>
                <w:bCs/>
                <w:color w:val="000000" w:themeColor="text1"/>
                <w:szCs w:val="22"/>
              </w:rPr>
              <w:t>Add (b) and (c)(2</w:t>
            </w:r>
            <w:proofErr w:type="gramStart"/>
            <w:r w:rsidRPr="00FC7D77">
              <w:rPr>
                <w:bCs/>
                <w:color w:val="000000" w:themeColor="text1"/>
                <w:szCs w:val="22"/>
              </w:rPr>
              <w:t>):$</w:t>
            </w:r>
            <w:proofErr w:type="gramEnd"/>
            <w:r w:rsidRPr="00FC7D77">
              <w:rPr>
                <w:bCs/>
                <w:color w:val="000000" w:themeColor="text1"/>
                <w:szCs w:val="22"/>
              </w:rPr>
              <w:t>___</w:t>
            </w:r>
            <w:r w:rsidRPr="00FC7D77">
              <w:rPr>
                <w:b/>
                <w:bCs/>
                <w:color w:val="000000" w:themeColor="text1"/>
                <w:szCs w:val="22"/>
              </w:rPr>
              <w:t xml:space="preserve"> </w:t>
            </w:r>
            <w:r w:rsidRPr="00FC7D77">
              <w:rPr>
                <w:bCs/>
                <w:i/>
                <w:color w:val="000000" w:themeColor="text1"/>
                <w:szCs w:val="22"/>
              </w:rPr>
              <w:t>promotion entitlement</w:t>
            </w:r>
          </w:p>
          <w:p w14:paraId="2D9D0FCC" w14:textId="77777777" w:rsidR="006644FF" w:rsidRPr="00FC7D77" w:rsidRDefault="006644FF" w:rsidP="002927DD">
            <w:pPr>
              <w:pStyle w:val="ListParagraph"/>
              <w:numPr>
                <w:ilvl w:val="0"/>
                <w:numId w:val="302"/>
              </w:numPr>
              <w:autoSpaceDE w:val="0"/>
              <w:autoSpaceDN w:val="0"/>
              <w:adjustRightInd w:val="0"/>
              <w:spacing w:before="120" w:after="120"/>
              <w:contextualSpacing w:val="0"/>
              <w:rPr>
                <w:bCs/>
                <w:color w:val="000000" w:themeColor="text1"/>
                <w:szCs w:val="22"/>
              </w:rPr>
            </w:pPr>
            <w:r w:rsidRPr="00FC7D77">
              <w:rPr>
                <w:bCs/>
                <w:color w:val="000000" w:themeColor="text1"/>
                <w:szCs w:val="22"/>
              </w:rPr>
              <w:t>Find the locality wage table (and special rate wage table, if applicable) that apply to the position you’re filling at the old location.</w:t>
            </w:r>
          </w:p>
          <w:p w14:paraId="7D73CE76" w14:textId="77777777" w:rsidR="006644FF" w:rsidRPr="00FC7D77" w:rsidRDefault="006644FF" w:rsidP="002927DD">
            <w:pPr>
              <w:pStyle w:val="ListParagraph"/>
              <w:numPr>
                <w:ilvl w:val="0"/>
                <w:numId w:val="302"/>
              </w:numPr>
              <w:autoSpaceDE w:val="0"/>
              <w:autoSpaceDN w:val="0"/>
              <w:adjustRightInd w:val="0"/>
              <w:spacing w:before="120" w:after="120"/>
              <w:contextualSpacing w:val="0"/>
              <w:rPr>
                <w:bCs/>
                <w:color w:val="000000" w:themeColor="text1"/>
                <w:szCs w:val="22"/>
              </w:rPr>
            </w:pPr>
            <w:r w:rsidRPr="00FC7D77">
              <w:rPr>
                <w:bCs/>
                <w:color w:val="000000" w:themeColor="text1"/>
                <w:szCs w:val="22"/>
              </w:rPr>
              <w:t>Slot the promotion entitlement into the table.</w:t>
            </w:r>
          </w:p>
          <w:p w14:paraId="5EC47E66" w14:textId="77777777" w:rsidR="006644FF" w:rsidRPr="00FC7D77" w:rsidRDefault="006644FF" w:rsidP="00FC7D77">
            <w:pPr>
              <w:pStyle w:val="ListParagraph"/>
              <w:autoSpaceDE w:val="0"/>
              <w:autoSpaceDN w:val="0"/>
              <w:adjustRightInd w:val="0"/>
              <w:spacing w:before="120" w:after="120"/>
              <w:contextualSpacing w:val="0"/>
              <w:rPr>
                <w:b/>
                <w:bCs/>
                <w:color w:val="000000" w:themeColor="text1"/>
                <w:szCs w:val="22"/>
              </w:rPr>
            </w:pPr>
            <w:r w:rsidRPr="00FC7D77">
              <w:rPr>
                <w:bCs/>
                <w:color w:val="000000" w:themeColor="text1"/>
                <w:szCs w:val="22"/>
              </w:rPr>
              <w:t xml:space="preserve">Pay </w:t>
            </w:r>
            <w:proofErr w:type="gramStart"/>
            <w:r w:rsidRPr="00FC7D77">
              <w:rPr>
                <w:bCs/>
                <w:color w:val="000000" w:themeColor="text1"/>
                <w:szCs w:val="22"/>
              </w:rPr>
              <w:t>Table:_</w:t>
            </w:r>
            <w:proofErr w:type="gramEnd"/>
            <w:r w:rsidRPr="00FC7D77">
              <w:rPr>
                <w:bCs/>
                <w:color w:val="000000" w:themeColor="text1"/>
                <w:szCs w:val="22"/>
              </w:rPr>
              <w:t>__ (WG/L/S):___ Grade:___ Step:___</w:t>
            </w:r>
          </w:p>
          <w:p w14:paraId="333200DF" w14:textId="77777777" w:rsidR="006644FF" w:rsidRPr="00FC7D77" w:rsidRDefault="006644FF" w:rsidP="00FC7D77">
            <w:pPr>
              <w:autoSpaceDE w:val="0"/>
              <w:autoSpaceDN w:val="0"/>
              <w:adjustRightInd w:val="0"/>
              <w:spacing w:before="120" w:after="120"/>
              <w:rPr>
                <w:b/>
                <w:bCs/>
                <w:color w:val="000000" w:themeColor="text1"/>
                <w:szCs w:val="22"/>
              </w:rPr>
            </w:pPr>
            <w:r w:rsidRPr="00FC7D77">
              <w:rPr>
                <w:b/>
                <w:bCs/>
                <w:color w:val="000000" w:themeColor="text1"/>
                <w:szCs w:val="22"/>
              </w:rPr>
              <w:t>Reassign</w:t>
            </w:r>
          </w:p>
          <w:p w14:paraId="2058417B" w14:textId="77777777" w:rsidR="006644FF" w:rsidRPr="00FC7D77" w:rsidRDefault="006644FF" w:rsidP="002927DD">
            <w:pPr>
              <w:pStyle w:val="ListParagraph"/>
              <w:numPr>
                <w:ilvl w:val="0"/>
                <w:numId w:val="302"/>
              </w:numPr>
              <w:autoSpaceDE w:val="0"/>
              <w:autoSpaceDN w:val="0"/>
              <w:adjustRightInd w:val="0"/>
              <w:spacing w:before="120" w:after="120"/>
              <w:contextualSpacing w:val="0"/>
              <w:rPr>
                <w:bCs/>
                <w:color w:val="000000" w:themeColor="text1"/>
                <w:szCs w:val="22"/>
              </w:rPr>
            </w:pPr>
            <w:r w:rsidRPr="00FC7D77">
              <w:rPr>
                <w:bCs/>
                <w:color w:val="000000" w:themeColor="text1"/>
                <w:szCs w:val="22"/>
              </w:rPr>
              <w:lastRenderedPageBreak/>
              <w:t>Find the locality wage table (and special rate wage table, if applicable) that apply to the position you’re filling at the new location.</w:t>
            </w:r>
          </w:p>
          <w:p w14:paraId="74D4D6AF" w14:textId="77777777" w:rsidR="006644FF" w:rsidRPr="00FC7D77" w:rsidRDefault="006644FF" w:rsidP="002927DD">
            <w:pPr>
              <w:pStyle w:val="ListParagraph"/>
              <w:numPr>
                <w:ilvl w:val="0"/>
                <w:numId w:val="302"/>
              </w:numPr>
              <w:autoSpaceDE w:val="0"/>
              <w:autoSpaceDN w:val="0"/>
              <w:adjustRightInd w:val="0"/>
              <w:spacing w:before="120" w:after="120"/>
              <w:contextualSpacing w:val="0"/>
              <w:rPr>
                <w:bCs/>
                <w:color w:val="000000" w:themeColor="text1"/>
                <w:szCs w:val="22"/>
              </w:rPr>
            </w:pPr>
            <w:r w:rsidRPr="00FC7D77">
              <w:rPr>
                <w:bCs/>
                <w:color w:val="000000" w:themeColor="text1"/>
                <w:szCs w:val="22"/>
              </w:rPr>
              <w:t>Crosswalk the grade and step to the pay table.</w:t>
            </w:r>
          </w:p>
          <w:p w14:paraId="243CF0F6" w14:textId="77777777" w:rsidR="006644FF" w:rsidRPr="00FC7D77" w:rsidRDefault="006644FF" w:rsidP="00FC7D77">
            <w:pPr>
              <w:autoSpaceDE w:val="0"/>
              <w:autoSpaceDN w:val="0"/>
              <w:adjustRightInd w:val="0"/>
              <w:spacing w:before="120" w:after="120"/>
              <w:rPr>
                <w:bCs/>
                <w:color w:val="000000" w:themeColor="text1"/>
                <w:szCs w:val="22"/>
              </w:rPr>
            </w:pPr>
            <w:r w:rsidRPr="00FC7D77">
              <w:rPr>
                <w:bCs/>
                <w:color w:val="000000" w:themeColor="text1"/>
                <w:szCs w:val="22"/>
              </w:rPr>
              <w:t>Under the “Promote then Reassign” method, pay is set at:</w:t>
            </w:r>
          </w:p>
          <w:p w14:paraId="50F4CABC" w14:textId="77777777" w:rsidR="006644FF" w:rsidRPr="00FC7D77" w:rsidRDefault="006644FF" w:rsidP="00FC7D77">
            <w:pPr>
              <w:pStyle w:val="ListParagraph"/>
              <w:autoSpaceDE w:val="0"/>
              <w:autoSpaceDN w:val="0"/>
              <w:adjustRightInd w:val="0"/>
              <w:spacing w:before="120" w:after="120"/>
              <w:contextualSpacing w:val="0"/>
              <w:rPr>
                <w:bCs/>
                <w:color w:val="000000" w:themeColor="text1"/>
                <w:szCs w:val="22"/>
              </w:rPr>
            </w:pPr>
            <w:r w:rsidRPr="00FC7D77">
              <w:rPr>
                <w:bCs/>
                <w:color w:val="000000" w:themeColor="text1"/>
                <w:szCs w:val="22"/>
              </w:rPr>
              <w:t xml:space="preserve">Pay </w:t>
            </w:r>
            <w:proofErr w:type="gramStart"/>
            <w:r w:rsidRPr="00FC7D77">
              <w:rPr>
                <w:bCs/>
                <w:color w:val="000000" w:themeColor="text1"/>
                <w:szCs w:val="22"/>
              </w:rPr>
              <w:t>Table:_</w:t>
            </w:r>
            <w:proofErr w:type="gramEnd"/>
            <w:r w:rsidRPr="00FC7D77">
              <w:rPr>
                <w:bCs/>
                <w:color w:val="000000" w:themeColor="text1"/>
                <w:szCs w:val="22"/>
              </w:rPr>
              <w:t>__ (WG/WL/WS):___ Grade:___ Step:___ Hourly Rate:$___</w:t>
            </w:r>
          </w:p>
        </w:tc>
      </w:tr>
      <w:tr w:rsidR="006644FF" w:rsidRPr="00FC7D77" w14:paraId="1777B443" w14:textId="77777777" w:rsidTr="008236AB">
        <w:tc>
          <w:tcPr>
            <w:tcW w:w="1094" w:type="dxa"/>
          </w:tcPr>
          <w:p w14:paraId="0DD6080A" w14:textId="77777777" w:rsidR="006644FF" w:rsidRPr="00FC7D77" w:rsidRDefault="006644FF" w:rsidP="00FC7D77">
            <w:pPr>
              <w:spacing w:before="120" w:after="120"/>
              <w:rPr>
                <w:b/>
                <w:color w:val="000000" w:themeColor="text1"/>
                <w:szCs w:val="22"/>
              </w:rPr>
            </w:pPr>
            <w:r w:rsidRPr="00FC7D77">
              <w:rPr>
                <w:b/>
                <w:color w:val="000000" w:themeColor="text1"/>
                <w:szCs w:val="22"/>
              </w:rPr>
              <w:lastRenderedPageBreak/>
              <w:t>Step 6</w:t>
            </w:r>
          </w:p>
        </w:tc>
        <w:tc>
          <w:tcPr>
            <w:tcW w:w="9616" w:type="dxa"/>
          </w:tcPr>
          <w:p w14:paraId="66FF1A95" w14:textId="77777777" w:rsidR="006644FF" w:rsidRPr="00FC7D77" w:rsidRDefault="006644FF" w:rsidP="00FC7D77">
            <w:pPr>
              <w:autoSpaceDE w:val="0"/>
              <w:autoSpaceDN w:val="0"/>
              <w:adjustRightInd w:val="0"/>
              <w:spacing w:before="120" w:after="120"/>
              <w:rPr>
                <w:bCs/>
                <w:color w:val="000000" w:themeColor="text1"/>
                <w:szCs w:val="22"/>
              </w:rPr>
            </w:pPr>
            <w:r w:rsidRPr="00FC7D77">
              <w:rPr>
                <w:b/>
                <w:bCs/>
                <w:color w:val="000000" w:themeColor="text1"/>
                <w:szCs w:val="22"/>
              </w:rPr>
              <w:t>Reassign then Promote Method.</w:t>
            </w:r>
            <w:r w:rsidRPr="00FC7D77">
              <w:rPr>
                <w:bCs/>
                <w:color w:val="000000" w:themeColor="text1"/>
                <w:szCs w:val="22"/>
              </w:rPr>
              <w:t xml:space="preserve"> Reassign the employee to the new location and then promote them to the FWS position.</w:t>
            </w:r>
          </w:p>
          <w:p w14:paraId="63ABB3BF" w14:textId="77777777" w:rsidR="006644FF" w:rsidRPr="00FC7D77" w:rsidRDefault="006644FF" w:rsidP="00FC7D77">
            <w:pPr>
              <w:spacing w:before="120" w:after="120"/>
              <w:rPr>
                <w:b/>
                <w:bCs/>
                <w:color w:val="000000" w:themeColor="text1"/>
                <w:szCs w:val="22"/>
              </w:rPr>
            </w:pPr>
            <w:r w:rsidRPr="00FC7D77">
              <w:rPr>
                <w:b/>
                <w:bCs/>
                <w:color w:val="000000" w:themeColor="text1"/>
                <w:szCs w:val="22"/>
              </w:rPr>
              <w:t>Reassign</w:t>
            </w:r>
          </w:p>
          <w:p w14:paraId="4D1B9CA0" w14:textId="77777777" w:rsidR="006644FF" w:rsidRPr="00FC7D77" w:rsidRDefault="006644FF" w:rsidP="002927DD">
            <w:pPr>
              <w:pStyle w:val="ListParagraph"/>
              <w:numPr>
                <w:ilvl w:val="0"/>
                <w:numId w:val="304"/>
              </w:numPr>
              <w:spacing w:before="120" w:after="120"/>
              <w:contextualSpacing w:val="0"/>
              <w:rPr>
                <w:bCs/>
                <w:color w:val="000000" w:themeColor="text1"/>
                <w:szCs w:val="22"/>
              </w:rPr>
            </w:pPr>
            <w:r w:rsidRPr="00FC7D77">
              <w:rPr>
                <w:bCs/>
                <w:color w:val="000000" w:themeColor="text1"/>
                <w:szCs w:val="22"/>
              </w:rPr>
              <w:t>Get the GS locality table (and special rate table, if applicable) at the new location.</w:t>
            </w:r>
          </w:p>
          <w:p w14:paraId="375471BA" w14:textId="77777777" w:rsidR="006644FF" w:rsidRPr="00FC7D77" w:rsidRDefault="006644FF" w:rsidP="002927DD">
            <w:pPr>
              <w:pStyle w:val="ListParagraph"/>
              <w:numPr>
                <w:ilvl w:val="0"/>
                <w:numId w:val="305"/>
              </w:numPr>
              <w:autoSpaceDE w:val="0"/>
              <w:autoSpaceDN w:val="0"/>
              <w:adjustRightInd w:val="0"/>
              <w:spacing w:before="120" w:after="120"/>
              <w:contextualSpacing w:val="0"/>
              <w:rPr>
                <w:bCs/>
                <w:color w:val="000000" w:themeColor="text1"/>
                <w:szCs w:val="22"/>
              </w:rPr>
            </w:pPr>
            <w:r w:rsidRPr="00FC7D77">
              <w:rPr>
                <w:bCs/>
                <w:color w:val="000000" w:themeColor="text1"/>
                <w:szCs w:val="22"/>
              </w:rPr>
              <w:t>GS representative rate (step 4 of the current grade</w:t>
            </w:r>
            <w:proofErr w:type="gramStart"/>
            <w:r w:rsidRPr="00FC7D77">
              <w:rPr>
                <w:bCs/>
                <w:color w:val="000000" w:themeColor="text1"/>
                <w:szCs w:val="22"/>
              </w:rPr>
              <w:t>):$</w:t>
            </w:r>
            <w:proofErr w:type="gramEnd"/>
            <w:r w:rsidRPr="00FC7D77">
              <w:rPr>
                <w:bCs/>
                <w:color w:val="000000" w:themeColor="text1"/>
                <w:szCs w:val="22"/>
              </w:rPr>
              <w:t>___</w:t>
            </w:r>
          </w:p>
          <w:p w14:paraId="3D9BD0FA" w14:textId="77777777" w:rsidR="006644FF" w:rsidRPr="00FC7D77" w:rsidRDefault="006644FF" w:rsidP="002927DD">
            <w:pPr>
              <w:pStyle w:val="ListParagraph"/>
              <w:numPr>
                <w:ilvl w:val="0"/>
                <w:numId w:val="305"/>
              </w:numPr>
              <w:autoSpaceDE w:val="0"/>
              <w:autoSpaceDN w:val="0"/>
              <w:adjustRightInd w:val="0"/>
              <w:spacing w:before="120" w:after="120"/>
              <w:contextualSpacing w:val="0"/>
              <w:rPr>
                <w:b/>
                <w:bCs/>
                <w:color w:val="000000" w:themeColor="text1"/>
                <w:szCs w:val="22"/>
              </w:rPr>
            </w:pPr>
            <w:r w:rsidRPr="00FC7D77">
              <w:rPr>
                <w:bCs/>
                <w:color w:val="000000" w:themeColor="text1"/>
                <w:szCs w:val="22"/>
              </w:rPr>
              <w:t>Convert to hourly rate (divide by 2087</w:t>
            </w:r>
            <w:proofErr w:type="gramStart"/>
            <w:r w:rsidRPr="00FC7D77">
              <w:rPr>
                <w:bCs/>
                <w:color w:val="000000" w:themeColor="text1"/>
                <w:szCs w:val="22"/>
              </w:rPr>
              <w:t>):$</w:t>
            </w:r>
            <w:proofErr w:type="gramEnd"/>
            <w:r w:rsidRPr="00FC7D77">
              <w:rPr>
                <w:bCs/>
                <w:color w:val="000000" w:themeColor="text1"/>
                <w:szCs w:val="22"/>
              </w:rPr>
              <w:t>___</w:t>
            </w:r>
          </w:p>
          <w:p w14:paraId="1DACC995" w14:textId="77777777" w:rsidR="006644FF" w:rsidRPr="00FC7D77" w:rsidRDefault="006644FF" w:rsidP="00FC7D77">
            <w:pPr>
              <w:autoSpaceDE w:val="0"/>
              <w:autoSpaceDN w:val="0"/>
              <w:adjustRightInd w:val="0"/>
              <w:spacing w:before="120" w:after="120"/>
              <w:rPr>
                <w:b/>
                <w:bCs/>
                <w:color w:val="000000" w:themeColor="text1"/>
                <w:szCs w:val="22"/>
              </w:rPr>
            </w:pPr>
            <w:r w:rsidRPr="00FC7D77">
              <w:rPr>
                <w:b/>
                <w:bCs/>
                <w:color w:val="000000" w:themeColor="text1"/>
                <w:szCs w:val="22"/>
              </w:rPr>
              <w:t>Promote</w:t>
            </w:r>
          </w:p>
          <w:p w14:paraId="08BE2CE7" w14:textId="77777777" w:rsidR="006644FF" w:rsidRPr="00FC7D77" w:rsidRDefault="006644FF" w:rsidP="002927DD">
            <w:pPr>
              <w:pStyle w:val="ListParagraph"/>
              <w:numPr>
                <w:ilvl w:val="0"/>
                <w:numId w:val="304"/>
              </w:numPr>
              <w:autoSpaceDE w:val="0"/>
              <w:autoSpaceDN w:val="0"/>
              <w:adjustRightInd w:val="0"/>
              <w:spacing w:before="120" w:after="120"/>
              <w:contextualSpacing w:val="0"/>
              <w:rPr>
                <w:b/>
                <w:bCs/>
                <w:color w:val="000000" w:themeColor="text1"/>
                <w:szCs w:val="22"/>
              </w:rPr>
            </w:pPr>
            <w:r w:rsidRPr="00FC7D77">
              <w:rPr>
                <w:bCs/>
                <w:color w:val="000000" w:themeColor="text1"/>
                <w:szCs w:val="22"/>
              </w:rPr>
              <w:t>Multiply the representative rate of their current position, at the new location by 4</w:t>
            </w:r>
            <w:proofErr w:type="gramStart"/>
            <w:r w:rsidRPr="00FC7D77">
              <w:rPr>
                <w:bCs/>
                <w:color w:val="000000" w:themeColor="text1"/>
                <w:szCs w:val="22"/>
              </w:rPr>
              <w:t>%:_</w:t>
            </w:r>
            <w:proofErr w:type="gramEnd"/>
            <w:r w:rsidRPr="00FC7D77">
              <w:rPr>
                <w:bCs/>
                <w:color w:val="000000" w:themeColor="text1"/>
                <w:szCs w:val="22"/>
              </w:rPr>
              <w:t>__</w:t>
            </w:r>
            <w:r w:rsidRPr="00FC7D77">
              <w:rPr>
                <w:b/>
                <w:bCs/>
                <w:color w:val="000000" w:themeColor="text1"/>
                <w:szCs w:val="22"/>
              </w:rPr>
              <w:t xml:space="preserve"> </w:t>
            </w:r>
          </w:p>
          <w:p w14:paraId="02CD503F" w14:textId="77777777" w:rsidR="006644FF" w:rsidRPr="00FC7D77" w:rsidRDefault="006644FF" w:rsidP="00FC7D77">
            <w:pPr>
              <w:autoSpaceDE w:val="0"/>
              <w:autoSpaceDN w:val="0"/>
              <w:adjustRightInd w:val="0"/>
              <w:spacing w:before="120" w:after="120"/>
              <w:ind w:left="720"/>
              <w:rPr>
                <w:bCs/>
                <w:color w:val="000000" w:themeColor="text1"/>
                <w:szCs w:val="22"/>
              </w:rPr>
            </w:pPr>
            <w:r w:rsidRPr="00FC7D77">
              <w:rPr>
                <w:bCs/>
                <w:i/>
                <w:color w:val="000000" w:themeColor="text1"/>
                <w:szCs w:val="22"/>
              </w:rPr>
              <w:t>Take out to four decimal places and always round up to the penny (never round down) for FWS promotions to ensure the employee receives the full 4% promotion entitlement.</w:t>
            </w:r>
          </w:p>
          <w:p w14:paraId="198C2874" w14:textId="77777777" w:rsidR="006644FF" w:rsidRPr="00FC7D77" w:rsidRDefault="006644FF" w:rsidP="002927DD">
            <w:pPr>
              <w:pStyle w:val="ListParagraph"/>
              <w:numPr>
                <w:ilvl w:val="0"/>
                <w:numId w:val="304"/>
              </w:numPr>
              <w:autoSpaceDE w:val="0"/>
              <w:autoSpaceDN w:val="0"/>
              <w:adjustRightInd w:val="0"/>
              <w:spacing w:before="120" w:after="120"/>
              <w:contextualSpacing w:val="0"/>
              <w:rPr>
                <w:bCs/>
                <w:color w:val="000000" w:themeColor="text1"/>
                <w:szCs w:val="22"/>
              </w:rPr>
            </w:pPr>
            <w:r w:rsidRPr="00FC7D77">
              <w:rPr>
                <w:b/>
                <w:bCs/>
                <w:color w:val="000000" w:themeColor="text1"/>
                <w:szCs w:val="22"/>
              </w:rPr>
              <w:t>Promotion Entitlement</w:t>
            </w:r>
            <w:r w:rsidRPr="00FC7D77">
              <w:rPr>
                <w:bCs/>
                <w:color w:val="000000" w:themeColor="text1"/>
                <w:szCs w:val="22"/>
              </w:rPr>
              <w:t xml:space="preserve">. Add the 4% to the employee’s current rate. </w:t>
            </w:r>
          </w:p>
          <w:p w14:paraId="30F89A06" w14:textId="77777777" w:rsidR="006644FF" w:rsidRPr="00FC7D77" w:rsidRDefault="006644FF" w:rsidP="002927DD">
            <w:pPr>
              <w:pStyle w:val="ListParagraph"/>
              <w:numPr>
                <w:ilvl w:val="0"/>
                <w:numId w:val="294"/>
              </w:numPr>
              <w:autoSpaceDE w:val="0"/>
              <w:autoSpaceDN w:val="0"/>
              <w:adjustRightInd w:val="0"/>
              <w:spacing w:before="120" w:after="120"/>
              <w:contextualSpacing w:val="0"/>
              <w:rPr>
                <w:bCs/>
                <w:color w:val="000000" w:themeColor="text1"/>
                <w:szCs w:val="22"/>
              </w:rPr>
            </w:pPr>
            <w:r w:rsidRPr="00FC7D77">
              <w:rPr>
                <w:bCs/>
                <w:color w:val="000000" w:themeColor="text1"/>
                <w:szCs w:val="22"/>
              </w:rPr>
              <w:t>Current GS rate (after geographic conversion</w:t>
            </w:r>
            <w:proofErr w:type="gramStart"/>
            <w:r w:rsidRPr="00FC7D77">
              <w:rPr>
                <w:bCs/>
                <w:color w:val="000000" w:themeColor="text1"/>
                <w:szCs w:val="22"/>
              </w:rPr>
              <w:t>):$</w:t>
            </w:r>
            <w:proofErr w:type="gramEnd"/>
            <w:r w:rsidRPr="00FC7D77">
              <w:rPr>
                <w:bCs/>
                <w:color w:val="000000" w:themeColor="text1"/>
                <w:szCs w:val="22"/>
              </w:rPr>
              <w:t>___</w:t>
            </w:r>
          </w:p>
          <w:p w14:paraId="4C39A548" w14:textId="77777777" w:rsidR="006644FF" w:rsidRPr="00FC7D77" w:rsidRDefault="006644FF" w:rsidP="002927DD">
            <w:pPr>
              <w:pStyle w:val="ListParagraph"/>
              <w:numPr>
                <w:ilvl w:val="0"/>
                <w:numId w:val="294"/>
              </w:numPr>
              <w:autoSpaceDE w:val="0"/>
              <w:autoSpaceDN w:val="0"/>
              <w:adjustRightInd w:val="0"/>
              <w:spacing w:before="120" w:after="120"/>
              <w:contextualSpacing w:val="0"/>
              <w:rPr>
                <w:bCs/>
                <w:color w:val="000000" w:themeColor="text1"/>
                <w:szCs w:val="22"/>
              </w:rPr>
            </w:pPr>
            <w:r w:rsidRPr="00FC7D77">
              <w:rPr>
                <w:bCs/>
                <w:color w:val="000000" w:themeColor="text1"/>
                <w:szCs w:val="22"/>
              </w:rPr>
              <w:t>Convert to hourly rate (divide by 2087</w:t>
            </w:r>
            <w:proofErr w:type="gramStart"/>
            <w:r w:rsidRPr="00FC7D77">
              <w:rPr>
                <w:bCs/>
                <w:color w:val="000000" w:themeColor="text1"/>
                <w:szCs w:val="22"/>
              </w:rPr>
              <w:t>):$</w:t>
            </w:r>
            <w:proofErr w:type="gramEnd"/>
            <w:r w:rsidRPr="00FC7D77">
              <w:rPr>
                <w:bCs/>
                <w:color w:val="000000" w:themeColor="text1"/>
                <w:szCs w:val="22"/>
              </w:rPr>
              <w:t>___</w:t>
            </w:r>
          </w:p>
          <w:p w14:paraId="5A869179" w14:textId="77777777" w:rsidR="006644FF" w:rsidRPr="00FC7D77" w:rsidRDefault="006644FF" w:rsidP="002927DD">
            <w:pPr>
              <w:pStyle w:val="ListParagraph"/>
              <w:numPr>
                <w:ilvl w:val="0"/>
                <w:numId w:val="294"/>
              </w:numPr>
              <w:autoSpaceDE w:val="0"/>
              <w:autoSpaceDN w:val="0"/>
              <w:adjustRightInd w:val="0"/>
              <w:spacing w:before="120" w:after="120"/>
              <w:contextualSpacing w:val="0"/>
              <w:rPr>
                <w:bCs/>
                <w:color w:val="000000" w:themeColor="text1"/>
                <w:szCs w:val="22"/>
              </w:rPr>
            </w:pPr>
            <w:r w:rsidRPr="00FC7D77">
              <w:rPr>
                <w:bCs/>
                <w:color w:val="000000" w:themeColor="text1"/>
                <w:szCs w:val="22"/>
              </w:rPr>
              <w:t>Add (b) and (c)(2</w:t>
            </w:r>
            <w:proofErr w:type="gramStart"/>
            <w:r w:rsidRPr="00FC7D77">
              <w:rPr>
                <w:bCs/>
                <w:color w:val="000000" w:themeColor="text1"/>
                <w:szCs w:val="22"/>
              </w:rPr>
              <w:t>):$</w:t>
            </w:r>
            <w:proofErr w:type="gramEnd"/>
            <w:r w:rsidRPr="00FC7D77">
              <w:rPr>
                <w:bCs/>
                <w:color w:val="000000" w:themeColor="text1"/>
                <w:szCs w:val="22"/>
              </w:rPr>
              <w:t>___</w:t>
            </w:r>
            <w:r w:rsidRPr="00FC7D77">
              <w:rPr>
                <w:bCs/>
                <w:i/>
                <w:color w:val="000000" w:themeColor="text1"/>
                <w:szCs w:val="22"/>
              </w:rPr>
              <w:t xml:space="preserve"> promotion entitlement</w:t>
            </w:r>
          </w:p>
          <w:p w14:paraId="7787B262" w14:textId="77777777" w:rsidR="006644FF" w:rsidRPr="00FC7D77" w:rsidRDefault="006644FF" w:rsidP="002927DD">
            <w:pPr>
              <w:pStyle w:val="ListParagraph"/>
              <w:numPr>
                <w:ilvl w:val="0"/>
                <w:numId w:val="304"/>
              </w:numPr>
              <w:autoSpaceDE w:val="0"/>
              <w:autoSpaceDN w:val="0"/>
              <w:adjustRightInd w:val="0"/>
              <w:spacing w:before="120" w:after="120"/>
              <w:contextualSpacing w:val="0"/>
              <w:rPr>
                <w:bCs/>
                <w:color w:val="000000" w:themeColor="text1"/>
                <w:szCs w:val="22"/>
              </w:rPr>
            </w:pPr>
            <w:r w:rsidRPr="00FC7D77">
              <w:rPr>
                <w:bCs/>
                <w:color w:val="000000" w:themeColor="text1"/>
                <w:szCs w:val="22"/>
              </w:rPr>
              <w:t>Find the locality wage table (and special rate wage table, if applicable) that apply to the position you’re filling at the new location.</w:t>
            </w:r>
          </w:p>
          <w:p w14:paraId="2BD35B3B" w14:textId="77777777" w:rsidR="006644FF" w:rsidRPr="00FC7D77" w:rsidRDefault="006644FF" w:rsidP="002927DD">
            <w:pPr>
              <w:pStyle w:val="ListParagraph"/>
              <w:numPr>
                <w:ilvl w:val="0"/>
                <w:numId w:val="304"/>
              </w:numPr>
              <w:autoSpaceDE w:val="0"/>
              <w:autoSpaceDN w:val="0"/>
              <w:adjustRightInd w:val="0"/>
              <w:spacing w:before="120" w:after="120"/>
              <w:contextualSpacing w:val="0"/>
              <w:rPr>
                <w:bCs/>
                <w:color w:val="000000" w:themeColor="text1"/>
                <w:szCs w:val="22"/>
              </w:rPr>
            </w:pPr>
            <w:r w:rsidRPr="00FC7D77">
              <w:rPr>
                <w:bCs/>
                <w:color w:val="000000" w:themeColor="text1"/>
                <w:szCs w:val="22"/>
              </w:rPr>
              <w:t>Slot the promotion entitlement into the table.</w:t>
            </w:r>
          </w:p>
          <w:p w14:paraId="665FA333" w14:textId="77777777" w:rsidR="006644FF" w:rsidRPr="00FC7D77" w:rsidRDefault="006644FF" w:rsidP="00FC7D77">
            <w:pPr>
              <w:autoSpaceDE w:val="0"/>
              <w:autoSpaceDN w:val="0"/>
              <w:adjustRightInd w:val="0"/>
              <w:spacing w:before="120" w:after="120"/>
              <w:rPr>
                <w:bCs/>
                <w:color w:val="000000" w:themeColor="text1"/>
                <w:szCs w:val="22"/>
              </w:rPr>
            </w:pPr>
            <w:r w:rsidRPr="00FC7D77">
              <w:rPr>
                <w:bCs/>
                <w:color w:val="000000" w:themeColor="text1"/>
                <w:szCs w:val="22"/>
              </w:rPr>
              <w:t>Under the “Reassign then Promote” method, pay is set at:</w:t>
            </w:r>
          </w:p>
          <w:p w14:paraId="7E04C147" w14:textId="77777777" w:rsidR="006644FF" w:rsidRPr="00FC7D77" w:rsidRDefault="006644FF" w:rsidP="00FC7D77">
            <w:pPr>
              <w:pStyle w:val="ListParagraph"/>
              <w:autoSpaceDE w:val="0"/>
              <w:autoSpaceDN w:val="0"/>
              <w:adjustRightInd w:val="0"/>
              <w:spacing w:before="120" w:after="120"/>
              <w:contextualSpacing w:val="0"/>
              <w:rPr>
                <w:bCs/>
                <w:color w:val="000000" w:themeColor="text1"/>
                <w:szCs w:val="22"/>
              </w:rPr>
            </w:pPr>
            <w:r w:rsidRPr="00FC7D77">
              <w:rPr>
                <w:bCs/>
                <w:color w:val="000000" w:themeColor="text1"/>
                <w:szCs w:val="22"/>
              </w:rPr>
              <w:t xml:space="preserve">Pay </w:t>
            </w:r>
            <w:proofErr w:type="gramStart"/>
            <w:r w:rsidRPr="00FC7D77">
              <w:rPr>
                <w:bCs/>
                <w:color w:val="000000" w:themeColor="text1"/>
                <w:szCs w:val="22"/>
              </w:rPr>
              <w:t>Table:_</w:t>
            </w:r>
            <w:proofErr w:type="gramEnd"/>
            <w:r w:rsidRPr="00FC7D77">
              <w:rPr>
                <w:bCs/>
                <w:color w:val="000000" w:themeColor="text1"/>
                <w:szCs w:val="22"/>
              </w:rPr>
              <w:t>__ (WG/L/S):___ Grade:___ Step:___ Hourly Rate:$___</w:t>
            </w:r>
          </w:p>
        </w:tc>
      </w:tr>
      <w:tr w:rsidR="006644FF" w:rsidRPr="00FC7D77" w14:paraId="58D93775" w14:textId="77777777" w:rsidTr="008236AB">
        <w:tc>
          <w:tcPr>
            <w:tcW w:w="1094" w:type="dxa"/>
          </w:tcPr>
          <w:p w14:paraId="664B1E5E" w14:textId="77777777" w:rsidR="006644FF" w:rsidRPr="00FC7D77" w:rsidRDefault="006644FF" w:rsidP="00FC7D77">
            <w:pPr>
              <w:spacing w:before="120" w:after="120"/>
              <w:rPr>
                <w:b/>
                <w:color w:val="000000" w:themeColor="text1"/>
                <w:szCs w:val="22"/>
              </w:rPr>
            </w:pPr>
            <w:r w:rsidRPr="00FC7D77">
              <w:rPr>
                <w:b/>
                <w:color w:val="000000" w:themeColor="text1"/>
                <w:szCs w:val="22"/>
              </w:rPr>
              <w:t>Step 7</w:t>
            </w:r>
          </w:p>
        </w:tc>
        <w:tc>
          <w:tcPr>
            <w:tcW w:w="9616" w:type="dxa"/>
          </w:tcPr>
          <w:p w14:paraId="6AD8E68B" w14:textId="77777777" w:rsidR="006644FF" w:rsidRPr="00FC7D77" w:rsidRDefault="006644FF" w:rsidP="00FC7D77">
            <w:pPr>
              <w:autoSpaceDE w:val="0"/>
              <w:autoSpaceDN w:val="0"/>
              <w:adjustRightInd w:val="0"/>
              <w:spacing w:before="120" w:after="120"/>
              <w:rPr>
                <w:bCs/>
                <w:color w:val="000000" w:themeColor="text1"/>
                <w:szCs w:val="22"/>
              </w:rPr>
            </w:pPr>
            <w:r w:rsidRPr="00FC7D77">
              <w:rPr>
                <w:b/>
                <w:bCs/>
                <w:color w:val="000000" w:themeColor="text1"/>
                <w:szCs w:val="22"/>
              </w:rPr>
              <w:t>Compare the Results.</w:t>
            </w:r>
            <w:r w:rsidRPr="00FC7D77">
              <w:rPr>
                <w:bCs/>
                <w:color w:val="000000" w:themeColor="text1"/>
                <w:szCs w:val="22"/>
              </w:rPr>
              <w:t xml:space="preserve"> Compare the results and use the method that produced the higher rate.</w:t>
            </w:r>
          </w:p>
          <w:p w14:paraId="1E116001" w14:textId="77777777" w:rsidR="006644FF" w:rsidRPr="00FC7D77" w:rsidRDefault="006644FF" w:rsidP="002927DD">
            <w:pPr>
              <w:pStyle w:val="ListParagraph"/>
              <w:numPr>
                <w:ilvl w:val="0"/>
                <w:numId w:val="306"/>
              </w:numPr>
              <w:autoSpaceDE w:val="0"/>
              <w:autoSpaceDN w:val="0"/>
              <w:adjustRightInd w:val="0"/>
              <w:spacing w:before="120" w:after="120"/>
              <w:contextualSpacing w:val="0"/>
              <w:rPr>
                <w:b/>
                <w:bCs/>
                <w:color w:val="000000" w:themeColor="text1"/>
                <w:szCs w:val="22"/>
              </w:rPr>
            </w:pPr>
            <w:r w:rsidRPr="00FC7D77">
              <w:rPr>
                <w:bCs/>
                <w:color w:val="000000" w:themeColor="text1"/>
                <w:szCs w:val="22"/>
              </w:rPr>
              <w:t xml:space="preserve">The “Promote then Reassign” </w:t>
            </w:r>
            <w:proofErr w:type="gramStart"/>
            <w:r w:rsidRPr="00FC7D77">
              <w:rPr>
                <w:bCs/>
                <w:color w:val="000000" w:themeColor="text1"/>
                <w:szCs w:val="22"/>
              </w:rPr>
              <w:t>method:_</w:t>
            </w:r>
            <w:proofErr w:type="gramEnd"/>
            <w:r w:rsidRPr="00FC7D77">
              <w:rPr>
                <w:bCs/>
                <w:color w:val="000000" w:themeColor="text1"/>
                <w:szCs w:val="22"/>
              </w:rPr>
              <w:t>__</w:t>
            </w:r>
          </w:p>
          <w:p w14:paraId="1B9CC36F" w14:textId="77777777" w:rsidR="006644FF" w:rsidRPr="00FC7D77" w:rsidRDefault="006644FF" w:rsidP="002927DD">
            <w:pPr>
              <w:pStyle w:val="ListParagraph"/>
              <w:numPr>
                <w:ilvl w:val="0"/>
                <w:numId w:val="306"/>
              </w:numPr>
              <w:autoSpaceDE w:val="0"/>
              <w:autoSpaceDN w:val="0"/>
              <w:adjustRightInd w:val="0"/>
              <w:spacing w:before="120" w:after="120"/>
              <w:contextualSpacing w:val="0"/>
              <w:rPr>
                <w:b/>
                <w:bCs/>
                <w:color w:val="000000" w:themeColor="text1"/>
                <w:szCs w:val="22"/>
              </w:rPr>
            </w:pPr>
            <w:r w:rsidRPr="00FC7D77">
              <w:rPr>
                <w:bCs/>
                <w:color w:val="000000" w:themeColor="text1"/>
                <w:szCs w:val="22"/>
              </w:rPr>
              <w:t xml:space="preserve">The “Reassign then Promote” </w:t>
            </w:r>
            <w:proofErr w:type="gramStart"/>
            <w:r w:rsidRPr="00FC7D77">
              <w:rPr>
                <w:bCs/>
                <w:color w:val="000000" w:themeColor="text1"/>
                <w:szCs w:val="22"/>
              </w:rPr>
              <w:t>method:_</w:t>
            </w:r>
            <w:proofErr w:type="gramEnd"/>
            <w:r w:rsidRPr="00FC7D77">
              <w:rPr>
                <w:bCs/>
                <w:color w:val="000000" w:themeColor="text1"/>
                <w:szCs w:val="22"/>
              </w:rPr>
              <w:t>__</w:t>
            </w:r>
          </w:p>
          <w:p w14:paraId="68022E39" w14:textId="77777777" w:rsidR="006644FF" w:rsidRPr="00FC7D77" w:rsidRDefault="006644FF" w:rsidP="00FC7D77">
            <w:pPr>
              <w:autoSpaceDE w:val="0"/>
              <w:autoSpaceDN w:val="0"/>
              <w:adjustRightInd w:val="0"/>
              <w:spacing w:before="120" w:after="120"/>
              <w:rPr>
                <w:color w:val="000000" w:themeColor="text1"/>
                <w:szCs w:val="22"/>
              </w:rPr>
            </w:pPr>
            <w:r w:rsidRPr="00FC7D77">
              <w:rPr>
                <w:color w:val="000000" w:themeColor="text1"/>
                <w:szCs w:val="22"/>
              </w:rPr>
              <w:t xml:space="preserve">Pay is set at: </w:t>
            </w:r>
          </w:p>
          <w:p w14:paraId="36B423B0" w14:textId="77777777" w:rsidR="006644FF" w:rsidRPr="00FC7D77" w:rsidRDefault="006644FF" w:rsidP="00FC7D77">
            <w:pPr>
              <w:autoSpaceDE w:val="0"/>
              <w:autoSpaceDN w:val="0"/>
              <w:adjustRightInd w:val="0"/>
              <w:spacing w:before="120" w:after="120"/>
              <w:rPr>
                <w:b/>
                <w:color w:val="000000" w:themeColor="text1"/>
                <w:szCs w:val="22"/>
              </w:rPr>
            </w:pPr>
            <w:r w:rsidRPr="00FC7D77">
              <w:rPr>
                <w:color w:val="000000" w:themeColor="text1"/>
                <w:szCs w:val="22"/>
              </w:rPr>
              <w:t xml:space="preserve">Pay </w:t>
            </w:r>
            <w:proofErr w:type="gramStart"/>
            <w:r w:rsidRPr="00FC7D77">
              <w:rPr>
                <w:color w:val="000000" w:themeColor="text1"/>
                <w:szCs w:val="22"/>
              </w:rPr>
              <w:t>Table:_</w:t>
            </w:r>
            <w:proofErr w:type="gramEnd"/>
            <w:r w:rsidRPr="00FC7D77">
              <w:rPr>
                <w:color w:val="000000" w:themeColor="text1"/>
                <w:szCs w:val="22"/>
              </w:rPr>
              <w:t>__</w:t>
            </w:r>
            <w:r w:rsidRPr="00FC7D77">
              <w:rPr>
                <w:b/>
                <w:color w:val="000000" w:themeColor="text1"/>
                <w:szCs w:val="22"/>
              </w:rPr>
              <w:t xml:space="preserve"> </w:t>
            </w:r>
            <w:r w:rsidRPr="00FC7D77">
              <w:rPr>
                <w:color w:val="000000" w:themeColor="text1"/>
                <w:szCs w:val="22"/>
              </w:rPr>
              <w:t>(WG/WL/WS):___ Series:___ Grade:___ Step:___</w:t>
            </w:r>
            <w:r w:rsidRPr="00FC7D77">
              <w:rPr>
                <w:b/>
                <w:color w:val="000000" w:themeColor="text1"/>
                <w:szCs w:val="22"/>
              </w:rPr>
              <w:t xml:space="preserve"> </w:t>
            </w:r>
            <w:r w:rsidRPr="00FC7D77">
              <w:rPr>
                <w:color w:val="000000" w:themeColor="text1"/>
                <w:szCs w:val="22"/>
              </w:rPr>
              <w:t>Hourly Rate:$___</w:t>
            </w:r>
          </w:p>
          <w:p w14:paraId="37C9EEC1" w14:textId="77777777" w:rsidR="006644FF" w:rsidRPr="00FC7D77" w:rsidRDefault="006644FF" w:rsidP="00FC7D77">
            <w:pPr>
              <w:autoSpaceDE w:val="0"/>
              <w:autoSpaceDN w:val="0"/>
              <w:adjustRightInd w:val="0"/>
              <w:spacing w:before="120" w:after="120"/>
              <w:rPr>
                <w:color w:val="000000" w:themeColor="text1"/>
                <w:szCs w:val="22"/>
              </w:rPr>
            </w:pPr>
            <w:r w:rsidRPr="00FC7D77">
              <w:rPr>
                <w:color w:val="000000" w:themeColor="text1"/>
                <w:szCs w:val="22"/>
              </w:rPr>
              <w:t xml:space="preserve">Did you look at HPR? </w:t>
            </w:r>
            <w:proofErr w:type="gramStart"/>
            <w:r w:rsidRPr="00FC7D77">
              <w:rPr>
                <w:color w:val="000000" w:themeColor="text1"/>
                <w:szCs w:val="22"/>
              </w:rPr>
              <w:t>Y:_</w:t>
            </w:r>
            <w:proofErr w:type="gramEnd"/>
            <w:r w:rsidRPr="00FC7D77">
              <w:rPr>
                <w:color w:val="000000" w:themeColor="text1"/>
                <w:szCs w:val="22"/>
              </w:rPr>
              <w:t>__ N/A:___</w:t>
            </w:r>
          </w:p>
        </w:tc>
      </w:tr>
      <w:tr w:rsidR="006644FF" w:rsidRPr="00FC7D77" w14:paraId="567CA18C" w14:textId="77777777" w:rsidTr="008236AB">
        <w:tc>
          <w:tcPr>
            <w:tcW w:w="1094" w:type="dxa"/>
            <w:tcBorders>
              <w:bottom w:val="single" w:sz="4" w:space="0" w:color="auto"/>
            </w:tcBorders>
          </w:tcPr>
          <w:p w14:paraId="20315913" w14:textId="77777777" w:rsidR="006644FF" w:rsidRPr="00FC7D77" w:rsidRDefault="006644FF" w:rsidP="00FC7D77">
            <w:pPr>
              <w:spacing w:before="120" w:after="120"/>
              <w:rPr>
                <w:b/>
                <w:color w:val="000000" w:themeColor="text1"/>
                <w:szCs w:val="22"/>
              </w:rPr>
            </w:pPr>
            <w:r w:rsidRPr="00FC7D77">
              <w:rPr>
                <w:b/>
                <w:color w:val="000000" w:themeColor="text1"/>
                <w:szCs w:val="22"/>
              </w:rPr>
              <w:lastRenderedPageBreak/>
              <w:t>Step 8</w:t>
            </w:r>
          </w:p>
        </w:tc>
        <w:tc>
          <w:tcPr>
            <w:tcW w:w="9616" w:type="dxa"/>
            <w:tcBorders>
              <w:bottom w:val="single" w:sz="4" w:space="0" w:color="auto"/>
            </w:tcBorders>
          </w:tcPr>
          <w:p w14:paraId="2032F204" w14:textId="77777777" w:rsidR="006644FF" w:rsidRPr="00FC7D77" w:rsidRDefault="006644FF" w:rsidP="00FC7D77">
            <w:pPr>
              <w:autoSpaceDE w:val="0"/>
              <w:autoSpaceDN w:val="0"/>
              <w:adjustRightInd w:val="0"/>
              <w:spacing w:before="120" w:after="120"/>
              <w:rPr>
                <w:color w:val="000000" w:themeColor="text1"/>
                <w:szCs w:val="22"/>
              </w:rPr>
            </w:pPr>
            <w:r w:rsidRPr="00FC7D77">
              <w:rPr>
                <w:b/>
                <w:color w:val="000000" w:themeColor="text1"/>
                <w:szCs w:val="22"/>
              </w:rPr>
              <w:t>Date of Last Equivalent Increase Determination</w:t>
            </w:r>
            <w:r w:rsidRPr="00FC7D77">
              <w:rPr>
                <w:color w:val="000000" w:themeColor="text1"/>
                <w:szCs w:val="22"/>
              </w:rPr>
              <w:t xml:space="preserve">. </w:t>
            </w:r>
          </w:p>
          <w:p w14:paraId="5D7B3B33" w14:textId="77777777" w:rsidR="006644FF" w:rsidRPr="00FC7D77" w:rsidRDefault="006644FF" w:rsidP="002927DD">
            <w:pPr>
              <w:pStyle w:val="ListParagraph"/>
              <w:numPr>
                <w:ilvl w:val="0"/>
                <w:numId w:val="295"/>
              </w:numPr>
              <w:autoSpaceDE w:val="0"/>
              <w:autoSpaceDN w:val="0"/>
              <w:adjustRightInd w:val="0"/>
              <w:spacing w:before="120" w:after="120"/>
              <w:contextualSpacing w:val="0"/>
              <w:rPr>
                <w:color w:val="000000" w:themeColor="text1"/>
                <w:szCs w:val="22"/>
              </w:rPr>
            </w:pPr>
            <w:r w:rsidRPr="00FC7D77">
              <w:rPr>
                <w:color w:val="000000" w:themeColor="text1"/>
                <w:szCs w:val="22"/>
              </w:rPr>
              <w:t xml:space="preserve">Date of last equivalent increase under the </w:t>
            </w:r>
            <w:proofErr w:type="gramStart"/>
            <w:r w:rsidRPr="00FC7D77">
              <w:rPr>
                <w:color w:val="000000" w:themeColor="text1"/>
                <w:szCs w:val="22"/>
              </w:rPr>
              <w:t>GS:_</w:t>
            </w:r>
            <w:proofErr w:type="gramEnd"/>
            <w:r w:rsidRPr="00FC7D77">
              <w:rPr>
                <w:color w:val="000000" w:themeColor="text1"/>
                <w:szCs w:val="22"/>
              </w:rPr>
              <w:t>__</w:t>
            </w:r>
          </w:p>
          <w:p w14:paraId="5B9AF2C3" w14:textId="77777777" w:rsidR="006644FF" w:rsidRPr="00FC7D77" w:rsidRDefault="006644FF" w:rsidP="002927DD">
            <w:pPr>
              <w:pStyle w:val="ListParagraph"/>
              <w:numPr>
                <w:ilvl w:val="0"/>
                <w:numId w:val="295"/>
              </w:numPr>
              <w:autoSpaceDE w:val="0"/>
              <w:autoSpaceDN w:val="0"/>
              <w:adjustRightInd w:val="0"/>
              <w:spacing w:before="120" w:after="120"/>
              <w:contextualSpacing w:val="0"/>
              <w:rPr>
                <w:b/>
                <w:color w:val="000000" w:themeColor="text1"/>
                <w:szCs w:val="22"/>
              </w:rPr>
            </w:pPr>
            <w:r w:rsidRPr="00FC7D77">
              <w:rPr>
                <w:color w:val="000000" w:themeColor="text1"/>
                <w:szCs w:val="22"/>
              </w:rPr>
              <w:t xml:space="preserve">Was there a break in service? </w:t>
            </w:r>
            <w:proofErr w:type="gramStart"/>
            <w:r w:rsidRPr="00FC7D77">
              <w:rPr>
                <w:color w:val="000000" w:themeColor="text1"/>
                <w:szCs w:val="22"/>
              </w:rPr>
              <w:t>N:_</w:t>
            </w:r>
            <w:proofErr w:type="gramEnd"/>
            <w:r w:rsidRPr="00FC7D77">
              <w:rPr>
                <w:color w:val="000000" w:themeColor="text1"/>
                <w:szCs w:val="22"/>
              </w:rPr>
              <w:t xml:space="preserve">__ Y:___ </w:t>
            </w:r>
          </w:p>
          <w:p w14:paraId="625FF782" w14:textId="77777777" w:rsidR="006644FF" w:rsidRPr="00FC7D77" w:rsidRDefault="006644FF" w:rsidP="002927DD">
            <w:pPr>
              <w:pStyle w:val="ListParagraph"/>
              <w:numPr>
                <w:ilvl w:val="0"/>
                <w:numId w:val="296"/>
              </w:numPr>
              <w:autoSpaceDE w:val="0"/>
              <w:autoSpaceDN w:val="0"/>
              <w:adjustRightInd w:val="0"/>
              <w:spacing w:before="120" w:after="120"/>
              <w:contextualSpacing w:val="0"/>
              <w:rPr>
                <w:b/>
                <w:color w:val="000000" w:themeColor="text1"/>
                <w:szCs w:val="22"/>
              </w:rPr>
            </w:pPr>
            <w:r w:rsidRPr="00FC7D77">
              <w:rPr>
                <w:color w:val="000000" w:themeColor="text1"/>
                <w:szCs w:val="22"/>
              </w:rPr>
              <w:t>If “N” then WGI SCD is date under (a).</w:t>
            </w:r>
          </w:p>
          <w:p w14:paraId="16A719CF" w14:textId="77777777" w:rsidR="006644FF" w:rsidRPr="00FC7D77" w:rsidRDefault="006644FF" w:rsidP="002927DD">
            <w:pPr>
              <w:pStyle w:val="ListParagraph"/>
              <w:numPr>
                <w:ilvl w:val="0"/>
                <w:numId w:val="296"/>
              </w:numPr>
              <w:autoSpaceDE w:val="0"/>
              <w:autoSpaceDN w:val="0"/>
              <w:adjustRightInd w:val="0"/>
              <w:spacing w:before="120" w:after="120"/>
              <w:contextualSpacing w:val="0"/>
              <w:rPr>
                <w:b/>
                <w:color w:val="000000" w:themeColor="text1"/>
                <w:szCs w:val="22"/>
              </w:rPr>
            </w:pPr>
            <w:r w:rsidRPr="00FC7D77">
              <w:rPr>
                <w:color w:val="000000" w:themeColor="text1"/>
                <w:szCs w:val="22"/>
              </w:rPr>
              <w:t>If “Y”, and if the break was more than 52 weeks then new waiting period begins on date of action.</w:t>
            </w:r>
          </w:p>
          <w:p w14:paraId="2395DD0A" w14:textId="77777777" w:rsidR="006644FF" w:rsidRPr="00FC7D77" w:rsidRDefault="006644FF" w:rsidP="002927DD">
            <w:pPr>
              <w:pStyle w:val="ListParagraph"/>
              <w:numPr>
                <w:ilvl w:val="0"/>
                <w:numId w:val="296"/>
              </w:numPr>
              <w:autoSpaceDE w:val="0"/>
              <w:autoSpaceDN w:val="0"/>
              <w:adjustRightInd w:val="0"/>
              <w:spacing w:before="120" w:after="120"/>
              <w:contextualSpacing w:val="0"/>
              <w:rPr>
                <w:b/>
                <w:color w:val="000000" w:themeColor="text1"/>
                <w:szCs w:val="22"/>
              </w:rPr>
            </w:pPr>
            <w:r w:rsidRPr="00FC7D77">
              <w:rPr>
                <w:color w:val="000000" w:themeColor="text1"/>
                <w:szCs w:val="22"/>
              </w:rPr>
              <w:t xml:space="preserve">If “Y” and if the break was less than 52 weeks then extend the WGI SCD by the number of workweeks of the break in service, less allowable in non-pay status, if applicable. </w:t>
            </w:r>
            <w:r w:rsidRPr="00FC7D77">
              <w:rPr>
                <w:i/>
                <w:color w:val="000000" w:themeColor="text1"/>
                <w:szCs w:val="22"/>
              </w:rPr>
              <w:t>(Allowable: 2 workweeks moving to step 2-3; 4 workweeks moving to step 4-6; and 6 workweeks moving to step 7-10).</w:t>
            </w:r>
          </w:p>
          <w:p w14:paraId="474D7D02" w14:textId="77777777" w:rsidR="006644FF" w:rsidRPr="00FC7D77" w:rsidRDefault="006644FF" w:rsidP="002927DD">
            <w:pPr>
              <w:pStyle w:val="ListParagraph"/>
              <w:numPr>
                <w:ilvl w:val="0"/>
                <w:numId w:val="295"/>
              </w:numPr>
              <w:autoSpaceDE w:val="0"/>
              <w:autoSpaceDN w:val="0"/>
              <w:adjustRightInd w:val="0"/>
              <w:spacing w:before="120" w:after="120"/>
              <w:contextualSpacing w:val="0"/>
              <w:rPr>
                <w:b/>
                <w:color w:val="000000" w:themeColor="text1"/>
                <w:szCs w:val="22"/>
              </w:rPr>
            </w:pPr>
            <w:r w:rsidRPr="00FC7D77">
              <w:rPr>
                <w:color w:val="000000" w:themeColor="text1"/>
                <w:szCs w:val="22"/>
              </w:rPr>
              <w:t xml:space="preserve">Adjusted WGI </w:t>
            </w:r>
            <w:proofErr w:type="gramStart"/>
            <w:r w:rsidRPr="00FC7D77">
              <w:rPr>
                <w:color w:val="000000" w:themeColor="text1"/>
                <w:szCs w:val="22"/>
              </w:rPr>
              <w:t>SCD:_</w:t>
            </w:r>
            <w:proofErr w:type="gramEnd"/>
            <w:r w:rsidRPr="00FC7D77">
              <w:rPr>
                <w:color w:val="000000" w:themeColor="text1"/>
                <w:szCs w:val="22"/>
              </w:rPr>
              <w:t>__</w:t>
            </w:r>
          </w:p>
          <w:p w14:paraId="02C18E4C" w14:textId="77777777" w:rsidR="006644FF" w:rsidRPr="00FC7D77" w:rsidRDefault="006644FF" w:rsidP="002927DD">
            <w:pPr>
              <w:pStyle w:val="ListParagraph"/>
              <w:numPr>
                <w:ilvl w:val="0"/>
                <w:numId w:val="295"/>
              </w:numPr>
              <w:autoSpaceDE w:val="0"/>
              <w:autoSpaceDN w:val="0"/>
              <w:adjustRightInd w:val="0"/>
              <w:spacing w:before="120" w:after="120"/>
              <w:contextualSpacing w:val="0"/>
              <w:rPr>
                <w:b/>
                <w:color w:val="000000" w:themeColor="text1"/>
                <w:szCs w:val="22"/>
              </w:rPr>
            </w:pPr>
            <w:r w:rsidRPr="00FC7D77">
              <w:rPr>
                <w:color w:val="000000" w:themeColor="text1"/>
                <w:szCs w:val="22"/>
              </w:rPr>
              <w:t>Be sure to communicate to the processor with the remark code “TMP” (note to processor) on the SF-52 so they are aware to adjust the WGI SCD.</w:t>
            </w:r>
          </w:p>
        </w:tc>
      </w:tr>
      <w:tr w:rsidR="006644FF" w:rsidRPr="00FC7D77" w14:paraId="2682061A" w14:textId="77777777" w:rsidTr="008236AB">
        <w:tc>
          <w:tcPr>
            <w:tcW w:w="1094" w:type="dxa"/>
            <w:tcBorders>
              <w:top w:val="single" w:sz="4" w:space="0" w:color="auto"/>
              <w:left w:val="single" w:sz="4" w:space="0" w:color="auto"/>
              <w:bottom w:val="single" w:sz="4" w:space="0" w:color="auto"/>
              <w:right w:val="single" w:sz="4" w:space="0" w:color="auto"/>
            </w:tcBorders>
          </w:tcPr>
          <w:p w14:paraId="064E4A96" w14:textId="77777777" w:rsidR="006644FF" w:rsidRPr="00FC7D77" w:rsidRDefault="006644FF" w:rsidP="00FC7D77">
            <w:pPr>
              <w:spacing w:before="120" w:after="120"/>
              <w:rPr>
                <w:b/>
                <w:color w:val="000000" w:themeColor="text1"/>
                <w:szCs w:val="22"/>
              </w:rPr>
            </w:pPr>
            <w:r w:rsidRPr="00FC7D77">
              <w:rPr>
                <w:b/>
                <w:szCs w:val="22"/>
              </w:rPr>
              <w:t>Step 9</w:t>
            </w:r>
          </w:p>
        </w:tc>
        <w:tc>
          <w:tcPr>
            <w:tcW w:w="9616" w:type="dxa"/>
            <w:tcBorders>
              <w:top w:val="single" w:sz="4" w:space="0" w:color="auto"/>
              <w:left w:val="single" w:sz="4" w:space="0" w:color="auto"/>
              <w:bottom w:val="single" w:sz="4" w:space="0" w:color="auto"/>
              <w:right w:val="single" w:sz="4" w:space="0" w:color="auto"/>
            </w:tcBorders>
          </w:tcPr>
          <w:p w14:paraId="049014FE" w14:textId="77777777" w:rsidR="006644FF" w:rsidRPr="00FC7D77" w:rsidRDefault="006644FF" w:rsidP="00FC7D77">
            <w:pPr>
              <w:autoSpaceDE w:val="0"/>
              <w:autoSpaceDN w:val="0"/>
              <w:adjustRightInd w:val="0"/>
              <w:spacing w:before="120" w:after="120"/>
              <w:rPr>
                <w:b/>
                <w:color w:val="000000" w:themeColor="text1"/>
                <w:szCs w:val="22"/>
              </w:rPr>
            </w:pPr>
            <w:r w:rsidRPr="00FC7D77">
              <w:rPr>
                <w:bCs/>
                <w:color w:val="000000" w:themeColor="text1"/>
                <w:szCs w:val="22"/>
              </w:rPr>
              <w:t>Staffer Name:                                     Date:</w:t>
            </w:r>
          </w:p>
        </w:tc>
      </w:tr>
    </w:tbl>
    <w:p w14:paraId="2B4BCDB3" w14:textId="77777777" w:rsidR="006644FF" w:rsidRDefault="006644FF" w:rsidP="006A7E50">
      <w:pPr>
        <w:spacing w:before="240" w:after="240"/>
      </w:pPr>
    </w:p>
    <w:sectPr w:rsidR="006644FF" w:rsidSect="00CF38DA">
      <w:footerReference w:type="default" r:id="rId18"/>
      <w:headerReference w:type="first" r:id="rId19"/>
      <w:pgSz w:w="12240" w:h="15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C8B5A" w14:textId="77777777" w:rsidR="00BA0DED" w:rsidRDefault="00BA0DED" w:rsidP="00164CD8">
      <w:r>
        <w:separator/>
      </w:r>
    </w:p>
  </w:endnote>
  <w:endnote w:type="continuationSeparator" w:id="0">
    <w:p w14:paraId="16548EFE" w14:textId="77777777" w:rsidR="00BA0DED" w:rsidRDefault="00BA0DED" w:rsidP="0016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D0962" w14:textId="02FA4BDF" w:rsidR="00B3279D" w:rsidRPr="00922A43" w:rsidRDefault="006B0D18" w:rsidP="00922A43">
    <w:pPr>
      <w:pStyle w:val="Footer"/>
      <w:rPr>
        <w:rFonts w:cs="Arial"/>
      </w:rPr>
    </w:pPr>
    <w:r w:rsidRPr="004D7718">
      <w:rPr>
        <w:szCs w:val="18"/>
      </w:rPr>
      <w:t>Office of Human Resources Management, March 2023</w:t>
    </w:r>
    <w:r w:rsidR="00B3279D">
      <w:rPr>
        <w:rFonts w:cs="Arial"/>
      </w:rPr>
      <w:tab/>
    </w:r>
    <w:r w:rsidR="00B3279D">
      <w:rPr>
        <w:rFonts w:cs="Arial"/>
      </w:rPr>
      <w:tab/>
    </w:r>
    <w:sdt>
      <w:sdtPr>
        <w:id w:val="1257331215"/>
        <w:docPartObj>
          <w:docPartGallery w:val="Page Numbers (Bottom of Page)"/>
          <w:docPartUnique/>
        </w:docPartObj>
      </w:sdtPr>
      <w:sdtEndPr>
        <w:rPr>
          <w:rFonts w:cs="Arial"/>
          <w:noProof/>
        </w:rPr>
      </w:sdtEndPr>
      <w:sdtContent>
        <w:r w:rsidR="00B3279D" w:rsidRPr="00922A43">
          <w:rPr>
            <w:rFonts w:cs="Arial"/>
          </w:rPr>
          <w:fldChar w:fldCharType="begin"/>
        </w:r>
        <w:r w:rsidR="00B3279D" w:rsidRPr="00922A43">
          <w:rPr>
            <w:rFonts w:cs="Arial"/>
          </w:rPr>
          <w:instrText xml:space="preserve"> PAGE   \* MERGEFORMAT </w:instrText>
        </w:r>
        <w:r w:rsidR="00B3279D" w:rsidRPr="00922A43">
          <w:rPr>
            <w:rFonts w:cs="Arial"/>
          </w:rPr>
          <w:fldChar w:fldCharType="separate"/>
        </w:r>
        <w:r w:rsidR="00DD12F8">
          <w:rPr>
            <w:rFonts w:cs="Arial"/>
            <w:noProof/>
          </w:rPr>
          <w:t>3</w:t>
        </w:r>
        <w:r w:rsidR="00B3279D" w:rsidRPr="00922A43">
          <w:rPr>
            <w:rFonts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3D4AF" w14:textId="77777777" w:rsidR="00BA0DED" w:rsidRDefault="00BA0DED" w:rsidP="00164CD8">
      <w:r>
        <w:separator/>
      </w:r>
    </w:p>
  </w:footnote>
  <w:footnote w:type="continuationSeparator" w:id="0">
    <w:p w14:paraId="3B041170" w14:textId="77777777" w:rsidR="00BA0DED" w:rsidRDefault="00BA0DED" w:rsidP="00164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356CC" w14:textId="60B211E4" w:rsidR="00923165" w:rsidRDefault="00E3793E">
    <w:pPr>
      <w:pStyle w:val="Header"/>
    </w:pPr>
    <w:r>
      <w:rPr>
        <w:noProof/>
      </w:rPr>
      <mc:AlternateContent>
        <mc:Choice Requires="wps">
          <w:drawing>
            <wp:anchor distT="0" distB="0" distL="114300" distR="114300" simplePos="0" relativeHeight="251659264" behindDoc="0" locked="0" layoutInCell="1" allowOverlap="1" wp14:anchorId="2A65351E" wp14:editId="670C602E">
              <wp:simplePos x="0" y="0"/>
              <wp:positionH relativeFrom="column">
                <wp:posOffset>22860</wp:posOffset>
              </wp:positionH>
              <wp:positionV relativeFrom="paragraph">
                <wp:posOffset>563880</wp:posOffset>
              </wp:positionV>
              <wp:extent cx="6316980" cy="0"/>
              <wp:effectExtent l="0" t="0" r="0" b="0"/>
              <wp:wrapNone/>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6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0AC5F5" id="Straight Connector 30"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44.4pt" to="499.2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" strokecolor="black [3040]"/>
          </w:pict>
        </mc:Fallback>
      </mc:AlternateContent>
    </w:r>
    <w:r w:rsidR="00923165">
      <w:rPr>
        <w:noProof/>
      </w:rPr>
      <w:drawing>
        <wp:inline distT="0" distB="0" distL="0" distR="0" wp14:anchorId="19412464" wp14:editId="731DC467">
          <wp:extent cx="716280" cy="495300"/>
          <wp:effectExtent l="0" t="0" r="762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r="78175"/>
                  <a:stretch>
                    <a:fillRect/>
                  </a:stretch>
                </pic:blipFill>
                <pic:spPr bwMode="auto">
                  <a:xfrm>
                    <a:off x="0" y="0"/>
                    <a:ext cx="716280" cy="495300"/>
                  </a:xfrm>
                  <a:prstGeom prst="rect">
                    <a:avLst/>
                  </a:prstGeom>
                  <a:noFill/>
                  <a:ln>
                    <a:noFill/>
                  </a:ln>
                </pic:spPr>
              </pic:pic>
            </a:graphicData>
          </a:graphic>
        </wp:inline>
      </w:drawing>
    </w:r>
    <w:r w:rsidR="0022407B" w:rsidRPr="0022407B">
      <w:rPr>
        <w:rFonts w:cs="Arial"/>
        <w:b/>
        <w:sz w:val="19"/>
        <w:szCs w:val="19"/>
      </w:rPr>
      <w:t xml:space="preserve"> </w:t>
    </w:r>
    <w:r w:rsidR="0022407B" w:rsidRPr="002C138C">
      <w:rPr>
        <w:rFonts w:cs="Arial"/>
        <w:b/>
        <w:sz w:val="19"/>
        <w:szCs w:val="19"/>
      </w:rPr>
      <w:t>United States Department of Agriculture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09C"/>
    <w:multiLevelType w:val="hybridMultilevel"/>
    <w:tmpl w:val="0534D554"/>
    <w:lvl w:ilvl="0" w:tplc="700C1E46">
      <w:start w:val="1"/>
      <w:numFmt w:val="decimal"/>
      <w:lvlText w:val="%1."/>
      <w:lvlJc w:val="left"/>
      <w:pPr>
        <w:ind w:left="720" w:hanging="360"/>
      </w:pPr>
      <w:rPr>
        <w:rFonts w:hint="default"/>
        <w:b w:val="0"/>
      </w:rPr>
    </w:lvl>
    <w:lvl w:ilvl="1" w:tplc="8486979A">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E7A43"/>
    <w:multiLevelType w:val="hybridMultilevel"/>
    <w:tmpl w:val="1C50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76625"/>
    <w:multiLevelType w:val="hybridMultilevel"/>
    <w:tmpl w:val="0534D554"/>
    <w:lvl w:ilvl="0" w:tplc="700C1E46">
      <w:start w:val="1"/>
      <w:numFmt w:val="decimal"/>
      <w:lvlText w:val="%1."/>
      <w:lvlJc w:val="left"/>
      <w:pPr>
        <w:ind w:left="720" w:hanging="360"/>
      </w:pPr>
      <w:rPr>
        <w:rFonts w:hint="default"/>
        <w:b w:val="0"/>
      </w:rPr>
    </w:lvl>
    <w:lvl w:ilvl="1" w:tplc="8486979A">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407D8A"/>
    <w:multiLevelType w:val="hybridMultilevel"/>
    <w:tmpl w:val="F9BC4C3E"/>
    <w:lvl w:ilvl="0" w:tplc="632C2810">
      <w:start w:val="1"/>
      <w:numFmt w:val="lowerLetter"/>
      <w:lvlText w:val="%1."/>
      <w:lvlJc w:val="left"/>
      <w:pPr>
        <w:ind w:left="720" w:hanging="360"/>
      </w:pPr>
      <w:rPr>
        <w:rFonts w:ascii="Times New Roman" w:eastAsia="Times New Roman" w:hAnsi="Times New Roman" w:cs="Times New Roman" w:hint="default"/>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5643E3"/>
    <w:multiLevelType w:val="hybridMultilevel"/>
    <w:tmpl w:val="982A336A"/>
    <w:lvl w:ilvl="0" w:tplc="F9BA063E">
      <w:start w:val="1"/>
      <w:numFmt w:val="lowerLetter"/>
      <w:lvlText w:val="%1."/>
      <w:lvlJc w:val="left"/>
      <w:pPr>
        <w:ind w:left="720" w:hanging="360"/>
      </w:pPr>
      <w:rPr>
        <w:rFonts w:ascii="Arial" w:eastAsia="Times New Roman" w:hAnsi="Arial" w:cs="Arial" w:hint="default"/>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6D3718"/>
    <w:multiLevelType w:val="hybridMultilevel"/>
    <w:tmpl w:val="83E6958C"/>
    <w:lvl w:ilvl="0" w:tplc="9D5658F2">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3524DD"/>
    <w:multiLevelType w:val="hybridMultilevel"/>
    <w:tmpl w:val="8CC60E72"/>
    <w:lvl w:ilvl="0" w:tplc="6298F912">
      <w:start w:val="1"/>
      <w:numFmt w:val="lowerLetter"/>
      <w:lvlText w:val="%1."/>
      <w:lvlJc w:val="left"/>
      <w:pPr>
        <w:ind w:left="1080" w:hanging="360"/>
      </w:pPr>
      <w:rPr>
        <w:b w:val="0"/>
      </w:rPr>
    </w:lvl>
    <w:lvl w:ilvl="1" w:tplc="85440594">
      <w:start w:val="1"/>
      <w:numFmt w:val="decimal"/>
      <w:lvlText w:val="(%2)"/>
      <w:lvlJc w:val="left"/>
      <w:pPr>
        <w:ind w:left="1440" w:hanging="360"/>
      </w:pPr>
      <w:rPr>
        <w:rFonts w:ascii="Arial" w:eastAsia="Times New Roman" w:hAnsi="Arial" w:cs="Arial" w:hint="default"/>
        <w:b w:val="0"/>
        <w:spacing w:val="-11"/>
        <w:w w:val="99"/>
        <w:sz w:val="24"/>
        <w:szCs w:val="24"/>
        <w:lang w:val="en-US" w:eastAsia="en-US" w:bidi="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69694F"/>
    <w:multiLevelType w:val="hybridMultilevel"/>
    <w:tmpl w:val="87A088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4962CAB"/>
    <w:multiLevelType w:val="hybridMultilevel"/>
    <w:tmpl w:val="46382A64"/>
    <w:lvl w:ilvl="0" w:tplc="A0A44CEA">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4CA6761"/>
    <w:multiLevelType w:val="hybridMultilevel"/>
    <w:tmpl w:val="D106727A"/>
    <w:lvl w:ilvl="0" w:tplc="337EBD56">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FE3632"/>
    <w:multiLevelType w:val="hybridMultilevel"/>
    <w:tmpl w:val="D8B8C8AA"/>
    <w:lvl w:ilvl="0" w:tplc="FC82BC2E">
      <w:start w:val="1"/>
      <w:numFmt w:val="decimal"/>
      <w:lvlText w:val="%1."/>
      <w:lvlJc w:val="left"/>
      <w:pPr>
        <w:tabs>
          <w:tab w:val="num" w:pos="360"/>
        </w:tabs>
        <w:ind w:left="360" w:hanging="360"/>
      </w:pPr>
      <w:rPr>
        <w:rFonts w:ascii="Arial" w:eastAsia="Times New Roman" w:hAnsi="Arial" w:cs="Arial"/>
        <w:b w:val="0"/>
      </w:rPr>
    </w:lvl>
    <w:lvl w:ilvl="1" w:tplc="BF4095E0">
      <w:start w:val="1"/>
      <w:numFmt w:val="lowerLetter"/>
      <w:lvlText w:val="%2."/>
      <w:lvlJc w:val="left"/>
      <w:pPr>
        <w:tabs>
          <w:tab w:val="num" w:pos="1080"/>
        </w:tabs>
        <w:ind w:left="1080" w:hanging="360"/>
      </w:pPr>
      <w:rPr>
        <w:rFonts w:ascii="Arial" w:eastAsia="Times New Roman" w:hAnsi="Arial" w:cs="Arial"/>
        <w:b w:val="0"/>
      </w:rPr>
    </w:lvl>
    <w:lvl w:ilvl="2" w:tplc="04090011">
      <w:start w:val="1"/>
      <w:numFmt w:val="decimal"/>
      <w:lvlText w:val="%3)"/>
      <w:lvlJc w:val="left"/>
      <w:pPr>
        <w:tabs>
          <w:tab w:val="num" w:pos="1800"/>
        </w:tabs>
        <w:ind w:left="1800" w:hanging="360"/>
      </w:pPr>
      <w:rPr>
        <w:b w:val="0"/>
        <w:i w:val="0"/>
        <w:color w:val="auto"/>
      </w:rPr>
    </w:lvl>
    <w:lvl w:ilvl="3" w:tplc="10C002CE">
      <w:start w:val="1"/>
      <w:numFmt w:val="bullet"/>
      <w:lvlText w:val="•"/>
      <w:lvlJc w:val="left"/>
      <w:pPr>
        <w:tabs>
          <w:tab w:val="num" w:pos="2520"/>
        </w:tabs>
        <w:ind w:left="2520" w:hanging="360"/>
      </w:pPr>
      <w:rPr>
        <w:rFonts w:ascii="Arial" w:hAnsi="Arial" w:hint="default"/>
      </w:rPr>
    </w:lvl>
    <w:lvl w:ilvl="4" w:tplc="F3D25946" w:tentative="1">
      <w:start w:val="1"/>
      <w:numFmt w:val="bullet"/>
      <w:lvlText w:val="•"/>
      <w:lvlJc w:val="left"/>
      <w:pPr>
        <w:tabs>
          <w:tab w:val="num" w:pos="3240"/>
        </w:tabs>
        <w:ind w:left="3240" w:hanging="360"/>
      </w:pPr>
      <w:rPr>
        <w:rFonts w:ascii="Arial" w:hAnsi="Arial" w:hint="default"/>
      </w:rPr>
    </w:lvl>
    <w:lvl w:ilvl="5" w:tplc="2F3C8A00" w:tentative="1">
      <w:start w:val="1"/>
      <w:numFmt w:val="bullet"/>
      <w:lvlText w:val="•"/>
      <w:lvlJc w:val="left"/>
      <w:pPr>
        <w:tabs>
          <w:tab w:val="num" w:pos="3960"/>
        </w:tabs>
        <w:ind w:left="3960" w:hanging="360"/>
      </w:pPr>
      <w:rPr>
        <w:rFonts w:ascii="Arial" w:hAnsi="Arial" w:hint="default"/>
      </w:rPr>
    </w:lvl>
    <w:lvl w:ilvl="6" w:tplc="CCE6192E" w:tentative="1">
      <w:start w:val="1"/>
      <w:numFmt w:val="bullet"/>
      <w:lvlText w:val="•"/>
      <w:lvlJc w:val="left"/>
      <w:pPr>
        <w:tabs>
          <w:tab w:val="num" w:pos="4680"/>
        </w:tabs>
        <w:ind w:left="4680" w:hanging="360"/>
      </w:pPr>
      <w:rPr>
        <w:rFonts w:ascii="Arial" w:hAnsi="Arial" w:hint="default"/>
      </w:rPr>
    </w:lvl>
    <w:lvl w:ilvl="7" w:tplc="7838A1E2" w:tentative="1">
      <w:start w:val="1"/>
      <w:numFmt w:val="bullet"/>
      <w:lvlText w:val="•"/>
      <w:lvlJc w:val="left"/>
      <w:pPr>
        <w:tabs>
          <w:tab w:val="num" w:pos="5400"/>
        </w:tabs>
        <w:ind w:left="5400" w:hanging="360"/>
      </w:pPr>
      <w:rPr>
        <w:rFonts w:ascii="Arial" w:hAnsi="Arial" w:hint="default"/>
      </w:rPr>
    </w:lvl>
    <w:lvl w:ilvl="8" w:tplc="E4286A68"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056F217A"/>
    <w:multiLevelType w:val="hybridMultilevel"/>
    <w:tmpl w:val="C3423CE8"/>
    <w:lvl w:ilvl="0" w:tplc="3BB0259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69002CA"/>
    <w:multiLevelType w:val="hybridMultilevel"/>
    <w:tmpl w:val="5E44CEB8"/>
    <w:lvl w:ilvl="0" w:tplc="04090001">
      <w:start w:val="1"/>
      <w:numFmt w:val="bullet"/>
      <w:lvlText w:val=""/>
      <w:lvlJc w:val="left"/>
      <w:pPr>
        <w:ind w:left="720" w:hanging="360"/>
      </w:pPr>
      <w:rPr>
        <w:rFonts w:ascii="Symbol" w:hAnsi="Symbol" w:hint="default"/>
      </w:rPr>
    </w:lvl>
    <w:lvl w:ilvl="1" w:tplc="1012D324">
      <w:start w:val="1"/>
      <w:numFmt w:val="lowerLetter"/>
      <w:lvlText w:val="%2."/>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00407B"/>
    <w:multiLevelType w:val="hybridMultilevel"/>
    <w:tmpl w:val="01BE495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74D553E"/>
    <w:multiLevelType w:val="hybridMultilevel"/>
    <w:tmpl w:val="7FEE2E18"/>
    <w:lvl w:ilvl="0" w:tplc="C2D879E6">
      <w:start w:val="1"/>
      <w:numFmt w:val="decimal"/>
      <w:lvlText w:val="%1."/>
      <w:lvlJc w:val="left"/>
      <w:pPr>
        <w:ind w:left="360" w:hanging="360"/>
      </w:pPr>
      <w:rPr>
        <w:rFonts w:hint="default"/>
        <w:b w:val="0"/>
        <w:i w:val="0"/>
      </w:rPr>
    </w:lvl>
    <w:lvl w:ilvl="1" w:tplc="4E520A3E">
      <w:start w:val="1"/>
      <w:numFmt w:val="lowerLetter"/>
      <w:lvlText w:val="%2."/>
      <w:lvlJc w:val="left"/>
      <w:pPr>
        <w:ind w:left="1080" w:hanging="360"/>
      </w:pPr>
      <w:rPr>
        <w:b w:val="0"/>
      </w:rPr>
    </w:lvl>
    <w:lvl w:ilvl="2" w:tplc="F15C09F4">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7655D09"/>
    <w:multiLevelType w:val="hybridMultilevel"/>
    <w:tmpl w:val="2286BD5C"/>
    <w:lvl w:ilvl="0" w:tplc="E37CA646">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CE17C2"/>
    <w:multiLevelType w:val="hybridMultilevel"/>
    <w:tmpl w:val="ED78AAE8"/>
    <w:lvl w:ilvl="0" w:tplc="F384910A">
      <w:start w:val="1"/>
      <w:numFmt w:val="decimal"/>
      <w:lvlText w:val="%1."/>
      <w:lvlJc w:val="left"/>
      <w:pPr>
        <w:ind w:left="360" w:hanging="360"/>
      </w:pPr>
      <w:rPr>
        <w:rFonts w:hint="default"/>
        <w:b w:val="0"/>
        <w:i w:val="0"/>
      </w:rPr>
    </w:lvl>
    <w:lvl w:ilvl="1" w:tplc="6298F912">
      <w:start w:val="1"/>
      <w:numFmt w:val="lowerLetter"/>
      <w:lvlText w:val="%2."/>
      <w:lvlJc w:val="left"/>
      <w:pPr>
        <w:ind w:left="1080" w:hanging="360"/>
      </w:pPr>
      <w:rPr>
        <w:b w:val="0"/>
      </w:rPr>
    </w:lvl>
    <w:lvl w:ilvl="2" w:tplc="5B40FF72">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7E049E0"/>
    <w:multiLevelType w:val="hybridMultilevel"/>
    <w:tmpl w:val="AC608C4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8205257"/>
    <w:multiLevelType w:val="hybridMultilevel"/>
    <w:tmpl w:val="9F228ABC"/>
    <w:lvl w:ilvl="0" w:tplc="D64E2E10">
      <w:start w:val="1"/>
      <w:numFmt w:val="decimal"/>
      <w:lvlText w:val="%1."/>
      <w:lvlJc w:val="left"/>
      <w:pPr>
        <w:ind w:left="720" w:hanging="360"/>
      </w:pPr>
      <w:rPr>
        <w:rFonts w:hint="default"/>
        <w:b w:val="0"/>
        <w:i w:val="0"/>
        <w:sz w:val="22"/>
        <w:szCs w:val="18"/>
      </w:rPr>
    </w:lvl>
    <w:lvl w:ilvl="1" w:tplc="EF0AF1E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5E416F"/>
    <w:multiLevelType w:val="hybridMultilevel"/>
    <w:tmpl w:val="215C3172"/>
    <w:lvl w:ilvl="0" w:tplc="7C2E87B2">
      <w:start w:val="1"/>
      <w:numFmt w:val="decimal"/>
      <w:lvlText w:val="%1."/>
      <w:lvlJc w:val="left"/>
      <w:pPr>
        <w:ind w:left="360" w:hanging="360"/>
      </w:pPr>
      <w:rPr>
        <w:rFonts w:hint="default"/>
        <w:b w:val="0"/>
        <w:i w:val="0"/>
      </w:rPr>
    </w:lvl>
    <w:lvl w:ilvl="1" w:tplc="CB5ADFF6">
      <w:start w:val="1"/>
      <w:numFmt w:val="lowerLetter"/>
      <w:lvlText w:val="%2."/>
      <w:lvlJc w:val="left"/>
      <w:pPr>
        <w:ind w:left="1080" w:hanging="360"/>
      </w:pPr>
      <w:rPr>
        <w:b w:val="0"/>
      </w:rPr>
    </w:lvl>
    <w:lvl w:ilvl="2" w:tplc="0409001B">
      <w:start w:val="1"/>
      <w:numFmt w:val="lowerRoman"/>
      <w:lvlText w:val="%3."/>
      <w:lvlJc w:val="right"/>
      <w:pPr>
        <w:ind w:left="1800" w:hanging="180"/>
      </w:pPr>
      <w:rPr>
        <w:b w:val="0"/>
      </w:rPr>
    </w:lvl>
    <w:lvl w:ilvl="3" w:tplc="FCA61D0C">
      <w:start w:val="1"/>
      <w:numFmt w:val="lowerRoman"/>
      <w:lvlText w:val="%4."/>
      <w:lvlJc w:val="right"/>
      <w:pPr>
        <w:ind w:left="2520" w:hanging="360"/>
      </w:pPr>
      <w:rPr>
        <w:b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8793732"/>
    <w:multiLevelType w:val="hybridMultilevel"/>
    <w:tmpl w:val="211A2F9E"/>
    <w:lvl w:ilvl="0" w:tplc="3DF8DE06">
      <w:start w:val="1"/>
      <w:numFmt w:val="decimal"/>
      <w:lvlText w:val="%1."/>
      <w:lvlJc w:val="left"/>
      <w:pPr>
        <w:tabs>
          <w:tab w:val="num" w:pos="360"/>
        </w:tabs>
        <w:ind w:left="360" w:hanging="360"/>
      </w:pPr>
      <w:rPr>
        <w:b w:val="0"/>
        <w:i w:val="0"/>
        <w:color w:val="auto"/>
      </w:rPr>
    </w:lvl>
    <w:lvl w:ilvl="1" w:tplc="98EADDC6">
      <w:start w:val="1"/>
      <w:numFmt w:val="decimal"/>
      <w:lvlText w:val="%2."/>
      <w:lvlJc w:val="left"/>
      <w:pPr>
        <w:ind w:left="1080" w:hanging="360"/>
      </w:pPr>
      <w:rPr>
        <w:rFonts w:hint="default"/>
      </w:rPr>
    </w:lvl>
    <w:lvl w:ilvl="2" w:tplc="03424C5A" w:tentative="1">
      <w:start w:val="1"/>
      <w:numFmt w:val="decimal"/>
      <w:lvlText w:val="%3."/>
      <w:lvlJc w:val="left"/>
      <w:pPr>
        <w:tabs>
          <w:tab w:val="num" w:pos="1800"/>
        </w:tabs>
        <w:ind w:left="1800" w:hanging="360"/>
      </w:pPr>
    </w:lvl>
    <w:lvl w:ilvl="3" w:tplc="92F2B45A" w:tentative="1">
      <w:start w:val="1"/>
      <w:numFmt w:val="decimal"/>
      <w:lvlText w:val="%4."/>
      <w:lvlJc w:val="left"/>
      <w:pPr>
        <w:tabs>
          <w:tab w:val="num" w:pos="2520"/>
        </w:tabs>
        <w:ind w:left="2520" w:hanging="360"/>
      </w:pPr>
    </w:lvl>
    <w:lvl w:ilvl="4" w:tplc="7D767E86" w:tentative="1">
      <w:start w:val="1"/>
      <w:numFmt w:val="decimal"/>
      <w:lvlText w:val="%5."/>
      <w:lvlJc w:val="left"/>
      <w:pPr>
        <w:tabs>
          <w:tab w:val="num" w:pos="3240"/>
        </w:tabs>
        <w:ind w:left="3240" w:hanging="360"/>
      </w:pPr>
    </w:lvl>
    <w:lvl w:ilvl="5" w:tplc="647C5278" w:tentative="1">
      <w:start w:val="1"/>
      <w:numFmt w:val="decimal"/>
      <w:lvlText w:val="%6."/>
      <w:lvlJc w:val="left"/>
      <w:pPr>
        <w:tabs>
          <w:tab w:val="num" w:pos="3960"/>
        </w:tabs>
        <w:ind w:left="3960" w:hanging="360"/>
      </w:pPr>
    </w:lvl>
    <w:lvl w:ilvl="6" w:tplc="36BAFE34" w:tentative="1">
      <w:start w:val="1"/>
      <w:numFmt w:val="decimal"/>
      <w:lvlText w:val="%7."/>
      <w:lvlJc w:val="left"/>
      <w:pPr>
        <w:tabs>
          <w:tab w:val="num" w:pos="4680"/>
        </w:tabs>
        <w:ind w:left="4680" w:hanging="360"/>
      </w:pPr>
    </w:lvl>
    <w:lvl w:ilvl="7" w:tplc="C8AE4D60" w:tentative="1">
      <w:start w:val="1"/>
      <w:numFmt w:val="decimal"/>
      <w:lvlText w:val="%8."/>
      <w:lvlJc w:val="left"/>
      <w:pPr>
        <w:tabs>
          <w:tab w:val="num" w:pos="5400"/>
        </w:tabs>
        <w:ind w:left="5400" w:hanging="360"/>
      </w:pPr>
    </w:lvl>
    <w:lvl w:ilvl="8" w:tplc="E9D2C710" w:tentative="1">
      <w:start w:val="1"/>
      <w:numFmt w:val="decimal"/>
      <w:lvlText w:val="%9."/>
      <w:lvlJc w:val="left"/>
      <w:pPr>
        <w:tabs>
          <w:tab w:val="num" w:pos="6120"/>
        </w:tabs>
        <w:ind w:left="6120" w:hanging="360"/>
      </w:pPr>
    </w:lvl>
  </w:abstractNum>
  <w:abstractNum w:abstractNumId="21" w15:restartNumberingAfterBreak="0">
    <w:nsid w:val="08E03886"/>
    <w:multiLevelType w:val="hybridMultilevel"/>
    <w:tmpl w:val="AD60A7B2"/>
    <w:lvl w:ilvl="0" w:tplc="DCFAF9B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91E7D9B"/>
    <w:multiLevelType w:val="hybridMultilevel"/>
    <w:tmpl w:val="B03C8B80"/>
    <w:lvl w:ilvl="0" w:tplc="2E5E2926">
      <w:start w:val="1"/>
      <w:numFmt w:val="decimal"/>
      <w:lvlText w:val="%1)"/>
      <w:lvlJc w:val="left"/>
      <w:pPr>
        <w:ind w:left="1080" w:hanging="360"/>
      </w:pPr>
      <w:rPr>
        <w:rFonts w:ascii="Times New Roman" w:hAnsi="Times New Roman" w:cs="Times New Roman" w:hint="default"/>
        <w:b w:val="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95D5885"/>
    <w:multiLevelType w:val="hybridMultilevel"/>
    <w:tmpl w:val="DDA21794"/>
    <w:lvl w:ilvl="0" w:tplc="5A1E8492">
      <w:start w:val="1"/>
      <w:numFmt w:val="decimal"/>
      <w:lvlText w:val="%1."/>
      <w:lvlJc w:val="left"/>
      <w:pPr>
        <w:ind w:left="360" w:hanging="360"/>
      </w:pPr>
      <w:rPr>
        <w:rFonts w:hint="default"/>
        <w:b w:val="0"/>
      </w:rPr>
    </w:lvl>
    <w:lvl w:ilvl="1" w:tplc="F3189B3C">
      <w:start w:val="1"/>
      <w:numFmt w:val="lowerLetter"/>
      <w:lvlText w:val="%2."/>
      <w:lvlJc w:val="left"/>
      <w:pPr>
        <w:ind w:left="1080" w:hanging="360"/>
      </w:pPr>
      <w:rPr>
        <w:b w:val="0"/>
        <w:i w:val="0"/>
      </w:rPr>
    </w:lvl>
    <w:lvl w:ilvl="2" w:tplc="F15C09F4">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09A77C25"/>
    <w:multiLevelType w:val="hybridMultilevel"/>
    <w:tmpl w:val="BC3A99AC"/>
    <w:lvl w:ilvl="0" w:tplc="3BB02592">
      <w:start w:val="1"/>
      <w:numFmt w:val="lowerLetter"/>
      <w:lvlText w:val="%1."/>
      <w:lvlJc w:val="left"/>
      <w:pPr>
        <w:ind w:left="1080" w:hanging="360"/>
      </w:pPr>
      <w:rPr>
        <w:rFonts w:hint="default"/>
      </w:rPr>
    </w:lvl>
    <w:lvl w:ilvl="1" w:tplc="C444F16A">
      <w:start w:val="1"/>
      <w:numFmt w:val="lowerLetter"/>
      <w:lvlText w:val="%2."/>
      <w:lvlJc w:val="left"/>
      <w:pPr>
        <w:ind w:left="1800" w:hanging="360"/>
      </w:pPr>
      <w:rPr>
        <w:i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9D14850"/>
    <w:multiLevelType w:val="hybridMultilevel"/>
    <w:tmpl w:val="D8EEB0DE"/>
    <w:lvl w:ilvl="0" w:tplc="3E187F54">
      <w:start w:val="1"/>
      <w:numFmt w:val="decimal"/>
      <w:lvlText w:val="%1."/>
      <w:lvlJc w:val="left"/>
      <w:pPr>
        <w:tabs>
          <w:tab w:val="num" w:pos="360"/>
        </w:tabs>
        <w:ind w:left="360" w:hanging="360"/>
      </w:pPr>
      <w:rPr>
        <w:b w:val="0"/>
        <w:color w:val="auto"/>
      </w:rPr>
    </w:lvl>
    <w:lvl w:ilvl="1" w:tplc="98EADDC6">
      <w:start w:val="1"/>
      <w:numFmt w:val="decimal"/>
      <w:lvlText w:val="%2."/>
      <w:lvlJc w:val="left"/>
      <w:pPr>
        <w:ind w:left="1080" w:hanging="360"/>
      </w:pPr>
      <w:rPr>
        <w:rFonts w:hint="default"/>
      </w:rPr>
    </w:lvl>
    <w:lvl w:ilvl="2" w:tplc="03424C5A">
      <w:start w:val="1"/>
      <w:numFmt w:val="decimal"/>
      <w:lvlText w:val="%3."/>
      <w:lvlJc w:val="left"/>
      <w:pPr>
        <w:tabs>
          <w:tab w:val="num" w:pos="1800"/>
        </w:tabs>
        <w:ind w:left="1800" w:hanging="360"/>
      </w:pPr>
    </w:lvl>
    <w:lvl w:ilvl="3" w:tplc="AAD4397E">
      <w:start w:val="1"/>
      <w:numFmt w:val="decimal"/>
      <w:lvlText w:val="%4)"/>
      <w:lvlJc w:val="left"/>
      <w:pPr>
        <w:ind w:left="2520" w:hanging="360"/>
      </w:pPr>
      <w:rPr>
        <w:rFonts w:hint="default"/>
      </w:rPr>
    </w:lvl>
    <w:lvl w:ilvl="4" w:tplc="7D767E86" w:tentative="1">
      <w:start w:val="1"/>
      <w:numFmt w:val="decimal"/>
      <w:lvlText w:val="%5."/>
      <w:lvlJc w:val="left"/>
      <w:pPr>
        <w:tabs>
          <w:tab w:val="num" w:pos="3240"/>
        </w:tabs>
        <w:ind w:left="3240" w:hanging="360"/>
      </w:pPr>
    </w:lvl>
    <w:lvl w:ilvl="5" w:tplc="647C5278" w:tentative="1">
      <w:start w:val="1"/>
      <w:numFmt w:val="decimal"/>
      <w:lvlText w:val="%6."/>
      <w:lvlJc w:val="left"/>
      <w:pPr>
        <w:tabs>
          <w:tab w:val="num" w:pos="3960"/>
        </w:tabs>
        <w:ind w:left="3960" w:hanging="360"/>
      </w:pPr>
    </w:lvl>
    <w:lvl w:ilvl="6" w:tplc="36BAFE34" w:tentative="1">
      <w:start w:val="1"/>
      <w:numFmt w:val="decimal"/>
      <w:lvlText w:val="%7."/>
      <w:lvlJc w:val="left"/>
      <w:pPr>
        <w:tabs>
          <w:tab w:val="num" w:pos="4680"/>
        </w:tabs>
        <w:ind w:left="4680" w:hanging="360"/>
      </w:pPr>
    </w:lvl>
    <w:lvl w:ilvl="7" w:tplc="C8AE4D60" w:tentative="1">
      <w:start w:val="1"/>
      <w:numFmt w:val="decimal"/>
      <w:lvlText w:val="%8."/>
      <w:lvlJc w:val="left"/>
      <w:pPr>
        <w:tabs>
          <w:tab w:val="num" w:pos="5400"/>
        </w:tabs>
        <w:ind w:left="5400" w:hanging="360"/>
      </w:pPr>
    </w:lvl>
    <w:lvl w:ilvl="8" w:tplc="E9D2C710" w:tentative="1">
      <w:start w:val="1"/>
      <w:numFmt w:val="decimal"/>
      <w:lvlText w:val="%9."/>
      <w:lvlJc w:val="left"/>
      <w:pPr>
        <w:tabs>
          <w:tab w:val="num" w:pos="6120"/>
        </w:tabs>
        <w:ind w:left="6120" w:hanging="360"/>
      </w:pPr>
    </w:lvl>
  </w:abstractNum>
  <w:abstractNum w:abstractNumId="26" w15:restartNumberingAfterBreak="0">
    <w:nsid w:val="0A0B0A03"/>
    <w:multiLevelType w:val="hybridMultilevel"/>
    <w:tmpl w:val="AD60A7B2"/>
    <w:lvl w:ilvl="0" w:tplc="DCFAF9B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0AC9783C"/>
    <w:multiLevelType w:val="hybridMultilevel"/>
    <w:tmpl w:val="AC608C4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AD5506F"/>
    <w:multiLevelType w:val="hybridMultilevel"/>
    <w:tmpl w:val="408215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B0F75AB"/>
    <w:multiLevelType w:val="hybridMultilevel"/>
    <w:tmpl w:val="7186A560"/>
    <w:lvl w:ilvl="0" w:tplc="F52C5E3A">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B9178C3"/>
    <w:multiLevelType w:val="hybridMultilevel"/>
    <w:tmpl w:val="553414F4"/>
    <w:lvl w:ilvl="0" w:tplc="40546BBC">
      <w:start w:val="1"/>
      <w:numFmt w:val="decimal"/>
      <w:lvlText w:val="%1."/>
      <w:lvlJc w:val="left"/>
      <w:pPr>
        <w:ind w:left="720" w:hanging="360"/>
      </w:pPr>
      <w:rPr>
        <w:rFonts w:hint="default"/>
        <w:b w:val="0"/>
        <w:i w:val="0"/>
        <w:sz w:val="22"/>
        <w:szCs w:val="22"/>
      </w:rPr>
    </w:lvl>
    <w:lvl w:ilvl="1" w:tplc="DD26A52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C164D99"/>
    <w:multiLevelType w:val="hybridMultilevel"/>
    <w:tmpl w:val="EDB0115E"/>
    <w:lvl w:ilvl="0" w:tplc="6FC44748">
      <w:start w:val="1"/>
      <w:numFmt w:val="decimal"/>
      <w:lvlText w:val="%1."/>
      <w:lvlJc w:val="left"/>
      <w:pPr>
        <w:ind w:left="720" w:hanging="360"/>
      </w:pPr>
      <w:rPr>
        <w:rFonts w:hint="default"/>
        <w:b w:val="0"/>
      </w:rPr>
    </w:lvl>
    <w:lvl w:ilvl="1" w:tplc="B7326FE6">
      <w:start w:val="1"/>
      <w:numFmt w:val="lowerLetter"/>
      <w:lvlText w:val="%2."/>
      <w:lvlJc w:val="left"/>
      <w:pPr>
        <w:ind w:left="1440" w:hanging="360"/>
      </w:pPr>
      <w:rPr>
        <w:rFonts w:ascii="Times New Roman" w:eastAsia="Times New Roman" w:hAnsi="Times New Roman" w:cs="Times New Roman"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C8A33FF"/>
    <w:multiLevelType w:val="hybridMultilevel"/>
    <w:tmpl w:val="361C1C52"/>
    <w:lvl w:ilvl="0" w:tplc="F61084CE">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CB70318"/>
    <w:multiLevelType w:val="hybridMultilevel"/>
    <w:tmpl w:val="E77ACEFA"/>
    <w:lvl w:ilvl="0" w:tplc="F92A5F1A">
      <w:start w:val="1"/>
      <w:numFmt w:val="decimal"/>
      <w:lvlText w:val="%1."/>
      <w:lvlJc w:val="left"/>
      <w:pPr>
        <w:ind w:left="720" w:hanging="360"/>
      </w:pPr>
      <w:rPr>
        <w:rFonts w:ascii="Arial" w:eastAsia="Times New Roman" w:hAnsi="Arial" w:cs="Arial" w:hint="default"/>
        <w:sz w:val="22"/>
        <w:szCs w:val="20"/>
      </w:rPr>
    </w:lvl>
    <w:lvl w:ilvl="1" w:tplc="8A32360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CCA5761"/>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D116D62"/>
    <w:multiLevelType w:val="hybridMultilevel"/>
    <w:tmpl w:val="52A4ACB2"/>
    <w:lvl w:ilvl="0" w:tplc="D59A3554">
      <w:start w:val="1"/>
      <w:numFmt w:val="lowerLetter"/>
      <w:lvlText w:val="%1."/>
      <w:lvlJc w:val="left"/>
      <w:pPr>
        <w:ind w:left="1080" w:hanging="360"/>
      </w:pPr>
      <w:rPr>
        <w:rFonts w:hint="default"/>
        <w:i w:val="0"/>
      </w:rPr>
    </w:lvl>
    <w:lvl w:ilvl="1" w:tplc="C444F16A">
      <w:start w:val="1"/>
      <w:numFmt w:val="lowerLetter"/>
      <w:lvlText w:val="%2."/>
      <w:lvlJc w:val="left"/>
      <w:pPr>
        <w:ind w:left="1800" w:hanging="360"/>
      </w:pPr>
      <w:rPr>
        <w:i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0DCF6421"/>
    <w:multiLevelType w:val="hybridMultilevel"/>
    <w:tmpl w:val="15ACD28C"/>
    <w:lvl w:ilvl="0" w:tplc="F1862836">
      <w:start w:val="1"/>
      <w:numFmt w:val="decimal"/>
      <w:lvlText w:val="%1."/>
      <w:lvlJc w:val="left"/>
      <w:pPr>
        <w:ind w:left="720" w:hanging="360"/>
      </w:pPr>
      <w:rPr>
        <w:rFonts w:hint="default"/>
        <w:b w:val="0"/>
        <w:i w:val="0"/>
        <w:sz w:val="22"/>
        <w:szCs w:val="20"/>
      </w:rPr>
    </w:lvl>
    <w:lvl w:ilvl="1" w:tplc="EF0AF1E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E0D4DC9"/>
    <w:multiLevelType w:val="hybridMultilevel"/>
    <w:tmpl w:val="07FCC82A"/>
    <w:lvl w:ilvl="0" w:tplc="8F4CBE0C">
      <w:start w:val="1"/>
      <w:numFmt w:val="decimal"/>
      <w:lvlText w:val="%1."/>
      <w:lvlJc w:val="left"/>
      <w:pPr>
        <w:tabs>
          <w:tab w:val="num" w:pos="720"/>
        </w:tabs>
        <w:ind w:left="720" w:hanging="360"/>
      </w:pPr>
      <w:rPr>
        <w:rFonts w:ascii="Times New Roman" w:hAnsi="Times New Roman" w:cs="Times New Roman"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E13182E"/>
    <w:multiLevelType w:val="hybridMultilevel"/>
    <w:tmpl w:val="651C3C22"/>
    <w:lvl w:ilvl="0" w:tplc="F032376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0E867038"/>
    <w:multiLevelType w:val="hybridMultilevel"/>
    <w:tmpl w:val="3620F0F0"/>
    <w:lvl w:ilvl="0" w:tplc="1052691E">
      <w:start w:val="1"/>
      <w:numFmt w:val="decimal"/>
      <w:lvlText w:val="%1."/>
      <w:lvlJc w:val="left"/>
      <w:pPr>
        <w:ind w:left="720" w:hanging="360"/>
      </w:pPr>
      <w:rPr>
        <w:rFonts w:hint="default"/>
        <w:b w:val="0"/>
        <w:i w:val="0"/>
        <w:sz w:val="24"/>
      </w:rPr>
    </w:lvl>
    <w:lvl w:ilvl="1" w:tplc="DD26A52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EC836F8"/>
    <w:multiLevelType w:val="hybridMultilevel"/>
    <w:tmpl w:val="21A074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0F1D70E0"/>
    <w:multiLevelType w:val="hybridMultilevel"/>
    <w:tmpl w:val="2B08329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F654F3B"/>
    <w:multiLevelType w:val="hybridMultilevel"/>
    <w:tmpl w:val="08EA33B0"/>
    <w:lvl w:ilvl="0" w:tplc="629A1CCC">
      <w:start w:val="1"/>
      <w:numFmt w:val="decimal"/>
      <w:lvlText w:val="%1."/>
      <w:lvlJc w:val="left"/>
      <w:pPr>
        <w:ind w:left="720" w:hanging="360"/>
      </w:pPr>
      <w:rPr>
        <w:rFonts w:ascii="Times New Roman" w:eastAsia="Times New Roman" w:hAnsi="Times New Roman" w:cs="Times New Roman" w:hint="default"/>
        <w:sz w:val="22"/>
        <w:szCs w:val="20"/>
      </w:rPr>
    </w:lvl>
    <w:lvl w:ilvl="1" w:tplc="8A32360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F9339CA"/>
    <w:multiLevelType w:val="hybridMultilevel"/>
    <w:tmpl w:val="40C4260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FD47351"/>
    <w:multiLevelType w:val="hybridMultilevel"/>
    <w:tmpl w:val="3642E5CC"/>
    <w:lvl w:ilvl="0" w:tplc="448AACD8">
      <w:start w:val="1"/>
      <w:numFmt w:val="decimal"/>
      <w:lvlText w:val="%1."/>
      <w:lvlJc w:val="left"/>
      <w:pPr>
        <w:tabs>
          <w:tab w:val="num" w:pos="720"/>
        </w:tabs>
        <w:ind w:left="720" w:hanging="360"/>
      </w:pPr>
      <w:rPr>
        <w:rFonts w:ascii="Times New Roman" w:hAnsi="Times New Roman" w:cs="Times New Roman"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0751BB3"/>
    <w:multiLevelType w:val="hybridMultilevel"/>
    <w:tmpl w:val="B03ED79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10A35F41"/>
    <w:multiLevelType w:val="hybridMultilevel"/>
    <w:tmpl w:val="10560358"/>
    <w:lvl w:ilvl="0" w:tplc="AF502922">
      <w:start w:val="1"/>
      <w:numFmt w:val="decimal"/>
      <w:lvlText w:val="%1."/>
      <w:lvlJc w:val="left"/>
      <w:pPr>
        <w:tabs>
          <w:tab w:val="num" w:pos="360"/>
        </w:tabs>
        <w:ind w:left="360" w:hanging="360"/>
      </w:pPr>
      <w:rPr>
        <w:b w:val="0"/>
        <w:i w:val="0"/>
      </w:rPr>
    </w:lvl>
    <w:lvl w:ilvl="1" w:tplc="04090019">
      <w:start w:val="1"/>
      <w:numFmt w:val="lowerLetter"/>
      <w:lvlText w:val="%2."/>
      <w:lvlJc w:val="left"/>
      <w:pPr>
        <w:tabs>
          <w:tab w:val="num" w:pos="1080"/>
        </w:tabs>
        <w:ind w:left="1080" w:hanging="360"/>
      </w:pPr>
    </w:lvl>
    <w:lvl w:ilvl="2" w:tplc="B3D45214">
      <w:start w:val="1"/>
      <w:numFmt w:val="decimal"/>
      <w:lvlText w:val="%3)"/>
      <w:lvlJc w:val="left"/>
      <w:pPr>
        <w:tabs>
          <w:tab w:val="num" w:pos="1800"/>
        </w:tabs>
        <w:ind w:left="1800" w:hanging="360"/>
      </w:pPr>
      <w:rPr>
        <w:b w:val="0"/>
      </w:rPr>
    </w:lvl>
    <w:lvl w:ilvl="3" w:tplc="5262CBCA">
      <w:start w:val="1"/>
      <w:numFmt w:val="decimal"/>
      <w:lvlText w:val="%4."/>
      <w:lvlJc w:val="left"/>
      <w:pPr>
        <w:tabs>
          <w:tab w:val="num" w:pos="2520"/>
        </w:tabs>
        <w:ind w:left="2520" w:hanging="360"/>
      </w:pPr>
      <w:rPr>
        <w:b w:val="0"/>
      </w:rPr>
    </w:lvl>
    <w:lvl w:ilvl="4" w:tplc="EB5CDD70">
      <w:start w:val="1"/>
      <w:numFmt w:val="decimal"/>
      <w:lvlText w:val="%5."/>
      <w:lvlJc w:val="left"/>
      <w:pPr>
        <w:tabs>
          <w:tab w:val="num" w:pos="3240"/>
        </w:tabs>
        <w:ind w:left="3240" w:hanging="360"/>
      </w:pPr>
    </w:lvl>
    <w:lvl w:ilvl="5" w:tplc="C23852FA" w:tentative="1">
      <w:start w:val="1"/>
      <w:numFmt w:val="decimal"/>
      <w:lvlText w:val="%6."/>
      <w:lvlJc w:val="left"/>
      <w:pPr>
        <w:tabs>
          <w:tab w:val="num" w:pos="3960"/>
        </w:tabs>
        <w:ind w:left="3960" w:hanging="360"/>
      </w:pPr>
    </w:lvl>
    <w:lvl w:ilvl="6" w:tplc="945E5038" w:tentative="1">
      <w:start w:val="1"/>
      <w:numFmt w:val="decimal"/>
      <w:lvlText w:val="%7."/>
      <w:lvlJc w:val="left"/>
      <w:pPr>
        <w:tabs>
          <w:tab w:val="num" w:pos="4680"/>
        </w:tabs>
        <w:ind w:left="4680" w:hanging="360"/>
      </w:pPr>
    </w:lvl>
    <w:lvl w:ilvl="7" w:tplc="0C101BC2" w:tentative="1">
      <w:start w:val="1"/>
      <w:numFmt w:val="decimal"/>
      <w:lvlText w:val="%8."/>
      <w:lvlJc w:val="left"/>
      <w:pPr>
        <w:tabs>
          <w:tab w:val="num" w:pos="5400"/>
        </w:tabs>
        <w:ind w:left="5400" w:hanging="360"/>
      </w:pPr>
    </w:lvl>
    <w:lvl w:ilvl="8" w:tplc="4724AD3E" w:tentative="1">
      <w:start w:val="1"/>
      <w:numFmt w:val="decimal"/>
      <w:lvlText w:val="%9."/>
      <w:lvlJc w:val="left"/>
      <w:pPr>
        <w:tabs>
          <w:tab w:val="num" w:pos="6120"/>
        </w:tabs>
        <w:ind w:left="6120" w:hanging="360"/>
      </w:pPr>
    </w:lvl>
  </w:abstractNum>
  <w:abstractNum w:abstractNumId="47" w15:restartNumberingAfterBreak="0">
    <w:nsid w:val="11115A84"/>
    <w:multiLevelType w:val="hybridMultilevel"/>
    <w:tmpl w:val="D034F8F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1144F7E"/>
    <w:multiLevelType w:val="hybridMultilevel"/>
    <w:tmpl w:val="DFB83538"/>
    <w:lvl w:ilvl="0" w:tplc="F304705C">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23647CD"/>
    <w:multiLevelType w:val="hybridMultilevel"/>
    <w:tmpl w:val="270EA93A"/>
    <w:lvl w:ilvl="0" w:tplc="925C81AA">
      <w:start w:val="1"/>
      <w:numFmt w:val="lowerLetter"/>
      <w:lvlText w:val="%1."/>
      <w:lvlJc w:val="left"/>
      <w:pPr>
        <w:tabs>
          <w:tab w:val="num" w:pos="720"/>
        </w:tabs>
        <w:ind w:left="720" w:hanging="360"/>
      </w:pPr>
      <w:rPr>
        <w:rFonts w:ascii="Times New Roman" w:hAnsi="Times New Roman" w:cs="Times New Roman" w:hint="default"/>
        <w:b w:val="0"/>
        <w:sz w:val="22"/>
        <w:szCs w:val="20"/>
      </w:rPr>
    </w:lvl>
    <w:lvl w:ilvl="1" w:tplc="04090019">
      <w:start w:val="1"/>
      <w:numFmt w:val="lowerLetter"/>
      <w:lvlText w:val="%2."/>
      <w:lvlJc w:val="left"/>
      <w:pPr>
        <w:tabs>
          <w:tab w:val="num" w:pos="1440"/>
        </w:tabs>
        <w:ind w:left="1440" w:hanging="360"/>
      </w:pPr>
    </w:lvl>
    <w:lvl w:ilvl="2" w:tplc="B3D45214">
      <w:start w:val="1"/>
      <w:numFmt w:val="decimal"/>
      <w:lvlText w:val="%3)"/>
      <w:lvlJc w:val="left"/>
      <w:pPr>
        <w:tabs>
          <w:tab w:val="num" w:pos="2160"/>
        </w:tabs>
        <w:ind w:left="2160" w:hanging="360"/>
      </w:pPr>
      <w:rPr>
        <w:b w:val="0"/>
      </w:rPr>
    </w:lvl>
    <w:lvl w:ilvl="3" w:tplc="5262CBCA">
      <w:start w:val="1"/>
      <w:numFmt w:val="decimal"/>
      <w:lvlText w:val="%4."/>
      <w:lvlJc w:val="left"/>
      <w:pPr>
        <w:tabs>
          <w:tab w:val="num" w:pos="2880"/>
        </w:tabs>
        <w:ind w:left="2880" w:hanging="360"/>
      </w:pPr>
      <w:rPr>
        <w:b w:val="0"/>
      </w:rPr>
    </w:lvl>
    <w:lvl w:ilvl="4" w:tplc="EB5CDD70">
      <w:start w:val="1"/>
      <w:numFmt w:val="decimal"/>
      <w:lvlText w:val="%5."/>
      <w:lvlJc w:val="left"/>
      <w:pPr>
        <w:tabs>
          <w:tab w:val="num" w:pos="3600"/>
        </w:tabs>
        <w:ind w:left="3600" w:hanging="360"/>
      </w:pPr>
    </w:lvl>
    <w:lvl w:ilvl="5" w:tplc="C23852FA" w:tentative="1">
      <w:start w:val="1"/>
      <w:numFmt w:val="decimal"/>
      <w:lvlText w:val="%6."/>
      <w:lvlJc w:val="left"/>
      <w:pPr>
        <w:tabs>
          <w:tab w:val="num" w:pos="4320"/>
        </w:tabs>
        <w:ind w:left="4320" w:hanging="360"/>
      </w:pPr>
    </w:lvl>
    <w:lvl w:ilvl="6" w:tplc="945E5038" w:tentative="1">
      <w:start w:val="1"/>
      <w:numFmt w:val="decimal"/>
      <w:lvlText w:val="%7."/>
      <w:lvlJc w:val="left"/>
      <w:pPr>
        <w:tabs>
          <w:tab w:val="num" w:pos="5040"/>
        </w:tabs>
        <w:ind w:left="5040" w:hanging="360"/>
      </w:pPr>
    </w:lvl>
    <w:lvl w:ilvl="7" w:tplc="0C101BC2" w:tentative="1">
      <w:start w:val="1"/>
      <w:numFmt w:val="decimal"/>
      <w:lvlText w:val="%8."/>
      <w:lvlJc w:val="left"/>
      <w:pPr>
        <w:tabs>
          <w:tab w:val="num" w:pos="5760"/>
        </w:tabs>
        <w:ind w:left="5760" w:hanging="360"/>
      </w:pPr>
    </w:lvl>
    <w:lvl w:ilvl="8" w:tplc="4724AD3E" w:tentative="1">
      <w:start w:val="1"/>
      <w:numFmt w:val="decimal"/>
      <w:lvlText w:val="%9."/>
      <w:lvlJc w:val="left"/>
      <w:pPr>
        <w:tabs>
          <w:tab w:val="num" w:pos="6480"/>
        </w:tabs>
        <w:ind w:left="6480" w:hanging="360"/>
      </w:pPr>
    </w:lvl>
  </w:abstractNum>
  <w:abstractNum w:abstractNumId="50" w15:restartNumberingAfterBreak="0">
    <w:nsid w:val="13387852"/>
    <w:multiLevelType w:val="hybridMultilevel"/>
    <w:tmpl w:val="5C18571C"/>
    <w:lvl w:ilvl="0" w:tplc="26E2FDA4">
      <w:start w:val="1"/>
      <w:numFmt w:val="decimal"/>
      <w:lvlText w:val="%1)"/>
      <w:lvlJc w:val="left"/>
      <w:pPr>
        <w:ind w:left="1800" w:hanging="360"/>
      </w:pPr>
      <w:rPr>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14F2375D"/>
    <w:multiLevelType w:val="hybridMultilevel"/>
    <w:tmpl w:val="2C8A2CE6"/>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rPr>
        <w:b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15325BA6"/>
    <w:multiLevelType w:val="hybridMultilevel"/>
    <w:tmpl w:val="15FCEC44"/>
    <w:lvl w:ilvl="0" w:tplc="71D8DA16">
      <w:start w:val="1"/>
      <w:numFmt w:val="decimal"/>
      <w:lvlText w:val="%1."/>
      <w:lvlJc w:val="left"/>
      <w:pPr>
        <w:ind w:left="360" w:hanging="360"/>
      </w:pPr>
      <w:rPr>
        <w:rFonts w:ascii="Times New Roman" w:eastAsia="Times New Roman" w:hAnsi="Times New Roman" w:cs="Times New Roman" w:hint="default"/>
        <w:b w:val="0"/>
      </w:rPr>
    </w:lvl>
    <w:lvl w:ilvl="1" w:tplc="0D362A62">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157B50AA"/>
    <w:multiLevelType w:val="hybridMultilevel"/>
    <w:tmpl w:val="AC608C4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6003DFD"/>
    <w:multiLevelType w:val="hybridMultilevel"/>
    <w:tmpl w:val="06E274A0"/>
    <w:lvl w:ilvl="0" w:tplc="7EEA36D0">
      <w:start w:val="1"/>
      <w:numFmt w:val="decimal"/>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6154EC0"/>
    <w:multiLevelType w:val="hybridMultilevel"/>
    <w:tmpl w:val="2B08329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64045EF"/>
    <w:multiLevelType w:val="hybridMultilevel"/>
    <w:tmpl w:val="33D24824"/>
    <w:lvl w:ilvl="0" w:tplc="6298F912">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71F29A1"/>
    <w:multiLevelType w:val="hybridMultilevel"/>
    <w:tmpl w:val="18887B48"/>
    <w:lvl w:ilvl="0" w:tplc="1CAAF7D6">
      <w:start w:val="1"/>
      <w:numFmt w:val="decimal"/>
      <w:lvlText w:val="%1."/>
      <w:lvlJc w:val="left"/>
      <w:pPr>
        <w:ind w:left="360" w:hanging="360"/>
      </w:pPr>
      <w:rPr>
        <w:rFonts w:ascii="Times New Roman" w:eastAsia="Times New Roman" w:hAnsi="Times New Roman" w:cs="Times New Roman" w:hint="default"/>
        <w:b/>
        <w:bCs w:val="0"/>
      </w:rPr>
    </w:lvl>
    <w:lvl w:ilvl="1" w:tplc="FB78EA72">
      <w:start w:val="1"/>
      <w:numFmt w:val="lowerLetter"/>
      <w:lvlText w:val="%2."/>
      <w:lvlJc w:val="left"/>
      <w:pPr>
        <w:ind w:left="1080" w:hanging="360"/>
      </w:pPr>
      <w:rPr>
        <w:rFonts w:ascii="Times New Roman" w:eastAsia="Times New Roman" w:hAnsi="Times New Roman" w:cs="Times New Roman" w:hint="default"/>
      </w:rPr>
    </w:lvl>
    <w:lvl w:ilvl="2" w:tplc="0409001B">
      <w:start w:val="1"/>
      <w:numFmt w:val="lowerRoman"/>
      <w:lvlText w:val="%3."/>
      <w:lvlJc w:val="right"/>
      <w:pPr>
        <w:ind w:left="1800" w:hanging="360"/>
      </w:pPr>
      <w:rPr>
        <w:rFonts w:hint="default"/>
        <w:color w:val="auto"/>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17216F11"/>
    <w:multiLevelType w:val="hybridMultilevel"/>
    <w:tmpl w:val="CB02B264"/>
    <w:lvl w:ilvl="0" w:tplc="36B2D298">
      <w:start w:val="1"/>
      <w:numFmt w:val="decimal"/>
      <w:lvlText w:val="%1."/>
      <w:lvlJc w:val="left"/>
      <w:pPr>
        <w:ind w:left="360" w:hanging="360"/>
      </w:pPr>
      <w:rPr>
        <w:rFonts w:hint="default"/>
        <w:b w:val="0"/>
        <w:i w:val="0"/>
        <w:sz w:val="22"/>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177E77F1"/>
    <w:multiLevelType w:val="hybridMultilevel"/>
    <w:tmpl w:val="651C3C22"/>
    <w:lvl w:ilvl="0" w:tplc="F032376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179731D6"/>
    <w:multiLevelType w:val="hybridMultilevel"/>
    <w:tmpl w:val="C38A2190"/>
    <w:lvl w:ilvl="0" w:tplc="FB94FAA2">
      <w:start w:val="1"/>
      <w:numFmt w:val="decimal"/>
      <w:lvlText w:val="%1."/>
      <w:lvlJc w:val="left"/>
      <w:pPr>
        <w:ind w:left="720" w:hanging="360"/>
      </w:pPr>
      <w:rPr>
        <w:rFonts w:ascii="Times New Roman" w:eastAsia="Times New Roman" w:hAnsi="Times New Roman"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7CF1025"/>
    <w:multiLevelType w:val="hybridMultilevel"/>
    <w:tmpl w:val="9F90DBE6"/>
    <w:lvl w:ilvl="0" w:tplc="8C0C297C">
      <w:start w:val="1"/>
      <w:numFmt w:val="decimal"/>
      <w:lvlText w:val="%1."/>
      <w:lvlJc w:val="left"/>
      <w:pPr>
        <w:ind w:left="720" w:hanging="360"/>
      </w:pPr>
      <w:rPr>
        <w:rFonts w:hint="default"/>
        <w:b w:val="0"/>
        <w:i w:val="0"/>
        <w:sz w:val="22"/>
        <w:szCs w:val="18"/>
      </w:rPr>
    </w:lvl>
    <w:lvl w:ilvl="1" w:tplc="EF0AF1E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7D62D8F"/>
    <w:multiLevelType w:val="hybridMultilevel"/>
    <w:tmpl w:val="1B5023A8"/>
    <w:lvl w:ilvl="0" w:tplc="4BA46174">
      <w:start w:val="1"/>
      <w:numFmt w:val="lowerLetter"/>
      <w:lvlText w:val="%1."/>
      <w:lvlJc w:val="left"/>
      <w:pPr>
        <w:ind w:left="720" w:hanging="360"/>
      </w:pPr>
      <w:rPr>
        <w:rFonts w:ascii="Arial" w:eastAsia="Times New Roman" w:hAnsi="Arial" w:cs="Arial" w:hint="default"/>
        <w:b w:val="0"/>
        <w:i w:val="0"/>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88B4BCE"/>
    <w:multiLevelType w:val="hybridMultilevel"/>
    <w:tmpl w:val="AB5438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190045D4"/>
    <w:multiLevelType w:val="hybridMultilevel"/>
    <w:tmpl w:val="8C68E642"/>
    <w:lvl w:ilvl="0" w:tplc="6298F912">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9255877"/>
    <w:multiLevelType w:val="hybridMultilevel"/>
    <w:tmpl w:val="3D8A39A8"/>
    <w:lvl w:ilvl="0" w:tplc="6162626C">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9934B7C"/>
    <w:multiLevelType w:val="hybridMultilevel"/>
    <w:tmpl w:val="C6EAB210"/>
    <w:lvl w:ilvl="0" w:tplc="B7F0E9C6">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9CB3535"/>
    <w:multiLevelType w:val="hybridMultilevel"/>
    <w:tmpl w:val="AB0C7ACA"/>
    <w:lvl w:ilvl="0" w:tplc="1052691E">
      <w:start w:val="1"/>
      <w:numFmt w:val="decimal"/>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A572BA7"/>
    <w:multiLevelType w:val="hybridMultilevel"/>
    <w:tmpl w:val="3F46DD0E"/>
    <w:lvl w:ilvl="0" w:tplc="EA3EE8D2">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1A765CF9"/>
    <w:multiLevelType w:val="hybridMultilevel"/>
    <w:tmpl w:val="52A4ACB2"/>
    <w:lvl w:ilvl="0" w:tplc="D59A3554">
      <w:start w:val="1"/>
      <w:numFmt w:val="lowerLetter"/>
      <w:lvlText w:val="%1."/>
      <w:lvlJc w:val="left"/>
      <w:pPr>
        <w:ind w:left="1080" w:hanging="360"/>
      </w:pPr>
      <w:rPr>
        <w:rFonts w:hint="default"/>
        <w:i w:val="0"/>
      </w:rPr>
    </w:lvl>
    <w:lvl w:ilvl="1" w:tplc="C444F16A">
      <w:start w:val="1"/>
      <w:numFmt w:val="lowerLetter"/>
      <w:lvlText w:val="%2."/>
      <w:lvlJc w:val="left"/>
      <w:pPr>
        <w:ind w:left="1800" w:hanging="360"/>
      </w:pPr>
      <w:rPr>
        <w:i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1B067038"/>
    <w:multiLevelType w:val="hybridMultilevel"/>
    <w:tmpl w:val="2286BD5C"/>
    <w:lvl w:ilvl="0" w:tplc="E37CA646">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B3B5712"/>
    <w:multiLevelType w:val="hybridMultilevel"/>
    <w:tmpl w:val="1280FAC8"/>
    <w:lvl w:ilvl="0" w:tplc="E37CA646">
      <w:start w:val="1"/>
      <w:numFmt w:val="lowerLetter"/>
      <w:lvlText w:val="%1."/>
      <w:lvlJc w:val="left"/>
      <w:pPr>
        <w:ind w:left="720" w:hanging="360"/>
      </w:pPr>
      <w:rPr>
        <w:rFonts w:hint="default"/>
        <w:b w:val="0"/>
      </w:rPr>
    </w:lvl>
    <w:lvl w:ilvl="1" w:tplc="96C8DF7C">
      <w:start w:val="1"/>
      <w:numFmt w:val="decimal"/>
      <w:lvlText w:val="%2)"/>
      <w:lvlJc w:val="left"/>
      <w:pPr>
        <w:ind w:left="1440" w:hanging="360"/>
      </w:pPr>
      <w:rPr>
        <w:b w:val="0"/>
        <w:i w:val="0"/>
      </w:rPr>
    </w:lvl>
    <w:lvl w:ilvl="2" w:tplc="04090017">
      <w:start w:val="1"/>
      <w:numFmt w:val="lowerLetter"/>
      <w:lvlText w:val="%3)"/>
      <w:lvlJc w:val="lef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B41415D"/>
    <w:multiLevelType w:val="hybridMultilevel"/>
    <w:tmpl w:val="3FD88E5C"/>
    <w:lvl w:ilvl="0" w:tplc="E72E4C96">
      <w:start w:val="1"/>
      <w:numFmt w:val="lowerLetter"/>
      <w:lvlText w:val="%1."/>
      <w:lvlJc w:val="left"/>
      <w:pPr>
        <w:ind w:left="720" w:hanging="360"/>
      </w:pPr>
      <w:rPr>
        <w:rFonts w:ascii="Times New Roman" w:eastAsia="Times New Roman" w:hAnsi="Times New Roman" w:cs="Times New Roman" w:hint="default"/>
        <w:i w:val="0"/>
      </w:rPr>
    </w:lvl>
    <w:lvl w:ilvl="1" w:tplc="A172117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B802BA6"/>
    <w:multiLevelType w:val="hybridMultilevel"/>
    <w:tmpl w:val="98E8AA18"/>
    <w:lvl w:ilvl="0" w:tplc="81B438E0">
      <w:start w:val="1"/>
      <w:numFmt w:val="decimal"/>
      <w:lvlText w:val="%1."/>
      <w:lvlJc w:val="left"/>
      <w:pPr>
        <w:ind w:left="360" w:hanging="360"/>
      </w:pPr>
      <w:rPr>
        <w:rFonts w:hint="default"/>
        <w:b w:val="0"/>
        <w:color w:val="auto"/>
      </w:rPr>
    </w:lvl>
    <w:lvl w:ilvl="1" w:tplc="D682C52A">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1C2442B7"/>
    <w:multiLevelType w:val="hybridMultilevel"/>
    <w:tmpl w:val="F67C9068"/>
    <w:lvl w:ilvl="0" w:tplc="6E7AD682">
      <w:start w:val="1"/>
      <w:numFmt w:val="decimal"/>
      <w:lvlText w:val="%1."/>
      <w:lvlJc w:val="left"/>
      <w:pPr>
        <w:ind w:left="360" w:hanging="360"/>
      </w:pPr>
      <w:rPr>
        <w:rFonts w:hint="default"/>
        <w:b w:val="0"/>
      </w:rPr>
    </w:lvl>
    <w:lvl w:ilvl="1" w:tplc="6298F912">
      <w:start w:val="1"/>
      <w:numFmt w:val="lowerLetter"/>
      <w:lvlText w:val="%2."/>
      <w:lvlJc w:val="left"/>
      <w:pPr>
        <w:ind w:left="1080" w:hanging="360"/>
      </w:pPr>
      <w:rPr>
        <w:b w:val="0"/>
      </w:rPr>
    </w:lvl>
    <w:lvl w:ilvl="2" w:tplc="5B40FF72">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1C8A1A7A"/>
    <w:multiLevelType w:val="hybridMultilevel"/>
    <w:tmpl w:val="010687D8"/>
    <w:lvl w:ilvl="0" w:tplc="0292F7EA">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CFA65D1"/>
    <w:multiLevelType w:val="hybridMultilevel"/>
    <w:tmpl w:val="1040A704"/>
    <w:lvl w:ilvl="0" w:tplc="D512A182">
      <w:start w:val="1"/>
      <w:numFmt w:val="decimal"/>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D835D8B"/>
    <w:multiLevelType w:val="hybridMultilevel"/>
    <w:tmpl w:val="45D2D910"/>
    <w:lvl w:ilvl="0" w:tplc="F2E2635A">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DF573D4"/>
    <w:multiLevelType w:val="hybridMultilevel"/>
    <w:tmpl w:val="2C8A2CE6"/>
    <w:lvl w:ilvl="0" w:tplc="6FC44748">
      <w:start w:val="1"/>
      <w:numFmt w:val="decimal"/>
      <w:lvlText w:val="%1."/>
      <w:lvlJc w:val="left"/>
      <w:pPr>
        <w:ind w:left="720" w:hanging="360"/>
      </w:pPr>
      <w:rPr>
        <w:rFonts w:hint="default"/>
        <w:b w:val="0"/>
      </w:rPr>
    </w:lvl>
    <w:lvl w:ilvl="1" w:tplc="F032376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E1546E1"/>
    <w:multiLevelType w:val="hybridMultilevel"/>
    <w:tmpl w:val="64C67082"/>
    <w:lvl w:ilvl="0" w:tplc="04090019">
      <w:start w:val="1"/>
      <w:numFmt w:val="lowerLetter"/>
      <w:lvlText w:val="%1."/>
      <w:lvlJc w:val="left"/>
      <w:pPr>
        <w:tabs>
          <w:tab w:val="num" w:pos="720"/>
        </w:tabs>
        <w:ind w:left="720" w:hanging="360"/>
      </w:pPr>
      <w:rPr>
        <w:rFonts w:hint="default"/>
        <w:b w:val="0"/>
      </w:rPr>
    </w:lvl>
    <w:lvl w:ilvl="1" w:tplc="B0985D74">
      <w:start w:val="1"/>
      <w:numFmt w:val="lowerLetter"/>
      <w:lvlText w:val="%2."/>
      <w:lvlJc w:val="left"/>
      <w:pPr>
        <w:tabs>
          <w:tab w:val="num" w:pos="1440"/>
        </w:tabs>
        <w:ind w:left="1440" w:hanging="360"/>
      </w:pPr>
      <w:rPr>
        <w:rFonts w:ascii="Arial" w:eastAsia="Times New Roman" w:hAnsi="Arial" w:cs="Arial" w:hint="default"/>
      </w:rPr>
    </w:lvl>
    <w:lvl w:ilvl="2" w:tplc="4AAAAD7E">
      <w:start w:val="65"/>
      <w:numFmt w:val="bullet"/>
      <w:lvlText w:val="•"/>
      <w:lvlJc w:val="left"/>
      <w:pPr>
        <w:tabs>
          <w:tab w:val="num" w:pos="2160"/>
        </w:tabs>
        <w:ind w:left="2160" w:hanging="360"/>
      </w:pPr>
      <w:rPr>
        <w:rFonts w:ascii="Arial" w:hAnsi="Arial" w:hint="default"/>
      </w:rPr>
    </w:lvl>
    <w:lvl w:ilvl="3" w:tplc="67DA8338" w:tentative="1">
      <w:start w:val="1"/>
      <w:numFmt w:val="bullet"/>
      <w:lvlText w:val="•"/>
      <w:lvlJc w:val="left"/>
      <w:pPr>
        <w:tabs>
          <w:tab w:val="num" w:pos="2880"/>
        </w:tabs>
        <w:ind w:left="2880" w:hanging="360"/>
      </w:pPr>
      <w:rPr>
        <w:rFonts w:ascii="Arial" w:hAnsi="Arial" w:hint="default"/>
      </w:rPr>
    </w:lvl>
    <w:lvl w:ilvl="4" w:tplc="79EA6AF2" w:tentative="1">
      <w:start w:val="1"/>
      <w:numFmt w:val="bullet"/>
      <w:lvlText w:val="•"/>
      <w:lvlJc w:val="left"/>
      <w:pPr>
        <w:tabs>
          <w:tab w:val="num" w:pos="3600"/>
        </w:tabs>
        <w:ind w:left="3600" w:hanging="360"/>
      </w:pPr>
      <w:rPr>
        <w:rFonts w:ascii="Arial" w:hAnsi="Arial" w:hint="default"/>
      </w:rPr>
    </w:lvl>
    <w:lvl w:ilvl="5" w:tplc="33C2272E" w:tentative="1">
      <w:start w:val="1"/>
      <w:numFmt w:val="bullet"/>
      <w:lvlText w:val="•"/>
      <w:lvlJc w:val="left"/>
      <w:pPr>
        <w:tabs>
          <w:tab w:val="num" w:pos="4320"/>
        </w:tabs>
        <w:ind w:left="4320" w:hanging="360"/>
      </w:pPr>
      <w:rPr>
        <w:rFonts w:ascii="Arial" w:hAnsi="Arial" w:hint="default"/>
      </w:rPr>
    </w:lvl>
    <w:lvl w:ilvl="6" w:tplc="8C0C43E8" w:tentative="1">
      <w:start w:val="1"/>
      <w:numFmt w:val="bullet"/>
      <w:lvlText w:val="•"/>
      <w:lvlJc w:val="left"/>
      <w:pPr>
        <w:tabs>
          <w:tab w:val="num" w:pos="5040"/>
        </w:tabs>
        <w:ind w:left="5040" w:hanging="360"/>
      </w:pPr>
      <w:rPr>
        <w:rFonts w:ascii="Arial" w:hAnsi="Arial" w:hint="default"/>
      </w:rPr>
    </w:lvl>
    <w:lvl w:ilvl="7" w:tplc="81EE11B0" w:tentative="1">
      <w:start w:val="1"/>
      <w:numFmt w:val="bullet"/>
      <w:lvlText w:val="•"/>
      <w:lvlJc w:val="left"/>
      <w:pPr>
        <w:tabs>
          <w:tab w:val="num" w:pos="5760"/>
        </w:tabs>
        <w:ind w:left="5760" w:hanging="360"/>
      </w:pPr>
      <w:rPr>
        <w:rFonts w:ascii="Arial" w:hAnsi="Arial" w:hint="default"/>
      </w:rPr>
    </w:lvl>
    <w:lvl w:ilvl="8" w:tplc="CD6E89EA"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1E4B4C8C"/>
    <w:multiLevelType w:val="hybridMultilevel"/>
    <w:tmpl w:val="0C127EFA"/>
    <w:lvl w:ilvl="0" w:tplc="F04C39FE">
      <w:start w:val="1"/>
      <w:numFmt w:val="lowerLetter"/>
      <w:lvlText w:val="%1."/>
      <w:lvlJc w:val="left"/>
      <w:pPr>
        <w:ind w:left="720" w:hanging="360"/>
      </w:pPr>
      <w:rPr>
        <w:rFonts w:hint="default"/>
        <w:i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E6244BC"/>
    <w:multiLevelType w:val="hybridMultilevel"/>
    <w:tmpl w:val="A4606196"/>
    <w:lvl w:ilvl="0" w:tplc="2012B892">
      <w:start w:val="1"/>
      <w:numFmt w:val="decimal"/>
      <w:lvlText w:val="%1."/>
      <w:lvlJc w:val="left"/>
      <w:pPr>
        <w:ind w:left="720" w:hanging="360"/>
      </w:pPr>
      <w:rPr>
        <w:rFonts w:hint="default"/>
        <w:b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FB63A1D"/>
    <w:multiLevelType w:val="hybridMultilevel"/>
    <w:tmpl w:val="F6DA996A"/>
    <w:lvl w:ilvl="0" w:tplc="ECFC388A">
      <w:start w:val="1"/>
      <w:numFmt w:val="decimal"/>
      <w:lvlText w:val="%1."/>
      <w:lvlJc w:val="left"/>
      <w:pPr>
        <w:ind w:left="360" w:hanging="360"/>
      </w:pPr>
      <w:rPr>
        <w:rFonts w:hint="default"/>
        <w:b w:val="0"/>
        <w:i w:val="0"/>
      </w:rPr>
    </w:lvl>
    <w:lvl w:ilvl="1" w:tplc="6298F912">
      <w:start w:val="1"/>
      <w:numFmt w:val="lowerLetter"/>
      <w:lvlText w:val="%2."/>
      <w:lvlJc w:val="left"/>
      <w:pPr>
        <w:ind w:left="1080" w:hanging="360"/>
      </w:pPr>
      <w:rPr>
        <w:b w:val="0"/>
      </w:rPr>
    </w:lvl>
    <w:lvl w:ilvl="2" w:tplc="5B40FF72">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1FBB7E04"/>
    <w:multiLevelType w:val="hybridMultilevel"/>
    <w:tmpl w:val="C3423CE8"/>
    <w:lvl w:ilvl="0" w:tplc="3BB0259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1FF82AAE"/>
    <w:multiLevelType w:val="hybridMultilevel"/>
    <w:tmpl w:val="37ECA0A0"/>
    <w:lvl w:ilvl="0" w:tplc="AC3855E4">
      <w:start w:val="1"/>
      <w:numFmt w:val="decimal"/>
      <w:lvlText w:val="%1."/>
      <w:lvlJc w:val="left"/>
      <w:pPr>
        <w:ind w:left="720" w:hanging="360"/>
      </w:pPr>
      <w:rPr>
        <w:rFonts w:ascii="Times New Roman" w:eastAsia="Times New Roman" w:hAnsi="Times New Roman" w:cs="Times New Roman" w:hint="default"/>
        <w:sz w:val="22"/>
        <w:szCs w:val="20"/>
      </w:rPr>
    </w:lvl>
    <w:lvl w:ilvl="1" w:tplc="8A32360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0396E54"/>
    <w:multiLevelType w:val="hybridMultilevel"/>
    <w:tmpl w:val="2DAA37A2"/>
    <w:lvl w:ilvl="0" w:tplc="A950F5A2">
      <w:start w:val="1"/>
      <w:numFmt w:val="lowerLetter"/>
      <w:lvlText w:val="%1."/>
      <w:lvlJc w:val="left"/>
      <w:pPr>
        <w:ind w:left="720" w:hanging="360"/>
      </w:pPr>
      <w:rPr>
        <w:rFonts w:ascii="Times New Roman" w:eastAsia="Times New Roman" w:hAnsi="Times New Roman" w:cs="Times New Roman" w:hint="default"/>
        <w:b w:val="0"/>
        <w:i w:val="0"/>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15A37C7"/>
    <w:multiLevelType w:val="hybridMultilevel"/>
    <w:tmpl w:val="0C8CBF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21643724"/>
    <w:multiLevelType w:val="hybridMultilevel"/>
    <w:tmpl w:val="54F0FA7A"/>
    <w:lvl w:ilvl="0" w:tplc="ACC20FA4">
      <w:start w:val="1"/>
      <w:numFmt w:val="decimal"/>
      <w:lvlText w:val="%1."/>
      <w:lvlJc w:val="left"/>
      <w:pPr>
        <w:tabs>
          <w:tab w:val="num" w:pos="360"/>
        </w:tabs>
        <w:ind w:left="360" w:hanging="360"/>
      </w:pPr>
      <w:rPr>
        <w:b w:val="0"/>
        <w:color w:val="000000" w:themeColor="text1"/>
      </w:rPr>
    </w:lvl>
    <w:lvl w:ilvl="1" w:tplc="CD26E200">
      <w:start w:val="1"/>
      <w:numFmt w:val="lowerLetter"/>
      <w:lvlText w:val="%2."/>
      <w:lvlJc w:val="left"/>
      <w:pPr>
        <w:tabs>
          <w:tab w:val="num" w:pos="1080"/>
        </w:tabs>
        <w:ind w:left="1080" w:hanging="360"/>
      </w:pPr>
      <w:rPr>
        <w:b w:val="0"/>
        <w:color w:val="000000" w:themeColor="text1"/>
      </w:rPr>
    </w:lvl>
    <w:lvl w:ilvl="2" w:tplc="B3D45214">
      <w:start w:val="1"/>
      <w:numFmt w:val="decimal"/>
      <w:lvlText w:val="%3)"/>
      <w:lvlJc w:val="left"/>
      <w:pPr>
        <w:tabs>
          <w:tab w:val="num" w:pos="1800"/>
        </w:tabs>
        <w:ind w:left="1800" w:hanging="360"/>
      </w:pPr>
      <w:rPr>
        <w:b w:val="0"/>
      </w:rPr>
    </w:lvl>
    <w:lvl w:ilvl="3" w:tplc="5262CBCA">
      <w:start w:val="1"/>
      <w:numFmt w:val="decimal"/>
      <w:lvlText w:val="%4."/>
      <w:lvlJc w:val="left"/>
      <w:pPr>
        <w:tabs>
          <w:tab w:val="num" w:pos="2520"/>
        </w:tabs>
        <w:ind w:left="2520" w:hanging="360"/>
      </w:pPr>
      <w:rPr>
        <w:b w:val="0"/>
      </w:rPr>
    </w:lvl>
    <w:lvl w:ilvl="4" w:tplc="EB5CDD70">
      <w:start w:val="1"/>
      <w:numFmt w:val="decimal"/>
      <w:lvlText w:val="%5."/>
      <w:lvlJc w:val="left"/>
      <w:pPr>
        <w:tabs>
          <w:tab w:val="num" w:pos="3240"/>
        </w:tabs>
        <w:ind w:left="3240" w:hanging="360"/>
      </w:pPr>
    </w:lvl>
    <w:lvl w:ilvl="5" w:tplc="C23852FA" w:tentative="1">
      <w:start w:val="1"/>
      <w:numFmt w:val="decimal"/>
      <w:lvlText w:val="%6."/>
      <w:lvlJc w:val="left"/>
      <w:pPr>
        <w:tabs>
          <w:tab w:val="num" w:pos="3960"/>
        </w:tabs>
        <w:ind w:left="3960" w:hanging="360"/>
      </w:pPr>
    </w:lvl>
    <w:lvl w:ilvl="6" w:tplc="945E5038" w:tentative="1">
      <w:start w:val="1"/>
      <w:numFmt w:val="decimal"/>
      <w:lvlText w:val="%7."/>
      <w:lvlJc w:val="left"/>
      <w:pPr>
        <w:tabs>
          <w:tab w:val="num" w:pos="4680"/>
        </w:tabs>
        <w:ind w:left="4680" w:hanging="360"/>
      </w:pPr>
    </w:lvl>
    <w:lvl w:ilvl="7" w:tplc="0C101BC2" w:tentative="1">
      <w:start w:val="1"/>
      <w:numFmt w:val="decimal"/>
      <w:lvlText w:val="%8."/>
      <w:lvlJc w:val="left"/>
      <w:pPr>
        <w:tabs>
          <w:tab w:val="num" w:pos="5400"/>
        </w:tabs>
        <w:ind w:left="5400" w:hanging="360"/>
      </w:pPr>
    </w:lvl>
    <w:lvl w:ilvl="8" w:tplc="4724AD3E" w:tentative="1">
      <w:start w:val="1"/>
      <w:numFmt w:val="decimal"/>
      <w:lvlText w:val="%9."/>
      <w:lvlJc w:val="left"/>
      <w:pPr>
        <w:tabs>
          <w:tab w:val="num" w:pos="6120"/>
        </w:tabs>
        <w:ind w:left="6120" w:hanging="360"/>
      </w:pPr>
    </w:lvl>
  </w:abstractNum>
  <w:abstractNum w:abstractNumId="88" w15:restartNumberingAfterBreak="0">
    <w:nsid w:val="21B263FA"/>
    <w:multiLevelType w:val="hybridMultilevel"/>
    <w:tmpl w:val="0A4C4DC8"/>
    <w:lvl w:ilvl="0" w:tplc="5E2AF6E4">
      <w:start w:val="1"/>
      <w:numFmt w:val="lowerLetter"/>
      <w:lvlText w:val="%1."/>
      <w:lvlJc w:val="left"/>
      <w:pPr>
        <w:tabs>
          <w:tab w:val="num" w:pos="1080"/>
        </w:tabs>
        <w:ind w:left="108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220F4D70"/>
    <w:multiLevelType w:val="hybridMultilevel"/>
    <w:tmpl w:val="A4608D64"/>
    <w:lvl w:ilvl="0" w:tplc="4148D584">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C722D630">
      <w:start w:val="1"/>
      <w:numFmt w:val="lowerLetter"/>
      <w:lvlText w:val="%2."/>
      <w:lvlJc w:val="left"/>
      <w:pPr>
        <w:tabs>
          <w:tab w:val="num" w:pos="1080"/>
        </w:tabs>
        <w:ind w:left="1080" w:hanging="360"/>
      </w:pPr>
      <w:rPr>
        <w:rFonts w:ascii="Times New Roman" w:eastAsia="Times New Roman" w:hAnsi="Times New Roman" w:cs="Times New Roman" w:hint="default"/>
        <w:b w:val="0"/>
      </w:rPr>
    </w:lvl>
    <w:lvl w:ilvl="2" w:tplc="A1945B2C">
      <w:start w:val="1"/>
      <w:numFmt w:val="lowerRoman"/>
      <w:lvlText w:val="%3."/>
      <w:lvlJc w:val="left"/>
      <w:pPr>
        <w:tabs>
          <w:tab w:val="num" w:pos="1800"/>
        </w:tabs>
        <w:ind w:left="1800" w:hanging="360"/>
      </w:pPr>
      <w:rPr>
        <w:rFonts w:ascii="Arial" w:eastAsia="Times New Roman" w:hAnsi="Arial" w:cs="Arial"/>
        <w:b w:val="0"/>
        <w:i w:val="0"/>
        <w:color w:val="auto"/>
      </w:rPr>
    </w:lvl>
    <w:lvl w:ilvl="3" w:tplc="10C002CE">
      <w:start w:val="1"/>
      <w:numFmt w:val="bullet"/>
      <w:lvlText w:val="•"/>
      <w:lvlJc w:val="left"/>
      <w:pPr>
        <w:tabs>
          <w:tab w:val="num" w:pos="2520"/>
        </w:tabs>
        <w:ind w:left="2520" w:hanging="360"/>
      </w:pPr>
      <w:rPr>
        <w:rFonts w:ascii="Arial" w:hAnsi="Arial" w:hint="default"/>
      </w:rPr>
    </w:lvl>
    <w:lvl w:ilvl="4" w:tplc="F3D25946" w:tentative="1">
      <w:start w:val="1"/>
      <w:numFmt w:val="bullet"/>
      <w:lvlText w:val="•"/>
      <w:lvlJc w:val="left"/>
      <w:pPr>
        <w:tabs>
          <w:tab w:val="num" w:pos="3240"/>
        </w:tabs>
        <w:ind w:left="3240" w:hanging="360"/>
      </w:pPr>
      <w:rPr>
        <w:rFonts w:ascii="Arial" w:hAnsi="Arial" w:hint="default"/>
      </w:rPr>
    </w:lvl>
    <w:lvl w:ilvl="5" w:tplc="2F3C8A00" w:tentative="1">
      <w:start w:val="1"/>
      <w:numFmt w:val="bullet"/>
      <w:lvlText w:val="•"/>
      <w:lvlJc w:val="left"/>
      <w:pPr>
        <w:tabs>
          <w:tab w:val="num" w:pos="3960"/>
        </w:tabs>
        <w:ind w:left="3960" w:hanging="360"/>
      </w:pPr>
      <w:rPr>
        <w:rFonts w:ascii="Arial" w:hAnsi="Arial" w:hint="default"/>
      </w:rPr>
    </w:lvl>
    <w:lvl w:ilvl="6" w:tplc="CCE6192E" w:tentative="1">
      <w:start w:val="1"/>
      <w:numFmt w:val="bullet"/>
      <w:lvlText w:val="•"/>
      <w:lvlJc w:val="left"/>
      <w:pPr>
        <w:tabs>
          <w:tab w:val="num" w:pos="4680"/>
        </w:tabs>
        <w:ind w:left="4680" w:hanging="360"/>
      </w:pPr>
      <w:rPr>
        <w:rFonts w:ascii="Arial" w:hAnsi="Arial" w:hint="default"/>
      </w:rPr>
    </w:lvl>
    <w:lvl w:ilvl="7" w:tplc="7838A1E2" w:tentative="1">
      <w:start w:val="1"/>
      <w:numFmt w:val="bullet"/>
      <w:lvlText w:val="•"/>
      <w:lvlJc w:val="left"/>
      <w:pPr>
        <w:tabs>
          <w:tab w:val="num" w:pos="5400"/>
        </w:tabs>
        <w:ind w:left="5400" w:hanging="360"/>
      </w:pPr>
      <w:rPr>
        <w:rFonts w:ascii="Arial" w:hAnsi="Arial" w:hint="default"/>
      </w:rPr>
    </w:lvl>
    <w:lvl w:ilvl="8" w:tplc="E4286A68" w:tentative="1">
      <w:start w:val="1"/>
      <w:numFmt w:val="bullet"/>
      <w:lvlText w:val="•"/>
      <w:lvlJc w:val="left"/>
      <w:pPr>
        <w:tabs>
          <w:tab w:val="num" w:pos="6120"/>
        </w:tabs>
        <w:ind w:left="6120" w:hanging="360"/>
      </w:pPr>
      <w:rPr>
        <w:rFonts w:ascii="Arial" w:hAnsi="Arial" w:hint="default"/>
      </w:rPr>
    </w:lvl>
  </w:abstractNum>
  <w:abstractNum w:abstractNumId="90" w15:restartNumberingAfterBreak="0">
    <w:nsid w:val="221C3599"/>
    <w:multiLevelType w:val="hybridMultilevel"/>
    <w:tmpl w:val="AD60A7B2"/>
    <w:lvl w:ilvl="0" w:tplc="DCFAF9B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22317AC5"/>
    <w:multiLevelType w:val="hybridMultilevel"/>
    <w:tmpl w:val="40C4260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2FD0045"/>
    <w:multiLevelType w:val="hybridMultilevel"/>
    <w:tmpl w:val="42AC540A"/>
    <w:lvl w:ilvl="0" w:tplc="9BA69982">
      <w:start w:val="1"/>
      <w:numFmt w:val="decimal"/>
      <w:lvlText w:val="%1."/>
      <w:lvlJc w:val="left"/>
      <w:pPr>
        <w:tabs>
          <w:tab w:val="num" w:pos="360"/>
        </w:tabs>
        <w:ind w:left="360" w:hanging="360"/>
      </w:pPr>
      <w:rPr>
        <w:b w:val="0"/>
        <w:color w:val="auto"/>
      </w:rPr>
    </w:lvl>
    <w:lvl w:ilvl="1" w:tplc="98EADDC6">
      <w:start w:val="1"/>
      <w:numFmt w:val="decimal"/>
      <w:lvlText w:val="%2."/>
      <w:lvlJc w:val="left"/>
      <w:pPr>
        <w:ind w:left="1080" w:hanging="360"/>
      </w:pPr>
      <w:rPr>
        <w:rFonts w:hint="default"/>
      </w:rPr>
    </w:lvl>
    <w:lvl w:ilvl="2" w:tplc="03424C5A" w:tentative="1">
      <w:start w:val="1"/>
      <w:numFmt w:val="decimal"/>
      <w:lvlText w:val="%3."/>
      <w:lvlJc w:val="left"/>
      <w:pPr>
        <w:tabs>
          <w:tab w:val="num" w:pos="1800"/>
        </w:tabs>
        <w:ind w:left="1800" w:hanging="360"/>
      </w:pPr>
    </w:lvl>
    <w:lvl w:ilvl="3" w:tplc="92F2B45A" w:tentative="1">
      <w:start w:val="1"/>
      <w:numFmt w:val="decimal"/>
      <w:lvlText w:val="%4."/>
      <w:lvlJc w:val="left"/>
      <w:pPr>
        <w:tabs>
          <w:tab w:val="num" w:pos="2520"/>
        </w:tabs>
        <w:ind w:left="2520" w:hanging="360"/>
      </w:pPr>
    </w:lvl>
    <w:lvl w:ilvl="4" w:tplc="7D767E86" w:tentative="1">
      <w:start w:val="1"/>
      <w:numFmt w:val="decimal"/>
      <w:lvlText w:val="%5."/>
      <w:lvlJc w:val="left"/>
      <w:pPr>
        <w:tabs>
          <w:tab w:val="num" w:pos="3240"/>
        </w:tabs>
        <w:ind w:left="3240" w:hanging="360"/>
      </w:pPr>
    </w:lvl>
    <w:lvl w:ilvl="5" w:tplc="647C5278" w:tentative="1">
      <w:start w:val="1"/>
      <w:numFmt w:val="decimal"/>
      <w:lvlText w:val="%6."/>
      <w:lvlJc w:val="left"/>
      <w:pPr>
        <w:tabs>
          <w:tab w:val="num" w:pos="3960"/>
        </w:tabs>
        <w:ind w:left="3960" w:hanging="360"/>
      </w:pPr>
    </w:lvl>
    <w:lvl w:ilvl="6" w:tplc="36BAFE34" w:tentative="1">
      <w:start w:val="1"/>
      <w:numFmt w:val="decimal"/>
      <w:lvlText w:val="%7."/>
      <w:lvlJc w:val="left"/>
      <w:pPr>
        <w:tabs>
          <w:tab w:val="num" w:pos="4680"/>
        </w:tabs>
        <w:ind w:left="4680" w:hanging="360"/>
      </w:pPr>
    </w:lvl>
    <w:lvl w:ilvl="7" w:tplc="C8AE4D60" w:tentative="1">
      <w:start w:val="1"/>
      <w:numFmt w:val="decimal"/>
      <w:lvlText w:val="%8."/>
      <w:lvlJc w:val="left"/>
      <w:pPr>
        <w:tabs>
          <w:tab w:val="num" w:pos="5400"/>
        </w:tabs>
        <w:ind w:left="5400" w:hanging="360"/>
      </w:pPr>
    </w:lvl>
    <w:lvl w:ilvl="8" w:tplc="E9D2C710" w:tentative="1">
      <w:start w:val="1"/>
      <w:numFmt w:val="decimal"/>
      <w:lvlText w:val="%9."/>
      <w:lvlJc w:val="left"/>
      <w:pPr>
        <w:tabs>
          <w:tab w:val="num" w:pos="6120"/>
        </w:tabs>
        <w:ind w:left="6120" w:hanging="360"/>
      </w:pPr>
    </w:lvl>
  </w:abstractNum>
  <w:abstractNum w:abstractNumId="93" w15:restartNumberingAfterBreak="0">
    <w:nsid w:val="2316427A"/>
    <w:multiLevelType w:val="hybridMultilevel"/>
    <w:tmpl w:val="DC069596"/>
    <w:lvl w:ilvl="0" w:tplc="995E5A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233E2E11"/>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38D12C4"/>
    <w:multiLevelType w:val="hybridMultilevel"/>
    <w:tmpl w:val="B6486902"/>
    <w:lvl w:ilvl="0" w:tplc="C9AC6D3C">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39E0AB0"/>
    <w:multiLevelType w:val="hybridMultilevel"/>
    <w:tmpl w:val="F312C460"/>
    <w:lvl w:ilvl="0" w:tplc="12BAE63C">
      <w:start w:val="1"/>
      <w:numFmt w:val="lowerLetter"/>
      <w:lvlText w:val="%1."/>
      <w:lvlJc w:val="left"/>
      <w:pPr>
        <w:ind w:left="720" w:hanging="360"/>
      </w:pPr>
      <w:rPr>
        <w:rFonts w:ascii="Times New Roman" w:eastAsia="Times New Roman" w:hAnsi="Times New Roman" w:cs="Times New Roman" w:hint="default"/>
        <w:i w:val="0"/>
      </w:rPr>
    </w:lvl>
    <w:lvl w:ilvl="1" w:tplc="A172117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4DD5C74"/>
    <w:multiLevelType w:val="hybridMultilevel"/>
    <w:tmpl w:val="34EEE0B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59D23C4"/>
    <w:multiLevelType w:val="hybridMultilevel"/>
    <w:tmpl w:val="2B08329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6204BE4"/>
    <w:multiLevelType w:val="hybridMultilevel"/>
    <w:tmpl w:val="8DCA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26315FF4"/>
    <w:multiLevelType w:val="hybridMultilevel"/>
    <w:tmpl w:val="BCDA6828"/>
    <w:lvl w:ilvl="0" w:tplc="3E187F54">
      <w:start w:val="1"/>
      <w:numFmt w:val="decimal"/>
      <w:lvlText w:val="%1."/>
      <w:lvlJc w:val="left"/>
      <w:pPr>
        <w:tabs>
          <w:tab w:val="num" w:pos="360"/>
        </w:tabs>
        <w:ind w:left="360" w:hanging="360"/>
      </w:pPr>
      <w:rPr>
        <w:b w:val="0"/>
        <w:color w:val="auto"/>
      </w:rPr>
    </w:lvl>
    <w:lvl w:ilvl="1" w:tplc="98EADDC6">
      <w:start w:val="1"/>
      <w:numFmt w:val="decimal"/>
      <w:lvlText w:val="%2."/>
      <w:lvlJc w:val="left"/>
      <w:pPr>
        <w:ind w:left="1080" w:hanging="360"/>
      </w:pPr>
      <w:rPr>
        <w:rFonts w:hint="default"/>
      </w:rPr>
    </w:lvl>
    <w:lvl w:ilvl="2" w:tplc="03424C5A" w:tentative="1">
      <w:start w:val="1"/>
      <w:numFmt w:val="decimal"/>
      <w:lvlText w:val="%3."/>
      <w:lvlJc w:val="left"/>
      <w:pPr>
        <w:tabs>
          <w:tab w:val="num" w:pos="1800"/>
        </w:tabs>
        <w:ind w:left="1800" w:hanging="360"/>
      </w:pPr>
    </w:lvl>
    <w:lvl w:ilvl="3" w:tplc="92F2B45A" w:tentative="1">
      <w:start w:val="1"/>
      <w:numFmt w:val="decimal"/>
      <w:lvlText w:val="%4."/>
      <w:lvlJc w:val="left"/>
      <w:pPr>
        <w:tabs>
          <w:tab w:val="num" w:pos="2520"/>
        </w:tabs>
        <w:ind w:left="2520" w:hanging="360"/>
      </w:pPr>
    </w:lvl>
    <w:lvl w:ilvl="4" w:tplc="7D767E86" w:tentative="1">
      <w:start w:val="1"/>
      <w:numFmt w:val="decimal"/>
      <w:lvlText w:val="%5."/>
      <w:lvlJc w:val="left"/>
      <w:pPr>
        <w:tabs>
          <w:tab w:val="num" w:pos="3240"/>
        </w:tabs>
        <w:ind w:left="3240" w:hanging="360"/>
      </w:pPr>
    </w:lvl>
    <w:lvl w:ilvl="5" w:tplc="647C5278" w:tentative="1">
      <w:start w:val="1"/>
      <w:numFmt w:val="decimal"/>
      <w:lvlText w:val="%6."/>
      <w:lvlJc w:val="left"/>
      <w:pPr>
        <w:tabs>
          <w:tab w:val="num" w:pos="3960"/>
        </w:tabs>
        <w:ind w:left="3960" w:hanging="360"/>
      </w:pPr>
    </w:lvl>
    <w:lvl w:ilvl="6" w:tplc="36BAFE34" w:tentative="1">
      <w:start w:val="1"/>
      <w:numFmt w:val="decimal"/>
      <w:lvlText w:val="%7."/>
      <w:lvlJc w:val="left"/>
      <w:pPr>
        <w:tabs>
          <w:tab w:val="num" w:pos="4680"/>
        </w:tabs>
        <w:ind w:left="4680" w:hanging="360"/>
      </w:pPr>
    </w:lvl>
    <w:lvl w:ilvl="7" w:tplc="C8AE4D60" w:tentative="1">
      <w:start w:val="1"/>
      <w:numFmt w:val="decimal"/>
      <w:lvlText w:val="%8."/>
      <w:lvlJc w:val="left"/>
      <w:pPr>
        <w:tabs>
          <w:tab w:val="num" w:pos="5400"/>
        </w:tabs>
        <w:ind w:left="5400" w:hanging="360"/>
      </w:pPr>
    </w:lvl>
    <w:lvl w:ilvl="8" w:tplc="E9D2C710" w:tentative="1">
      <w:start w:val="1"/>
      <w:numFmt w:val="decimal"/>
      <w:lvlText w:val="%9."/>
      <w:lvlJc w:val="left"/>
      <w:pPr>
        <w:tabs>
          <w:tab w:val="num" w:pos="6120"/>
        </w:tabs>
        <w:ind w:left="6120" w:hanging="360"/>
      </w:pPr>
    </w:lvl>
  </w:abstractNum>
  <w:abstractNum w:abstractNumId="101" w15:restartNumberingAfterBreak="0">
    <w:nsid w:val="266E07FB"/>
    <w:multiLevelType w:val="hybridMultilevel"/>
    <w:tmpl w:val="2C8A2CE6"/>
    <w:lvl w:ilvl="0" w:tplc="6FC44748">
      <w:start w:val="1"/>
      <w:numFmt w:val="decimal"/>
      <w:lvlText w:val="%1."/>
      <w:lvlJc w:val="left"/>
      <w:pPr>
        <w:ind w:left="720" w:hanging="360"/>
      </w:pPr>
      <w:rPr>
        <w:rFonts w:hint="default"/>
        <w:b w:val="0"/>
      </w:rPr>
    </w:lvl>
    <w:lvl w:ilvl="1" w:tplc="F032376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671725B"/>
    <w:multiLevelType w:val="hybridMultilevel"/>
    <w:tmpl w:val="A43C341E"/>
    <w:lvl w:ilvl="0" w:tplc="04090001">
      <w:start w:val="1"/>
      <w:numFmt w:val="bullet"/>
      <w:lvlText w:val=""/>
      <w:lvlJc w:val="left"/>
      <w:pPr>
        <w:ind w:left="360" w:hanging="360"/>
      </w:pPr>
      <w:rPr>
        <w:rFonts w:ascii="Symbol" w:hAnsi="Symbol" w:hint="default"/>
        <w:b w:val="0"/>
      </w:rPr>
    </w:lvl>
    <w:lvl w:ilvl="1" w:tplc="6298F912">
      <w:start w:val="1"/>
      <w:numFmt w:val="lowerLetter"/>
      <w:lvlText w:val="%2."/>
      <w:lvlJc w:val="left"/>
      <w:pPr>
        <w:ind w:left="1080" w:hanging="360"/>
      </w:pPr>
      <w:rPr>
        <w:b w:val="0"/>
      </w:rPr>
    </w:lvl>
    <w:lvl w:ilvl="2" w:tplc="5B40FF72">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26960C52"/>
    <w:multiLevelType w:val="hybridMultilevel"/>
    <w:tmpl w:val="2286BD5C"/>
    <w:lvl w:ilvl="0" w:tplc="E37CA646">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289B7917"/>
    <w:multiLevelType w:val="hybridMultilevel"/>
    <w:tmpl w:val="B6788E12"/>
    <w:lvl w:ilvl="0" w:tplc="04090019">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2B0D5E7E"/>
    <w:multiLevelType w:val="hybridMultilevel"/>
    <w:tmpl w:val="18B8BE64"/>
    <w:lvl w:ilvl="0" w:tplc="B2E6B9D2">
      <w:start w:val="1"/>
      <w:numFmt w:val="decimal"/>
      <w:lvlText w:val="%1."/>
      <w:lvlJc w:val="left"/>
      <w:pPr>
        <w:ind w:left="720" w:hanging="360"/>
      </w:pPr>
      <w:rPr>
        <w:rFonts w:hint="default"/>
        <w:b w:val="0"/>
        <w:i w:val="0"/>
        <w:sz w:val="22"/>
        <w:szCs w:val="20"/>
      </w:rPr>
    </w:lvl>
    <w:lvl w:ilvl="1" w:tplc="DD26A52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BA8023E"/>
    <w:multiLevelType w:val="hybridMultilevel"/>
    <w:tmpl w:val="008EBE0E"/>
    <w:lvl w:ilvl="0" w:tplc="48C40B68">
      <w:start w:val="1"/>
      <w:numFmt w:val="decimal"/>
      <w:lvlText w:val="%1."/>
      <w:lvlJc w:val="left"/>
      <w:pPr>
        <w:tabs>
          <w:tab w:val="num" w:pos="360"/>
        </w:tabs>
        <w:ind w:left="360" w:hanging="360"/>
      </w:pPr>
      <w:rPr>
        <w:b w:val="0"/>
      </w:rPr>
    </w:lvl>
    <w:lvl w:ilvl="1" w:tplc="BA32C22C">
      <w:start w:val="1"/>
      <w:numFmt w:val="lowerLetter"/>
      <w:lvlText w:val="%2."/>
      <w:lvlJc w:val="left"/>
      <w:pPr>
        <w:tabs>
          <w:tab w:val="num" w:pos="1080"/>
        </w:tabs>
        <w:ind w:left="1080" w:hanging="360"/>
      </w:pPr>
      <w:rPr>
        <w:b w:val="0"/>
      </w:rPr>
    </w:lvl>
    <w:lvl w:ilvl="2" w:tplc="B3D45214">
      <w:start w:val="1"/>
      <w:numFmt w:val="decimal"/>
      <w:lvlText w:val="%3)"/>
      <w:lvlJc w:val="left"/>
      <w:pPr>
        <w:tabs>
          <w:tab w:val="num" w:pos="1800"/>
        </w:tabs>
        <w:ind w:left="1800" w:hanging="360"/>
      </w:pPr>
      <w:rPr>
        <w:b w:val="0"/>
      </w:rPr>
    </w:lvl>
    <w:lvl w:ilvl="3" w:tplc="5262CBCA">
      <w:start w:val="1"/>
      <w:numFmt w:val="decimal"/>
      <w:lvlText w:val="%4."/>
      <w:lvlJc w:val="left"/>
      <w:pPr>
        <w:tabs>
          <w:tab w:val="num" w:pos="2520"/>
        </w:tabs>
        <w:ind w:left="2520" w:hanging="360"/>
      </w:pPr>
      <w:rPr>
        <w:b w:val="0"/>
      </w:rPr>
    </w:lvl>
    <w:lvl w:ilvl="4" w:tplc="EB5CDD70">
      <w:start w:val="1"/>
      <w:numFmt w:val="decimal"/>
      <w:lvlText w:val="%5."/>
      <w:lvlJc w:val="left"/>
      <w:pPr>
        <w:tabs>
          <w:tab w:val="num" w:pos="3240"/>
        </w:tabs>
        <w:ind w:left="3240" w:hanging="360"/>
      </w:pPr>
    </w:lvl>
    <w:lvl w:ilvl="5" w:tplc="C23852FA" w:tentative="1">
      <w:start w:val="1"/>
      <w:numFmt w:val="decimal"/>
      <w:lvlText w:val="%6."/>
      <w:lvlJc w:val="left"/>
      <w:pPr>
        <w:tabs>
          <w:tab w:val="num" w:pos="3960"/>
        </w:tabs>
        <w:ind w:left="3960" w:hanging="360"/>
      </w:pPr>
    </w:lvl>
    <w:lvl w:ilvl="6" w:tplc="945E5038" w:tentative="1">
      <w:start w:val="1"/>
      <w:numFmt w:val="decimal"/>
      <w:lvlText w:val="%7."/>
      <w:lvlJc w:val="left"/>
      <w:pPr>
        <w:tabs>
          <w:tab w:val="num" w:pos="4680"/>
        </w:tabs>
        <w:ind w:left="4680" w:hanging="360"/>
      </w:pPr>
    </w:lvl>
    <w:lvl w:ilvl="7" w:tplc="0C101BC2" w:tentative="1">
      <w:start w:val="1"/>
      <w:numFmt w:val="decimal"/>
      <w:lvlText w:val="%8."/>
      <w:lvlJc w:val="left"/>
      <w:pPr>
        <w:tabs>
          <w:tab w:val="num" w:pos="5400"/>
        </w:tabs>
        <w:ind w:left="5400" w:hanging="360"/>
      </w:pPr>
    </w:lvl>
    <w:lvl w:ilvl="8" w:tplc="4724AD3E" w:tentative="1">
      <w:start w:val="1"/>
      <w:numFmt w:val="decimal"/>
      <w:lvlText w:val="%9."/>
      <w:lvlJc w:val="left"/>
      <w:pPr>
        <w:tabs>
          <w:tab w:val="num" w:pos="6120"/>
        </w:tabs>
        <w:ind w:left="6120" w:hanging="360"/>
      </w:pPr>
    </w:lvl>
  </w:abstractNum>
  <w:abstractNum w:abstractNumId="107" w15:restartNumberingAfterBreak="0">
    <w:nsid w:val="2BBE4C27"/>
    <w:multiLevelType w:val="hybridMultilevel"/>
    <w:tmpl w:val="EF3A0CBC"/>
    <w:lvl w:ilvl="0" w:tplc="04DE252C">
      <w:start w:val="1"/>
      <w:numFmt w:val="decimal"/>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2BFE7B80"/>
    <w:multiLevelType w:val="hybridMultilevel"/>
    <w:tmpl w:val="12FCA796"/>
    <w:lvl w:ilvl="0" w:tplc="AC52462E">
      <w:start w:val="1"/>
      <w:numFmt w:val="lowerLetter"/>
      <w:lvlText w:val="%1."/>
      <w:lvlJc w:val="left"/>
      <w:pPr>
        <w:tabs>
          <w:tab w:val="num" w:pos="1080"/>
        </w:tabs>
        <w:ind w:left="108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D4903C5"/>
    <w:multiLevelType w:val="hybridMultilevel"/>
    <w:tmpl w:val="D106727A"/>
    <w:lvl w:ilvl="0" w:tplc="337EBD56">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2D4A28CA"/>
    <w:multiLevelType w:val="hybridMultilevel"/>
    <w:tmpl w:val="B6788E12"/>
    <w:lvl w:ilvl="0" w:tplc="04090019">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2D4F757B"/>
    <w:multiLevelType w:val="hybridMultilevel"/>
    <w:tmpl w:val="D034F8F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E3C67B4"/>
    <w:multiLevelType w:val="hybridMultilevel"/>
    <w:tmpl w:val="2B08329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2E540F6B"/>
    <w:multiLevelType w:val="hybridMultilevel"/>
    <w:tmpl w:val="BC3A99AC"/>
    <w:lvl w:ilvl="0" w:tplc="3BB02592">
      <w:start w:val="1"/>
      <w:numFmt w:val="lowerLetter"/>
      <w:lvlText w:val="%1."/>
      <w:lvlJc w:val="left"/>
      <w:pPr>
        <w:ind w:left="1080" w:hanging="360"/>
      </w:pPr>
      <w:rPr>
        <w:rFonts w:hint="default"/>
      </w:rPr>
    </w:lvl>
    <w:lvl w:ilvl="1" w:tplc="C444F16A">
      <w:start w:val="1"/>
      <w:numFmt w:val="lowerLetter"/>
      <w:lvlText w:val="%2."/>
      <w:lvlJc w:val="left"/>
      <w:pPr>
        <w:ind w:left="1800" w:hanging="360"/>
      </w:pPr>
      <w:rPr>
        <w:i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2F8C386D"/>
    <w:multiLevelType w:val="hybridMultilevel"/>
    <w:tmpl w:val="4A5C3780"/>
    <w:lvl w:ilvl="0" w:tplc="ABF2D7B0">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2FE35059"/>
    <w:multiLevelType w:val="hybridMultilevel"/>
    <w:tmpl w:val="B6788E12"/>
    <w:lvl w:ilvl="0" w:tplc="04090019">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01C5763"/>
    <w:multiLevelType w:val="hybridMultilevel"/>
    <w:tmpl w:val="EEB2DA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0270F25"/>
    <w:multiLevelType w:val="hybridMultilevel"/>
    <w:tmpl w:val="7AEC4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02E198E"/>
    <w:multiLevelType w:val="hybridMultilevel"/>
    <w:tmpl w:val="08C49CB2"/>
    <w:lvl w:ilvl="0" w:tplc="C100CAAA">
      <w:start w:val="1"/>
      <w:numFmt w:val="decimal"/>
      <w:lvlText w:val="%1)"/>
      <w:lvlJc w:val="left"/>
      <w:pPr>
        <w:ind w:left="2160" w:hanging="360"/>
      </w:pPr>
      <w:rPr>
        <w:b w:val="0"/>
        <w:i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9" w15:restartNumberingAfterBreak="0">
    <w:nsid w:val="30457E4B"/>
    <w:multiLevelType w:val="hybridMultilevel"/>
    <w:tmpl w:val="952E8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09C1DBB"/>
    <w:multiLevelType w:val="hybridMultilevel"/>
    <w:tmpl w:val="ABDC8B7C"/>
    <w:lvl w:ilvl="0" w:tplc="7ABC05E4">
      <w:start w:val="1"/>
      <w:numFmt w:val="decimal"/>
      <w:lvlText w:val="%1."/>
      <w:lvlJc w:val="left"/>
      <w:pPr>
        <w:ind w:left="720" w:hanging="360"/>
      </w:pPr>
      <w:rPr>
        <w:rFonts w:hint="default"/>
        <w:b w:val="0"/>
        <w:i w:val="0"/>
        <w:sz w:val="22"/>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1013E62"/>
    <w:multiLevelType w:val="hybridMultilevel"/>
    <w:tmpl w:val="D034F8F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20F35E0"/>
    <w:multiLevelType w:val="hybridMultilevel"/>
    <w:tmpl w:val="BC3A99AC"/>
    <w:lvl w:ilvl="0" w:tplc="3BB02592">
      <w:start w:val="1"/>
      <w:numFmt w:val="lowerLetter"/>
      <w:lvlText w:val="%1."/>
      <w:lvlJc w:val="left"/>
      <w:pPr>
        <w:ind w:left="1080" w:hanging="360"/>
      </w:pPr>
      <w:rPr>
        <w:rFonts w:hint="default"/>
      </w:rPr>
    </w:lvl>
    <w:lvl w:ilvl="1" w:tplc="C444F16A">
      <w:start w:val="1"/>
      <w:numFmt w:val="lowerLetter"/>
      <w:lvlText w:val="%2."/>
      <w:lvlJc w:val="left"/>
      <w:pPr>
        <w:ind w:left="1800" w:hanging="360"/>
      </w:pPr>
      <w:rPr>
        <w:i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327E499C"/>
    <w:multiLevelType w:val="hybridMultilevel"/>
    <w:tmpl w:val="4BF8E774"/>
    <w:lvl w:ilvl="0" w:tplc="0AD6034E">
      <w:start w:val="1"/>
      <w:numFmt w:val="decimal"/>
      <w:lvlText w:val="%1."/>
      <w:lvlJc w:val="left"/>
      <w:pPr>
        <w:tabs>
          <w:tab w:val="num" w:pos="720"/>
        </w:tabs>
        <w:ind w:left="720" w:hanging="360"/>
      </w:pPr>
      <w:rPr>
        <w:rFonts w:ascii="Times New Roman" w:hAnsi="Times New Roman" w:cs="Times New Roman"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2AD4F86"/>
    <w:multiLevelType w:val="hybridMultilevel"/>
    <w:tmpl w:val="93FA820A"/>
    <w:lvl w:ilvl="0" w:tplc="2856E91C">
      <w:start w:val="1"/>
      <w:numFmt w:val="decimal"/>
      <w:lvlText w:val="%1."/>
      <w:lvlJc w:val="left"/>
      <w:pPr>
        <w:ind w:left="720" w:hanging="360"/>
      </w:pPr>
      <w:rPr>
        <w:rFonts w:hint="default"/>
        <w:b w:val="0"/>
        <w:i w:val="0"/>
        <w:sz w:val="22"/>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2D02538"/>
    <w:multiLevelType w:val="hybridMultilevel"/>
    <w:tmpl w:val="D034F8F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32E23B5"/>
    <w:multiLevelType w:val="hybridMultilevel"/>
    <w:tmpl w:val="E1980B0E"/>
    <w:lvl w:ilvl="0" w:tplc="6298F912">
      <w:start w:val="1"/>
      <w:numFmt w:val="lowerLetter"/>
      <w:lvlText w:val="%1."/>
      <w:lvlJc w:val="left"/>
      <w:pPr>
        <w:ind w:left="1080" w:hanging="360"/>
      </w:pPr>
      <w:rPr>
        <w:b w:val="0"/>
      </w:rPr>
    </w:lvl>
    <w:lvl w:ilvl="1" w:tplc="805EF656">
      <w:start w:val="1"/>
      <w:numFmt w:val="decimal"/>
      <w:lvlText w:val="(%2)"/>
      <w:lvlJc w:val="left"/>
      <w:pPr>
        <w:ind w:left="1440" w:hanging="360"/>
      </w:pPr>
      <w:rPr>
        <w:rFonts w:ascii="Times New Roman" w:eastAsia="Times New Roman" w:hAnsi="Times New Roman" w:cs="Times New Roman" w:hint="default"/>
        <w:b w:val="0"/>
        <w:spacing w:val="-11"/>
        <w:w w:val="99"/>
        <w:sz w:val="22"/>
        <w:szCs w:val="22"/>
        <w:lang w:val="en-US" w:eastAsia="en-US" w:bidi="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34F25D7"/>
    <w:multiLevelType w:val="hybridMultilevel"/>
    <w:tmpl w:val="F730B596"/>
    <w:lvl w:ilvl="0" w:tplc="ED185CDE">
      <w:start w:val="1"/>
      <w:numFmt w:val="lowerLetter"/>
      <w:lvlText w:val="%1."/>
      <w:lvlJc w:val="left"/>
      <w:pPr>
        <w:ind w:left="720" w:hanging="360"/>
      </w:pPr>
      <w:rPr>
        <w:rFonts w:ascii="Times New Roman" w:eastAsia="Times New Roman" w:hAnsi="Times New Roman" w:cs="Times New Roman" w:hint="default"/>
        <w:b w:val="0"/>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3D06CFB"/>
    <w:multiLevelType w:val="hybridMultilevel"/>
    <w:tmpl w:val="F67C9068"/>
    <w:lvl w:ilvl="0" w:tplc="6E7AD682">
      <w:start w:val="1"/>
      <w:numFmt w:val="decimal"/>
      <w:lvlText w:val="%1."/>
      <w:lvlJc w:val="left"/>
      <w:pPr>
        <w:ind w:left="360" w:hanging="360"/>
      </w:pPr>
      <w:rPr>
        <w:rFonts w:hint="default"/>
        <w:b w:val="0"/>
      </w:rPr>
    </w:lvl>
    <w:lvl w:ilvl="1" w:tplc="6298F912">
      <w:start w:val="1"/>
      <w:numFmt w:val="lowerLetter"/>
      <w:lvlText w:val="%2."/>
      <w:lvlJc w:val="left"/>
      <w:pPr>
        <w:ind w:left="1080" w:hanging="360"/>
      </w:pPr>
      <w:rPr>
        <w:b w:val="0"/>
      </w:rPr>
    </w:lvl>
    <w:lvl w:ilvl="2" w:tplc="5B40FF72">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33F87F3F"/>
    <w:multiLevelType w:val="hybridMultilevel"/>
    <w:tmpl w:val="D054A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349F6C5A"/>
    <w:multiLevelType w:val="hybridMultilevel"/>
    <w:tmpl w:val="651C3C22"/>
    <w:lvl w:ilvl="0" w:tplc="F032376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35C33E58"/>
    <w:multiLevelType w:val="hybridMultilevel"/>
    <w:tmpl w:val="AD60A7B2"/>
    <w:lvl w:ilvl="0" w:tplc="DCFAF9B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35D44E18"/>
    <w:multiLevelType w:val="hybridMultilevel"/>
    <w:tmpl w:val="C03AE10A"/>
    <w:lvl w:ilvl="0" w:tplc="9BA69982">
      <w:start w:val="1"/>
      <w:numFmt w:val="decimal"/>
      <w:lvlText w:val="%1."/>
      <w:lvlJc w:val="left"/>
      <w:pPr>
        <w:tabs>
          <w:tab w:val="num" w:pos="360"/>
        </w:tabs>
        <w:ind w:left="360" w:hanging="360"/>
      </w:pPr>
      <w:rPr>
        <w:b w:val="0"/>
        <w:color w:val="auto"/>
      </w:rPr>
    </w:lvl>
    <w:lvl w:ilvl="1" w:tplc="FFA4C2A8">
      <w:start w:val="1"/>
      <w:numFmt w:val="lowerLetter"/>
      <w:lvlText w:val="%2."/>
      <w:lvlJc w:val="left"/>
      <w:pPr>
        <w:ind w:left="1080" w:hanging="360"/>
      </w:pPr>
      <w:rPr>
        <w:rFonts w:ascii="Arial" w:eastAsia="Times New Roman" w:hAnsi="Arial" w:cs="Times New Roman"/>
      </w:rPr>
    </w:lvl>
    <w:lvl w:ilvl="2" w:tplc="03424C5A">
      <w:start w:val="1"/>
      <w:numFmt w:val="decimal"/>
      <w:lvlText w:val="%3."/>
      <w:lvlJc w:val="left"/>
      <w:pPr>
        <w:tabs>
          <w:tab w:val="num" w:pos="1800"/>
        </w:tabs>
        <w:ind w:left="1800" w:hanging="360"/>
      </w:pPr>
    </w:lvl>
    <w:lvl w:ilvl="3" w:tplc="92F2B45A" w:tentative="1">
      <w:start w:val="1"/>
      <w:numFmt w:val="decimal"/>
      <w:lvlText w:val="%4."/>
      <w:lvlJc w:val="left"/>
      <w:pPr>
        <w:tabs>
          <w:tab w:val="num" w:pos="2520"/>
        </w:tabs>
        <w:ind w:left="2520" w:hanging="360"/>
      </w:pPr>
    </w:lvl>
    <w:lvl w:ilvl="4" w:tplc="7D767E86" w:tentative="1">
      <w:start w:val="1"/>
      <w:numFmt w:val="decimal"/>
      <w:lvlText w:val="%5."/>
      <w:lvlJc w:val="left"/>
      <w:pPr>
        <w:tabs>
          <w:tab w:val="num" w:pos="3240"/>
        </w:tabs>
        <w:ind w:left="3240" w:hanging="360"/>
      </w:pPr>
    </w:lvl>
    <w:lvl w:ilvl="5" w:tplc="647C5278" w:tentative="1">
      <w:start w:val="1"/>
      <w:numFmt w:val="decimal"/>
      <w:lvlText w:val="%6."/>
      <w:lvlJc w:val="left"/>
      <w:pPr>
        <w:tabs>
          <w:tab w:val="num" w:pos="3960"/>
        </w:tabs>
        <w:ind w:left="3960" w:hanging="360"/>
      </w:pPr>
    </w:lvl>
    <w:lvl w:ilvl="6" w:tplc="36BAFE34" w:tentative="1">
      <w:start w:val="1"/>
      <w:numFmt w:val="decimal"/>
      <w:lvlText w:val="%7."/>
      <w:lvlJc w:val="left"/>
      <w:pPr>
        <w:tabs>
          <w:tab w:val="num" w:pos="4680"/>
        </w:tabs>
        <w:ind w:left="4680" w:hanging="360"/>
      </w:pPr>
    </w:lvl>
    <w:lvl w:ilvl="7" w:tplc="C8AE4D60" w:tentative="1">
      <w:start w:val="1"/>
      <w:numFmt w:val="decimal"/>
      <w:lvlText w:val="%8."/>
      <w:lvlJc w:val="left"/>
      <w:pPr>
        <w:tabs>
          <w:tab w:val="num" w:pos="5400"/>
        </w:tabs>
        <w:ind w:left="5400" w:hanging="360"/>
      </w:pPr>
    </w:lvl>
    <w:lvl w:ilvl="8" w:tplc="E9D2C710" w:tentative="1">
      <w:start w:val="1"/>
      <w:numFmt w:val="decimal"/>
      <w:lvlText w:val="%9."/>
      <w:lvlJc w:val="left"/>
      <w:pPr>
        <w:tabs>
          <w:tab w:val="num" w:pos="6120"/>
        </w:tabs>
        <w:ind w:left="6120" w:hanging="360"/>
      </w:pPr>
    </w:lvl>
  </w:abstractNum>
  <w:abstractNum w:abstractNumId="133" w15:restartNumberingAfterBreak="0">
    <w:nsid w:val="36046580"/>
    <w:multiLevelType w:val="hybridMultilevel"/>
    <w:tmpl w:val="96BE7132"/>
    <w:lvl w:ilvl="0" w:tplc="E5B87C04">
      <w:start w:val="1"/>
      <w:numFmt w:val="decimal"/>
      <w:lvlText w:val="%1."/>
      <w:lvlJc w:val="left"/>
      <w:pPr>
        <w:ind w:left="720" w:hanging="360"/>
      </w:pPr>
      <w:rPr>
        <w:rFonts w:hint="default"/>
        <w:b w:val="0"/>
        <w:i w:val="0"/>
        <w:sz w:val="22"/>
        <w:szCs w:val="22"/>
      </w:rPr>
    </w:lvl>
    <w:lvl w:ilvl="1" w:tplc="EF0AF1E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62746C6"/>
    <w:multiLevelType w:val="hybridMultilevel"/>
    <w:tmpl w:val="BF76C7E0"/>
    <w:lvl w:ilvl="0" w:tplc="8CECBBA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6B45221"/>
    <w:multiLevelType w:val="hybridMultilevel"/>
    <w:tmpl w:val="D8C812D4"/>
    <w:lvl w:ilvl="0" w:tplc="9A821B50">
      <w:start w:val="1"/>
      <w:numFmt w:val="lowerLetter"/>
      <w:lvlText w:val="%1."/>
      <w:lvlJc w:val="left"/>
      <w:pPr>
        <w:ind w:left="720" w:hanging="360"/>
      </w:pPr>
      <w:rPr>
        <w:rFonts w:ascii="Times New Roman" w:eastAsia="Times New Roman" w:hAnsi="Times New Roman" w:cs="Times New Roman" w:hint="default"/>
        <w:i w:val="0"/>
      </w:rPr>
    </w:lvl>
    <w:lvl w:ilvl="1" w:tplc="A172117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38607140"/>
    <w:multiLevelType w:val="hybridMultilevel"/>
    <w:tmpl w:val="BF76C7E0"/>
    <w:lvl w:ilvl="0" w:tplc="8CECBBA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38C63F0D"/>
    <w:multiLevelType w:val="hybridMultilevel"/>
    <w:tmpl w:val="C0F612A0"/>
    <w:lvl w:ilvl="0" w:tplc="01046232">
      <w:start w:val="1"/>
      <w:numFmt w:val="decimal"/>
      <w:lvlText w:val="%1)"/>
      <w:lvlJc w:val="left"/>
      <w:pPr>
        <w:ind w:left="1080" w:hanging="360"/>
      </w:pPr>
      <w:rPr>
        <w:rFonts w:ascii="Times New Roman" w:hAnsi="Times New Roman" w:cs="Times New Roman" w:hint="default"/>
        <w:b w:val="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94F4B23"/>
    <w:multiLevelType w:val="hybridMultilevel"/>
    <w:tmpl w:val="BC3A99AC"/>
    <w:lvl w:ilvl="0" w:tplc="3BB02592">
      <w:start w:val="1"/>
      <w:numFmt w:val="lowerLetter"/>
      <w:lvlText w:val="%1."/>
      <w:lvlJc w:val="left"/>
      <w:pPr>
        <w:ind w:left="1080" w:hanging="360"/>
      </w:pPr>
      <w:rPr>
        <w:rFonts w:hint="default"/>
      </w:rPr>
    </w:lvl>
    <w:lvl w:ilvl="1" w:tplc="C444F16A">
      <w:start w:val="1"/>
      <w:numFmt w:val="lowerLetter"/>
      <w:lvlText w:val="%2."/>
      <w:lvlJc w:val="left"/>
      <w:pPr>
        <w:ind w:left="1800" w:hanging="360"/>
      </w:pPr>
      <w:rPr>
        <w:i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39BF0BF3"/>
    <w:multiLevelType w:val="hybridMultilevel"/>
    <w:tmpl w:val="72FA3EC2"/>
    <w:lvl w:ilvl="0" w:tplc="F0A692D4">
      <w:start w:val="1"/>
      <w:numFmt w:val="decimal"/>
      <w:lvlText w:val="%1)"/>
      <w:lvlJc w:val="left"/>
      <w:pPr>
        <w:ind w:left="1800" w:hanging="360"/>
      </w:pPr>
      <w:rPr>
        <w:i w:val="0"/>
        <w:color w:val="000000" w:themeColor="text1"/>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0" w15:restartNumberingAfterBreak="0">
    <w:nsid w:val="39C743B0"/>
    <w:multiLevelType w:val="hybridMultilevel"/>
    <w:tmpl w:val="BF76C7E0"/>
    <w:lvl w:ilvl="0" w:tplc="8CECBBA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9DF56E3"/>
    <w:multiLevelType w:val="hybridMultilevel"/>
    <w:tmpl w:val="22B85418"/>
    <w:lvl w:ilvl="0" w:tplc="DFD20796">
      <w:start w:val="1"/>
      <w:numFmt w:val="lowerLetter"/>
      <w:lvlText w:val="%1."/>
      <w:lvlJc w:val="left"/>
      <w:pPr>
        <w:ind w:left="108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3A396100"/>
    <w:multiLevelType w:val="hybridMultilevel"/>
    <w:tmpl w:val="A2226A00"/>
    <w:lvl w:ilvl="0" w:tplc="A704C5BC">
      <w:start w:val="1"/>
      <w:numFmt w:val="lowerLetter"/>
      <w:lvlText w:val="%1."/>
      <w:lvlJc w:val="left"/>
      <w:pPr>
        <w:ind w:left="720" w:hanging="360"/>
      </w:pPr>
      <w:rPr>
        <w:rFonts w:hint="default"/>
        <w:sz w:val="24"/>
      </w:rPr>
    </w:lvl>
    <w:lvl w:ilvl="1" w:tplc="FE8854A0">
      <w:start w:val="1"/>
      <w:numFmt w:val="decimal"/>
      <w:lvlText w:val="%2)"/>
      <w:lvlJc w:val="left"/>
      <w:pPr>
        <w:ind w:left="1440" w:hanging="360"/>
      </w:pPr>
      <w:rPr>
        <w:rFonts w:ascii="Arial" w:eastAsia="Times New Roman" w:hAnsi="Arial" w:cs="Arial"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ABF6885"/>
    <w:multiLevelType w:val="hybridMultilevel"/>
    <w:tmpl w:val="A52AB76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B001FDF"/>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3B8F2D77"/>
    <w:multiLevelType w:val="hybridMultilevel"/>
    <w:tmpl w:val="AD60A7B2"/>
    <w:lvl w:ilvl="0" w:tplc="DCFAF9B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3CB36BE7"/>
    <w:multiLevelType w:val="hybridMultilevel"/>
    <w:tmpl w:val="CC3A6296"/>
    <w:lvl w:ilvl="0" w:tplc="01AEC5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15:restartNumberingAfterBreak="0">
    <w:nsid w:val="3CF12286"/>
    <w:multiLevelType w:val="hybridMultilevel"/>
    <w:tmpl w:val="D9809DEE"/>
    <w:lvl w:ilvl="0" w:tplc="31A01130">
      <w:start w:val="1"/>
      <w:numFmt w:val="decimal"/>
      <w:lvlText w:val="%1."/>
      <w:lvlJc w:val="left"/>
      <w:pPr>
        <w:tabs>
          <w:tab w:val="num" w:pos="360"/>
        </w:tabs>
        <w:ind w:left="360" w:hanging="360"/>
      </w:pPr>
      <w:rPr>
        <w:b w:val="0"/>
        <w:i w:val="0"/>
        <w:color w:val="auto"/>
      </w:rPr>
    </w:lvl>
    <w:lvl w:ilvl="1" w:tplc="98EADDC6">
      <w:start w:val="1"/>
      <w:numFmt w:val="decimal"/>
      <w:lvlText w:val="%2."/>
      <w:lvlJc w:val="left"/>
      <w:pPr>
        <w:ind w:left="1080" w:hanging="360"/>
      </w:pPr>
      <w:rPr>
        <w:rFonts w:hint="default"/>
      </w:rPr>
    </w:lvl>
    <w:lvl w:ilvl="2" w:tplc="03424C5A" w:tentative="1">
      <w:start w:val="1"/>
      <w:numFmt w:val="decimal"/>
      <w:lvlText w:val="%3."/>
      <w:lvlJc w:val="left"/>
      <w:pPr>
        <w:tabs>
          <w:tab w:val="num" w:pos="1800"/>
        </w:tabs>
        <w:ind w:left="1800" w:hanging="360"/>
      </w:pPr>
    </w:lvl>
    <w:lvl w:ilvl="3" w:tplc="92F2B45A" w:tentative="1">
      <w:start w:val="1"/>
      <w:numFmt w:val="decimal"/>
      <w:lvlText w:val="%4."/>
      <w:lvlJc w:val="left"/>
      <w:pPr>
        <w:tabs>
          <w:tab w:val="num" w:pos="2520"/>
        </w:tabs>
        <w:ind w:left="2520" w:hanging="360"/>
      </w:pPr>
    </w:lvl>
    <w:lvl w:ilvl="4" w:tplc="7D767E86" w:tentative="1">
      <w:start w:val="1"/>
      <w:numFmt w:val="decimal"/>
      <w:lvlText w:val="%5."/>
      <w:lvlJc w:val="left"/>
      <w:pPr>
        <w:tabs>
          <w:tab w:val="num" w:pos="3240"/>
        </w:tabs>
        <w:ind w:left="3240" w:hanging="360"/>
      </w:pPr>
    </w:lvl>
    <w:lvl w:ilvl="5" w:tplc="647C5278" w:tentative="1">
      <w:start w:val="1"/>
      <w:numFmt w:val="decimal"/>
      <w:lvlText w:val="%6."/>
      <w:lvlJc w:val="left"/>
      <w:pPr>
        <w:tabs>
          <w:tab w:val="num" w:pos="3960"/>
        </w:tabs>
        <w:ind w:left="3960" w:hanging="360"/>
      </w:pPr>
    </w:lvl>
    <w:lvl w:ilvl="6" w:tplc="36BAFE34" w:tentative="1">
      <w:start w:val="1"/>
      <w:numFmt w:val="decimal"/>
      <w:lvlText w:val="%7."/>
      <w:lvlJc w:val="left"/>
      <w:pPr>
        <w:tabs>
          <w:tab w:val="num" w:pos="4680"/>
        </w:tabs>
        <w:ind w:left="4680" w:hanging="360"/>
      </w:pPr>
    </w:lvl>
    <w:lvl w:ilvl="7" w:tplc="C8AE4D60" w:tentative="1">
      <w:start w:val="1"/>
      <w:numFmt w:val="decimal"/>
      <w:lvlText w:val="%8."/>
      <w:lvlJc w:val="left"/>
      <w:pPr>
        <w:tabs>
          <w:tab w:val="num" w:pos="5400"/>
        </w:tabs>
        <w:ind w:left="5400" w:hanging="360"/>
      </w:pPr>
    </w:lvl>
    <w:lvl w:ilvl="8" w:tplc="E9D2C710" w:tentative="1">
      <w:start w:val="1"/>
      <w:numFmt w:val="decimal"/>
      <w:lvlText w:val="%9."/>
      <w:lvlJc w:val="left"/>
      <w:pPr>
        <w:tabs>
          <w:tab w:val="num" w:pos="6120"/>
        </w:tabs>
        <w:ind w:left="6120" w:hanging="360"/>
      </w:pPr>
    </w:lvl>
  </w:abstractNum>
  <w:abstractNum w:abstractNumId="148" w15:restartNumberingAfterBreak="0">
    <w:nsid w:val="3D1D3BAA"/>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D3B3379"/>
    <w:multiLevelType w:val="hybridMultilevel"/>
    <w:tmpl w:val="3F46DD0E"/>
    <w:lvl w:ilvl="0" w:tplc="EA3EE8D2">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0" w15:restartNumberingAfterBreak="0">
    <w:nsid w:val="3D4C4986"/>
    <w:multiLevelType w:val="hybridMultilevel"/>
    <w:tmpl w:val="001208D2"/>
    <w:lvl w:ilvl="0" w:tplc="9B6E60F0">
      <w:start w:val="1"/>
      <w:numFmt w:val="lowerLetter"/>
      <w:lvlText w:val="%1."/>
      <w:lvlJc w:val="left"/>
      <w:pPr>
        <w:tabs>
          <w:tab w:val="num" w:pos="720"/>
        </w:tabs>
        <w:ind w:left="720" w:hanging="360"/>
      </w:pPr>
      <w:rPr>
        <w:rFonts w:ascii="Times New Roman" w:hAnsi="Times New Roman" w:cs="Times New Roman" w:hint="default"/>
        <w:b w:val="0"/>
        <w:sz w:val="22"/>
        <w:szCs w:val="20"/>
      </w:rPr>
    </w:lvl>
    <w:lvl w:ilvl="1" w:tplc="04090019">
      <w:start w:val="1"/>
      <w:numFmt w:val="lowerLetter"/>
      <w:lvlText w:val="%2."/>
      <w:lvlJc w:val="left"/>
      <w:pPr>
        <w:tabs>
          <w:tab w:val="num" w:pos="1440"/>
        </w:tabs>
        <w:ind w:left="1440" w:hanging="360"/>
      </w:pPr>
    </w:lvl>
    <w:lvl w:ilvl="2" w:tplc="B3D45214">
      <w:start w:val="1"/>
      <w:numFmt w:val="decimal"/>
      <w:lvlText w:val="%3)"/>
      <w:lvlJc w:val="left"/>
      <w:pPr>
        <w:tabs>
          <w:tab w:val="num" w:pos="2160"/>
        </w:tabs>
        <w:ind w:left="2160" w:hanging="360"/>
      </w:pPr>
      <w:rPr>
        <w:b w:val="0"/>
      </w:rPr>
    </w:lvl>
    <w:lvl w:ilvl="3" w:tplc="5262CBCA">
      <w:start w:val="1"/>
      <w:numFmt w:val="decimal"/>
      <w:lvlText w:val="%4."/>
      <w:lvlJc w:val="left"/>
      <w:pPr>
        <w:tabs>
          <w:tab w:val="num" w:pos="2880"/>
        </w:tabs>
        <w:ind w:left="2880" w:hanging="360"/>
      </w:pPr>
      <w:rPr>
        <w:b w:val="0"/>
      </w:rPr>
    </w:lvl>
    <w:lvl w:ilvl="4" w:tplc="EB5CDD70">
      <w:start w:val="1"/>
      <w:numFmt w:val="decimal"/>
      <w:lvlText w:val="%5."/>
      <w:lvlJc w:val="left"/>
      <w:pPr>
        <w:tabs>
          <w:tab w:val="num" w:pos="3600"/>
        </w:tabs>
        <w:ind w:left="3600" w:hanging="360"/>
      </w:pPr>
    </w:lvl>
    <w:lvl w:ilvl="5" w:tplc="C23852FA" w:tentative="1">
      <w:start w:val="1"/>
      <w:numFmt w:val="decimal"/>
      <w:lvlText w:val="%6."/>
      <w:lvlJc w:val="left"/>
      <w:pPr>
        <w:tabs>
          <w:tab w:val="num" w:pos="4320"/>
        </w:tabs>
        <w:ind w:left="4320" w:hanging="360"/>
      </w:pPr>
    </w:lvl>
    <w:lvl w:ilvl="6" w:tplc="945E5038" w:tentative="1">
      <w:start w:val="1"/>
      <w:numFmt w:val="decimal"/>
      <w:lvlText w:val="%7."/>
      <w:lvlJc w:val="left"/>
      <w:pPr>
        <w:tabs>
          <w:tab w:val="num" w:pos="5040"/>
        </w:tabs>
        <w:ind w:left="5040" w:hanging="360"/>
      </w:pPr>
    </w:lvl>
    <w:lvl w:ilvl="7" w:tplc="0C101BC2" w:tentative="1">
      <w:start w:val="1"/>
      <w:numFmt w:val="decimal"/>
      <w:lvlText w:val="%8."/>
      <w:lvlJc w:val="left"/>
      <w:pPr>
        <w:tabs>
          <w:tab w:val="num" w:pos="5760"/>
        </w:tabs>
        <w:ind w:left="5760" w:hanging="360"/>
      </w:pPr>
    </w:lvl>
    <w:lvl w:ilvl="8" w:tplc="4724AD3E" w:tentative="1">
      <w:start w:val="1"/>
      <w:numFmt w:val="decimal"/>
      <w:lvlText w:val="%9."/>
      <w:lvlJc w:val="left"/>
      <w:pPr>
        <w:tabs>
          <w:tab w:val="num" w:pos="6480"/>
        </w:tabs>
        <w:ind w:left="6480" w:hanging="360"/>
      </w:pPr>
    </w:lvl>
  </w:abstractNum>
  <w:abstractNum w:abstractNumId="151" w15:restartNumberingAfterBreak="0">
    <w:nsid w:val="3DC20169"/>
    <w:multiLevelType w:val="hybridMultilevel"/>
    <w:tmpl w:val="7A0A2D44"/>
    <w:lvl w:ilvl="0" w:tplc="FC82BC2E">
      <w:start w:val="1"/>
      <w:numFmt w:val="decimal"/>
      <w:lvlText w:val="%1."/>
      <w:lvlJc w:val="left"/>
      <w:pPr>
        <w:tabs>
          <w:tab w:val="num" w:pos="360"/>
        </w:tabs>
        <w:ind w:left="360" w:hanging="360"/>
      </w:pPr>
      <w:rPr>
        <w:rFonts w:ascii="Arial" w:eastAsia="Times New Roman" w:hAnsi="Arial" w:cs="Arial"/>
        <w:b w:val="0"/>
      </w:rPr>
    </w:lvl>
    <w:lvl w:ilvl="1" w:tplc="BF4095E0">
      <w:start w:val="1"/>
      <w:numFmt w:val="lowerLetter"/>
      <w:lvlText w:val="%2."/>
      <w:lvlJc w:val="left"/>
      <w:pPr>
        <w:tabs>
          <w:tab w:val="num" w:pos="1080"/>
        </w:tabs>
        <w:ind w:left="1080" w:hanging="360"/>
      </w:pPr>
      <w:rPr>
        <w:rFonts w:ascii="Arial" w:eastAsia="Times New Roman" w:hAnsi="Arial" w:cs="Arial"/>
        <w:b w:val="0"/>
      </w:rPr>
    </w:lvl>
    <w:lvl w:ilvl="2" w:tplc="04090011">
      <w:start w:val="1"/>
      <w:numFmt w:val="decimal"/>
      <w:lvlText w:val="%3)"/>
      <w:lvlJc w:val="left"/>
      <w:pPr>
        <w:tabs>
          <w:tab w:val="num" w:pos="1800"/>
        </w:tabs>
        <w:ind w:left="1800" w:hanging="360"/>
      </w:pPr>
      <w:rPr>
        <w:b w:val="0"/>
        <w:i w:val="0"/>
        <w:color w:val="auto"/>
      </w:rPr>
    </w:lvl>
    <w:lvl w:ilvl="3" w:tplc="10C002CE">
      <w:start w:val="1"/>
      <w:numFmt w:val="bullet"/>
      <w:lvlText w:val="•"/>
      <w:lvlJc w:val="left"/>
      <w:pPr>
        <w:tabs>
          <w:tab w:val="num" w:pos="2520"/>
        </w:tabs>
        <w:ind w:left="2520" w:hanging="360"/>
      </w:pPr>
      <w:rPr>
        <w:rFonts w:ascii="Arial" w:hAnsi="Arial" w:hint="default"/>
      </w:rPr>
    </w:lvl>
    <w:lvl w:ilvl="4" w:tplc="F3D25946" w:tentative="1">
      <w:start w:val="1"/>
      <w:numFmt w:val="bullet"/>
      <w:lvlText w:val="•"/>
      <w:lvlJc w:val="left"/>
      <w:pPr>
        <w:tabs>
          <w:tab w:val="num" w:pos="3240"/>
        </w:tabs>
        <w:ind w:left="3240" w:hanging="360"/>
      </w:pPr>
      <w:rPr>
        <w:rFonts w:ascii="Arial" w:hAnsi="Arial" w:hint="default"/>
      </w:rPr>
    </w:lvl>
    <w:lvl w:ilvl="5" w:tplc="2F3C8A00" w:tentative="1">
      <w:start w:val="1"/>
      <w:numFmt w:val="bullet"/>
      <w:lvlText w:val="•"/>
      <w:lvlJc w:val="left"/>
      <w:pPr>
        <w:tabs>
          <w:tab w:val="num" w:pos="3960"/>
        </w:tabs>
        <w:ind w:left="3960" w:hanging="360"/>
      </w:pPr>
      <w:rPr>
        <w:rFonts w:ascii="Arial" w:hAnsi="Arial" w:hint="default"/>
      </w:rPr>
    </w:lvl>
    <w:lvl w:ilvl="6" w:tplc="CCE6192E" w:tentative="1">
      <w:start w:val="1"/>
      <w:numFmt w:val="bullet"/>
      <w:lvlText w:val="•"/>
      <w:lvlJc w:val="left"/>
      <w:pPr>
        <w:tabs>
          <w:tab w:val="num" w:pos="4680"/>
        </w:tabs>
        <w:ind w:left="4680" w:hanging="360"/>
      </w:pPr>
      <w:rPr>
        <w:rFonts w:ascii="Arial" w:hAnsi="Arial" w:hint="default"/>
      </w:rPr>
    </w:lvl>
    <w:lvl w:ilvl="7" w:tplc="7838A1E2" w:tentative="1">
      <w:start w:val="1"/>
      <w:numFmt w:val="bullet"/>
      <w:lvlText w:val="•"/>
      <w:lvlJc w:val="left"/>
      <w:pPr>
        <w:tabs>
          <w:tab w:val="num" w:pos="5400"/>
        </w:tabs>
        <w:ind w:left="5400" w:hanging="360"/>
      </w:pPr>
      <w:rPr>
        <w:rFonts w:ascii="Arial" w:hAnsi="Arial" w:hint="default"/>
      </w:rPr>
    </w:lvl>
    <w:lvl w:ilvl="8" w:tplc="E4286A68" w:tentative="1">
      <w:start w:val="1"/>
      <w:numFmt w:val="bullet"/>
      <w:lvlText w:val="•"/>
      <w:lvlJc w:val="left"/>
      <w:pPr>
        <w:tabs>
          <w:tab w:val="num" w:pos="6120"/>
        </w:tabs>
        <w:ind w:left="6120" w:hanging="360"/>
      </w:pPr>
      <w:rPr>
        <w:rFonts w:ascii="Arial" w:hAnsi="Arial" w:hint="default"/>
      </w:rPr>
    </w:lvl>
  </w:abstractNum>
  <w:abstractNum w:abstractNumId="152" w15:restartNumberingAfterBreak="0">
    <w:nsid w:val="3E202222"/>
    <w:multiLevelType w:val="hybridMultilevel"/>
    <w:tmpl w:val="4378E02A"/>
    <w:lvl w:ilvl="0" w:tplc="5838EE26">
      <w:start w:val="1"/>
      <w:numFmt w:val="lowerLetter"/>
      <w:lvlText w:val="%1."/>
      <w:lvlJc w:val="left"/>
      <w:pPr>
        <w:tabs>
          <w:tab w:val="num" w:pos="720"/>
        </w:tabs>
        <w:ind w:left="720" w:hanging="360"/>
      </w:pPr>
      <w:rPr>
        <w:rFonts w:ascii="Times New Roman" w:hAnsi="Times New Roman" w:cs="Times New Roman" w:hint="default"/>
        <w:b w:val="0"/>
        <w:sz w:val="22"/>
        <w:szCs w:val="22"/>
      </w:rPr>
    </w:lvl>
    <w:lvl w:ilvl="1" w:tplc="04090019">
      <w:start w:val="1"/>
      <w:numFmt w:val="lowerLetter"/>
      <w:lvlText w:val="%2."/>
      <w:lvlJc w:val="left"/>
      <w:pPr>
        <w:tabs>
          <w:tab w:val="num" w:pos="1440"/>
        </w:tabs>
        <w:ind w:left="1440" w:hanging="360"/>
      </w:pPr>
    </w:lvl>
    <w:lvl w:ilvl="2" w:tplc="B3D45214">
      <w:start w:val="1"/>
      <w:numFmt w:val="decimal"/>
      <w:lvlText w:val="%3)"/>
      <w:lvlJc w:val="left"/>
      <w:pPr>
        <w:tabs>
          <w:tab w:val="num" w:pos="2160"/>
        </w:tabs>
        <w:ind w:left="2160" w:hanging="360"/>
      </w:pPr>
      <w:rPr>
        <w:b w:val="0"/>
      </w:rPr>
    </w:lvl>
    <w:lvl w:ilvl="3" w:tplc="5262CBCA">
      <w:start w:val="1"/>
      <w:numFmt w:val="decimal"/>
      <w:lvlText w:val="%4."/>
      <w:lvlJc w:val="left"/>
      <w:pPr>
        <w:tabs>
          <w:tab w:val="num" w:pos="2880"/>
        </w:tabs>
        <w:ind w:left="2880" w:hanging="360"/>
      </w:pPr>
      <w:rPr>
        <w:b w:val="0"/>
      </w:rPr>
    </w:lvl>
    <w:lvl w:ilvl="4" w:tplc="EB5CDD70">
      <w:start w:val="1"/>
      <w:numFmt w:val="decimal"/>
      <w:lvlText w:val="%5."/>
      <w:lvlJc w:val="left"/>
      <w:pPr>
        <w:tabs>
          <w:tab w:val="num" w:pos="3600"/>
        </w:tabs>
        <w:ind w:left="3600" w:hanging="360"/>
      </w:pPr>
    </w:lvl>
    <w:lvl w:ilvl="5" w:tplc="C23852FA" w:tentative="1">
      <w:start w:val="1"/>
      <w:numFmt w:val="decimal"/>
      <w:lvlText w:val="%6."/>
      <w:lvlJc w:val="left"/>
      <w:pPr>
        <w:tabs>
          <w:tab w:val="num" w:pos="4320"/>
        </w:tabs>
        <w:ind w:left="4320" w:hanging="360"/>
      </w:pPr>
    </w:lvl>
    <w:lvl w:ilvl="6" w:tplc="945E5038" w:tentative="1">
      <w:start w:val="1"/>
      <w:numFmt w:val="decimal"/>
      <w:lvlText w:val="%7."/>
      <w:lvlJc w:val="left"/>
      <w:pPr>
        <w:tabs>
          <w:tab w:val="num" w:pos="5040"/>
        </w:tabs>
        <w:ind w:left="5040" w:hanging="360"/>
      </w:pPr>
    </w:lvl>
    <w:lvl w:ilvl="7" w:tplc="0C101BC2" w:tentative="1">
      <w:start w:val="1"/>
      <w:numFmt w:val="decimal"/>
      <w:lvlText w:val="%8."/>
      <w:lvlJc w:val="left"/>
      <w:pPr>
        <w:tabs>
          <w:tab w:val="num" w:pos="5760"/>
        </w:tabs>
        <w:ind w:left="5760" w:hanging="360"/>
      </w:pPr>
    </w:lvl>
    <w:lvl w:ilvl="8" w:tplc="4724AD3E" w:tentative="1">
      <w:start w:val="1"/>
      <w:numFmt w:val="decimal"/>
      <w:lvlText w:val="%9."/>
      <w:lvlJc w:val="left"/>
      <w:pPr>
        <w:tabs>
          <w:tab w:val="num" w:pos="6480"/>
        </w:tabs>
        <w:ind w:left="6480" w:hanging="360"/>
      </w:pPr>
    </w:lvl>
  </w:abstractNum>
  <w:abstractNum w:abstractNumId="153" w15:restartNumberingAfterBreak="0">
    <w:nsid w:val="3F112DEA"/>
    <w:multiLevelType w:val="hybridMultilevel"/>
    <w:tmpl w:val="2156507C"/>
    <w:lvl w:ilvl="0" w:tplc="78AA952C">
      <w:start w:val="1"/>
      <w:numFmt w:val="decimal"/>
      <w:lvlText w:val="%1."/>
      <w:lvlJc w:val="left"/>
      <w:pPr>
        <w:ind w:left="360" w:hanging="360"/>
      </w:pPr>
      <w:rPr>
        <w:rFonts w:hint="default"/>
        <w:b w:val="0"/>
        <w:i w:val="0"/>
      </w:rPr>
    </w:lvl>
    <w:lvl w:ilvl="1" w:tplc="3BBAC494">
      <w:start w:val="1"/>
      <w:numFmt w:val="lowerLetter"/>
      <w:lvlText w:val="%2."/>
      <w:lvlJc w:val="left"/>
      <w:pPr>
        <w:ind w:left="1080" w:hanging="360"/>
      </w:pPr>
      <w:rPr>
        <w:b w:val="0"/>
        <w:i w:val="0"/>
      </w:rPr>
    </w:lvl>
    <w:lvl w:ilvl="2" w:tplc="C7687A68">
      <w:start w:val="1"/>
      <w:numFmt w:val="lowerRoman"/>
      <w:lvlText w:val="%3."/>
      <w:lvlJc w:val="right"/>
      <w:pPr>
        <w:ind w:left="1800" w:hanging="180"/>
      </w:pPr>
      <w:rPr>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3F8B0BAE"/>
    <w:multiLevelType w:val="hybridMultilevel"/>
    <w:tmpl w:val="A52AB76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09975F9"/>
    <w:multiLevelType w:val="hybridMultilevel"/>
    <w:tmpl w:val="257E9CAE"/>
    <w:lvl w:ilvl="0" w:tplc="44980BF0">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0A0728C"/>
    <w:multiLevelType w:val="hybridMultilevel"/>
    <w:tmpl w:val="34EEE0B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0B643BF"/>
    <w:multiLevelType w:val="hybridMultilevel"/>
    <w:tmpl w:val="66342E30"/>
    <w:lvl w:ilvl="0" w:tplc="45B8180E">
      <w:start w:val="1"/>
      <w:numFmt w:val="lowerLetter"/>
      <w:lvlText w:val="%1."/>
      <w:lvlJc w:val="left"/>
      <w:pPr>
        <w:tabs>
          <w:tab w:val="num" w:pos="1080"/>
        </w:tabs>
        <w:ind w:left="108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0E95C91"/>
    <w:multiLevelType w:val="hybridMultilevel"/>
    <w:tmpl w:val="A47CB20C"/>
    <w:lvl w:ilvl="0" w:tplc="E7DC6E96">
      <w:start w:val="1"/>
      <w:numFmt w:val="lowerLetter"/>
      <w:lvlText w:val="%1."/>
      <w:lvlJc w:val="left"/>
      <w:pPr>
        <w:ind w:left="720" w:hanging="360"/>
      </w:pPr>
      <w:rPr>
        <w:rFonts w:hint="default"/>
        <w:b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1441AF7"/>
    <w:multiLevelType w:val="hybridMultilevel"/>
    <w:tmpl w:val="2C0E722A"/>
    <w:lvl w:ilvl="0" w:tplc="54FA9086">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4149450E"/>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24D52D2"/>
    <w:multiLevelType w:val="hybridMultilevel"/>
    <w:tmpl w:val="8C68E642"/>
    <w:lvl w:ilvl="0" w:tplc="6298F912">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286562A"/>
    <w:multiLevelType w:val="hybridMultilevel"/>
    <w:tmpl w:val="08C49CB2"/>
    <w:lvl w:ilvl="0" w:tplc="C100CAAA">
      <w:start w:val="1"/>
      <w:numFmt w:val="decimal"/>
      <w:lvlText w:val="%1)"/>
      <w:lvlJc w:val="left"/>
      <w:pPr>
        <w:ind w:left="1800" w:hanging="360"/>
      </w:pPr>
      <w:rPr>
        <w:b w:val="0"/>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3" w15:restartNumberingAfterBreak="0">
    <w:nsid w:val="42CA0D81"/>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42FD25F0"/>
    <w:multiLevelType w:val="hybridMultilevel"/>
    <w:tmpl w:val="AB0C7ACA"/>
    <w:lvl w:ilvl="0" w:tplc="1052691E">
      <w:start w:val="1"/>
      <w:numFmt w:val="decimal"/>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37F1329"/>
    <w:multiLevelType w:val="hybridMultilevel"/>
    <w:tmpl w:val="5B46E6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6" w15:restartNumberingAfterBreak="0">
    <w:nsid w:val="43C93EF6"/>
    <w:multiLevelType w:val="hybridMultilevel"/>
    <w:tmpl w:val="C3423CE8"/>
    <w:lvl w:ilvl="0" w:tplc="3BB0259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440B0C5F"/>
    <w:multiLevelType w:val="hybridMultilevel"/>
    <w:tmpl w:val="20E69DD6"/>
    <w:lvl w:ilvl="0" w:tplc="6298F912">
      <w:start w:val="1"/>
      <w:numFmt w:val="lowerLetter"/>
      <w:lvlText w:val="%1."/>
      <w:lvlJc w:val="left"/>
      <w:pPr>
        <w:ind w:left="1080" w:hanging="360"/>
      </w:pPr>
      <w:rPr>
        <w:b w:val="0"/>
      </w:rPr>
    </w:lvl>
    <w:lvl w:ilvl="1" w:tplc="819E2072">
      <w:start w:val="1"/>
      <w:numFmt w:val="decimal"/>
      <w:lvlText w:val="%2)"/>
      <w:lvlJc w:val="left"/>
      <w:pPr>
        <w:ind w:left="1440" w:hanging="360"/>
      </w:pPr>
      <w:rPr>
        <w:rFonts w:hint="default"/>
        <w:b w:val="0"/>
        <w:spacing w:val="-11"/>
        <w:w w:val="99"/>
        <w:sz w:val="22"/>
        <w:szCs w:val="22"/>
        <w:lang w:val="en-US" w:eastAsia="en-US" w:bidi="en-U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46B7DB3"/>
    <w:multiLevelType w:val="hybridMultilevel"/>
    <w:tmpl w:val="07B4E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5742F33"/>
    <w:multiLevelType w:val="hybridMultilevel"/>
    <w:tmpl w:val="3F46DD0E"/>
    <w:lvl w:ilvl="0" w:tplc="EA3EE8D2">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0" w15:restartNumberingAfterBreak="0">
    <w:nsid w:val="45AB6A60"/>
    <w:multiLevelType w:val="hybridMultilevel"/>
    <w:tmpl w:val="ECE8F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45D0089D"/>
    <w:multiLevelType w:val="hybridMultilevel"/>
    <w:tmpl w:val="0C127EFA"/>
    <w:lvl w:ilvl="0" w:tplc="F04C39FE">
      <w:start w:val="1"/>
      <w:numFmt w:val="lowerLetter"/>
      <w:lvlText w:val="%1."/>
      <w:lvlJc w:val="left"/>
      <w:pPr>
        <w:ind w:left="720" w:hanging="360"/>
      </w:pPr>
      <w:rPr>
        <w:rFonts w:hint="default"/>
        <w:i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61B2CEC"/>
    <w:multiLevelType w:val="hybridMultilevel"/>
    <w:tmpl w:val="AAE0F7B8"/>
    <w:lvl w:ilvl="0" w:tplc="E6D07F08">
      <w:start w:val="1"/>
      <w:numFmt w:val="decimal"/>
      <w:lvlText w:val="%1."/>
      <w:lvlJc w:val="left"/>
      <w:pPr>
        <w:ind w:left="360" w:hanging="360"/>
      </w:pPr>
      <w:rPr>
        <w:rFonts w:hint="default"/>
        <w:b w:val="0"/>
        <w:i w:val="0"/>
      </w:rPr>
    </w:lvl>
    <w:lvl w:ilvl="1" w:tplc="6298F912">
      <w:start w:val="1"/>
      <w:numFmt w:val="lowerLetter"/>
      <w:lvlText w:val="%2."/>
      <w:lvlJc w:val="left"/>
      <w:pPr>
        <w:ind w:left="1080" w:hanging="360"/>
      </w:pPr>
      <w:rPr>
        <w:b w:val="0"/>
      </w:rPr>
    </w:lvl>
    <w:lvl w:ilvl="2" w:tplc="5B40FF72">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4783228D"/>
    <w:multiLevelType w:val="hybridMultilevel"/>
    <w:tmpl w:val="AB0C7ACA"/>
    <w:lvl w:ilvl="0" w:tplc="1052691E">
      <w:start w:val="1"/>
      <w:numFmt w:val="decimal"/>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81356E1"/>
    <w:multiLevelType w:val="hybridMultilevel"/>
    <w:tmpl w:val="2B08329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485B7BF1"/>
    <w:multiLevelType w:val="hybridMultilevel"/>
    <w:tmpl w:val="48C07014"/>
    <w:lvl w:ilvl="0" w:tplc="3B825AEA">
      <w:start w:val="1"/>
      <w:numFmt w:val="decimal"/>
      <w:lvlText w:val="%1."/>
      <w:lvlJc w:val="left"/>
      <w:pPr>
        <w:ind w:left="720" w:hanging="360"/>
      </w:pPr>
      <w:rPr>
        <w:rFonts w:hint="default"/>
        <w:b w:val="0"/>
        <w:i w:val="0"/>
        <w:sz w:val="22"/>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48CF7AA6"/>
    <w:multiLevelType w:val="hybridMultilevel"/>
    <w:tmpl w:val="3F46DD0E"/>
    <w:lvl w:ilvl="0" w:tplc="EA3EE8D2">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7" w15:restartNumberingAfterBreak="0">
    <w:nsid w:val="48F10108"/>
    <w:multiLevelType w:val="hybridMultilevel"/>
    <w:tmpl w:val="50DEDB68"/>
    <w:lvl w:ilvl="0" w:tplc="C6146878">
      <w:start w:val="1"/>
      <w:numFmt w:val="decimal"/>
      <w:lvlText w:val="%1."/>
      <w:lvlJc w:val="left"/>
      <w:pPr>
        <w:tabs>
          <w:tab w:val="num" w:pos="720"/>
        </w:tabs>
        <w:ind w:left="720" w:hanging="360"/>
      </w:pPr>
      <w:rPr>
        <w:rFonts w:ascii="Times New Roman" w:hAnsi="Times New Roman" w:cs="Times New Roman"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4918560E"/>
    <w:multiLevelType w:val="hybridMultilevel"/>
    <w:tmpl w:val="51EC3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4A8E5E3C"/>
    <w:multiLevelType w:val="hybridMultilevel"/>
    <w:tmpl w:val="1722BE42"/>
    <w:lvl w:ilvl="0" w:tplc="80E2CC8E">
      <w:start w:val="1"/>
      <w:numFmt w:val="decimal"/>
      <w:lvlText w:val="%1."/>
      <w:lvlJc w:val="left"/>
      <w:pPr>
        <w:ind w:left="720" w:hanging="360"/>
      </w:pPr>
      <w:rPr>
        <w:rFonts w:hint="default"/>
        <w:b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ABD74DF"/>
    <w:multiLevelType w:val="hybridMultilevel"/>
    <w:tmpl w:val="EB525ED2"/>
    <w:lvl w:ilvl="0" w:tplc="3A6EF57E">
      <w:start w:val="1"/>
      <w:numFmt w:val="lowerLetter"/>
      <w:lvlText w:val="%1."/>
      <w:lvlJc w:val="left"/>
      <w:pPr>
        <w:ind w:left="720" w:hanging="360"/>
      </w:pPr>
      <w:rPr>
        <w:rFonts w:ascii="Times New Roman" w:eastAsia="Times New Roman" w:hAnsi="Times New Roman" w:cs="Times New Roman" w:hint="default"/>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AF13FD1"/>
    <w:multiLevelType w:val="hybridMultilevel"/>
    <w:tmpl w:val="C6CAD436"/>
    <w:lvl w:ilvl="0" w:tplc="DAA80EC0">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C5F262B"/>
    <w:multiLevelType w:val="hybridMultilevel"/>
    <w:tmpl w:val="9566E54E"/>
    <w:lvl w:ilvl="0" w:tplc="79B45D78">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4D88234A"/>
    <w:multiLevelType w:val="hybridMultilevel"/>
    <w:tmpl w:val="0A6AC9DA"/>
    <w:lvl w:ilvl="0" w:tplc="30A21EB8">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4" w15:restartNumberingAfterBreak="0">
    <w:nsid w:val="4DF7494D"/>
    <w:multiLevelType w:val="hybridMultilevel"/>
    <w:tmpl w:val="B3B00E02"/>
    <w:lvl w:ilvl="0" w:tplc="2B46858E">
      <w:start w:val="1"/>
      <w:numFmt w:val="decimal"/>
      <w:lvlText w:val="%1."/>
      <w:lvlJc w:val="left"/>
      <w:pPr>
        <w:ind w:left="360" w:hanging="360"/>
      </w:pPr>
      <w:rPr>
        <w:rFonts w:hint="default"/>
        <w:b w:val="0"/>
      </w:rPr>
    </w:lvl>
    <w:lvl w:ilvl="1" w:tplc="DFD2079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15:restartNumberingAfterBreak="0">
    <w:nsid w:val="4E0733EC"/>
    <w:multiLevelType w:val="hybridMultilevel"/>
    <w:tmpl w:val="A47CB20C"/>
    <w:lvl w:ilvl="0" w:tplc="E7DC6E96">
      <w:start w:val="1"/>
      <w:numFmt w:val="lowerLetter"/>
      <w:lvlText w:val="%1."/>
      <w:lvlJc w:val="left"/>
      <w:pPr>
        <w:ind w:left="720" w:hanging="360"/>
      </w:pPr>
      <w:rPr>
        <w:rFonts w:hint="default"/>
        <w:b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E1C4F17"/>
    <w:multiLevelType w:val="hybridMultilevel"/>
    <w:tmpl w:val="AD60A7B2"/>
    <w:lvl w:ilvl="0" w:tplc="DCFAF9B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15:restartNumberingAfterBreak="0">
    <w:nsid w:val="4E387581"/>
    <w:multiLevelType w:val="hybridMultilevel"/>
    <w:tmpl w:val="3D90237C"/>
    <w:lvl w:ilvl="0" w:tplc="92CC23D8">
      <w:start w:val="1"/>
      <w:numFmt w:val="decimal"/>
      <w:lvlText w:val="%1."/>
      <w:lvlJc w:val="left"/>
      <w:pPr>
        <w:ind w:left="720" w:hanging="360"/>
      </w:pPr>
      <w:rPr>
        <w:rFonts w:hint="default"/>
        <w:b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4E5546E2"/>
    <w:multiLevelType w:val="hybridMultilevel"/>
    <w:tmpl w:val="6EFC4054"/>
    <w:lvl w:ilvl="0" w:tplc="FA7C27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4E987167"/>
    <w:multiLevelType w:val="hybridMultilevel"/>
    <w:tmpl w:val="2B08329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4EAC57F7"/>
    <w:multiLevelType w:val="hybridMultilevel"/>
    <w:tmpl w:val="A73879C4"/>
    <w:lvl w:ilvl="0" w:tplc="EBB86F5A">
      <w:start w:val="1"/>
      <w:numFmt w:val="lowerLetter"/>
      <w:lvlText w:val="%1."/>
      <w:lvlJc w:val="left"/>
      <w:pPr>
        <w:ind w:left="720" w:hanging="360"/>
      </w:pPr>
      <w:rPr>
        <w:rFonts w:ascii="Times New Roman" w:eastAsia="Times New Roman" w:hAnsi="Times New Roman" w:cs="Times New Roman" w:hint="default"/>
        <w:b w:val="0"/>
        <w:i w:val="0"/>
      </w:rPr>
    </w:lvl>
    <w:lvl w:ilvl="1" w:tplc="A172117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4F8D0D75"/>
    <w:multiLevelType w:val="hybridMultilevel"/>
    <w:tmpl w:val="3A065A4C"/>
    <w:lvl w:ilvl="0" w:tplc="88D031AA">
      <w:start w:val="1"/>
      <w:numFmt w:val="decimal"/>
      <w:lvlText w:val="%1."/>
      <w:lvlJc w:val="left"/>
      <w:pPr>
        <w:ind w:left="720" w:hanging="360"/>
      </w:pPr>
      <w:rPr>
        <w:rFonts w:hint="default"/>
        <w:b w:val="0"/>
        <w:i w:val="0"/>
        <w:sz w:val="22"/>
        <w:szCs w:val="18"/>
      </w:rPr>
    </w:lvl>
    <w:lvl w:ilvl="1" w:tplc="EF0AF1E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4FAF38A4"/>
    <w:multiLevelType w:val="hybridMultilevel"/>
    <w:tmpl w:val="AB4C2824"/>
    <w:lvl w:ilvl="0" w:tplc="53EC1C46">
      <w:start w:val="1"/>
      <w:numFmt w:val="decimal"/>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4FBF2B2D"/>
    <w:multiLevelType w:val="hybridMultilevel"/>
    <w:tmpl w:val="64C67082"/>
    <w:lvl w:ilvl="0" w:tplc="04090019">
      <w:start w:val="1"/>
      <w:numFmt w:val="lowerLetter"/>
      <w:lvlText w:val="%1."/>
      <w:lvlJc w:val="left"/>
      <w:pPr>
        <w:tabs>
          <w:tab w:val="num" w:pos="720"/>
        </w:tabs>
        <w:ind w:left="720" w:hanging="360"/>
      </w:pPr>
      <w:rPr>
        <w:rFonts w:hint="default"/>
        <w:b w:val="0"/>
      </w:rPr>
    </w:lvl>
    <w:lvl w:ilvl="1" w:tplc="B0985D74">
      <w:start w:val="1"/>
      <w:numFmt w:val="lowerLetter"/>
      <w:lvlText w:val="%2."/>
      <w:lvlJc w:val="left"/>
      <w:pPr>
        <w:tabs>
          <w:tab w:val="num" w:pos="1440"/>
        </w:tabs>
        <w:ind w:left="1440" w:hanging="360"/>
      </w:pPr>
      <w:rPr>
        <w:rFonts w:ascii="Arial" w:eastAsia="Times New Roman" w:hAnsi="Arial" w:cs="Arial" w:hint="default"/>
      </w:rPr>
    </w:lvl>
    <w:lvl w:ilvl="2" w:tplc="4AAAAD7E">
      <w:start w:val="65"/>
      <w:numFmt w:val="bullet"/>
      <w:lvlText w:val="•"/>
      <w:lvlJc w:val="left"/>
      <w:pPr>
        <w:tabs>
          <w:tab w:val="num" w:pos="2160"/>
        </w:tabs>
        <w:ind w:left="2160" w:hanging="360"/>
      </w:pPr>
      <w:rPr>
        <w:rFonts w:ascii="Arial" w:hAnsi="Arial" w:hint="default"/>
      </w:rPr>
    </w:lvl>
    <w:lvl w:ilvl="3" w:tplc="67DA8338" w:tentative="1">
      <w:start w:val="1"/>
      <w:numFmt w:val="bullet"/>
      <w:lvlText w:val="•"/>
      <w:lvlJc w:val="left"/>
      <w:pPr>
        <w:tabs>
          <w:tab w:val="num" w:pos="2880"/>
        </w:tabs>
        <w:ind w:left="2880" w:hanging="360"/>
      </w:pPr>
      <w:rPr>
        <w:rFonts w:ascii="Arial" w:hAnsi="Arial" w:hint="default"/>
      </w:rPr>
    </w:lvl>
    <w:lvl w:ilvl="4" w:tplc="79EA6AF2" w:tentative="1">
      <w:start w:val="1"/>
      <w:numFmt w:val="bullet"/>
      <w:lvlText w:val="•"/>
      <w:lvlJc w:val="left"/>
      <w:pPr>
        <w:tabs>
          <w:tab w:val="num" w:pos="3600"/>
        </w:tabs>
        <w:ind w:left="3600" w:hanging="360"/>
      </w:pPr>
      <w:rPr>
        <w:rFonts w:ascii="Arial" w:hAnsi="Arial" w:hint="default"/>
      </w:rPr>
    </w:lvl>
    <w:lvl w:ilvl="5" w:tplc="33C2272E" w:tentative="1">
      <w:start w:val="1"/>
      <w:numFmt w:val="bullet"/>
      <w:lvlText w:val="•"/>
      <w:lvlJc w:val="left"/>
      <w:pPr>
        <w:tabs>
          <w:tab w:val="num" w:pos="4320"/>
        </w:tabs>
        <w:ind w:left="4320" w:hanging="360"/>
      </w:pPr>
      <w:rPr>
        <w:rFonts w:ascii="Arial" w:hAnsi="Arial" w:hint="default"/>
      </w:rPr>
    </w:lvl>
    <w:lvl w:ilvl="6" w:tplc="8C0C43E8" w:tentative="1">
      <w:start w:val="1"/>
      <w:numFmt w:val="bullet"/>
      <w:lvlText w:val="•"/>
      <w:lvlJc w:val="left"/>
      <w:pPr>
        <w:tabs>
          <w:tab w:val="num" w:pos="5040"/>
        </w:tabs>
        <w:ind w:left="5040" w:hanging="360"/>
      </w:pPr>
      <w:rPr>
        <w:rFonts w:ascii="Arial" w:hAnsi="Arial" w:hint="default"/>
      </w:rPr>
    </w:lvl>
    <w:lvl w:ilvl="7" w:tplc="81EE11B0" w:tentative="1">
      <w:start w:val="1"/>
      <w:numFmt w:val="bullet"/>
      <w:lvlText w:val="•"/>
      <w:lvlJc w:val="left"/>
      <w:pPr>
        <w:tabs>
          <w:tab w:val="num" w:pos="5760"/>
        </w:tabs>
        <w:ind w:left="5760" w:hanging="360"/>
      </w:pPr>
      <w:rPr>
        <w:rFonts w:ascii="Arial" w:hAnsi="Arial" w:hint="default"/>
      </w:rPr>
    </w:lvl>
    <w:lvl w:ilvl="8" w:tplc="CD6E89EA" w:tentative="1">
      <w:start w:val="1"/>
      <w:numFmt w:val="bullet"/>
      <w:lvlText w:val="•"/>
      <w:lvlJc w:val="left"/>
      <w:pPr>
        <w:tabs>
          <w:tab w:val="num" w:pos="6480"/>
        </w:tabs>
        <w:ind w:left="6480" w:hanging="360"/>
      </w:pPr>
      <w:rPr>
        <w:rFonts w:ascii="Arial" w:hAnsi="Arial" w:hint="default"/>
      </w:rPr>
    </w:lvl>
  </w:abstractNum>
  <w:abstractNum w:abstractNumId="194" w15:restartNumberingAfterBreak="0">
    <w:nsid w:val="4FC75651"/>
    <w:multiLevelType w:val="hybridMultilevel"/>
    <w:tmpl w:val="3394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50E65514"/>
    <w:multiLevelType w:val="hybridMultilevel"/>
    <w:tmpl w:val="657CCA6C"/>
    <w:lvl w:ilvl="0" w:tplc="0B04D5B4">
      <w:start w:val="1"/>
      <w:numFmt w:val="lowerLetter"/>
      <w:lvlText w:val="%1."/>
      <w:lvlJc w:val="left"/>
      <w:pPr>
        <w:ind w:left="720" w:hanging="360"/>
      </w:pPr>
      <w:rPr>
        <w:rFonts w:ascii="Times New Roman" w:eastAsia="Times New Roman" w:hAnsi="Times New Roman" w:cs="Times New Roman" w:hint="default"/>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50F631F4"/>
    <w:multiLevelType w:val="hybridMultilevel"/>
    <w:tmpl w:val="275ECBFC"/>
    <w:lvl w:ilvl="0" w:tplc="FA2C1C42">
      <w:start w:val="1"/>
      <w:numFmt w:val="decimal"/>
      <w:lvlText w:val="%1."/>
      <w:lvlJc w:val="left"/>
      <w:pPr>
        <w:tabs>
          <w:tab w:val="num" w:pos="450"/>
        </w:tabs>
        <w:ind w:left="450" w:hanging="360"/>
      </w:pPr>
      <w:rPr>
        <w:rFonts w:hint="default"/>
        <w:b w:val="0"/>
        <w:i w:val="0"/>
      </w:rPr>
    </w:lvl>
    <w:lvl w:ilvl="1" w:tplc="04090003">
      <w:start w:val="1"/>
      <w:numFmt w:val="bullet"/>
      <w:lvlText w:val="o"/>
      <w:lvlJc w:val="left"/>
      <w:pPr>
        <w:ind w:left="1170" w:hanging="360"/>
      </w:pPr>
      <w:rPr>
        <w:rFonts w:ascii="Courier New" w:hAnsi="Courier New" w:cs="Courier New" w:hint="default"/>
      </w:rPr>
    </w:lvl>
    <w:lvl w:ilvl="2" w:tplc="03424C5A" w:tentative="1">
      <w:start w:val="1"/>
      <w:numFmt w:val="decimal"/>
      <w:lvlText w:val="%3."/>
      <w:lvlJc w:val="left"/>
      <w:pPr>
        <w:tabs>
          <w:tab w:val="num" w:pos="1890"/>
        </w:tabs>
        <w:ind w:left="1890" w:hanging="360"/>
      </w:pPr>
    </w:lvl>
    <w:lvl w:ilvl="3" w:tplc="92F2B45A" w:tentative="1">
      <w:start w:val="1"/>
      <w:numFmt w:val="decimal"/>
      <w:lvlText w:val="%4."/>
      <w:lvlJc w:val="left"/>
      <w:pPr>
        <w:tabs>
          <w:tab w:val="num" w:pos="2610"/>
        </w:tabs>
        <w:ind w:left="2610" w:hanging="360"/>
      </w:pPr>
    </w:lvl>
    <w:lvl w:ilvl="4" w:tplc="7D767E86" w:tentative="1">
      <w:start w:val="1"/>
      <w:numFmt w:val="decimal"/>
      <w:lvlText w:val="%5."/>
      <w:lvlJc w:val="left"/>
      <w:pPr>
        <w:tabs>
          <w:tab w:val="num" w:pos="3330"/>
        </w:tabs>
        <w:ind w:left="3330" w:hanging="360"/>
      </w:pPr>
    </w:lvl>
    <w:lvl w:ilvl="5" w:tplc="647C5278" w:tentative="1">
      <w:start w:val="1"/>
      <w:numFmt w:val="decimal"/>
      <w:lvlText w:val="%6."/>
      <w:lvlJc w:val="left"/>
      <w:pPr>
        <w:tabs>
          <w:tab w:val="num" w:pos="4050"/>
        </w:tabs>
        <w:ind w:left="4050" w:hanging="360"/>
      </w:pPr>
    </w:lvl>
    <w:lvl w:ilvl="6" w:tplc="36BAFE34" w:tentative="1">
      <w:start w:val="1"/>
      <w:numFmt w:val="decimal"/>
      <w:lvlText w:val="%7."/>
      <w:lvlJc w:val="left"/>
      <w:pPr>
        <w:tabs>
          <w:tab w:val="num" w:pos="4770"/>
        </w:tabs>
        <w:ind w:left="4770" w:hanging="360"/>
      </w:pPr>
    </w:lvl>
    <w:lvl w:ilvl="7" w:tplc="C8AE4D60" w:tentative="1">
      <w:start w:val="1"/>
      <w:numFmt w:val="decimal"/>
      <w:lvlText w:val="%8."/>
      <w:lvlJc w:val="left"/>
      <w:pPr>
        <w:tabs>
          <w:tab w:val="num" w:pos="5490"/>
        </w:tabs>
        <w:ind w:left="5490" w:hanging="360"/>
      </w:pPr>
    </w:lvl>
    <w:lvl w:ilvl="8" w:tplc="E9D2C710" w:tentative="1">
      <w:start w:val="1"/>
      <w:numFmt w:val="decimal"/>
      <w:lvlText w:val="%9."/>
      <w:lvlJc w:val="left"/>
      <w:pPr>
        <w:tabs>
          <w:tab w:val="num" w:pos="6210"/>
        </w:tabs>
        <w:ind w:left="6210" w:hanging="360"/>
      </w:pPr>
    </w:lvl>
  </w:abstractNum>
  <w:abstractNum w:abstractNumId="197" w15:restartNumberingAfterBreak="0">
    <w:nsid w:val="525E33F8"/>
    <w:multiLevelType w:val="hybridMultilevel"/>
    <w:tmpl w:val="2E84E01C"/>
    <w:lvl w:ilvl="0" w:tplc="78AA952C">
      <w:start w:val="1"/>
      <w:numFmt w:val="decimal"/>
      <w:lvlText w:val="%1."/>
      <w:lvlJc w:val="left"/>
      <w:pPr>
        <w:ind w:left="360" w:hanging="360"/>
      </w:pPr>
      <w:rPr>
        <w:rFonts w:hint="default"/>
        <w:b w:val="0"/>
        <w:i w:val="0"/>
      </w:rPr>
    </w:lvl>
    <w:lvl w:ilvl="1" w:tplc="4E520A3E">
      <w:start w:val="1"/>
      <w:numFmt w:val="lowerLetter"/>
      <w:lvlText w:val="%2."/>
      <w:lvlJc w:val="left"/>
      <w:pPr>
        <w:ind w:left="1080" w:hanging="360"/>
      </w:pPr>
      <w:rPr>
        <w:b w:val="0"/>
      </w:rPr>
    </w:lvl>
    <w:lvl w:ilvl="2" w:tplc="3754D906">
      <w:start w:val="1"/>
      <w:numFmt w:val="lowerRoman"/>
      <w:lvlText w:val="%3."/>
      <w:lvlJc w:val="right"/>
      <w:pPr>
        <w:ind w:left="1800" w:hanging="180"/>
      </w:pPr>
      <w:rPr>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8" w15:restartNumberingAfterBreak="0">
    <w:nsid w:val="52E31D53"/>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530C2A6A"/>
    <w:multiLevelType w:val="hybridMultilevel"/>
    <w:tmpl w:val="651C3C22"/>
    <w:lvl w:ilvl="0" w:tplc="F032376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0" w15:restartNumberingAfterBreak="0">
    <w:nsid w:val="53936613"/>
    <w:multiLevelType w:val="hybridMultilevel"/>
    <w:tmpl w:val="D9320900"/>
    <w:lvl w:ilvl="0" w:tplc="A098868A">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539F37F4"/>
    <w:multiLevelType w:val="hybridMultilevel"/>
    <w:tmpl w:val="C3B2224E"/>
    <w:lvl w:ilvl="0" w:tplc="8AFA003A">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3C037A2"/>
    <w:multiLevelType w:val="hybridMultilevel"/>
    <w:tmpl w:val="AD60A7B2"/>
    <w:lvl w:ilvl="0" w:tplc="DCFAF9B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3" w15:restartNumberingAfterBreak="0">
    <w:nsid w:val="54353FDC"/>
    <w:multiLevelType w:val="hybridMultilevel"/>
    <w:tmpl w:val="3620F0F0"/>
    <w:lvl w:ilvl="0" w:tplc="1052691E">
      <w:start w:val="1"/>
      <w:numFmt w:val="decimal"/>
      <w:lvlText w:val="%1."/>
      <w:lvlJc w:val="left"/>
      <w:pPr>
        <w:ind w:left="720" w:hanging="360"/>
      </w:pPr>
      <w:rPr>
        <w:rFonts w:hint="default"/>
        <w:b w:val="0"/>
        <w:i w:val="0"/>
        <w:sz w:val="24"/>
      </w:rPr>
    </w:lvl>
    <w:lvl w:ilvl="1" w:tplc="DD26A52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5467325D"/>
    <w:multiLevelType w:val="hybridMultilevel"/>
    <w:tmpl w:val="8C68E642"/>
    <w:lvl w:ilvl="0" w:tplc="6298F912">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54F45E0D"/>
    <w:multiLevelType w:val="hybridMultilevel"/>
    <w:tmpl w:val="DF5ECF2E"/>
    <w:lvl w:ilvl="0" w:tplc="A1E2E1A4">
      <w:start w:val="1"/>
      <w:numFmt w:val="decimal"/>
      <w:lvlText w:val="%1."/>
      <w:lvlJc w:val="left"/>
      <w:pPr>
        <w:ind w:left="720" w:hanging="360"/>
      </w:pPr>
      <w:rPr>
        <w:rFonts w:ascii="Times New Roman" w:eastAsia="Times New Roman" w:hAnsi="Times New Roman" w:cs="Times New Roman" w:hint="default"/>
        <w:sz w:val="22"/>
        <w:szCs w:val="20"/>
      </w:rPr>
    </w:lvl>
    <w:lvl w:ilvl="1" w:tplc="8A32360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55840338"/>
    <w:multiLevelType w:val="hybridMultilevel"/>
    <w:tmpl w:val="45FC4ED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7" w15:restartNumberingAfterBreak="0">
    <w:nsid w:val="55F27287"/>
    <w:multiLevelType w:val="hybridMultilevel"/>
    <w:tmpl w:val="0C127EFA"/>
    <w:lvl w:ilvl="0" w:tplc="F04C39FE">
      <w:start w:val="1"/>
      <w:numFmt w:val="lowerLetter"/>
      <w:lvlText w:val="%1."/>
      <w:lvlJc w:val="left"/>
      <w:pPr>
        <w:ind w:left="720" w:hanging="360"/>
      </w:pPr>
      <w:rPr>
        <w:rFonts w:hint="default"/>
        <w:i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561E723A"/>
    <w:multiLevelType w:val="hybridMultilevel"/>
    <w:tmpl w:val="ED429846"/>
    <w:lvl w:ilvl="0" w:tplc="1FA8DF8C">
      <w:start w:val="1"/>
      <w:numFmt w:val="decimal"/>
      <w:lvlText w:val="%1."/>
      <w:lvlJc w:val="left"/>
      <w:pPr>
        <w:ind w:left="720" w:hanging="360"/>
      </w:pPr>
      <w:rPr>
        <w:rFonts w:ascii="Times New Roman" w:eastAsia="Times New Roman" w:hAnsi="Times New Roman" w:cs="Times New Roman" w:hint="default"/>
        <w:sz w:val="22"/>
        <w:szCs w:val="20"/>
      </w:rPr>
    </w:lvl>
    <w:lvl w:ilvl="1" w:tplc="8A32360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6F41592"/>
    <w:multiLevelType w:val="hybridMultilevel"/>
    <w:tmpl w:val="2286BD5C"/>
    <w:lvl w:ilvl="0" w:tplc="E37CA646">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57481C1E"/>
    <w:multiLevelType w:val="hybridMultilevel"/>
    <w:tmpl w:val="6AD013AC"/>
    <w:lvl w:ilvl="0" w:tplc="0548E38E">
      <w:start w:val="1"/>
      <w:numFmt w:val="decimal"/>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78E30AB"/>
    <w:multiLevelType w:val="hybridMultilevel"/>
    <w:tmpl w:val="AB0C7ACA"/>
    <w:lvl w:ilvl="0" w:tplc="1052691E">
      <w:start w:val="1"/>
      <w:numFmt w:val="decimal"/>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588360AF"/>
    <w:multiLevelType w:val="hybridMultilevel"/>
    <w:tmpl w:val="B6788E12"/>
    <w:lvl w:ilvl="0" w:tplc="04090019">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58881EEF"/>
    <w:multiLevelType w:val="hybridMultilevel"/>
    <w:tmpl w:val="A52AB76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58CF3AF2"/>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5947417E"/>
    <w:multiLevelType w:val="hybridMultilevel"/>
    <w:tmpl w:val="CC0EB6AE"/>
    <w:lvl w:ilvl="0" w:tplc="D75454F4">
      <w:start w:val="1"/>
      <w:numFmt w:val="lowerLetter"/>
      <w:lvlText w:val="%1."/>
      <w:lvlJc w:val="left"/>
      <w:pPr>
        <w:tabs>
          <w:tab w:val="num" w:pos="720"/>
        </w:tabs>
        <w:ind w:left="720" w:hanging="360"/>
      </w:pPr>
      <w:rPr>
        <w:rFonts w:ascii="Times New Roman" w:hAnsi="Times New Roman" w:cs="Times New Roman" w:hint="default"/>
        <w:b w:val="0"/>
        <w:sz w:val="22"/>
        <w:szCs w:val="20"/>
      </w:rPr>
    </w:lvl>
    <w:lvl w:ilvl="1" w:tplc="04090019">
      <w:start w:val="1"/>
      <w:numFmt w:val="lowerLetter"/>
      <w:lvlText w:val="%2."/>
      <w:lvlJc w:val="left"/>
      <w:pPr>
        <w:tabs>
          <w:tab w:val="num" w:pos="1440"/>
        </w:tabs>
        <w:ind w:left="1440" w:hanging="360"/>
      </w:pPr>
    </w:lvl>
    <w:lvl w:ilvl="2" w:tplc="B3D45214">
      <w:start w:val="1"/>
      <w:numFmt w:val="decimal"/>
      <w:lvlText w:val="%3)"/>
      <w:lvlJc w:val="left"/>
      <w:pPr>
        <w:tabs>
          <w:tab w:val="num" w:pos="2160"/>
        </w:tabs>
        <w:ind w:left="2160" w:hanging="360"/>
      </w:pPr>
      <w:rPr>
        <w:b w:val="0"/>
      </w:rPr>
    </w:lvl>
    <w:lvl w:ilvl="3" w:tplc="5262CBCA">
      <w:start w:val="1"/>
      <w:numFmt w:val="decimal"/>
      <w:lvlText w:val="%4."/>
      <w:lvlJc w:val="left"/>
      <w:pPr>
        <w:tabs>
          <w:tab w:val="num" w:pos="2880"/>
        </w:tabs>
        <w:ind w:left="2880" w:hanging="360"/>
      </w:pPr>
      <w:rPr>
        <w:b w:val="0"/>
      </w:rPr>
    </w:lvl>
    <w:lvl w:ilvl="4" w:tplc="EB5CDD70">
      <w:start w:val="1"/>
      <w:numFmt w:val="decimal"/>
      <w:lvlText w:val="%5."/>
      <w:lvlJc w:val="left"/>
      <w:pPr>
        <w:tabs>
          <w:tab w:val="num" w:pos="3600"/>
        </w:tabs>
        <w:ind w:left="3600" w:hanging="360"/>
      </w:pPr>
    </w:lvl>
    <w:lvl w:ilvl="5" w:tplc="C23852FA" w:tentative="1">
      <w:start w:val="1"/>
      <w:numFmt w:val="decimal"/>
      <w:lvlText w:val="%6."/>
      <w:lvlJc w:val="left"/>
      <w:pPr>
        <w:tabs>
          <w:tab w:val="num" w:pos="4320"/>
        </w:tabs>
        <w:ind w:left="4320" w:hanging="360"/>
      </w:pPr>
    </w:lvl>
    <w:lvl w:ilvl="6" w:tplc="945E5038" w:tentative="1">
      <w:start w:val="1"/>
      <w:numFmt w:val="decimal"/>
      <w:lvlText w:val="%7."/>
      <w:lvlJc w:val="left"/>
      <w:pPr>
        <w:tabs>
          <w:tab w:val="num" w:pos="5040"/>
        </w:tabs>
        <w:ind w:left="5040" w:hanging="360"/>
      </w:pPr>
    </w:lvl>
    <w:lvl w:ilvl="7" w:tplc="0C101BC2" w:tentative="1">
      <w:start w:val="1"/>
      <w:numFmt w:val="decimal"/>
      <w:lvlText w:val="%8."/>
      <w:lvlJc w:val="left"/>
      <w:pPr>
        <w:tabs>
          <w:tab w:val="num" w:pos="5760"/>
        </w:tabs>
        <w:ind w:left="5760" w:hanging="360"/>
      </w:pPr>
    </w:lvl>
    <w:lvl w:ilvl="8" w:tplc="4724AD3E" w:tentative="1">
      <w:start w:val="1"/>
      <w:numFmt w:val="decimal"/>
      <w:lvlText w:val="%9."/>
      <w:lvlJc w:val="left"/>
      <w:pPr>
        <w:tabs>
          <w:tab w:val="num" w:pos="6480"/>
        </w:tabs>
        <w:ind w:left="6480" w:hanging="360"/>
      </w:pPr>
    </w:lvl>
  </w:abstractNum>
  <w:abstractNum w:abstractNumId="216" w15:restartNumberingAfterBreak="0">
    <w:nsid w:val="59BE1FAE"/>
    <w:multiLevelType w:val="hybridMultilevel"/>
    <w:tmpl w:val="B9881D2E"/>
    <w:lvl w:ilvl="0" w:tplc="EDFC9E02">
      <w:start w:val="1"/>
      <w:numFmt w:val="decimal"/>
      <w:lvlText w:val="%1."/>
      <w:lvlJc w:val="left"/>
      <w:pPr>
        <w:ind w:left="720" w:hanging="360"/>
      </w:pPr>
      <w:rPr>
        <w:rFonts w:hint="default"/>
        <w:b w:val="0"/>
        <w:i w:val="0"/>
        <w:sz w:val="22"/>
        <w:szCs w:val="20"/>
      </w:rPr>
    </w:lvl>
    <w:lvl w:ilvl="1" w:tplc="DD26A52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9D45D1D"/>
    <w:multiLevelType w:val="hybridMultilevel"/>
    <w:tmpl w:val="B3F0B366"/>
    <w:lvl w:ilvl="0" w:tplc="E4041174">
      <w:start w:val="1"/>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8" w15:restartNumberingAfterBreak="0">
    <w:nsid w:val="5A1220F8"/>
    <w:multiLevelType w:val="hybridMultilevel"/>
    <w:tmpl w:val="9B72FE84"/>
    <w:lvl w:ilvl="0" w:tplc="C7F0EDBC">
      <w:start w:val="1"/>
      <w:numFmt w:val="lowerLetter"/>
      <w:lvlText w:val="%1."/>
      <w:lvlJc w:val="left"/>
      <w:pPr>
        <w:ind w:left="1080" w:hanging="360"/>
      </w:pPr>
      <w:rPr>
        <w:b w:val="0"/>
        <w:i w:val="0"/>
      </w:rPr>
    </w:lvl>
    <w:lvl w:ilvl="1" w:tplc="85440594">
      <w:start w:val="1"/>
      <w:numFmt w:val="decimal"/>
      <w:lvlText w:val="(%2)"/>
      <w:lvlJc w:val="left"/>
      <w:pPr>
        <w:ind w:left="1440" w:hanging="360"/>
      </w:pPr>
      <w:rPr>
        <w:rFonts w:ascii="Arial" w:eastAsia="Times New Roman" w:hAnsi="Arial" w:cs="Arial" w:hint="default"/>
        <w:b w:val="0"/>
        <w:spacing w:val="-11"/>
        <w:w w:val="99"/>
        <w:sz w:val="24"/>
        <w:szCs w:val="24"/>
        <w:lang w:val="en-US" w:eastAsia="en-US" w:bidi="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5A6F21ED"/>
    <w:multiLevelType w:val="hybridMultilevel"/>
    <w:tmpl w:val="AB0C7ACA"/>
    <w:lvl w:ilvl="0" w:tplc="1052691E">
      <w:start w:val="1"/>
      <w:numFmt w:val="decimal"/>
      <w:lvlText w:val="%1."/>
      <w:lvlJc w:val="left"/>
      <w:pPr>
        <w:ind w:left="360" w:hanging="360"/>
      </w:pPr>
      <w:rPr>
        <w:rFonts w:hint="default"/>
        <w:b w:val="0"/>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0" w15:restartNumberingAfterBreak="0">
    <w:nsid w:val="5AB06A54"/>
    <w:multiLevelType w:val="hybridMultilevel"/>
    <w:tmpl w:val="AD60A7B2"/>
    <w:lvl w:ilvl="0" w:tplc="DCFAF9B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1" w15:restartNumberingAfterBreak="0">
    <w:nsid w:val="5AB17C51"/>
    <w:multiLevelType w:val="hybridMultilevel"/>
    <w:tmpl w:val="38F80D96"/>
    <w:lvl w:ilvl="0" w:tplc="9B023B1C">
      <w:start w:val="1"/>
      <w:numFmt w:val="decimal"/>
      <w:lvlText w:val="%1."/>
      <w:lvlJc w:val="left"/>
      <w:pPr>
        <w:ind w:left="360" w:hanging="360"/>
      </w:pPr>
      <w:rPr>
        <w:rFonts w:hint="default"/>
        <w:b w:val="0"/>
        <w:i w:val="0"/>
        <w:sz w:val="22"/>
        <w:szCs w:val="18"/>
      </w:rPr>
    </w:lvl>
    <w:lvl w:ilvl="1" w:tplc="747069BA">
      <w:start w:val="1"/>
      <w:numFmt w:val="lowerLetter"/>
      <w:lvlText w:val="%2."/>
      <w:lvlJc w:val="left"/>
      <w:pPr>
        <w:ind w:left="1080" w:hanging="360"/>
      </w:pPr>
      <w:rPr>
        <w:b w:val="0"/>
        <w:sz w:val="24"/>
      </w:rPr>
    </w:lvl>
    <w:lvl w:ilvl="2" w:tplc="0409001B">
      <w:start w:val="1"/>
      <w:numFmt w:val="lowerRoman"/>
      <w:lvlText w:val="%3."/>
      <w:lvlJc w:val="right"/>
      <w:pPr>
        <w:ind w:left="1800" w:hanging="180"/>
      </w:pPr>
      <w:rPr>
        <w:b w:val="0"/>
      </w:rPr>
    </w:lvl>
    <w:lvl w:ilvl="3" w:tplc="FCA61D0C">
      <w:start w:val="1"/>
      <w:numFmt w:val="lowerRoman"/>
      <w:lvlText w:val="%4."/>
      <w:lvlJc w:val="right"/>
      <w:pPr>
        <w:ind w:left="2520" w:hanging="360"/>
      </w:pPr>
      <w:rPr>
        <w:b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2" w15:restartNumberingAfterBreak="0">
    <w:nsid w:val="5AEC5179"/>
    <w:multiLevelType w:val="hybridMultilevel"/>
    <w:tmpl w:val="90349EA2"/>
    <w:lvl w:ilvl="0" w:tplc="41E2E132">
      <w:start w:val="1"/>
      <w:numFmt w:val="decimal"/>
      <w:lvlText w:val="%1."/>
      <w:lvlJc w:val="left"/>
      <w:pPr>
        <w:tabs>
          <w:tab w:val="num" w:pos="360"/>
        </w:tabs>
        <w:ind w:left="360" w:hanging="360"/>
      </w:pPr>
      <w:rPr>
        <w:b w:val="0"/>
      </w:rPr>
    </w:lvl>
    <w:lvl w:ilvl="1" w:tplc="2C76FF18">
      <w:start w:val="1"/>
      <w:numFmt w:val="decimal"/>
      <w:lvlText w:val="%2."/>
      <w:lvlJc w:val="left"/>
      <w:pPr>
        <w:ind w:left="1080" w:hanging="360"/>
      </w:pPr>
      <w:rPr>
        <w:rFonts w:hint="default"/>
        <w:b/>
      </w:rPr>
    </w:lvl>
    <w:lvl w:ilvl="2" w:tplc="03424C5A" w:tentative="1">
      <w:start w:val="1"/>
      <w:numFmt w:val="decimal"/>
      <w:lvlText w:val="%3."/>
      <w:lvlJc w:val="left"/>
      <w:pPr>
        <w:tabs>
          <w:tab w:val="num" w:pos="1800"/>
        </w:tabs>
        <w:ind w:left="1800" w:hanging="360"/>
      </w:pPr>
    </w:lvl>
    <w:lvl w:ilvl="3" w:tplc="92F2B45A" w:tentative="1">
      <w:start w:val="1"/>
      <w:numFmt w:val="decimal"/>
      <w:lvlText w:val="%4."/>
      <w:lvlJc w:val="left"/>
      <w:pPr>
        <w:tabs>
          <w:tab w:val="num" w:pos="2520"/>
        </w:tabs>
        <w:ind w:left="2520" w:hanging="360"/>
      </w:pPr>
    </w:lvl>
    <w:lvl w:ilvl="4" w:tplc="7D767E86" w:tentative="1">
      <w:start w:val="1"/>
      <w:numFmt w:val="decimal"/>
      <w:lvlText w:val="%5."/>
      <w:lvlJc w:val="left"/>
      <w:pPr>
        <w:tabs>
          <w:tab w:val="num" w:pos="3240"/>
        </w:tabs>
        <w:ind w:left="3240" w:hanging="360"/>
      </w:pPr>
    </w:lvl>
    <w:lvl w:ilvl="5" w:tplc="647C5278" w:tentative="1">
      <w:start w:val="1"/>
      <w:numFmt w:val="decimal"/>
      <w:lvlText w:val="%6."/>
      <w:lvlJc w:val="left"/>
      <w:pPr>
        <w:tabs>
          <w:tab w:val="num" w:pos="3960"/>
        </w:tabs>
        <w:ind w:left="3960" w:hanging="360"/>
      </w:pPr>
    </w:lvl>
    <w:lvl w:ilvl="6" w:tplc="36BAFE34" w:tentative="1">
      <w:start w:val="1"/>
      <w:numFmt w:val="decimal"/>
      <w:lvlText w:val="%7."/>
      <w:lvlJc w:val="left"/>
      <w:pPr>
        <w:tabs>
          <w:tab w:val="num" w:pos="4680"/>
        </w:tabs>
        <w:ind w:left="4680" w:hanging="360"/>
      </w:pPr>
    </w:lvl>
    <w:lvl w:ilvl="7" w:tplc="C8AE4D60" w:tentative="1">
      <w:start w:val="1"/>
      <w:numFmt w:val="decimal"/>
      <w:lvlText w:val="%8."/>
      <w:lvlJc w:val="left"/>
      <w:pPr>
        <w:tabs>
          <w:tab w:val="num" w:pos="5400"/>
        </w:tabs>
        <w:ind w:left="5400" w:hanging="360"/>
      </w:pPr>
    </w:lvl>
    <w:lvl w:ilvl="8" w:tplc="E9D2C710" w:tentative="1">
      <w:start w:val="1"/>
      <w:numFmt w:val="decimal"/>
      <w:lvlText w:val="%9."/>
      <w:lvlJc w:val="left"/>
      <w:pPr>
        <w:tabs>
          <w:tab w:val="num" w:pos="6120"/>
        </w:tabs>
        <w:ind w:left="6120" w:hanging="360"/>
      </w:pPr>
    </w:lvl>
  </w:abstractNum>
  <w:abstractNum w:abstractNumId="223" w15:restartNumberingAfterBreak="0">
    <w:nsid w:val="5B28657D"/>
    <w:multiLevelType w:val="hybridMultilevel"/>
    <w:tmpl w:val="E06E7956"/>
    <w:lvl w:ilvl="0" w:tplc="366A0598">
      <w:start w:val="1"/>
      <w:numFmt w:val="decimal"/>
      <w:lvlText w:val="%1."/>
      <w:lvlJc w:val="left"/>
      <w:pPr>
        <w:ind w:left="360" w:hanging="360"/>
      </w:pPr>
      <w:rPr>
        <w:rFonts w:hint="default"/>
        <w:b w:val="0"/>
        <w:i w:val="0"/>
      </w:rPr>
    </w:lvl>
    <w:lvl w:ilvl="1" w:tplc="6298F912">
      <w:start w:val="1"/>
      <w:numFmt w:val="lowerLetter"/>
      <w:lvlText w:val="%2."/>
      <w:lvlJc w:val="left"/>
      <w:pPr>
        <w:ind w:left="1080" w:hanging="360"/>
      </w:pPr>
      <w:rPr>
        <w:b w:val="0"/>
      </w:rPr>
    </w:lvl>
    <w:lvl w:ilvl="2" w:tplc="5B40FF72">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4" w15:restartNumberingAfterBreak="0">
    <w:nsid w:val="5BB872F4"/>
    <w:multiLevelType w:val="hybridMultilevel"/>
    <w:tmpl w:val="3F46DD0E"/>
    <w:lvl w:ilvl="0" w:tplc="EA3EE8D2">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5" w15:restartNumberingAfterBreak="0">
    <w:nsid w:val="5BBB70CA"/>
    <w:multiLevelType w:val="hybridMultilevel"/>
    <w:tmpl w:val="36B634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C742A59"/>
    <w:multiLevelType w:val="hybridMultilevel"/>
    <w:tmpl w:val="D36C4C14"/>
    <w:lvl w:ilvl="0" w:tplc="0BF654BC">
      <w:start w:val="1"/>
      <w:numFmt w:val="lowerLetter"/>
      <w:lvlText w:val="%1."/>
      <w:lvlJc w:val="left"/>
      <w:pPr>
        <w:ind w:left="720" w:hanging="360"/>
      </w:pPr>
      <w:rPr>
        <w:rFonts w:hint="default"/>
        <w:b w:val="0"/>
        <w:sz w:val="24"/>
      </w:rPr>
    </w:lvl>
    <w:lvl w:ilvl="1" w:tplc="FE8854A0">
      <w:start w:val="1"/>
      <w:numFmt w:val="decimal"/>
      <w:lvlText w:val="%2)"/>
      <w:lvlJc w:val="left"/>
      <w:pPr>
        <w:ind w:left="1440" w:hanging="360"/>
      </w:pPr>
      <w:rPr>
        <w:rFonts w:ascii="Arial" w:eastAsia="Times New Roman" w:hAnsi="Arial" w:cs="Arial"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5D2633A1"/>
    <w:multiLevelType w:val="hybridMultilevel"/>
    <w:tmpl w:val="2286BD5C"/>
    <w:lvl w:ilvl="0" w:tplc="E37CA646">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5D3C10B3"/>
    <w:multiLevelType w:val="hybridMultilevel"/>
    <w:tmpl w:val="5A528532"/>
    <w:lvl w:ilvl="0" w:tplc="6E62255C">
      <w:start w:val="1"/>
      <w:numFmt w:val="decimal"/>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5D4C6DF3"/>
    <w:multiLevelType w:val="hybridMultilevel"/>
    <w:tmpl w:val="BA9A2EDC"/>
    <w:lvl w:ilvl="0" w:tplc="F8CEB0E2">
      <w:start w:val="1"/>
      <w:numFmt w:val="decimal"/>
      <w:lvlText w:val="%1."/>
      <w:lvlJc w:val="left"/>
      <w:pPr>
        <w:ind w:left="720" w:hanging="360"/>
      </w:pPr>
      <w:rPr>
        <w:rFonts w:hint="default"/>
        <w:b w:val="0"/>
        <w:i w:val="0"/>
      </w:rPr>
    </w:lvl>
    <w:lvl w:ilvl="1" w:tplc="E242931E">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5DA146E1"/>
    <w:multiLevelType w:val="hybridMultilevel"/>
    <w:tmpl w:val="02D2AE80"/>
    <w:lvl w:ilvl="0" w:tplc="F7DC43C6">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5DC76089"/>
    <w:multiLevelType w:val="hybridMultilevel"/>
    <w:tmpl w:val="88A46AB4"/>
    <w:lvl w:ilvl="0" w:tplc="41E2E132">
      <w:start w:val="1"/>
      <w:numFmt w:val="decimal"/>
      <w:lvlText w:val="%1."/>
      <w:lvlJc w:val="left"/>
      <w:pPr>
        <w:tabs>
          <w:tab w:val="num" w:pos="720"/>
        </w:tabs>
        <w:ind w:left="720" w:hanging="360"/>
      </w:pPr>
      <w:rPr>
        <w:b w:val="0"/>
      </w:rPr>
    </w:lvl>
    <w:lvl w:ilvl="1" w:tplc="04090011">
      <w:start w:val="1"/>
      <w:numFmt w:val="decimal"/>
      <w:lvlText w:val="%2)"/>
      <w:lvlJc w:val="left"/>
      <w:pPr>
        <w:ind w:left="1440" w:hanging="360"/>
      </w:pPr>
      <w:rPr>
        <w:rFonts w:hint="default"/>
        <w:b w:val="0"/>
      </w:rPr>
    </w:lvl>
    <w:lvl w:ilvl="2" w:tplc="03424C5A">
      <w:start w:val="1"/>
      <w:numFmt w:val="decimal"/>
      <w:lvlText w:val="%3."/>
      <w:lvlJc w:val="left"/>
      <w:pPr>
        <w:tabs>
          <w:tab w:val="num" w:pos="2160"/>
        </w:tabs>
        <w:ind w:left="2160" w:hanging="360"/>
      </w:pPr>
    </w:lvl>
    <w:lvl w:ilvl="3" w:tplc="92F2B45A" w:tentative="1">
      <w:start w:val="1"/>
      <w:numFmt w:val="decimal"/>
      <w:lvlText w:val="%4."/>
      <w:lvlJc w:val="left"/>
      <w:pPr>
        <w:tabs>
          <w:tab w:val="num" w:pos="2880"/>
        </w:tabs>
        <w:ind w:left="2880" w:hanging="360"/>
      </w:pPr>
    </w:lvl>
    <w:lvl w:ilvl="4" w:tplc="7D767E86" w:tentative="1">
      <w:start w:val="1"/>
      <w:numFmt w:val="decimal"/>
      <w:lvlText w:val="%5."/>
      <w:lvlJc w:val="left"/>
      <w:pPr>
        <w:tabs>
          <w:tab w:val="num" w:pos="3600"/>
        </w:tabs>
        <w:ind w:left="3600" w:hanging="360"/>
      </w:pPr>
    </w:lvl>
    <w:lvl w:ilvl="5" w:tplc="647C5278" w:tentative="1">
      <w:start w:val="1"/>
      <w:numFmt w:val="decimal"/>
      <w:lvlText w:val="%6."/>
      <w:lvlJc w:val="left"/>
      <w:pPr>
        <w:tabs>
          <w:tab w:val="num" w:pos="4320"/>
        </w:tabs>
        <w:ind w:left="4320" w:hanging="360"/>
      </w:pPr>
    </w:lvl>
    <w:lvl w:ilvl="6" w:tplc="36BAFE34" w:tentative="1">
      <w:start w:val="1"/>
      <w:numFmt w:val="decimal"/>
      <w:lvlText w:val="%7."/>
      <w:lvlJc w:val="left"/>
      <w:pPr>
        <w:tabs>
          <w:tab w:val="num" w:pos="5040"/>
        </w:tabs>
        <w:ind w:left="5040" w:hanging="360"/>
      </w:pPr>
    </w:lvl>
    <w:lvl w:ilvl="7" w:tplc="C8AE4D60" w:tentative="1">
      <w:start w:val="1"/>
      <w:numFmt w:val="decimal"/>
      <w:lvlText w:val="%8."/>
      <w:lvlJc w:val="left"/>
      <w:pPr>
        <w:tabs>
          <w:tab w:val="num" w:pos="5760"/>
        </w:tabs>
        <w:ind w:left="5760" w:hanging="360"/>
      </w:pPr>
    </w:lvl>
    <w:lvl w:ilvl="8" w:tplc="E9D2C710" w:tentative="1">
      <w:start w:val="1"/>
      <w:numFmt w:val="decimal"/>
      <w:lvlText w:val="%9."/>
      <w:lvlJc w:val="left"/>
      <w:pPr>
        <w:tabs>
          <w:tab w:val="num" w:pos="6480"/>
        </w:tabs>
        <w:ind w:left="6480" w:hanging="360"/>
      </w:pPr>
    </w:lvl>
  </w:abstractNum>
  <w:abstractNum w:abstractNumId="232" w15:restartNumberingAfterBreak="0">
    <w:nsid w:val="5E0653A2"/>
    <w:multiLevelType w:val="hybridMultilevel"/>
    <w:tmpl w:val="AD60A7B2"/>
    <w:lvl w:ilvl="0" w:tplc="DCFAF9B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5E1E667F"/>
    <w:multiLevelType w:val="hybridMultilevel"/>
    <w:tmpl w:val="A52AB76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E61737C"/>
    <w:multiLevelType w:val="hybridMultilevel"/>
    <w:tmpl w:val="28E06420"/>
    <w:lvl w:ilvl="0" w:tplc="795C24E6">
      <w:start w:val="1"/>
      <w:numFmt w:val="decimal"/>
      <w:lvlText w:val="%1."/>
      <w:lvlJc w:val="left"/>
      <w:pPr>
        <w:ind w:left="720" w:hanging="360"/>
      </w:pPr>
      <w:rPr>
        <w:rFonts w:hint="default"/>
        <w:b w:val="0"/>
        <w:i w:val="0"/>
        <w:sz w:val="22"/>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5EB759ED"/>
    <w:multiLevelType w:val="hybridMultilevel"/>
    <w:tmpl w:val="06761E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6" w15:restartNumberingAfterBreak="0">
    <w:nsid w:val="5F0B6281"/>
    <w:multiLevelType w:val="hybridMultilevel"/>
    <w:tmpl w:val="098CA3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7" w15:restartNumberingAfterBreak="0">
    <w:nsid w:val="5F157F4B"/>
    <w:multiLevelType w:val="hybridMultilevel"/>
    <w:tmpl w:val="89340B0E"/>
    <w:lvl w:ilvl="0" w:tplc="8090A502">
      <w:start w:val="1"/>
      <w:numFmt w:val="bullet"/>
      <w:lvlText w:val="•"/>
      <w:lvlJc w:val="left"/>
      <w:pPr>
        <w:tabs>
          <w:tab w:val="num" w:pos="720"/>
        </w:tabs>
        <w:ind w:left="720" w:hanging="360"/>
      </w:pPr>
      <w:rPr>
        <w:rFonts w:ascii="Arial" w:hAnsi="Arial" w:hint="default"/>
      </w:rPr>
    </w:lvl>
    <w:lvl w:ilvl="1" w:tplc="E584AEAE">
      <w:start w:val="1"/>
      <w:numFmt w:val="bullet"/>
      <w:lvlText w:val="•"/>
      <w:lvlJc w:val="left"/>
      <w:pPr>
        <w:tabs>
          <w:tab w:val="num" w:pos="1440"/>
        </w:tabs>
        <w:ind w:left="1440" w:hanging="360"/>
      </w:pPr>
      <w:rPr>
        <w:rFonts w:ascii="Arial" w:hAnsi="Arial" w:hint="default"/>
      </w:rPr>
    </w:lvl>
    <w:lvl w:ilvl="2" w:tplc="C6E259EE">
      <w:start w:val="1"/>
      <w:numFmt w:val="bullet"/>
      <w:lvlText w:val="•"/>
      <w:lvlJc w:val="left"/>
      <w:pPr>
        <w:tabs>
          <w:tab w:val="num" w:pos="2160"/>
        </w:tabs>
        <w:ind w:left="2160" w:hanging="360"/>
      </w:pPr>
      <w:rPr>
        <w:rFonts w:ascii="Arial" w:hAnsi="Arial" w:hint="default"/>
      </w:rPr>
    </w:lvl>
    <w:lvl w:ilvl="3" w:tplc="99002ECA">
      <w:start w:val="1"/>
      <w:numFmt w:val="bullet"/>
      <w:lvlText w:val="•"/>
      <w:lvlJc w:val="left"/>
      <w:pPr>
        <w:tabs>
          <w:tab w:val="num" w:pos="2880"/>
        </w:tabs>
        <w:ind w:left="2880" w:hanging="360"/>
      </w:pPr>
      <w:rPr>
        <w:rFonts w:ascii="Arial" w:hAnsi="Arial" w:hint="default"/>
      </w:rPr>
    </w:lvl>
    <w:lvl w:ilvl="4" w:tplc="89DAE3A4" w:tentative="1">
      <w:start w:val="1"/>
      <w:numFmt w:val="bullet"/>
      <w:lvlText w:val="•"/>
      <w:lvlJc w:val="left"/>
      <w:pPr>
        <w:tabs>
          <w:tab w:val="num" w:pos="3600"/>
        </w:tabs>
        <w:ind w:left="3600" w:hanging="360"/>
      </w:pPr>
      <w:rPr>
        <w:rFonts w:ascii="Arial" w:hAnsi="Arial" w:hint="default"/>
      </w:rPr>
    </w:lvl>
    <w:lvl w:ilvl="5" w:tplc="B3BCC06A" w:tentative="1">
      <w:start w:val="1"/>
      <w:numFmt w:val="bullet"/>
      <w:lvlText w:val="•"/>
      <w:lvlJc w:val="left"/>
      <w:pPr>
        <w:tabs>
          <w:tab w:val="num" w:pos="4320"/>
        </w:tabs>
        <w:ind w:left="4320" w:hanging="360"/>
      </w:pPr>
      <w:rPr>
        <w:rFonts w:ascii="Arial" w:hAnsi="Arial" w:hint="default"/>
      </w:rPr>
    </w:lvl>
    <w:lvl w:ilvl="6" w:tplc="58ECCC50" w:tentative="1">
      <w:start w:val="1"/>
      <w:numFmt w:val="bullet"/>
      <w:lvlText w:val="•"/>
      <w:lvlJc w:val="left"/>
      <w:pPr>
        <w:tabs>
          <w:tab w:val="num" w:pos="5040"/>
        </w:tabs>
        <w:ind w:left="5040" w:hanging="360"/>
      </w:pPr>
      <w:rPr>
        <w:rFonts w:ascii="Arial" w:hAnsi="Arial" w:hint="default"/>
      </w:rPr>
    </w:lvl>
    <w:lvl w:ilvl="7" w:tplc="B226CB30" w:tentative="1">
      <w:start w:val="1"/>
      <w:numFmt w:val="bullet"/>
      <w:lvlText w:val="•"/>
      <w:lvlJc w:val="left"/>
      <w:pPr>
        <w:tabs>
          <w:tab w:val="num" w:pos="5760"/>
        </w:tabs>
        <w:ind w:left="5760" w:hanging="360"/>
      </w:pPr>
      <w:rPr>
        <w:rFonts w:ascii="Arial" w:hAnsi="Arial" w:hint="default"/>
      </w:rPr>
    </w:lvl>
    <w:lvl w:ilvl="8" w:tplc="A0661BBC" w:tentative="1">
      <w:start w:val="1"/>
      <w:numFmt w:val="bullet"/>
      <w:lvlText w:val="•"/>
      <w:lvlJc w:val="left"/>
      <w:pPr>
        <w:tabs>
          <w:tab w:val="num" w:pos="6480"/>
        </w:tabs>
        <w:ind w:left="6480" w:hanging="360"/>
      </w:pPr>
      <w:rPr>
        <w:rFonts w:ascii="Arial" w:hAnsi="Arial" w:hint="default"/>
      </w:rPr>
    </w:lvl>
  </w:abstractNum>
  <w:abstractNum w:abstractNumId="238" w15:restartNumberingAfterBreak="0">
    <w:nsid w:val="5F504E34"/>
    <w:multiLevelType w:val="hybridMultilevel"/>
    <w:tmpl w:val="CF86019A"/>
    <w:lvl w:ilvl="0" w:tplc="D3420612">
      <w:start w:val="1"/>
      <w:numFmt w:val="decimal"/>
      <w:lvlText w:val="%1."/>
      <w:lvlJc w:val="left"/>
      <w:pPr>
        <w:ind w:left="360" w:hanging="360"/>
      </w:pPr>
      <w:rPr>
        <w:rFonts w:hint="default"/>
        <w:b w:val="0"/>
        <w:i w:val="0"/>
      </w:rPr>
    </w:lvl>
    <w:lvl w:ilvl="1" w:tplc="8276918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9" w15:restartNumberingAfterBreak="0">
    <w:nsid w:val="606E2C5C"/>
    <w:multiLevelType w:val="hybridMultilevel"/>
    <w:tmpl w:val="0C127EFA"/>
    <w:lvl w:ilvl="0" w:tplc="F04C39FE">
      <w:start w:val="1"/>
      <w:numFmt w:val="lowerLetter"/>
      <w:lvlText w:val="%1."/>
      <w:lvlJc w:val="left"/>
      <w:pPr>
        <w:ind w:left="720" w:hanging="360"/>
      </w:pPr>
      <w:rPr>
        <w:rFonts w:hint="default"/>
        <w:i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60E759A2"/>
    <w:multiLevelType w:val="hybridMultilevel"/>
    <w:tmpl w:val="BC3A99AC"/>
    <w:lvl w:ilvl="0" w:tplc="3BB02592">
      <w:start w:val="1"/>
      <w:numFmt w:val="lowerLetter"/>
      <w:lvlText w:val="%1."/>
      <w:lvlJc w:val="left"/>
      <w:pPr>
        <w:ind w:left="1080" w:hanging="360"/>
      </w:pPr>
      <w:rPr>
        <w:rFonts w:hint="default"/>
      </w:rPr>
    </w:lvl>
    <w:lvl w:ilvl="1" w:tplc="C444F16A">
      <w:start w:val="1"/>
      <w:numFmt w:val="lowerLetter"/>
      <w:lvlText w:val="%2."/>
      <w:lvlJc w:val="left"/>
      <w:pPr>
        <w:ind w:left="1800" w:hanging="360"/>
      </w:pPr>
      <w:rPr>
        <w:i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1" w15:restartNumberingAfterBreak="0">
    <w:nsid w:val="620F341B"/>
    <w:multiLevelType w:val="hybridMultilevel"/>
    <w:tmpl w:val="C3423CE8"/>
    <w:lvl w:ilvl="0" w:tplc="3BB0259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2" w15:restartNumberingAfterBreak="0">
    <w:nsid w:val="62191E54"/>
    <w:multiLevelType w:val="hybridMultilevel"/>
    <w:tmpl w:val="8C68E642"/>
    <w:lvl w:ilvl="0" w:tplc="6298F912">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62581970"/>
    <w:multiLevelType w:val="hybridMultilevel"/>
    <w:tmpl w:val="E520A7BE"/>
    <w:lvl w:ilvl="0" w:tplc="CAB41798">
      <w:start w:val="1"/>
      <w:numFmt w:val="decimal"/>
      <w:lvlText w:val="%1."/>
      <w:lvlJc w:val="left"/>
      <w:pPr>
        <w:ind w:left="720" w:hanging="360"/>
      </w:pPr>
      <w:rPr>
        <w:rFonts w:hint="default"/>
        <w:b w:val="0"/>
        <w:i w:val="0"/>
        <w:sz w:val="22"/>
        <w:szCs w:val="20"/>
      </w:rPr>
    </w:lvl>
    <w:lvl w:ilvl="1" w:tplc="EF0AF1E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63185E01"/>
    <w:multiLevelType w:val="hybridMultilevel"/>
    <w:tmpl w:val="D034F8F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63340420"/>
    <w:multiLevelType w:val="hybridMultilevel"/>
    <w:tmpl w:val="F67C9068"/>
    <w:lvl w:ilvl="0" w:tplc="6E7AD682">
      <w:start w:val="1"/>
      <w:numFmt w:val="decimal"/>
      <w:lvlText w:val="%1."/>
      <w:lvlJc w:val="left"/>
      <w:pPr>
        <w:ind w:left="360" w:hanging="360"/>
      </w:pPr>
      <w:rPr>
        <w:rFonts w:hint="default"/>
        <w:b w:val="0"/>
      </w:rPr>
    </w:lvl>
    <w:lvl w:ilvl="1" w:tplc="6298F912">
      <w:start w:val="1"/>
      <w:numFmt w:val="lowerLetter"/>
      <w:lvlText w:val="%2."/>
      <w:lvlJc w:val="left"/>
      <w:pPr>
        <w:ind w:left="1080" w:hanging="360"/>
      </w:pPr>
      <w:rPr>
        <w:b w:val="0"/>
      </w:rPr>
    </w:lvl>
    <w:lvl w:ilvl="2" w:tplc="5B40FF72">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6" w15:restartNumberingAfterBreak="0">
    <w:nsid w:val="63481EED"/>
    <w:multiLevelType w:val="hybridMultilevel"/>
    <w:tmpl w:val="D0FCE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636D08C7"/>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64C35A7B"/>
    <w:multiLevelType w:val="hybridMultilevel"/>
    <w:tmpl w:val="98E8AA18"/>
    <w:lvl w:ilvl="0" w:tplc="81B438E0">
      <w:start w:val="1"/>
      <w:numFmt w:val="decimal"/>
      <w:lvlText w:val="%1."/>
      <w:lvlJc w:val="left"/>
      <w:pPr>
        <w:ind w:left="360" w:hanging="360"/>
      </w:pPr>
      <w:rPr>
        <w:rFonts w:hint="default"/>
        <w:b w:val="0"/>
        <w:color w:val="auto"/>
      </w:rPr>
    </w:lvl>
    <w:lvl w:ilvl="1" w:tplc="D682C52A">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9" w15:restartNumberingAfterBreak="0">
    <w:nsid w:val="65595A76"/>
    <w:multiLevelType w:val="hybridMultilevel"/>
    <w:tmpl w:val="20A6D46A"/>
    <w:lvl w:ilvl="0" w:tplc="7CDEDEEC">
      <w:start w:val="1"/>
      <w:numFmt w:val="decimal"/>
      <w:lvlText w:val="%1."/>
      <w:lvlJc w:val="left"/>
      <w:pPr>
        <w:ind w:left="720" w:hanging="360"/>
      </w:pPr>
      <w:rPr>
        <w:rFonts w:hint="default"/>
        <w:b w:val="0"/>
        <w:i w:val="0"/>
        <w:sz w:val="22"/>
        <w:szCs w:val="18"/>
      </w:rPr>
    </w:lvl>
    <w:lvl w:ilvl="1" w:tplc="EF0AF1E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65DF7134"/>
    <w:multiLevelType w:val="hybridMultilevel"/>
    <w:tmpl w:val="145693BE"/>
    <w:lvl w:ilvl="0" w:tplc="532422D4">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6150766"/>
    <w:multiLevelType w:val="hybridMultilevel"/>
    <w:tmpl w:val="AD60A7B2"/>
    <w:lvl w:ilvl="0" w:tplc="DCFAF9B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2" w15:restartNumberingAfterBreak="0">
    <w:nsid w:val="665F0FAB"/>
    <w:multiLevelType w:val="hybridMultilevel"/>
    <w:tmpl w:val="949A61F4"/>
    <w:lvl w:ilvl="0" w:tplc="3A0EBD58">
      <w:start w:val="1"/>
      <w:numFmt w:val="decimal"/>
      <w:lvlText w:val="%1."/>
      <w:lvlJc w:val="left"/>
      <w:pPr>
        <w:tabs>
          <w:tab w:val="num" w:pos="720"/>
        </w:tabs>
        <w:ind w:left="720" w:hanging="360"/>
      </w:pPr>
    </w:lvl>
    <w:lvl w:ilvl="1" w:tplc="5F42D42C">
      <w:start w:val="1"/>
      <w:numFmt w:val="lowerLetter"/>
      <w:lvlText w:val="%2."/>
      <w:lvlJc w:val="left"/>
      <w:pPr>
        <w:tabs>
          <w:tab w:val="num" w:pos="1440"/>
        </w:tabs>
        <w:ind w:left="1440" w:hanging="360"/>
      </w:pPr>
    </w:lvl>
    <w:lvl w:ilvl="2" w:tplc="28F809E8" w:tentative="1">
      <w:start w:val="1"/>
      <w:numFmt w:val="decimal"/>
      <w:lvlText w:val="%3."/>
      <w:lvlJc w:val="left"/>
      <w:pPr>
        <w:tabs>
          <w:tab w:val="num" w:pos="2160"/>
        </w:tabs>
        <w:ind w:left="2160" w:hanging="360"/>
      </w:pPr>
    </w:lvl>
    <w:lvl w:ilvl="3" w:tplc="4D9E1F76" w:tentative="1">
      <w:start w:val="1"/>
      <w:numFmt w:val="decimal"/>
      <w:lvlText w:val="%4."/>
      <w:lvlJc w:val="left"/>
      <w:pPr>
        <w:tabs>
          <w:tab w:val="num" w:pos="2880"/>
        </w:tabs>
        <w:ind w:left="2880" w:hanging="360"/>
      </w:pPr>
    </w:lvl>
    <w:lvl w:ilvl="4" w:tplc="38B272D2" w:tentative="1">
      <w:start w:val="1"/>
      <w:numFmt w:val="decimal"/>
      <w:lvlText w:val="%5."/>
      <w:lvlJc w:val="left"/>
      <w:pPr>
        <w:tabs>
          <w:tab w:val="num" w:pos="3600"/>
        </w:tabs>
        <w:ind w:left="3600" w:hanging="360"/>
      </w:pPr>
    </w:lvl>
    <w:lvl w:ilvl="5" w:tplc="4804595E" w:tentative="1">
      <w:start w:val="1"/>
      <w:numFmt w:val="decimal"/>
      <w:lvlText w:val="%6."/>
      <w:lvlJc w:val="left"/>
      <w:pPr>
        <w:tabs>
          <w:tab w:val="num" w:pos="4320"/>
        </w:tabs>
        <w:ind w:left="4320" w:hanging="360"/>
      </w:pPr>
    </w:lvl>
    <w:lvl w:ilvl="6" w:tplc="F72AC036" w:tentative="1">
      <w:start w:val="1"/>
      <w:numFmt w:val="decimal"/>
      <w:lvlText w:val="%7."/>
      <w:lvlJc w:val="left"/>
      <w:pPr>
        <w:tabs>
          <w:tab w:val="num" w:pos="5040"/>
        </w:tabs>
        <w:ind w:left="5040" w:hanging="360"/>
      </w:pPr>
    </w:lvl>
    <w:lvl w:ilvl="7" w:tplc="5A8870CE" w:tentative="1">
      <w:start w:val="1"/>
      <w:numFmt w:val="decimal"/>
      <w:lvlText w:val="%8."/>
      <w:lvlJc w:val="left"/>
      <w:pPr>
        <w:tabs>
          <w:tab w:val="num" w:pos="5760"/>
        </w:tabs>
        <w:ind w:left="5760" w:hanging="360"/>
      </w:pPr>
    </w:lvl>
    <w:lvl w:ilvl="8" w:tplc="EABE1B10" w:tentative="1">
      <w:start w:val="1"/>
      <w:numFmt w:val="decimal"/>
      <w:lvlText w:val="%9."/>
      <w:lvlJc w:val="left"/>
      <w:pPr>
        <w:tabs>
          <w:tab w:val="num" w:pos="6480"/>
        </w:tabs>
        <w:ind w:left="6480" w:hanging="360"/>
      </w:pPr>
    </w:lvl>
  </w:abstractNum>
  <w:abstractNum w:abstractNumId="253" w15:restartNumberingAfterBreak="0">
    <w:nsid w:val="66ED64E9"/>
    <w:multiLevelType w:val="hybridMultilevel"/>
    <w:tmpl w:val="098CA3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4" w15:restartNumberingAfterBreak="0">
    <w:nsid w:val="67060F9A"/>
    <w:multiLevelType w:val="hybridMultilevel"/>
    <w:tmpl w:val="8C68E642"/>
    <w:lvl w:ilvl="0" w:tplc="6298F912">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67557151"/>
    <w:multiLevelType w:val="hybridMultilevel"/>
    <w:tmpl w:val="8C68E642"/>
    <w:lvl w:ilvl="0" w:tplc="6298F912">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678117B7"/>
    <w:multiLevelType w:val="hybridMultilevel"/>
    <w:tmpl w:val="C196380E"/>
    <w:lvl w:ilvl="0" w:tplc="BE4E35AC">
      <w:start w:val="1"/>
      <w:numFmt w:val="decimal"/>
      <w:lvlText w:val="%1."/>
      <w:lvlJc w:val="left"/>
      <w:pPr>
        <w:ind w:left="720" w:hanging="360"/>
      </w:pPr>
      <w:rPr>
        <w:rFonts w:ascii="Times New Roman" w:eastAsia="Times New Roman" w:hAnsi="Times New Roman"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68B66127"/>
    <w:multiLevelType w:val="hybridMultilevel"/>
    <w:tmpl w:val="D57C8D2E"/>
    <w:lvl w:ilvl="0" w:tplc="C286257A">
      <w:start w:val="1"/>
      <w:numFmt w:val="decimal"/>
      <w:lvlText w:val="%1."/>
      <w:lvlJc w:val="left"/>
      <w:pPr>
        <w:tabs>
          <w:tab w:val="num" w:pos="720"/>
        </w:tabs>
        <w:ind w:left="720" w:hanging="360"/>
      </w:pPr>
    </w:lvl>
    <w:lvl w:ilvl="1" w:tplc="3AD45B8E">
      <w:start w:val="1"/>
      <w:numFmt w:val="decimal"/>
      <w:lvlText w:val="%2."/>
      <w:lvlJc w:val="left"/>
      <w:pPr>
        <w:tabs>
          <w:tab w:val="num" w:pos="1440"/>
        </w:tabs>
        <w:ind w:left="1440" w:hanging="360"/>
      </w:pPr>
    </w:lvl>
    <w:lvl w:ilvl="2" w:tplc="D2FE0662" w:tentative="1">
      <w:start w:val="1"/>
      <w:numFmt w:val="decimal"/>
      <w:lvlText w:val="%3."/>
      <w:lvlJc w:val="left"/>
      <w:pPr>
        <w:tabs>
          <w:tab w:val="num" w:pos="2160"/>
        </w:tabs>
        <w:ind w:left="2160" w:hanging="360"/>
      </w:pPr>
    </w:lvl>
    <w:lvl w:ilvl="3" w:tplc="5502C288" w:tentative="1">
      <w:start w:val="1"/>
      <w:numFmt w:val="decimal"/>
      <w:lvlText w:val="%4."/>
      <w:lvlJc w:val="left"/>
      <w:pPr>
        <w:tabs>
          <w:tab w:val="num" w:pos="2880"/>
        </w:tabs>
        <w:ind w:left="2880" w:hanging="360"/>
      </w:pPr>
    </w:lvl>
    <w:lvl w:ilvl="4" w:tplc="4C0261AE" w:tentative="1">
      <w:start w:val="1"/>
      <w:numFmt w:val="decimal"/>
      <w:lvlText w:val="%5."/>
      <w:lvlJc w:val="left"/>
      <w:pPr>
        <w:tabs>
          <w:tab w:val="num" w:pos="3600"/>
        </w:tabs>
        <w:ind w:left="3600" w:hanging="360"/>
      </w:pPr>
    </w:lvl>
    <w:lvl w:ilvl="5" w:tplc="DB28228E" w:tentative="1">
      <w:start w:val="1"/>
      <w:numFmt w:val="decimal"/>
      <w:lvlText w:val="%6."/>
      <w:lvlJc w:val="left"/>
      <w:pPr>
        <w:tabs>
          <w:tab w:val="num" w:pos="4320"/>
        </w:tabs>
        <w:ind w:left="4320" w:hanging="360"/>
      </w:pPr>
    </w:lvl>
    <w:lvl w:ilvl="6" w:tplc="E49A72CC" w:tentative="1">
      <w:start w:val="1"/>
      <w:numFmt w:val="decimal"/>
      <w:lvlText w:val="%7."/>
      <w:lvlJc w:val="left"/>
      <w:pPr>
        <w:tabs>
          <w:tab w:val="num" w:pos="5040"/>
        </w:tabs>
        <w:ind w:left="5040" w:hanging="360"/>
      </w:pPr>
    </w:lvl>
    <w:lvl w:ilvl="7" w:tplc="895C1F1A" w:tentative="1">
      <w:start w:val="1"/>
      <w:numFmt w:val="decimal"/>
      <w:lvlText w:val="%8."/>
      <w:lvlJc w:val="left"/>
      <w:pPr>
        <w:tabs>
          <w:tab w:val="num" w:pos="5760"/>
        </w:tabs>
        <w:ind w:left="5760" w:hanging="360"/>
      </w:pPr>
    </w:lvl>
    <w:lvl w:ilvl="8" w:tplc="B2BC64F2" w:tentative="1">
      <w:start w:val="1"/>
      <w:numFmt w:val="decimal"/>
      <w:lvlText w:val="%9."/>
      <w:lvlJc w:val="left"/>
      <w:pPr>
        <w:tabs>
          <w:tab w:val="num" w:pos="6480"/>
        </w:tabs>
        <w:ind w:left="6480" w:hanging="360"/>
      </w:pPr>
    </w:lvl>
  </w:abstractNum>
  <w:abstractNum w:abstractNumId="258" w15:restartNumberingAfterBreak="0">
    <w:nsid w:val="68DC0B1A"/>
    <w:multiLevelType w:val="hybridMultilevel"/>
    <w:tmpl w:val="2B08329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69412161"/>
    <w:multiLevelType w:val="hybridMultilevel"/>
    <w:tmpl w:val="170EBBEE"/>
    <w:lvl w:ilvl="0" w:tplc="2504504A">
      <w:start w:val="1"/>
      <w:numFmt w:val="decimal"/>
      <w:lvlText w:val="%1."/>
      <w:lvlJc w:val="left"/>
      <w:pPr>
        <w:ind w:left="720" w:hanging="360"/>
      </w:pPr>
      <w:rPr>
        <w:rFonts w:ascii="Times New Roman" w:eastAsia="Times New Roman" w:hAnsi="Times New Roman" w:cs="Times New Roman" w:hint="default"/>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69925628"/>
    <w:multiLevelType w:val="hybridMultilevel"/>
    <w:tmpl w:val="BF76C7E0"/>
    <w:lvl w:ilvl="0" w:tplc="8CECBBA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69B466C0"/>
    <w:multiLevelType w:val="hybridMultilevel"/>
    <w:tmpl w:val="651C3C22"/>
    <w:lvl w:ilvl="0" w:tplc="F032376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6A1F6E26"/>
    <w:multiLevelType w:val="hybridMultilevel"/>
    <w:tmpl w:val="C3423CE8"/>
    <w:lvl w:ilvl="0" w:tplc="3BB0259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3" w15:restartNumberingAfterBreak="0">
    <w:nsid w:val="6AA62701"/>
    <w:multiLevelType w:val="hybridMultilevel"/>
    <w:tmpl w:val="F67C9068"/>
    <w:lvl w:ilvl="0" w:tplc="6E7AD682">
      <w:start w:val="1"/>
      <w:numFmt w:val="decimal"/>
      <w:lvlText w:val="%1."/>
      <w:lvlJc w:val="left"/>
      <w:pPr>
        <w:ind w:left="360" w:hanging="360"/>
      </w:pPr>
      <w:rPr>
        <w:rFonts w:hint="default"/>
        <w:b w:val="0"/>
      </w:rPr>
    </w:lvl>
    <w:lvl w:ilvl="1" w:tplc="6298F912">
      <w:start w:val="1"/>
      <w:numFmt w:val="lowerLetter"/>
      <w:lvlText w:val="%2."/>
      <w:lvlJc w:val="left"/>
      <w:pPr>
        <w:ind w:left="1080" w:hanging="360"/>
      </w:pPr>
      <w:rPr>
        <w:b w:val="0"/>
      </w:rPr>
    </w:lvl>
    <w:lvl w:ilvl="2" w:tplc="5B40FF72">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4" w15:restartNumberingAfterBreak="0">
    <w:nsid w:val="6AC250CF"/>
    <w:multiLevelType w:val="hybridMultilevel"/>
    <w:tmpl w:val="EEB2DA4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5" w15:restartNumberingAfterBreak="0">
    <w:nsid w:val="6AED5D86"/>
    <w:multiLevelType w:val="hybridMultilevel"/>
    <w:tmpl w:val="BF76C7E0"/>
    <w:lvl w:ilvl="0" w:tplc="8CECBBA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6B6C6316"/>
    <w:multiLevelType w:val="hybridMultilevel"/>
    <w:tmpl w:val="EA288776"/>
    <w:lvl w:ilvl="0" w:tplc="5B84707E">
      <w:start w:val="1"/>
      <w:numFmt w:val="lowerLetter"/>
      <w:lvlText w:val="%1."/>
      <w:lvlJc w:val="left"/>
      <w:pPr>
        <w:ind w:left="720" w:hanging="360"/>
      </w:pPr>
      <w:rPr>
        <w:rFonts w:ascii="Arial" w:eastAsia="Times New Roman" w:hAnsi="Arial" w:cs="Arial" w:hint="default"/>
        <w:b w:val="0"/>
        <w:i w:val="0"/>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BBF3AFF"/>
    <w:multiLevelType w:val="hybridMultilevel"/>
    <w:tmpl w:val="659EC3B6"/>
    <w:lvl w:ilvl="0" w:tplc="A72CC872">
      <w:start w:val="1"/>
      <w:numFmt w:val="lowerLetter"/>
      <w:lvlText w:val="%1."/>
      <w:lvlJc w:val="left"/>
      <w:pPr>
        <w:ind w:left="1080" w:hanging="360"/>
      </w:pPr>
      <w:rPr>
        <w:b w:val="0"/>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8" w15:restartNumberingAfterBreak="0">
    <w:nsid w:val="6C9D23D3"/>
    <w:multiLevelType w:val="hybridMultilevel"/>
    <w:tmpl w:val="B7CE02B6"/>
    <w:lvl w:ilvl="0" w:tplc="5D32CB0A">
      <w:start w:val="1"/>
      <w:numFmt w:val="decimal"/>
      <w:lvlText w:val="%1."/>
      <w:lvlJc w:val="left"/>
      <w:pPr>
        <w:ind w:left="720" w:hanging="360"/>
      </w:pPr>
      <w:rPr>
        <w:rFonts w:ascii="Times New Roman" w:eastAsia="Times New Roman" w:hAnsi="Times New Roman" w:cs="Times New Roman" w:hint="default"/>
        <w:sz w:val="22"/>
        <w:szCs w:val="20"/>
      </w:rPr>
    </w:lvl>
    <w:lvl w:ilvl="1" w:tplc="8A32360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6CAC4492"/>
    <w:multiLevelType w:val="hybridMultilevel"/>
    <w:tmpl w:val="AD60A7B2"/>
    <w:lvl w:ilvl="0" w:tplc="DCFAF9B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0" w15:restartNumberingAfterBreak="0">
    <w:nsid w:val="6D424235"/>
    <w:multiLevelType w:val="hybridMultilevel"/>
    <w:tmpl w:val="AD60A7B2"/>
    <w:lvl w:ilvl="0" w:tplc="DCFAF9B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1" w15:restartNumberingAfterBreak="0">
    <w:nsid w:val="6D4D5FB0"/>
    <w:multiLevelType w:val="hybridMultilevel"/>
    <w:tmpl w:val="8EFE0758"/>
    <w:lvl w:ilvl="0" w:tplc="11A072CC">
      <w:start w:val="1"/>
      <w:numFmt w:val="decimal"/>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6D564F14"/>
    <w:multiLevelType w:val="hybridMultilevel"/>
    <w:tmpl w:val="F67C9068"/>
    <w:lvl w:ilvl="0" w:tplc="6E7AD682">
      <w:start w:val="1"/>
      <w:numFmt w:val="decimal"/>
      <w:lvlText w:val="%1."/>
      <w:lvlJc w:val="left"/>
      <w:pPr>
        <w:ind w:left="360" w:hanging="360"/>
      </w:pPr>
      <w:rPr>
        <w:rFonts w:hint="default"/>
        <w:b w:val="0"/>
      </w:rPr>
    </w:lvl>
    <w:lvl w:ilvl="1" w:tplc="6298F912">
      <w:start w:val="1"/>
      <w:numFmt w:val="lowerLetter"/>
      <w:lvlText w:val="%2."/>
      <w:lvlJc w:val="left"/>
      <w:pPr>
        <w:ind w:left="1080" w:hanging="360"/>
      </w:pPr>
      <w:rPr>
        <w:b w:val="0"/>
      </w:rPr>
    </w:lvl>
    <w:lvl w:ilvl="2" w:tplc="5B40FF72">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6E2434DD"/>
    <w:multiLevelType w:val="hybridMultilevel"/>
    <w:tmpl w:val="2286BD5C"/>
    <w:lvl w:ilvl="0" w:tplc="E37CA646">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6E2E1754"/>
    <w:multiLevelType w:val="hybridMultilevel"/>
    <w:tmpl w:val="4FB09B70"/>
    <w:lvl w:ilvl="0" w:tplc="B7A85D60">
      <w:start w:val="1"/>
      <w:numFmt w:val="lowerLetter"/>
      <w:lvlText w:val="%1."/>
      <w:lvlJc w:val="left"/>
      <w:pPr>
        <w:ind w:left="720" w:hanging="360"/>
      </w:pPr>
      <w:rPr>
        <w:rFonts w:ascii="Times New Roman" w:eastAsia="Times New Roman" w:hAnsi="Times New Roman" w:cs="Times New Roman" w:hint="default"/>
        <w:i w:val="0"/>
      </w:rPr>
    </w:lvl>
    <w:lvl w:ilvl="1" w:tplc="D8A6FB30">
      <w:start w:val="1"/>
      <w:numFmt w:val="lowerLetter"/>
      <w:lvlText w:val="%2."/>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6E32303E"/>
    <w:multiLevelType w:val="hybridMultilevel"/>
    <w:tmpl w:val="B6788E12"/>
    <w:lvl w:ilvl="0" w:tplc="04090019">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6E5A3FC0"/>
    <w:multiLevelType w:val="hybridMultilevel"/>
    <w:tmpl w:val="2B08329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6E97711E"/>
    <w:multiLevelType w:val="hybridMultilevel"/>
    <w:tmpl w:val="2C8A2CE6"/>
    <w:lvl w:ilvl="0" w:tplc="6FC44748">
      <w:start w:val="1"/>
      <w:numFmt w:val="decimal"/>
      <w:lvlText w:val="%1."/>
      <w:lvlJc w:val="left"/>
      <w:pPr>
        <w:ind w:left="720" w:hanging="360"/>
      </w:pPr>
      <w:rPr>
        <w:rFonts w:hint="default"/>
        <w:b w:val="0"/>
      </w:rPr>
    </w:lvl>
    <w:lvl w:ilvl="1" w:tplc="F032376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6F212466"/>
    <w:multiLevelType w:val="hybridMultilevel"/>
    <w:tmpl w:val="2C8A2CE6"/>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rPr>
        <w:b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9" w15:restartNumberingAfterBreak="0">
    <w:nsid w:val="6FAA2038"/>
    <w:multiLevelType w:val="hybridMultilevel"/>
    <w:tmpl w:val="2156507C"/>
    <w:lvl w:ilvl="0" w:tplc="78AA952C">
      <w:start w:val="1"/>
      <w:numFmt w:val="decimal"/>
      <w:lvlText w:val="%1."/>
      <w:lvlJc w:val="left"/>
      <w:pPr>
        <w:ind w:left="360" w:hanging="360"/>
      </w:pPr>
      <w:rPr>
        <w:rFonts w:hint="default"/>
        <w:b w:val="0"/>
        <w:i w:val="0"/>
      </w:rPr>
    </w:lvl>
    <w:lvl w:ilvl="1" w:tplc="3BBAC494">
      <w:start w:val="1"/>
      <w:numFmt w:val="lowerLetter"/>
      <w:lvlText w:val="%2."/>
      <w:lvlJc w:val="left"/>
      <w:pPr>
        <w:ind w:left="1080" w:hanging="360"/>
      </w:pPr>
      <w:rPr>
        <w:b w:val="0"/>
        <w:i w:val="0"/>
      </w:rPr>
    </w:lvl>
    <w:lvl w:ilvl="2" w:tplc="C7687A68">
      <w:start w:val="1"/>
      <w:numFmt w:val="lowerRoman"/>
      <w:lvlText w:val="%3."/>
      <w:lvlJc w:val="right"/>
      <w:pPr>
        <w:ind w:left="1800" w:hanging="180"/>
      </w:pPr>
      <w:rPr>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0" w15:restartNumberingAfterBreak="0">
    <w:nsid w:val="6FFD02CA"/>
    <w:multiLevelType w:val="hybridMultilevel"/>
    <w:tmpl w:val="C6F2C19A"/>
    <w:lvl w:ilvl="0" w:tplc="B2C6E5DC">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1" w15:restartNumberingAfterBreak="0">
    <w:nsid w:val="70814F34"/>
    <w:multiLevelType w:val="hybridMultilevel"/>
    <w:tmpl w:val="E832700A"/>
    <w:lvl w:ilvl="0" w:tplc="CC28966C">
      <w:start w:val="1"/>
      <w:numFmt w:val="decimal"/>
      <w:lvlText w:val="%1)"/>
      <w:lvlJc w:val="left"/>
      <w:pPr>
        <w:ind w:left="1080" w:hanging="360"/>
      </w:pPr>
      <w:rPr>
        <w:rFonts w:ascii="Times New Roman" w:hAnsi="Times New Roman" w:cs="Times New Roman" w:hint="default"/>
        <w:b w:val="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719C32EB"/>
    <w:multiLevelType w:val="hybridMultilevel"/>
    <w:tmpl w:val="A47C9B4A"/>
    <w:lvl w:ilvl="0" w:tplc="CD68A7C6">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3" w15:restartNumberingAfterBreak="0">
    <w:nsid w:val="71F51C89"/>
    <w:multiLevelType w:val="hybridMultilevel"/>
    <w:tmpl w:val="3F46DD0E"/>
    <w:lvl w:ilvl="0" w:tplc="EA3EE8D2">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4" w15:restartNumberingAfterBreak="0">
    <w:nsid w:val="721273F8"/>
    <w:multiLevelType w:val="hybridMultilevel"/>
    <w:tmpl w:val="C3423CE8"/>
    <w:lvl w:ilvl="0" w:tplc="3BB0259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7218490A"/>
    <w:multiLevelType w:val="hybridMultilevel"/>
    <w:tmpl w:val="BC3A99AC"/>
    <w:lvl w:ilvl="0" w:tplc="3BB02592">
      <w:start w:val="1"/>
      <w:numFmt w:val="lowerLetter"/>
      <w:lvlText w:val="%1."/>
      <w:lvlJc w:val="left"/>
      <w:pPr>
        <w:ind w:left="1080" w:hanging="360"/>
      </w:pPr>
      <w:rPr>
        <w:rFonts w:hint="default"/>
      </w:rPr>
    </w:lvl>
    <w:lvl w:ilvl="1" w:tplc="C444F16A">
      <w:start w:val="1"/>
      <w:numFmt w:val="lowerLetter"/>
      <w:lvlText w:val="%2."/>
      <w:lvlJc w:val="left"/>
      <w:pPr>
        <w:ind w:left="1800" w:hanging="360"/>
      </w:pPr>
      <w:rPr>
        <w:i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6" w15:restartNumberingAfterBreak="0">
    <w:nsid w:val="72213604"/>
    <w:multiLevelType w:val="hybridMultilevel"/>
    <w:tmpl w:val="5C301316"/>
    <w:lvl w:ilvl="0" w:tplc="7614490E">
      <w:start w:val="1"/>
      <w:numFmt w:val="decimal"/>
      <w:lvlText w:val="%1)"/>
      <w:lvlJc w:val="left"/>
      <w:pPr>
        <w:ind w:left="1800" w:hanging="360"/>
      </w:pPr>
      <w:rPr>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7" w15:restartNumberingAfterBreak="0">
    <w:nsid w:val="72323974"/>
    <w:multiLevelType w:val="hybridMultilevel"/>
    <w:tmpl w:val="8CC60E72"/>
    <w:lvl w:ilvl="0" w:tplc="6298F912">
      <w:start w:val="1"/>
      <w:numFmt w:val="lowerLetter"/>
      <w:lvlText w:val="%1."/>
      <w:lvlJc w:val="left"/>
      <w:pPr>
        <w:ind w:left="1080" w:hanging="360"/>
      </w:pPr>
      <w:rPr>
        <w:b w:val="0"/>
      </w:rPr>
    </w:lvl>
    <w:lvl w:ilvl="1" w:tplc="85440594">
      <w:start w:val="1"/>
      <w:numFmt w:val="decimal"/>
      <w:lvlText w:val="(%2)"/>
      <w:lvlJc w:val="left"/>
      <w:pPr>
        <w:ind w:left="1440" w:hanging="360"/>
      </w:pPr>
      <w:rPr>
        <w:rFonts w:ascii="Arial" w:eastAsia="Times New Roman" w:hAnsi="Arial" w:cs="Arial" w:hint="default"/>
        <w:b w:val="0"/>
        <w:spacing w:val="-11"/>
        <w:w w:val="99"/>
        <w:sz w:val="24"/>
        <w:szCs w:val="24"/>
        <w:lang w:val="en-US" w:eastAsia="en-US" w:bidi="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723249C7"/>
    <w:multiLevelType w:val="hybridMultilevel"/>
    <w:tmpl w:val="0ADE5462"/>
    <w:lvl w:ilvl="0" w:tplc="0409000F">
      <w:start w:val="1"/>
      <w:numFmt w:val="decimal"/>
      <w:lvlText w:val="%1."/>
      <w:lvlJc w:val="left"/>
      <w:pPr>
        <w:ind w:left="720" w:hanging="360"/>
      </w:pPr>
    </w:lvl>
    <w:lvl w:ilvl="1" w:tplc="C058A09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72395732"/>
    <w:multiLevelType w:val="hybridMultilevel"/>
    <w:tmpl w:val="9FB221DA"/>
    <w:lvl w:ilvl="0" w:tplc="21DA0378">
      <w:start w:val="1"/>
      <w:numFmt w:val="decimal"/>
      <w:lvlText w:val="%1."/>
      <w:lvlJc w:val="left"/>
      <w:pPr>
        <w:tabs>
          <w:tab w:val="num" w:pos="720"/>
        </w:tabs>
        <w:ind w:left="720" w:hanging="360"/>
      </w:pPr>
    </w:lvl>
    <w:lvl w:ilvl="1" w:tplc="7658B166">
      <w:start w:val="1"/>
      <w:numFmt w:val="lowerLetter"/>
      <w:lvlText w:val="%2."/>
      <w:lvlJc w:val="left"/>
      <w:pPr>
        <w:tabs>
          <w:tab w:val="num" w:pos="1440"/>
        </w:tabs>
        <w:ind w:left="1440" w:hanging="360"/>
      </w:pPr>
    </w:lvl>
    <w:lvl w:ilvl="2" w:tplc="388A6748" w:tentative="1">
      <w:start w:val="1"/>
      <w:numFmt w:val="decimal"/>
      <w:lvlText w:val="%3."/>
      <w:lvlJc w:val="left"/>
      <w:pPr>
        <w:tabs>
          <w:tab w:val="num" w:pos="2160"/>
        </w:tabs>
        <w:ind w:left="2160" w:hanging="360"/>
      </w:pPr>
    </w:lvl>
    <w:lvl w:ilvl="3" w:tplc="9468EC2A" w:tentative="1">
      <w:start w:val="1"/>
      <w:numFmt w:val="decimal"/>
      <w:lvlText w:val="%4."/>
      <w:lvlJc w:val="left"/>
      <w:pPr>
        <w:tabs>
          <w:tab w:val="num" w:pos="2880"/>
        </w:tabs>
        <w:ind w:left="2880" w:hanging="360"/>
      </w:pPr>
    </w:lvl>
    <w:lvl w:ilvl="4" w:tplc="9154B478" w:tentative="1">
      <w:start w:val="1"/>
      <w:numFmt w:val="decimal"/>
      <w:lvlText w:val="%5."/>
      <w:lvlJc w:val="left"/>
      <w:pPr>
        <w:tabs>
          <w:tab w:val="num" w:pos="3600"/>
        </w:tabs>
        <w:ind w:left="3600" w:hanging="360"/>
      </w:pPr>
    </w:lvl>
    <w:lvl w:ilvl="5" w:tplc="0264FF38" w:tentative="1">
      <w:start w:val="1"/>
      <w:numFmt w:val="decimal"/>
      <w:lvlText w:val="%6."/>
      <w:lvlJc w:val="left"/>
      <w:pPr>
        <w:tabs>
          <w:tab w:val="num" w:pos="4320"/>
        </w:tabs>
        <w:ind w:left="4320" w:hanging="360"/>
      </w:pPr>
    </w:lvl>
    <w:lvl w:ilvl="6" w:tplc="8D662EB8" w:tentative="1">
      <w:start w:val="1"/>
      <w:numFmt w:val="decimal"/>
      <w:lvlText w:val="%7."/>
      <w:lvlJc w:val="left"/>
      <w:pPr>
        <w:tabs>
          <w:tab w:val="num" w:pos="5040"/>
        </w:tabs>
        <w:ind w:left="5040" w:hanging="360"/>
      </w:pPr>
    </w:lvl>
    <w:lvl w:ilvl="7" w:tplc="A7946E4A" w:tentative="1">
      <w:start w:val="1"/>
      <w:numFmt w:val="decimal"/>
      <w:lvlText w:val="%8."/>
      <w:lvlJc w:val="left"/>
      <w:pPr>
        <w:tabs>
          <w:tab w:val="num" w:pos="5760"/>
        </w:tabs>
        <w:ind w:left="5760" w:hanging="360"/>
      </w:pPr>
    </w:lvl>
    <w:lvl w:ilvl="8" w:tplc="64B6FA34" w:tentative="1">
      <w:start w:val="1"/>
      <w:numFmt w:val="decimal"/>
      <w:lvlText w:val="%9."/>
      <w:lvlJc w:val="left"/>
      <w:pPr>
        <w:tabs>
          <w:tab w:val="num" w:pos="6480"/>
        </w:tabs>
        <w:ind w:left="6480" w:hanging="360"/>
      </w:pPr>
    </w:lvl>
  </w:abstractNum>
  <w:abstractNum w:abstractNumId="290" w15:restartNumberingAfterBreak="0">
    <w:nsid w:val="72FD2292"/>
    <w:multiLevelType w:val="hybridMultilevel"/>
    <w:tmpl w:val="D034F8F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737D50E8"/>
    <w:multiLevelType w:val="hybridMultilevel"/>
    <w:tmpl w:val="D034F8F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73CC2FEB"/>
    <w:multiLevelType w:val="hybridMultilevel"/>
    <w:tmpl w:val="2B08329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73E903B6"/>
    <w:multiLevelType w:val="hybridMultilevel"/>
    <w:tmpl w:val="3F46DD0E"/>
    <w:lvl w:ilvl="0" w:tplc="EA3EE8D2">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4" w15:restartNumberingAfterBreak="0">
    <w:nsid w:val="741A4E28"/>
    <w:multiLevelType w:val="hybridMultilevel"/>
    <w:tmpl w:val="BC3A99AC"/>
    <w:lvl w:ilvl="0" w:tplc="3BB02592">
      <w:start w:val="1"/>
      <w:numFmt w:val="lowerLetter"/>
      <w:lvlText w:val="%1."/>
      <w:lvlJc w:val="left"/>
      <w:pPr>
        <w:ind w:left="1080" w:hanging="360"/>
      </w:pPr>
      <w:rPr>
        <w:rFonts w:hint="default"/>
      </w:rPr>
    </w:lvl>
    <w:lvl w:ilvl="1" w:tplc="C444F16A">
      <w:start w:val="1"/>
      <w:numFmt w:val="lowerLetter"/>
      <w:lvlText w:val="%2."/>
      <w:lvlJc w:val="left"/>
      <w:pPr>
        <w:ind w:left="1800" w:hanging="360"/>
      </w:pPr>
      <w:rPr>
        <w:i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5" w15:restartNumberingAfterBreak="0">
    <w:nsid w:val="74DF5134"/>
    <w:multiLevelType w:val="hybridMultilevel"/>
    <w:tmpl w:val="1EB2D6FC"/>
    <w:lvl w:ilvl="0" w:tplc="FBD60806">
      <w:start w:val="1"/>
      <w:numFmt w:val="decimal"/>
      <w:lvlText w:val="%1."/>
      <w:lvlJc w:val="left"/>
      <w:pPr>
        <w:ind w:left="720" w:hanging="360"/>
      </w:pPr>
      <w:rPr>
        <w:rFonts w:ascii="Times New Roman" w:eastAsia="Times New Roman" w:hAnsi="Times New Roman" w:cs="Times New Roman" w:hint="default"/>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74F646C5"/>
    <w:multiLevelType w:val="hybridMultilevel"/>
    <w:tmpl w:val="D034F8F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75687391"/>
    <w:multiLevelType w:val="hybridMultilevel"/>
    <w:tmpl w:val="E81866D4"/>
    <w:lvl w:ilvl="0" w:tplc="508EEAC4">
      <w:start w:val="1"/>
      <w:numFmt w:val="decimal"/>
      <w:lvlText w:val="%1."/>
      <w:lvlJc w:val="left"/>
      <w:pPr>
        <w:ind w:left="360" w:hanging="360"/>
      </w:pPr>
      <w:rPr>
        <w:rFonts w:hint="default"/>
        <w:b w:val="0"/>
        <w:i w:val="0"/>
      </w:rPr>
    </w:lvl>
    <w:lvl w:ilvl="1" w:tplc="6298F912">
      <w:start w:val="1"/>
      <w:numFmt w:val="lowerLetter"/>
      <w:lvlText w:val="%2."/>
      <w:lvlJc w:val="left"/>
      <w:pPr>
        <w:ind w:left="1080" w:hanging="360"/>
      </w:pPr>
      <w:rPr>
        <w:b w:val="0"/>
      </w:rPr>
    </w:lvl>
    <w:lvl w:ilvl="2" w:tplc="78F0FF8C">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8" w15:restartNumberingAfterBreak="0">
    <w:nsid w:val="76666AD0"/>
    <w:multiLevelType w:val="hybridMultilevel"/>
    <w:tmpl w:val="054473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9" w15:restartNumberingAfterBreak="0">
    <w:nsid w:val="767A6D7E"/>
    <w:multiLevelType w:val="hybridMultilevel"/>
    <w:tmpl w:val="137E180A"/>
    <w:lvl w:ilvl="0" w:tplc="BA4EB87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768177A1"/>
    <w:multiLevelType w:val="hybridMultilevel"/>
    <w:tmpl w:val="B3B6C75C"/>
    <w:lvl w:ilvl="0" w:tplc="78AA952C">
      <w:start w:val="1"/>
      <w:numFmt w:val="decimal"/>
      <w:lvlText w:val="%1."/>
      <w:lvlJc w:val="left"/>
      <w:pPr>
        <w:ind w:left="360" w:hanging="360"/>
      </w:pPr>
      <w:rPr>
        <w:rFonts w:hint="default"/>
        <w:b w:val="0"/>
        <w:i w:val="0"/>
      </w:rPr>
    </w:lvl>
    <w:lvl w:ilvl="1" w:tplc="4E520A3E">
      <w:start w:val="1"/>
      <w:numFmt w:val="lowerLetter"/>
      <w:lvlText w:val="%2."/>
      <w:lvlJc w:val="left"/>
      <w:pPr>
        <w:ind w:left="1080" w:hanging="360"/>
      </w:pPr>
      <w:rPr>
        <w:b w:val="0"/>
      </w:rPr>
    </w:lvl>
    <w:lvl w:ilvl="2" w:tplc="C7687A68">
      <w:start w:val="1"/>
      <w:numFmt w:val="lowerRoman"/>
      <w:lvlText w:val="%3."/>
      <w:lvlJc w:val="right"/>
      <w:pPr>
        <w:ind w:left="1800" w:hanging="180"/>
      </w:pPr>
      <w:rPr>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1" w15:restartNumberingAfterBreak="0">
    <w:nsid w:val="76C70604"/>
    <w:multiLevelType w:val="hybridMultilevel"/>
    <w:tmpl w:val="34EEE0B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76EA4F5F"/>
    <w:multiLevelType w:val="hybridMultilevel"/>
    <w:tmpl w:val="93080512"/>
    <w:lvl w:ilvl="0" w:tplc="700C1E46">
      <w:start w:val="1"/>
      <w:numFmt w:val="decimal"/>
      <w:lvlText w:val="%1."/>
      <w:lvlJc w:val="left"/>
      <w:pPr>
        <w:ind w:left="720" w:hanging="360"/>
      </w:pPr>
      <w:rPr>
        <w:rFonts w:hint="default"/>
        <w:b w:val="0"/>
      </w:rPr>
    </w:lvl>
    <w:lvl w:ilvl="1" w:tplc="E242931E">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77E146BC"/>
    <w:multiLevelType w:val="hybridMultilevel"/>
    <w:tmpl w:val="96A239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4" w15:restartNumberingAfterBreak="0">
    <w:nsid w:val="78244AAE"/>
    <w:multiLevelType w:val="hybridMultilevel"/>
    <w:tmpl w:val="9AA2A440"/>
    <w:lvl w:ilvl="0" w:tplc="C33C64B8">
      <w:start w:val="1"/>
      <w:numFmt w:val="decimal"/>
      <w:lvlText w:val="%1."/>
      <w:lvlJc w:val="left"/>
      <w:pPr>
        <w:tabs>
          <w:tab w:val="num" w:pos="360"/>
        </w:tabs>
        <w:ind w:left="360" w:hanging="360"/>
      </w:pPr>
      <w:rPr>
        <w:rFonts w:ascii="Times New Roman" w:hAnsi="Times New Roman" w:cs="Times New Roman" w:hint="default"/>
        <w:b w:val="0"/>
        <w:color w:val="auto"/>
      </w:rPr>
    </w:lvl>
    <w:lvl w:ilvl="1" w:tplc="98EADDC6">
      <w:start w:val="1"/>
      <w:numFmt w:val="decimal"/>
      <w:lvlText w:val="%2."/>
      <w:lvlJc w:val="left"/>
      <w:pPr>
        <w:ind w:left="1080" w:hanging="360"/>
      </w:pPr>
      <w:rPr>
        <w:rFonts w:hint="default"/>
      </w:rPr>
    </w:lvl>
    <w:lvl w:ilvl="2" w:tplc="03424C5A" w:tentative="1">
      <w:start w:val="1"/>
      <w:numFmt w:val="decimal"/>
      <w:lvlText w:val="%3."/>
      <w:lvlJc w:val="left"/>
      <w:pPr>
        <w:tabs>
          <w:tab w:val="num" w:pos="1800"/>
        </w:tabs>
        <w:ind w:left="1800" w:hanging="360"/>
      </w:pPr>
    </w:lvl>
    <w:lvl w:ilvl="3" w:tplc="92F2B45A" w:tentative="1">
      <w:start w:val="1"/>
      <w:numFmt w:val="decimal"/>
      <w:lvlText w:val="%4."/>
      <w:lvlJc w:val="left"/>
      <w:pPr>
        <w:tabs>
          <w:tab w:val="num" w:pos="2520"/>
        </w:tabs>
        <w:ind w:left="2520" w:hanging="360"/>
      </w:pPr>
    </w:lvl>
    <w:lvl w:ilvl="4" w:tplc="7D767E86" w:tentative="1">
      <w:start w:val="1"/>
      <w:numFmt w:val="decimal"/>
      <w:lvlText w:val="%5."/>
      <w:lvlJc w:val="left"/>
      <w:pPr>
        <w:tabs>
          <w:tab w:val="num" w:pos="3240"/>
        </w:tabs>
        <w:ind w:left="3240" w:hanging="360"/>
      </w:pPr>
    </w:lvl>
    <w:lvl w:ilvl="5" w:tplc="647C5278" w:tentative="1">
      <w:start w:val="1"/>
      <w:numFmt w:val="decimal"/>
      <w:lvlText w:val="%6."/>
      <w:lvlJc w:val="left"/>
      <w:pPr>
        <w:tabs>
          <w:tab w:val="num" w:pos="3960"/>
        </w:tabs>
        <w:ind w:left="3960" w:hanging="360"/>
      </w:pPr>
    </w:lvl>
    <w:lvl w:ilvl="6" w:tplc="36BAFE34" w:tentative="1">
      <w:start w:val="1"/>
      <w:numFmt w:val="decimal"/>
      <w:lvlText w:val="%7."/>
      <w:lvlJc w:val="left"/>
      <w:pPr>
        <w:tabs>
          <w:tab w:val="num" w:pos="4680"/>
        </w:tabs>
        <w:ind w:left="4680" w:hanging="360"/>
      </w:pPr>
    </w:lvl>
    <w:lvl w:ilvl="7" w:tplc="C8AE4D60" w:tentative="1">
      <w:start w:val="1"/>
      <w:numFmt w:val="decimal"/>
      <w:lvlText w:val="%8."/>
      <w:lvlJc w:val="left"/>
      <w:pPr>
        <w:tabs>
          <w:tab w:val="num" w:pos="5400"/>
        </w:tabs>
        <w:ind w:left="5400" w:hanging="360"/>
      </w:pPr>
    </w:lvl>
    <w:lvl w:ilvl="8" w:tplc="E9D2C710" w:tentative="1">
      <w:start w:val="1"/>
      <w:numFmt w:val="decimal"/>
      <w:lvlText w:val="%9."/>
      <w:lvlJc w:val="left"/>
      <w:pPr>
        <w:tabs>
          <w:tab w:val="num" w:pos="6120"/>
        </w:tabs>
        <w:ind w:left="6120" w:hanging="360"/>
      </w:pPr>
    </w:lvl>
  </w:abstractNum>
  <w:abstractNum w:abstractNumId="305" w15:restartNumberingAfterBreak="0">
    <w:nsid w:val="7884342D"/>
    <w:multiLevelType w:val="hybridMultilevel"/>
    <w:tmpl w:val="7B8C2A9A"/>
    <w:lvl w:ilvl="0" w:tplc="9926F292">
      <w:start w:val="1"/>
      <w:numFmt w:val="decimal"/>
      <w:lvlText w:val="%1."/>
      <w:lvlJc w:val="left"/>
      <w:pPr>
        <w:ind w:left="720" w:hanging="360"/>
      </w:pPr>
      <w:rPr>
        <w:rFonts w:ascii="Times New Roman" w:hAnsi="Times New Roman" w:cs="Times New Roman" w:hint="default"/>
      </w:rPr>
    </w:lvl>
    <w:lvl w:ilvl="1" w:tplc="EDCAF70A">
      <w:start w:val="1"/>
      <w:numFmt w:val="lowerLetter"/>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793068CD"/>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7A4C1276"/>
    <w:multiLevelType w:val="hybridMultilevel"/>
    <w:tmpl w:val="07189016"/>
    <w:lvl w:ilvl="0" w:tplc="1BE0C1CA">
      <w:start w:val="1"/>
      <w:numFmt w:val="lowerLetter"/>
      <w:lvlText w:val="%1."/>
      <w:lvlJc w:val="left"/>
      <w:pPr>
        <w:tabs>
          <w:tab w:val="num" w:pos="1080"/>
        </w:tabs>
        <w:ind w:left="108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7A6B247F"/>
    <w:multiLevelType w:val="hybridMultilevel"/>
    <w:tmpl w:val="934425C8"/>
    <w:lvl w:ilvl="0" w:tplc="EA043BBC">
      <w:start w:val="1"/>
      <w:numFmt w:val="decimal"/>
      <w:lvlText w:val="%1."/>
      <w:lvlJc w:val="left"/>
      <w:pPr>
        <w:ind w:left="720" w:hanging="360"/>
      </w:pPr>
      <w:rPr>
        <w:rFonts w:hint="default"/>
        <w:b w:val="0"/>
        <w:i w:val="0"/>
        <w:sz w:val="22"/>
        <w:szCs w:val="22"/>
      </w:rPr>
    </w:lvl>
    <w:lvl w:ilvl="1" w:tplc="EF0AF1E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7A7F3600"/>
    <w:multiLevelType w:val="hybridMultilevel"/>
    <w:tmpl w:val="AD60A7B2"/>
    <w:lvl w:ilvl="0" w:tplc="DCFAF9B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0" w15:restartNumberingAfterBreak="0">
    <w:nsid w:val="7A97419E"/>
    <w:multiLevelType w:val="hybridMultilevel"/>
    <w:tmpl w:val="F67C9068"/>
    <w:lvl w:ilvl="0" w:tplc="6E7AD682">
      <w:start w:val="1"/>
      <w:numFmt w:val="decimal"/>
      <w:lvlText w:val="%1."/>
      <w:lvlJc w:val="left"/>
      <w:pPr>
        <w:ind w:left="360" w:hanging="360"/>
      </w:pPr>
      <w:rPr>
        <w:rFonts w:hint="default"/>
        <w:b w:val="0"/>
      </w:rPr>
    </w:lvl>
    <w:lvl w:ilvl="1" w:tplc="6298F912">
      <w:start w:val="1"/>
      <w:numFmt w:val="lowerLetter"/>
      <w:lvlText w:val="%2."/>
      <w:lvlJc w:val="left"/>
      <w:pPr>
        <w:ind w:left="1080" w:hanging="360"/>
      </w:pPr>
      <w:rPr>
        <w:b w:val="0"/>
      </w:rPr>
    </w:lvl>
    <w:lvl w:ilvl="2" w:tplc="5B40FF72">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1" w15:restartNumberingAfterBreak="0">
    <w:nsid w:val="7AEF780B"/>
    <w:multiLevelType w:val="hybridMultilevel"/>
    <w:tmpl w:val="BF76C7E0"/>
    <w:lvl w:ilvl="0" w:tplc="8CECBBA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7B3D3631"/>
    <w:multiLevelType w:val="hybridMultilevel"/>
    <w:tmpl w:val="DED06B82"/>
    <w:lvl w:ilvl="0" w:tplc="FB382872">
      <w:start w:val="1"/>
      <w:numFmt w:val="lowerLetter"/>
      <w:lvlText w:val="%1."/>
      <w:lvlJc w:val="left"/>
      <w:pPr>
        <w:ind w:left="720" w:hanging="360"/>
      </w:pPr>
      <w:rPr>
        <w:rFonts w:ascii="Times New Roman" w:eastAsia="Times New Roman" w:hAnsi="Times New Roman" w:cs="Times New Roman" w:hint="default"/>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7B5A71D9"/>
    <w:multiLevelType w:val="hybridMultilevel"/>
    <w:tmpl w:val="F67C9068"/>
    <w:lvl w:ilvl="0" w:tplc="6E7AD682">
      <w:start w:val="1"/>
      <w:numFmt w:val="decimal"/>
      <w:lvlText w:val="%1."/>
      <w:lvlJc w:val="left"/>
      <w:pPr>
        <w:ind w:left="360" w:hanging="360"/>
      </w:pPr>
      <w:rPr>
        <w:rFonts w:hint="default"/>
        <w:b w:val="0"/>
      </w:rPr>
    </w:lvl>
    <w:lvl w:ilvl="1" w:tplc="6298F912">
      <w:start w:val="1"/>
      <w:numFmt w:val="lowerLetter"/>
      <w:lvlText w:val="%2."/>
      <w:lvlJc w:val="left"/>
      <w:pPr>
        <w:ind w:left="1080" w:hanging="360"/>
      </w:pPr>
      <w:rPr>
        <w:b w:val="0"/>
      </w:rPr>
    </w:lvl>
    <w:lvl w:ilvl="2" w:tplc="5B40FF72">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4" w15:restartNumberingAfterBreak="0">
    <w:nsid w:val="7B860F50"/>
    <w:multiLevelType w:val="hybridMultilevel"/>
    <w:tmpl w:val="2286BD5C"/>
    <w:lvl w:ilvl="0" w:tplc="E37CA646">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7BBF3316"/>
    <w:multiLevelType w:val="hybridMultilevel"/>
    <w:tmpl w:val="137E180A"/>
    <w:lvl w:ilvl="0" w:tplc="BA4EB87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6" w15:restartNumberingAfterBreak="0">
    <w:nsid w:val="7BEE1B44"/>
    <w:multiLevelType w:val="hybridMultilevel"/>
    <w:tmpl w:val="FE0492C8"/>
    <w:lvl w:ilvl="0" w:tplc="7BBC4B26">
      <w:start w:val="1"/>
      <w:numFmt w:val="lowerLetter"/>
      <w:lvlText w:val="%1."/>
      <w:lvlJc w:val="left"/>
      <w:pPr>
        <w:ind w:left="720" w:hanging="360"/>
      </w:pPr>
      <w:rPr>
        <w:rFonts w:ascii="Times New Roman" w:eastAsia="Times New Roman" w:hAnsi="Times New Roman" w:cs="Times New Roman" w:hint="default"/>
      </w:rPr>
    </w:lvl>
    <w:lvl w:ilvl="1" w:tplc="D8A6FB30">
      <w:start w:val="1"/>
      <w:numFmt w:val="lowerLetter"/>
      <w:lvlText w:val="%2."/>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7BFD77D2"/>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7C4B1381"/>
    <w:multiLevelType w:val="hybridMultilevel"/>
    <w:tmpl w:val="2286BD5C"/>
    <w:lvl w:ilvl="0" w:tplc="E37CA646">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7CA63558"/>
    <w:multiLevelType w:val="hybridMultilevel"/>
    <w:tmpl w:val="ACEC72C2"/>
    <w:lvl w:ilvl="0" w:tplc="15523AE4">
      <w:start w:val="1"/>
      <w:numFmt w:val="decimal"/>
      <w:lvlText w:val="%1."/>
      <w:lvlJc w:val="left"/>
      <w:pPr>
        <w:tabs>
          <w:tab w:val="num" w:pos="360"/>
        </w:tabs>
        <w:ind w:left="360" w:hanging="360"/>
      </w:pPr>
      <w:rPr>
        <w:b/>
        <w:bCs w:val="0"/>
        <w:color w:val="auto"/>
      </w:rPr>
    </w:lvl>
    <w:lvl w:ilvl="1" w:tplc="3ADEBABA">
      <w:start w:val="1"/>
      <w:numFmt w:val="lowerLetter"/>
      <w:lvlText w:val="%2."/>
      <w:lvlJc w:val="left"/>
      <w:pPr>
        <w:ind w:left="1080" w:hanging="360"/>
      </w:pPr>
      <w:rPr>
        <w:rFonts w:ascii="Times New Roman" w:eastAsia="Times New Roman" w:hAnsi="Times New Roman" w:cs="Times New Roman" w:hint="default"/>
        <w:b w:val="0"/>
      </w:rPr>
    </w:lvl>
    <w:lvl w:ilvl="2" w:tplc="03424C5A" w:tentative="1">
      <w:start w:val="1"/>
      <w:numFmt w:val="decimal"/>
      <w:lvlText w:val="%3."/>
      <w:lvlJc w:val="left"/>
      <w:pPr>
        <w:tabs>
          <w:tab w:val="num" w:pos="1800"/>
        </w:tabs>
        <w:ind w:left="1800" w:hanging="360"/>
      </w:pPr>
    </w:lvl>
    <w:lvl w:ilvl="3" w:tplc="92F2B45A" w:tentative="1">
      <w:start w:val="1"/>
      <w:numFmt w:val="decimal"/>
      <w:lvlText w:val="%4."/>
      <w:lvlJc w:val="left"/>
      <w:pPr>
        <w:tabs>
          <w:tab w:val="num" w:pos="2520"/>
        </w:tabs>
        <w:ind w:left="2520" w:hanging="360"/>
      </w:pPr>
    </w:lvl>
    <w:lvl w:ilvl="4" w:tplc="7D767E86" w:tentative="1">
      <w:start w:val="1"/>
      <w:numFmt w:val="decimal"/>
      <w:lvlText w:val="%5."/>
      <w:lvlJc w:val="left"/>
      <w:pPr>
        <w:tabs>
          <w:tab w:val="num" w:pos="3240"/>
        </w:tabs>
        <w:ind w:left="3240" w:hanging="360"/>
      </w:pPr>
    </w:lvl>
    <w:lvl w:ilvl="5" w:tplc="647C5278" w:tentative="1">
      <w:start w:val="1"/>
      <w:numFmt w:val="decimal"/>
      <w:lvlText w:val="%6."/>
      <w:lvlJc w:val="left"/>
      <w:pPr>
        <w:tabs>
          <w:tab w:val="num" w:pos="3960"/>
        </w:tabs>
        <w:ind w:left="3960" w:hanging="360"/>
      </w:pPr>
    </w:lvl>
    <w:lvl w:ilvl="6" w:tplc="36BAFE34" w:tentative="1">
      <w:start w:val="1"/>
      <w:numFmt w:val="decimal"/>
      <w:lvlText w:val="%7."/>
      <w:lvlJc w:val="left"/>
      <w:pPr>
        <w:tabs>
          <w:tab w:val="num" w:pos="4680"/>
        </w:tabs>
        <w:ind w:left="4680" w:hanging="360"/>
      </w:pPr>
    </w:lvl>
    <w:lvl w:ilvl="7" w:tplc="C8AE4D60" w:tentative="1">
      <w:start w:val="1"/>
      <w:numFmt w:val="decimal"/>
      <w:lvlText w:val="%8."/>
      <w:lvlJc w:val="left"/>
      <w:pPr>
        <w:tabs>
          <w:tab w:val="num" w:pos="5400"/>
        </w:tabs>
        <w:ind w:left="5400" w:hanging="360"/>
      </w:pPr>
    </w:lvl>
    <w:lvl w:ilvl="8" w:tplc="E9D2C710" w:tentative="1">
      <w:start w:val="1"/>
      <w:numFmt w:val="decimal"/>
      <w:lvlText w:val="%9."/>
      <w:lvlJc w:val="left"/>
      <w:pPr>
        <w:tabs>
          <w:tab w:val="num" w:pos="6120"/>
        </w:tabs>
        <w:ind w:left="6120" w:hanging="360"/>
      </w:pPr>
    </w:lvl>
  </w:abstractNum>
  <w:abstractNum w:abstractNumId="320" w15:restartNumberingAfterBreak="0">
    <w:nsid w:val="7CB322A3"/>
    <w:multiLevelType w:val="hybridMultilevel"/>
    <w:tmpl w:val="2286BD5C"/>
    <w:lvl w:ilvl="0" w:tplc="E37CA646">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7CE24E4E"/>
    <w:multiLevelType w:val="hybridMultilevel"/>
    <w:tmpl w:val="AD60A7B2"/>
    <w:lvl w:ilvl="0" w:tplc="DCFAF9B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2" w15:restartNumberingAfterBreak="0">
    <w:nsid w:val="7D5D20CA"/>
    <w:multiLevelType w:val="hybridMultilevel"/>
    <w:tmpl w:val="47CCCC4C"/>
    <w:lvl w:ilvl="0" w:tplc="48C40B68">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B3D45214">
      <w:start w:val="1"/>
      <w:numFmt w:val="decimal"/>
      <w:lvlText w:val="%3)"/>
      <w:lvlJc w:val="left"/>
      <w:pPr>
        <w:tabs>
          <w:tab w:val="num" w:pos="1800"/>
        </w:tabs>
        <w:ind w:left="1800" w:hanging="360"/>
      </w:pPr>
      <w:rPr>
        <w:b w:val="0"/>
      </w:rPr>
    </w:lvl>
    <w:lvl w:ilvl="3" w:tplc="5262CBCA">
      <w:start w:val="1"/>
      <w:numFmt w:val="decimal"/>
      <w:lvlText w:val="%4."/>
      <w:lvlJc w:val="left"/>
      <w:pPr>
        <w:tabs>
          <w:tab w:val="num" w:pos="2520"/>
        </w:tabs>
        <w:ind w:left="2520" w:hanging="360"/>
      </w:pPr>
      <w:rPr>
        <w:b w:val="0"/>
      </w:rPr>
    </w:lvl>
    <w:lvl w:ilvl="4" w:tplc="EB5CDD70">
      <w:start w:val="1"/>
      <w:numFmt w:val="decimal"/>
      <w:lvlText w:val="%5."/>
      <w:lvlJc w:val="left"/>
      <w:pPr>
        <w:tabs>
          <w:tab w:val="num" w:pos="3240"/>
        </w:tabs>
        <w:ind w:left="3240" w:hanging="360"/>
      </w:pPr>
    </w:lvl>
    <w:lvl w:ilvl="5" w:tplc="C23852FA" w:tentative="1">
      <w:start w:val="1"/>
      <w:numFmt w:val="decimal"/>
      <w:lvlText w:val="%6."/>
      <w:lvlJc w:val="left"/>
      <w:pPr>
        <w:tabs>
          <w:tab w:val="num" w:pos="3960"/>
        </w:tabs>
        <w:ind w:left="3960" w:hanging="360"/>
      </w:pPr>
    </w:lvl>
    <w:lvl w:ilvl="6" w:tplc="945E5038" w:tentative="1">
      <w:start w:val="1"/>
      <w:numFmt w:val="decimal"/>
      <w:lvlText w:val="%7."/>
      <w:lvlJc w:val="left"/>
      <w:pPr>
        <w:tabs>
          <w:tab w:val="num" w:pos="4680"/>
        </w:tabs>
        <w:ind w:left="4680" w:hanging="360"/>
      </w:pPr>
    </w:lvl>
    <w:lvl w:ilvl="7" w:tplc="0C101BC2" w:tentative="1">
      <w:start w:val="1"/>
      <w:numFmt w:val="decimal"/>
      <w:lvlText w:val="%8."/>
      <w:lvlJc w:val="left"/>
      <w:pPr>
        <w:tabs>
          <w:tab w:val="num" w:pos="5400"/>
        </w:tabs>
        <w:ind w:left="5400" w:hanging="360"/>
      </w:pPr>
    </w:lvl>
    <w:lvl w:ilvl="8" w:tplc="4724AD3E" w:tentative="1">
      <w:start w:val="1"/>
      <w:numFmt w:val="decimal"/>
      <w:lvlText w:val="%9."/>
      <w:lvlJc w:val="left"/>
      <w:pPr>
        <w:tabs>
          <w:tab w:val="num" w:pos="6120"/>
        </w:tabs>
        <w:ind w:left="6120" w:hanging="360"/>
      </w:pPr>
    </w:lvl>
  </w:abstractNum>
  <w:abstractNum w:abstractNumId="323" w15:restartNumberingAfterBreak="0">
    <w:nsid w:val="7DAB54AC"/>
    <w:multiLevelType w:val="hybridMultilevel"/>
    <w:tmpl w:val="2156507C"/>
    <w:lvl w:ilvl="0" w:tplc="78AA952C">
      <w:start w:val="1"/>
      <w:numFmt w:val="decimal"/>
      <w:lvlText w:val="%1."/>
      <w:lvlJc w:val="left"/>
      <w:pPr>
        <w:ind w:left="360" w:hanging="360"/>
      </w:pPr>
      <w:rPr>
        <w:rFonts w:hint="default"/>
        <w:b w:val="0"/>
        <w:i w:val="0"/>
      </w:rPr>
    </w:lvl>
    <w:lvl w:ilvl="1" w:tplc="3BBAC494">
      <w:start w:val="1"/>
      <w:numFmt w:val="lowerLetter"/>
      <w:lvlText w:val="%2."/>
      <w:lvlJc w:val="left"/>
      <w:pPr>
        <w:ind w:left="1080" w:hanging="360"/>
      </w:pPr>
      <w:rPr>
        <w:b w:val="0"/>
        <w:i w:val="0"/>
      </w:rPr>
    </w:lvl>
    <w:lvl w:ilvl="2" w:tplc="C7687A68">
      <w:start w:val="1"/>
      <w:numFmt w:val="lowerRoman"/>
      <w:lvlText w:val="%3."/>
      <w:lvlJc w:val="right"/>
      <w:pPr>
        <w:ind w:left="1800" w:hanging="180"/>
      </w:pPr>
      <w:rPr>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4" w15:restartNumberingAfterBreak="0">
    <w:nsid w:val="7DF86231"/>
    <w:multiLevelType w:val="hybridMultilevel"/>
    <w:tmpl w:val="98A225CA"/>
    <w:lvl w:ilvl="0" w:tplc="FC82BC2E">
      <w:start w:val="1"/>
      <w:numFmt w:val="decimal"/>
      <w:lvlText w:val="%1."/>
      <w:lvlJc w:val="left"/>
      <w:pPr>
        <w:tabs>
          <w:tab w:val="num" w:pos="360"/>
        </w:tabs>
        <w:ind w:left="360" w:hanging="360"/>
      </w:pPr>
      <w:rPr>
        <w:rFonts w:ascii="Arial" w:eastAsia="Times New Roman" w:hAnsi="Arial" w:cs="Arial"/>
        <w:b w:val="0"/>
      </w:rPr>
    </w:lvl>
    <w:lvl w:ilvl="1" w:tplc="BF4095E0">
      <w:start w:val="1"/>
      <w:numFmt w:val="lowerLetter"/>
      <w:lvlText w:val="%2."/>
      <w:lvlJc w:val="left"/>
      <w:pPr>
        <w:tabs>
          <w:tab w:val="num" w:pos="1080"/>
        </w:tabs>
        <w:ind w:left="1080" w:hanging="360"/>
      </w:pPr>
      <w:rPr>
        <w:rFonts w:ascii="Arial" w:eastAsia="Times New Roman" w:hAnsi="Arial" w:cs="Arial"/>
        <w:b w:val="0"/>
      </w:rPr>
    </w:lvl>
    <w:lvl w:ilvl="2" w:tplc="04090011">
      <w:start w:val="1"/>
      <w:numFmt w:val="decimal"/>
      <w:lvlText w:val="%3)"/>
      <w:lvlJc w:val="left"/>
      <w:pPr>
        <w:tabs>
          <w:tab w:val="num" w:pos="1800"/>
        </w:tabs>
        <w:ind w:left="1800" w:hanging="360"/>
      </w:pPr>
      <w:rPr>
        <w:b w:val="0"/>
        <w:i w:val="0"/>
        <w:color w:val="auto"/>
      </w:rPr>
    </w:lvl>
    <w:lvl w:ilvl="3" w:tplc="10C002CE">
      <w:start w:val="1"/>
      <w:numFmt w:val="bullet"/>
      <w:lvlText w:val="•"/>
      <w:lvlJc w:val="left"/>
      <w:pPr>
        <w:tabs>
          <w:tab w:val="num" w:pos="2520"/>
        </w:tabs>
        <w:ind w:left="2520" w:hanging="360"/>
      </w:pPr>
      <w:rPr>
        <w:rFonts w:ascii="Arial" w:hAnsi="Arial" w:hint="default"/>
      </w:rPr>
    </w:lvl>
    <w:lvl w:ilvl="4" w:tplc="F3D25946" w:tentative="1">
      <w:start w:val="1"/>
      <w:numFmt w:val="bullet"/>
      <w:lvlText w:val="•"/>
      <w:lvlJc w:val="left"/>
      <w:pPr>
        <w:tabs>
          <w:tab w:val="num" w:pos="3240"/>
        </w:tabs>
        <w:ind w:left="3240" w:hanging="360"/>
      </w:pPr>
      <w:rPr>
        <w:rFonts w:ascii="Arial" w:hAnsi="Arial" w:hint="default"/>
      </w:rPr>
    </w:lvl>
    <w:lvl w:ilvl="5" w:tplc="2F3C8A00" w:tentative="1">
      <w:start w:val="1"/>
      <w:numFmt w:val="bullet"/>
      <w:lvlText w:val="•"/>
      <w:lvlJc w:val="left"/>
      <w:pPr>
        <w:tabs>
          <w:tab w:val="num" w:pos="3960"/>
        </w:tabs>
        <w:ind w:left="3960" w:hanging="360"/>
      </w:pPr>
      <w:rPr>
        <w:rFonts w:ascii="Arial" w:hAnsi="Arial" w:hint="default"/>
      </w:rPr>
    </w:lvl>
    <w:lvl w:ilvl="6" w:tplc="CCE6192E" w:tentative="1">
      <w:start w:val="1"/>
      <w:numFmt w:val="bullet"/>
      <w:lvlText w:val="•"/>
      <w:lvlJc w:val="left"/>
      <w:pPr>
        <w:tabs>
          <w:tab w:val="num" w:pos="4680"/>
        </w:tabs>
        <w:ind w:left="4680" w:hanging="360"/>
      </w:pPr>
      <w:rPr>
        <w:rFonts w:ascii="Arial" w:hAnsi="Arial" w:hint="default"/>
      </w:rPr>
    </w:lvl>
    <w:lvl w:ilvl="7" w:tplc="7838A1E2" w:tentative="1">
      <w:start w:val="1"/>
      <w:numFmt w:val="bullet"/>
      <w:lvlText w:val="•"/>
      <w:lvlJc w:val="left"/>
      <w:pPr>
        <w:tabs>
          <w:tab w:val="num" w:pos="5400"/>
        </w:tabs>
        <w:ind w:left="5400" w:hanging="360"/>
      </w:pPr>
      <w:rPr>
        <w:rFonts w:ascii="Arial" w:hAnsi="Arial" w:hint="default"/>
      </w:rPr>
    </w:lvl>
    <w:lvl w:ilvl="8" w:tplc="E4286A68" w:tentative="1">
      <w:start w:val="1"/>
      <w:numFmt w:val="bullet"/>
      <w:lvlText w:val="•"/>
      <w:lvlJc w:val="left"/>
      <w:pPr>
        <w:tabs>
          <w:tab w:val="num" w:pos="6120"/>
        </w:tabs>
        <w:ind w:left="6120" w:hanging="360"/>
      </w:pPr>
      <w:rPr>
        <w:rFonts w:ascii="Arial" w:hAnsi="Arial" w:hint="default"/>
      </w:rPr>
    </w:lvl>
  </w:abstractNum>
  <w:abstractNum w:abstractNumId="325" w15:restartNumberingAfterBreak="0">
    <w:nsid w:val="7E037AAE"/>
    <w:multiLevelType w:val="hybridMultilevel"/>
    <w:tmpl w:val="34EEE0B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7E584D80"/>
    <w:multiLevelType w:val="hybridMultilevel"/>
    <w:tmpl w:val="37DAFD5C"/>
    <w:lvl w:ilvl="0" w:tplc="514E6DCA">
      <w:start w:val="1"/>
      <w:numFmt w:val="decimal"/>
      <w:lvlText w:val="%1."/>
      <w:lvlJc w:val="left"/>
      <w:pPr>
        <w:ind w:left="360" w:hanging="360"/>
      </w:pPr>
      <w:rPr>
        <w:rFonts w:hint="default"/>
        <w:b w:val="0"/>
        <w:i w:val="0"/>
        <w:sz w:val="22"/>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7" w15:restartNumberingAfterBreak="0">
    <w:nsid w:val="7EE90658"/>
    <w:multiLevelType w:val="hybridMultilevel"/>
    <w:tmpl w:val="AC608C4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7F053ED3"/>
    <w:multiLevelType w:val="hybridMultilevel"/>
    <w:tmpl w:val="3620F0F0"/>
    <w:lvl w:ilvl="0" w:tplc="1052691E">
      <w:start w:val="1"/>
      <w:numFmt w:val="decimal"/>
      <w:lvlText w:val="%1."/>
      <w:lvlJc w:val="left"/>
      <w:pPr>
        <w:ind w:left="720" w:hanging="360"/>
      </w:pPr>
      <w:rPr>
        <w:rFonts w:hint="default"/>
        <w:b w:val="0"/>
        <w:i w:val="0"/>
        <w:sz w:val="24"/>
      </w:rPr>
    </w:lvl>
    <w:lvl w:ilvl="1" w:tplc="DD26A52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5855361">
    <w:abstractNumId w:val="319"/>
  </w:num>
  <w:num w:numId="2" w16cid:durableId="2041471243">
    <w:abstractNumId w:val="196"/>
  </w:num>
  <w:num w:numId="3" w16cid:durableId="1418480242">
    <w:abstractNumId w:val="100"/>
  </w:num>
  <w:num w:numId="4" w16cid:durableId="583341614">
    <w:abstractNumId w:val="231"/>
  </w:num>
  <w:num w:numId="5" w16cid:durableId="34502945">
    <w:abstractNumId w:val="304"/>
  </w:num>
  <w:num w:numId="6" w16cid:durableId="1616331315">
    <w:abstractNumId w:val="92"/>
  </w:num>
  <w:num w:numId="7" w16cid:durableId="1979529249">
    <w:abstractNumId w:val="20"/>
  </w:num>
  <w:num w:numId="8" w16cid:durableId="1449818802">
    <w:abstractNumId w:val="132"/>
  </w:num>
  <w:num w:numId="9" w16cid:durableId="1810047566">
    <w:abstractNumId w:val="147"/>
  </w:num>
  <w:num w:numId="10" w16cid:durableId="1451825661">
    <w:abstractNumId w:val="189"/>
  </w:num>
  <w:num w:numId="11" w16cid:durableId="224024659">
    <w:abstractNumId w:val="274"/>
  </w:num>
  <w:num w:numId="12" w16cid:durableId="1390153771">
    <w:abstractNumId w:val="316"/>
  </w:num>
  <w:num w:numId="13" w16cid:durableId="1890218875">
    <w:abstractNumId w:val="142"/>
  </w:num>
  <w:num w:numId="14" w16cid:durableId="718823596">
    <w:abstractNumId w:val="280"/>
  </w:num>
  <w:num w:numId="15" w16cid:durableId="1154292839">
    <w:abstractNumId w:val="248"/>
  </w:num>
  <w:num w:numId="16" w16cid:durableId="1004355765">
    <w:abstractNumId w:val="240"/>
  </w:num>
  <w:num w:numId="17" w16cid:durableId="1796412760">
    <w:abstractNumId w:val="57"/>
  </w:num>
  <w:num w:numId="18" w16cid:durableId="418798161">
    <w:abstractNumId w:val="235"/>
  </w:num>
  <w:num w:numId="19" w16cid:durableId="2137016592">
    <w:abstractNumId w:val="31"/>
  </w:num>
  <w:num w:numId="20" w16cid:durableId="1573268677">
    <w:abstractNumId w:val="101"/>
  </w:num>
  <w:num w:numId="21" w16cid:durableId="1980643512">
    <w:abstractNumId w:val="277"/>
  </w:num>
  <w:num w:numId="22" w16cid:durableId="1744595234">
    <w:abstractNumId w:val="159"/>
  </w:num>
  <w:num w:numId="23" w16cid:durableId="1370758747">
    <w:abstractNumId w:val="38"/>
  </w:num>
  <w:num w:numId="24" w16cid:durableId="476142736">
    <w:abstractNumId w:val="302"/>
  </w:num>
  <w:num w:numId="25" w16cid:durableId="1266226612">
    <w:abstractNumId w:val="237"/>
  </w:num>
  <w:num w:numId="26" w16cid:durableId="1675067066">
    <w:abstractNumId w:val="89"/>
  </w:num>
  <w:num w:numId="27" w16cid:durableId="10450520">
    <w:abstractNumId w:val="28"/>
  </w:num>
  <w:num w:numId="28" w16cid:durableId="1475567333">
    <w:abstractNumId w:val="297"/>
  </w:num>
  <w:num w:numId="29" w16cid:durableId="251857547">
    <w:abstractNumId w:val="263"/>
  </w:num>
  <w:num w:numId="30" w16cid:durableId="1632588475">
    <w:abstractNumId w:val="172"/>
  </w:num>
  <w:num w:numId="31" w16cid:durableId="1564370720">
    <w:abstractNumId w:val="74"/>
  </w:num>
  <w:num w:numId="32" w16cid:durableId="82638">
    <w:abstractNumId w:val="197"/>
  </w:num>
  <w:num w:numId="33" w16cid:durableId="1624725754">
    <w:abstractNumId w:val="23"/>
  </w:num>
  <w:num w:numId="34" w16cid:durableId="601694359">
    <w:abstractNumId w:val="14"/>
  </w:num>
  <w:num w:numId="35" w16cid:durableId="89282078">
    <w:abstractNumId w:val="119"/>
  </w:num>
  <w:num w:numId="36" w16cid:durableId="1247807013">
    <w:abstractNumId w:val="78"/>
  </w:num>
  <w:num w:numId="37" w16cid:durableId="102503137">
    <w:abstractNumId w:val="55"/>
  </w:num>
  <w:num w:numId="38" w16cid:durableId="1606689555">
    <w:abstractNumId w:val="292"/>
  </w:num>
  <w:num w:numId="39" w16cid:durableId="1418401580">
    <w:abstractNumId w:val="258"/>
  </w:num>
  <w:num w:numId="40" w16cid:durableId="2118058891">
    <w:abstractNumId w:val="174"/>
  </w:num>
  <w:num w:numId="41" w16cid:durableId="2074308237">
    <w:abstractNumId w:val="276"/>
  </w:num>
  <w:num w:numId="42" w16cid:durableId="916863263">
    <w:abstractNumId w:val="41"/>
  </w:num>
  <w:num w:numId="43" w16cid:durableId="1328091625">
    <w:abstractNumId w:val="112"/>
  </w:num>
  <w:num w:numId="44" w16cid:durableId="295256023">
    <w:abstractNumId w:val="98"/>
  </w:num>
  <w:num w:numId="45" w16cid:durableId="1700659405">
    <w:abstractNumId w:val="0"/>
  </w:num>
  <w:num w:numId="46" w16cid:durableId="2103917989">
    <w:abstractNumId w:val="2"/>
  </w:num>
  <w:num w:numId="47" w16cid:durableId="1573657408">
    <w:abstractNumId w:val="229"/>
  </w:num>
  <w:num w:numId="48" w16cid:durableId="1601598944">
    <w:abstractNumId w:val="184"/>
  </w:num>
  <w:num w:numId="49" w16cid:durableId="1651520108">
    <w:abstractNumId w:val="130"/>
  </w:num>
  <w:num w:numId="50" w16cid:durableId="172496418">
    <w:abstractNumId w:val="141"/>
  </w:num>
  <w:num w:numId="51" w16cid:durableId="2001885354">
    <w:abstractNumId w:val="272"/>
  </w:num>
  <w:num w:numId="52" w16cid:durableId="1364019024">
    <w:abstractNumId w:val="242"/>
  </w:num>
  <w:num w:numId="53" w16cid:durableId="1799030594">
    <w:abstractNumId w:val="204"/>
  </w:num>
  <w:num w:numId="54" w16cid:durableId="257636240">
    <w:abstractNumId w:val="167"/>
  </w:num>
  <w:num w:numId="55" w16cid:durableId="620233440">
    <w:abstractNumId w:val="310"/>
  </w:num>
  <w:num w:numId="56" w16cid:durableId="509756961">
    <w:abstractNumId w:val="64"/>
  </w:num>
  <w:num w:numId="57" w16cid:durableId="1870800718">
    <w:abstractNumId w:val="126"/>
  </w:num>
  <w:num w:numId="58" w16cid:durableId="186678140">
    <w:abstractNumId w:val="245"/>
  </w:num>
  <w:num w:numId="59" w16cid:durableId="1805468859">
    <w:abstractNumId w:val="255"/>
  </w:num>
  <w:num w:numId="60" w16cid:durableId="1815562689">
    <w:abstractNumId w:val="6"/>
  </w:num>
  <w:num w:numId="61" w16cid:durableId="609242158">
    <w:abstractNumId w:val="254"/>
  </w:num>
  <w:num w:numId="62" w16cid:durableId="924074869">
    <w:abstractNumId w:val="223"/>
  </w:num>
  <w:num w:numId="63" w16cid:durableId="134569347">
    <w:abstractNumId w:val="287"/>
  </w:num>
  <w:num w:numId="64" w16cid:durableId="2108576451">
    <w:abstractNumId w:val="128"/>
  </w:num>
  <w:num w:numId="65" w16cid:durableId="1591960607">
    <w:abstractNumId w:val="161"/>
  </w:num>
  <w:num w:numId="66" w16cid:durableId="87850397">
    <w:abstractNumId w:val="218"/>
  </w:num>
  <w:num w:numId="67" w16cid:durableId="1097096264">
    <w:abstractNumId w:val="178"/>
  </w:num>
  <w:num w:numId="68" w16cid:durableId="1338581550">
    <w:abstractNumId w:val="129"/>
  </w:num>
  <w:num w:numId="69" w16cid:durableId="1922833066">
    <w:abstractNumId w:val="102"/>
  </w:num>
  <w:num w:numId="70" w16cid:durableId="799809743">
    <w:abstractNumId w:val="300"/>
  </w:num>
  <w:num w:numId="71" w16cid:durableId="1319962652">
    <w:abstractNumId w:val="16"/>
  </w:num>
  <w:num w:numId="72" w16cid:durableId="1873885550">
    <w:abstractNumId w:val="323"/>
  </w:num>
  <w:num w:numId="73" w16cid:durableId="2037727239">
    <w:abstractNumId w:val="313"/>
  </w:num>
  <w:num w:numId="74" w16cid:durableId="1635788242">
    <w:abstractNumId w:val="153"/>
  </w:num>
  <w:num w:numId="75" w16cid:durableId="362246786">
    <w:abstractNumId w:val="82"/>
  </w:num>
  <w:num w:numId="76" w16cid:durableId="1247039158">
    <w:abstractNumId w:val="7"/>
  </w:num>
  <w:num w:numId="77" w16cid:durableId="1640960636">
    <w:abstractNumId w:val="63"/>
  </w:num>
  <w:num w:numId="78" w16cid:durableId="1752510467">
    <w:abstractNumId w:val="303"/>
  </w:num>
  <w:num w:numId="79" w16cid:durableId="508520358">
    <w:abstractNumId w:val="83"/>
  </w:num>
  <w:num w:numId="80" w16cid:durableId="1313946607">
    <w:abstractNumId w:val="241"/>
  </w:num>
  <w:num w:numId="81" w16cid:durableId="878474312">
    <w:abstractNumId w:val="166"/>
  </w:num>
  <w:num w:numId="82" w16cid:durableId="1432972327">
    <w:abstractNumId w:val="52"/>
  </w:num>
  <w:num w:numId="83" w16cid:durableId="1329750966">
    <w:abstractNumId w:val="262"/>
  </w:num>
  <w:num w:numId="84" w16cid:durableId="2023237650">
    <w:abstractNumId w:val="11"/>
  </w:num>
  <w:num w:numId="85" w16cid:durableId="1044862874">
    <w:abstractNumId w:val="238"/>
  </w:num>
  <w:num w:numId="86" w16cid:durableId="1258949822">
    <w:abstractNumId w:val="73"/>
  </w:num>
  <w:num w:numId="87" w16cid:durableId="249198932">
    <w:abstractNumId w:val="25"/>
  </w:num>
  <w:num w:numId="88" w16cid:durableId="1609389270">
    <w:abstractNumId w:val="284"/>
  </w:num>
  <w:num w:numId="89" w16cid:durableId="283577923">
    <w:abstractNumId w:val="1"/>
  </w:num>
  <w:num w:numId="90" w16cid:durableId="128599997">
    <w:abstractNumId w:val="46"/>
  </w:num>
  <w:num w:numId="91" w16cid:durableId="411048540">
    <w:abstractNumId w:val="322"/>
  </w:num>
  <w:num w:numId="92" w16cid:durableId="1473517837">
    <w:abstractNumId w:val="307"/>
  </w:num>
  <w:num w:numId="93" w16cid:durableId="484006975">
    <w:abstractNumId w:val="88"/>
  </w:num>
  <w:num w:numId="94" w16cid:durableId="1597977092">
    <w:abstractNumId w:val="193"/>
  </w:num>
  <w:num w:numId="95" w16cid:durableId="277027276">
    <w:abstractNumId w:val="152"/>
  </w:num>
  <w:num w:numId="96" w16cid:durableId="339158151">
    <w:abstractNumId w:val="106"/>
  </w:num>
  <w:num w:numId="97" w16cid:durableId="804808711">
    <w:abstractNumId w:val="157"/>
  </w:num>
  <w:num w:numId="98" w16cid:durableId="1377315941">
    <w:abstractNumId w:val="87"/>
  </w:num>
  <w:num w:numId="99" w16cid:durableId="1574776084">
    <w:abstractNumId w:val="108"/>
  </w:num>
  <w:num w:numId="100" w16cid:durableId="316231870">
    <w:abstractNumId w:val="177"/>
  </w:num>
  <w:num w:numId="101" w16cid:durableId="1227843290">
    <w:abstractNumId w:val="44"/>
  </w:num>
  <w:num w:numId="102" w16cid:durableId="2007900735">
    <w:abstractNumId w:val="37"/>
  </w:num>
  <w:num w:numId="103" w16cid:durableId="2118258509">
    <w:abstractNumId w:val="226"/>
  </w:num>
  <w:num w:numId="104" w16cid:durableId="1121417419">
    <w:abstractNumId w:val="222"/>
  </w:num>
  <w:num w:numId="105" w16cid:durableId="215549451">
    <w:abstractNumId w:val="180"/>
  </w:num>
  <w:num w:numId="106" w16cid:durableId="16390701">
    <w:abstractNumId w:val="312"/>
  </w:num>
  <w:num w:numId="107" w16cid:durableId="338391978">
    <w:abstractNumId w:val="3"/>
  </w:num>
  <w:num w:numId="108" w16cid:durableId="32845949">
    <w:abstractNumId w:val="19"/>
  </w:num>
  <w:num w:numId="109" w16cid:durableId="909651520">
    <w:abstractNumId w:val="72"/>
  </w:num>
  <w:num w:numId="110" w16cid:durableId="788163171">
    <w:abstractNumId w:val="135"/>
  </w:num>
  <w:num w:numId="111" w16cid:durableId="26763428">
    <w:abstractNumId w:val="190"/>
  </w:num>
  <w:num w:numId="112" w16cid:durableId="1751197111">
    <w:abstractNumId w:val="267"/>
  </w:num>
  <w:num w:numId="113" w16cid:durableId="547498962">
    <w:abstractNumId w:val="12"/>
  </w:num>
  <w:num w:numId="114" w16cid:durableId="81878626">
    <w:abstractNumId w:val="221"/>
  </w:num>
  <w:num w:numId="115" w16cid:durableId="954483721">
    <w:abstractNumId w:val="96"/>
  </w:num>
  <w:num w:numId="116" w16cid:durableId="187378392">
    <w:abstractNumId w:val="139"/>
  </w:num>
  <w:num w:numId="117" w16cid:durableId="841821190">
    <w:abstractNumId w:val="45"/>
  </w:num>
  <w:num w:numId="118" w16cid:durableId="68814917">
    <w:abstractNumId w:val="138"/>
  </w:num>
  <w:num w:numId="119" w16cid:durableId="1793094158">
    <w:abstractNumId w:val="35"/>
  </w:num>
  <w:num w:numId="120" w16cid:durableId="1436754929">
    <w:abstractNumId w:val="69"/>
  </w:num>
  <w:num w:numId="121" w16cid:durableId="1860122310">
    <w:abstractNumId w:val="285"/>
  </w:num>
  <w:num w:numId="122" w16cid:durableId="559365949">
    <w:abstractNumId w:val="122"/>
  </w:num>
  <w:num w:numId="123" w16cid:durableId="1915821944">
    <w:abstractNumId w:val="113"/>
  </w:num>
  <w:num w:numId="124" w16cid:durableId="856189669">
    <w:abstractNumId w:val="294"/>
  </w:num>
  <w:num w:numId="125" w16cid:durableId="698699148">
    <w:abstractNumId w:val="24"/>
  </w:num>
  <w:num w:numId="126" w16cid:durableId="897744421">
    <w:abstractNumId w:val="194"/>
  </w:num>
  <w:num w:numId="127" w16cid:durableId="1323892989">
    <w:abstractNumId w:val="199"/>
  </w:num>
  <w:num w:numId="128" w16cid:durableId="857088808">
    <w:abstractNumId w:val="261"/>
  </w:num>
  <w:num w:numId="129" w16cid:durableId="1342510463">
    <w:abstractNumId w:val="59"/>
  </w:num>
  <w:num w:numId="130" w16cid:durableId="1703162789">
    <w:abstractNumId w:val="10"/>
  </w:num>
  <w:num w:numId="131" w16cid:durableId="790054512">
    <w:abstractNumId w:val="151"/>
  </w:num>
  <w:num w:numId="132" w16cid:durableId="901018736">
    <w:abstractNumId w:val="324"/>
  </w:num>
  <w:num w:numId="133" w16cid:durableId="1083724473">
    <w:abstractNumId w:val="206"/>
  </w:num>
  <w:num w:numId="134" w16cid:durableId="1587760385">
    <w:abstractNumId w:val="293"/>
  </w:num>
  <w:num w:numId="135" w16cid:durableId="2140805545">
    <w:abstractNumId w:val="169"/>
  </w:num>
  <w:num w:numId="136" w16cid:durableId="1230842473">
    <w:abstractNumId w:val="149"/>
  </w:num>
  <w:num w:numId="137" w16cid:durableId="1035428166">
    <w:abstractNumId w:val="176"/>
  </w:num>
  <w:num w:numId="138" w16cid:durableId="1334648423">
    <w:abstractNumId w:val="283"/>
  </w:num>
  <w:num w:numId="139" w16cid:durableId="832454082">
    <w:abstractNumId w:val="224"/>
  </w:num>
  <w:num w:numId="140" w16cid:durableId="710034115">
    <w:abstractNumId w:val="68"/>
  </w:num>
  <w:num w:numId="141" w16cid:durableId="1413236064">
    <w:abstractNumId w:val="13"/>
  </w:num>
  <w:num w:numId="142" w16cid:durableId="151602401">
    <w:abstractNumId w:val="183"/>
  </w:num>
  <w:num w:numId="143" w16cid:durableId="1621033792">
    <w:abstractNumId w:val="162"/>
  </w:num>
  <w:num w:numId="144" w16cid:durableId="1716076209">
    <w:abstractNumId w:val="118"/>
  </w:num>
  <w:num w:numId="145" w16cid:durableId="2089841292">
    <w:abstractNumId w:val="279"/>
  </w:num>
  <w:num w:numId="146" w16cid:durableId="1747459547">
    <w:abstractNumId w:val="50"/>
  </w:num>
  <w:num w:numId="147" w16cid:durableId="161355317">
    <w:abstractNumId w:val="8"/>
  </w:num>
  <w:num w:numId="148" w16cid:durableId="274293721">
    <w:abstractNumId w:val="286"/>
  </w:num>
  <w:num w:numId="149" w16cid:durableId="41250579">
    <w:abstractNumId w:val="282"/>
  </w:num>
  <w:num w:numId="150" w16cid:durableId="1444618835">
    <w:abstractNumId w:val="56"/>
  </w:num>
  <w:num w:numId="151" w16cid:durableId="329647958">
    <w:abstractNumId w:val="66"/>
  </w:num>
  <w:num w:numId="152" w16cid:durableId="1065110649">
    <w:abstractNumId w:val="271"/>
  </w:num>
  <w:num w:numId="153" w16cid:durableId="311911994">
    <w:abstractNumId w:val="91"/>
  </w:num>
  <w:num w:numId="154" w16cid:durableId="201863838">
    <w:abstractNumId w:val="256"/>
  </w:num>
  <w:num w:numId="155" w16cid:durableId="809980779">
    <w:abstractNumId w:val="250"/>
  </w:num>
  <w:num w:numId="156" w16cid:durableId="213738007">
    <w:abstractNumId w:val="76"/>
  </w:num>
  <w:num w:numId="157" w16cid:durableId="1698852827">
    <w:abstractNumId w:val="325"/>
  </w:num>
  <w:num w:numId="158" w16cid:durableId="465703457">
    <w:abstractNumId w:val="233"/>
  </w:num>
  <w:num w:numId="159" w16cid:durableId="914702245">
    <w:abstractNumId w:val="155"/>
  </w:num>
  <w:num w:numId="160" w16cid:durableId="1727794425">
    <w:abstractNumId w:val="60"/>
  </w:num>
  <w:num w:numId="161" w16cid:durableId="1528103564">
    <w:abstractNumId w:val="110"/>
  </w:num>
  <w:num w:numId="162" w16cid:durableId="1356155808">
    <w:abstractNumId w:val="134"/>
  </w:num>
  <w:num w:numId="163" w16cid:durableId="574977573">
    <w:abstractNumId w:val="104"/>
  </w:num>
  <w:num w:numId="164" w16cid:durableId="334189088">
    <w:abstractNumId w:val="265"/>
  </w:num>
  <w:num w:numId="165" w16cid:durableId="1856532490">
    <w:abstractNumId w:val="32"/>
  </w:num>
  <w:num w:numId="166" w16cid:durableId="1292252196">
    <w:abstractNumId w:val="140"/>
  </w:num>
  <w:num w:numId="167" w16cid:durableId="1386292091">
    <w:abstractNumId w:val="156"/>
  </w:num>
  <w:num w:numId="168" w16cid:durableId="1008560332">
    <w:abstractNumId w:val="109"/>
  </w:num>
  <w:num w:numId="169" w16cid:durableId="1563902760">
    <w:abstractNumId w:val="213"/>
  </w:num>
  <w:num w:numId="170" w16cid:durableId="803809249">
    <w:abstractNumId w:val="81"/>
  </w:num>
  <w:num w:numId="171" w16cid:durableId="1390617729">
    <w:abstractNumId w:val="187"/>
  </w:num>
  <w:num w:numId="172" w16cid:durableId="1472206481">
    <w:abstractNumId w:val="219"/>
  </w:num>
  <w:num w:numId="173" w16cid:durableId="628708129">
    <w:abstractNumId w:val="179"/>
  </w:num>
  <w:num w:numId="174" w16cid:durableId="119686859">
    <w:abstractNumId w:val="5"/>
  </w:num>
  <w:num w:numId="175" w16cid:durableId="49115958">
    <w:abstractNumId w:val="29"/>
  </w:num>
  <w:num w:numId="176" w16cid:durableId="35011381">
    <w:abstractNumId w:val="230"/>
  </w:num>
  <w:num w:numId="177" w16cid:durableId="915700816">
    <w:abstractNumId w:val="95"/>
  </w:num>
  <w:num w:numId="178" w16cid:durableId="1721972651">
    <w:abstractNumId w:val="114"/>
  </w:num>
  <w:num w:numId="179" w16cid:durableId="2002345928">
    <w:abstractNumId w:val="48"/>
  </w:num>
  <w:num w:numId="180" w16cid:durableId="1279096688">
    <w:abstractNumId w:val="200"/>
  </w:num>
  <w:num w:numId="181" w16cid:durableId="1115439959">
    <w:abstractNumId w:val="308"/>
  </w:num>
  <w:num w:numId="182" w16cid:durableId="635113171">
    <w:abstractNumId w:val="133"/>
  </w:num>
  <w:num w:numId="183" w16cid:durableId="784085303">
    <w:abstractNumId w:val="30"/>
  </w:num>
  <w:num w:numId="184" w16cid:durableId="1103065777">
    <w:abstractNumId w:val="328"/>
  </w:num>
  <w:num w:numId="185" w16cid:durableId="176309430">
    <w:abstractNumId w:val="203"/>
  </w:num>
  <w:num w:numId="186" w16cid:durableId="1114783916">
    <w:abstractNumId w:val="84"/>
  </w:num>
  <w:num w:numId="187" w16cid:durableId="821312953">
    <w:abstractNumId w:val="33"/>
  </w:num>
  <w:num w:numId="188" w16cid:durableId="1817724250">
    <w:abstractNumId w:val="208"/>
  </w:num>
  <w:num w:numId="189" w16cid:durableId="1249851600">
    <w:abstractNumId w:val="228"/>
  </w:num>
  <w:num w:numId="190" w16cid:durableId="1247837698">
    <w:abstractNumId w:val="296"/>
  </w:num>
  <w:num w:numId="191" w16cid:durableId="624772865">
    <w:abstractNumId w:val="111"/>
  </w:num>
  <w:num w:numId="192" w16cid:durableId="1727990607">
    <w:abstractNumId w:val="244"/>
  </w:num>
  <w:num w:numId="193" w16cid:durableId="1318532744">
    <w:abstractNumId w:val="291"/>
  </w:num>
  <w:num w:numId="194" w16cid:durableId="120802828">
    <w:abstractNumId w:val="27"/>
  </w:num>
  <w:num w:numId="195" w16cid:durableId="638265075">
    <w:abstractNumId w:val="165"/>
  </w:num>
  <w:num w:numId="196" w16cid:durableId="528420189">
    <w:abstractNumId w:val="17"/>
  </w:num>
  <w:num w:numId="197" w16cid:durableId="134488643">
    <w:abstractNumId w:val="207"/>
  </w:num>
  <w:num w:numId="198" w16cid:durableId="1126311104">
    <w:abstractNumId w:val="49"/>
  </w:num>
  <w:num w:numId="199" w16cid:durableId="1237666323">
    <w:abstractNumId w:val="80"/>
  </w:num>
  <w:num w:numId="200" w16cid:durableId="341131951">
    <w:abstractNumId w:val="209"/>
  </w:num>
  <w:num w:numId="201" w16cid:durableId="1550145710">
    <w:abstractNumId w:val="253"/>
  </w:num>
  <w:num w:numId="202" w16cid:durableId="1260795156">
    <w:abstractNumId w:val="94"/>
  </w:num>
  <w:num w:numId="203" w16cid:durableId="883978786">
    <w:abstractNumId w:val="198"/>
  </w:num>
  <w:num w:numId="204" w16cid:durableId="398524648">
    <w:abstractNumId w:val="163"/>
  </w:num>
  <w:num w:numId="205" w16cid:durableId="261495349">
    <w:abstractNumId w:val="158"/>
  </w:num>
  <w:num w:numId="206" w16cid:durableId="1743334664">
    <w:abstractNumId w:val="185"/>
  </w:num>
  <w:num w:numId="207" w16cid:durableId="856847446">
    <w:abstractNumId w:val="103"/>
  </w:num>
  <w:num w:numId="208" w16cid:durableId="1982803167">
    <w:abstractNumId w:val="70"/>
  </w:num>
  <w:num w:numId="209" w16cid:durableId="643782172">
    <w:abstractNumId w:val="320"/>
  </w:num>
  <w:num w:numId="210" w16cid:durableId="925114797">
    <w:abstractNumId w:val="26"/>
  </w:num>
  <w:num w:numId="211" w16cid:durableId="934289652">
    <w:abstractNumId w:val="220"/>
  </w:num>
  <w:num w:numId="212" w16cid:durableId="1672413501">
    <w:abstractNumId w:val="251"/>
  </w:num>
  <w:num w:numId="213" w16cid:durableId="1182234886">
    <w:abstractNumId w:val="321"/>
  </w:num>
  <w:num w:numId="214" w16cid:durableId="885216673">
    <w:abstractNumId w:val="318"/>
  </w:num>
  <w:num w:numId="215" w16cid:durableId="782696752">
    <w:abstractNumId w:val="202"/>
  </w:num>
  <w:num w:numId="216" w16cid:durableId="2043244951">
    <w:abstractNumId w:val="214"/>
  </w:num>
  <w:num w:numId="217" w16cid:durableId="1488326525">
    <w:abstractNumId w:val="317"/>
  </w:num>
  <w:num w:numId="218" w16cid:durableId="692536077">
    <w:abstractNumId w:val="127"/>
  </w:num>
  <w:num w:numId="219" w16cid:durableId="477960538">
    <w:abstractNumId w:val="270"/>
  </w:num>
  <w:num w:numId="220" w16cid:durableId="724375553">
    <w:abstractNumId w:val="201"/>
  </w:num>
  <w:num w:numId="221" w16cid:durableId="558056591">
    <w:abstractNumId w:val="210"/>
  </w:num>
  <w:num w:numId="222" w16cid:durableId="1844275360">
    <w:abstractNumId w:val="182"/>
  </w:num>
  <w:num w:numId="223" w16cid:durableId="200945635">
    <w:abstractNumId w:val="75"/>
  </w:num>
  <w:num w:numId="224" w16cid:durableId="1739131810">
    <w:abstractNumId w:val="192"/>
  </w:num>
  <w:num w:numId="225" w16cid:durableId="1283421107">
    <w:abstractNumId w:val="107"/>
  </w:num>
  <w:num w:numId="226" w16cid:durableId="381292591">
    <w:abstractNumId w:val="125"/>
  </w:num>
  <w:num w:numId="227" w16cid:durableId="1246954691">
    <w:abstractNumId w:val="47"/>
  </w:num>
  <w:num w:numId="228" w16cid:durableId="1826432302">
    <w:abstractNumId w:val="121"/>
  </w:num>
  <w:num w:numId="229" w16cid:durableId="1499419906">
    <w:abstractNumId w:val="290"/>
  </w:num>
  <w:num w:numId="230" w16cid:durableId="452674595">
    <w:abstractNumId w:val="77"/>
  </w:num>
  <w:num w:numId="231" w16cid:durableId="795294525">
    <w:abstractNumId w:val="259"/>
  </w:num>
  <w:num w:numId="232" w16cid:durableId="613441444">
    <w:abstractNumId w:val="212"/>
  </w:num>
  <w:num w:numId="233" w16cid:durableId="153879694">
    <w:abstractNumId w:val="260"/>
  </w:num>
  <w:num w:numId="234" w16cid:durableId="49305322">
    <w:abstractNumId w:val="43"/>
  </w:num>
  <w:num w:numId="235" w16cid:durableId="610287645">
    <w:abstractNumId w:val="115"/>
  </w:num>
  <w:num w:numId="236" w16cid:durableId="50081893">
    <w:abstractNumId w:val="136"/>
  </w:num>
  <w:num w:numId="237" w16cid:durableId="1496871338">
    <w:abstractNumId w:val="301"/>
  </w:num>
  <w:num w:numId="238" w16cid:durableId="1919359022">
    <w:abstractNumId w:val="275"/>
  </w:num>
  <w:num w:numId="239" w16cid:durableId="1473791353">
    <w:abstractNumId w:val="311"/>
  </w:num>
  <w:num w:numId="240" w16cid:durableId="2147312218">
    <w:abstractNumId w:val="97"/>
  </w:num>
  <w:num w:numId="241" w16cid:durableId="30424554">
    <w:abstractNumId w:val="143"/>
  </w:num>
  <w:num w:numId="242" w16cid:durableId="47383343">
    <w:abstractNumId w:val="9"/>
  </w:num>
  <w:num w:numId="243" w16cid:durableId="1940407802">
    <w:abstractNumId w:val="154"/>
  </w:num>
  <w:num w:numId="244" w16cid:durableId="396979928">
    <w:abstractNumId w:val="299"/>
  </w:num>
  <w:num w:numId="245" w16cid:durableId="924604956">
    <w:abstractNumId w:val="315"/>
  </w:num>
  <w:num w:numId="246" w16cid:durableId="1960187858">
    <w:abstractNumId w:val="164"/>
  </w:num>
  <w:num w:numId="247" w16cid:durableId="17894436">
    <w:abstractNumId w:val="243"/>
  </w:num>
  <w:num w:numId="248" w16cid:durableId="151920188">
    <w:abstractNumId w:val="36"/>
  </w:num>
  <w:num w:numId="249" w16cid:durableId="1891459341">
    <w:abstractNumId w:val="67"/>
  </w:num>
  <w:num w:numId="250" w16cid:durableId="2124297399">
    <w:abstractNumId w:val="54"/>
  </w:num>
  <w:num w:numId="251" w16cid:durableId="1701275332">
    <w:abstractNumId w:val="173"/>
  </w:num>
  <w:num w:numId="252" w16cid:durableId="1803227444">
    <w:abstractNumId w:val="105"/>
  </w:num>
  <w:num w:numId="253" w16cid:durableId="128937303">
    <w:abstractNumId w:val="216"/>
  </w:num>
  <w:num w:numId="254" w16cid:durableId="1658797519">
    <w:abstractNumId w:val="39"/>
  </w:num>
  <w:num w:numId="255" w16cid:durableId="1291323003">
    <w:abstractNumId w:val="181"/>
  </w:num>
  <w:num w:numId="256" w16cid:durableId="1023744731">
    <w:abstractNumId w:val="295"/>
  </w:num>
  <w:num w:numId="257" w16cid:durableId="38097501">
    <w:abstractNumId w:val="42"/>
  </w:num>
  <w:num w:numId="258" w16cid:durableId="1959797791">
    <w:abstractNumId w:val="205"/>
  </w:num>
  <w:num w:numId="259" w16cid:durableId="447087059">
    <w:abstractNumId w:val="268"/>
  </w:num>
  <w:num w:numId="260" w16cid:durableId="990013952">
    <w:abstractNumId w:val="327"/>
  </w:num>
  <w:num w:numId="261" w16cid:durableId="52169502">
    <w:abstractNumId w:val="53"/>
  </w:num>
  <w:num w:numId="262" w16cid:durableId="1851330501">
    <w:abstractNumId w:val="239"/>
  </w:num>
  <w:num w:numId="263" w16cid:durableId="1162309128">
    <w:abstractNumId w:val="79"/>
  </w:num>
  <w:num w:numId="264" w16cid:durableId="1109159614">
    <w:abstractNumId w:val="150"/>
  </w:num>
  <w:num w:numId="265" w16cid:durableId="1708487324">
    <w:abstractNumId w:val="215"/>
  </w:num>
  <w:num w:numId="266" w16cid:durableId="1943489081">
    <w:abstractNumId w:val="171"/>
  </w:num>
  <w:num w:numId="267" w16cid:durableId="2054620046">
    <w:abstractNumId w:val="85"/>
  </w:num>
  <w:num w:numId="268" w16cid:durableId="1671056735">
    <w:abstractNumId w:val="195"/>
  </w:num>
  <w:num w:numId="269" w16cid:durableId="1380856216">
    <w:abstractNumId w:val="160"/>
  </w:num>
  <w:num w:numId="270" w16cid:durableId="70279487">
    <w:abstractNumId w:val="65"/>
  </w:num>
  <w:num w:numId="271" w16cid:durableId="771633783">
    <w:abstractNumId w:val="116"/>
  </w:num>
  <w:num w:numId="272" w16cid:durableId="1671523324">
    <w:abstractNumId w:val="225"/>
  </w:num>
  <w:num w:numId="273" w16cid:durableId="1565292704">
    <w:abstractNumId w:val="305"/>
  </w:num>
  <w:num w:numId="274" w16cid:durableId="1017345396">
    <w:abstractNumId w:val="264"/>
  </w:num>
  <w:num w:numId="275" w16cid:durableId="947393646">
    <w:abstractNumId w:val="298"/>
  </w:num>
  <w:num w:numId="276" w16cid:durableId="1727794115">
    <w:abstractNumId w:val="86"/>
  </w:num>
  <w:num w:numId="277" w16cid:durableId="363680465">
    <w:abstractNumId w:val="146"/>
  </w:num>
  <w:num w:numId="278" w16cid:durableId="75171693">
    <w:abstractNumId w:val="93"/>
  </w:num>
  <w:num w:numId="279" w16cid:durableId="1385373740">
    <w:abstractNumId w:val="188"/>
  </w:num>
  <w:num w:numId="280" w16cid:durableId="1044479279">
    <w:abstractNumId w:val="123"/>
  </w:num>
  <w:num w:numId="281" w16cid:durableId="1292979385">
    <w:abstractNumId w:val="266"/>
  </w:num>
  <w:num w:numId="282" w16cid:durableId="1558978324">
    <w:abstractNumId w:val="4"/>
  </w:num>
  <w:num w:numId="283" w16cid:durableId="1356156513">
    <w:abstractNumId w:val="62"/>
  </w:num>
  <w:num w:numId="284" w16cid:durableId="1084910148">
    <w:abstractNumId w:val="21"/>
  </w:num>
  <w:num w:numId="285" w16cid:durableId="1657221348">
    <w:abstractNumId w:val="71"/>
  </w:num>
  <w:num w:numId="286" w16cid:durableId="1797138987">
    <w:abstractNumId w:val="22"/>
  </w:num>
  <w:num w:numId="287" w16cid:durableId="1968705396">
    <w:abstractNumId w:val="227"/>
  </w:num>
  <w:num w:numId="288" w16cid:durableId="2034384225">
    <w:abstractNumId w:val="236"/>
  </w:num>
  <w:num w:numId="289" w16cid:durableId="969823811">
    <w:abstractNumId w:val="144"/>
  </w:num>
  <w:num w:numId="290" w16cid:durableId="135949325">
    <w:abstractNumId w:val="306"/>
  </w:num>
  <w:num w:numId="291" w16cid:durableId="1539582434">
    <w:abstractNumId w:val="148"/>
  </w:num>
  <w:num w:numId="292" w16cid:durableId="635179937">
    <w:abstractNumId w:val="137"/>
  </w:num>
  <w:num w:numId="293" w16cid:durableId="285082106">
    <w:abstractNumId w:val="269"/>
  </w:num>
  <w:num w:numId="294" w16cid:durableId="1145780474">
    <w:abstractNumId w:val="186"/>
  </w:num>
  <w:num w:numId="295" w16cid:durableId="1289429451">
    <w:abstractNumId w:val="34"/>
  </w:num>
  <w:num w:numId="296" w16cid:durableId="14625439">
    <w:abstractNumId w:val="281"/>
  </w:num>
  <w:num w:numId="297" w16cid:durableId="2144077771">
    <w:abstractNumId w:val="211"/>
  </w:num>
  <w:num w:numId="298" w16cid:durableId="1723363815">
    <w:abstractNumId w:val="314"/>
  </w:num>
  <w:num w:numId="299" w16cid:durableId="436680925">
    <w:abstractNumId w:val="90"/>
  </w:num>
  <w:num w:numId="300" w16cid:durableId="2028285838">
    <w:abstractNumId w:val="232"/>
  </w:num>
  <w:num w:numId="301" w16cid:durableId="1500147463">
    <w:abstractNumId w:val="131"/>
  </w:num>
  <w:num w:numId="302" w16cid:durableId="383990585">
    <w:abstractNumId w:val="15"/>
  </w:num>
  <w:num w:numId="303" w16cid:durableId="1363869746">
    <w:abstractNumId w:val="309"/>
  </w:num>
  <w:num w:numId="304" w16cid:durableId="38559040">
    <w:abstractNumId w:val="273"/>
  </w:num>
  <w:num w:numId="305" w16cid:durableId="60251175">
    <w:abstractNumId w:val="145"/>
  </w:num>
  <w:num w:numId="306" w16cid:durableId="280721642">
    <w:abstractNumId w:val="247"/>
  </w:num>
  <w:num w:numId="307" w16cid:durableId="858393841">
    <w:abstractNumId w:val="288"/>
  </w:num>
  <w:num w:numId="308" w16cid:durableId="554586147">
    <w:abstractNumId w:val="40"/>
  </w:num>
  <w:num w:numId="309" w16cid:durableId="1018002829">
    <w:abstractNumId w:val="234"/>
  </w:num>
  <w:num w:numId="310" w16cid:durableId="575434998">
    <w:abstractNumId w:val="120"/>
  </w:num>
  <w:num w:numId="311" w16cid:durableId="1980722526">
    <w:abstractNumId w:val="191"/>
  </w:num>
  <w:num w:numId="312" w16cid:durableId="1688288845">
    <w:abstractNumId w:val="326"/>
  </w:num>
  <w:num w:numId="313" w16cid:durableId="2024892792">
    <w:abstractNumId w:val="249"/>
  </w:num>
  <w:num w:numId="314" w16cid:durableId="651837138">
    <w:abstractNumId w:val="175"/>
  </w:num>
  <w:num w:numId="315" w16cid:durableId="1075973317">
    <w:abstractNumId w:val="124"/>
  </w:num>
  <w:num w:numId="316" w16cid:durableId="70156234">
    <w:abstractNumId w:val="61"/>
  </w:num>
  <w:num w:numId="317" w16cid:durableId="1925140472">
    <w:abstractNumId w:val="18"/>
  </w:num>
  <w:num w:numId="318" w16cid:durableId="1471555442">
    <w:abstractNumId w:val="58"/>
  </w:num>
  <w:num w:numId="319" w16cid:durableId="1293052962">
    <w:abstractNumId w:val="252"/>
  </w:num>
  <w:num w:numId="320" w16cid:durableId="531768866">
    <w:abstractNumId w:val="257"/>
  </w:num>
  <w:num w:numId="321" w16cid:durableId="1597178450">
    <w:abstractNumId w:val="289"/>
  </w:num>
  <w:num w:numId="322" w16cid:durableId="1313947964">
    <w:abstractNumId w:val="246"/>
  </w:num>
  <w:num w:numId="323" w16cid:durableId="1193615092">
    <w:abstractNumId w:val="170"/>
  </w:num>
  <w:num w:numId="324" w16cid:durableId="1878541588">
    <w:abstractNumId w:val="168"/>
  </w:num>
  <w:num w:numId="325" w16cid:durableId="1816099871">
    <w:abstractNumId w:val="217"/>
  </w:num>
  <w:num w:numId="326" w16cid:durableId="1710257637">
    <w:abstractNumId w:val="117"/>
  </w:num>
  <w:num w:numId="327" w16cid:durableId="639195291">
    <w:abstractNumId w:val="51"/>
  </w:num>
  <w:num w:numId="328" w16cid:durableId="396980422">
    <w:abstractNumId w:val="278"/>
  </w:num>
  <w:num w:numId="329" w16cid:durableId="1896963696">
    <w:abstractNumId w:val="99"/>
  </w:num>
  <w:numIdMacAtCleanup w:val="3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DEC"/>
    <w:rsid w:val="0000031A"/>
    <w:rsid w:val="0000204C"/>
    <w:rsid w:val="000025FB"/>
    <w:rsid w:val="000027A1"/>
    <w:rsid w:val="00002832"/>
    <w:rsid w:val="00002BE3"/>
    <w:rsid w:val="000031C5"/>
    <w:rsid w:val="0000402D"/>
    <w:rsid w:val="0000508E"/>
    <w:rsid w:val="00007D76"/>
    <w:rsid w:val="00010CA5"/>
    <w:rsid w:val="00010F96"/>
    <w:rsid w:val="000113F4"/>
    <w:rsid w:val="00012275"/>
    <w:rsid w:val="00012FAB"/>
    <w:rsid w:val="00013A4D"/>
    <w:rsid w:val="000143EE"/>
    <w:rsid w:val="00014EF3"/>
    <w:rsid w:val="00015287"/>
    <w:rsid w:val="00015ABE"/>
    <w:rsid w:val="000170FD"/>
    <w:rsid w:val="00020BBD"/>
    <w:rsid w:val="00021DE1"/>
    <w:rsid w:val="00022517"/>
    <w:rsid w:val="0002458F"/>
    <w:rsid w:val="00024BAB"/>
    <w:rsid w:val="00024F27"/>
    <w:rsid w:val="000256F5"/>
    <w:rsid w:val="00025C1A"/>
    <w:rsid w:val="00025C58"/>
    <w:rsid w:val="00026B29"/>
    <w:rsid w:val="00027670"/>
    <w:rsid w:val="00031394"/>
    <w:rsid w:val="0003195B"/>
    <w:rsid w:val="0003245E"/>
    <w:rsid w:val="00032DA5"/>
    <w:rsid w:val="000336F0"/>
    <w:rsid w:val="00033954"/>
    <w:rsid w:val="000339C9"/>
    <w:rsid w:val="00033E37"/>
    <w:rsid w:val="00034FE9"/>
    <w:rsid w:val="000358EA"/>
    <w:rsid w:val="000370D4"/>
    <w:rsid w:val="0003716F"/>
    <w:rsid w:val="0003771C"/>
    <w:rsid w:val="000400F9"/>
    <w:rsid w:val="00040B4A"/>
    <w:rsid w:val="000411C4"/>
    <w:rsid w:val="00042107"/>
    <w:rsid w:val="00042FCB"/>
    <w:rsid w:val="00043DD3"/>
    <w:rsid w:val="00044703"/>
    <w:rsid w:val="000459E8"/>
    <w:rsid w:val="00045D9F"/>
    <w:rsid w:val="00046281"/>
    <w:rsid w:val="00047540"/>
    <w:rsid w:val="0004754C"/>
    <w:rsid w:val="0005029C"/>
    <w:rsid w:val="00050B02"/>
    <w:rsid w:val="000518D2"/>
    <w:rsid w:val="00052278"/>
    <w:rsid w:val="00052778"/>
    <w:rsid w:val="00052D63"/>
    <w:rsid w:val="0005322B"/>
    <w:rsid w:val="000542D0"/>
    <w:rsid w:val="00054335"/>
    <w:rsid w:val="000549AB"/>
    <w:rsid w:val="000564FF"/>
    <w:rsid w:val="0005725D"/>
    <w:rsid w:val="00057609"/>
    <w:rsid w:val="0006178F"/>
    <w:rsid w:val="00061BCF"/>
    <w:rsid w:val="0006245B"/>
    <w:rsid w:val="000633AB"/>
    <w:rsid w:val="0006352A"/>
    <w:rsid w:val="000635B8"/>
    <w:rsid w:val="00063D7C"/>
    <w:rsid w:val="0006438F"/>
    <w:rsid w:val="00064535"/>
    <w:rsid w:val="00064BAA"/>
    <w:rsid w:val="00064F99"/>
    <w:rsid w:val="00065868"/>
    <w:rsid w:val="00065E8C"/>
    <w:rsid w:val="00067338"/>
    <w:rsid w:val="000673EC"/>
    <w:rsid w:val="00067441"/>
    <w:rsid w:val="00067CC8"/>
    <w:rsid w:val="00070A0D"/>
    <w:rsid w:val="00072A04"/>
    <w:rsid w:val="00072B3E"/>
    <w:rsid w:val="000737CF"/>
    <w:rsid w:val="0007444C"/>
    <w:rsid w:val="00074665"/>
    <w:rsid w:val="00075DF4"/>
    <w:rsid w:val="0007676A"/>
    <w:rsid w:val="00076BF6"/>
    <w:rsid w:val="00076DB9"/>
    <w:rsid w:val="00077546"/>
    <w:rsid w:val="000777EB"/>
    <w:rsid w:val="0008017C"/>
    <w:rsid w:val="00080C12"/>
    <w:rsid w:val="00080C76"/>
    <w:rsid w:val="00080F06"/>
    <w:rsid w:val="00080F14"/>
    <w:rsid w:val="00082A40"/>
    <w:rsid w:val="00082CBB"/>
    <w:rsid w:val="0008477E"/>
    <w:rsid w:val="00085973"/>
    <w:rsid w:val="00087DC4"/>
    <w:rsid w:val="000906A7"/>
    <w:rsid w:val="0009182A"/>
    <w:rsid w:val="000929D1"/>
    <w:rsid w:val="000936AA"/>
    <w:rsid w:val="00095E53"/>
    <w:rsid w:val="00096329"/>
    <w:rsid w:val="000973D2"/>
    <w:rsid w:val="00097B2B"/>
    <w:rsid w:val="000A058C"/>
    <w:rsid w:val="000A079E"/>
    <w:rsid w:val="000A0F81"/>
    <w:rsid w:val="000A1040"/>
    <w:rsid w:val="000A17F4"/>
    <w:rsid w:val="000A2573"/>
    <w:rsid w:val="000A4BD6"/>
    <w:rsid w:val="000A51C9"/>
    <w:rsid w:val="000A601B"/>
    <w:rsid w:val="000A622E"/>
    <w:rsid w:val="000A6BA6"/>
    <w:rsid w:val="000A739A"/>
    <w:rsid w:val="000A7B13"/>
    <w:rsid w:val="000A7D11"/>
    <w:rsid w:val="000A7E5A"/>
    <w:rsid w:val="000A7F95"/>
    <w:rsid w:val="000B03D2"/>
    <w:rsid w:val="000B09D4"/>
    <w:rsid w:val="000B0E9F"/>
    <w:rsid w:val="000B1A25"/>
    <w:rsid w:val="000B1C19"/>
    <w:rsid w:val="000B264B"/>
    <w:rsid w:val="000B2929"/>
    <w:rsid w:val="000B2FB6"/>
    <w:rsid w:val="000B3082"/>
    <w:rsid w:val="000B366A"/>
    <w:rsid w:val="000B37F7"/>
    <w:rsid w:val="000B3EA8"/>
    <w:rsid w:val="000B45F8"/>
    <w:rsid w:val="000B5657"/>
    <w:rsid w:val="000B5C0C"/>
    <w:rsid w:val="000B5E19"/>
    <w:rsid w:val="000B5ED0"/>
    <w:rsid w:val="000B62B1"/>
    <w:rsid w:val="000B6D45"/>
    <w:rsid w:val="000C0535"/>
    <w:rsid w:val="000C171F"/>
    <w:rsid w:val="000C1A3A"/>
    <w:rsid w:val="000C1A8F"/>
    <w:rsid w:val="000C1DA7"/>
    <w:rsid w:val="000C1F45"/>
    <w:rsid w:val="000C4565"/>
    <w:rsid w:val="000C4D14"/>
    <w:rsid w:val="000C5385"/>
    <w:rsid w:val="000C5C6F"/>
    <w:rsid w:val="000C5CE3"/>
    <w:rsid w:val="000C5D17"/>
    <w:rsid w:val="000C60B9"/>
    <w:rsid w:val="000C6E09"/>
    <w:rsid w:val="000C730C"/>
    <w:rsid w:val="000C73A1"/>
    <w:rsid w:val="000D0319"/>
    <w:rsid w:val="000D194C"/>
    <w:rsid w:val="000D1BAD"/>
    <w:rsid w:val="000D26CA"/>
    <w:rsid w:val="000D2796"/>
    <w:rsid w:val="000D38E4"/>
    <w:rsid w:val="000D3A7F"/>
    <w:rsid w:val="000D4A3E"/>
    <w:rsid w:val="000D575E"/>
    <w:rsid w:val="000D5813"/>
    <w:rsid w:val="000D6954"/>
    <w:rsid w:val="000D7E81"/>
    <w:rsid w:val="000E07EE"/>
    <w:rsid w:val="000E0AC5"/>
    <w:rsid w:val="000E1504"/>
    <w:rsid w:val="000E1DBC"/>
    <w:rsid w:val="000E205E"/>
    <w:rsid w:val="000E22F5"/>
    <w:rsid w:val="000E2646"/>
    <w:rsid w:val="000E2732"/>
    <w:rsid w:val="000E2AF5"/>
    <w:rsid w:val="000E2B19"/>
    <w:rsid w:val="000E3946"/>
    <w:rsid w:val="000E4162"/>
    <w:rsid w:val="000E4B62"/>
    <w:rsid w:val="000E66BC"/>
    <w:rsid w:val="000E761F"/>
    <w:rsid w:val="000F04D7"/>
    <w:rsid w:val="000F14B1"/>
    <w:rsid w:val="000F3E09"/>
    <w:rsid w:val="000F46BB"/>
    <w:rsid w:val="000F4D11"/>
    <w:rsid w:val="000F631C"/>
    <w:rsid w:val="000F6B27"/>
    <w:rsid w:val="001000BC"/>
    <w:rsid w:val="00101691"/>
    <w:rsid w:val="00101F51"/>
    <w:rsid w:val="001021C0"/>
    <w:rsid w:val="00102933"/>
    <w:rsid w:val="00102F8B"/>
    <w:rsid w:val="00107244"/>
    <w:rsid w:val="00107A3A"/>
    <w:rsid w:val="0011062E"/>
    <w:rsid w:val="001112C2"/>
    <w:rsid w:val="0011217F"/>
    <w:rsid w:val="001124F0"/>
    <w:rsid w:val="001125CF"/>
    <w:rsid w:val="0011264C"/>
    <w:rsid w:val="00114607"/>
    <w:rsid w:val="001148C7"/>
    <w:rsid w:val="00114C43"/>
    <w:rsid w:val="00114C4A"/>
    <w:rsid w:val="00115336"/>
    <w:rsid w:val="00115C94"/>
    <w:rsid w:val="00115DE6"/>
    <w:rsid w:val="00116DEC"/>
    <w:rsid w:val="0011706D"/>
    <w:rsid w:val="00117150"/>
    <w:rsid w:val="0011738B"/>
    <w:rsid w:val="00117B7D"/>
    <w:rsid w:val="00121CEA"/>
    <w:rsid w:val="0012242A"/>
    <w:rsid w:val="001224E4"/>
    <w:rsid w:val="00122A65"/>
    <w:rsid w:val="00122D47"/>
    <w:rsid w:val="001232D7"/>
    <w:rsid w:val="00123F37"/>
    <w:rsid w:val="00124277"/>
    <w:rsid w:val="001248F7"/>
    <w:rsid w:val="00124BD2"/>
    <w:rsid w:val="001258F9"/>
    <w:rsid w:val="0012636F"/>
    <w:rsid w:val="00126F96"/>
    <w:rsid w:val="00127293"/>
    <w:rsid w:val="00127E91"/>
    <w:rsid w:val="00131D38"/>
    <w:rsid w:val="00132D79"/>
    <w:rsid w:val="00133066"/>
    <w:rsid w:val="001334D5"/>
    <w:rsid w:val="00133E43"/>
    <w:rsid w:val="00134540"/>
    <w:rsid w:val="00134E90"/>
    <w:rsid w:val="001350E1"/>
    <w:rsid w:val="001359ED"/>
    <w:rsid w:val="00135A55"/>
    <w:rsid w:val="001366BA"/>
    <w:rsid w:val="00136E49"/>
    <w:rsid w:val="00137484"/>
    <w:rsid w:val="0013777E"/>
    <w:rsid w:val="00137E00"/>
    <w:rsid w:val="00141186"/>
    <w:rsid w:val="00141261"/>
    <w:rsid w:val="00142104"/>
    <w:rsid w:val="00142EDC"/>
    <w:rsid w:val="00143C01"/>
    <w:rsid w:val="00144B99"/>
    <w:rsid w:val="00145A9F"/>
    <w:rsid w:val="00145F6B"/>
    <w:rsid w:val="001460CA"/>
    <w:rsid w:val="0014617C"/>
    <w:rsid w:val="001468B9"/>
    <w:rsid w:val="00146B26"/>
    <w:rsid w:val="00146C60"/>
    <w:rsid w:val="00147979"/>
    <w:rsid w:val="00147A7A"/>
    <w:rsid w:val="00150881"/>
    <w:rsid w:val="0015096B"/>
    <w:rsid w:val="00150A5E"/>
    <w:rsid w:val="00151062"/>
    <w:rsid w:val="001530EB"/>
    <w:rsid w:val="001531FB"/>
    <w:rsid w:val="00154253"/>
    <w:rsid w:val="001548C8"/>
    <w:rsid w:val="0015526E"/>
    <w:rsid w:val="00155689"/>
    <w:rsid w:val="001558DA"/>
    <w:rsid w:val="00155945"/>
    <w:rsid w:val="00155BFC"/>
    <w:rsid w:val="001571A8"/>
    <w:rsid w:val="00157790"/>
    <w:rsid w:val="001601C4"/>
    <w:rsid w:val="00160E0A"/>
    <w:rsid w:val="00161B4E"/>
    <w:rsid w:val="00163C73"/>
    <w:rsid w:val="00163E21"/>
    <w:rsid w:val="0016419F"/>
    <w:rsid w:val="00164451"/>
    <w:rsid w:val="00164970"/>
    <w:rsid w:val="00164CD8"/>
    <w:rsid w:val="00164CE1"/>
    <w:rsid w:val="001652BF"/>
    <w:rsid w:val="00165B5E"/>
    <w:rsid w:val="001702BF"/>
    <w:rsid w:val="00171079"/>
    <w:rsid w:val="00171511"/>
    <w:rsid w:val="00173F9A"/>
    <w:rsid w:val="0017490C"/>
    <w:rsid w:val="00175078"/>
    <w:rsid w:val="0017565F"/>
    <w:rsid w:val="001762B0"/>
    <w:rsid w:val="0017634E"/>
    <w:rsid w:val="00177256"/>
    <w:rsid w:val="001772FF"/>
    <w:rsid w:val="00180314"/>
    <w:rsid w:val="00180623"/>
    <w:rsid w:val="00180E61"/>
    <w:rsid w:val="00181C2F"/>
    <w:rsid w:val="00181C59"/>
    <w:rsid w:val="001824BC"/>
    <w:rsid w:val="00183AAC"/>
    <w:rsid w:val="001844B9"/>
    <w:rsid w:val="00184923"/>
    <w:rsid w:val="00184A0A"/>
    <w:rsid w:val="00186443"/>
    <w:rsid w:val="001864AA"/>
    <w:rsid w:val="00186C08"/>
    <w:rsid w:val="0018704A"/>
    <w:rsid w:val="001876C2"/>
    <w:rsid w:val="001879D0"/>
    <w:rsid w:val="0019187B"/>
    <w:rsid w:val="00191C50"/>
    <w:rsid w:val="00191D00"/>
    <w:rsid w:val="001921FC"/>
    <w:rsid w:val="00193331"/>
    <w:rsid w:val="0019358B"/>
    <w:rsid w:val="0019407D"/>
    <w:rsid w:val="00195609"/>
    <w:rsid w:val="00197409"/>
    <w:rsid w:val="00197910"/>
    <w:rsid w:val="001979FE"/>
    <w:rsid w:val="00197ABB"/>
    <w:rsid w:val="001A0094"/>
    <w:rsid w:val="001A151B"/>
    <w:rsid w:val="001A16FC"/>
    <w:rsid w:val="001A370E"/>
    <w:rsid w:val="001A3D34"/>
    <w:rsid w:val="001A4E72"/>
    <w:rsid w:val="001A54DC"/>
    <w:rsid w:val="001A5A59"/>
    <w:rsid w:val="001A5C3C"/>
    <w:rsid w:val="001A61B8"/>
    <w:rsid w:val="001A7C38"/>
    <w:rsid w:val="001B0AF2"/>
    <w:rsid w:val="001B0D5F"/>
    <w:rsid w:val="001B1063"/>
    <w:rsid w:val="001B2603"/>
    <w:rsid w:val="001B2CF1"/>
    <w:rsid w:val="001B2DE9"/>
    <w:rsid w:val="001B5912"/>
    <w:rsid w:val="001B608C"/>
    <w:rsid w:val="001B6A68"/>
    <w:rsid w:val="001B7315"/>
    <w:rsid w:val="001B77B2"/>
    <w:rsid w:val="001B78D1"/>
    <w:rsid w:val="001B798E"/>
    <w:rsid w:val="001B7BE6"/>
    <w:rsid w:val="001C024D"/>
    <w:rsid w:val="001C0789"/>
    <w:rsid w:val="001C14F3"/>
    <w:rsid w:val="001C1CBC"/>
    <w:rsid w:val="001C3156"/>
    <w:rsid w:val="001C475F"/>
    <w:rsid w:val="001C504F"/>
    <w:rsid w:val="001C55C4"/>
    <w:rsid w:val="001C56E4"/>
    <w:rsid w:val="001C5D2B"/>
    <w:rsid w:val="001C6DCE"/>
    <w:rsid w:val="001C77F4"/>
    <w:rsid w:val="001D0920"/>
    <w:rsid w:val="001D0A13"/>
    <w:rsid w:val="001D0C2B"/>
    <w:rsid w:val="001D16DF"/>
    <w:rsid w:val="001D251F"/>
    <w:rsid w:val="001D39EC"/>
    <w:rsid w:val="001D3A97"/>
    <w:rsid w:val="001D4548"/>
    <w:rsid w:val="001D4EF0"/>
    <w:rsid w:val="001D6197"/>
    <w:rsid w:val="001D643E"/>
    <w:rsid w:val="001D7698"/>
    <w:rsid w:val="001D7B14"/>
    <w:rsid w:val="001E03F8"/>
    <w:rsid w:val="001E06B6"/>
    <w:rsid w:val="001E137C"/>
    <w:rsid w:val="001E1492"/>
    <w:rsid w:val="001E1974"/>
    <w:rsid w:val="001E1A10"/>
    <w:rsid w:val="001E3034"/>
    <w:rsid w:val="001E3D39"/>
    <w:rsid w:val="001E4CC1"/>
    <w:rsid w:val="001E5535"/>
    <w:rsid w:val="001E641A"/>
    <w:rsid w:val="001E654B"/>
    <w:rsid w:val="001E6D1D"/>
    <w:rsid w:val="001E73BD"/>
    <w:rsid w:val="001F051F"/>
    <w:rsid w:val="001F05A1"/>
    <w:rsid w:val="001F099E"/>
    <w:rsid w:val="001F0D73"/>
    <w:rsid w:val="001F1B0E"/>
    <w:rsid w:val="001F1D4A"/>
    <w:rsid w:val="001F1DE1"/>
    <w:rsid w:val="001F2389"/>
    <w:rsid w:val="001F252B"/>
    <w:rsid w:val="001F2735"/>
    <w:rsid w:val="001F4209"/>
    <w:rsid w:val="001F4264"/>
    <w:rsid w:val="001F454B"/>
    <w:rsid w:val="001F4811"/>
    <w:rsid w:val="001F4E7F"/>
    <w:rsid w:val="001F598D"/>
    <w:rsid w:val="001F61EF"/>
    <w:rsid w:val="001F65DF"/>
    <w:rsid w:val="001F706F"/>
    <w:rsid w:val="001F7362"/>
    <w:rsid w:val="001F7612"/>
    <w:rsid w:val="001F7797"/>
    <w:rsid w:val="00200F3E"/>
    <w:rsid w:val="00201AB9"/>
    <w:rsid w:val="00202537"/>
    <w:rsid w:val="00202BF4"/>
    <w:rsid w:val="00202D34"/>
    <w:rsid w:val="00202DFD"/>
    <w:rsid w:val="002031C0"/>
    <w:rsid w:val="00203578"/>
    <w:rsid w:val="002038C0"/>
    <w:rsid w:val="00203C5B"/>
    <w:rsid w:val="00205EA6"/>
    <w:rsid w:val="00205F52"/>
    <w:rsid w:val="002060AB"/>
    <w:rsid w:val="00206497"/>
    <w:rsid w:val="00206768"/>
    <w:rsid w:val="00206DD8"/>
    <w:rsid w:val="00210106"/>
    <w:rsid w:val="00210A81"/>
    <w:rsid w:val="00210B25"/>
    <w:rsid w:val="0021134E"/>
    <w:rsid w:val="002116A2"/>
    <w:rsid w:val="0021338C"/>
    <w:rsid w:val="00213FAC"/>
    <w:rsid w:val="0021494D"/>
    <w:rsid w:val="00214CF9"/>
    <w:rsid w:val="00214F3F"/>
    <w:rsid w:val="0021592D"/>
    <w:rsid w:val="00216D09"/>
    <w:rsid w:val="002174CD"/>
    <w:rsid w:val="00220154"/>
    <w:rsid w:val="002202A1"/>
    <w:rsid w:val="00221AD1"/>
    <w:rsid w:val="002228C0"/>
    <w:rsid w:val="00222B22"/>
    <w:rsid w:val="00223AFD"/>
    <w:rsid w:val="00223E72"/>
    <w:rsid w:val="0022407B"/>
    <w:rsid w:val="00224619"/>
    <w:rsid w:val="0022472A"/>
    <w:rsid w:val="002261A1"/>
    <w:rsid w:val="002261AA"/>
    <w:rsid w:val="0022630B"/>
    <w:rsid w:val="002267D5"/>
    <w:rsid w:val="0022721E"/>
    <w:rsid w:val="00230BB9"/>
    <w:rsid w:val="00231BC5"/>
    <w:rsid w:val="00231D94"/>
    <w:rsid w:val="00232BE1"/>
    <w:rsid w:val="00232C5A"/>
    <w:rsid w:val="00233136"/>
    <w:rsid w:val="00233976"/>
    <w:rsid w:val="00233D4B"/>
    <w:rsid w:val="00234658"/>
    <w:rsid w:val="00234993"/>
    <w:rsid w:val="00234C27"/>
    <w:rsid w:val="00234D69"/>
    <w:rsid w:val="00235049"/>
    <w:rsid w:val="00235410"/>
    <w:rsid w:val="00235711"/>
    <w:rsid w:val="00235911"/>
    <w:rsid w:val="00236A23"/>
    <w:rsid w:val="002378D7"/>
    <w:rsid w:val="00237D5C"/>
    <w:rsid w:val="0024190E"/>
    <w:rsid w:val="00241AE0"/>
    <w:rsid w:val="002421D0"/>
    <w:rsid w:val="00242496"/>
    <w:rsid w:val="0024261C"/>
    <w:rsid w:val="002435B9"/>
    <w:rsid w:val="00243CF7"/>
    <w:rsid w:val="00243DD0"/>
    <w:rsid w:val="00244131"/>
    <w:rsid w:val="00244191"/>
    <w:rsid w:val="00244AEF"/>
    <w:rsid w:val="0024510B"/>
    <w:rsid w:val="0024518E"/>
    <w:rsid w:val="00245387"/>
    <w:rsid w:val="002459E5"/>
    <w:rsid w:val="00245A3D"/>
    <w:rsid w:val="00247489"/>
    <w:rsid w:val="002476AC"/>
    <w:rsid w:val="00247D07"/>
    <w:rsid w:val="00250620"/>
    <w:rsid w:val="00250855"/>
    <w:rsid w:val="0025096A"/>
    <w:rsid w:val="002509E2"/>
    <w:rsid w:val="00250C8D"/>
    <w:rsid w:val="00252B5C"/>
    <w:rsid w:val="002532EE"/>
    <w:rsid w:val="0025342F"/>
    <w:rsid w:val="002542AE"/>
    <w:rsid w:val="00254E5B"/>
    <w:rsid w:val="0025588F"/>
    <w:rsid w:val="0025637C"/>
    <w:rsid w:val="00256676"/>
    <w:rsid w:val="002567BA"/>
    <w:rsid w:val="00256D0C"/>
    <w:rsid w:val="00256E22"/>
    <w:rsid w:val="00257373"/>
    <w:rsid w:val="00257614"/>
    <w:rsid w:val="002576A9"/>
    <w:rsid w:val="00257DCB"/>
    <w:rsid w:val="00260E02"/>
    <w:rsid w:val="002615CF"/>
    <w:rsid w:val="002622E3"/>
    <w:rsid w:val="00262DC3"/>
    <w:rsid w:val="002637C8"/>
    <w:rsid w:val="002646DC"/>
    <w:rsid w:val="00265767"/>
    <w:rsid w:val="002659AC"/>
    <w:rsid w:val="00265A80"/>
    <w:rsid w:val="00265D55"/>
    <w:rsid w:val="002660B2"/>
    <w:rsid w:val="00266B35"/>
    <w:rsid w:val="00267329"/>
    <w:rsid w:val="00267D05"/>
    <w:rsid w:val="002705C9"/>
    <w:rsid w:val="002712CC"/>
    <w:rsid w:val="00271801"/>
    <w:rsid w:val="00272715"/>
    <w:rsid w:val="002734E8"/>
    <w:rsid w:val="002736DD"/>
    <w:rsid w:val="002745D4"/>
    <w:rsid w:val="00276471"/>
    <w:rsid w:val="0027790F"/>
    <w:rsid w:val="00277AB9"/>
    <w:rsid w:val="00281344"/>
    <w:rsid w:val="0028162D"/>
    <w:rsid w:val="00281C11"/>
    <w:rsid w:val="0028376C"/>
    <w:rsid w:val="0028418D"/>
    <w:rsid w:val="00284799"/>
    <w:rsid w:val="0028530A"/>
    <w:rsid w:val="002857E4"/>
    <w:rsid w:val="00285C2A"/>
    <w:rsid w:val="00291EC9"/>
    <w:rsid w:val="002927DD"/>
    <w:rsid w:val="00292A84"/>
    <w:rsid w:val="00292C65"/>
    <w:rsid w:val="00292FC7"/>
    <w:rsid w:val="0029329F"/>
    <w:rsid w:val="00293B54"/>
    <w:rsid w:val="00295E37"/>
    <w:rsid w:val="002967F7"/>
    <w:rsid w:val="00297A81"/>
    <w:rsid w:val="002A041B"/>
    <w:rsid w:val="002A0BAF"/>
    <w:rsid w:val="002A1263"/>
    <w:rsid w:val="002A2225"/>
    <w:rsid w:val="002A2259"/>
    <w:rsid w:val="002A3C82"/>
    <w:rsid w:val="002A4116"/>
    <w:rsid w:val="002A4523"/>
    <w:rsid w:val="002A4F74"/>
    <w:rsid w:val="002A57A0"/>
    <w:rsid w:val="002A7347"/>
    <w:rsid w:val="002A7B77"/>
    <w:rsid w:val="002A7D8D"/>
    <w:rsid w:val="002B00C6"/>
    <w:rsid w:val="002B0E08"/>
    <w:rsid w:val="002B2A7C"/>
    <w:rsid w:val="002B39FD"/>
    <w:rsid w:val="002B4F1F"/>
    <w:rsid w:val="002B61FC"/>
    <w:rsid w:val="002B7C27"/>
    <w:rsid w:val="002C0678"/>
    <w:rsid w:val="002C0D87"/>
    <w:rsid w:val="002C1AC7"/>
    <w:rsid w:val="002C31C1"/>
    <w:rsid w:val="002C3355"/>
    <w:rsid w:val="002C45F0"/>
    <w:rsid w:val="002C5ACF"/>
    <w:rsid w:val="002C6588"/>
    <w:rsid w:val="002C6593"/>
    <w:rsid w:val="002C7033"/>
    <w:rsid w:val="002C7404"/>
    <w:rsid w:val="002C7BFC"/>
    <w:rsid w:val="002C7D2E"/>
    <w:rsid w:val="002D027D"/>
    <w:rsid w:val="002D056E"/>
    <w:rsid w:val="002D088B"/>
    <w:rsid w:val="002D16C9"/>
    <w:rsid w:val="002D2E79"/>
    <w:rsid w:val="002D5614"/>
    <w:rsid w:val="002D5E94"/>
    <w:rsid w:val="002D62C1"/>
    <w:rsid w:val="002D631D"/>
    <w:rsid w:val="002D65DD"/>
    <w:rsid w:val="002D736F"/>
    <w:rsid w:val="002E0EDF"/>
    <w:rsid w:val="002E13B6"/>
    <w:rsid w:val="002E16ED"/>
    <w:rsid w:val="002E3337"/>
    <w:rsid w:val="002E42A4"/>
    <w:rsid w:val="002E658D"/>
    <w:rsid w:val="002E6CFB"/>
    <w:rsid w:val="002E6EAC"/>
    <w:rsid w:val="002E6F78"/>
    <w:rsid w:val="002E7153"/>
    <w:rsid w:val="002E74FB"/>
    <w:rsid w:val="002E7F46"/>
    <w:rsid w:val="002F00B0"/>
    <w:rsid w:val="002F17A8"/>
    <w:rsid w:val="002F2361"/>
    <w:rsid w:val="002F31A7"/>
    <w:rsid w:val="002F3713"/>
    <w:rsid w:val="002F4656"/>
    <w:rsid w:val="002F4901"/>
    <w:rsid w:val="002F4F7F"/>
    <w:rsid w:val="002F58F6"/>
    <w:rsid w:val="002F5DA3"/>
    <w:rsid w:val="002F5FB6"/>
    <w:rsid w:val="002F6844"/>
    <w:rsid w:val="002F7CD0"/>
    <w:rsid w:val="002F7DCE"/>
    <w:rsid w:val="0030068E"/>
    <w:rsid w:val="003009BB"/>
    <w:rsid w:val="0030167E"/>
    <w:rsid w:val="00301B23"/>
    <w:rsid w:val="00301BBF"/>
    <w:rsid w:val="00301D02"/>
    <w:rsid w:val="00303CE6"/>
    <w:rsid w:val="003040BE"/>
    <w:rsid w:val="00304591"/>
    <w:rsid w:val="00304E9B"/>
    <w:rsid w:val="00305A90"/>
    <w:rsid w:val="003067D9"/>
    <w:rsid w:val="0030681F"/>
    <w:rsid w:val="00306DDA"/>
    <w:rsid w:val="003075C6"/>
    <w:rsid w:val="00307C41"/>
    <w:rsid w:val="00310D79"/>
    <w:rsid w:val="0031102D"/>
    <w:rsid w:val="003110CA"/>
    <w:rsid w:val="00311104"/>
    <w:rsid w:val="00311263"/>
    <w:rsid w:val="00311ACB"/>
    <w:rsid w:val="00311EF4"/>
    <w:rsid w:val="0031204D"/>
    <w:rsid w:val="003137DA"/>
    <w:rsid w:val="00315585"/>
    <w:rsid w:val="003163EA"/>
    <w:rsid w:val="003166DE"/>
    <w:rsid w:val="00316744"/>
    <w:rsid w:val="0031716C"/>
    <w:rsid w:val="003173A3"/>
    <w:rsid w:val="0032055E"/>
    <w:rsid w:val="00322D80"/>
    <w:rsid w:val="00322F8D"/>
    <w:rsid w:val="00323F4B"/>
    <w:rsid w:val="00325131"/>
    <w:rsid w:val="00325CB7"/>
    <w:rsid w:val="003269EB"/>
    <w:rsid w:val="00326B38"/>
    <w:rsid w:val="0032732E"/>
    <w:rsid w:val="003273AD"/>
    <w:rsid w:val="003276A3"/>
    <w:rsid w:val="00327A83"/>
    <w:rsid w:val="00330189"/>
    <w:rsid w:val="00330CF8"/>
    <w:rsid w:val="00332160"/>
    <w:rsid w:val="00332245"/>
    <w:rsid w:val="00332543"/>
    <w:rsid w:val="003330E8"/>
    <w:rsid w:val="00333227"/>
    <w:rsid w:val="0033384E"/>
    <w:rsid w:val="0033397E"/>
    <w:rsid w:val="003339C0"/>
    <w:rsid w:val="00334F85"/>
    <w:rsid w:val="003362D5"/>
    <w:rsid w:val="003364F4"/>
    <w:rsid w:val="0034066F"/>
    <w:rsid w:val="00341B9A"/>
    <w:rsid w:val="00342B04"/>
    <w:rsid w:val="00343115"/>
    <w:rsid w:val="00344813"/>
    <w:rsid w:val="00344FDA"/>
    <w:rsid w:val="003454B0"/>
    <w:rsid w:val="00345B78"/>
    <w:rsid w:val="00346A04"/>
    <w:rsid w:val="00347706"/>
    <w:rsid w:val="003500EA"/>
    <w:rsid w:val="00350ED4"/>
    <w:rsid w:val="003515F5"/>
    <w:rsid w:val="00353437"/>
    <w:rsid w:val="00353BB0"/>
    <w:rsid w:val="00353FF1"/>
    <w:rsid w:val="003543ED"/>
    <w:rsid w:val="00354F8C"/>
    <w:rsid w:val="0035598B"/>
    <w:rsid w:val="00355CAB"/>
    <w:rsid w:val="00356866"/>
    <w:rsid w:val="00357367"/>
    <w:rsid w:val="003603CA"/>
    <w:rsid w:val="00360958"/>
    <w:rsid w:val="00361650"/>
    <w:rsid w:val="0036271B"/>
    <w:rsid w:val="003639BA"/>
    <w:rsid w:val="00364D0B"/>
    <w:rsid w:val="003652D9"/>
    <w:rsid w:val="00365A3E"/>
    <w:rsid w:val="003666D0"/>
    <w:rsid w:val="00366A8C"/>
    <w:rsid w:val="00371995"/>
    <w:rsid w:val="00372A25"/>
    <w:rsid w:val="00372E73"/>
    <w:rsid w:val="00373F41"/>
    <w:rsid w:val="00376124"/>
    <w:rsid w:val="00376E44"/>
    <w:rsid w:val="00376EAF"/>
    <w:rsid w:val="0037712E"/>
    <w:rsid w:val="00377AE2"/>
    <w:rsid w:val="00377C49"/>
    <w:rsid w:val="003807B4"/>
    <w:rsid w:val="0038138C"/>
    <w:rsid w:val="00382422"/>
    <w:rsid w:val="00382853"/>
    <w:rsid w:val="00383218"/>
    <w:rsid w:val="00383641"/>
    <w:rsid w:val="003836B8"/>
    <w:rsid w:val="003838F0"/>
    <w:rsid w:val="00384166"/>
    <w:rsid w:val="00385B03"/>
    <w:rsid w:val="003862BD"/>
    <w:rsid w:val="0038691B"/>
    <w:rsid w:val="0038752A"/>
    <w:rsid w:val="0038754B"/>
    <w:rsid w:val="003876EC"/>
    <w:rsid w:val="00387C54"/>
    <w:rsid w:val="00390E7B"/>
    <w:rsid w:val="00391458"/>
    <w:rsid w:val="00391B47"/>
    <w:rsid w:val="00391CA0"/>
    <w:rsid w:val="00392EF1"/>
    <w:rsid w:val="0039367D"/>
    <w:rsid w:val="00393F9C"/>
    <w:rsid w:val="0039466B"/>
    <w:rsid w:val="003946F8"/>
    <w:rsid w:val="00394D59"/>
    <w:rsid w:val="00394F20"/>
    <w:rsid w:val="003952F4"/>
    <w:rsid w:val="00395383"/>
    <w:rsid w:val="0039598D"/>
    <w:rsid w:val="00396D0F"/>
    <w:rsid w:val="003974DE"/>
    <w:rsid w:val="003A0415"/>
    <w:rsid w:val="003A0E4B"/>
    <w:rsid w:val="003A15FB"/>
    <w:rsid w:val="003A1801"/>
    <w:rsid w:val="003A21B4"/>
    <w:rsid w:val="003A40B5"/>
    <w:rsid w:val="003A4233"/>
    <w:rsid w:val="003A4E46"/>
    <w:rsid w:val="003A50C0"/>
    <w:rsid w:val="003A56CC"/>
    <w:rsid w:val="003A5B50"/>
    <w:rsid w:val="003A63A5"/>
    <w:rsid w:val="003A6669"/>
    <w:rsid w:val="003A690C"/>
    <w:rsid w:val="003A78AD"/>
    <w:rsid w:val="003A7A18"/>
    <w:rsid w:val="003B043A"/>
    <w:rsid w:val="003B0C02"/>
    <w:rsid w:val="003B0CBB"/>
    <w:rsid w:val="003B218B"/>
    <w:rsid w:val="003B32F4"/>
    <w:rsid w:val="003B32FC"/>
    <w:rsid w:val="003B5100"/>
    <w:rsid w:val="003B534E"/>
    <w:rsid w:val="003B5ECB"/>
    <w:rsid w:val="003B777F"/>
    <w:rsid w:val="003C029A"/>
    <w:rsid w:val="003C0C8B"/>
    <w:rsid w:val="003C1044"/>
    <w:rsid w:val="003C10B0"/>
    <w:rsid w:val="003C30BE"/>
    <w:rsid w:val="003C360F"/>
    <w:rsid w:val="003C400C"/>
    <w:rsid w:val="003C55C1"/>
    <w:rsid w:val="003C583C"/>
    <w:rsid w:val="003C5A1E"/>
    <w:rsid w:val="003C5B5E"/>
    <w:rsid w:val="003C5C90"/>
    <w:rsid w:val="003C66D7"/>
    <w:rsid w:val="003C7B7C"/>
    <w:rsid w:val="003D1464"/>
    <w:rsid w:val="003D19C2"/>
    <w:rsid w:val="003D1F18"/>
    <w:rsid w:val="003D20AF"/>
    <w:rsid w:val="003D27B8"/>
    <w:rsid w:val="003D2A3E"/>
    <w:rsid w:val="003D36C2"/>
    <w:rsid w:val="003D37C8"/>
    <w:rsid w:val="003D39FD"/>
    <w:rsid w:val="003D3B4C"/>
    <w:rsid w:val="003D41F6"/>
    <w:rsid w:val="003D4474"/>
    <w:rsid w:val="003D4661"/>
    <w:rsid w:val="003D4C17"/>
    <w:rsid w:val="003D514E"/>
    <w:rsid w:val="003D6BAA"/>
    <w:rsid w:val="003D6CF8"/>
    <w:rsid w:val="003D70FF"/>
    <w:rsid w:val="003D7959"/>
    <w:rsid w:val="003D7EA6"/>
    <w:rsid w:val="003E11BC"/>
    <w:rsid w:val="003E155C"/>
    <w:rsid w:val="003E1A82"/>
    <w:rsid w:val="003E1DA7"/>
    <w:rsid w:val="003E2336"/>
    <w:rsid w:val="003E2535"/>
    <w:rsid w:val="003E2BDE"/>
    <w:rsid w:val="003E2EDA"/>
    <w:rsid w:val="003E3ECA"/>
    <w:rsid w:val="003E4953"/>
    <w:rsid w:val="003E7204"/>
    <w:rsid w:val="003E7BF6"/>
    <w:rsid w:val="003E7F41"/>
    <w:rsid w:val="003F0C5A"/>
    <w:rsid w:val="003F0E72"/>
    <w:rsid w:val="003F12F1"/>
    <w:rsid w:val="003F13F7"/>
    <w:rsid w:val="003F16D3"/>
    <w:rsid w:val="003F18E2"/>
    <w:rsid w:val="003F1D7C"/>
    <w:rsid w:val="003F22CA"/>
    <w:rsid w:val="003F2C9D"/>
    <w:rsid w:val="003F5716"/>
    <w:rsid w:val="003F5B6F"/>
    <w:rsid w:val="003F637E"/>
    <w:rsid w:val="003F6989"/>
    <w:rsid w:val="003F6CEB"/>
    <w:rsid w:val="003F6F10"/>
    <w:rsid w:val="003F707D"/>
    <w:rsid w:val="003F71D1"/>
    <w:rsid w:val="004001EB"/>
    <w:rsid w:val="00400914"/>
    <w:rsid w:val="00400CFE"/>
    <w:rsid w:val="00401AE2"/>
    <w:rsid w:val="00402B1A"/>
    <w:rsid w:val="00403C9C"/>
    <w:rsid w:val="00403CBA"/>
    <w:rsid w:val="0040528A"/>
    <w:rsid w:val="00405535"/>
    <w:rsid w:val="0040707C"/>
    <w:rsid w:val="00407175"/>
    <w:rsid w:val="0041092C"/>
    <w:rsid w:val="00410FEA"/>
    <w:rsid w:val="00411226"/>
    <w:rsid w:val="00411B6E"/>
    <w:rsid w:val="00411CC3"/>
    <w:rsid w:val="00412598"/>
    <w:rsid w:val="004170DD"/>
    <w:rsid w:val="004174D5"/>
    <w:rsid w:val="004177D3"/>
    <w:rsid w:val="00417D03"/>
    <w:rsid w:val="0042079E"/>
    <w:rsid w:val="00421720"/>
    <w:rsid w:val="00421889"/>
    <w:rsid w:val="00422852"/>
    <w:rsid w:val="00422E38"/>
    <w:rsid w:val="00422EC5"/>
    <w:rsid w:val="004231E9"/>
    <w:rsid w:val="004244ED"/>
    <w:rsid w:val="004247CF"/>
    <w:rsid w:val="00425A67"/>
    <w:rsid w:val="0042634E"/>
    <w:rsid w:val="00426871"/>
    <w:rsid w:val="00426B34"/>
    <w:rsid w:val="00426B68"/>
    <w:rsid w:val="00426DB6"/>
    <w:rsid w:val="00430342"/>
    <w:rsid w:val="00430E00"/>
    <w:rsid w:val="0043109C"/>
    <w:rsid w:val="00432161"/>
    <w:rsid w:val="0043245F"/>
    <w:rsid w:val="00432E01"/>
    <w:rsid w:val="004347B9"/>
    <w:rsid w:val="00435D87"/>
    <w:rsid w:val="004374C6"/>
    <w:rsid w:val="00437816"/>
    <w:rsid w:val="00437ED9"/>
    <w:rsid w:val="00440039"/>
    <w:rsid w:val="00442156"/>
    <w:rsid w:val="00443201"/>
    <w:rsid w:val="00446701"/>
    <w:rsid w:val="0044766A"/>
    <w:rsid w:val="004503B7"/>
    <w:rsid w:val="00450DBC"/>
    <w:rsid w:val="00452491"/>
    <w:rsid w:val="004526F8"/>
    <w:rsid w:val="0045361C"/>
    <w:rsid w:val="004547BB"/>
    <w:rsid w:val="0045566E"/>
    <w:rsid w:val="0045571F"/>
    <w:rsid w:val="00456558"/>
    <w:rsid w:val="00457021"/>
    <w:rsid w:val="004575E1"/>
    <w:rsid w:val="00457BC4"/>
    <w:rsid w:val="00460053"/>
    <w:rsid w:val="00460214"/>
    <w:rsid w:val="00462409"/>
    <w:rsid w:val="004626B0"/>
    <w:rsid w:val="00463552"/>
    <w:rsid w:val="0046394F"/>
    <w:rsid w:val="004639B1"/>
    <w:rsid w:val="0046444C"/>
    <w:rsid w:val="00464EC7"/>
    <w:rsid w:val="00465B95"/>
    <w:rsid w:val="00465D7F"/>
    <w:rsid w:val="00465EC1"/>
    <w:rsid w:val="004667A8"/>
    <w:rsid w:val="00467160"/>
    <w:rsid w:val="00467300"/>
    <w:rsid w:val="0047011E"/>
    <w:rsid w:val="00471697"/>
    <w:rsid w:val="0047270D"/>
    <w:rsid w:val="00473061"/>
    <w:rsid w:val="0047400E"/>
    <w:rsid w:val="004742FD"/>
    <w:rsid w:val="00474CDB"/>
    <w:rsid w:val="004757E5"/>
    <w:rsid w:val="004760F9"/>
    <w:rsid w:val="00476960"/>
    <w:rsid w:val="00476CB5"/>
    <w:rsid w:val="0047709D"/>
    <w:rsid w:val="004773F4"/>
    <w:rsid w:val="00477549"/>
    <w:rsid w:val="00477A36"/>
    <w:rsid w:val="00477C48"/>
    <w:rsid w:val="00477D09"/>
    <w:rsid w:val="0048092A"/>
    <w:rsid w:val="00480DA5"/>
    <w:rsid w:val="004815BE"/>
    <w:rsid w:val="004821B8"/>
    <w:rsid w:val="004830CA"/>
    <w:rsid w:val="004837AB"/>
    <w:rsid w:val="00485503"/>
    <w:rsid w:val="004856F0"/>
    <w:rsid w:val="004860E2"/>
    <w:rsid w:val="00486FEC"/>
    <w:rsid w:val="0048718A"/>
    <w:rsid w:val="004913A0"/>
    <w:rsid w:val="0049173C"/>
    <w:rsid w:val="004921F6"/>
    <w:rsid w:val="00493440"/>
    <w:rsid w:val="004946D9"/>
    <w:rsid w:val="00495014"/>
    <w:rsid w:val="004953D7"/>
    <w:rsid w:val="0049570B"/>
    <w:rsid w:val="00495DD7"/>
    <w:rsid w:val="00496858"/>
    <w:rsid w:val="0049708D"/>
    <w:rsid w:val="00497216"/>
    <w:rsid w:val="0049753D"/>
    <w:rsid w:val="00497776"/>
    <w:rsid w:val="0049791E"/>
    <w:rsid w:val="0049793B"/>
    <w:rsid w:val="004A1910"/>
    <w:rsid w:val="004A2F9A"/>
    <w:rsid w:val="004A3768"/>
    <w:rsid w:val="004A39E2"/>
    <w:rsid w:val="004A3C93"/>
    <w:rsid w:val="004A4877"/>
    <w:rsid w:val="004A565D"/>
    <w:rsid w:val="004A5F61"/>
    <w:rsid w:val="004A6291"/>
    <w:rsid w:val="004A675D"/>
    <w:rsid w:val="004A704E"/>
    <w:rsid w:val="004A7304"/>
    <w:rsid w:val="004A7640"/>
    <w:rsid w:val="004A7CF9"/>
    <w:rsid w:val="004B0E45"/>
    <w:rsid w:val="004B11BF"/>
    <w:rsid w:val="004B1703"/>
    <w:rsid w:val="004B1BBC"/>
    <w:rsid w:val="004B2AF7"/>
    <w:rsid w:val="004B44F4"/>
    <w:rsid w:val="004B651C"/>
    <w:rsid w:val="004B653A"/>
    <w:rsid w:val="004B6DF2"/>
    <w:rsid w:val="004B760A"/>
    <w:rsid w:val="004C0D25"/>
    <w:rsid w:val="004C17C0"/>
    <w:rsid w:val="004C1EE8"/>
    <w:rsid w:val="004C241A"/>
    <w:rsid w:val="004C25B3"/>
    <w:rsid w:val="004C295E"/>
    <w:rsid w:val="004C3035"/>
    <w:rsid w:val="004C32DB"/>
    <w:rsid w:val="004C37F8"/>
    <w:rsid w:val="004C40F5"/>
    <w:rsid w:val="004C4236"/>
    <w:rsid w:val="004C494B"/>
    <w:rsid w:val="004C4ECD"/>
    <w:rsid w:val="004C5B0E"/>
    <w:rsid w:val="004C5E91"/>
    <w:rsid w:val="004C70A2"/>
    <w:rsid w:val="004C70FF"/>
    <w:rsid w:val="004C7A89"/>
    <w:rsid w:val="004C7B6E"/>
    <w:rsid w:val="004D0B44"/>
    <w:rsid w:val="004D13E9"/>
    <w:rsid w:val="004D1698"/>
    <w:rsid w:val="004D1BF9"/>
    <w:rsid w:val="004D2BF8"/>
    <w:rsid w:val="004D33EE"/>
    <w:rsid w:val="004D359A"/>
    <w:rsid w:val="004D3B42"/>
    <w:rsid w:val="004D4E66"/>
    <w:rsid w:val="004D5C35"/>
    <w:rsid w:val="004D602C"/>
    <w:rsid w:val="004E0539"/>
    <w:rsid w:val="004E20B1"/>
    <w:rsid w:val="004E26EF"/>
    <w:rsid w:val="004E3709"/>
    <w:rsid w:val="004E38E6"/>
    <w:rsid w:val="004E3ED6"/>
    <w:rsid w:val="004E5B2E"/>
    <w:rsid w:val="004F1017"/>
    <w:rsid w:val="004F19A2"/>
    <w:rsid w:val="004F23FB"/>
    <w:rsid w:val="004F2A58"/>
    <w:rsid w:val="004F2E1B"/>
    <w:rsid w:val="004F3B93"/>
    <w:rsid w:val="004F520D"/>
    <w:rsid w:val="004F5273"/>
    <w:rsid w:val="004F5620"/>
    <w:rsid w:val="004F7208"/>
    <w:rsid w:val="00500CA1"/>
    <w:rsid w:val="00501904"/>
    <w:rsid w:val="00501E8E"/>
    <w:rsid w:val="00502832"/>
    <w:rsid w:val="00502BF1"/>
    <w:rsid w:val="00502C39"/>
    <w:rsid w:val="00504816"/>
    <w:rsid w:val="00504D21"/>
    <w:rsid w:val="00505407"/>
    <w:rsid w:val="00505E22"/>
    <w:rsid w:val="00505E3C"/>
    <w:rsid w:val="00506539"/>
    <w:rsid w:val="00506D99"/>
    <w:rsid w:val="00507C87"/>
    <w:rsid w:val="0051066F"/>
    <w:rsid w:val="0051073C"/>
    <w:rsid w:val="00510AC3"/>
    <w:rsid w:val="00511B27"/>
    <w:rsid w:val="00511E0C"/>
    <w:rsid w:val="0051368B"/>
    <w:rsid w:val="00513876"/>
    <w:rsid w:val="005156BB"/>
    <w:rsid w:val="00515D97"/>
    <w:rsid w:val="00515DCF"/>
    <w:rsid w:val="00517C41"/>
    <w:rsid w:val="0052018E"/>
    <w:rsid w:val="0052027B"/>
    <w:rsid w:val="0052051F"/>
    <w:rsid w:val="00521BEE"/>
    <w:rsid w:val="005228D6"/>
    <w:rsid w:val="005231ED"/>
    <w:rsid w:val="00523310"/>
    <w:rsid w:val="00523BEF"/>
    <w:rsid w:val="0052440C"/>
    <w:rsid w:val="005250E6"/>
    <w:rsid w:val="005256CA"/>
    <w:rsid w:val="005267E2"/>
    <w:rsid w:val="00526CDB"/>
    <w:rsid w:val="005271F5"/>
    <w:rsid w:val="0052756F"/>
    <w:rsid w:val="005279FF"/>
    <w:rsid w:val="00531C46"/>
    <w:rsid w:val="0053222D"/>
    <w:rsid w:val="005324EB"/>
    <w:rsid w:val="00532A67"/>
    <w:rsid w:val="0053302A"/>
    <w:rsid w:val="005333FB"/>
    <w:rsid w:val="00534F96"/>
    <w:rsid w:val="005352C4"/>
    <w:rsid w:val="005353CC"/>
    <w:rsid w:val="00535A8B"/>
    <w:rsid w:val="0053686E"/>
    <w:rsid w:val="005370EA"/>
    <w:rsid w:val="00537AC8"/>
    <w:rsid w:val="00537B7E"/>
    <w:rsid w:val="00537FA7"/>
    <w:rsid w:val="00540664"/>
    <w:rsid w:val="0054261D"/>
    <w:rsid w:val="00542E9D"/>
    <w:rsid w:val="005433A9"/>
    <w:rsid w:val="005451A6"/>
    <w:rsid w:val="00545800"/>
    <w:rsid w:val="00545D43"/>
    <w:rsid w:val="00546B2B"/>
    <w:rsid w:val="00547283"/>
    <w:rsid w:val="0054736C"/>
    <w:rsid w:val="00550C43"/>
    <w:rsid w:val="00550C8F"/>
    <w:rsid w:val="0055139F"/>
    <w:rsid w:val="005513D9"/>
    <w:rsid w:val="005514FF"/>
    <w:rsid w:val="00553B17"/>
    <w:rsid w:val="005560CF"/>
    <w:rsid w:val="00556161"/>
    <w:rsid w:val="005568DE"/>
    <w:rsid w:val="0056096C"/>
    <w:rsid w:val="005622DE"/>
    <w:rsid w:val="00562E02"/>
    <w:rsid w:val="00563AD9"/>
    <w:rsid w:val="00564730"/>
    <w:rsid w:val="00564909"/>
    <w:rsid w:val="005653E2"/>
    <w:rsid w:val="005666D5"/>
    <w:rsid w:val="00566DD5"/>
    <w:rsid w:val="005673E0"/>
    <w:rsid w:val="00567828"/>
    <w:rsid w:val="00567BBE"/>
    <w:rsid w:val="00570EA5"/>
    <w:rsid w:val="00571864"/>
    <w:rsid w:val="00572213"/>
    <w:rsid w:val="005727B1"/>
    <w:rsid w:val="00572DBD"/>
    <w:rsid w:val="00573DF6"/>
    <w:rsid w:val="0057476C"/>
    <w:rsid w:val="005756E8"/>
    <w:rsid w:val="00575836"/>
    <w:rsid w:val="00575DAA"/>
    <w:rsid w:val="005761BF"/>
    <w:rsid w:val="005762B0"/>
    <w:rsid w:val="00576B95"/>
    <w:rsid w:val="00577034"/>
    <w:rsid w:val="00577567"/>
    <w:rsid w:val="00577FC3"/>
    <w:rsid w:val="0058082E"/>
    <w:rsid w:val="00580AC1"/>
    <w:rsid w:val="00581BDD"/>
    <w:rsid w:val="0058225A"/>
    <w:rsid w:val="005823EF"/>
    <w:rsid w:val="00582979"/>
    <w:rsid w:val="00582B57"/>
    <w:rsid w:val="00582C88"/>
    <w:rsid w:val="0058437A"/>
    <w:rsid w:val="0058441B"/>
    <w:rsid w:val="0058466E"/>
    <w:rsid w:val="00585400"/>
    <w:rsid w:val="00585E64"/>
    <w:rsid w:val="005876AA"/>
    <w:rsid w:val="00592EC4"/>
    <w:rsid w:val="00593611"/>
    <w:rsid w:val="00593991"/>
    <w:rsid w:val="005940AD"/>
    <w:rsid w:val="005948B8"/>
    <w:rsid w:val="00597349"/>
    <w:rsid w:val="005979AA"/>
    <w:rsid w:val="005A0761"/>
    <w:rsid w:val="005A13EA"/>
    <w:rsid w:val="005A22F1"/>
    <w:rsid w:val="005A2514"/>
    <w:rsid w:val="005A2D2B"/>
    <w:rsid w:val="005A40CC"/>
    <w:rsid w:val="005A4706"/>
    <w:rsid w:val="005A5A2A"/>
    <w:rsid w:val="005A6E5F"/>
    <w:rsid w:val="005A72C5"/>
    <w:rsid w:val="005A7906"/>
    <w:rsid w:val="005B0D93"/>
    <w:rsid w:val="005B0E08"/>
    <w:rsid w:val="005B15FA"/>
    <w:rsid w:val="005B1DCA"/>
    <w:rsid w:val="005B22AB"/>
    <w:rsid w:val="005B2AE0"/>
    <w:rsid w:val="005B3CFC"/>
    <w:rsid w:val="005B463D"/>
    <w:rsid w:val="005B590C"/>
    <w:rsid w:val="005B5B94"/>
    <w:rsid w:val="005B6553"/>
    <w:rsid w:val="005C1983"/>
    <w:rsid w:val="005C282C"/>
    <w:rsid w:val="005C2AFC"/>
    <w:rsid w:val="005C2E24"/>
    <w:rsid w:val="005C2ECA"/>
    <w:rsid w:val="005C3A31"/>
    <w:rsid w:val="005C5589"/>
    <w:rsid w:val="005C5617"/>
    <w:rsid w:val="005C59F1"/>
    <w:rsid w:val="005C5FA0"/>
    <w:rsid w:val="005C66B7"/>
    <w:rsid w:val="005C6B93"/>
    <w:rsid w:val="005D12DD"/>
    <w:rsid w:val="005D30A3"/>
    <w:rsid w:val="005D30C2"/>
    <w:rsid w:val="005D48F2"/>
    <w:rsid w:val="005D55C6"/>
    <w:rsid w:val="005D6557"/>
    <w:rsid w:val="005D73EB"/>
    <w:rsid w:val="005D7A1F"/>
    <w:rsid w:val="005E1CEA"/>
    <w:rsid w:val="005E230C"/>
    <w:rsid w:val="005E2BE3"/>
    <w:rsid w:val="005E3D1E"/>
    <w:rsid w:val="005E3DCD"/>
    <w:rsid w:val="005E4235"/>
    <w:rsid w:val="005E6830"/>
    <w:rsid w:val="005E7436"/>
    <w:rsid w:val="005F06AF"/>
    <w:rsid w:val="005F081B"/>
    <w:rsid w:val="005F1C51"/>
    <w:rsid w:val="005F2771"/>
    <w:rsid w:val="005F27F5"/>
    <w:rsid w:val="005F3275"/>
    <w:rsid w:val="005F377E"/>
    <w:rsid w:val="005F3BF7"/>
    <w:rsid w:val="005F439B"/>
    <w:rsid w:val="005F45E9"/>
    <w:rsid w:val="005F4818"/>
    <w:rsid w:val="005F500C"/>
    <w:rsid w:val="005F57C3"/>
    <w:rsid w:val="00600023"/>
    <w:rsid w:val="006004F2"/>
    <w:rsid w:val="00601350"/>
    <w:rsid w:val="00601E7C"/>
    <w:rsid w:val="00602CB8"/>
    <w:rsid w:val="00602CC5"/>
    <w:rsid w:val="0060330C"/>
    <w:rsid w:val="00604408"/>
    <w:rsid w:val="006047E8"/>
    <w:rsid w:val="00604945"/>
    <w:rsid w:val="00604C45"/>
    <w:rsid w:val="00604D6D"/>
    <w:rsid w:val="00605445"/>
    <w:rsid w:val="006057C7"/>
    <w:rsid w:val="00605995"/>
    <w:rsid w:val="00606875"/>
    <w:rsid w:val="00606C56"/>
    <w:rsid w:val="00606E78"/>
    <w:rsid w:val="0061033D"/>
    <w:rsid w:val="00610C82"/>
    <w:rsid w:val="0061161D"/>
    <w:rsid w:val="0061191F"/>
    <w:rsid w:val="00611FFA"/>
    <w:rsid w:val="0061212F"/>
    <w:rsid w:val="006133E4"/>
    <w:rsid w:val="00614E03"/>
    <w:rsid w:val="00615122"/>
    <w:rsid w:val="00615145"/>
    <w:rsid w:val="00615425"/>
    <w:rsid w:val="00615DB2"/>
    <w:rsid w:val="00616528"/>
    <w:rsid w:val="00616624"/>
    <w:rsid w:val="0061668F"/>
    <w:rsid w:val="00616C64"/>
    <w:rsid w:val="006171B7"/>
    <w:rsid w:val="0062031D"/>
    <w:rsid w:val="0062227C"/>
    <w:rsid w:val="006226BE"/>
    <w:rsid w:val="00623B34"/>
    <w:rsid w:val="00624387"/>
    <w:rsid w:val="00624613"/>
    <w:rsid w:val="00624693"/>
    <w:rsid w:val="006246CF"/>
    <w:rsid w:val="00624CFD"/>
    <w:rsid w:val="00625EAB"/>
    <w:rsid w:val="00626AC1"/>
    <w:rsid w:val="00626BBF"/>
    <w:rsid w:val="00626BC5"/>
    <w:rsid w:val="00630A18"/>
    <w:rsid w:val="00630B61"/>
    <w:rsid w:val="00631114"/>
    <w:rsid w:val="006315A0"/>
    <w:rsid w:val="00631BE6"/>
    <w:rsid w:val="00633259"/>
    <w:rsid w:val="006336BA"/>
    <w:rsid w:val="00633C24"/>
    <w:rsid w:val="00635252"/>
    <w:rsid w:val="00635984"/>
    <w:rsid w:val="006360F6"/>
    <w:rsid w:val="00637151"/>
    <w:rsid w:val="006378B9"/>
    <w:rsid w:val="00637EA3"/>
    <w:rsid w:val="00640839"/>
    <w:rsid w:val="00640FBC"/>
    <w:rsid w:val="00641251"/>
    <w:rsid w:val="006420D9"/>
    <w:rsid w:val="00642191"/>
    <w:rsid w:val="00642B9D"/>
    <w:rsid w:val="00642C11"/>
    <w:rsid w:val="00643131"/>
    <w:rsid w:val="0064313C"/>
    <w:rsid w:val="006433B6"/>
    <w:rsid w:val="006433DA"/>
    <w:rsid w:val="00643980"/>
    <w:rsid w:val="0064435E"/>
    <w:rsid w:val="00644A43"/>
    <w:rsid w:val="00644C16"/>
    <w:rsid w:val="006454C3"/>
    <w:rsid w:val="006459FD"/>
    <w:rsid w:val="00646A4D"/>
    <w:rsid w:val="00650589"/>
    <w:rsid w:val="00650AC2"/>
    <w:rsid w:val="00651DC4"/>
    <w:rsid w:val="00652D14"/>
    <w:rsid w:val="006532E4"/>
    <w:rsid w:val="00655124"/>
    <w:rsid w:val="00655380"/>
    <w:rsid w:val="006557B4"/>
    <w:rsid w:val="006570E1"/>
    <w:rsid w:val="0065762F"/>
    <w:rsid w:val="00657A8A"/>
    <w:rsid w:val="00660150"/>
    <w:rsid w:val="0066035B"/>
    <w:rsid w:val="00660524"/>
    <w:rsid w:val="0066174C"/>
    <w:rsid w:val="00661E43"/>
    <w:rsid w:val="00662692"/>
    <w:rsid w:val="00662E2C"/>
    <w:rsid w:val="006639C6"/>
    <w:rsid w:val="00663CFB"/>
    <w:rsid w:val="00663D3A"/>
    <w:rsid w:val="006644FF"/>
    <w:rsid w:val="00664832"/>
    <w:rsid w:val="00665A71"/>
    <w:rsid w:val="00665D66"/>
    <w:rsid w:val="006664D6"/>
    <w:rsid w:val="00666D62"/>
    <w:rsid w:val="00667D0D"/>
    <w:rsid w:val="00667D14"/>
    <w:rsid w:val="00667FBC"/>
    <w:rsid w:val="00670769"/>
    <w:rsid w:val="006708A1"/>
    <w:rsid w:val="006715DF"/>
    <w:rsid w:val="00671F01"/>
    <w:rsid w:val="0067225A"/>
    <w:rsid w:val="00672292"/>
    <w:rsid w:val="00672327"/>
    <w:rsid w:val="0067252B"/>
    <w:rsid w:val="00672CD5"/>
    <w:rsid w:val="00672D02"/>
    <w:rsid w:val="00672D4B"/>
    <w:rsid w:val="006734CB"/>
    <w:rsid w:val="00673A4C"/>
    <w:rsid w:val="00673C39"/>
    <w:rsid w:val="006741AA"/>
    <w:rsid w:val="00674C70"/>
    <w:rsid w:val="00676627"/>
    <w:rsid w:val="00676BC2"/>
    <w:rsid w:val="00676EF2"/>
    <w:rsid w:val="006777D8"/>
    <w:rsid w:val="00680157"/>
    <w:rsid w:val="00680451"/>
    <w:rsid w:val="00681FC9"/>
    <w:rsid w:val="006833CC"/>
    <w:rsid w:val="0068386C"/>
    <w:rsid w:val="00683DA1"/>
    <w:rsid w:val="00684631"/>
    <w:rsid w:val="006847D3"/>
    <w:rsid w:val="0068502B"/>
    <w:rsid w:val="00686590"/>
    <w:rsid w:val="00686F2E"/>
    <w:rsid w:val="0068726C"/>
    <w:rsid w:val="006873CC"/>
    <w:rsid w:val="00687629"/>
    <w:rsid w:val="00687C1F"/>
    <w:rsid w:val="00690733"/>
    <w:rsid w:val="0069183C"/>
    <w:rsid w:val="00691CC6"/>
    <w:rsid w:val="00692B7B"/>
    <w:rsid w:val="0069371A"/>
    <w:rsid w:val="00693769"/>
    <w:rsid w:val="00693D60"/>
    <w:rsid w:val="0069422B"/>
    <w:rsid w:val="00694704"/>
    <w:rsid w:val="00694967"/>
    <w:rsid w:val="00694C7E"/>
    <w:rsid w:val="00694EBF"/>
    <w:rsid w:val="00695E8A"/>
    <w:rsid w:val="00695F49"/>
    <w:rsid w:val="00696143"/>
    <w:rsid w:val="0069666B"/>
    <w:rsid w:val="00697B65"/>
    <w:rsid w:val="006A04A1"/>
    <w:rsid w:val="006A0DE6"/>
    <w:rsid w:val="006A0FAE"/>
    <w:rsid w:val="006A1856"/>
    <w:rsid w:val="006A24FD"/>
    <w:rsid w:val="006A27E3"/>
    <w:rsid w:val="006A2EE4"/>
    <w:rsid w:val="006A3084"/>
    <w:rsid w:val="006A364D"/>
    <w:rsid w:val="006A3C6A"/>
    <w:rsid w:val="006A3F38"/>
    <w:rsid w:val="006A4515"/>
    <w:rsid w:val="006A4B90"/>
    <w:rsid w:val="006A59D2"/>
    <w:rsid w:val="006A5C70"/>
    <w:rsid w:val="006A7E50"/>
    <w:rsid w:val="006B0318"/>
    <w:rsid w:val="006B090E"/>
    <w:rsid w:val="006B0D18"/>
    <w:rsid w:val="006B0F65"/>
    <w:rsid w:val="006B10BD"/>
    <w:rsid w:val="006B1A59"/>
    <w:rsid w:val="006B1DAB"/>
    <w:rsid w:val="006B1FB1"/>
    <w:rsid w:val="006B226E"/>
    <w:rsid w:val="006B43DE"/>
    <w:rsid w:val="006B47F2"/>
    <w:rsid w:val="006B6EAE"/>
    <w:rsid w:val="006B6F37"/>
    <w:rsid w:val="006B740D"/>
    <w:rsid w:val="006B7640"/>
    <w:rsid w:val="006B7EC1"/>
    <w:rsid w:val="006C0A1D"/>
    <w:rsid w:val="006C1DC0"/>
    <w:rsid w:val="006C20F8"/>
    <w:rsid w:val="006C27A6"/>
    <w:rsid w:val="006C2EF9"/>
    <w:rsid w:val="006C3FCF"/>
    <w:rsid w:val="006C4557"/>
    <w:rsid w:val="006C6CC0"/>
    <w:rsid w:val="006C70CB"/>
    <w:rsid w:val="006C76FD"/>
    <w:rsid w:val="006C7AD3"/>
    <w:rsid w:val="006C7F74"/>
    <w:rsid w:val="006C7FD0"/>
    <w:rsid w:val="006D0C01"/>
    <w:rsid w:val="006D1341"/>
    <w:rsid w:val="006D1E73"/>
    <w:rsid w:val="006D270E"/>
    <w:rsid w:val="006D5083"/>
    <w:rsid w:val="006D6E50"/>
    <w:rsid w:val="006D77FB"/>
    <w:rsid w:val="006D79FA"/>
    <w:rsid w:val="006E1746"/>
    <w:rsid w:val="006E2F78"/>
    <w:rsid w:val="006E36C0"/>
    <w:rsid w:val="006E3A33"/>
    <w:rsid w:val="006E3AFE"/>
    <w:rsid w:val="006E53CA"/>
    <w:rsid w:val="006E6280"/>
    <w:rsid w:val="006E645F"/>
    <w:rsid w:val="006E6E2F"/>
    <w:rsid w:val="006E7731"/>
    <w:rsid w:val="006F0288"/>
    <w:rsid w:val="006F071C"/>
    <w:rsid w:val="006F0B72"/>
    <w:rsid w:val="006F1655"/>
    <w:rsid w:val="006F17FB"/>
    <w:rsid w:val="006F1BDA"/>
    <w:rsid w:val="006F20E0"/>
    <w:rsid w:val="006F2C00"/>
    <w:rsid w:val="006F3D74"/>
    <w:rsid w:val="006F4702"/>
    <w:rsid w:val="006F4803"/>
    <w:rsid w:val="006F5106"/>
    <w:rsid w:val="006F5A5A"/>
    <w:rsid w:val="006F7AE4"/>
    <w:rsid w:val="007010BB"/>
    <w:rsid w:val="0070173D"/>
    <w:rsid w:val="0070185A"/>
    <w:rsid w:val="00701D73"/>
    <w:rsid w:val="00702E32"/>
    <w:rsid w:val="00703717"/>
    <w:rsid w:val="00703915"/>
    <w:rsid w:val="00704FFE"/>
    <w:rsid w:val="007051C2"/>
    <w:rsid w:val="00705292"/>
    <w:rsid w:val="00705E52"/>
    <w:rsid w:val="0070713D"/>
    <w:rsid w:val="0070728B"/>
    <w:rsid w:val="00707C16"/>
    <w:rsid w:val="00710292"/>
    <w:rsid w:val="00711FDE"/>
    <w:rsid w:val="00712667"/>
    <w:rsid w:val="00713F48"/>
    <w:rsid w:val="00713F92"/>
    <w:rsid w:val="00714656"/>
    <w:rsid w:val="00714A43"/>
    <w:rsid w:val="00714D92"/>
    <w:rsid w:val="00715017"/>
    <w:rsid w:val="00716799"/>
    <w:rsid w:val="007167EE"/>
    <w:rsid w:val="007169AF"/>
    <w:rsid w:val="0072042B"/>
    <w:rsid w:val="00720665"/>
    <w:rsid w:val="00720B66"/>
    <w:rsid w:val="0072472F"/>
    <w:rsid w:val="00725360"/>
    <w:rsid w:val="00726D0E"/>
    <w:rsid w:val="00727B47"/>
    <w:rsid w:val="00730C9F"/>
    <w:rsid w:val="00731463"/>
    <w:rsid w:val="0073207D"/>
    <w:rsid w:val="0073210F"/>
    <w:rsid w:val="00732E43"/>
    <w:rsid w:val="007336F0"/>
    <w:rsid w:val="00733732"/>
    <w:rsid w:val="00734CC7"/>
    <w:rsid w:val="00735D67"/>
    <w:rsid w:val="007368A7"/>
    <w:rsid w:val="0073763C"/>
    <w:rsid w:val="00740E43"/>
    <w:rsid w:val="00741350"/>
    <w:rsid w:val="007415EC"/>
    <w:rsid w:val="00741605"/>
    <w:rsid w:val="00741B5A"/>
    <w:rsid w:val="0074273F"/>
    <w:rsid w:val="00743BF0"/>
    <w:rsid w:val="007454CA"/>
    <w:rsid w:val="00745CF4"/>
    <w:rsid w:val="00745D7A"/>
    <w:rsid w:val="007463A9"/>
    <w:rsid w:val="00746A1A"/>
    <w:rsid w:val="00746B82"/>
    <w:rsid w:val="00751A4F"/>
    <w:rsid w:val="00752403"/>
    <w:rsid w:val="007526ED"/>
    <w:rsid w:val="00752B3F"/>
    <w:rsid w:val="00752E72"/>
    <w:rsid w:val="00752E82"/>
    <w:rsid w:val="00753164"/>
    <w:rsid w:val="00753474"/>
    <w:rsid w:val="00753A28"/>
    <w:rsid w:val="00753AAA"/>
    <w:rsid w:val="00754943"/>
    <w:rsid w:val="00754BB9"/>
    <w:rsid w:val="0075567A"/>
    <w:rsid w:val="00755703"/>
    <w:rsid w:val="00756381"/>
    <w:rsid w:val="007571CD"/>
    <w:rsid w:val="007600FF"/>
    <w:rsid w:val="00760950"/>
    <w:rsid w:val="00760FF9"/>
    <w:rsid w:val="007613A0"/>
    <w:rsid w:val="00761571"/>
    <w:rsid w:val="00761E1B"/>
    <w:rsid w:val="007641B0"/>
    <w:rsid w:val="00764EE3"/>
    <w:rsid w:val="0076723D"/>
    <w:rsid w:val="00767DFB"/>
    <w:rsid w:val="00770028"/>
    <w:rsid w:val="0077119C"/>
    <w:rsid w:val="007717C2"/>
    <w:rsid w:val="00772221"/>
    <w:rsid w:val="00772E8F"/>
    <w:rsid w:val="00772F6F"/>
    <w:rsid w:val="00773959"/>
    <w:rsid w:val="007744E1"/>
    <w:rsid w:val="007747DB"/>
    <w:rsid w:val="00774D7F"/>
    <w:rsid w:val="007753F8"/>
    <w:rsid w:val="00775AD0"/>
    <w:rsid w:val="007769EE"/>
    <w:rsid w:val="007776A4"/>
    <w:rsid w:val="0078026D"/>
    <w:rsid w:val="007810E2"/>
    <w:rsid w:val="007818B0"/>
    <w:rsid w:val="00781C0B"/>
    <w:rsid w:val="00781F86"/>
    <w:rsid w:val="007820F2"/>
    <w:rsid w:val="00783CC7"/>
    <w:rsid w:val="00784C6A"/>
    <w:rsid w:val="00784EA4"/>
    <w:rsid w:val="00785A4D"/>
    <w:rsid w:val="00785F87"/>
    <w:rsid w:val="0078776D"/>
    <w:rsid w:val="00787D0C"/>
    <w:rsid w:val="00787DAF"/>
    <w:rsid w:val="00787EEB"/>
    <w:rsid w:val="00790325"/>
    <w:rsid w:val="007919F9"/>
    <w:rsid w:val="0079225F"/>
    <w:rsid w:val="0079267E"/>
    <w:rsid w:val="00792E9F"/>
    <w:rsid w:val="00793613"/>
    <w:rsid w:val="007944B6"/>
    <w:rsid w:val="007946A0"/>
    <w:rsid w:val="00795ADB"/>
    <w:rsid w:val="00796039"/>
    <w:rsid w:val="0079641B"/>
    <w:rsid w:val="0079709E"/>
    <w:rsid w:val="007A000A"/>
    <w:rsid w:val="007A107A"/>
    <w:rsid w:val="007A1E7F"/>
    <w:rsid w:val="007A26FB"/>
    <w:rsid w:val="007A27F8"/>
    <w:rsid w:val="007A2BE0"/>
    <w:rsid w:val="007A3697"/>
    <w:rsid w:val="007A4138"/>
    <w:rsid w:val="007A44C1"/>
    <w:rsid w:val="007A48C8"/>
    <w:rsid w:val="007A4D56"/>
    <w:rsid w:val="007A52EC"/>
    <w:rsid w:val="007A5607"/>
    <w:rsid w:val="007A6088"/>
    <w:rsid w:val="007A6405"/>
    <w:rsid w:val="007A6559"/>
    <w:rsid w:val="007A6D3E"/>
    <w:rsid w:val="007A78C1"/>
    <w:rsid w:val="007B0D12"/>
    <w:rsid w:val="007B2228"/>
    <w:rsid w:val="007B2AB0"/>
    <w:rsid w:val="007B31FE"/>
    <w:rsid w:val="007B35E2"/>
    <w:rsid w:val="007B4573"/>
    <w:rsid w:val="007B47E6"/>
    <w:rsid w:val="007B495D"/>
    <w:rsid w:val="007B4DEC"/>
    <w:rsid w:val="007B5593"/>
    <w:rsid w:val="007C037F"/>
    <w:rsid w:val="007C05B6"/>
    <w:rsid w:val="007C142B"/>
    <w:rsid w:val="007C269C"/>
    <w:rsid w:val="007C2A78"/>
    <w:rsid w:val="007C2E9B"/>
    <w:rsid w:val="007C348E"/>
    <w:rsid w:val="007C3C59"/>
    <w:rsid w:val="007C3CD5"/>
    <w:rsid w:val="007C477C"/>
    <w:rsid w:val="007C4A8E"/>
    <w:rsid w:val="007C4CC4"/>
    <w:rsid w:val="007C5D4C"/>
    <w:rsid w:val="007D0A38"/>
    <w:rsid w:val="007D0F23"/>
    <w:rsid w:val="007D1594"/>
    <w:rsid w:val="007D224A"/>
    <w:rsid w:val="007D22E7"/>
    <w:rsid w:val="007D25AD"/>
    <w:rsid w:val="007D25FE"/>
    <w:rsid w:val="007D3625"/>
    <w:rsid w:val="007D37EE"/>
    <w:rsid w:val="007D3D2F"/>
    <w:rsid w:val="007D532C"/>
    <w:rsid w:val="007D546C"/>
    <w:rsid w:val="007D57AF"/>
    <w:rsid w:val="007D5885"/>
    <w:rsid w:val="007D643B"/>
    <w:rsid w:val="007D65EB"/>
    <w:rsid w:val="007D6CD7"/>
    <w:rsid w:val="007D6EDF"/>
    <w:rsid w:val="007D755A"/>
    <w:rsid w:val="007E129A"/>
    <w:rsid w:val="007E13B4"/>
    <w:rsid w:val="007E1556"/>
    <w:rsid w:val="007E192C"/>
    <w:rsid w:val="007E1CCC"/>
    <w:rsid w:val="007E2557"/>
    <w:rsid w:val="007E348C"/>
    <w:rsid w:val="007E402D"/>
    <w:rsid w:val="007E4C50"/>
    <w:rsid w:val="007E56AB"/>
    <w:rsid w:val="007E58B7"/>
    <w:rsid w:val="007E66ED"/>
    <w:rsid w:val="007F074C"/>
    <w:rsid w:val="007F0FAC"/>
    <w:rsid w:val="007F2F78"/>
    <w:rsid w:val="007F328E"/>
    <w:rsid w:val="007F3BC8"/>
    <w:rsid w:val="007F4E4D"/>
    <w:rsid w:val="007F59A3"/>
    <w:rsid w:val="007F5B50"/>
    <w:rsid w:val="007F6843"/>
    <w:rsid w:val="007F7023"/>
    <w:rsid w:val="007F72B2"/>
    <w:rsid w:val="007F7BB2"/>
    <w:rsid w:val="00800300"/>
    <w:rsid w:val="00800FBF"/>
    <w:rsid w:val="0080145B"/>
    <w:rsid w:val="0080218A"/>
    <w:rsid w:val="00802272"/>
    <w:rsid w:val="00803E6E"/>
    <w:rsid w:val="0080426B"/>
    <w:rsid w:val="00804283"/>
    <w:rsid w:val="00806667"/>
    <w:rsid w:val="00806BAA"/>
    <w:rsid w:val="008101C2"/>
    <w:rsid w:val="0081048C"/>
    <w:rsid w:val="008113FA"/>
    <w:rsid w:val="00811E3B"/>
    <w:rsid w:val="008134F2"/>
    <w:rsid w:val="008139D0"/>
    <w:rsid w:val="0081410C"/>
    <w:rsid w:val="008141FE"/>
    <w:rsid w:val="00814E97"/>
    <w:rsid w:val="00815E67"/>
    <w:rsid w:val="00816417"/>
    <w:rsid w:val="00816A25"/>
    <w:rsid w:val="00820786"/>
    <w:rsid w:val="008211A3"/>
    <w:rsid w:val="00821C81"/>
    <w:rsid w:val="00821E15"/>
    <w:rsid w:val="008224C5"/>
    <w:rsid w:val="00822DD9"/>
    <w:rsid w:val="00823FA0"/>
    <w:rsid w:val="008255D3"/>
    <w:rsid w:val="0082561A"/>
    <w:rsid w:val="008262EA"/>
    <w:rsid w:val="0082636D"/>
    <w:rsid w:val="00826878"/>
    <w:rsid w:val="00827680"/>
    <w:rsid w:val="00830B7C"/>
    <w:rsid w:val="00831017"/>
    <w:rsid w:val="0083170B"/>
    <w:rsid w:val="00832651"/>
    <w:rsid w:val="00832AB0"/>
    <w:rsid w:val="008334A7"/>
    <w:rsid w:val="00834D3E"/>
    <w:rsid w:val="00835338"/>
    <w:rsid w:val="00835D1E"/>
    <w:rsid w:val="0083619F"/>
    <w:rsid w:val="00837760"/>
    <w:rsid w:val="00837A09"/>
    <w:rsid w:val="008402F8"/>
    <w:rsid w:val="00842263"/>
    <w:rsid w:val="0084395D"/>
    <w:rsid w:val="00844347"/>
    <w:rsid w:val="00844F42"/>
    <w:rsid w:val="008466D0"/>
    <w:rsid w:val="00850FE9"/>
    <w:rsid w:val="0085151F"/>
    <w:rsid w:val="00852724"/>
    <w:rsid w:val="008527E4"/>
    <w:rsid w:val="00852B1F"/>
    <w:rsid w:val="0085320C"/>
    <w:rsid w:val="00853A95"/>
    <w:rsid w:val="00853F14"/>
    <w:rsid w:val="008548EB"/>
    <w:rsid w:val="00855097"/>
    <w:rsid w:val="00857118"/>
    <w:rsid w:val="00860A35"/>
    <w:rsid w:val="0086178E"/>
    <w:rsid w:val="00861A3D"/>
    <w:rsid w:val="0086265C"/>
    <w:rsid w:val="008635EB"/>
    <w:rsid w:val="00863717"/>
    <w:rsid w:val="00866314"/>
    <w:rsid w:val="00866D1F"/>
    <w:rsid w:val="00867255"/>
    <w:rsid w:val="008673D7"/>
    <w:rsid w:val="00867AE3"/>
    <w:rsid w:val="008710D7"/>
    <w:rsid w:val="00872A15"/>
    <w:rsid w:val="008734F4"/>
    <w:rsid w:val="00873B5D"/>
    <w:rsid w:val="00873D64"/>
    <w:rsid w:val="00874AEC"/>
    <w:rsid w:val="0087550E"/>
    <w:rsid w:val="00875DE6"/>
    <w:rsid w:val="00875E9E"/>
    <w:rsid w:val="008765FD"/>
    <w:rsid w:val="0087742E"/>
    <w:rsid w:val="00877F87"/>
    <w:rsid w:val="008815AF"/>
    <w:rsid w:val="008834EE"/>
    <w:rsid w:val="008853F8"/>
    <w:rsid w:val="00885A64"/>
    <w:rsid w:val="00885CFF"/>
    <w:rsid w:val="00886283"/>
    <w:rsid w:val="0088678A"/>
    <w:rsid w:val="008869DD"/>
    <w:rsid w:val="00887394"/>
    <w:rsid w:val="00887C74"/>
    <w:rsid w:val="00890461"/>
    <w:rsid w:val="00890CC1"/>
    <w:rsid w:val="00892158"/>
    <w:rsid w:val="0089274C"/>
    <w:rsid w:val="008931C2"/>
    <w:rsid w:val="008945F9"/>
    <w:rsid w:val="00894A48"/>
    <w:rsid w:val="00894B8A"/>
    <w:rsid w:val="00894C99"/>
    <w:rsid w:val="00895236"/>
    <w:rsid w:val="00897C53"/>
    <w:rsid w:val="008A085D"/>
    <w:rsid w:val="008A0AAE"/>
    <w:rsid w:val="008A0C46"/>
    <w:rsid w:val="008A156F"/>
    <w:rsid w:val="008A1E9A"/>
    <w:rsid w:val="008A1F66"/>
    <w:rsid w:val="008A2923"/>
    <w:rsid w:val="008A2CCF"/>
    <w:rsid w:val="008A45C5"/>
    <w:rsid w:val="008A4BC6"/>
    <w:rsid w:val="008A5078"/>
    <w:rsid w:val="008A517F"/>
    <w:rsid w:val="008A573B"/>
    <w:rsid w:val="008A5D88"/>
    <w:rsid w:val="008A6628"/>
    <w:rsid w:val="008A79A0"/>
    <w:rsid w:val="008B19F9"/>
    <w:rsid w:val="008B1E20"/>
    <w:rsid w:val="008B26E4"/>
    <w:rsid w:val="008B2954"/>
    <w:rsid w:val="008B2B93"/>
    <w:rsid w:val="008B3557"/>
    <w:rsid w:val="008B3B7F"/>
    <w:rsid w:val="008B43F5"/>
    <w:rsid w:val="008B486F"/>
    <w:rsid w:val="008B4EB7"/>
    <w:rsid w:val="008B6FA7"/>
    <w:rsid w:val="008C0607"/>
    <w:rsid w:val="008C084D"/>
    <w:rsid w:val="008C0CC1"/>
    <w:rsid w:val="008C1BAD"/>
    <w:rsid w:val="008C34A8"/>
    <w:rsid w:val="008C3CB2"/>
    <w:rsid w:val="008C4176"/>
    <w:rsid w:val="008C45DB"/>
    <w:rsid w:val="008C4C25"/>
    <w:rsid w:val="008C516A"/>
    <w:rsid w:val="008C5294"/>
    <w:rsid w:val="008C6FD2"/>
    <w:rsid w:val="008C7230"/>
    <w:rsid w:val="008D1D95"/>
    <w:rsid w:val="008D1EB2"/>
    <w:rsid w:val="008D302D"/>
    <w:rsid w:val="008D3ADC"/>
    <w:rsid w:val="008D4573"/>
    <w:rsid w:val="008D4B44"/>
    <w:rsid w:val="008D5363"/>
    <w:rsid w:val="008D5AC5"/>
    <w:rsid w:val="008D62CB"/>
    <w:rsid w:val="008D6FAE"/>
    <w:rsid w:val="008E1224"/>
    <w:rsid w:val="008E18CB"/>
    <w:rsid w:val="008E1FC7"/>
    <w:rsid w:val="008E238B"/>
    <w:rsid w:val="008E3087"/>
    <w:rsid w:val="008E431E"/>
    <w:rsid w:val="008E4E42"/>
    <w:rsid w:val="008E5C37"/>
    <w:rsid w:val="008E5C3D"/>
    <w:rsid w:val="008E6824"/>
    <w:rsid w:val="008E6CA9"/>
    <w:rsid w:val="008E6FDD"/>
    <w:rsid w:val="008F0E1F"/>
    <w:rsid w:val="008F160E"/>
    <w:rsid w:val="008F1958"/>
    <w:rsid w:val="008F26FA"/>
    <w:rsid w:val="008F33B8"/>
    <w:rsid w:val="008F3886"/>
    <w:rsid w:val="008F3DC7"/>
    <w:rsid w:val="008F437A"/>
    <w:rsid w:val="008F4671"/>
    <w:rsid w:val="008F5FB0"/>
    <w:rsid w:val="008F77D0"/>
    <w:rsid w:val="00900C1D"/>
    <w:rsid w:val="00901CC5"/>
    <w:rsid w:val="00901E6A"/>
    <w:rsid w:val="0090265F"/>
    <w:rsid w:val="0090273C"/>
    <w:rsid w:val="00902CAF"/>
    <w:rsid w:val="00903760"/>
    <w:rsid w:val="00903BCC"/>
    <w:rsid w:val="00904408"/>
    <w:rsid w:val="009052E6"/>
    <w:rsid w:val="00906BD9"/>
    <w:rsid w:val="009076EA"/>
    <w:rsid w:val="009101C2"/>
    <w:rsid w:val="00910F5D"/>
    <w:rsid w:val="00912400"/>
    <w:rsid w:val="00912F43"/>
    <w:rsid w:val="0091388F"/>
    <w:rsid w:val="00914133"/>
    <w:rsid w:val="00914DD1"/>
    <w:rsid w:val="00914EA5"/>
    <w:rsid w:val="00915F40"/>
    <w:rsid w:val="009169FB"/>
    <w:rsid w:val="00916DCF"/>
    <w:rsid w:val="00917325"/>
    <w:rsid w:val="00917B59"/>
    <w:rsid w:val="00920DA8"/>
    <w:rsid w:val="009216BD"/>
    <w:rsid w:val="00922A43"/>
    <w:rsid w:val="00922D0E"/>
    <w:rsid w:val="00923165"/>
    <w:rsid w:val="00923317"/>
    <w:rsid w:val="0092368B"/>
    <w:rsid w:val="00925389"/>
    <w:rsid w:val="00926AD5"/>
    <w:rsid w:val="00930305"/>
    <w:rsid w:val="0093199D"/>
    <w:rsid w:val="00931FDD"/>
    <w:rsid w:val="00932602"/>
    <w:rsid w:val="00933B68"/>
    <w:rsid w:val="00935099"/>
    <w:rsid w:val="00935266"/>
    <w:rsid w:val="00935EA4"/>
    <w:rsid w:val="00936BAF"/>
    <w:rsid w:val="009372F5"/>
    <w:rsid w:val="00937537"/>
    <w:rsid w:val="00937C3B"/>
    <w:rsid w:val="00940B51"/>
    <w:rsid w:val="00940E08"/>
    <w:rsid w:val="00942B0C"/>
    <w:rsid w:val="00944B5C"/>
    <w:rsid w:val="00945782"/>
    <w:rsid w:val="0094756D"/>
    <w:rsid w:val="0095009C"/>
    <w:rsid w:val="00950995"/>
    <w:rsid w:val="00950E63"/>
    <w:rsid w:val="00951108"/>
    <w:rsid w:val="0095144F"/>
    <w:rsid w:val="0095163B"/>
    <w:rsid w:val="00951DA0"/>
    <w:rsid w:val="00952256"/>
    <w:rsid w:val="00953921"/>
    <w:rsid w:val="00954D9A"/>
    <w:rsid w:val="0095594E"/>
    <w:rsid w:val="0095622D"/>
    <w:rsid w:val="009572B0"/>
    <w:rsid w:val="0096180B"/>
    <w:rsid w:val="009640E1"/>
    <w:rsid w:val="00964140"/>
    <w:rsid w:val="00965D2E"/>
    <w:rsid w:val="00965DB6"/>
    <w:rsid w:val="00967276"/>
    <w:rsid w:val="009716E6"/>
    <w:rsid w:val="009729AF"/>
    <w:rsid w:val="00972AB8"/>
    <w:rsid w:val="009737E6"/>
    <w:rsid w:val="00973CA7"/>
    <w:rsid w:val="00973E46"/>
    <w:rsid w:val="00974320"/>
    <w:rsid w:val="009752FE"/>
    <w:rsid w:val="00975838"/>
    <w:rsid w:val="009758F5"/>
    <w:rsid w:val="00975F89"/>
    <w:rsid w:val="00976753"/>
    <w:rsid w:val="00976A9D"/>
    <w:rsid w:val="00976C84"/>
    <w:rsid w:val="00977E1A"/>
    <w:rsid w:val="0098034B"/>
    <w:rsid w:val="00982075"/>
    <w:rsid w:val="00982587"/>
    <w:rsid w:val="009838B7"/>
    <w:rsid w:val="00984E5A"/>
    <w:rsid w:val="009851CE"/>
    <w:rsid w:val="00990115"/>
    <w:rsid w:val="0099028D"/>
    <w:rsid w:val="00990CDA"/>
    <w:rsid w:val="0099241E"/>
    <w:rsid w:val="0099274E"/>
    <w:rsid w:val="00992C2C"/>
    <w:rsid w:val="00993211"/>
    <w:rsid w:val="009938D1"/>
    <w:rsid w:val="00994554"/>
    <w:rsid w:val="00994737"/>
    <w:rsid w:val="00994A8C"/>
    <w:rsid w:val="00994C40"/>
    <w:rsid w:val="009958F1"/>
    <w:rsid w:val="00995BEC"/>
    <w:rsid w:val="009962E8"/>
    <w:rsid w:val="00996F36"/>
    <w:rsid w:val="009970B6"/>
    <w:rsid w:val="009A1020"/>
    <w:rsid w:val="009A1301"/>
    <w:rsid w:val="009A1679"/>
    <w:rsid w:val="009A232E"/>
    <w:rsid w:val="009A2527"/>
    <w:rsid w:val="009A4056"/>
    <w:rsid w:val="009A43C6"/>
    <w:rsid w:val="009A4791"/>
    <w:rsid w:val="009A4C0D"/>
    <w:rsid w:val="009A5711"/>
    <w:rsid w:val="009A5FF5"/>
    <w:rsid w:val="009A6344"/>
    <w:rsid w:val="009A6732"/>
    <w:rsid w:val="009B04C3"/>
    <w:rsid w:val="009B0804"/>
    <w:rsid w:val="009B147F"/>
    <w:rsid w:val="009B171A"/>
    <w:rsid w:val="009B289D"/>
    <w:rsid w:val="009B2989"/>
    <w:rsid w:val="009B2E54"/>
    <w:rsid w:val="009B311B"/>
    <w:rsid w:val="009B3537"/>
    <w:rsid w:val="009B3950"/>
    <w:rsid w:val="009B3A16"/>
    <w:rsid w:val="009B3AC8"/>
    <w:rsid w:val="009B44C7"/>
    <w:rsid w:val="009B46EE"/>
    <w:rsid w:val="009B475B"/>
    <w:rsid w:val="009B4E93"/>
    <w:rsid w:val="009B500E"/>
    <w:rsid w:val="009B5120"/>
    <w:rsid w:val="009B5375"/>
    <w:rsid w:val="009B5E95"/>
    <w:rsid w:val="009B6D6E"/>
    <w:rsid w:val="009B78C9"/>
    <w:rsid w:val="009B7A50"/>
    <w:rsid w:val="009C06E8"/>
    <w:rsid w:val="009C0802"/>
    <w:rsid w:val="009C10B3"/>
    <w:rsid w:val="009C11EA"/>
    <w:rsid w:val="009C1940"/>
    <w:rsid w:val="009C19C2"/>
    <w:rsid w:val="009C1BEB"/>
    <w:rsid w:val="009C1D3D"/>
    <w:rsid w:val="009C39FE"/>
    <w:rsid w:val="009C3BA9"/>
    <w:rsid w:val="009C3F9C"/>
    <w:rsid w:val="009C4554"/>
    <w:rsid w:val="009C4671"/>
    <w:rsid w:val="009C545F"/>
    <w:rsid w:val="009C56F6"/>
    <w:rsid w:val="009D10AA"/>
    <w:rsid w:val="009D14D4"/>
    <w:rsid w:val="009D1B74"/>
    <w:rsid w:val="009D1BC9"/>
    <w:rsid w:val="009D22B2"/>
    <w:rsid w:val="009D3262"/>
    <w:rsid w:val="009D352A"/>
    <w:rsid w:val="009D38EA"/>
    <w:rsid w:val="009D3E1C"/>
    <w:rsid w:val="009D5022"/>
    <w:rsid w:val="009D54FB"/>
    <w:rsid w:val="009D5A93"/>
    <w:rsid w:val="009D5D9A"/>
    <w:rsid w:val="009D605A"/>
    <w:rsid w:val="009D6E0D"/>
    <w:rsid w:val="009D70A7"/>
    <w:rsid w:val="009D721C"/>
    <w:rsid w:val="009E00A9"/>
    <w:rsid w:val="009E0E4E"/>
    <w:rsid w:val="009E15CC"/>
    <w:rsid w:val="009E25E8"/>
    <w:rsid w:val="009E26B3"/>
    <w:rsid w:val="009E28D1"/>
    <w:rsid w:val="009E3109"/>
    <w:rsid w:val="009E338F"/>
    <w:rsid w:val="009E3440"/>
    <w:rsid w:val="009E3AFB"/>
    <w:rsid w:val="009E4928"/>
    <w:rsid w:val="009E5170"/>
    <w:rsid w:val="009E566F"/>
    <w:rsid w:val="009E5F05"/>
    <w:rsid w:val="009E616A"/>
    <w:rsid w:val="009E6477"/>
    <w:rsid w:val="009E6F38"/>
    <w:rsid w:val="009F0E82"/>
    <w:rsid w:val="009F2201"/>
    <w:rsid w:val="009F3074"/>
    <w:rsid w:val="009F3BE5"/>
    <w:rsid w:val="009F44B6"/>
    <w:rsid w:val="009F487D"/>
    <w:rsid w:val="009F4B55"/>
    <w:rsid w:val="009F53D7"/>
    <w:rsid w:val="009F5662"/>
    <w:rsid w:val="009F65F8"/>
    <w:rsid w:val="009F6B4D"/>
    <w:rsid w:val="009F73E7"/>
    <w:rsid w:val="009F764B"/>
    <w:rsid w:val="009F76A3"/>
    <w:rsid w:val="009F772D"/>
    <w:rsid w:val="009F7DC3"/>
    <w:rsid w:val="00A00B2F"/>
    <w:rsid w:val="00A01263"/>
    <w:rsid w:val="00A01BED"/>
    <w:rsid w:val="00A025D1"/>
    <w:rsid w:val="00A045CB"/>
    <w:rsid w:val="00A05625"/>
    <w:rsid w:val="00A05C6B"/>
    <w:rsid w:val="00A06A31"/>
    <w:rsid w:val="00A07862"/>
    <w:rsid w:val="00A10FEB"/>
    <w:rsid w:val="00A11862"/>
    <w:rsid w:val="00A11E37"/>
    <w:rsid w:val="00A12299"/>
    <w:rsid w:val="00A128E0"/>
    <w:rsid w:val="00A1293E"/>
    <w:rsid w:val="00A1640F"/>
    <w:rsid w:val="00A16585"/>
    <w:rsid w:val="00A16C33"/>
    <w:rsid w:val="00A22101"/>
    <w:rsid w:val="00A2228B"/>
    <w:rsid w:val="00A2231F"/>
    <w:rsid w:val="00A249F2"/>
    <w:rsid w:val="00A25924"/>
    <w:rsid w:val="00A262F4"/>
    <w:rsid w:val="00A27050"/>
    <w:rsid w:val="00A27E9A"/>
    <w:rsid w:val="00A3062F"/>
    <w:rsid w:val="00A316A1"/>
    <w:rsid w:val="00A33368"/>
    <w:rsid w:val="00A33DDA"/>
    <w:rsid w:val="00A348D9"/>
    <w:rsid w:val="00A361FA"/>
    <w:rsid w:val="00A36678"/>
    <w:rsid w:val="00A3789C"/>
    <w:rsid w:val="00A418B4"/>
    <w:rsid w:val="00A41A19"/>
    <w:rsid w:val="00A42103"/>
    <w:rsid w:val="00A43456"/>
    <w:rsid w:val="00A43B79"/>
    <w:rsid w:val="00A43F19"/>
    <w:rsid w:val="00A4439E"/>
    <w:rsid w:val="00A44C75"/>
    <w:rsid w:val="00A45520"/>
    <w:rsid w:val="00A459E5"/>
    <w:rsid w:val="00A45D1C"/>
    <w:rsid w:val="00A45D40"/>
    <w:rsid w:val="00A46080"/>
    <w:rsid w:val="00A46A78"/>
    <w:rsid w:val="00A46C71"/>
    <w:rsid w:val="00A47EE7"/>
    <w:rsid w:val="00A520BC"/>
    <w:rsid w:val="00A556CA"/>
    <w:rsid w:val="00A5799D"/>
    <w:rsid w:val="00A57D5B"/>
    <w:rsid w:val="00A625C0"/>
    <w:rsid w:val="00A627D1"/>
    <w:rsid w:val="00A62F27"/>
    <w:rsid w:val="00A6303C"/>
    <w:rsid w:val="00A659DD"/>
    <w:rsid w:val="00A65BAE"/>
    <w:rsid w:val="00A65EB2"/>
    <w:rsid w:val="00A6650D"/>
    <w:rsid w:val="00A7167D"/>
    <w:rsid w:val="00A71C36"/>
    <w:rsid w:val="00A72CC9"/>
    <w:rsid w:val="00A72E41"/>
    <w:rsid w:val="00A738B9"/>
    <w:rsid w:val="00A742CF"/>
    <w:rsid w:val="00A74412"/>
    <w:rsid w:val="00A7477E"/>
    <w:rsid w:val="00A74C52"/>
    <w:rsid w:val="00A75150"/>
    <w:rsid w:val="00A755B0"/>
    <w:rsid w:val="00A75E30"/>
    <w:rsid w:val="00A75EB7"/>
    <w:rsid w:val="00A76A39"/>
    <w:rsid w:val="00A7772C"/>
    <w:rsid w:val="00A8013B"/>
    <w:rsid w:val="00A8031A"/>
    <w:rsid w:val="00A819B6"/>
    <w:rsid w:val="00A833BA"/>
    <w:rsid w:val="00A8352C"/>
    <w:rsid w:val="00A83EAE"/>
    <w:rsid w:val="00A85DCD"/>
    <w:rsid w:val="00A85F70"/>
    <w:rsid w:val="00A86867"/>
    <w:rsid w:val="00A8749D"/>
    <w:rsid w:val="00A90719"/>
    <w:rsid w:val="00A9105F"/>
    <w:rsid w:val="00A944F8"/>
    <w:rsid w:val="00A94C1C"/>
    <w:rsid w:val="00A94F92"/>
    <w:rsid w:val="00A95633"/>
    <w:rsid w:val="00A964D8"/>
    <w:rsid w:val="00A9697F"/>
    <w:rsid w:val="00A96B56"/>
    <w:rsid w:val="00AA0917"/>
    <w:rsid w:val="00AA1ADD"/>
    <w:rsid w:val="00AA2692"/>
    <w:rsid w:val="00AA26CA"/>
    <w:rsid w:val="00AA32F0"/>
    <w:rsid w:val="00AA4447"/>
    <w:rsid w:val="00AA560F"/>
    <w:rsid w:val="00AA5E84"/>
    <w:rsid w:val="00AA6547"/>
    <w:rsid w:val="00AA72E7"/>
    <w:rsid w:val="00AA76D2"/>
    <w:rsid w:val="00AB02BF"/>
    <w:rsid w:val="00AB02FB"/>
    <w:rsid w:val="00AB03AC"/>
    <w:rsid w:val="00AB0D72"/>
    <w:rsid w:val="00AB2C2E"/>
    <w:rsid w:val="00AB34C7"/>
    <w:rsid w:val="00AB3918"/>
    <w:rsid w:val="00AB46AC"/>
    <w:rsid w:val="00AB4E8D"/>
    <w:rsid w:val="00AB66CA"/>
    <w:rsid w:val="00AB6A60"/>
    <w:rsid w:val="00AB6DC7"/>
    <w:rsid w:val="00AB7446"/>
    <w:rsid w:val="00AC0572"/>
    <w:rsid w:val="00AC1CCE"/>
    <w:rsid w:val="00AC2B51"/>
    <w:rsid w:val="00AC3AEE"/>
    <w:rsid w:val="00AC45C5"/>
    <w:rsid w:val="00AC50FF"/>
    <w:rsid w:val="00AC57B7"/>
    <w:rsid w:val="00AC64CF"/>
    <w:rsid w:val="00AC6A1D"/>
    <w:rsid w:val="00AC6A5D"/>
    <w:rsid w:val="00AC7A1F"/>
    <w:rsid w:val="00AC7DC9"/>
    <w:rsid w:val="00AD334A"/>
    <w:rsid w:val="00AD36D6"/>
    <w:rsid w:val="00AD41B7"/>
    <w:rsid w:val="00AD42C1"/>
    <w:rsid w:val="00AD4CEF"/>
    <w:rsid w:val="00AD5177"/>
    <w:rsid w:val="00AD528A"/>
    <w:rsid w:val="00AD61E4"/>
    <w:rsid w:val="00AD6D2E"/>
    <w:rsid w:val="00AE0BBF"/>
    <w:rsid w:val="00AE1425"/>
    <w:rsid w:val="00AE1714"/>
    <w:rsid w:val="00AE1721"/>
    <w:rsid w:val="00AE19B0"/>
    <w:rsid w:val="00AE1B8B"/>
    <w:rsid w:val="00AE2189"/>
    <w:rsid w:val="00AE3C9B"/>
    <w:rsid w:val="00AE3FAB"/>
    <w:rsid w:val="00AE460B"/>
    <w:rsid w:val="00AE533F"/>
    <w:rsid w:val="00AE5BFD"/>
    <w:rsid w:val="00AE5E50"/>
    <w:rsid w:val="00AE69CA"/>
    <w:rsid w:val="00AE73F4"/>
    <w:rsid w:val="00AE75EB"/>
    <w:rsid w:val="00AE7E0F"/>
    <w:rsid w:val="00AF0257"/>
    <w:rsid w:val="00AF3EF7"/>
    <w:rsid w:val="00AF46F7"/>
    <w:rsid w:val="00AF4E30"/>
    <w:rsid w:val="00AF6539"/>
    <w:rsid w:val="00AF675B"/>
    <w:rsid w:val="00AF6998"/>
    <w:rsid w:val="00AF7217"/>
    <w:rsid w:val="00AF7897"/>
    <w:rsid w:val="00B002CE"/>
    <w:rsid w:val="00B02399"/>
    <w:rsid w:val="00B02783"/>
    <w:rsid w:val="00B02EE9"/>
    <w:rsid w:val="00B030FF"/>
    <w:rsid w:val="00B0464D"/>
    <w:rsid w:val="00B04F1C"/>
    <w:rsid w:val="00B05176"/>
    <w:rsid w:val="00B05D20"/>
    <w:rsid w:val="00B06DB2"/>
    <w:rsid w:val="00B06EF6"/>
    <w:rsid w:val="00B078C6"/>
    <w:rsid w:val="00B07D5E"/>
    <w:rsid w:val="00B106BA"/>
    <w:rsid w:val="00B120D8"/>
    <w:rsid w:val="00B1228E"/>
    <w:rsid w:val="00B13048"/>
    <w:rsid w:val="00B13DC8"/>
    <w:rsid w:val="00B14619"/>
    <w:rsid w:val="00B14927"/>
    <w:rsid w:val="00B155E8"/>
    <w:rsid w:val="00B16309"/>
    <w:rsid w:val="00B167D4"/>
    <w:rsid w:val="00B1696F"/>
    <w:rsid w:val="00B16F80"/>
    <w:rsid w:val="00B17582"/>
    <w:rsid w:val="00B20606"/>
    <w:rsid w:val="00B212CA"/>
    <w:rsid w:val="00B2132B"/>
    <w:rsid w:val="00B21480"/>
    <w:rsid w:val="00B218FE"/>
    <w:rsid w:val="00B22438"/>
    <w:rsid w:val="00B2260E"/>
    <w:rsid w:val="00B239AD"/>
    <w:rsid w:val="00B24057"/>
    <w:rsid w:val="00B2441E"/>
    <w:rsid w:val="00B24D83"/>
    <w:rsid w:val="00B26153"/>
    <w:rsid w:val="00B264A4"/>
    <w:rsid w:val="00B27322"/>
    <w:rsid w:val="00B277CE"/>
    <w:rsid w:val="00B27E71"/>
    <w:rsid w:val="00B30591"/>
    <w:rsid w:val="00B31023"/>
    <w:rsid w:val="00B31600"/>
    <w:rsid w:val="00B31616"/>
    <w:rsid w:val="00B3208B"/>
    <w:rsid w:val="00B3260C"/>
    <w:rsid w:val="00B3279D"/>
    <w:rsid w:val="00B32AD9"/>
    <w:rsid w:val="00B332BE"/>
    <w:rsid w:val="00B33853"/>
    <w:rsid w:val="00B33CBB"/>
    <w:rsid w:val="00B3446B"/>
    <w:rsid w:val="00B35851"/>
    <w:rsid w:val="00B36D32"/>
    <w:rsid w:val="00B37299"/>
    <w:rsid w:val="00B37A2D"/>
    <w:rsid w:val="00B40481"/>
    <w:rsid w:val="00B40C94"/>
    <w:rsid w:val="00B42417"/>
    <w:rsid w:val="00B4430E"/>
    <w:rsid w:val="00B4451D"/>
    <w:rsid w:val="00B44566"/>
    <w:rsid w:val="00B455B3"/>
    <w:rsid w:val="00B462C9"/>
    <w:rsid w:val="00B46351"/>
    <w:rsid w:val="00B4655B"/>
    <w:rsid w:val="00B468D8"/>
    <w:rsid w:val="00B50141"/>
    <w:rsid w:val="00B55579"/>
    <w:rsid w:val="00B55F45"/>
    <w:rsid w:val="00B56117"/>
    <w:rsid w:val="00B56CAD"/>
    <w:rsid w:val="00B56CB5"/>
    <w:rsid w:val="00B57808"/>
    <w:rsid w:val="00B578BF"/>
    <w:rsid w:val="00B60698"/>
    <w:rsid w:val="00B60D37"/>
    <w:rsid w:val="00B6134C"/>
    <w:rsid w:val="00B61784"/>
    <w:rsid w:val="00B634F1"/>
    <w:rsid w:val="00B637AD"/>
    <w:rsid w:val="00B64827"/>
    <w:rsid w:val="00B655C5"/>
    <w:rsid w:val="00B65E39"/>
    <w:rsid w:val="00B70DB1"/>
    <w:rsid w:val="00B71FE3"/>
    <w:rsid w:val="00B7315C"/>
    <w:rsid w:val="00B74FF7"/>
    <w:rsid w:val="00B7580B"/>
    <w:rsid w:val="00B75859"/>
    <w:rsid w:val="00B75B05"/>
    <w:rsid w:val="00B75B2F"/>
    <w:rsid w:val="00B76037"/>
    <w:rsid w:val="00B76822"/>
    <w:rsid w:val="00B777CF"/>
    <w:rsid w:val="00B77B38"/>
    <w:rsid w:val="00B77C53"/>
    <w:rsid w:val="00B802B2"/>
    <w:rsid w:val="00B81219"/>
    <w:rsid w:val="00B8141C"/>
    <w:rsid w:val="00B81BB6"/>
    <w:rsid w:val="00B81BF1"/>
    <w:rsid w:val="00B828A6"/>
    <w:rsid w:val="00B83782"/>
    <w:rsid w:val="00B84039"/>
    <w:rsid w:val="00B84FBE"/>
    <w:rsid w:val="00B853BB"/>
    <w:rsid w:val="00B85CA3"/>
    <w:rsid w:val="00B86B8A"/>
    <w:rsid w:val="00B874FC"/>
    <w:rsid w:val="00B87C3B"/>
    <w:rsid w:val="00B905CE"/>
    <w:rsid w:val="00B91138"/>
    <w:rsid w:val="00B91248"/>
    <w:rsid w:val="00B91BC4"/>
    <w:rsid w:val="00B92919"/>
    <w:rsid w:val="00B94167"/>
    <w:rsid w:val="00B94A5F"/>
    <w:rsid w:val="00B951CB"/>
    <w:rsid w:val="00B96E76"/>
    <w:rsid w:val="00B9702B"/>
    <w:rsid w:val="00B9752D"/>
    <w:rsid w:val="00BA0DED"/>
    <w:rsid w:val="00BA0FFA"/>
    <w:rsid w:val="00BA1145"/>
    <w:rsid w:val="00BA12B9"/>
    <w:rsid w:val="00BA16A8"/>
    <w:rsid w:val="00BA1A7C"/>
    <w:rsid w:val="00BA5348"/>
    <w:rsid w:val="00BB1F49"/>
    <w:rsid w:val="00BB3B4D"/>
    <w:rsid w:val="00BB4B0A"/>
    <w:rsid w:val="00BB51F3"/>
    <w:rsid w:val="00BB61AB"/>
    <w:rsid w:val="00BB6760"/>
    <w:rsid w:val="00BC0313"/>
    <w:rsid w:val="00BC0535"/>
    <w:rsid w:val="00BC08CD"/>
    <w:rsid w:val="00BC29EA"/>
    <w:rsid w:val="00BC3CAE"/>
    <w:rsid w:val="00BC4E38"/>
    <w:rsid w:val="00BC52CE"/>
    <w:rsid w:val="00BC5803"/>
    <w:rsid w:val="00BC58D9"/>
    <w:rsid w:val="00BC5D8A"/>
    <w:rsid w:val="00BC6946"/>
    <w:rsid w:val="00BC6AA9"/>
    <w:rsid w:val="00BD042D"/>
    <w:rsid w:val="00BD07A1"/>
    <w:rsid w:val="00BD0DF9"/>
    <w:rsid w:val="00BD0F0F"/>
    <w:rsid w:val="00BD10C2"/>
    <w:rsid w:val="00BD10E5"/>
    <w:rsid w:val="00BD2662"/>
    <w:rsid w:val="00BD32A4"/>
    <w:rsid w:val="00BD3F12"/>
    <w:rsid w:val="00BD405A"/>
    <w:rsid w:val="00BD4C0C"/>
    <w:rsid w:val="00BD4FC3"/>
    <w:rsid w:val="00BD5DAB"/>
    <w:rsid w:val="00BD5DDF"/>
    <w:rsid w:val="00BD64C3"/>
    <w:rsid w:val="00BD6638"/>
    <w:rsid w:val="00BD6664"/>
    <w:rsid w:val="00BD7EDE"/>
    <w:rsid w:val="00BE1532"/>
    <w:rsid w:val="00BE174F"/>
    <w:rsid w:val="00BE1FCE"/>
    <w:rsid w:val="00BE2E79"/>
    <w:rsid w:val="00BE4C0F"/>
    <w:rsid w:val="00BE6508"/>
    <w:rsid w:val="00BE68C7"/>
    <w:rsid w:val="00BF07CF"/>
    <w:rsid w:val="00BF1103"/>
    <w:rsid w:val="00BF23A7"/>
    <w:rsid w:val="00BF23CE"/>
    <w:rsid w:val="00BF335B"/>
    <w:rsid w:val="00BF3996"/>
    <w:rsid w:val="00BF3D68"/>
    <w:rsid w:val="00BF400A"/>
    <w:rsid w:val="00BF45B6"/>
    <w:rsid w:val="00BF4ACF"/>
    <w:rsid w:val="00BF5934"/>
    <w:rsid w:val="00BF5D2B"/>
    <w:rsid w:val="00BF7865"/>
    <w:rsid w:val="00BF7B7A"/>
    <w:rsid w:val="00BF7DC4"/>
    <w:rsid w:val="00C0026A"/>
    <w:rsid w:val="00C004F2"/>
    <w:rsid w:val="00C0280E"/>
    <w:rsid w:val="00C029B6"/>
    <w:rsid w:val="00C034F1"/>
    <w:rsid w:val="00C035F0"/>
    <w:rsid w:val="00C052A4"/>
    <w:rsid w:val="00C05DE7"/>
    <w:rsid w:val="00C05EF5"/>
    <w:rsid w:val="00C05F93"/>
    <w:rsid w:val="00C065C9"/>
    <w:rsid w:val="00C06719"/>
    <w:rsid w:val="00C06790"/>
    <w:rsid w:val="00C07750"/>
    <w:rsid w:val="00C07C60"/>
    <w:rsid w:val="00C10E8E"/>
    <w:rsid w:val="00C12114"/>
    <w:rsid w:val="00C12B9B"/>
    <w:rsid w:val="00C13695"/>
    <w:rsid w:val="00C14BC1"/>
    <w:rsid w:val="00C166E9"/>
    <w:rsid w:val="00C169EC"/>
    <w:rsid w:val="00C16F4E"/>
    <w:rsid w:val="00C179DF"/>
    <w:rsid w:val="00C21904"/>
    <w:rsid w:val="00C21F10"/>
    <w:rsid w:val="00C22680"/>
    <w:rsid w:val="00C22C63"/>
    <w:rsid w:val="00C2358A"/>
    <w:rsid w:val="00C2414D"/>
    <w:rsid w:val="00C2480F"/>
    <w:rsid w:val="00C25953"/>
    <w:rsid w:val="00C25A2F"/>
    <w:rsid w:val="00C26052"/>
    <w:rsid w:val="00C31156"/>
    <w:rsid w:val="00C3134E"/>
    <w:rsid w:val="00C316B1"/>
    <w:rsid w:val="00C3199E"/>
    <w:rsid w:val="00C336C4"/>
    <w:rsid w:val="00C33781"/>
    <w:rsid w:val="00C33C02"/>
    <w:rsid w:val="00C34B63"/>
    <w:rsid w:val="00C3645E"/>
    <w:rsid w:val="00C36A36"/>
    <w:rsid w:val="00C37512"/>
    <w:rsid w:val="00C37530"/>
    <w:rsid w:val="00C40EDF"/>
    <w:rsid w:val="00C41118"/>
    <w:rsid w:val="00C41CA9"/>
    <w:rsid w:val="00C42273"/>
    <w:rsid w:val="00C427BE"/>
    <w:rsid w:val="00C42CED"/>
    <w:rsid w:val="00C43691"/>
    <w:rsid w:val="00C4379A"/>
    <w:rsid w:val="00C44591"/>
    <w:rsid w:val="00C450DC"/>
    <w:rsid w:val="00C45F01"/>
    <w:rsid w:val="00C46BD1"/>
    <w:rsid w:val="00C46EC9"/>
    <w:rsid w:val="00C5180B"/>
    <w:rsid w:val="00C51BEB"/>
    <w:rsid w:val="00C544E3"/>
    <w:rsid w:val="00C54896"/>
    <w:rsid w:val="00C54CC4"/>
    <w:rsid w:val="00C55426"/>
    <w:rsid w:val="00C56552"/>
    <w:rsid w:val="00C5680A"/>
    <w:rsid w:val="00C56DC6"/>
    <w:rsid w:val="00C574D9"/>
    <w:rsid w:val="00C5799A"/>
    <w:rsid w:val="00C57F39"/>
    <w:rsid w:val="00C614D8"/>
    <w:rsid w:val="00C62954"/>
    <w:rsid w:val="00C636E2"/>
    <w:rsid w:val="00C6384B"/>
    <w:rsid w:val="00C63A46"/>
    <w:rsid w:val="00C63D3C"/>
    <w:rsid w:val="00C63DAC"/>
    <w:rsid w:val="00C64124"/>
    <w:rsid w:val="00C64571"/>
    <w:rsid w:val="00C647AF"/>
    <w:rsid w:val="00C655AE"/>
    <w:rsid w:val="00C65B18"/>
    <w:rsid w:val="00C66D93"/>
    <w:rsid w:val="00C66F96"/>
    <w:rsid w:val="00C6724A"/>
    <w:rsid w:val="00C673F2"/>
    <w:rsid w:val="00C7124A"/>
    <w:rsid w:val="00C73158"/>
    <w:rsid w:val="00C731EE"/>
    <w:rsid w:val="00C7376D"/>
    <w:rsid w:val="00C74FFD"/>
    <w:rsid w:val="00C750CA"/>
    <w:rsid w:val="00C752D3"/>
    <w:rsid w:val="00C7594B"/>
    <w:rsid w:val="00C75F64"/>
    <w:rsid w:val="00C760D8"/>
    <w:rsid w:val="00C76547"/>
    <w:rsid w:val="00C767BD"/>
    <w:rsid w:val="00C77D92"/>
    <w:rsid w:val="00C81585"/>
    <w:rsid w:val="00C836FD"/>
    <w:rsid w:val="00C8379A"/>
    <w:rsid w:val="00C83EDB"/>
    <w:rsid w:val="00C83FAB"/>
    <w:rsid w:val="00C8454D"/>
    <w:rsid w:val="00C84E68"/>
    <w:rsid w:val="00C85CBC"/>
    <w:rsid w:val="00C8613F"/>
    <w:rsid w:val="00C8655F"/>
    <w:rsid w:val="00C87955"/>
    <w:rsid w:val="00C90081"/>
    <w:rsid w:val="00C90756"/>
    <w:rsid w:val="00C91DF2"/>
    <w:rsid w:val="00C92886"/>
    <w:rsid w:val="00C92D0D"/>
    <w:rsid w:val="00C934FF"/>
    <w:rsid w:val="00C9372D"/>
    <w:rsid w:val="00C9397A"/>
    <w:rsid w:val="00C93A75"/>
    <w:rsid w:val="00C93D63"/>
    <w:rsid w:val="00C953A3"/>
    <w:rsid w:val="00C96083"/>
    <w:rsid w:val="00C97109"/>
    <w:rsid w:val="00C97D1B"/>
    <w:rsid w:val="00CA0064"/>
    <w:rsid w:val="00CA0132"/>
    <w:rsid w:val="00CA0D10"/>
    <w:rsid w:val="00CA1846"/>
    <w:rsid w:val="00CA2893"/>
    <w:rsid w:val="00CA2C46"/>
    <w:rsid w:val="00CA31ED"/>
    <w:rsid w:val="00CA460D"/>
    <w:rsid w:val="00CA5230"/>
    <w:rsid w:val="00CA5D79"/>
    <w:rsid w:val="00CA6BA1"/>
    <w:rsid w:val="00CB0218"/>
    <w:rsid w:val="00CB0F4D"/>
    <w:rsid w:val="00CB1CFA"/>
    <w:rsid w:val="00CB1D8D"/>
    <w:rsid w:val="00CB2471"/>
    <w:rsid w:val="00CB261F"/>
    <w:rsid w:val="00CB32FF"/>
    <w:rsid w:val="00CB3C7C"/>
    <w:rsid w:val="00CB4458"/>
    <w:rsid w:val="00CB46DB"/>
    <w:rsid w:val="00CB4A13"/>
    <w:rsid w:val="00CB72A3"/>
    <w:rsid w:val="00CC0D20"/>
    <w:rsid w:val="00CC23F9"/>
    <w:rsid w:val="00CC2921"/>
    <w:rsid w:val="00CC37EC"/>
    <w:rsid w:val="00CC4714"/>
    <w:rsid w:val="00CC476E"/>
    <w:rsid w:val="00CC4F51"/>
    <w:rsid w:val="00CC58EF"/>
    <w:rsid w:val="00CC6244"/>
    <w:rsid w:val="00CC6DE6"/>
    <w:rsid w:val="00CC70C7"/>
    <w:rsid w:val="00CC7307"/>
    <w:rsid w:val="00CC7363"/>
    <w:rsid w:val="00CC7468"/>
    <w:rsid w:val="00CC7A69"/>
    <w:rsid w:val="00CC7AE5"/>
    <w:rsid w:val="00CC7C9A"/>
    <w:rsid w:val="00CD11A2"/>
    <w:rsid w:val="00CD1404"/>
    <w:rsid w:val="00CD175B"/>
    <w:rsid w:val="00CD2345"/>
    <w:rsid w:val="00CD2542"/>
    <w:rsid w:val="00CD287A"/>
    <w:rsid w:val="00CD358F"/>
    <w:rsid w:val="00CD4002"/>
    <w:rsid w:val="00CD4109"/>
    <w:rsid w:val="00CD4786"/>
    <w:rsid w:val="00CD4A3D"/>
    <w:rsid w:val="00CD5A80"/>
    <w:rsid w:val="00CD627E"/>
    <w:rsid w:val="00CD6FB8"/>
    <w:rsid w:val="00CD7305"/>
    <w:rsid w:val="00CD75CF"/>
    <w:rsid w:val="00CE0118"/>
    <w:rsid w:val="00CE0457"/>
    <w:rsid w:val="00CE130A"/>
    <w:rsid w:val="00CE216C"/>
    <w:rsid w:val="00CE2943"/>
    <w:rsid w:val="00CE3827"/>
    <w:rsid w:val="00CE5294"/>
    <w:rsid w:val="00CE59CA"/>
    <w:rsid w:val="00CE5F46"/>
    <w:rsid w:val="00CE611B"/>
    <w:rsid w:val="00CE6EB3"/>
    <w:rsid w:val="00CE707E"/>
    <w:rsid w:val="00CE717F"/>
    <w:rsid w:val="00CE7873"/>
    <w:rsid w:val="00CE799B"/>
    <w:rsid w:val="00CE7FC2"/>
    <w:rsid w:val="00CF1CFE"/>
    <w:rsid w:val="00CF28A9"/>
    <w:rsid w:val="00CF2B4F"/>
    <w:rsid w:val="00CF38DA"/>
    <w:rsid w:val="00CF4585"/>
    <w:rsid w:val="00CF4ED8"/>
    <w:rsid w:val="00CF522D"/>
    <w:rsid w:val="00CF563E"/>
    <w:rsid w:val="00CF608D"/>
    <w:rsid w:val="00CF6482"/>
    <w:rsid w:val="00CF6600"/>
    <w:rsid w:val="00CF7384"/>
    <w:rsid w:val="00CF758E"/>
    <w:rsid w:val="00CF75BF"/>
    <w:rsid w:val="00D00989"/>
    <w:rsid w:val="00D02774"/>
    <w:rsid w:val="00D033FD"/>
    <w:rsid w:val="00D03551"/>
    <w:rsid w:val="00D03DB9"/>
    <w:rsid w:val="00D04217"/>
    <w:rsid w:val="00D0559E"/>
    <w:rsid w:val="00D05E0D"/>
    <w:rsid w:val="00D06A41"/>
    <w:rsid w:val="00D06F49"/>
    <w:rsid w:val="00D06FAB"/>
    <w:rsid w:val="00D07158"/>
    <w:rsid w:val="00D0717E"/>
    <w:rsid w:val="00D076A3"/>
    <w:rsid w:val="00D101E9"/>
    <w:rsid w:val="00D108A4"/>
    <w:rsid w:val="00D124A0"/>
    <w:rsid w:val="00D13F53"/>
    <w:rsid w:val="00D15521"/>
    <w:rsid w:val="00D16361"/>
    <w:rsid w:val="00D16CBD"/>
    <w:rsid w:val="00D16D03"/>
    <w:rsid w:val="00D16FE1"/>
    <w:rsid w:val="00D171FE"/>
    <w:rsid w:val="00D1784E"/>
    <w:rsid w:val="00D179FE"/>
    <w:rsid w:val="00D2084E"/>
    <w:rsid w:val="00D21B90"/>
    <w:rsid w:val="00D22159"/>
    <w:rsid w:val="00D22199"/>
    <w:rsid w:val="00D22FA9"/>
    <w:rsid w:val="00D2300B"/>
    <w:rsid w:val="00D232FD"/>
    <w:rsid w:val="00D2388B"/>
    <w:rsid w:val="00D23B54"/>
    <w:rsid w:val="00D23D68"/>
    <w:rsid w:val="00D26615"/>
    <w:rsid w:val="00D26C75"/>
    <w:rsid w:val="00D271F8"/>
    <w:rsid w:val="00D27831"/>
    <w:rsid w:val="00D278AE"/>
    <w:rsid w:val="00D27EBA"/>
    <w:rsid w:val="00D30A9A"/>
    <w:rsid w:val="00D3115E"/>
    <w:rsid w:val="00D32821"/>
    <w:rsid w:val="00D33C6D"/>
    <w:rsid w:val="00D367CC"/>
    <w:rsid w:val="00D36AA1"/>
    <w:rsid w:val="00D36E46"/>
    <w:rsid w:val="00D373F7"/>
    <w:rsid w:val="00D3783C"/>
    <w:rsid w:val="00D37D2C"/>
    <w:rsid w:val="00D40FDB"/>
    <w:rsid w:val="00D413DA"/>
    <w:rsid w:val="00D42218"/>
    <w:rsid w:val="00D422C3"/>
    <w:rsid w:val="00D42A82"/>
    <w:rsid w:val="00D42B1F"/>
    <w:rsid w:val="00D44EA7"/>
    <w:rsid w:val="00D4509D"/>
    <w:rsid w:val="00D46F01"/>
    <w:rsid w:val="00D50590"/>
    <w:rsid w:val="00D50A1A"/>
    <w:rsid w:val="00D51452"/>
    <w:rsid w:val="00D5228A"/>
    <w:rsid w:val="00D522AA"/>
    <w:rsid w:val="00D522EE"/>
    <w:rsid w:val="00D524CE"/>
    <w:rsid w:val="00D5278C"/>
    <w:rsid w:val="00D5475D"/>
    <w:rsid w:val="00D5597B"/>
    <w:rsid w:val="00D55E83"/>
    <w:rsid w:val="00D55EB9"/>
    <w:rsid w:val="00D56D4A"/>
    <w:rsid w:val="00D57811"/>
    <w:rsid w:val="00D60124"/>
    <w:rsid w:val="00D602C9"/>
    <w:rsid w:val="00D60856"/>
    <w:rsid w:val="00D61414"/>
    <w:rsid w:val="00D617FB"/>
    <w:rsid w:val="00D61E42"/>
    <w:rsid w:val="00D621BD"/>
    <w:rsid w:val="00D63B34"/>
    <w:rsid w:val="00D64CD5"/>
    <w:rsid w:val="00D652BA"/>
    <w:rsid w:val="00D6573A"/>
    <w:rsid w:val="00D66E23"/>
    <w:rsid w:val="00D673AA"/>
    <w:rsid w:val="00D67714"/>
    <w:rsid w:val="00D6790E"/>
    <w:rsid w:val="00D70013"/>
    <w:rsid w:val="00D71DDD"/>
    <w:rsid w:val="00D71FC5"/>
    <w:rsid w:val="00D7217E"/>
    <w:rsid w:val="00D725B2"/>
    <w:rsid w:val="00D729D6"/>
    <w:rsid w:val="00D7307A"/>
    <w:rsid w:val="00D7390B"/>
    <w:rsid w:val="00D74981"/>
    <w:rsid w:val="00D763E3"/>
    <w:rsid w:val="00D77260"/>
    <w:rsid w:val="00D7762A"/>
    <w:rsid w:val="00D8195A"/>
    <w:rsid w:val="00D81B87"/>
    <w:rsid w:val="00D83081"/>
    <w:rsid w:val="00D831CC"/>
    <w:rsid w:val="00D84F21"/>
    <w:rsid w:val="00D85E32"/>
    <w:rsid w:val="00D86A05"/>
    <w:rsid w:val="00D901BF"/>
    <w:rsid w:val="00D901F4"/>
    <w:rsid w:val="00D90B99"/>
    <w:rsid w:val="00D90DB4"/>
    <w:rsid w:val="00D915D9"/>
    <w:rsid w:val="00D928DC"/>
    <w:rsid w:val="00D92CDC"/>
    <w:rsid w:val="00D93E93"/>
    <w:rsid w:val="00D94AD0"/>
    <w:rsid w:val="00D94EE7"/>
    <w:rsid w:val="00D95E6C"/>
    <w:rsid w:val="00D962C4"/>
    <w:rsid w:val="00D962CD"/>
    <w:rsid w:val="00D96EE0"/>
    <w:rsid w:val="00DA0221"/>
    <w:rsid w:val="00DA03C5"/>
    <w:rsid w:val="00DA05E9"/>
    <w:rsid w:val="00DA195A"/>
    <w:rsid w:val="00DA1C4B"/>
    <w:rsid w:val="00DA22BB"/>
    <w:rsid w:val="00DA3244"/>
    <w:rsid w:val="00DA3B4D"/>
    <w:rsid w:val="00DA3D74"/>
    <w:rsid w:val="00DA3D86"/>
    <w:rsid w:val="00DA474A"/>
    <w:rsid w:val="00DA5064"/>
    <w:rsid w:val="00DA5353"/>
    <w:rsid w:val="00DA6F1B"/>
    <w:rsid w:val="00DA6F1E"/>
    <w:rsid w:val="00DA75CF"/>
    <w:rsid w:val="00DA77A3"/>
    <w:rsid w:val="00DA799D"/>
    <w:rsid w:val="00DB0013"/>
    <w:rsid w:val="00DB008A"/>
    <w:rsid w:val="00DB0A09"/>
    <w:rsid w:val="00DB235A"/>
    <w:rsid w:val="00DB3E11"/>
    <w:rsid w:val="00DB4651"/>
    <w:rsid w:val="00DB4E46"/>
    <w:rsid w:val="00DB590D"/>
    <w:rsid w:val="00DB5A68"/>
    <w:rsid w:val="00DB5F68"/>
    <w:rsid w:val="00DB61FE"/>
    <w:rsid w:val="00DB6A93"/>
    <w:rsid w:val="00DB6B74"/>
    <w:rsid w:val="00DB6CF1"/>
    <w:rsid w:val="00DC04C1"/>
    <w:rsid w:val="00DC2048"/>
    <w:rsid w:val="00DC293E"/>
    <w:rsid w:val="00DC2DD3"/>
    <w:rsid w:val="00DC3497"/>
    <w:rsid w:val="00DC3866"/>
    <w:rsid w:val="00DC3B71"/>
    <w:rsid w:val="00DC3CE9"/>
    <w:rsid w:val="00DC4764"/>
    <w:rsid w:val="00DC58E9"/>
    <w:rsid w:val="00DC5DC7"/>
    <w:rsid w:val="00DC5FE2"/>
    <w:rsid w:val="00DC6C9F"/>
    <w:rsid w:val="00DC7E5A"/>
    <w:rsid w:val="00DC7F90"/>
    <w:rsid w:val="00DD0450"/>
    <w:rsid w:val="00DD09B8"/>
    <w:rsid w:val="00DD0AD9"/>
    <w:rsid w:val="00DD0E3E"/>
    <w:rsid w:val="00DD12F8"/>
    <w:rsid w:val="00DD1A3A"/>
    <w:rsid w:val="00DD24D7"/>
    <w:rsid w:val="00DD3665"/>
    <w:rsid w:val="00DD3A14"/>
    <w:rsid w:val="00DD59C1"/>
    <w:rsid w:val="00DD5D75"/>
    <w:rsid w:val="00DD66FC"/>
    <w:rsid w:val="00DD6E7C"/>
    <w:rsid w:val="00DD7D8E"/>
    <w:rsid w:val="00DD7F89"/>
    <w:rsid w:val="00DE0549"/>
    <w:rsid w:val="00DE0D73"/>
    <w:rsid w:val="00DE0D7F"/>
    <w:rsid w:val="00DE0FF6"/>
    <w:rsid w:val="00DE38CB"/>
    <w:rsid w:val="00DE3C8B"/>
    <w:rsid w:val="00DE5996"/>
    <w:rsid w:val="00DE5BAC"/>
    <w:rsid w:val="00DE6C1F"/>
    <w:rsid w:val="00DE6DC1"/>
    <w:rsid w:val="00DE7060"/>
    <w:rsid w:val="00DE72A0"/>
    <w:rsid w:val="00DE7428"/>
    <w:rsid w:val="00DE7F7F"/>
    <w:rsid w:val="00DF021F"/>
    <w:rsid w:val="00DF0ADC"/>
    <w:rsid w:val="00DF1097"/>
    <w:rsid w:val="00DF10ED"/>
    <w:rsid w:val="00DF2774"/>
    <w:rsid w:val="00DF300B"/>
    <w:rsid w:val="00DF306B"/>
    <w:rsid w:val="00DF3404"/>
    <w:rsid w:val="00DF414C"/>
    <w:rsid w:val="00DF51EE"/>
    <w:rsid w:val="00DF56AD"/>
    <w:rsid w:val="00DF5CD0"/>
    <w:rsid w:val="00DF63C5"/>
    <w:rsid w:val="00DF661C"/>
    <w:rsid w:val="00DF7F1C"/>
    <w:rsid w:val="00E0061C"/>
    <w:rsid w:val="00E00C9F"/>
    <w:rsid w:val="00E00D01"/>
    <w:rsid w:val="00E01326"/>
    <w:rsid w:val="00E0372B"/>
    <w:rsid w:val="00E0436F"/>
    <w:rsid w:val="00E057AF"/>
    <w:rsid w:val="00E06157"/>
    <w:rsid w:val="00E071F6"/>
    <w:rsid w:val="00E1048B"/>
    <w:rsid w:val="00E11B6D"/>
    <w:rsid w:val="00E11F54"/>
    <w:rsid w:val="00E12128"/>
    <w:rsid w:val="00E12327"/>
    <w:rsid w:val="00E12626"/>
    <w:rsid w:val="00E12ACC"/>
    <w:rsid w:val="00E12D6C"/>
    <w:rsid w:val="00E13D59"/>
    <w:rsid w:val="00E13E1B"/>
    <w:rsid w:val="00E1475C"/>
    <w:rsid w:val="00E15216"/>
    <w:rsid w:val="00E1531D"/>
    <w:rsid w:val="00E162D3"/>
    <w:rsid w:val="00E1714C"/>
    <w:rsid w:val="00E20919"/>
    <w:rsid w:val="00E20FF9"/>
    <w:rsid w:val="00E21D95"/>
    <w:rsid w:val="00E2225A"/>
    <w:rsid w:val="00E2229B"/>
    <w:rsid w:val="00E22369"/>
    <w:rsid w:val="00E22812"/>
    <w:rsid w:val="00E235E9"/>
    <w:rsid w:val="00E23604"/>
    <w:rsid w:val="00E239EC"/>
    <w:rsid w:val="00E242D8"/>
    <w:rsid w:val="00E249E9"/>
    <w:rsid w:val="00E2573C"/>
    <w:rsid w:val="00E2750D"/>
    <w:rsid w:val="00E30AAE"/>
    <w:rsid w:val="00E31BB2"/>
    <w:rsid w:val="00E33E6C"/>
    <w:rsid w:val="00E3426B"/>
    <w:rsid w:val="00E343E8"/>
    <w:rsid w:val="00E35E78"/>
    <w:rsid w:val="00E35EF4"/>
    <w:rsid w:val="00E360D7"/>
    <w:rsid w:val="00E36166"/>
    <w:rsid w:val="00E3645C"/>
    <w:rsid w:val="00E36DC8"/>
    <w:rsid w:val="00E36DDF"/>
    <w:rsid w:val="00E3793E"/>
    <w:rsid w:val="00E4026A"/>
    <w:rsid w:val="00E405A7"/>
    <w:rsid w:val="00E407CB"/>
    <w:rsid w:val="00E40AD8"/>
    <w:rsid w:val="00E41910"/>
    <w:rsid w:val="00E41BCB"/>
    <w:rsid w:val="00E42D6D"/>
    <w:rsid w:val="00E42F2A"/>
    <w:rsid w:val="00E43D67"/>
    <w:rsid w:val="00E43D68"/>
    <w:rsid w:val="00E45324"/>
    <w:rsid w:val="00E45396"/>
    <w:rsid w:val="00E45870"/>
    <w:rsid w:val="00E4680A"/>
    <w:rsid w:val="00E46BCD"/>
    <w:rsid w:val="00E470CB"/>
    <w:rsid w:val="00E478D3"/>
    <w:rsid w:val="00E52290"/>
    <w:rsid w:val="00E5245D"/>
    <w:rsid w:val="00E52AFB"/>
    <w:rsid w:val="00E531C2"/>
    <w:rsid w:val="00E53FBA"/>
    <w:rsid w:val="00E56123"/>
    <w:rsid w:val="00E561CE"/>
    <w:rsid w:val="00E564B5"/>
    <w:rsid w:val="00E57946"/>
    <w:rsid w:val="00E57BF8"/>
    <w:rsid w:val="00E6007E"/>
    <w:rsid w:val="00E60E6E"/>
    <w:rsid w:val="00E61AD7"/>
    <w:rsid w:val="00E6225A"/>
    <w:rsid w:val="00E62842"/>
    <w:rsid w:val="00E62CB6"/>
    <w:rsid w:val="00E634A2"/>
    <w:rsid w:val="00E63FF0"/>
    <w:rsid w:val="00E66058"/>
    <w:rsid w:val="00E67A49"/>
    <w:rsid w:val="00E67EDF"/>
    <w:rsid w:val="00E67F5D"/>
    <w:rsid w:val="00E701F6"/>
    <w:rsid w:val="00E70E8F"/>
    <w:rsid w:val="00E710DF"/>
    <w:rsid w:val="00E711D2"/>
    <w:rsid w:val="00E716C5"/>
    <w:rsid w:val="00E718D8"/>
    <w:rsid w:val="00E71D47"/>
    <w:rsid w:val="00E71F5F"/>
    <w:rsid w:val="00E72718"/>
    <w:rsid w:val="00E728C1"/>
    <w:rsid w:val="00E731B2"/>
    <w:rsid w:val="00E73CDA"/>
    <w:rsid w:val="00E74BEB"/>
    <w:rsid w:val="00E74D41"/>
    <w:rsid w:val="00E75217"/>
    <w:rsid w:val="00E7544A"/>
    <w:rsid w:val="00E75FB9"/>
    <w:rsid w:val="00E76F20"/>
    <w:rsid w:val="00E777C0"/>
    <w:rsid w:val="00E777DF"/>
    <w:rsid w:val="00E77A38"/>
    <w:rsid w:val="00E77C0C"/>
    <w:rsid w:val="00E81B80"/>
    <w:rsid w:val="00E83039"/>
    <w:rsid w:val="00E83574"/>
    <w:rsid w:val="00E839A9"/>
    <w:rsid w:val="00E8629D"/>
    <w:rsid w:val="00E8662C"/>
    <w:rsid w:val="00E86A34"/>
    <w:rsid w:val="00E86C0C"/>
    <w:rsid w:val="00E86FB0"/>
    <w:rsid w:val="00E901F3"/>
    <w:rsid w:val="00E90836"/>
    <w:rsid w:val="00E90C31"/>
    <w:rsid w:val="00E90C60"/>
    <w:rsid w:val="00E918B3"/>
    <w:rsid w:val="00E921F5"/>
    <w:rsid w:val="00E9436A"/>
    <w:rsid w:val="00E9515E"/>
    <w:rsid w:val="00E951F6"/>
    <w:rsid w:val="00E953BE"/>
    <w:rsid w:val="00E96CA3"/>
    <w:rsid w:val="00EA067A"/>
    <w:rsid w:val="00EA0D20"/>
    <w:rsid w:val="00EA1B65"/>
    <w:rsid w:val="00EA2215"/>
    <w:rsid w:val="00EA2664"/>
    <w:rsid w:val="00EA2F60"/>
    <w:rsid w:val="00EA3D0A"/>
    <w:rsid w:val="00EA4A68"/>
    <w:rsid w:val="00EA594C"/>
    <w:rsid w:val="00EA78CF"/>
    <w:rsid w:val="00EA7DA1"/>
    <w:rsid w:val="00EB0F91"/>
    <w:rsid w:val="00EB0FB7"/>
    <w:rsid w:val="00EB144B"/>
    <w:rsid w:val="00EB21B0"/>
    <w:rsid w:val="00EB266B"/>
    <w:rsid w:val="00EB27A0"/>
    <w:rsid w:val="00EB2D1F"/>
    <w:rsid w:val="00EB3956"/>
    <w:rsid w:val="00EB3F57"/>
    <w:rsid w:val="00EB3F7E"/>
    <w:rsid w:val="00EB5F82"/>
    <w:rsid w:val="00EB6FC9"/>
    <w:rsid w:val="00EB74E7"/>
    <w:rsid w:val="00EB7950"/>
    <w:rsid w:val="00EB7A3C"/>
    <w:rsid w:val="00EB7C3E"/>
    <w:rsid w:val="00EC08F3"/>
    <w:rsid w:val="00EC0E1B"/>
    <w:rsid w:val="00EC1E18"/>
    <w:rsid w:val="00EC1E51"/>
    <w:rsid w:val="00EC23D9"/>
    <w:rsid w:val="00EC29DD"/>
    <w:rsid w:val="00EC4640"/>
    <w:rsid w:val="00EC4694"/>
    <w:rsid w:val="00EC4A21"/>
    <w:rsid w:val="00EC5BB1"/>
    <w:rsid w:val="00EC6D73"/>
    <w:rsid w:val="00EC7563"/>
    <w:rsid w:val="00ED016D"/>
    <w:rsid w:val="00ED0785"/>
    <w:rsid w:val="00ED1334"/>
    <w:rsid w:val="00ED1A1A"/>
    <w:rsid w:val="00ED2185"/>
    <w:rsid w:val="00ED3222"/>
    <w:rsid w:val="00ED38C9"/>
    <w:rsid w:val="00ED4FCE"/>
    <w:rsid w:val="00ED5F0E"/>
    <w:rsid w:val="00ED6749"/>
    <w:rsid w:val="00ED6824"/>
    <w:rsid w:val="00ED6978"/>
    <w:rsid w:val="00ED72E0"/>
    <w:rsid w:val="00ED78A6"/>
    <w:rsid w:val="00ED7A95"/>
    <w:rsid w:val="00EE08DC"/>
    <w:rsid w:val="00EE1935"/>
    <w:rsid w:val="00EE28A3"/>
    <w:rsid w:val="00EE291A"/>
    <w:rsid w:val="00EE2981"/>
    <w:rsid w:val="00EE2EAD"/>
    <w:rsid w:val="00EE3B84"/>
    <w:rsid w:val="00EE3FDE"/>
    <w:rsid w:val="00EE4449"/>
    <w:rsid w:val="00EE46B1"/>
    <w:rsid w:val="00EE4AF6"/>
    <w:rsid w:val="00EE68DF"/>
    <w:rsid w:val="00EE776A"/>
    <w:rsid w:val="00EE7FE7"/>
    <w:rsid w:val="00EF00BC"/>
    <w:rsid w:val="00EF18E5"/>
    <w:rsid w:val="00EF282E"/>
    <w:rsid w:val="00EF31EC"/>
    <w:rsid w:val="00EF460B"/>
    <w:rsid w:val="00EF4D61"/>
    <w:rsid w:val="00EF5841"/>
    <w:rsid w:val="00EF6556"/>
    <w:rsid w:val="00EF6704"/>
    <w:rsid w:val="00EF6C4D"/>
    <w:rsid w:val="00EF6D02"/>
    <w:rsid w:val="00EF7469"/>
    <w:rsid w:val="00F0139B"/>
    <w:rsid w:val="00F018E4"/>
    <w:rsid w:val="00F01D0F"/>
    <w:rsid w:val="00F0217F"/>
    <w:rsid w:val="00F02264"/>
    <w:rsid w:val="00F0435A"/>
    <w:rsid w:val="00F05F2F"/>
    <w:rsid w:val="00F0612B"/>
    <w:rsid w:val="00F075B6"/>
    <w:rsid w:val="00F0767D"/>
    <w:rsid w:val="00F07D54"/>
    <w:rsid w:val="00F10BAC"/>
    <w:rsid w:val="00F11507"/>
    <w:rsid w:val="00F1200A"/>
    <w:rsid w:val="00F12568"/>
    <w:rsid w:val="00F12D6C"/>
    <w:rsid w:val="00F12FCB"/>
    <w:rsid w:val="00F1345C"/>
    <w:rsid w:val="00F14527"/>
    <w:rsid w:val="00F1473D"/>
    <w:rsid w:val="00F15024"/>
    <w:rsid w:val="00F163E0"/>
    <w:rsid w:val="00F16D52"/>
    <w:rsid w:val="00F22362"/>
    <w:rsid w:val="00F226D8"/>
    <w:rsid w:val="00F23143"/>
    <w:rsid w:val="00F23A44"/>
    <w:rsid w:val="00F243CC"/>
    <w:rsid w:val="00F2472B"/>
    <w:rsid w:val="00F248F7"/>
    <w:rsid w:val="00F255D2"/>
    <w:rsid w:val="00F2586D"/>
    <w:rsid w:val="00F25DAF"/>
    <w:rsid w:val="00F26FD2"/>
    <w:rsid w:val="00F306BE"/>
    <w:rsid w:val="00F30A9D"/>
    <w:rsid w:val="00F31212"/>
    <w:rsid w:val="00F32613"/>
    <w:rsid w:val="00F32A7A"/>
    <w:rsid w:val="00F3405B"/>
    <w:rsid w:val="00F34626"/>
    <w:rsid w:val="00F3613A"/>
    <w:rsid w:val="00F36D5A"/>
    <w:rsid w:val="00F3705A"/>
    <w:rsid w:val="00F37E80"/>
    <w:rsid w:val="00F37F4E"/>
    <w:rsid w:val="00F40ACC"/>
    <w:rsid w:val="00F40EBD"/>
    <w:rsid w:val="00F42B97"/>
    <w:rsid w:val="00F42C00"/>
    <w:rsid w:val="00F44200"/>
    <w:rsid w:val="00F447EF"/>
    <w:rsid w:val="00F46583"/>
    <w:rsid w:val="00F46E6E"/>
    <w:rsid w:val="00F4787A"/>
    <w:rsid w:val="00F50221"/>
    <w:rsid w:val="00F508BB"/>
    <w:rsid w:val="00F50D10"/>
    <w:rsid w:val="00F5160C"/>
    <w:rsid w:val="00F5214E"/>
    <w:rsid w:val="00F5349D"/>
    <w:rsid w:val="00F53D8D"/>
    <w:rsid w:val="00F55451"/>
    <w:rsid w:val="00F57B5F"/>
    <w:rsid w:val="00F600FB"/>
    <w:rsid w:val="00F60938"/>
    <w:rsid w:val="00F60988"/>
    <w:rsid w:val="00F611AD"/>
    <w:rsid w:val="00F638A6"/>
    <w:rsid w:val="00F63E58"/>
    <w:rsid w:val="00F64BE1"/>
    <w:rsid w:val="00F65BC8"/>
    <w:rsid w:val="00F65C28"/>
    <w:rsid w:val="00F65E91"/>
    <w:rsid w:val="00F66944"/>
    <w:rsid w:val="00F66A8C"/>
    <w:rsid w:val="00F67224"/>
    <w:rsid w:val="00F67282"/>
    <w:rsid w:val="00F70F09"/>
    <w:rsid w:val="00F7136C"/>
    <w:rsid w:val="00F7305A"/>
    <w:rsid w:val="00F731A1"/>
    <w:rsid w:val="00F73524"/>
    <w:rsid w:val="00F739D5"/>
    <w:rsid w:val="00F7413C"/>
    <w:rsid w:val="00F74547"/>
    <w:rsid w:val="00F74C2F"/>
    <w:rsid w:val="00F74ECB"/>
    <w:rsid w:val="00F76952"/>
    <w:rsid w:val="00F77AFC"/>
    <w:rsid w:val="00F77EE9"/>
    <w:rsid w:val="00F800A2"/>
    <w:rsid w:val="00F80DDF"/>
    <w:rsid w:val="00F82048"/>
    <w:rsid w:val="00F82188"/>
    <w:rsid w:val="00F82AED"/>
    <w:rsid w:val="00F82C12"/>
    <w:rsid w:val="00F82F9D"/>
    <w:rsid w:val="00F841FE"/>
    <w:rsid w:val="00F84D00"/>
    <w:rsid w:val="00F863B5"/>
    <w:rsid w:val="00F863FA"/>
    <w:rsid w:val="00F8644E"/>
    <w:rsid w:val="00F90A06"/>
    <w:rsid w:val="00F914BF"/>
    <w:rsid w:val="00F91939"/>
    <w:rsid w:val="00F91A0F"/>
    <w:rsid w:val="00F92372"/>
    <w:rsid w:val="00F9271B"/>
    <w:rsid w:val="00F92EB3"/>
    <w:rsid w:val="00F9403F"/>
    <w:rsid w:val="00F94B77"/>
    <w:rsid w:val="00F94D29"/>
    <w:rsid w:val="00F95246"/>
    <w:rsid w:val="00F95676"/>
    <w:rsid w:val="00F95B03"/>
    <w:rsid w:val="00F96248"/>
    <w:rsid w:val="00F962D5"/>
    <w:rsid w:val="00F96970"/>
    <w:rsid w:val="00FA091C"/>
    <w:rsid w:val="00FA0DBD"/>
    <w:rsid w:val="00FA1554"/>
    <w:rsid w:val="00FA1C5D"/>
    <w:rsid w:val="00FA1E1C"/>
    <w:rsid w:val="00FA2315"/>
    <w:rsid w:val="00FA2412"/>
    <w:rsid w:val="00FA29BA"/>
    <w:rsid w:val="00FA36E8"/>
    <w:rsid w:val="00FA4179"/>
    <w:rsid w:val="00FA49A2"/>
    <w:rsid w:val="00FA6106"/>
    <w:rsid w:val="00FA6C8C"/>
    <w:rsid w:val="00FA7EE2"/>
    <w:rsid w:val="00FB052E"/>
    <w:rsid w:val="00FB0898"/>
    <w:rsid w:val="00FB0B7E"/>
    <w:rsid w:val="00FB168A"/>
    <w:rsid w:val="00FB1ABB"/>
    <w:rsid w:val="00FB1C54"/>
    <w:rsid w:val="00FB1C9E"/>
    <w:rsid w:val="00FB25B5"/>
    <w:rsid w:val="00FB31CB"/>
    <w:rsid w:val="00FB3229"/>
    <w:rsid w:val="00FB339C"/>
    <w:rsid w:val="00FB3570"/>
    <w:rsid w:val="00FB3E1F"/>
    <w:rsid w:val="00FB589D"/>
    <w:rsid w:val="00FB594C"/>
    <w:rsid w:val="00FB597D"/>
    <w:rsid w:val="00FB5EAB"/>
    <w:rsid w:val="00FB66C5"/>
    <w:rsid w:val="00FB6821"/>
    <w:rsid w:val="00FB6AA4"/>
    <w:rsid w:val="00FB7BAD"/>
    <w:rsid w:val="00FC2297"/>
    <w:rsid w:val="00FC22A0"/>
    <w:rsid w:val="00FC278D"/>
    <w:rsid w:val="00FC2A7D"/>
    <w:rsid w:val="00FC3D7D"/>
    <w:rsid w:val="00FC3FB7"/>
    <w:rsid w:val="00FC4324"/>
    <w:rsid w:val="00FC4571"/>
    <w:rsid w:val="00FC57F7"/>
    <w:rsid w:val="00FC6482"/>
    <w:rsid w:val="00FC6830"/>
    <w:rsid w:val="00FC68A0"/>
    <w:rsid w:val="00FC6EC4"/>
    <w:rsid w:val="00FC740C"/>
    <w:rsid w:val="00FC7D77"/>
    <w:rsid w:val="00FD03F1"/>
    <w:rsid w:val="00FD0D00"/>
    <w:rsid w:val="00FD0D74"/>
    <w:rsid w:val="00FD1074"/>
    <w:rsid w:val="00FD152E"/>
    <w:rsid w:val="00FD2CEB"/>
    <w:rsid w:val="00FD419B"/>
    <w:rsid w:val="00FD46AF"/>
    <w:rsid w:val="00FD47B2"/>
    <w:rsid w:val="00FD5468"/>
    <w:rsid w:val="00FD5FBF"/>
    <w:rsid w:val="00FD6447"/>
    <w:rsid w:val="00FD6B24"/>
    <w:rsid w:val="00FD7CA3"/>
    <w:rsid w:val="00FE0781"/>
    <w:rsid w:val="00FE0B8D"/>
    <w:rsid w:val="00FE203D"/>
    <w:rsid w:val="00FE2492"/>
    <w:rsid w:val="00FE2A8F"/>
    <w:rsid w:val="00FE2CCD"/>
    <w:rsid w:val="00FE3382"/>
    <w:rsid w:val="00FE3ADA"/>
    <w:rsid w:val="00FE5E75"/>
    <w:rsid w:val="00FE74CA"/>
    <w:rsid w:val="00FE752C"/>
    <w:rsid w:val="00FF0408"/>
    <w:rsid w:val="00FF068B"/>
    <w:rsid w:val="00FF0735"/>
    <w:rsid w:val="00FF16A5"/>
    <w:rsid w:val="00FF25E1"/>
    <w:rsid w:val="00FF36F7"/>
    <w:rsid w:val="00FF3BB7"/>
    <w:rsid w:val="00FF4430"/>
    <w:rsid w:val="00FF518C"/>
    <w:rsid w:val="00FF55FA"/>
    <w:rsid w:val="00FF5C5C"/>
    <w:rsid w:val="00FF6B3D"/>
    <w:rsid w:val="00FF75E8"/>
    <w:rsid w:val="00FF76DE"/>
    <w:rsid w:val="00FF7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CD2DB"/>
  <w15:docId w15:val="{CD42B7EC-8042-4834-AAB5-BAEE8F0F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906"/>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6F3D74"/>
    <w:pPr>
      <w:keepNext/>
      <w:keepLines/>
      <w:spacing w:before="480"/>
      <w:outlineLvl w:val="0"/>
    </w:pPr>
    <w:rPr>
      <w:rFonts w:asciiTheme="majorHAnsi" w:eastAsiaTheme="majorEastAsia" w:hAnsiTheme="majorHAnsi" w:cstheme="majorBidi"/>
      <w:b/>
      <w:bCs/>
      <w:color w:val="0000FF"/>
      <w:sz w:val="28"/>
      <w:szCs w:val="28"/>
    </w:rPr>
  </w:style>
  <w:style w:type="paragraph" w:styleId="Heading2">
    <w:name w:val="heading 2"/>
    <w:basedOn w:val="Normal"/>
    <w:next w:val="Normal"/>
    <w:link w:val="Heading2Char"/>
    <w:uiPriority w:val="9"/>
    <w:unhideWhenUsed/>
    <w:qFormat/>
    <w:rsid w:val="0030681F"/>
    <w:pPr>
      <w:keepNext/>
      <w:keepLines/>
      <w:spacing w:before="480" w:after="36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AA6547"/>
    <w:pPr>
      <w:keepNext/>
      <w:keepLines/>
      <w:spacing w:before="240" w:after="240"/>
      <w:outlineLvl w:val="2"/>
    </w:pPr>
    <w:rPr>
      <w:rFonts w:eastAsiaTheme="majorEastAsia" w:cstheme="majorBidi"/>
      <w:b/>
      <w:bCs/>
      <w:color w:val="000000" w:themeColor="text1"/>
      <w:sz w:val="24"/>
    </w:rPr>
  </w:style>
  <w:style w:type="paragraph" w:styleId="Heading4">
    <w:name w:val="heading 4"/>
    <w:basedOn w:val="Normal"/>
    <w:next w:val="Normal"/>
    <w:link w:val="Heading4Char"/>
    <w:uiPriority w:val="9"/>
    <w:unhideWhenUsed/>
    <w:qFormat/>
    <w:rsid w:val="007D37EE"/>
    <w:pPr>
      <w:keepNext/>
      <w:keepLines/>
      <w:spacing w:before="240" w:after="240"/>
      <w:outlineLvl w:val="3"/>
    </w:pPr>
    <w:rPr>
      <w:rFonts w:eastAsiaTheme="majorEastAsia" w:cstheme="majorBidi"/>
      <w:b/>
      <w:bCs/>
      <w:iCs/>
      <w:color w:val="000000" w:themeColor="text1"/>
    </w:rPr>
  </w:style>
  <w:style w:type="paragraph" w:styleId="Heading5">
    <w:name w:val="heading 5"/>
    <w:basedOn w:val="Normal"/>
    <w:next w:val="Normal"/>
    <w:link w:val="Heading5Char"/>
    <w:qFormat/>
    <w:rsid w:val="00116DEC"/>
    <w:pPr>
      <w:keepNext/>
      <w:ind w:left="720" w:firstLine="360"/>
      <w:outlineLvl w:val="4"/>
    </w:pPr>
    <w:rPr>
      <w:i/>
    </w:rPr>
  </w:style>
  <w:style w:type="paragraph" w:styleId="Heading6">
    <w:name w:val="heading 6"/>
    <w:basedOn w:val="Normal"/>
    <w:next w:val="Normal"/>
    <w:link w:val="Heading6Char"/>
    <w:uiPriority w:val="9"/>
    <w:unhideWhenUsed/>
    <w:qFormat/>
    <w:rsid w:val="00A833BA"/>
    <w:pPr>
      <w:keepNext/>
      <w:keepLines/>
      <w:spacing w:before="240" w:after="240"/>
      <w:outlineLvl w:val="5"/>
    </w:pPr>
    <w:rPr>
      <w:rFonts w:asciiTheme="majorHAnsi" w:eastAsiaTheme="majorEastAsia" w:hAnsiTheme="majorHAnsi" w:cstheme="majorBidi"/>
      <w:color w:val="000000" w:themeColor="text1"/>
    </w:rPr>
  </w:style>
  <w:style w:type="paragraph" w:styleId="Heading8">
    <w:name w:val="heading 8"/>
    <w:basedOn w:val="Normal"/>
    <w:next w:val="Normal"/>
    <w:link w:val="Heading8Char"/>
    <w:qFormat/>
    <w:rsid w:val="00116DEC"/>
    <w:pPr>
      <w:keepNext/>
      <w:outlineLvl w:val="7"/>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D74"/>
    <w:rPr>
      <w:rFonts w:asciiTheme="majorHAnsi" w:eastAsiaTheme="majorEastAsia" w:hAnsiTheme="majorHAnsi" w:cstheme="majorBidi"/>
      <w:b/>
      <w:bCs/>
      <w:color w:val="0000FF"/>
      <w:sz w:val="28"/>
      <w:szCs w:val="28"/>
    </w:rPr>
  </w:style>
  <w:style w:type="character" w:customStyle="1" w:styleId="Heading2Char">
    <w:name w:val="Heading 2 Char"/>
    <w:basedOn w:val="DefaultParagraphFont"/>
    <w:link w:val="Heading2"/>
    <w:uiPriority w:val="9"/>
    <w:rsid w:val="0030681F"/>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AA6547"/>
    <w:rPr>
      <w:rFonts w:ascii="Times New Roman" w:eastAsiaTheme="majorEastAsia" w:hAnsi="Times New Roman" w:cstheme="majorBidi"/>
      <w:b/>
      <w:bCs/>
      <w:color w:val="000000" w:themeColor="text1"/>
      <w:sz w:val="24"/>
      <w:szCs w:val="20"/>
    </w:rPr>
  </w:style>
  <w:style w:type="character" w:customStyle="1" w:styleId="Heading4Char">
    <w:name w:val="Heading 4 Char"/>
    <w:basedOn w:val="DefaultParagraphFont"/>
    <w:link w:val="Heading4"/>
    <w:uiPriority w:val="9"/>
    <w:rsid w:val="007D37EE"/>
    <w:rPr>
      <w:rFonts w:ascii="Arial" w:eastAsiaTheme="majorEastAsia" w:hAnsi="Arial" w:cstheme="majorBidi"/>
      <w:b/>
      <w:bCs/>
      <w:iCs/>
      <w:color w:val="000000" w:themeColor="text1"/>
      <w:sz w:val="24"/>
      <w:szCs w:val="20"/>
    </w:rPr>
  </w:style>
  <w:style w:type="character" w:customStyle="1" w:styleId="Heading5Char">
    <w:name w:val="Heading 5 Char"/>
    <w:basedOn w:val="DefaultParagraphFont"/>
    <w:link w:val="Heading5"/>
    <w:rsid w:val="00116DEC"/>
    <w:rPr>
      <w:rFonts w:ascii="Times New Roman" w:eastAsia="Times New Roman" w:hAnsi="Times New Roman" w:cs="Times New Roman"/>
      <w:i/>
      <w:sz w:val="24"/>
      <w:szCs w:val="20"/>
    </w:rPr>
  </w:style>
  <w:style w:type="character" w:customStyle="1" w:styleId="Heading6Char">
    <w:name w:val="Heading 6 Char"/>
    <w:basedOn w:val="DefaultParagraphFont"/>
    <w:link w:val="Heading6"/>
    <w:uiPriority w:val="9"/>
    <w:rsid w:val="00A833BA"/>
    <w:rPr>
      <w:rFonts w:asciiTheme="majorHAnsi" w:eastAsiaTheme="majorEastAsia" w:hAnsiTheme="majorHAnsi" w:cstheme="majorBidi"/>
      <w:color w:val="000000" w:themeColor="text1"/>
      <w:sz w:val="24"/>
      <w:szCs w:val="20"/>
    </w:rPr>
  </w:style>
  <w:style w:type="character" w:customStyle="1" w:styleId="Heading8Char">
    <w:name w:val="Heading 8 Char"/>
    <w:basedOn w:val="DefaultParagraphFont"/>
    <w:link w:val="Heading8"/>
    <w:rsid w:val="00116DEC"/>
    <w:rPr>
      <w:rFonts w:ascii="Times New Roman" w:eastAsia="Times New Roman" w:hAnsi="Times New Roman" w:cs="Times New Roman"/>
      <w:sz w:val="28"/>
      <w:szCs w:val="20"/>
      <w:u w:val="single"/>
    </w:rPr>
  </w:style>
  <w:style w:type="paragraph" w:styleId="Footer">
    <w:name w:val="footer"/>
    <w:basedOn w:val="Normal"/>
    <w:link w:val="FooterChar"/>
    <w:uiPriority w:val="99"/>
    <w:rsid w:val="00116DEC"/>
    <w:pPr>
      <w:tabs>
        <w:tab w:val="center" w:pos="4320"/>
        <w:tab w:val="right" w:pos="8640"/>
      </w:tabs>
    </w:pPr>
  </w:style>
  <w:style w:type="character" w:customStyle="1" w:styleId="FooterChar">
    <w:name w:val="Footer Char"/>
    <w:basedOn w:val="DefaultParagraphFont"/>
    <w:link w:val="Footer"/>
    <w:uiPriority w:val="99"/>
    <w:rsid w:val="00116DEC"/>
    <w:rPr>
      <w:rFonts w:ascii="Times New Roman" w:eastAsia="Times New Roman" w:hAnsi="Times New Roman" w:cs="Times New Roman"/>
      <w:sz w:val="24"/>
      <w:szCs w:val="20"/>
    </w:rPr>
  </w:style>
  <w:style w:type="paragraph" w:customStyle="1" w:styleId="example">
    <w:name w:val="example"/>
    <w:basedOn w:val="Footer"/>
    <w:rsid w:val="00116DEC"/>
    <w:pPr>
      <w:tabs>
        <w:tab w:val="clear" w:pos="4320"/>
        <w:tab w:val="clear" w:pos="8640"/>
        <w:tab w:val="decimal" w:pos="2880"/>
      </w:tabs>
    </w:pPr>
    <w:rPr>
      <w:sz w:val="28"/>
    </w:rPr>
  </w:style>
  <w:style w:type="paragraph" w:customStyle="1" w:styleId="cite">
    <w:name w:val="cite"/>
    <w:basedOn w:val="Normal"/>
    <w:rsid w:val="00116DEC"/>
    <w:pPr>
      <w:tabs>
        <w:tab w:val="right" w:pos="10080"/>
      </w:tabs>
      <w:jc w:val="right"/>
    </w:pPr>
    <w:rPr>
      <w:i/>
      <w:sz w:val="28"/>
    </w:rPr>
  </w:style>
  <w:style w:type="paragraph" w:customStyle="1" w:styleId="normal1">
    <w:name w:val="normal1"/>
    <w:basedOn w:val="Normal"/>
    <w:uiPriority w:val="99"/>
    <w:rsid w:val="00116DEC"/>
    <w:rPr>
      <w:sz w:val="28"/>
    </w:rPr>
  </w:style>
  <w:style w:type="paragraph" w:styleId="Header">
    <w:name w:val="header"/>
    <w:basedOn w:val="Normal"/>
    <w:link w:val="HeaderChar"/>
    <w:uiPriority w:val="99"/>
    <w:rsid w:val="00116DEC"/>
    <w:pPr>
      <w:tabs>
        <w:tab w:val="center" w:pos="4320"/>
        <w:tab w:val="right" w:pos="8640"/>
      </w:tabs>
    </w:pPr>
  </w:style>
  <w:style w:type="character" w:customStyle="1" w:styleId="HeaderChar">
    <w:name w:val="Header Char"/>
    <w:basedOn w:val="DefaultParagraphFont"/>
    <w:link w:val="Header"/>
    <w:uiPriority w:val="99"/>
    <w:rsid w:val="00116DEC"/>
    <w:rPr>
      <w:rFonts w:ascii="Times New Roman" w:eastAsia="Times New Roman" w:hAnsi="Times New Roman" w:cs="Times New Roman"/>
      <w:sz w:val="24"/>
      <w:szCs w:val="20"/>
    </w:rPr>
  </w:style>
  <w:style w:type="paragraph" w:styleId="BodyText3">
    <w:name w:val="Body Text 3"/>
    <w:basedOn w:val="Normal"/>
    <w:link w:val="BodyText3Char"/>
    <w:rsid w:val="00116DEC"/>
    <w:rPr>
      <w:b/>
    </w:rPr>
  </w:style>
  <w:style w:type="character" w:customStyle="1" w:styleId="BodyText3Char">
    <w:name w:val="Body Text 3 Char"/>
    <w:basedOn w:val="DefaultParagraphFont"/>
    <w:link w:val="BodyText3"/>
    <w:rsid w:val="00116DEC"/>
    <w:rPr>
      <w:rFonts w:ascii="Times New Roman" w:eastAsia="Times New Roman" w:hAnsi="Times New Roman" w:cs="Times New Roman"/>
      <w:b/>
      <w:sz w:val="24"/>
      <w:szCs w:val="20"/>
    </w:rPr>
  </w:style>
  <w:style w:type="paragraph" w:styleId="NormalWeb">
    <w:name w:val="Normal (Web)"/>
    <w:basedOn w:val="Normal"/>
    <w:uiPriority w:val="99"/>
    <w:rsid w:val="00116DEC"/>
    <w:pPr>
      <w:spacing w:before="100" w:beforeAutospacing="1" w:after="100" w:afterAutospacing="1"/>
    </w:pPr>
    <w:rPr>
      <w:rFonts w:ascii="Verdana" w:eastAsia="Arial Unicode MS" w:hAnsi="Verdana" w:cs="Arial Unicode MS"/>
      <w:color w:val="000000"/>
      <w:sz w:val="18"/>
      <w:szCs w:val="18"/>
    </w:rPr>
  </w:style>
  <w:style w:type="paragraph" w:styleId="BodyText">
    <w:name w:val="Body Text"/>
    <w:basedOn w:val="Normal"/>
    <w:link w:val="BodyTextChar"/>
    <w:uiPriority w:val="99"/>
    <w:unhideWhenUsed/>
    <w:qFormat/>
    <w:rsid w:val="00116DEC"/>
    <w:pPr>
      <w:spacing w:after="120"/>
    </w:pPr>
  </w:style>
  <w:style w:type="character" w:customStyle="1" w:styleId="BodyTextChar">
    <w:name w:val="Body Text Char"/>
    <w:basedOn w:val="DefaultParagraphFont"/>
    <w:link w:val="BodyText"/>
    <w:uiPriority w:val="99"/>
    <w:rsid w:val="00116DEC"/>
    <w:rPr>
      <w:rFonts w:ascii="Times New Roman" w:eastAsia="Times New Roman" w:hAnsi="Times New Roman" w:cs="Times New Roman"/>
      <w:sz w:val="24"/>
      <w:szCs w:val="20"/>
    </w:rPr>
  </w:style>
  <w:style w:type="paragraph" w:styleId="HTMLPreformatted">
    <w:name w:val="HTML Preformatted"/>
    <w:basedOn w:val="Normal"/>
    <w:link w:val="HTMLPreformattedChar"/>
    <w:uiPriority w:val="99"/>
    <w:rsid w:val="0011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rsid w:val="00116DEC"/>
    <w:rPr>
      <w:rFonts w:ascii="Arial Unicode MS" w:eastAsia="Arial Unicode MS" w:hAnsi="Arial Unicode MS" w:cs="Arial Unicode MS"/>
      <w:sz w:val="20"/>
      <w:szCs w:val="20"/>
    </w:rPr>
  </w:style>
  <w:style w:type="paragraph" w:customStyle="1" w:styleId="TitleChapter">
    <w:name w:val="Title_Chapter"/>
    <w:aliases w:val="or Part"/>
    <w:basedOn w:val="Normal"/>
    <w:rsid w:val="00116DEC"/>
    <w:pPr>
      <w:jc w:val="center"/>
    </w:pPr>
    <w:rPr>
      <w:b/>
      <w:caps/>
      <w:color w:val="0000FF"/>
      <w:szCs w:val="24"/>
    </w:rPr>
  </w:style>
  <w:style w:type="paragraph" w:customStyle="1" w:styleId="CategoriesChar">
    <w:name w:val="Categories Char"/>
    <w:basedOn w:val="Normal"/>
    <w:link w:val="CategoriesCharChar"/>
    <w:rsid w:val="00116DEC"/>
    <w:rPr>
      <w:b/>
      <w:color w:val="0000FF"/>
      <w:szCs w:val="24"/>
    </w:rPr>
  </w:style>
  <w:style w:type="character" w:customStyle="1" w:styleId="CategoriesCharChar">
    <w:name w:val="Categories Char Char"/>
    <w:basedOn w:val="DefaultParagraphFont"/>
    <w:link w:val="CategoriesChar"/>
    <w:rsid w:val="00116DEC"/>
    <w:rPr>
      <w:rFonts w:ascii="Arial" w:eastAsia="Times New Roman" w:hAnsi="Arial" w:cs="Times New Roman"/>
      <w:b/>
      <w:color w:val="0000FF"/>
      <w:sz w:val="24"/>
      <w:szCs w:val="24"/>
    </w:rPr>
  </w:style>
  <w:style w:type="paragraph" w:customStyle="1" w:styleId="NumberList1">
    <w:name w:val="Number List 1"/>
    <w:aliases w:val="2,3"/>
    <w:basedOn w:val="Normal"/>
    <w:link w:val="NumberList1Char1"/>
    <w:rsid w:val="00116DEC"/>
    <w:pPr>
      <w:spacing w:before="240"/>
      <w:ind w:firstLine="720"/>
    </w:pPr>
    <w:rPr>
      <w:szCs w:val="24"/>
    </w:rPr>
  </w:style>
  <w:style w:type="character" w:customStyle="1" w:styleId="NumberList1Char1">
    <w:name w:val="Number List 1 Char1"/>
    <w:aliases w:val="2 Char1,3 Char1"/>
    <w:basedOn w:val="DefaultParagraphFont"/>
    <w:link w:val="NumberList1"/>
    <w:rsid w:val="00AC6A5D"/>
    <w:rPr>
      <w:rFonts w:ascii="Times New Roman" w:eastAsia="Times New Roman" w:hAnsi="Times New Roman" w:cs="Times New Roman"/>
      <w:sz w:val="24"/>
      <w:szCs w:val="24"/>
    </w:rPr>
  </w:style>
  <w:style w:type="paragraph" w:customStyle="1" w:styleId="Exhibit">
    <w:name w:val="Exhibit"/>
    <w:basedOn w:val="Normal"/>
    <w:next w:val="Normal"/>
    <w:rsid w:val="00116DEC"/>
    <w:pPr>
      <w:jc w:val="center"/>
    </w:pPr>
    <w:rPr>
      <w:szCs w:val="24"/>
      <w:u w:val="single"/>
    </w:rPr>
  </w:style>
  <w:style w:type="character" w:styleId="Hyperlink">
    <w:name w:val="Hyperlink"/>
    <w:basedOn w:val="DefaultParagraphFont"/>
    <w:uiPriority w:val="99"/>
    <w:unhideWhenUsed/>
    <w:rsid w:val="002A4F74"/>
    <w:rPr>
      <w:color w:val="0000FF" w:themeColor="hyperlink"/>
      <w:u w:val="single"/>
    </w:rPr>
  </w:style>
  <w:style w:type="paragraph" w:customStyle="1" w:styleId="Default">
    <w:name w:val="Default"/>
    <w:basedOn w:val="Normal"/>
    <w:rsid w:val="00D23D68"/>
    <w:pPr>
      <w:autoSpaceDE w:val="0"/>
      <w:autoSpaceDN w:val="0"/>
    </w:pPr>
    <w:rPr>
      <w:rFonts w:ascii="Arial Unicode MS" w:eastAsia="Arial Unicode MS" w:hAnsi="Arial Unicode MS" w:cs="Arial Unicode MS"/>
      <w:color w:val="000000"/>
      <w:szCs w:val="24"/>
    </w:rPr>
  </w:style>
  <w:style w:type="character" w:styleId="Emphasis">
    <w:name w:val="Emphasis"/>
    <w:basedOn w:val="DefaultParagraphFont"/>
    <w:uiPriority w:val="20"/>
    <w:qFormat/>
    <w:rsid w:val="003F6F10"/>
    <w:rPr>
      <w:i/>
      <w:iCs/>
    </w:rPr>
  </w:style>
  <w:style w:type="paragraph" w:styleId="ListParagraph">
    <w:name w:val="List Paragraph"/>
    <w:basedOn w:val="Normal"/>
    <w:uiPriority w:val="34"/>
    <w:qFormat/>
    <w:rsid w:val="009B289D"/>
    <w:pPr>
      <w:ind w:left="720"/>
      <w:contextualSpacing/>
    </w:pPr>
  </w:style>
  <w:style w:type="table" w:styleId="TableGrid">
    <w:name w:val="Table Grid"/>
    <w:basedOn w:val="TableNormal"/>
    <w:uiPriority w:val="59"/>
    <w:rsid w:val="00AC6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C6A5D"/>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AC6A5D"/>
    <w:rPr>
      <w:sz w:val="20"/>
      <w:szCs w:val="20"/>
    </w:rPr>
  </w:style>
  <w:style w:type="character" w:customStyle="1" w:styleId="NumberList1Char">
    <w:name w:val="Number List 1 Char"/>
    <w:aliases w:val="2 Char,3 Char"/>
    <w:basedOn w:val="DefaultParagraphFont"/>
    <w:rsid w:val="00D22FA9"/>
    <w:rPr>
      <w:sz w:val="24"/>
      <w:szCs w:val="24"/>
      <w:lang w:val="en-US" w:eastAsia="en-US" w:bidi="ar-SA"/>
    </w:rPr>
  </w:style>
  <w:style w:type="paragraph" w:styleId="Title">
    <w:name w:val="Title"/>
    <w:basedOn w:val="Normal"/>
    <w:next w:val="Normal"/>
    <w:link w:val="TitleChar"/>
    <w:uiPriority w:val="10"/>
    <w:qFormat/>
    <w:rsid w:val="009D10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9D10AA"/>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9D10AA"/>
    <w:pPr>
      <w:numPr>
        <w:ilvl w:val="1"/>
      </w:numPr>
      <w:spacing w:after="200" w:line="276" w:lineRule="auto"/>
    </w:pPr>
    <w:rPr>
      <w:rFonts w:asciiTheme="majorHAnsi" w:eastAsiaTheme="majorEastAsia" w:hAnsiTheme="majorHAnsi" w:cstheme="majorBidi"/>
      <w:i/>
      <w:iCs/>
      <w:color w:val="4F81BD" w:themeColor="accent1"/>
      <w:spacing w:val="15"/>
      <w:szCs w:val="24"/>
      <w:lang w:eastAsia="ja-JP"/>
    </w:rPr>
  </w:style>
  <w:style w:type="character" w:customStyle="1" w:styleId="SubtitleChar">
    <w:name w:val="Subtitle Char"/>
    <w:basedOn w:val="DefaultParagraphFont"/>
    <w:link w:val="Subtitle"/>
    <w:uiPriority w:val="11"/>
    <w:rsid w:val="009D10AA"/>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9D10AA"/>
    <w:rPr>
      <w:rFonts w:ascii="Tahoma" w:hAnsi="Tahoma" w:cs="Tahoma"/>
      <w:sz w:val="16"/>
      <w:szCs w:val="16"/>
    </w:rPr>
  </w:style>
  <w:style w:type="character" w:customStyle="1" w:styleId="BalloonTextChar">
    <w:name w:val="Balloon Text Char"/>
    <w:basedOn w:val="DefaultParagraphFont"/>
    <w:link w:val="BalloonText"/>
    <w:uiPriority w:val="99"/>
    <w:semiHidden/>
    <w:rsid w:val="009D10AA"/>
    <w:rPr>
      <w:rFonts w:ascii="Tahoma" w:eastAsia="Times New Roman" w:hAnsi="Tahoma" w:cs="Tahoma"/>
      <w:sz w:val="16"/>
      <w:szCs w:val="16"/>
    </w:rPr>
  </w:style>
  <w:style w:type="paragraph" w:styleId="TOCHeading">
    <w:name w:val="TOC Heading"/>
    <w:basedOn w:val="Heading1"/>
    <w:next w:val="Normal"/>
    <w:uiPriority w:val="39"/>
    <w:unhideWhenUsed/>
    <w:qFormat/>
    <w:rsid w:val="00147A7A"/>
    <w:pPr>
      <w:spacing w:line="276" w:lineRule="auto"/>
      <w:outlineLvl w:val="9"/>
    </w:pPr>
    <w:rPr>
      <w:lang w:eastAsia="ja-JP"/>
    </w:rPr>
  </w:style>
  <w:style w:type="paragraph" w:styleId="TOC3">
    <w:name w:val="toc 3"/>
    <w:basedOn w:val="Normal"/>
    <w:next w:val="Normal"/>
    <w:autoRedefine/>
    <w:uiPriority w:val="39"/>
    <w:unhideWhenUsed/>
    <w:qFormat/>
    <w:rsid w:val="00DC04C1"/>
    <w:pPr>
      <w:tabs>
        <w:tab w:val="right" w:leader="dot" w:pos="9350"/>
      </w:tabs>
      <w:spacing w:after="100"/>
      <w:ind w:left="480"/>
    </w:pPr>
    <w:rPr>
      <w:rFonts w:asciiTheme="majorHAnsi" w:hAnsiTheme="majorHAnsi"/>
      <w:noProof/>
      <w:szCs w:val="22"/>
    </w:rPr>
  </w:style>
  <w:style w:type="paragraph" w:styleId="TOC2">
    <w:name w:val="toc 2"/>
    <w:basedOn w:val="Normal"/>
    <w:next w:val="Normal"/>
    <w:autoRedefine/>
    <w:uiPriority w:val="39"/>
    <w:unhideWhenUsed/>
    <w:qFormat/>
    <w:rsid w:val="0058225A"/>
    <w:pPr>
      <w:tabs>
        <w:tab w:val="right" w:leader="dot" w:pos="9350"/>
      </w:tabs>
      <w:spacing w:after="100" w:line="276" w:lineRule="auto"/>
      <w:ind w:left="220"/>
    </w:pPr>
    <w:rPr>
      <w:rFonts w:asciiTheme="majorHAnsi" w:eastAsiaTheme="minorEastAsia" w:hAnsiTheme="majorHAnsi" w:cstheme="minorBidi"/>
      <w:noProof/>
      <w:szCs w:val="22"/>
      <w:lang w:eastAsia="ja-JP"/>
    </w:rPr>
  </w:style>
  <w:style w:type="paragraph" w:styleId="TOC1">
    <w:name w:val="toc 1"/>
    <w:basedOn w:val="Normal"/>
    <w:next w:val="Normal"/>
    <w:autoRedefine/>
    <w:uiPriority w:val="39"/>
    <w:unhideWhenUsed/>
    <w:qFormat/>
    <w:rsid w:val="0058225A"/>
    <w:pPr>
      <w:tabs>
        <w:tab w:val="right" w:leader="dot" w:pos="9350"/>
      </w:tabs>
      <w:spacing w:after="100" w:line="276" w:lineRule="auto"/>
    </w:pPr>
    <w:rPr>
      <w:rFonts w:asciiTheme="majorHAnsi" w:eastAsiaTheme="minorEastAsia" w:hAnsiTheme="majorHAnsi" w:cstheme="minorBidi"/>
      <w:noProof/>
      <w:szCs w:val="24"/>
      <w:lang w:eastAsia="ja-JP"/>
    </w:rPr>
  </w:style>
  <w:style w:type="paragraph" w:customStyle="1" w:styleId="NumberLista">
    <w:name w:val="Number List a"/>
    <w:aliases w:val="(1),(a)"/>
    <w:basedOn w:val="Normal"/>
    <w:link w:val="aChar"/>
    <w:rsid w:val="003F2C9D"/>
    <w:pPr>
      <w:spacing w:before="240"/>
      <w:ind w:left="1080"/>
    </w:pPr>
    <w:rPr>
      <w:szCs w:val="24"/>
    </w:rPr>
  </w:style>
  <w:style w:type="character" w:customStyle="1" w:styleId="aChar">
    <w:name w:val="(a) Char"/>
    <w:link w:val="NumberLista"/>
    <w:locked/>
    <w:rsid w:val="008A79A0"/>
    <w:rPr>
      <w:rFonts w:ascii="Arial" w:eastAsia="Times New Roman" w:hAnsi="Arial" w:cs="Times New Roman"/>
      <w:sz w:val="24"/>
      <w:szCs w:val="24"/>
    </w:rPr>
  </w:style>
  <w:style w:type="paragraph" w:customStyle="1" w:styleId="overviewtext">
    <w:name w:val="overviewtext"/>
    <w:basedOn w:val="Normal"/>
    <w:rsid w:val="006B7EC1"/>
    <w:pPr>
      <w:spacing w:before="100" w:beforeAutospacing="1" w:after="100" w:afterAutospacing="1"/>
    </w:pPr>
    <w:rPr>
      <w:szCs w:val="24"/>
    </w:rPr>
  </w:style>
  <w:style w:type="character" w:styleId="Strong">
    <w:name w:val="Strong"/>
    <w:basedOn w:val="DefaultParagraphFont"/>
    <w:uiPriority w:val="22"/>
    <w:qFormat/>
    <w:rsid w:val="002F3713"/>
    <w:rPr>
      <w:b/>
      <w:bCs/>
    </w:rPr>
  </w:style>
  <w:style w:type="paragraph" w:customStyle="1" w:styleId="footnote">
    <w:name w:val="footnote"/>
    <w:basedOn w:val="Normal"/>
    <w:rsid w:val="005F45E9"/>
    <w:pPr>
      <w:spacing w:before="100" w:beforeAutospacing="1" w:after="100" w:afterAutospacing="1"/>
    </w:pPr>
    <w:rPr>
      <w:szCs w:val="24"/>
    </w:rPr>
  </w:style>
  <w:style w:type="character" w:customStyle="1" w:styleId="leaving">
    <w:name w:val="leaving"/>
    <w:basedOn w:val="DefaultParagraphFont"/>
    <w:rsid w:val="005F45E9"/>
  </w:style>
  <w:style w:type="paragraph" w:customStyle="1" w:styleId="hottopics">
    <w:name w:val="hottopics"/>
    <w:basedOn w:val="Normal"/>
    <w:rsid w:val="00670769"/>
    <w:pPr>
      <w:pBdr>
        <w:top w:val="single" w:sz="6" w:space="4" w:color="000000"/>
        <w:left w:val="single" w:sz="6" w:space="4" w:color="000000"/>
        <w:bottom w:val="single" w:sz="6" w:space="4" w:color="000000"/>
        <w:right w:val="single" w:sz="6" w:space="4" w:color="000000"/>
      </w:pBdr>
      <w:shd w:val="clear" w:color="auto" w:fill="DDDDDD"/>
      <w:spacing w:before="100" w:beforeAutospacing="1" w:after="75"/>
    </w:pPr>
    <w:rPr>
      <w:rFonts w:cs="Arial"/>
      <w:color w:val="0000FF"/>
      <w:sz w:val="15"/>
      <w:szCs w:val="15"/>
    </w:rPr>
  </w:style>
  <w:style w:type="paragraph" w:customStyle="1" w:styleId="Footer1">
    <w:name w:val="Footer1"/>
    <w:basedOn w:val="Normal"/>
    <w:rsid w:val="00DE0549"/>
    <w:pPr>
      <w:spacing w:before="100" w:beforeAutospacing="1" w:after="100" w:afterAutospacing="1"/>
    </w:pPr>
    <w:rPr>
      <w:rFonts w:cs="Arial"/>
      <w:color w:val="000000"/>
      <w:sz w:val="17"/>
      <w:szCs w:val="17"/>
    </w:rPr>
  </w:style>
  <w:style w:type="paragraph" w:customStyle="1" w:styleId="masterheader">
    <w:name w:val="masterheader"/>
    <w:basedOn w:val="Normal"/>
    <w:rsid w:val="00143C01"/>
    <w:pPr>
      <w:pBdr>
        <w:bottom w:val="single" w:sz="6" w:space="0" w:color="0099CC"/>
      </w:pBdr>
      <w:spacing w:before="100" w:beforeAutospacing="1" w:after="100" w:afterAutospacing="1"/>
    </w:pPr>
    <w:rPr>
      <w:color w:val="0099CC"/>
      <w:sz w:val="36"/>
      <w:szCs w:val="36"/>
    </w:rPr>
  </w:style>
  <w:style w:type="character" w:styleId="FollowedHyperlink">
    <w:name w:val="FollowedHyperlink"/>
    <w:basedOn w:val="DefaultParagraphFont"/>
    <w:uiPriority w:val="99"/>
    <w:semiHidden/>
    <w:unhideWhenUsed/>
    <w:rsid w:val="00024F27"/>
    <w:rPr>
      <w:color w:val="800080" w:themeColor="followedHyperlink"/>
      <w:u w:val="single"/>
    </w:rPr>
  </w:style>
  <w:style w:type="paragraph" w:customStyle="1" w:styleId="bulletedlist">
    <w:name w:val="bulletedlist"/>
    <w:basedOn w:val="Normal"/>
    <w:rsid w:val="00024F27"/>
    <w:pPr>
      <w:spacing w:before="100" w:beforeAutospacing="1" w:after="100" w:afterAutospacing="1"/>
    </w:pPr>
    <w:rPr>
      <w:szCs w:val="24"/>
    </w:rPr>
  </w:style>
  <w:style w:type="paragraph" w:styleId="NoSpacing">
    <w:name w:val="No Spacing"/>
    <w:link w:val="NoSpacingChar"/>
    <w:uiPriority w:val="1"/>
    <w:qFormat/>
    <w:rsid w:val="00BA16A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A16A8"/>
    <w:rPr>
      <w:rFonts w:eastAsiaTheme="minorEastAsia"/>
      <w:lang w:eastAsia="ja-JP"/>
    </w:rPr>
  </w:style>
  <w:style w:type="paragraph" w:styleId="TOC4">
    <w:name w:val="toc 4"/>
    <w:basedOn w:val="Normal"/>
    <w:next w:val="Normal"/>
    <w:autoRedefine/>
    <w:uiPriority w:val="39"/>
    <w:unhideWhenUsed/>
    <w:rsid w:val="00793613"/>
    <w:pPr>
      <w:spacing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93613"/>
    <w:pPr>
      <w:spacing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93613"/>
    <w:pPr>
      <w:spacing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93613"/>
    <w:pPr>
      <w:spacing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93613"/>
    <w:pPr>
      <w:spacing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93613"/>
    <w:pPr>
      <w:spacing w:after="100" w:line="276" w:lineRule="auto"/>
      <w:ind w:left="1760"/>
    </w:pPr>
    <w:rPr>
      <w:rFonts w:asciiTheme="minorHAnsi" w:eastAsiaTheme="minorEastAsia" w:hAnsiTheme="minorHAnsi" w:cstheme="minorBidi"/>
      <w:szCs w:val="22"/>
    </w:rPr>
  </w:style>
  <w:style w:type="paragraph" w:customStyle="1" w:styleId="top">
    <w:name w:val="top"/>
    <w:basedOn w:val="Normal"/>
    <w:rsid w:val="00460053"/>
    <w:pPr>
      <w:spacing w:before="100" w:beforeAutospacing="1" w:after="100" w:afterAutospacing="1"/>
    </w:pPr>
    <w:rPr>
      <w:szCs w:val="24"/>
    </w:rPr>
  </w:style>
  <w:style w:type="paragraph" w:styleId="PlainText">
    <w:name w:val="Plain Text"/>
    <w:basedOn w:val="Normal"/>
    <w:link w:val="PlainTextChar"/>
    <w:uiPriority w:val="99"/>
    <w:semiHidden/>
    <w:unhideWhenUsed/>
    <w:rsid w:val="001F454B"/>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1F454B"/>
    <w:rPr>
      <w:rFonts w:ascii="Calibri" w:hAnsi="Calibri" w:cs="Consolas"/>
      <w:szCs w:val="21"/>
    </w:rPr>
  </w:style>
  <w:style w:type="character" w:customStyle="1" w:styleId="p1">
    <w:name w:val="p1"/>
    <w:basedOn w:val="DefaultParagraphFont"/>
    <w:rsid w:val="004760F9"/>
    <w:rPr>
      <w:vanish w:val="0"/>
      <w:webHidden w:val="0"/>
      <w:specVanish w:val="0"/>
    </w:rPr>
  </w:style>
  <w:style w:type="character" w:customStyle="1" w:styleId="e-031">
    <w:name w:val="e-031"/>
    <w:basedOn w:val="DefaultParagraphFont"/>
    <w:rsid w:val="004760F9"/>
    <w:rPr>
      <w:i/>
      <w:iCs/>
    </w:rPr>
  </w:style>
  <w:style w:type="paragraph" w:customStyle="1" w:styleId="Body1">
    <w:name w:val="Body 1"/>
    <w:rsid w:val="004760F9"/>
    <w:pPr>
      <w:spacing w:after="0" w:line="240" w:lineRule="auto"/>
      <w:outlineLvl w:val="0"/>
    </w:pPr>
    <w:rPr>
      <w:rFonts w:ascii="Times New Roman" w:eastAsia="Arial Unicode MS" w:hAnsi="Times New Roman" w:cs="Times New Roman"/>
      <w:color w:val="000000"/>
      <w:sz w:val="24"/>
      <w:szCs w:val="20"/>
      <w:u w:color="000000"/>
    </w:rPr>
  </w:style>
  <w:style w:type="table" w:styleId="TableGridLight">
    <w:name w:val="Grid Table Light"/>
    <w:basedOn w:val="TableNormal"/>
    <w:uiPriority w:val="40"/>
    <w:rsid w:val="008B19F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section-1">
    <w:name w:val="psection-1"/>
    <w:basedOn w:val="Normal"/>
    <w:rsid w:val="008A79A0"/>
    <w:pPr>
      <w:spacing w:before="150" w:after="150"/>
    </w:pPr>
    <w:rPr>
      <w:rFonts w:eastAsiaTheme="minorHAnsi"/>
      <w:szCs w:val="24"/>
    </w:rPr>
  </w:style>
  <w:style w:type="paragraph" w:customStyle="1" w:styleId="psection-2">
    <w:name w:val="psection-2"/>
    <w:basedOn w:val="Normal"/>
    <w:rsid w:val="008A79A0"/>
    <w:pPr>
      <w:spacing w:after="150"/>
      <w:ind w:left="240"/>
    </w:pPr>
    <w:rPr>
      <w:rFonts w:eastAsiaTheme="minorHAnsi"/>
      <w:szCs w:val="24"/>
    </w:rPr>
  </w:style>
  <w:style w:type="character" w:customStyle="1" w:styleId="enumxml1">
    <w:name w:val="enumxml1"/>
    <w:basedOn w:val="DefaultParagraphFont"/>
    <w:rsid w:val="008A79A0"/>
    <w:rPr>
      <w:b/>
      <w:bCs/>
    </w:rPr>
  </w:style>
  <w:style w:type="character" w:customStyle="1" w:styleId="et031">
    <w:name w:val="et031"/>
    <w:basedOn w:val="DefaultParagraphFont"/>
    <w:rsid w:val="008A79A0"/>
    <w:rPr>
      <w:i/>
      <w:iCs/>
    </w:rPr>
  </w:style>
  <w:style w:type="character" w:customStyle="1" w:styleId="enumxml2">
    <w:name w:val="enumxml2"/>
    <w:basedOn w:val="DefaultParagraphFont"/>
    <w:rsid w:val="008A79A0"/>
    <w:rPr>
      <w:b/>
      <w:bCs/>
    </w:rPr>
  </w:style>
  <w:style w:type="character" w:customStyle="1" w:styleId="sectno">
    <w:name w:val="sectno"/>
    <w:basedOn w:val="DefaultParagraphFont"/>
    <w:rsid w:val="008A79A0"/>
  </w:style>
  <w:style w:type="character" w:customStyle="1" w:styleId="subject">
    <w:name w:val="subject"/>
    <w:basedOn w:val="DefaultParagraphFont"/>
    <w:rsid w:val="008A79A0"/>
  </w:style>
  <w:style w:type="character" w:customStyle="1" w:styleId="pglabel1">
    <w:name w:val="pglabel1"/>
    <w:basedOn w:val="DefaultParagraphFont"/>
    <w:rsid w:val="008A79A0"/>
    <w:rPr>
      <w:vanish/>
      <w:webHidden w:val="0"/>
      <w:specVanish w:val="0"/>
    </w:rPr>
  </w:style>
  <w:style w:type="character" w:customStyle="1" w:styleId="pghdrcollection1">
    <w:name w:val="pghdrcollection1"/>
    <w:basedOn w:val="DefaultParagraphFont"/>
    <w:rsid w:val="008A79A0"/>
    <w:rPr>
      <w:vanish/>
      <w:webHidden w:val="0"/>
      <w:specVanish w:val="0"/>
    </w:rPr>
  </w:style>
  <w:style w:type="character" w:customStyle="1" w:styleId="pghdrdlimit">
    <w:name w:val="pghdrdlimit"/>
    <w:basedOn w:val="DefaultParagraphFont"/>
    <w:rsid w:val="008A79A0"/>
  </w:style>
  <w:style w:type="character" w:customStyle="1" w:styleId="pghdrreference">
    <w:name w:val="pghdrreference"/>
    <w:basedOn w:val="DefaultParagraphFont"/>
    <w:rsid w:val="008A79A0"/>
  </w:style>
  <w:style w:type="character" w:customStyle="1" w:styleId="pghdrdate">
    <w:name w:val="pghdrdate"/>
    <w:basedOn w:val="DefaultParagraphFont"/>
    <w:rsid w:val="008A79A0"/>
  </w:style>
  <w:style w:type="character" w:customStyle="1" w:styleId="prtpage1">
    <w:name w:val="prtpage1"/>
    <w:basedOn w:val="DefaultParagraphFont"/>
    <w:rsid w:val="008A79A0"/>
    <w:rPr>
      <w:vanish/>
      <w:webHidden w:val="0"/>
      <w:specVanish w:val="0"/>
    </w:rPr>
  </w:style>
  <w:style w:type="character" w:customStyle="1" w:styleId="z-TopofFormChar">
    <w:name w:val="z-Top of Form Char"/>
    <w:basedOn w:val="DefaultParagraphFont"/>
    <w:link w:val="z-TopofForm"/>
    <w:uiPriority w:val="99"/>
    <w:semiHidden/>
    <w:rsid w:val="00643131"/>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643131"/>
    <w:pPr>
      <w:pBdr>
        <w:bottom w:val="single" w:sz="6" w:space="1" w:color="auto"/>
      </w:pBdr>
      <w:jc w:val="center"/>
    </w:pPr>
    <w:rPr>
      <w:rFonts w:cs="Arial"/>
      <w:vanish/>
      <w:sz w:val="16"/>
      <w:szCs w:val="16"/>
    </w:rPr>
  </w:style>
  <w:style w:type="character" w:customStyle="1" w:styleId="current">
    <w:name w:val="current"/>
    <w:basedOn w:val="DefaultParagraphFont"/>
    <w:rsid w:val="00643131"/>
  </w:style>
  <w:style w:type="character" w:customStyle="1" w:styleId="z-BottomofFormChar">
    <w:name w:val="z-Bottom of Form Char"/>
    <w:basedOn w:val="DefaultParagraphFont"/>
    <w:link w:val="z-BottomofForm"/>
    <w:uiPriority w:val="99"/>
    <w:semiHidden/>
    <w:rsid w:val="0064313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43131"/>
    <w:pPr>
      <w:pBdr>
        <w:top w:val="single" w:sz="6" w:space="1" w:color="auto"/>
      </w:pBdr>
      <w:jc w:val="center"/>
    </w:pPr>
    <w:rPr>
      <w:rFonts w:cs="Arial"/>
      <w:vanish/>
      <w:sz w:val="16"/>
      <w:szCs w:val="16"/>
    </w:rPr>
  </w:style>
  <w:style w:type="character" w:customStyle="1" w:styleId="FootnoteTextChar">
    <w:name w:val="Footnote Text Char"/>
    <w:basedOn w:val="DefaultParagraphFont"/>
    <w:link w:val="FootnoteText"/>
    <w:uiPriority w:val="99"/>
    <w:semiHidden/>
    <w:rsid w:val="00643131"/>
    <w:rPr>
      <w:rFonts w:ascii="Arial" w:eastAsia="Times New Roman" w:hAnsi="Arial" w:cs="Times New Roman"/>
      <w:sz w:val="20"/>
      <w:szCs w:val="20"/>
    </w:rPr>
  </w:style>
  <w:style w:type="paragraph" w:styleId="FootnoteText">
    <w:name w:val="footnote text"/>
    <w:basedOn w:val="Normal"/>
    <w:link w:val="FootnoteTextChar"/>
    <w:uiPriority w:val="99"/>
    <w:semiHidden/>
    <w:unhideWhenUsed/>
    <w:rsid w:val="00643131"/>
    <w:rPr>
      <w:sz w:val="20"/>
    </w:rPr>
  </w:style>
  <w:style w:type="character" w:customStyle="1" w:styleId="CommentSubjectChar">
    <w:name w:val="Comment Subject Char"/>
    <w:basedOn w:val="CommentTextChar"/>
    <w:link w:val="CommentSubject"/>
    <w:uiPriority w:val="99"/>
    <w:semiHidden/>
    <w:rsid w:val="00643131"/>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643131"/>
    <w:pPr>
      <w:spacing w:after="0"/>
    </w:pPr>
    <w:rPr>
      <w:rFonts w:ascii="Times New Roman" w:eastAsia="Times New Roman" w:hAnsi="Times New Roman" w:cs="Times New Roman"/>
      <w:b/>
      <w:bCs/>
    </w:rPr>
  </w:style>
  <w:style w:type="character" w:customStyle="1" w:styleId="CommentSubjectChar1">
    <w:name w:val="Comment Subject Char1"/>
    <w:basedOn w:val="CommentTextChar"/>
    <w:uiPriority w:val="99"/>
    <w:semiHidden/>
    <w:rsid w:val="00643131"/>
    <w:rPr>
      <w:rFonts w:ascii="Arial" w:eastAsia="Times New Roman" w:hAnsi="Arial" w:cs="Times New Roman"/>
      <w:b/>
      <w:bCs/>
      <w:sz w:val="20"/>
      <w:szCs w:val="20"/>
    </w:rPr>
  </w:style>
  <w:style w:type="paragraph" w:customStyle="1" w:styleId="xl22">
    <w:name w:val="xl22"/>
    <w:basedOn w:val="Normal"/>
    <w:uiPriority w:val="99"/>
    <w:rsid w:val="00643131"/>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rPr>
  </w:style>
  <w:style w:type="paragraph" w:customStyle="1" w:styleId="xl23">
    <w:name w:val="xl23"/>
    <w:basedOn w:val="Normal"/>
    <w:uiPriority w:val="99"/>
    <w:rsid w:val="00643131"/>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4">
    <w:name w:val="xl24"/>
    <w:basedOn w:val="Normal"/>
    <w:uiPriority w:val="99"/>
    <w:rsid w:val="00643131"/>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
    <w:name w:val="xl25"/>
    <w:basedOn w:val="Normal"/>
    <w:uiPriority w:val="99"/>
    <w:rsid w:val="00643131"/>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6">
    <w:name w:val="xl26"/>
    <w:basedOn w:val="Normal"/>
    <w:uiPriority w:val="99"/>
    <w:rsid w:val="00643131"/>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7">
    <w:name w:val="xl27"/>
    <w:basedOn w:val="Normal"/>
    <w:uiPriority w:val="99"/>
    <w:rsid w:val="006431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6"/>
      <w:szCs w:val="16"/>
    </w:rPr>
  </w:style>
  <w:style w:type="paragraph" w:customStyle="1" w:styleId="xl28">
    <w:name w:val="xl28"/>
    <w:basedOn w:val="Normal"/>
    <w:uiPriority w:val="99"/>
    <w:rsid w:val="006431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6"/>
      <w:szCs w:val="16"/>
    </w:rPr>
  </w:style>
  <w:style w:type="paragraph" w:customStyle="1" w:styleId="xl66">
    <w:name w:val="xl66"/>
    <w:basedOn w:val="Normal"/>
    <w:uiPriority w:val="99"/>
    <w:rsid w:val="00643131"/>
    <w:pPr>
      <w:spacing w:before="100" w:beforeAutospacing="1" w:after="100" w:afterAutospacing="1"/>
    </w:pPr>
    <w:rPr>
      <w:rFonts w:cs="Arial"/>
      <w:szCs w:val="24"/>
    </w:rPr>
  </w:style>
  <w:style w:type="paragraph" w:customStyle="1" w:styleId="xl67">
    <w:name w:val="xl67"/>
    <w:basedOn w:val="Normal"/>
    <w:uiPriority w:val="99"/>
    <w:rsid w:val="006431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2"/>
      <w:szCs w:val="12"/>
    </w:rPr>
  </w:style>
  <w:style w:type="paragraph" w:customStyle="1" w:styleId="xl68">
    <w:name w:val="xl68"/>
    <w:basedOn w:val="Normal"/>
    <w:uiPriority w:val="99"/>
    <w:rsid w:val="006431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000000"/>
      <w:sz w:val="12"/>
      <w:szCs w:val="12"/>
    </w:rPr>
  </w:style>
  <w:style w:type="paragraph" w:customStyle="1" w:styleId="xl69">
    <w:name w:val="xl69"/>
    <w:basedOn w:val="Normal"/>
    <w:uiPriority w:val="99"/>
    <w:rsid w:val="006431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000000"/>
      <w:sz w:val="12"/>
      <w:szCs w:val="12"/>
    </w:rPr>
  </w:style>
  <w:style w:type="paragraph" w:customStyle="1" w:styleId="xl70">
    <w:name w:val="xl70"/>
    <w:basedOn w:val="Normal"/>
    <w:uiPriority w:val="99"/>
    <w:rsid w:val="00643131"/>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2"/>
      <w:szCs w:val="12"/>
    </w:rPr>
  </w:style>
  <w:style w:type="paragraph" w:customStyle="1" w:styleId="xl71">
    <w:name w:val="xl71"/>
    <w:basedOn w:val="Normal"/>
    <w:uiPriority w:val="99"/>
    <w:rsid w:val="006431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2"/>
      <w:szCs w:val="12"/>
    </w:rPr>
  </w:style>
  <w:style w:type="paragraph" w:customStyle="1" w:styleId="xl72">
    <w:name w:val="xl72"/>
    <w:basedOn w:val="Normal"/>
    <w:uiPriority w:val="99"/>
    <w:rsid w:val="006431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color w:val="000000"/>
      <w:sz w:val="12"/>
      <w:szCs w:val="12"/>
    </w:rPr>
  </w:style>
  <w:style w:type="paragraph" w:customStyle="1" w:styleId="xl73">
    <w:name w:val="xl73"/>
    <w:basedOn w:val="Normal"/>
    <w:uiPriority w:val="99"/>
    <w:rsid w:val="006431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color w:val="000000"/>
      <w:sz w:val="12"/>
      <w:szCs w:val="12"/>
    </w:rPr>
  </w:style>
  <w:style w:type="paragraph" w:customStyle="1" w:styleId="xl74">
    <w:name w:val="xl74"/>
    <w:basedOn w:val="Normal"/>
    <w:uiPriority w:val="99"/>
    <w:rsid w:val="006431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12"/>
      <w:szCs w:val="12"/>
    </w:rPr>
  </w:style>
  <w:style w:type="paragraph" w:customStyle="1" w:styleId="xl75">
    <w:name w:val="xl75"/>
    <w:basedOn w:val="Normal"/>
    <w:uiPriority w:val="99"/>
    <w:rsid w:val="006431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2"/>
      <w:szCs w:val="12"/>
    </w:rPr>
  </w:style>
  <w:style w:type="paragraph" w:customStyle="1" w:styleId="xl76">
    <w:name w:val="xl76"/>
    <w:basedOn w:val="Normal"/>
    <w:uiPriority w:val="99"/>
    <w:rsid w:val="006431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2"/>
      <w:szCs w:val="12"/>
    </w:rPr>
  </w:style>
  <w:style w:type="paragraph" w:customStyle="1" w:styleId="xl77">
    <w:name w:val="xl77"/>
    <w:basedOn w:val="Normal"/>
    <w:uiPriority w:val="99"/>
    <w:rsid w:val="00643131"/>
    <w:pPr>
      <w:pBdr>
        <w:top w:val="single" w:sz="4" w:space="0" w:color="auto"/>
        <w:left w:val="single" w:sz="4" w:space="0" w:color="auto"/>
        <w:right w:val="single" w:sz="4" w:space="0" w:color="auto"/>
      </w:pBdr>
      <w:spacing w:before="100" w:beforeAutospacing="1" w:after="100" w:afterAutospacing="1"/>
      <w:jc w:val="center"/>
    </w:pPr>
    <w:rPr>
      <w:rFonts w:cs="Arial"/>
      <w:b/>
      <w:bCs/>
      <w:sz w:val="12"/>
      <w:szCs w:val="12"/>
    </w:rPr>
  </w:style>
  <w:style w:type="paragraph" w:customStyle="1" w:styleId="xl78">
    <w:name w:val="xl78"/>
    <w:basedOn w:val="Normal"/>
    <w:uiPriority w:val="99"/>
    <w:rsid w:val="00643131"/>
    <w:pPr>
      <w:pBdr>
        <w:left w:val="single" w:sz="4" w:space="0" w:color="auto"/>
        <w:right w:val="single" w:sz="4" w:space="0" w:color="auto"/>
      </w:pBdr>
      <w:spacing w:before="100" w:beforeAutospacing="1" w:after="100" w:afterAutospacing="1"/>
      <w:jc w:val="center"/>
    </w:pPr>
    <w:rPr>
      <w:rFonts w:cs="Arial"/>
      <w:b/>
      <w:bCs/>
      <w:sz w:val="12"/>
      <w:szCs w:val="12"/>
    </w:rPr>
  </w:style>
  <w:style w:type="paragraph" w:customStyle="1" w:styleId="xl79">
    <w:name w:val="xl79"/>
    <w:basedOn w:val="Normal"/>
    <w:uiPriority w:val="99"/>
    <w:rsid w:val="00643131"/>
    <w:pPr>
      <w:pBdr>
        <w:left w:val="single" w:sz="4" w:space="0" w:color="auto"/>
        <w:right w:val="single" w:sz="4" w:space="0" w:color="auto"/>
      </w:pBdr>
      <w:spacing w:before="100" w:beforeAutospacing="1" w:after="100" w:afterAutospacing="1"/>
      <w:jc w:val="center"/>
    </w:pPr>
    <w:rPr>
      <w:rFonts w:cs="Arial"/>
      <w:sz w:val="12"/>
      <w:szCs w:val="12"/>
    </w:rPr>
  </w:style>
  <w:style w:type="paragraph" w:customStyle="1" w:styleId="xl80">
    <w:name w:val="xl80"/>
    <w:basedOn w:val="Normal"/>
    <w:uiPriority w:val="99"/>
    <w:rsid w:val="00643131"/>
    <w:pPr>
      <w:pBdr>
        <w:left w:val="single" w:sz="4" w:space="0" w:color="auto"/>
        <w:bottom w:val="single" w:sz="4" w:space="0" w:color="auto"/>
        <w:right w:val="single" w:sz="4" w:space="0" w:color="auto"/>
      </w:pBdr>
      <w:spacing w:before="100" w:beforeAutospacing="1" w:after="100" w:afterAutospacing="1"/>
      <w:jc w:val="center"/>
    </w:pPr>
    <w:rPr>
      <w:rFonts w:cs="Arial"/>
      <w:sz w:val="12"/>
      <w:szCs w:val="12"/>
    </w:rPr>
  </w:style>
  <w:style w:type="paragraph" w:customStyle="1" w:styleId="xl81">
    <w:name w:val="xl81"/>
    <w:basedOn w:val="Normal"/>
    <w:uiPriority w:val="99"/>
    <w:rsid w:val="00643131"/>
    <w:pPr>
      <w:pBdr>
        <w:top w:val="single" w:sz="4" w:space="0" w:color="auto"/>
        <w:left w:val="single" w:sz="4" w:space="0" w:color="auto"/>
        <w:right w:val="single" w:sz="4" w:space="0" w:color="auto"/>
      </w:pBdr>
      <w:spacing w:before="100" w:beforeAutospacing="1" w:after="100" w:afterAutospacing="1"/>
      <w:jc w:val="center"/>
    </w:pPr>
    <w:rPr>
      <w:rFonts w:cs="Arial"/>
      <w:color w:val="0000FF"/>
      <w:sz w:val="12"/>
      <w:szCs w:val="12"/>
      <w:u w:val="single"/>
    </w:rPr>
  </w:style>
  <w:style w:type="paragraph" w:customStyle="1" w:styleId="xl82">
    <w:name w:val="xl82"/>
    <w:basedOn w:val="Normal"/>
    <w:uiPriority w:val="99"/>
    <w:rsid w:val="00643131"/>
    <w:pPr>
      <w:pBdr>
        <w:top w:val="single" w:sz="4" w:space="0" w:color="auto"/>
        <w:left w:val="single" w:sz="4" w:space="0" w:color="auto"/>
        <w:right w:val="single" w:sz="4" w:space="0" w:color="auto"/>
      </w:pBdr>
      <w:spacing w:before="100" w:beforeAutospacing="1" w:after="100" w:afterAutospacing="1"/>
      <w:jc w:val="center"/>
    </w:pPr>
    <w:rPr>
      <w:rFonts w:cs="Arial"/>
      <w:sz w:val="12"/>
      <w:szCs w:val="12"/>
    </w:rPr>
  </w:style>
  <w:style w:type="paragraph" w:customStyle="1" w:styleId="xl83">
    <w:name w:val="xl83"/>
    <w:basedOn w:val="Normal"/>
    <w:uiPriority w:val="99"/>
    <w:rsid w:val="00643131"/>
    <w:pPr>
      <w:pBdr>
        <w:top w:val="single" w:sz="4" w:space="0" w:color="auto"/>
        <w:left w:val="single" w:sz="4" w:space="0" w:color="auto"/>
        <w:right w:val="single" w:sz="4" w:space="0" w:color="auto"/>
      </w:pBdr>
      <w:spacing w:before="100" w:beforeAutospacing="1" w:after="100" w:afterAutospacing="1"/>
      <w:jc w:val="center"/>
    </w:pPr>
    <w:rPr>
      <w:rFonts w:cs="Arial"/>
      <w:sz w:val="12"/>
      <w:szCs w:val="12"/>
    </w:rPr>
  </w:style>
  <w:style w:type="paragraph" w:customStyle="1" w:styleId="xl84">
    <w:name w:val="xl84"/>
    <w:basedOn w:val="Normal"/>
    <w:uiPriority w:val="99"/>
    <w:rsid w:val="00643131"/>
    <w:pPr>
      <w:pBdr>
        <w:left w:val="single" w:sz="4" w:space="0" w:color="auto"/>
        <w:right w:val="single" w:sz="4" w:space="0" w:color="auto"/>
      </w:pBdr>
      <w:spacing w:before="100" w:beforeAutospacing="1" w:after="100" w:afterAutospacing="1"/>
      <w:jc w:val="center"/>
    </w:pPr>
    <w:rPr>
      <w:rFonts w:cs="Arial"/>
      <w:sz w:val="12"/>
      <w:szCs w:val="12"/>
    </w:rPr>
  </w:style>
  <w:style w:type="paragraph" w:customStyle="1" w:styleId="xl85">
    <w:name w:val="xl85"/>
    <w:basedOn w:val="Normal"/>
    <w:uiPriority w:val="99"/>
    <w:rsid w:val="00643131"/>
    <w:pPr>
      <w:pBdr>
        <w:left w:val="single" w:sz="4" w:space="0" w:color="auto"/>
        <w:bottom w:val="single" w:sz="4" w:space="0" w:color="auto"/>
        <w:right w:val="single" w:sz="4" w:space="0" w:color="auto"/>
      </w:pBdr>
      <w:spacing w:before="100" w:beforeAutospacing="1" w:after="100" w:afterAutospacing="1"/>
      <w:jc w:val="center"/>
    </w:pPr>
    <w:rPr>
      <w:rFonts w:cs="Arial"/>
      <w:sz w:val="12"/>
      <w:szCs w:val="12"/>
    </w:rPr>
  </w:style>
  <w:style w:type="paragraph" w:customStyle="1" w:styleId="xl86">
    <w:name w:val="xl86"/>
    <w:basedOn w:val="Normal"/>
    <w:uiPriority w:val="99"/>
    <w:rsid w:val="00643131"/>
    <w:pPr>
      <w:pBdr>
        <w:left w:val="single" w:sz="4" w:space="0" w:color="auto"/>
        <w:bottom w:val="single" w:sz="4" w:space="0" w:color="auto"/>
        <w:right w:val="single" w:sz="4" w:space="0" w:color="auto"/>
      </w:pBdr>
      <w:spacing w:before="100" w:beforeAutospacing="1" w:after="100" w:afterAutospacing="1"/>
      <w:jc w:val="center"/>
    </w:pPr>
    <w:rPr>
      <w:rFonts w:cs="Arial"/>
      <w:b/>
      <w:bCs/>
      <w:sz w:val="12"/>
      <w:szCs w:val="12"/>
    </w:rPr>
  </w:style>
  <w:style w:type="paragraph" w:customStyle="1" w:styleId="xl87">
    <w:name w:val="xl87"/>
    <w:basedOn w:val="Normal"/>
    <w:uiPriority w:val="99"/>
    <w:rsid w:val="006431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FF"/>
      <w:sz w:val="12"/>
      <w:szCs w:val="12"/>
      <w:u w:val="single"/>
    </w:rPr>
  </w:style>
  <w:style w:type="paragraph" w:customStyle="1" w:styleId="xl88">
    <w:name w:val="xl88"/>
    <w:basedOn w:val="Normal"/>
    <w:uiPriority w:val="99"/>
    <w:rsid w:val="006431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2"/>
      <w:szCs w:val="12"/>
    </w:rPr>
  </w:style>
  <w:style w:type="paragraph" w:customStyle="1" w:styleId="xl89">
    <w:name w:val="xl89"/>
    <w:basedOn w:val="Normal"/>
    <w:uiPriority w:val="99"/>
    <w:rsid w:val="006431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2"/>
      <w:szCs w:val="12"/>
    </w:rPr>
  </w:style>
  <w:style w:type="paragraph" w:customStyle="1" w:styleId="xl90">
    <w:name w:val="xl90"/>
    <w:basedOn w:val="Normal"/>
    <w:uiPriority w:val="99"/>
    <w:rsid w:val="00643131"/>
    <w:pPr>
      <w:pBdr>
        <w:left w:val="single" w:sz="4" w:space="0" w:color="auto"/>
      </w:pBdr>
      <w:spacing w:before="100" w:beforeAutospacing="1" w:after="100" w:afterAutospacing="1"/>
      <w:jc w:val="center"/>
    </w:pPr>
    <w:rPr>
      <w:rFonts w:cs="Arial"/>
      <w:b/>
      <w:bCs/>
      <w:sz w:val="12"/>
      <w:szCs w:val="12"/>
    </w:rPr>
  </w:style>
  <w:style w:type="paragraph" w:customStyle="1" w:styleId="xl91">
    <w:name w:val="xl91"/>
    <w:basedOn w:val="Normal"/>
    <w:uiPriority w:val="99"/>
    <w:rsid w:val="00643131"/>
    <w:pPr>
      <w:spacing w:before="100" w:beforeAutospacing="1" w:after="100" w:afterAutospacing="1"/>
      <w:jc w:val="center"/>
    </w:pPr>
    <w:rPr>
      <w:rFonts w:cs="Arial"/>
      <w:b/>
      <w:bCs/>
      <w:sz w:val="12"/>
      <w:szCs w:val="12"/>
    </w:rPr>
  </w:style>
  <w:style w:type="paragraph" w:customStyle="1" w:styleId="xl92">
    <w:name w:val="xl92"/>
    <w:basedOn w:val="Normal"/>
    <w:uiPriority w:val="99"/>
    <w:rsid w:val="00643131"/>
    <w:pPr>
      <w:spacing w:before="100" w:beforeAutospacing="1" w:after="100" w:afterAutospacing="1"/>
    </w:pPr>
    <w:rPr>
      <w:rFonts w:cs="Arial"/>
      <w:sz w:val="12"/>
      <w:szCs w:val="12"/>
    </w:rPr>
  </w:style>
  <w:style w:type="paragraph" w:customStyle="1" w:styleId="xl93">
    <w:name w:val="xl93"/>
    <w:basedOn w:val="Normal"/>
    <w:uiPriority w:val="99"/>
    <w:rsid w:val="006431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2"/>
      <w:szCs w:val="12"/>
    </w:rPr>
  </w:style>
  <w:style w:type="paragraph" w:customStyle="1" w:styleId="xl94">
    <w:name w:val="xl94"/>
    <w:basedOn w:val="Normal"/>
    <w:uiPriority w:val="99"/>
    <w:rsid w:val="00643131"/>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2"/>
      <w:szCs w:val="12"/>
    </w:rPr>
  </w:style>
  <w:style w:type="character" w:customStyle="1" w:styleId="apple-converted-space">
    <w:name w:val="apple-converted-space"/>
    <w:basedOn w:val="DefaultParagraphFont"/>
    <w:rsid w:val="00643131"/>
  </w:style>
  <w:style w:type="character" w:customStyle="1" w:styleId="il">
    <w:name w:val="il"/>
    <w:basedOn w:val="DefaultParagraphFont"/>
    <w:rsid w:val="00643131"/>
  </w:style>
  <w:style w:type="character" w:customStyle="1" w:styleId="searchterm">
    <w:name w:val="searchterm"/>
    <w:basedOn w:val="DefaultParagraphFont"/>
    <w:rsid w:val="00643131"/>
  </w:style>
  <w:style w:type="table" w:styleId="GridTable1Light-Accent3">
    <w:name w:val="Grid Table 1 Light Accent 3"/>
    <w:basedOn w:val="TableNormal"/>
    <w:uiPriority w:val="46"/>
    <w:rsid w:val="009B3950"/>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z-TopofFormChar1">
    <w:name w:val="z-Top of Form Char1"/>
    <w:basedOn w:val="DefaultParagraphFont"/>
    <w:uiPriority w:val="99"/>
    <w:semiHidden/>
    <w:rsid w:val="006644FF"/>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6644FF"/>
    <w:rPr>
      <w:rFonts w:ascii="Arial" w:eastAsia="Times New Roman" w:hAnsi="Arial" w:cs="Arial"/>
      <w:vanish/>
      <w:sz w:val="16"/>
      <w:szCs w:val="16"/>
    </w:rPr>
  </w:style>
  <w:style w:type="character" w:customStyle="1" w:styleId="FootnoteTextChar1">
    <w:name w:val="Footnote Text Char1"/>
    <w:basedOn w:val="DefaultParagraphFont"/>
    <w:uiPriority w:val="99"/>
    <w:semiHidden/>
    <w:rsid w:val="006644FF"/>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6254">
      <w:bodyDiv w:val="1"/>
      <w:marLeft w:val="0"/>
      <w:marRight w:val="0"/>
      <w:marTop w:val="0"/>
      <w:marBottom w:val="0"/>
      <w:divBdr>
        <w:top w:val="none" w:sz="0" w:space="0" w:color="auto"/>
        <w:left w:val="none" w:sz="0" w:space="0" w:color="auto"/>
        <w:bottom w:val="none" w:sz="0" w:space="0" w:color="auto"/>
        <w:right w:val="none" w:sz="0" w:space="0" w:color="auto"/>
      </w:divBdr>
      <w:divsChild>
        <w:div w:id="1221794457">
          <w:marLeft w:val="533"/>
          <w:marRight w:val="0"/>
          <w:marTop w:val="96"/>
          <w:marBottom w:val="0"/>
          <w:divBdr>
            <w:top w:val="none" w:sz="0" w:space="0" w:color="auto"/>
            <w:left w:val="none" w:sz="0" w:space="0" w:color="auto"/>
            <w:bottom w:val="none" w:sz="0" w:space="0" w:color="auto"/>
            <w:right w:val="none" w:sz="0" w:space="0" w:color="auto"/>
          </w:divBdr>
        </w:div>
      </w:divsChild>
    </w:div>
    <w:div w:id="29261095">
      <w:bodyDiv w:val="1"/>
      <w:marLeft w:val="0"/>
      <w:marRight w:val="0"/>
      <w:marTop w:val="0"/>
      <w:marBottom w:val="0"/>
      <w:divBdr>
        <w:top w:val="none" w:sz="0" w:space="0" w:color="auto"/>
        <w:left w:val="none" w:sz="0" w:space="0" w:color="auto"/>
        <w:bottom w:val="none" w:sz="0" w:space="0" w:color="auto"/>
        <w:right w:val="none" w:sz="0" w:space="0" w:color="auto"/>
      </w:divBdr>
      <w:divsChild>
        <w:div w:id="1281838945">
          <w:marLeft w:val="547"/>
          <w:marRight w:val="0"/>
          <w:marTop w:val="115"/>
          <w:marBottom w:val="0"/>
          <w:divBdr>
            <w:top w:val="none" w:sz="0" w:space="0" w:color="auto"/>
            <w:left w:val="none" w:sz="0" w:space="0" w:color="auto"/>
            <w:bottom w:val="none" w:sz="0" w:space="0" w:color="auto"/>
            <w:right w:val="none" w:sz="0" w:space="0" w:color="auto"/>
          </w:divBdr>
        </w:div>
        <w:div w:id="269092636">
          <w:marLeft w:val="547"/>
          <w:marRight w:val="0"/>
          <w:marTop w:val="115"/>
          <w:marBottom w:val="0"/>
          <w:divBdr>
            <w:top w:val="none" w:sz="0" w:space="0" w:color="auto"/>
            <w:left w:val="none" w:sz="0" w:space="0" w:color="auto"/>
            <w:bottom w:val="none" w:sz="0" w:space="0" w:color="auto"/>
            <w:right w:val="none" w:sz="0" w:space="0" w:color="auto"/>
          </w:divBdr>
        </w:div>
        <w:div w:id="523401124">
          <w:marLeft w:val="547"/>
          <w:marRight w:val="0"/>
          <w:marTop w:val="115"/>
          <w:marBottom w:val="0"/>
          <w:divBdr>
            <w:top w:val="none" w:sz="0" w:space="0" w:color="auto"/>
            <w:left w:val="none" w:sz="0" w:space="0" w:color="auto"/>
            <w:bottom w:val="none" w:sz="0" w:space="0" w:color="auto"/>
            <w:right w:val="none" w:sz="0" w:space="0" w:color="auto"/>
          </w:divBdr>
        </w:div>
      </w:divsChild>
    </w:div>
    <w:div w:id="46421711">
      <w:bodyDiv w:val="1"/>
      <w:marLeft w:val="0"/>
      <w:marRight w:val="0"/>
      <w:marTop w:val="0"/>
      <w:marBottom w:val="0"/>
      <w:divBdr>
        <w:top w:val="none" w:sz="0" w:space="0" w:color="auto"/>
        <w:left w:val="none" w:sz="0" w:space="0" w:color="auto"/>
        <w:bottom w:val="none" w:sz="0" w:space="0" w:color="auto"/>
        <w:right w:val="none" w:sz="0" w:space="0" w:color="auto"/>
      </w:divBdr>
      <w:divsChild>
        <w:div w:id="469130358">
          <w:marLeft w:val="1166"/>
          <w:marRight w:val="0"/>
          <w:marTop w:val="77"/>
          <w:marBottom w:val="0"/>
          <w:divBdr>
            <w:top w:val="none" w:sz="0" w:space="0" w:color="auto"/>
            <w:left w:val="none" w:sz="0" w:space="0" w:color="auto"/>
            <w:bottom w:val="none" w:sz="0" w:space="0" w:color="auto"/>
            <w:right w:val="none" w:sz="0" w:space="0" w:color="auto"/>
          </w:divBdr>
        </w:div>
        <w:div w:id="101531392">
          <w:marLeft w:val="1166"/>
          <w:marRight w:val="0"/>
          <w:marTop w:val="77"/>
          <w:marBottom w:val="0"/>
          <w:divBdr>
            <w:top w:val="none" w:sz="0" w:space="0" w:color="auto"/>
            <w:left w:val="none" w:sz="0" w:space="0" w:color="auto"/>
            <w:bottom w:val="none" w:sz="0" w:space="0" w:color="auto"/>
            <w:right w:val="none" w:sz="0" w:space="0" w:color="auto"/>
          </w:divBdr>
        </w:div>
        <w:div w:id="1001079329">
          <w:marLeft w:val="1166"/>
          <w:marRight w:val="0"/>
          <w:marTop w:val="77"/>
          <w:marBottom w:val="0"/>
          <w:divBdr>
            <w:top w:val="none" w:sz="0" w:space="0" w:color="auto"/>
            <w:left w:val="none" w:sz="0" w:space="0" w:color="auto"/>
            <w:bottom w:val="none" w:sz="0" w:space="0" w:color="auto"/>
            <w:right w:val="none" w:sz="0" w:space="0" w:color="auto"/>
          </w:divBdr>
        </w:div>
      </w:divsChild>
    </w:div>
    <w:div w:id="50731571">
      <w:bodyDiv w:val="1"/>
      <w:marLeft w:val="0"/>
      <w:marRight w:val="0"/>
      <w:marTop w:val="0"/>
      <w:marBottom w:val="0"/>
      <w:divBdr>
        <w:top w:val="none" w:sz="0" w:space="0" w:color="auto"/>
        <w:left w:val="none" w:sz="0" w:space="0" w:color="auto"/>
        <w:bottom w:val="none" w:sz="0" w:space="0" w:color="auto"/>
        <w:right w:val="none" w:sz="0" w:space="0" w:color="auto"/>
      </w:divBdr>
      <w:divsChild>
        <w:div w:id="1946960984">
          <w:marLeft w:val="547"/>
          <w:marRight w:val="0"/>
          <w:marTop w:val="86"/>
          <w:marBottom w:val="0"/>
          <w:divBdr>
            <w:top w:val="none" w:sz="0" w:space="0" w:color="auto"/>
            <w:left w:val="none" w:sz="0" w:space="0" w:color="auto"/>
            <w:bottom w:val="none" w:sz="0" w:space="0" w:color="auto"/>
            <w:right w:val="none" w:sz="0" w:space="0" w:color="auto"/>
          </w:divBdr>
        </w:div>
      </w:divsChild>
    </w:div>
    <w:div w:id="51269211">
      <w:bodyDiv w:val="1"/>
      <w:marLeft w:val="0"/>
      <w:marRight w:val="0"/>
      <w:marTop w:val="0"/>
      <w:marBottom w:val="0"/>
      <w:divBdr>
        <w:top w:val="none" w:sz="0" w:space="0" w:color="auto"/>
        <w:left w:val="none" w:sz="0" w:space="0" w:color="auto"/>
        <w:bottom w:val="none" w:sz="0" w:space="0" w:color="auto"/>
        <w:right w:val="none" w:sz="0" w:space="0" w:color="auto"/>
      </w:divBdr>
      <w:divsChild>
        <w:div w:id="1740442285">
          <w:marLeft w:val="547"/>
          <w:marRight w:val="0"/>
          <w:marTop w:val="96"/>
          <w:marBottom w:val="0"/>
          <w:divBdr>
            <w:top w:val="none" w:sz="0" w:space="0" w:color="auto"/>
            <w:left w:val="none" w:sz="0" w:space="0" w:color="auto"/>
            <w:bottom w:val="none" w:sz="0" w:space="0" w:color="auto"/>
            <w:right w:val="none" w:sz="0" w:space="0" w:color="auto"/>
          </w:divBdr>
        </w:div>
        <w:div w:id="1718318770">
          <w:marLeft w:val="547"/>
          <w:marRight w:val="0"/>
          <w:marTop w:val="96"/>
          <w:marBottom w:val="0"/>
          <w:divBdr>
            <w:top w:val="none" w:sz="0" w:space="0" w:color="auto"/>
            <w:left w:val="none" w:sz="0" w:space="0" w:color="auto"/>
            <w:bottom w:val="none" w:sz="0" w:space="0" w:color="auto"/>
            <w:right w:val="none" w:sz="0" w:space="0" w:color="auto"/>
          </w:divBdr>
        </w:div>
        <w:div w:id="426461633">
          <w:marLeft w:val="547"/>
          <w:marRight w:val="0"/>
          <w:marTop w:val="96"/>
          <w:marBottom w:val="0"/>
          <w:divBdr>
            <w:top w:val="none" w:sz="0" w:space="0" w:color="auto"/>
            <w:left w:val="none" w:sz="0" w:space="0" w:color="auto"/>
            <w:bottom w:val="none" w:sz="0" w:space="0" w:color="auto"/>
            <w:right w:val="none" w:sz="0" w:space="0" w:color="auto"/>
          </w:divBdr>
        </w:div>
      </w:divsChild>
    </w:div>
    <w:div w:id="55128517">
      <w:bodyDiv w:val="1"/>
      <w:marLeft w:val="0"/>
      <w:marRight w:val="0"/>
      <w:marTop w:val="0"/>
      <w:marBottom w:val="0"/>
      <w:divBdr>
        <w:top w:val="none" w:sz="0" w:space="0" w:color="auto"/>
        <w:left w:val="none" w:sz="0" w:space="0" w:color="auto"/>
        <w:bottom w:val="none" w:sz="0" w:space="0" w:color="auto"/>
        <w:right w:val="none" w:sz="0" w:space="0" w:color="auto"/>
      </w:divBdr>
    </w:div>
    <w:div w:id="61874289">
      <w:bodyDiv w:val="1"/>
      <w:marLeft w:val="0"/>
      <w:marRight w:val="0"/>
      <w:marTop w:val="0"/>
      <w:marBottom w:val="0"/>
      <w:divBdr>
        <w:top w:val="none" w:sz="0" w:space="0" w:color="auto"/>
        <w:left w:val="none" w:sz="0" w:space="0" w:color="auto"/>
        <w:bottom w:val="none" w:sz="0" w:space="0" w:color="auto"/>
        <w:right w:val="none" w:sz="0" w:space="0" w:color="auto"/>
      </w:divBdr>
      <w:divsChild>
        <w:div w:id="1315915908">
          <w:marLeft w:val="0"/>
          <w:marRight w:val="0"/>
          <w:marTop w:val="0"/>
          <w:marBottom w:val="0"/>
          <w:divBdr>
            <w:top w:val="none" w:sz="0" w:space="0" w:color="auto"/>
            <w:left w:val="none" w:sz="0" w:space="0" w:color="auto"/>
            <w:bottom w:val="none" w:sz="0" w:space="0" w:color="auto"/>
            <w:right w:val="none" w:sz="0" w:space="0" w:color="auto"/>
          </w:divBdr>
          <w:divsChild>
            <w:div w:id="74672050">
              <w:marLeft w:val="0"/>
              <w:marRight w:val="0"/>
              <w:marTop w:val="0"/>
              <w:marBottom w:val="0"/>
              <w:divBdr>
                <w:top w:val="none" w:sz="0" w:space="0" w:color="auto"/>
                <w:left w:val="none" w:sz="0" w:space="0" w:color="auto"/>
                <w:bottom w:val="none" w:sz="0" w:space="0" w:color="auto"/>
                <w:right w:val="none" w:sz="0" w:space="0" w:color="auto"/>
              </w:divBdr>
              <w:divsChild>
                <w:div w:id="731931899">
                  <w:marLeft w:val="0"/>
                  <w:marRight w:val="0"/>
                  <w:marTop w:val="0"/>
                  <w:marBottom w:val="0"/>
                  <w:divBdr>
                    <w:top w:val="none" w:sz="0" w:space="0" w:color="auto"/>
                    <w:left w:val="none" w:sz="0" w:space="0" w:color="auto"/>
                    <w:bottom w:val="none" w:sz="0" w:space="0" w:color="auto"/>
                    <w:right w:val="none" w:sz="0" w:space="0" w:color="auto"/>
                  </w:divBdr>
                  <w:divsChild>
                    <w:div w:id="1743869615">
                      <w:marLeft w:val="0"/>
                      <w:marRight w:val="0"/>
                      <w:marTop w:val="0"/>
                      <w:marBottom w:val="0"/>
                      <w:divBdr>
                        <w:top w:val="none" w:sz="0" w:space="0" w:color="auto"/>
                        <w:left w:val="none" w:sz="0" w:space="0" w:color="auto"/>
                        <w:bottom w:val="none" w:sz="0" w:space="0" w:color="auto"/>
                        <w:right w:val="none" w:sz="0" w:space="0" w:color="auto"/>
                      </w:divBdr>
                      <w:divsChild>
                        <w:div w:id="199140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8239">
      <w:bodyDiv w:val="1"/>
      <w:marLeft w:val="0"/>
      <w:marRight w:val="0"/>
      <w:marTop w:val="0"/>
      <w:marBottom w:val="0"/>
      <w:divBdr>
        <w:top w:val="none" w:sz="0" w:space="0" w:color="auto"/>
        <w:left w:val="none" w:sz="0" w:space="0" w:color="auto"/>
        <w:bottom w:val="none" w:sz="0" w:space="0" w:color="auto"/>
        <w:right w:val="none" w:sz="0" w:space="0" w:color="auto"/>
      </w:divBdr>
      <w:divsChild>
        <w:div w:id="1589729473">
          <w:marLeft w:val="0"/>
          <w:marRight w:val="0"/>
          <w:marTop w:val="0"/>
          <w:marBottom w:val="0"/>
          <w:divBdr>
            <w:top w:val="none" w:sz="0" w:space="0" w:color="auto"/>
            <w:left w:val="none" w:sz="0" w:space="0" w:color="auto"/>
            <w:bottom w:val="none" w:sz="0" w:space="0" w:color="auto"/>
            <w:right w:val="none" w:sz="0" w:space="0" w:color="auto"/>
          </w:divBdr>
          <w:divsChild>
            <w:div w:id="1523974617">
              <w:marLeft w:val="0"/>
              <w:marRight w:val="0"/>
              <w:marTop w:val="0"/>
              <w:marBottom w:val="0"/>
              <w:divBdr>
                <w:top w:val="none" w:sz="0" w:space="0" w:color="auto"/>
                <w:left w:val="none" w:sz="0" w:space="0" w:color="auto"/>
                <w:bottom w:val="none" w:sz="0" w:space="0" w:color="auto"/>
                <w:right w:val="none" w:sz="0" w:space="0" w:color="auto"/>
              </w:divBdr>
              <w:divsChild>
                <w:div w:id="20082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9152">
      <w:bodyDiv w:val="1"/>
      <w:marLeft w:val="0"/>
      <w:marRight w:val="0"/>
      <w:marTop w:val="0"/>
      <w:marBottom w:val="0"/>
      <w:divBdr>
        <w:top w:val="none" w:sz="0" w:space="0" w:color="auto"/>
        <w:left w:val="none" w:sz="0" w:space="0" w:color="auto"/>
        <w:bottom w:val="none" w:sz="0" w:space="0" w:color="auto"/>
        <w:right w:val="none" w:sz="0" w:space="0" w:color="auto"/>
      </w:divBdr>
      <w:divsChild>
        <w:div w:id="1222211419">
          <w:marLeft w:val="547"/>
          <w:marRight w:val="0"/>
          <w:marTop w:val="77"/>
          <w:marBottom w:val="0"/>
          <w:divBdr>
            <w:top w:val="none" w:sz="0" w:space="0" w:color="auto"/>
            <w:left w:val="none" w:sz="0" w:space="0" w:color="auto"/>
            <w:bottom w:val="none" w:sz="0" w:space="0" w:color="auto"/>
            <w:right w:val="none" w:sz="0" w:space="0" w:color="auto"/>
          </w:divBdr>
        </w:div>
        <w:div w:id="933441255">
          <w:marLeft w:val="547"/>
          <w:marRight w:val="0"/>
          <w:marTop w:val="77"/>
          <w:marBottom w:val="0"/>
          <w:divBdr>
            <w:top w:val="none" w:sz="0" w:space="0" w:color="auto"/>
            <w:left w:val="none" w:sz="0" w:space="0" w:color="auto"/>
            <w:bottom w:val="none" w:sz="0" w:space="0" w:color="auto"/>
            <w:right w:val="none" w:sz="0" w:space="0" w:color="auto"/>
          </w:divBdr>
        </w:div>
        <w:div w:id="597056969">
          <w:marLeft w:val="547"/>
          <w:marRight w:val="0"/>
          <w:marTop w:val="77"/>
          <w:marBottom w:val="0"/>
          <w:divBdr>
            <w:top w:val="none" w:sz="0" w:space="0" w:color="auto"/>
            <w:left w:val="none" w:sz="0" w:space="0" w:color="auto"/>
            <w:bottom w:val="none" w:sz="0" w:space="0" w:color="auto"/>
            <w:right w:val="none" w:sz="0" w:space="0" w:color="auto"/>
          </w:divBdr>
        </w:div>
      </w:divsChild>
    </w:div>
    <w:div w:id="72243413">
      <w:bodyDiv w:val="1"/>
      <w:marLeft w:val="0"/>
      <w:marRight w:val="0"/>
      <w:marTop w:val="0"/>
      <w:marBottom w:val="0"/>
      <w:divBdr>
        <w:top w:val="none" w:sz="0" w:space="0" w:color="auto"/>
        <w:left w:val="none" w:sz="0" w:space="0" w:color="auto"/>
        <w:bottom w:val="none" w:sz="0" w:space="0" w:color="auto"/>
        <w:right w:val="none" w:sz="0" w:space="0" w:color="auto"/>
      </w:divBdr>
      <w:divsChild>
        <w:div w:id="1246190535">
          <w:marLeft w:val="0"/>
          <w:marRight w:val="0"/>
          <w:marTop w:val="0"/>
          <w:marBottom w:val="0"/>
          <w:divBdr>
            <w:top w:val="none" w:sz="0" w:space="0" w:color="auto"/>
            <w:left w:val="none" w:sz="0" w:space="0" w:color="auto"/>
            <w:bottom w:val="none" w:sz="0" w:space="0" w:color="auto"/>
            <w:right w:val="none" w:sz="0" w:space="0" w:color="auto"/>
          </w:divBdr>
          <w:divsChild>
            <w:div w:id="1228766048">
              <w:marLeft w:val="0"/>
              <w:marRight w:val="0"/>
              <w:marTop w:val="0"/>
              <w:marBottom w:val="0"/>
              <w:divBdr>
                <w:top w:val="none" w:sz="0" w:space="0" w:color="auto"/>
                <w:left w:val="none" w:sz="0" w:space="0" w:color="auto"/>
                <w:bottom w:val="none" w:sz="0" w:space="0" w:color="auto"/>
                <w:right w:val="none" w:sz="0" w:space="0" w:color="auto"/>
              </w:divBdr>
              <w:divsChild>
                <w:div w:id="814101940">
                  <w:marLeft w:val="0"/>
                  <w:marRight w:val="0"/>
                  <w:marTop w:val="0"/>
                  <w:marBottom w:val="0"/>
                  <w:divBdr>
                    <w:top w:val="none" w:sz="0" w:space="0" w:color="auto"/>
                    <w:left w:val="none" w:sz="0" w:space="0" w:color="auto"/>
                    <w:bottom w:val="none" w:sz="0" w:space="0" w:color="auto"/>
                    <w:right w:val="none" w:sz="0" w:space="0" w:color="auto"/>
                  </w:divBdr>
                  <w:divsChild>
                    <w:div w:id="1601330941">
                      <w:marLeft w:val="0"/>
                      <w:marRight w:val="0"/>
                      <w:marTop w:val="0"/>
                      <w:marBottom w:val="0"/>
                      <w:divBdr>
                        <w:top w:val="none" w:sz="0" w:space="0" w:color="auto"/>
                        <w:left w:val="none" w:sz="0" w:space="0" w:color="auto"/>
                        <w:bottom w:val="none" w:sz="0" w:space="0" w:color="auto"/>
                        <w:right w:val="none" w:sz="0" w:space="0" w:color="auto"/>
                      </w:divBdr>
                      <w:divsChild>
                        <w:div w:id="11660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45389">
      <w:bodyDiv w:val="1"/>
      <w:marLeft w:val="0"/>
      <w:marRight w:val="0"/>
      <w:marTop w:val="0"/>
      <w:marBottom w:val="0"/>
      <w:divBdr>
        <w:top w:val="none" w:sz="0" w:space="0" w:color="auto"/>
        <w:left w:val="none" w:sz="0" w:space="0" w:color="auto"/>
        <w:bottom w:val="none" w:sz="0" w:space="0" w:color="auto"/>
        <w:right w:val="none" w:sz="0" w:space="0" w:color="auto"/>
      </w:divBdr>
      <w:divsChild>
        <w:div w:id="12997998">
          <w:marLeft w:val="533"/>
          <w:marRight w:val="0"/>
          <w:marTop w:val="86"/>
          <w:marBottom w:val="0"/>
          <w:divBdr>
            <w:top w:val="none" w:sz="0" w:space="0" w:color="auto"/>
            <w:left w:val="none" w:sz="0" w:space="0" w:color="auto"/>
            <w:bottom w:val="none" w:sz="0" w:space="0" w:color="auto"/>
            <w:right w:val="none" w:sz="0" w:space="0" w:color="auto"/>
          </w:divBdr>
        </w:div>
      </w:divsChild>
    </w:div>
    <w:div w:id="81924525">
      <w:bodyDiv w:val="1"/>
      <w:marLeft w:val="0"/>
      <w:marRight w:val="0"/>
      <w:marTop w:val="0"/>
      <w:marBottom w:val="0"/>
      <w:divBdr>
        <w:top w:val="none" w:sz="0" w:space="0" w:color="auto"/>
        <w:left w:val="none" w:sz="0" w:space="0" w:color="auto"/>
        <w:bottom w:val="none" w:sz="0" w:space="0" w:color="auto"/>
        <w:right w:val="none" w:sz="0" w:space="0" w:color="auto"/>
      </w:divBdr>
      <w:divsChild>
        <w:div w:id="1527912056">
          <w:marLeft w:val="547"/>
          <w:marRight w:val="0"/>
          <w:marTop w:val="77"/>
          <w:marBottom w:val="0"/>
          <w:divBdr>
            <w:top w:val="none" w:sz="0" w:space="0" w:color="auto"/>
            <w:left w:val="none" w:sz="0" w:space="0" w:color="auto"/>
            <w:bottom w:val="none" w:sz="0" w:space="0" w:color="auto"/>
            <w:right w:val="none" w:sz="0" w:space="0" w:color="auto"/>
          </w:divBdr>
        </w:div>
        <w:div w:id="83650290">
          <w:marLeft w:val="547"/>
          <w:marRight w:val="0"/>
          <w:marTop w:val="77"/>
          <w:marBottom w:val="0"/>
          <w:divBdr>
            <w:top w:val="none" w:sz="0" w:space="0" w:color="auto"/>
            <w:left w:val="none" w:sz="0" w:space="0" w:color="auto"/>
            <w:bottom w:val="none" w:sz="0" w:space="0" w:color="auto"/>
            <w:right w:val="none" w:sz="0" w:space="0" w:color="auto"/>
          </w:divBdr>
        </w:div>
      </w:divsChild>
    </w:div>
    <w:div w:id="100808250">
      <w:bodyDiv w:val="1"/>
      <w:marLeft w:val="0"/>
      <w:marRight w:val="0"/>
      <w:marTop w:val="0"/>
      <w:marBottom w:val="0"/>
      <w:divBdr>
        <w:top w:val="none" w:sz="0" w:space="0" w:color="auto"/>
        <w:left w:val="none" w:sz="0" w:space="0" w:color="auto"/>
        <w:bottom w:val="none" w:sz="0" w:space="0" w:color="auto"/>
        <w:right w:val="none" w:sz="0" w:space="0" w:color="auto"/>
      </w:divBdr>
      <w:divsChild>
        <w:div w:id="1436099675">
          <w:marLeft w:val="533"/>
          <w:marRight w:val="0"/>
          <w:marTop w:val="86"/>
          <w:marBottom w:val="0"/>
          <w:divBdr>
            <w:top w:val="none" w:sz="0" w:space="0" w:color="auto"/>
            <w:left w:val="none" w:sz="0" w:space="0" w:color="auto"/>
            <w:bottom w:val="none" w:sz="0" w:space="0" w:color="auto"/>
            <w:right w:val="none" w:sz="0" w:space="0" w:color="auto"/>
          </w:divBdr>
        </w:div>
        <w:div w:id="1034883393">
          <w:marLeft w:val="533"/>
          <w:marRight w:val="0"/>
          <w:marTop w:val="86"/>
          <w:marBottom w:val="0"/>
          <w:divBdr>
            <w:top w:val="none" w:sz="0" w:space="0" w:color="auto"/>
            <w:left w:val="none" w:sz="0" w:space="0" w:color="auto"/>
            <w:bottom w:val="none" w:sz="0" w:space="0" w:color="auto"/>
            <w:right w:val="none" w:sz="0" w:space="0" w:color="auto"/>
          </w:divBdr>
        </w:div>
      </w:divsChild>
    </w:div>
    <w:div w:id="101196406">
      <w:bodyDiv w:val="1"/>
      <w:marLeft w:val="0"/>
      <w:marRight w:val="0"/>
      <w:marTop w:val="0"/>
      <w:marBottom w:val="0"/>
      <w:divBdr>
        <w:top w:val="none" w:sz="0" w:space="0" w:color="auto"/>
        <w:left w:val="none" w:sz="0" w:space="0" w:color="auto"/>
        <w:bottom w:val="none" w:sz="0" w:space="0" w:color="auto"/>
        <w:right w:val="none" w:sz="0" w:space="0" w:color="auto"/>
      </w:divBdr>
      <w:divsChild>
        <w:div w:id="1812474499">
          <w:marLeft w:val="547"/>
          <w:marRight w:val="0"/>
          <w:marTop w:val="86"/>
          <w:marBottom w:val="0"/>
          <w:divBdr>
            <w:top w:val="none" w:sz="0" w:space="0" w:color="auto"/>
            <w:left w:val="none" w:sz="0" w:space="0" w:color="auto"/>
            <w:bottom w:val="none" w:sz="0" w:space="0" w:color="auto"/>
            <w:right w:val="none" w:sz="0" w:space="0" w:color="auto"/>
          </w:divBdr>
        </w:div>
        <w:div w:id="1644308491">
          <w:marLeft w:val="547"/>
          <w:marRight w:val="0"/>
          <w:marTop w:val="86"/>
          <w:marBottom w:val="0"/>
          <w:divBdr>
            <w:top w:val="none" w:sz="0" w:space="0" w:color="auto"/>
            <w:left w:val="none" w:sz="0" w:space="0" w:color="auto"/>
            <w:bottom w:val="none" w:sz="0" w:space="0" w:color="auto"/>
            <w:right w:val="none" w:sz="0" w:space="0" w:color="auto"/>
          </w:divBdr>
        </w:div>
        <w:div w:id="1364592881">
          <w:marLeft w:val="547"/>
          <w:marRight w:val="0"/>
          <w:marTop w:val="86"/>
          <w:marBottom w:val="0"/>
          <w:divBdr>
            <w:top w:val="none" w:sz="0" w:space="0" w:color="auto"/>
            <w:left w:val="none" w:sz="0" w:space="0" w:color="auto"/>
            <w:bottom w:val="none" w:sz="0" w:space="0" w:color="auto"/>
            <w:right w:val="none" w:sz="0" w:space="0" w:color="auto"/>
          </w:divBdr>
        </w:div>
      </w:divsChild>
    </w:div>
    <w:div w:id="103774915">
      <w:bodyDiv w:val="1"/>
      <w:marLeft w:val="0"/>
      <w:marRight w:val="0"/>
      <w:marTop w:val="0"/>
      <w:marBottom w:val="0"/>
      <w:divBdr>
        <w:top w:val="none" w:sz="0" w:space="0" w:color="auto"/>
        <w:left w:val="none" w:sz="0" w:space="0" w:color="auto"/>
        <w:bottom w:val="none" w:sz="0" w:space="0" w:color="auto"/>
        <w:right w:val="none" w:sz="0" w:space="0" w:color="auto"/>
      </w:divBdr>
      <w:divsChild>
        <w:div w:id="670715862">
          <w:marLeft w:val="806"/>
          <w:marRight w:val="0"/>
          <w:marTop w:val="120"/>
          <w:marBottom w:val="240"/>
          <w:divBdr>
            <w:top w:val="none" w:sz="0" w:space="0" w:color="auto"/>
            <w:left w:val="none" w:sz="0" w:space="0" w:color="auto"/>
            <w:bottom w:val="none" w:sz="0" w:space="0" w:color="auto"/>
            <w:right w:val="none" w:sz="0" w:space="0" w:color="auto"/>
          </w:divBdr>
        </w:div>
        <w:div w:id="1746759507">
          <w:marLeft w:val="806"/>
          <w:marRight w:val="0"/>
          <w:marTop w:val="120"/>
          <w:marBottom w:val="240"/>
          <w:divBdr>
            <w:top w:val="none" w:sz="0" w:space="0" w:color="auto"/>
            <w:left w:val="none" w:sz="0" w:space="0" w:color="auto"/>
            <w:bottom w:val="none" w:sz="0" w:space="0" w:color="auto"/>
            <w:right w:val="none" w:sz="0" w:space="0" w:color="auto"/>
          </w:divBdr>
        </w:div>
        <w:div w:id="2005158788">
          <w:marLeft w:val="806"/>
          <w:marRight w:val="0"/>
          <w:marTop w:val="120"/>
          <w:marBottom w:val="240"/>
          <w:divBdr>
            <w:top w:val="none" w:sz="0" w:space="0" w:color="auto"/>
            <w:left w:val="none" w:sz="0" w:space="0" w:color="auto"/>
            <w:bottom w:val="none" w:sz="0" w:space="0" w:color="auto"/>
            <w:right w:val="none" w:sz="0" w:space="0" w:color="auto"/>
          </w:divBdr>
        </w:div>
        <w:div w:id="1404986675">
          <w:marLeft w:val="806"/>
          <w:marRight w:val="0"/>
          <w:marTop w:val="120"/>
          <w:marBottom w:val="240"/>
          <w:divBdr>
            <w:top w:val="none" w:sz="0" w:space="0" w:color="auto"/>
            <w:left w:val="none" w:sz="0" w:space="0" w:color="auto"/>
            <w:bottom w:val="none" w:sz="0" w:space="0" w:color="auto"/>
            <w:right w:val="none" w:sz="0" w:space="0" w:color="auto"/>
          </w:divBdr>
        </w:div>
      </w:divsChild>
    </w:div>
    <w:div w:id="122503715">
      <w:bodyDiv w:val="1"/>
      <w:marLeft w:val="0"/>
      <w:marRight w:val="0"/>
      <w:marTop w:val="0"/>
      <w:marBottom w:val="0"/>
      <w:divBdr>
        <w:top w:val="none" w:sz="0" w:space="0" w:color="auto"/>
        <w:left w:val="none" w:sz="0" w:space="0" w:color="auto"/>
        <w:bottom w:val="none" w:sz="0" w:space="0" w:color="auto"/>
        <w:right w:val="none" w:sz="0" w:space="0" w:color="auto"/>
      </w:divBdr>
      <w:divsChild>
        <w:div w:id="283540809">
          <w:marLeft w:val="0"/>
          <w:marRight w:val="0"/>
          <w:marTop w:val="0"/>
          <w:marBottom w:val="0"/>
          <w:divBdr>
            <w:top w:val="none" w:sz="0" w:space="0" w:color="auto"/>
            <w:left w:val="none" w:sz="0" w:space="0" w:color="auto"/>
            <w:bottom w:val="none" w:sz="0" w:space="0" w:color="auto"/>
            <w:right w:val="none" w:sz="0" w:space="0" w:color="auto"/>
          </w:divBdr>
          <w:divsChild>
            <w:div w:id="1562520459">
              <w:marLeft w:val="0"/>
              <w:marRight w:val="0"/>
              <w:marTop w:val="0"/>
              <w:marBottom w:val="0"/>
              <w:divBdr>
                <w:top w:val="none" w:sz="0" w:space="0" w:color="auto"/>
                <w:left w:val="none" w:sz="0" w:space="0" w:color="auto"/>
                <w:bottom w:val="none" w:sz="0" w:space="0" w:color="auto"/>
                <w:right w:val="none" w:sz="0" w:space="0" w:color="auto"/>
              </w:divBdr>
              <w:divsChild>
                <w:div w:id="214200050">
                  <w:marLeft w:val="0"/>
                  <w:marRight w:val="0"/>
                  <w:marTop w:val="0"/>
                  <w:marBottom w:val="0"/>
                  <w:divBdr>
                    <w:top w:val="none" w:sz="0" w:space="0" w:color="auto"/>
                    <w:left w:val="none" w:sz="0" w:space="0" w:color="auto"/>
                    <w:bottom w:val="none" w:sz="0" w:space="0" w:color="auto"/>
                    <w:right w:val="none" w:sz="0" w:space="0" w:color="auto"/>
                  </w:divBdr>
                  <w:divsChild>
                    <w:div w:id="1175874751">
                      <w:marLeft w:val="0"/>
                      <w:marRight w:val="0"/>
                      <w:marTop w:val="0"/>
                      <w:marBottom w:val="0"/>
                      <w:divBdr>
                        <w:top w:val="none" w:sz="0" w:space="0" w:color="auto"/>
                        <w:left w:val="none" w:sz="0" w:space="0" w:color="auto"/>
                        <w:bottom w:val="none" w:sz="0" w:space="0" w:color="auto"/>
                        <w:right w:val="none" w:sz="0" w:space="0" w:color="auto"/>
                      </w:divBdr>
                      <w:divsChild>
                        <w:div w:id="52140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6805073">
      <w:bodyDiv w:val="1"/>
      <w:marLeft w:val="0"/>
      <w:marRight w:val="0"/>
      <w:marTop w:val="0"/>
      <w:marBottom w:val="0"/>
      <w:divBdr>
        <w:top w:val="none" w:sz="0" w:space="0" w:color="auto"/>
        <w:left w:val="none" w:sz="0" w:space="0" w:color="auto"/>
        <w:bottom w:val="none" w:sz="0" w:space="0" w:color="auto"/>
        <w:right w:val="none" w:sz="0" w:space="0" w:color="auto"/>
      </w:divBdr>
    </w:div>
    <w:div w:id="142086181">
      <w:bodyDiv w:val="1"/>
      <w:marLeft w:val="0"/>
      <w:marRight w:val="0"/>
      <w:marTop w:val="0"/>
      <w:marBottom w:val="0"/>
      <w:divBdr>
        <w:top w:val="none" w:sz="0" w:space="0" w:color="auto"/>
        <w:left w:val="none" w:sz="0" w:space="0" w:color="auto"/>
        <w:bottom w:val="none" w:sz="0" w:space="0" w:color="auto"/>
        <w:right w:val="none" w:sz="0" w:space="0" w:color="auto"/>
      </w:divBdr>
      <w:divsChild>
        <w:div w:id="175048161">
          <w:marLeft w:val="0"/>
          <w:marRight w:val="0"/>
          <w:marTop w:val="0"/>
          <w:marBottom w:val="0"/>
          <w:divBdr>
            <w:top w:val="none" w:sz="0" w:space="0" w:color="auto"/>
            <w:left w:val="none" w:sz="0" w:space="0" w:color="auto"/>
            <w:bottom w:val="none" w:sz="0" w:space="0" w:color="auto"/>
            <w:right w:val="none" w:sz="0" w:space="0" w:color="auto"/>
          </w:divBdr>
          <w:divsChild>
            <w:div w:id="61566574">
              <w:marLeft w:val="0"/>
              <w:marRight w:val="0"/>
              <w:marTop w:val="0"/>
              <w:marBottom w:val="0"/>
              <w:divBdr>
                <w:top w:val="none" w:sz="0" w:space="0" w:color="auto"/>
                <w:left w:val="none" w:sz="0" w:space="0" w:color="auto"/>
                <w:bottom w:val="none" w:sz="0" w:space="0" w:color="auto"/>
                <w:right w:val="none" w:sz="0" w:space="0" w:color="auto"/>
              </w:divBdr>
              <w:divsChild>
                <w:div w:id="1882395242">
                  <w:marLeft w:val="0"/>
                  <w:marRight w:val="0"/>
                  <w:marTop w:val="0"/>
                  <w:marBottom w:val="0"/>
                  <w:divBdr>
                    <w:top w:val="none" w:sz="0" w:space="0" w:color="auto"/>
                    <w:left w:val="none" w:sz="0" w:space="0" w:color="auto"/>
                    <w:bottom w:val="none" w:sz="0" w:space="0" w:color="auto"/>
                    <w:right w:val="none" w:sz="0" w:space="0" w:color="auto"/>
                  </w:divBdr>
                  <w:divsChild>
                    <w:div w:id="836189004">
                      <w:marLeft w:val="0"/>
                      <w:marRight w:val="0"/>
                      <w:marTop w:val="0"/>
                      <w:marBottom w:val="0"/>
                      <w:divBdr>
                        <w:top w:val="none" w:sz="0" w:space="0" w:color="auto"/>
                        <w:left w:val="none" w:sz="0" w:space="0" w:color="auto"/>
                        <w:bottom w:val="none" w:sz="0" w:space="0" w:color="auto"/>
                        <w:right w:val="none" w:sz="0" w:space="0" w:color="auto"/>
                      </w:divBdr>
                      <w:divsChild>
                        <w:div w:id="130292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58100">
      <w:bodyDiv w:val="1"/>
      <w:marLeft w:val="0"/>
      <w:marRight w:val="0"/>
      <w:marTop w:val="0"/>
      <w:marBottom w:val="0"/>
      <w:divBdr>
        <w:top w:val="none" w:sz="0" w:space="0" w:color="auto"/>
        <w:left w:val="none" w:sz="0" w:space="0" w:color="auto"/>
        <w:bottom w:val="none" w:sz="0" w:space="0" w:color="auto"/>
        <w:right w:val="none" w:sz="0" w:space="0" w:color="auto"/>
      </w:divBdr>
      <w:divsChild>
        <w:div w:id="1643651638">
          <w:marLeft w:val="0"/>
          <w:marRight w:val="0"/>
          <w:marTop w:val="0"/>
          <w:marBottom w:val="0"/>
          <w:divBdr>
            <w:top w:val="none" w:sz="0" w:space="0" w:color="auto"/>
            <w:left w:val="none" w:sz="0" w:space="0" w:color="auto"/>
            <w:bottom w:val="none" w:sz="0" w:space="0" w:color="auto"/>
            <w:right w:val="none" w:sz="0" w:space="0" w:color="auto"/>
          </w:divBdr>
          <w:divsChild>
            <w:div w:id="143671234">
              <w:marLeft w:val="0"/>
              <w:marRight w:val="0"/>
              <w:marTop w:val="0"/>
              <w:marBottom w:val="0"/>
              <w:divBdr>
                <w:top w:val="none" w:sz="0" w:space="0" w:color="auto"/>
                <w:left w:val="none" w:sz="0" w:space="0" w:color="auto"/>
                <w:bottom w:val="none" w:sz="0" w:space="0" w:color="auto"/>
                <w:right w:val="none" w:sz="0" w:space="0" w:color="auto"/>
              </w:divBdr>
              <w:divsChild>
                <w:div w:id="2046558682">
                  <w:marLeft w:val="0"/>
                  <w:marRight w:val="0"/>
                  <w:marTop w:val="0"/>
                  <w:marBottom w:val="0"/>
                  <w:divBdr>
                    <w:top w:val="none" w:sz="0" w:space="0" w:color="auto"/>
                    <w:left w:val="none" w:sz="0" w:space="0" w:color="auto"/>
                    <w:bottom w:val="none" w:sz="0" w:space="0" w:color="auto"/>
                    <w:right w:val="none" w:sz="0" w:space="0" w:color="auto"/>
                  </w:divBdr>
                  <w:divsChild>
                    <w:div w:id="1512720105">
                      <w:marLeft w:val="0"/>
                      <w:marRight w:val="0"/>
                      <w:marTop w:val="0"/>
                      <w:marBottom w:val="0"/>
                      <w:divBdr>
                        <w:top w:val="none" w:sz="0" w:space="0" w:color="auto"/>
                        <w:left w:val="none" w:sz="0" w:space="0" w:color="auto"/>
                        <w:bottom w:val="none" w:sz="0" w:space="0" w:color="auto"/>
                        <w:right w:val="none" w:sz="0" w:space="0" w:color="auto"/>
                      </w:divBdr>
                      <w:divsChild>
                        <w:div w:id="239825580">
                          <w:marLeft w:val="0"/>
                          <w:marRight w:val="0"/>
                          <w:marTop w:val="0"/>
                          <w:marBottom w:val="0"/>
                          <w:divBdr>
                            <w:top w:val="none" w:sz="0" w:space="0" w:color="auto"/>
                            <w:left w:val="none" w:sz="0" w:space="0" w:color="auto"/>
                            <w:bottom w:val="none" w:sz="0" w:space="0" w:color="auto"/>
                            <w:right w:val="none" w:sz="0" w:space="0" w:color="auto"/>
                          </w:divBdr>
                          <w:divsChild>
                            <w:div w:id="9963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67151">
      <w:bodyDiv w:val="1"/>
      <w:marLeft w:val="0"/>
      <w:marRight w:val="0"/>
      <w:marTop w:val="0"/>
      <w:marBottom w:val="0"/>
      <w:divBdr>
        <w:top w:val="none" w:sz="0" w:space="0" w:color="auto"/>
        <w:left w:val="none" w:sz="0" w:space="0" w:color="auto"/>
        <w:bottom w:val="none" w:sz="0" w:space="0" w:color="auto"/>
        <w:right w:val="none" w:sz="0" w:space="0" w:color="auto"/>
      </w:divBdr>
      <w:divsChild>
        <w:div w:id="2066758526">
          <w:marLeft w:val="547"/>
          <w:marRight w:val="0"/>
          <w:marTop w:val="115"/>
          <w:marBottom w:val="0"/>
          <w:divBdr>
            <w:top w:val="none" w:sz="0" w:space="0" w:color="auto"/>
            <w:left w:val="none" w:sz="0" w:space="0" w:color="auto"/>
            <w:bottom w:val="none" w:sz="0" w:space="0" w:color="auto"/>
            <w:right w:val="none" w:sz="0" w:space="0" w:color="auto"/>
          </w:divBdr>
        </w:div>
        <w:div w:id="1062023380">
          <w:marLeft w:val="547"/>
          <w:marRight w:val="0"/>
          <w:marTop w:val="115"/>
          <w:marBottom w:val="0"/>
          <w:divBdr>
            <w:top w:val="none" w:sz="0" w:space="0" w:color="auto"/>
            <w:left w:val="none" w:sz="0" w:space="0" w:color="auto"/>
            <w:bottom w:val="none" w:sz="0" w:space="0" w:color="auto"/>
            <w:right w:val="none" w:sz="0" w:space="0" w:color="auto"/>
          </w:divBdr>
        </w:div>
        <w:div w:id="1125390111">
          <w:marLeft w:val="547"/>
          <w:marRight w:val="0"/>
          <w:marTop w:val="115"/>
          <w:marBottom w:val="0"/>
          <w:divBdr>
            <w:top w:val="none" w:sz="0" w:space="0" w:color="auto"/>
            <w:left w:val="none" w:sz="0" w:space="0" w:color="auto"/>
            <w:bottom w:val="none" w:sz="0" w:space="0" w:color="auto"/>
            <w:right w:val="none" w:sz="0" w:space="0" w:color="auto"/>
          </w:divBdr>
        </w:div>
      </w:divsChild>
    </w:div>
    <w:div w:id="165903446">
      <w:bodyDiv w:val="1"/>
      <w:marLeft w:val="0"/>
      <w:marRight w:val="0"/>
      <w:marTop w:val="0"/>
      <w:marBottom w:val="0"/>
      <w:divBdr>
        <w:top w:val="none" w:sz="0" w:space="0" w:color="auto"/>
        <w:left w:val="none" w:sz="0" w:space="0" w:color="auto"/>
        <w:bottom w:val="none" w:sz="0" w:space="0" w:color="auto"/>
        <w:right w:val="none" w:sz="0" w:space="0" w:color="auto"/>
      </w:divBdr>
      <w:divsChild>
        <w:div w:id="303892466">
          <w:marLeft w:val="547"/>
          <w:marRight w:val="0"/>
          <w:marTop w:val="96"/>
          <w:marBottom w:val="0"/>
          <w:divBdr>
            <w:top w:val="none" w:sz="0" w:space="0" w:color="auto"/>
            <w:left w:val="none" w:sz="0" w:space="0" w:color="auto"/>
            <w:bottom w:val="none" w:sz="0" w:space="0" w:color="auto"/>
            <w:right w:val="none" w:sz="0" w:space="0" w:color="auto"/>
          </w:divBdr>
        </w:div>
        <w:div w:id="1559704611">
          <w:marLeft w:val="547"/>
          <w:marRight w:val="0"/>
          <w:marTop w:val="96"/>
          <w:marBottom w:val="0"/>
          <w:divBdr>
            <w:top w:val="none" w:sz="0" w:space="0" w:color="auto"/>
            <w:left w:val="none" w:sz="0" w:space="0" w:color="auto"/>
            <w:bottom w:val="none" w:sz="0" w:space="0" w:color="auto"/>
            <w:right w:val="none" w:sz="0" w:space="0" w:color="auto"/>
          </w:divBdr>
        </w:div>
        <w:div w:id="674960192">
          <w:marLeft w:val="547"/>
          <w:marRight w:val="0"/>
          <w:marTop w:val="96"/>
          <w:marBottom w:val="0"/>
          <w:divBdr>
            <w:top w:val="none" w:sz="0" w:space="0" w:color="auto"/>
            <w:left w:val="none" w:sz="0" w:space="0" w:color="auto"/>
            <w:bottom w:val="none" w:sz="0" w:space="0" w:color="auto"/>
            <w:right w:val="none" w:sz="0" w:space="0" w:color="auto"/>
          </w:divBdr>
        </w:div>
      </w:divsChild>
    </w:div>
    <w:div w:id="181552191">
      <w:bodyDiv w:val="1"/>
      <w:marLeft w:val="0"/>
      <w:marRight w:val="0"/>
      <w:marTop w:val="0"/>
      <w:marBottom w:val="0"/>
      <w:divBdr>
        <w:top w:val="none" w:sz="0" w:space="0" w:color="auto"/>
        <w:left w:val="none" w:sz="0" w:space="0" w:color="auto"/>
        <w:bottom w:val="none" w:sz="0" w:space="0" w:color="auto"/>
        <w:right w:val="none" w:sz="0" w:space="0" w:color="auto"/>
      </w:divBdr>
      <w:divsChild>
        <w:div w:id="974261152">
          <w:marLeft w:val="0"/>
          <w:marRight w:val="0"/>
          <w:marTop w:val="0"/>
          <w:marBottom w:val="0"/>
          <w:divBdr>
            <w:top w:val="none" w:sz="0" w:space="0" w:color="auto"/>
            <w:left w:val="none" w:sz="0" w:space="0" w:color="auto"/>
            <w:bottom w:val="none" w:sz="0" w:space="0" w:color="auto"/>
            <w:right w:val="none" w:sz="0" w:space="0" w:color="auto"/>
          </w:divBdr>
          <w:divsChild>
            <w:div w:id="168835701">
              <w:marLeft w:val="0"/>
              <w:marRight w:val="0"/>
              <w:marTop w:val="0"/>
              <w:marBottom w:val="0"/>
              <w:divBdr>
                <w:top w:val="none" w:sz="0" w:space="0" w:color="auto"/>
                <w:left w:val="none" w:sz="0" w:space="0" w:color="auto"/>
                <w:bottom w:val="none" w:sz="0" w:space="0" w:color="auto"/>
                <w:right w:val="none" w:sz="0" w:space="0" w:color="auto"/>
              </w:divBdr>
              <w:divsChild>
                <w:div w:id="898245748">
                  <w:marLeft w:val="0"/>
                  <w:marRight w:val="0"/>
                  <w:marTop w:val="0"/>
                  <w:marBottom w:val="0"/>
                  <w:divBdr>
                    <w:top w:val="none" w:sz="0" w:space="0" w:color="auto"/>
                    <w:left w:val="none" w:sz="0" w:space="0" w:color="auto"/>
                    <w:bottom w:val="none" w:sz="0" w:space="0" w:color="auto"/>
                    <w:right w:val="none" w:sz="0" w:space="0" w:color="auto"/>
                  </w:divBdr>
                  <w:divsChild>
                    <w:div w:id="1544519523">
                      <w:marLeft w:val="0"/>
                      <w:marRight w:val="0"/>
                      <w:marTop w:val="0"/>
                      <w:marBottom w:val="0"/>
                      <w:divBdr>
                        <w:top w:val="none" w:sz="0" w:space="0" w:color="auto"/>
                        <w:left w:val="none" w:sz="0" w:space="0" w:color="auto"/>
                        <w:bottom w:val="none" w:sz="0" w:space="0" w:color="auto"/>
                        <w:right w:val="none" w:sz="0" w:space="0" w:color="auto"/>
                      </w:divBdr>
                      <w:divsChild>
                        <w:div w:id="173855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11695">
      <w:bodyDiv w:val="1"/>
      <w:marLeft w:val="0"/>
      <w:marRight w:val="0"/>
      <w:marTop w:val="0"/>
      <w:marBottom w:val="0"/>
      <w:divBdr>
        <w:top w:val="none" w:sz="0" w:space="0" w:color="auto"/>
        <w:left w:val="none" w:sz="0" w:space="0" w:color="auto"/>
        <w:bottom w:val="none" w:sz="0" w:space="0" w:color="auto"/>
        <w:right w:val="none" w:sz="0" w:space="0" w:color="auto"/>
      </w:divBdr>
      <w:divsChild>
        <w:div w:id="1696155610">
          <w:marLeft w:val="533"/>
          <w:marRight w:val="0"/>
          <w:marTop w:val="67"/>
          <w:marBottom w:val="0"/>
          <w:divBdr>
            <w:top w:val="none" w:sz="0" w:space="0" w:color="auto"/>
            <w:left w:val="none" w:sz="0" w:space="0" w:color="auto"/>
            <w:bottom w:val="none" w:sz="0" w:space="0" w:color="auto"/>
            <w:right w:val="none" w:sz="0" w:space="0" w:color="auto"/>
          </w:divBdr>
        </w:div>
      </w:divsChild>
    </w:div>
    <w:div w:id="195629243">
      <w:bodyDiv w:val="1"/>
      <w:marLeft w:val="0"/>
      <w:marRight w:val="0"/>
      <w:marTop w:val="0"/>
      <w:marBottom w:val="0"/>
      <w:divBdr>
        <w:top w:val="none" w:sz="0" w:space="0" w:color="auto"/>
        <w:left w:val="none" w:sz="0" w:space="0" w:color="auto"/>
        <w:bottom w:val="none" w:sz="0" w:space="0" w:color="auto"/>
        <w:right w:val="none" w:sz="0" w:space="0" w:color="auto"/>
      </w:divBdr>
      <w:divsChild>
        <w:div w:id="2067727674">
          <w:marLeft w:val="0"/>
          <w:marRight w:val="0"/>
          <w:marTop w:val="0"/>
          <w:marBottom w:val="0"/>
          <w:divBdr>
            <w:top w:val="none" w:sz="0" w:space="0" w:color="auto"/>
            <w:left w:val="none" w:sz="0" w:space="0" w:color="auto"/>
            <w:bottom w:val="none" w:sz="0" w:space="0" w:color="auto"/>
            <w:right w:val="none" w:sz="0" w:space="0" w:color="auto"/>
          </w:divBdr>
          <w:divsChild>
            <w:div w:id="173304529">
              <w:marLeft w:val="0"/>
              <w:marRight w:val="0"/>
              <w:marTop w:val="0"/>
              <w:marBottom w:val="0"/>
              <w:divBdr>
                <w:top w:val="none" w:sz="0" w:space="0" w:color="auto"/>
                <w:left w:val="none" w:sz="0" w:space="0" w:color="auto"/>
                <w:bottom w:val="none" w:sz="0" w:space="0" w:color="auto"/>
                <w:right w:val="none" w:sz="0" w:space="0" w:color="auto"/>
              </w:divBdr>
              <w:divsChild>
                <w:div w:id="70733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62999">
      <w:bodyDiv w:val="1"/>
      <w:marLeft w:val="0"/>
      <w:marRight w:val="0"/>
      <w:marTop w:val="0"/>
      <w:marBottom w:val="0"/>
      <w:divBdr>
        <w:top w:val="none" w:sz="0" w:space="0" w:color="auto"/>
        <w:left w:val="none" w:sz="0" w:space="0" w:color="auto"/>
        <w:bottom w:val="none" w:sz="0" w:space="0" w:color="auto"/>
        <w:right w:val="none" w:sz="0" w:space="0" w:color="auto"/>
      </w:divBdr>
      <w:divsChild>
        <w:div w:id="822696813">
          <w:marLeft w:val="0"/>
          <w:marRight w:val="0"/>
          <w:marTop w:val="0"/>
          <w:marBottom w:val="0"/>
          <w:divBdr>
            <w:top w:val="none" w:sz="0" w:space="0" w:color="auto"/>
            <w:left w:val="none" w:sz="0" w:space="0" w:color="auto"/>
            <w:bottom w:val="none" w:sz="0" w:space="0" w:color="auto"/>
            <w:right w:val="none" w:sz="0" w:space="0" w:color="auto"/>
          </w:divBdr>
          <w:divsChild>
            <w:div w:id="2038653550">
              <w:marLeft w:val="0"/>
              <w:marRight w:val="0"/>
              <w:marTop w:val="0"/>
              <w:marBottom w:val="0"/>
              <w:divBdr>
                <w:top w:val="none" w:sz="0" w:space="0" w:color="auto"/>
                <w:left w:val="none" w:sz="0" w:space="0" w:color="auto"/>
                <w:bottom w:val="none" w:sz="0" w:space="0" w:color="auto"/>
                <w:right w:val="none" w:sz="0" w:space="0" w:color="auto"/>
              </w:divBdr>
              <w:divsChild>
                <w:div w:id="1075587548">
                  <w:marLeft w:val="0"/>
                  <w:marRight w:val="0"/>
                  <w:marTop w:val="0"/>
                  <w:marBottom w:val="0"/>
                  <w:divBdr>
                    <w:top w:val="none" w:sz="0" w:space="0" w:color="auto"/>
                    <w:left w:val="none" w:sz="0" w:space="0" w:color="auto"/>
                    <w:bottom w:val="none" w:sz="0" w:space="0" w:color="auto"/>
                    <w:right w:val="none" w:sz="0" w:space="0" w:color="auto"/>
                  </w:divBdr>
                  <w:divsChild>
                    <w:div w:id="46416679">
                      <w:marLeft w:val="0"/>
                      <w:marRight w:val="0"/>
                      <w:marTop w:val="0"/>
                      <w:marBottom w:val="0"/>
                      <w:divBdr>
                        <w:top w:val="none" w:sz="0" w:space="0" w:color="auto"/>
                        <w:left w:val="none" w:sz="0" w:space="0" w:color="auto"/>
                        <w:bottom w:val="none" w:sz="0" w:space="0" w:color="auto"/>
                        <w:right w:val="none" w:sz="0" w:space="0" w:color="auto"/>
                      </w:divBdr>
                      <w:divsChild>
                        <w:div w:id="16652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554942">
      <w:bodyDiv w:val="1"/>
      <w:marLeft w:val="0"/>
      <w:marRight w:val="0"/>
      <w:marTop w:val="0"/>
      <w:marBottom w:val="0"/>
      <w:divBdr>
        <w:top w:val="none" w:sz="0" w:space="0" w:color="auto"/>
        <w:left w:val="none" w:sz="0" w:space="0" w:color="auto"/>
        <w:bottom w:val="none" w:sz="0" w:space="0" w:color="auto"/>
        <w:right w:val="none" w:sz="0" w:space="0" w:color="auto"/>
      </w:divBdr>
    </w:div>
    <w:div w:id="226846836">
      <w:bodyDiv w:val="1"/>
      <w:marLeft w:val="0"/>
      <w:marRight w:val="0"/>
      <w:marTop w:val="0"/>
      <w:marBottom w:val="0"/>
      <w:divBdr>
        <w:top w:val="none" w:sz="0" w:space="0" w:color="auto"/>
        <w:left w:val="none" w:sz="0" w:space="0" w:color="auto"/>
        <w:bottom w:val="none" w:sz="0" w:space="0" w:color="auto"/>
        <w:right w:val="none" w:sz="0" w:space="0" w:color="auto"/>
      </w:divBdr>
      <w:divsChild>
        <w:div w:id="1834754698">
          <w:marLeft w:val="547"/>
          <w:marRight w:val="0"/>
          <w:marTop w:val="86"/>
          <w:marBottom w:val="0"/>
          <w:divBdr>
            <w:top w:val="none" w:sz="0" w:space="0" w:color="auto"/>
            <w:left w:val="none" w:sz="0" w:space="0" w:color="auto"/>
            <w:bottom w:val="none" w:sz="0" w:space="0" w:color="auto"/>
            <w:right w:val="none" w:sz="0" w:space="0" w:color="auto"/>
          </w:divBdr>
        </w:div>
      </w:divsChild>
    </w:div>
    <w:div w:id="235826263">
      <w:bodyDiv w:val="1"/>
      <w:marLeft w:val="0"/>
      <w:marRight w:val="0"/>
      <w:marTop w:val="0"/>
      <w:marBottom w:val="0"/>
      <w:divBdr>
        <w:top w:val="none" w:sz="0" w:space="0" w:color="auto"/>
        <w:left w:val="none" w:sz="0" w:space="0" w:color="auto"/>
        <w:bottom w:val="none" w:sz="0" w:space="0" w:color="auto"/>
        <w:right w:val="none" w:sz="0" w:space="0" w:color="auto"/>
      </w:divBdr>
      <w:divsChild>
        <w:div w:id="1446538993">
          <w:marLeft w:val="547"/>
          <w:marRight w:val="0"/>
          <w:marTop w:val="86"/>
          <w:marBottom w:val="0"/>
          <w:divBdr>
            <w:top w:val="none" w:sz="0" w:space="0" w:color="auto"/>
            <w:left w:val="none" w:sz="0" w:space="0" w:color="auto"/>
            <w:bottom w:val="none" w:sz="0" w:space="0" w:color="auto"/>
            <w:right w:val="none" w:sz="0" w:space="0" w:color="auto"/>
          </w:divBdr>
        </w:div>
        <w:div w:id="306010708">
          <w:marLeft w:val="547"/>
          <w:marRight w:val="0"/>
          <w:marTop w:val="86"/>
          <w:marBottom w:val="0"/>
          <w:divBdr>
            <w:top w:val="none" w:sz="0" w:space="0" w:color="auto"/>
            <w:left w:val="none" w:sz="0" w:space="0" w:color="auto"/>
            <w:bottom w:val="none" w:sz="0" w:space="0" w:color="auto"/>
            <w:right w:val="none" w:sz="0" w:space="0" w:color="auto"/>
          </w:divBdr>
        </w:div>
        <w:div w:id="1175076744">
          <w:marLeft w:val="547"/>
          <w:marRight w:val="0"/>
          <w:marTop w:val="86"/>
          <w:marBottom w:val="0"/>
          <w:divBdr>
            <w:top w:val="none" w:sz="0" w:space="0" w:color="auto"/>
            <w:left w:val="none" w:sz="0" w:space="0" w:color="auto"/>
            <w:bottom w:val="none" w:sz="0" w:space="0" w:color="auto"/>
            <w:right w:val="none" w:sz="0" w:space="0" w:color="auto"/>
          </w:divBdr>
        </w:div>
        <w:div w:id="1586107685">
          <w:marLeft w:val="547"/>
          <w:marRight w:val="0"/>
          <w:marTop w:val="86"/>
          <w:marBottom w:val="0"/>
          <w:divBdr>
            <w:top w:val="none" w:sz="0" w:space="0" w:color="auto"/>
            <w:left w:val="none" w:sz="0" w:space="0" w:color="auto"/>
            <w:bottom w:val="none" w:sz="0" w:space="0" w:color="auto"/>
            <w:right w:val="none" w:sz="0" w:space="0" w:color="auto"/>
          </w:divBdr>
        </w:div>
        <w:div w:id="1789398796">
          <w:marLeft w:val="547"/>
          <w:marRight w:val="0"/>
          <w:marTop w:val="86"/>
          <w:marBottom w:val="0"/>
          <w:divBdr>
            <w:top w:val="none" w:sz="0" w:space="0" w:color="auto"/>
            <w:left w:val="none" w:sz="0" w:space="0" w:color="auto"/>
            <w:bottom w:val="none" w:sz="0" w:space="0" w:color="auto"/>
            <w:right w:val="none" w:sz="0" w:space="0" w:color="auto"/>
          </w:divBdr>
        </w:div>
        <w:div w:id="2087267952">
          <w:marLeft w:val="547"/>
          <w:marRight w:val="0"/>
          <w:marTop w:val="86"/>
          <w:marBottom w:val="0"/>
          <w:divBdr>
            <w:top w:val="none" w:sz="0" w:space="0" w:color="auto"/>
            <w:left w:val="none" w:sz="0" w:space="0" w:color="auto"/>
            <w:bottom w:val="none" w:sz="0" w:space="0" w:color="auto"/>
            <w:right w:val="none" w:sz="0" w:space="0" w:color="auto"/>
          </w:divBdr>
        </w:div>
      </w:divsChild>
    </w:div>
    <w:div w:id="247614778">
      <w:bodyDiv w:val="1"/>
      <w:marLeft w:val="0"/>
      <w:marRight w:val="0"/>
      <w:marTop w:val="0"/>
      <w:marBottom w:val="0"/>
      <w:divBdr>
        <w:top w:val="none" w:sz="0" w:space="0" w:color="auto"/>
        <w:left w:val="none" w:sz="0" w:space="0" w:color="auto"/>
        <w:bottom w:val="none" w:sz="0" w:space="0" w:color="auto"/>
        <w:right w:val="none" w:sz="0" w:space="0" w:color="auto"/>
      </w:divBdr>
    </w:div>
    <w:div w:id="256252421">
      <w:bodyDiv w:val="1"/>
      <w:marLeft w:val="0"/>
      <w:marRight w:val="0"/>
      <w:marTop w:val="0"/>
      <w:marBottom w:val="0"/>
      <w:divBdr>
        <w:top w:val="none" w:sz="0" w:space="0" w:color="auto"/>
        <w:left w:val="none" w:sz="0" w:space="0" w:color="auto"/>
        <w:bottom w:val="none" w:sz="0" w:space="0" w:color="auto"/>
        <w:right w:val="none" w:sz="0" w:space="0" w:color="auto"/>
      </w:divBdr>
      <w:divsChild>
        <w:div w:id="969819408">
          <w:marLeft w:val="0"/>
          <w:marRight w:val="0"/>
          <w:marTop w:val="0"/>
          <w:marBottom w:val="0"/>
          <w:divBdr>
            <w:top w:val="none" w:sz="0" w:space="0" w:color="auto"/>
            <w:left w:val="none" w:sz="0" w:space="0" w:color="auto"/>
            <w:bottom w:val="none" w:sz="0" w:space="0" w:color="auto"/>
            <w:right w:val="none" w:sz="0" w:space="0" w:color="auto"/>
          </w:divBdr>
          <w:divsChild>
            <w:div w:id="2021002529">
              <w:marLeft w:val="0"/>
              <w:marRight w:val="0"/>
              <w:marTop w:val="0"/>
              <w:marBottom w:val="0"/>
              <w:divBdr>
                <w:top w:val="none" w:sz="0" w:space="0" w:color="auto"/>
                <w:left w:val="none" w:sz="0" w:space="0" w:color="auto"/>
                <w:bottom w:val="none" w:sz="0" w:space="0" w:color="auto"/>
                <w:right w:val="none" w:sz="0" w:space="0" w:color="auto"/>
              </w:divBdr>
              <w:divsChild>
                <w:div w:id="1909344718">
                  <w:marLeft w:val="0"/>
                  <w:marRight w:val="0"/>
                  <w:marTop w:val="0"/>
                  <w:marBottom w:val="0"/>
                  <w:divBdr>
                    <w:top w:val="none" w:sz="0" w:space="0" w:color="auto"/>
                    <w:left w:val="none" w:sz="0" w:space="0" w:color="auto"/>
                    <w:bottom w:val="none" w:sz="0" w:space="0" w:color="auto"/>
                    <w:right w:val="none" w:sz="0" w:space="0" w:color="auto"/>
                  </w:divBdr>
                  <w:divsChild>
                    <w:div w:id="520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07319">
      <w:bodyDiv w:val="1"/>
      <w:marLeft w:val="0"/>
      <w:marRight w:val="0"/>
      <w:marTop w:val="0"/>
      <w:marBottom w:val="0"/>
      <w:divBdr>
        <w:top w:val="none" w:sz="0" w:space="0" w:color="auto"/>
        <w:left w:val="none" w:sz="0" w:space="0" w:color="auto"/>
        <w:bottom w:val="none" w:sz="0" w:space="0" w:color="auto"/>
        <w:right w:val="none" w:sz="0" w:space="0" w:color="auto"/>
      </w:divBdr>
      <w:divsChild>
        <w:div w:id="893854267">
          <w:marLeft w:val="806"/>
          <w:marRight w:val="0"/>
          <w:marTop w:val="120"/>
          <w:marBottom w:val="240"/>
          <w:divBdr>
            <w:top w:val="none" w:sz="0" w:space="0" w:color="auto"/>
            <w:left w:val="none" w:sz="0" w:space="0" w:color="auto"/>
            <w:bottom w:val="none" w:sz="0" w:space="0" w:color="auto"/>
            <w:right w:val="none" w:sz="0" w:space="0" w:color="auto"/>
          </w:divBdr>
        </w:div>
        <w:div w:id="1248418705">
          <w:marLeft w:val="806"/>
          <w:marRight w:val="0"/>
          <w:marTop w:val="120"/>
          <w:marBottom w:val="240"/>
          <w:divBdr>
            <w:top w:val="none" w:sz="0" w:space="0" w:color="auto"/>
            <w:left w:val="none" w:sz="0" w:space="0" w:color="auto"/>
            <w:bottom w:val="none" w:sz="0" w:space="0" w:color="auto"/>
            <w:right w:val="none" w:sz="0" w:space="0" w:color="auto"/>
          </w:divBdr>
        </w:div>
        <w:div w:id="1763408221">
          <w:marLeft w:val="806"/>
          <w:marRight w:val="0"/>
          <w:marTop w:val="120"/>
          <w:marBottom w:val="240"/>
          <w:divBdr>
            <w:top w:val="none" w:sz="0" w:space="0" w:color="auto"/>
            <w:left w:val="none" w:sz="0" w:space="0" w:color="auto"/>
            <w:bottom w:val="none" w:sz="0" w:space="0" w:color="auto"/>
            <w:right w:val="none" w:sz="0" w:space="0" w:color="auto"/>
          </w:divBdr>
        </w:div>
      </w:divsChild>
    </w:div>
    <w:div w:id="281496273">
      <w:bodyDiv w:val="1"/>
      <w:marLeft w:val="0"/>
      <w:marRight w:val="0"/>
      <w:marTop w:val="0"/>
      <w:marBottom w:val="0"/>
      <w:divBdr>
        <w:top w:val="none" w:sz="0" w:space="0" w:color="auto"/>
        <w:left w:val="none" w:sz="0" w:space="0" w:color="auto"/>
        <w:bottom w:val="none" w:sz="0" w:space="0" w:color="auto"/>
        <w:right w:val="none" w:sz="0" w:space="0" w:color="auto"/>
      </w:divBdr>
      <w:divsChild>
        <w:div w:id="303583505">
          <w:marLeft w:val="0"/>
          <w:marRight w:val="0"/>
          <w:marTop w:val="0"/>
          <w:marBottom w:val="0"/>
          <w:divBdr>
            <w:top w:val="none" w:sz="0" w:space="0" w:color="auto"/>
            <w:left w:val="none" w:sz="0" w:space="0" w:color="auto"/>
            <w:bottom w:val="none" w:sz="0" w:space="0" w:color="auto"/>
            <w:right w:val="none" w:sz="0" w:space="0" w:color="auto"/>
          </w:divBdr>
          <w:divsChild>
            <w:div w:id="1598319684">
              <w:marLeft w:val="0"/>
              <w:marRight w:val="0"/>
              <w:marTop w:val="0"/>
              <w:marBottom w:val="0"/>
              <w:divBdr>
                <w:top w:val="none" w:sz="0" w:space="0" w:color="auto"/>
                <w:left w:val="none" w:sz="0" w:space="0" w:color="auto"/>
                <w:bottom w:val="none" w:sz="0" w:space="0" w:color="auto"/>
                <w:right w:val="none" w:sz="0" w:space="0" w:color="auto"/>
              </w:divBdr>
              <w:divsChild>
                <w:div w:id="73354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586640">
      <w:bodyDiv w:val="1"/>
      <w:marLeft w:val="0"/>
      <w:marRight w:val="0"/>
      <w:marTop w:val="0"/>
      <w:marBottom w:val="0"/>
      <w:divBdr>
        <w:top w:val="none" w:sz="0" w:space="0" w:color="auto"/>
        <w:left w:val="none" w:sz="0" w:space="0" w:color="auto"/>
        <w:bottom w:val="none" w:sz="0" w:space="0" w:color="auto"/>
        <w:right w:val="none" w:sz="0" w:space="0" w:color="auto"/>
      </w:divBdr>
      <w:divsChild>
        <w:div w:id="1841045887">
          <w:marLeft w:val="547"/>
          <w:marRight w:val="0"/>
          <w:marTop w:val="77"/>
          <w:marBottom w:val="0"/>
          <w:divBdr>
            <w:top w:val="none" w:sz="0" w:space="0" w:color="auto"/>
            <w:left w:val="none" w:sz="0" w:space="0" w:color="auto"/>
            <w:bottom w:val="none" w:sz="0" w:space="0" w:color="auto"/>
            <w:right w:val="none" w:sz="0" w:space="0" w:color="auto"/>
          </w:divBdr>
        </w:div>
      </w:divsChild>
    </w:div>
    <w:div w:id="288125097">
      <w:bodyDiv w:val="1"/>
      <w:marLeft w:val="0"/>
      <w:marRight w:val="0"/>
      <w:marTop w:val="0"/>
      <w:marBottom w:val="0"/>
      <w:divBdr>
        <w:top w:val="none" w:sz="0" w:space="0" w:color="auto"/>
        <w:left w:val="none" w:sz="0" w:space="0" w:color="auto"/>
        <w:bottom w:val="none" w:sz="0" w:space="0" w:color="auto"/>
        <w:right w:val="none" w:sz="0" w:space="0" w:color="auto"/>
      </w:divBdr>
      <w:divsChild>
        <w:div w:id="1532064049">
          <w:marLeft w:val="0"/>
          <w:marRight w:val="0"/>
          <w:marTop w:val="0"/>
          <w:marBottom w:val="0"/>
          <w:divBdr>
            <w:top w:val="none" w:sz="0" w:space="0" w:color="auto"/>
            <w:left w:val="none" w:sz="0" w:space="0" w:color="auto"/>
            <w:bottom w:val="none" w:sz="0" w:space="0" w:color="auto"/>
            <w:right w:val="none" w:sz="0" w:space="0" w:color="auto"/>
          </w:divBdr>
          <w:divsChild>
            <w:div w:id="1980109401">
              <w:marLeft w:val="0"/>
              <w:marRight w:val="0"/>
              <w:marTop w:val="0"/>
              <w:marBottom w:val="0"/>
              <w:divBdr>
                <w:top w:val="none" w:sz="0" w:space="0" w:color="auto"/>
                <w:left w:val="none" w:sz="0" w:space="0" w:color="auto"/>
                <w:bottom w:val="none" w:sz="0" w:space="0" w:color="auto"/>
                <w:right w:val="none" w:sz="0" w:space="0" w:color="auto"/>
              </w:divBdr>
              <w:divsChild>
                <w:div w:id="125347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73702">
      <w:bodyDiv w:val="1"/>
      <w:marLeft w:val="0"/>
      <w:marRight w:val="0"/>
      <w:marTop w:val="0"/>
      <w:marBottom w:val="0"/>
      <w:divBdr>
        <w:top w:val="none" w:sz="0" w:space="0" w:color="auto"/>
        <w:left w:val="none" w:sz="0" w:space="0" w:color="auto"/>
        <w:bottom w:val="none" w:sz="0" w:space="0" w:color="auto"/>
        <w:right w:val="none" w:sz="0" w:space="0" w:color="auto"/>
      </w:divBdr>
      <w:divsChild>
        <w:div w:id="641078450">
          <w:marLeft w:val="547"/>
          <w:marRight w:val="0"/>
          <w:marTop w:val="115"/>
          <w:marBottom w:val="0"/>
          <w:divBdr>
            <w:top w:val="none" w:sz="0" w:space="0" w:color="auto"/>
            <w:left w:val="none" w:sz="0" w:space="0" w:color="auto"/>
            <w:bottom w:val="none" w:sz="0" w:space="0" w:color="auto"/>
            <w:right w:val="none" w:sz="0" w:space="0" w:color="auto"/>
          </w:divBdr>
        </w:div>
      </w:divsChild>
    </w:div>
    <w:div w:id="289628144">
      <w:bodyDiv w:val="1"/>
      <w:marLeft w:val="0"/>
      <w:marRight w:val="0"/>
      <w:marTop w:val="0"/>
      <w:marBottom w:val="0"/>
      <w:divBdr>
        <w:top w:val="none" w:sz="0" w:space="0" w:color="auto"/>
        <w:left w:val="none" w:sz="0" w:space="0" w:color="auto"/>
        <w:bottom w:val="none" w:sz="0" w:space="0" w:color="auto"/>
        <w:right w:val="none" w:sz="0" w:space="0" w:color="auto"/>
      </w:divBdr>
      <w:divsChild>
        <w:div w:id="1338847936">
          <w:marLeft w:val="533"/>
          <w:marRight w:val="0"/>
          <w:marTop w:val="67"/>
          <w:marBottom w:val="0"/>
          <w:divBdr>
            <w:top w:val="none" w:sz="0" w:space="0" w:color="auto"/>
            <w:left w:val="none" w:sz="0" w:space="0" w:color="auto"/>
            <w:bottom w:val="none" w:sz="0" w:space="0" w:color="auto"/>
            <w:right w:val="none" w:sz="0" w:space="0" w:color="auto"/>
          </w:divBdr>
        </w:div>
      </w:divsChild>
    </w:div>
    <w:div w:id="302083065">
      <w:bodyDiv w:val="1"/>
      <w:marLeft w:val="0"/>
      <w:marRight w:val="0"/>
      <w:marTop w:val="0"/>
      <w:marBottom w:val="0"/>
      <w:divBdr>
        <w:top w:val="none" w:sz="0" w:space="0" w:color="auto"/>
        <w:left w:val="none" w:sz="0" w:space="0" w:color="auto"/>
        <w:bottom w:val="none" w:sz="0" w:space="0" w:color="auto"/>
        <w:right w:val="none" w:sz="0" w:space="0" w:color="auto"/>
      </w:divBdr>
      <w:divsChild>
        <w:div w:id="389308310">
          <w:marLeft w:val="0"/>
          <w:marRight w:val="0"/>
          <w:marTop w:val="0"/>
          <w:marBottom w:val="0"/>
          <w:divBdr>
            <w:top w:val="none" w:sz="0" w:space="0" w:color="auto"/>
            <w:left w:val="none" w:sz="0" w:space="0" w:color="auto"/>
            <w:bottom w:val="none" w:sz="0" w:space="0" w:color="auto"/>
            <w:right w:val="none" w:sz="0" w:space="0" w:color="auto"/>
          </w:divBdr>
          <w:divsChild>
            <w:div w:id="20858171">
              <w:marLeft w:val="0"/>
              <w:marRight w:val="0"/>
              <w:marTop w:val="0"/>
              <w:marBottom w:val="0"/>
              <w:divBdr>
                <w:top w:val="none" w:sz="0" w:space="0" w:color="auto"/>
                <w:left w:val="none" w:sz="0" w:space="0" w:color="auto"/>
                <w:bottom w:val="none" w:sz="0" w:space="0" w:color="auto"/>
                <w:right w:val="none" w:sz="0" w:space="0" w:color="auto"/>
              </w:divBdr>
              <w:divsChild>
                <w:div w:id="1671374961">
                  <w:marLeft w:val="0"/>
                  <w:marRight w:val="0"/>
                  <w:marTop w:val="0"/>
                  <w:marBottom w:val="0"/>
                  <w:divBdr>
                    <w:top w:val="none" w:sz="0" w:space="0" w:color="auto"/>
                    <w:left w:val="none" w:sz="0" w:space="0" w:color="auto"/>
                    <w:bottom w:val="none" w:sz="0" w:space="0" w:color="auto"/>
                    <w:right w:val="none" w:sz="0" w:space="0" w:color="auto"/>
                  </w:divBdr>
                  <w:divsChild>
                    <w:div w:id="1086684321">
                      <w:marLeft w:val="0"/>
                      <w:marRight w:val="0"/>
                      <w:marTop w:val="0"/>
                      <w:marBottom w:val="0"/>
                      <w:divBdr>
                        <w:top w:val="none" w:sz="0" w:space="0" w:color="auto"/>
                        <w:left w:val="none" w:sz="0" w:space="0" w:color="auto"/>
                        <w:bottom w:val="none" w:sz="0" w:space="0" w:color="auto"/>
                        <w:right w:val="none" w:sz="0" w:space="0" w:color="auto"/>
                      </w:divBdr>
                      <w:divsChild>
                        <w:div w:id="79240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749033">
      <w:bodyDiv w:val="1"/>
      <w:marLeft w:val="0"/>
      <w:marRight w:val="0"/>
      <w:marTop w:val="0"/>
      <w:marBottom w:val="0"/>
      <w:divBdr>
        <w:top w:val="none" w:sz="0" w:space="0" w:color="auto"/>
        <w:left w:val="none" w:sz="0" w:space="0" w:color="auto"/>
        <w:bottom w:val="none" w:sz="0" w:space="0" w:color="auto"/>
        <w:right w:val="none" w:sz="0" w:space="0" w:color="auto"/>
      </w:divBdr>
      <w:divsChild>
        <w:div w:id="1141463964">
          <w:marLeft w:val="547"/>
          <w:marRight w:val="0"/>
          <w:marTop w:val="86"/>
          <w:marBottom w:val="0"/>
          <w:divBdr>
            <w:top w:val="none" w:sz="0" w:space="0" w:color="auto"/>
            <w:left w:val="none" w:sz="0" w:space="0" w:color="auto"/>
            <w:bottom w:val="none" w:sz="0" w:space="0" w:color="auto"/>
            <w:right w:val="none" w:sz="0" w:space="0" w:color="auto"/>
          </w:divBdr>
        </w:div>
      </w:divsChild>
    </w:div>
    <w:div w:id="317149874">
      <w:bodyDiv w:val="1"/>
      <w:marLeft w:val="0"/>
      <w:marRight w:val="0"/>
      <w:marTop w:val="0"/>
      <w:marBottom w:val="0"/>
      <w:divBdr>
        <w:top w:val="none" w:sz="0" w:space="0" w:color="auto"/>
        <w:left w:val="none" w:sz="0" w:space="0" w:color="auto"/>
        <w:bottom w:val="none" w:sz="0" w:space="0" w:color="auto"/>
        <w:right w:val="none" w:sz="0" w:space="0" w:color="auto"/>
      </w:divBdr>
      <w:divsChild>
        <w:div w:id="233862446">
          <w:marLeft w:val="547"/>
          <w:marRight w:val="0"/>
          <w:marTop w:val="96"/>
          <w:marBottom w:val="0"/>
          <w:divBdr>
            <w:top w:val="none" w:sz="0" w:space="0" w:color="auto"/>
            <w:left w:val="none" w:sz="0" w:space="0" w:color="auto"/>
            <w:bottom w:val="none" w:sz="0" w:space="0" w:color="auto"/>
            <w:right w:val="none" w:sz="0" w:space="0" w:color="auto"/>
          </w:divBdr>
        </w:div>
      </w:divsChild>
    </w:div>
    <w:div w:id="318193161">
      <w:bodyDiv w:val="1"/>
      <w:marLeft w:val="0"/>
      <w:marRight w:val="0"/>
      <w:marTop w:val="0"/>
      <w:marBottom w:val="0"/>
      <w:divBdr>
        <w:top w:val="none" w:sz="0" w:space="0" w:color="auto"/>
        <w:left w:val="none" w:sz="0" w:space="0" w:color="auto"/>
        <w:bottom w:val="none" w:sz="0" w:space="0" w:color="auto"/>
        <w:right w:val="none" w:sz="0" w:space="0" w:color="auto"/>
      </w:divBdr>
    </w:div>
    <w:div w:id="319160663">
      <w:bodyDiv w:val="1"/>
      <w:marLeft w:val="0"/>
      <w:marRight w:val="0"/>
      <w:marTop w:val="0"/>
      <w:marBottom w:val="0"/>
      <w:divBdr>
        <w:top w:val="none" w:sz="0" w:space="0" w:color="auto"/>
        <w:left w:val="none" w:sz="0" w:space="0" w:color="auto"/>
        <w:bottom w:val="none" w:sz="0" w:space="0" w:color="auto"/>
        <w:right w:val="none" w:sz="0" w:space="0" w:color="auto"/>
      </w:divBdr>
      <w:divsChild>
        <w:div w:id="609821995">
          <w:marLeft w:val="547"/>
          <w:marRight w:val="0"/>
          <w:marTop w:val="134"/>
          <w:marBottom w:val="0"/>
          <w:divBdr>
            <w:top w:val="none" w:sz="0" w:space="0" w:color="auto"/>
            <w:left w:val="none" w:sz="0" w:space="0" w:color="auto"/>
            <w:bottom w:val="none" w:sz="0" w:space="0" w:color="auto"/>
            <w:right w:val="none" w:sz="0" w:space="0" w:color="auto"/>
          </w:divBdr>
        </w:div>
        <w:div w:id="1228803768">
          <w:marLeft w:val="547"/>
          <w:marRight w:val="0"/>
          <w:marTop w:val="134"/>
          <w:marBottom w:val="0"/>
          <w:divBdr>
            <w:top w:val="none" w:sz="0" w:space="0" w:color="auto"/>
            <w:left w:val="none" w:sz="0" w:space="0" w:color="auto"/>
            <w:bottom w:val="none" w:sz="0" w:space="0" w:color="auto"/>
            <w:right w:val="none" w:sz="0" w:space="0" w:color="auto"/>
          </w:divBdr>
        </w:div>
        <w:div w:id="952632251">
          <w:marLeft w:val="547"/>
          <w:marRight w:val="0"/>
          <w:marTop w:val="134"/>
          <w:marBottom w:val="0"/>
          <w:divBdr>
            <w:top w:val="none" w:sz="0" w:space="0" w:color="auto"/>
            <w:left w:val="none" w:sz="0" w:space="0" w:color="auto"/>
            <w:bottom w:val="none" w:sz="0" w:space="0" w:color="auto"/>
            <w:right w:val="none" w:sz="0" w:space="0" w:color="auto"/>
          </w:divBdr>
        </w:div>
      </w:divsChild>
    </w:div>
    <w:div w:id="328562375">
      <w:bodyDiv w:val="1"/>
      <w:marLeft w:val="0"/>
      <w:marRight w:val="0"/>
      <w:marTop w:val="0"/>
      <w:marBottom w:val="0"/>
      <w:divBdr>
        <w:top w:val="none" w:sz="0" w:space="0" w:color="auto"/>
        <w:left w:val="none" w:sz="0" w:space="0" w:color="auto"/>
        <w:bottom w:val="none" w:sz="0" w:space="0" w:color="auto"/>
        <w:right w:val="none" w:sz="0" w:space="0" w:color="auto"/>
      </w:divBdr>
      <w:divsChild>
        <w:div w:id="119613219">
          <w:marLeft w:val="547"/>
          <w:marRight w:val="0"/>
          <w:marTop w:val="115"/>
          <w:marBottom w:val="0"/>
          <w:divBdr>
            <w:top w:val="none" w:sz="0" w:space="0" w:color="auto"/>
            <w:left w:val="none" w:sz="0" w:space="0" w:color="auto"/>
            <w:bottom w:val="none" w:sz="0" w:space="0" w:color="auto"/>
            <w:right w:val="none" w:sz="0" w:space="0" w:color="auto"/>
          </w:divBdr>
        </w:div>
        <w:div w:id="2057581353">
          <w:marLeft w:val="547"/>
          <w:marRight w:val="0"/>
          <w:marTop w:val="115"/>
          <w:marBottom w:val="0"/>
          <w:divBdr>
            <w:top w:val="none" w:sz="0" w:space="0" w:color="auto"/>
            <w:left w:val="none" w:sz="0" w:space="0" w:color="auto"/>
            <w:bottom w:val="none" w:sz="0" w:space="0" w:color="auto"/>
            <w:right w:val="none" w:sz="0" w:space="0" w:color="auto"/>
          </w:divBdr>
        </w:div>
        <w:div w:id="651569391">
          <w:marLeft w:val="547"/>
          <w:marRight w:val="0"/>
          <w:marTop w:val="115"/>
          <w:marBottom w:val="0"/>
          <w:divBdr>
            <w:top w:val="none" w:sz="0" w:space="0" w:color="auto"/>
            <w:left w:val="none" w:sz="0" w:space="0" w:color="auto"/>
            <w:bottom w:val="none" w:sz="0" w:space="0" w:color="auto"/>
            <w:right w:val="none" w:sz="0" w:space="0" w:color="auto"/>
          </w:divBdr>
        </w:div>
        <w:div w:id="905653819">
          <w:marLeft w:val="547"/>
          <w:marRight w:val="0"/>
          <w:marTop w:val="115"/>
          <w:marBottom w:val="0"/>
          <w:divBdr>
            <w:top w:val="none" w:sz="0" w:space="0" w:color="auto"/>
            <w:left w:val="none" w:sz="0" w:space="0" w:color="auto"/>
            <w:bottom w:val="none" w:sz="0" w:space="0" w:color="auto"/>
            <w:right w:val="none" w:sz="0" w:space="0" w:color="auto"/>
          </w:divBdr>
        </w:div>
      </w:divsChild>
    </w:div>
    <w:div w:id="329061820">
      <w:bodyDiv w:val="1"/>
      <w:marLeft w:val="0"/>
      <w:marRight w:val="0"/>
      <w:marTop w:val="0"/>
      <w:marBottom w:val="0"/>
      <w:divBdr>
        <w:top w:val="none" w:sz="0" w:space="0" w:color="auto"/>
        <w:left w:val="none" w:sz="0" w:space="0" w:color="auto"/>
        <w:bottom w:val="none" w:sz="0" w:space="0" w:color="auto"/>
        <w:right w:val="none" w:sz="0" w:space="0" w:color="auto"/>
      </w:divBdr>
      <w:divsChild>
        <w:div w:id="372586213">
          <w:marLeft w:val="0"/>
          <w:marRight w:val="0"/>
          <w:marTop w:val="0"/>
          <w:marBottom w:val="0"/>
          <w:divBdr>
            <w:top w:val="none" w:sz="0" w:space="0" w:color="auto"/>
            <w:left w:val="none" w:sz="0" w:space="0" w:color="auto"/>
            <w:bottom w:val="none" w:sz="0" w:space="0" w:color="auto"/>
            <w:right w:val="none" w:sz="0" w:space="0" w:color="auto"/>
          </w:divBdr>
          <w:divsChild>
            <w:div w:id="902449091">
              <w:marLeft w:val="0"/>
              <w:marRight w:val="0"/>
              <w:marTop w:val="0"/>
              <w:marBottom w:val="0"/>
              <w:divBdr>
                <w:top w:val="none" w:sz="0" w:space="0" w:color="auto"/>
                <w:left w:val="none" w:sz="0" w:space="0" w:color="auto"/>
                <w:bottom w:val="none" w:sz="0" w:space="0" w:color="auto"/>
                <w:right w:val="none" w:sz="0" w:space="0" w:color="auto"/>
              </w:divBdr>
              <w:divsChild>
                <w:div w:id="1323508960">
                  <w:marLeft w:val="0"/>
                  <w:marRight w:val="0"/>
                  <w:marTop w:val="0"/>
                  <w:marBottom w:val="0"/>
                  <w:divBdr>
                    <w:top w:val="none" w:sz="0" w:space="0" w:color="auto"/>
                    <w:left w:val="none" w:sz="0" w:space="0" w:color="auto"/>
                    <w:bottom w:val="single" w:sz="6" w:space="0" w:color="666666"/>
                    <w:right w:val="none" w:sz="0" w:space="0" w:color="auto"/>
                  </w:divBdr>
                  <w:divsChild>
                    <w:div w:id="129637253">
                      <w:marLeft w:val="0"/>
                      <w:marRight w:val="0"/>
                      <w:marTop w:val="0"/>
                      <w:marBottom w:val="0"/>
                      <w:divBdr>
                        <w:top w:val="none" w:sz="0" w:space="0" w:color="auto"/>
                        <w:left w:val="none" w:sz="0" w:space="0" w:color="auto"/>
                        <w:bottom w:val="none" w:sz="0" w:space="0" w:color="auto"/>
                        <w:right w:val="none" w:sz="0" w:space="0" w:color="auto"/>
                      </w:divBdr>
                      <w:divsChild>
                        <w:div w:id="82485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116270">
      <w:bodyDiv w:val="1"/>
      <w:marLeft w:val="0"/>
      <w:marRight w:val="0"/>
      <w:marTop w:val="0"/>
      <w:marBottom w:val="0"/>
      <w:divBdr>
        <w:top w:val="none" w:sz="0" w:space="0" w:color="auto"/>
        <w:left w:val="none" w:sz="0" w:space="0" w:color="auto"/>
        <w:bottom w:val="none" w:sz="0" w:space="0" w:color="auto"/>
        <w:right w:val="none" w:sz="0" w:space="0" w:color="auto"/>
      </w:divBdr>
      <w:divsChild>
        <w:div w:id="1249117889">
          <w:marLeft w:val="1440"/>
          <w:marRight w:val="0"/>
          <w:marTop w:val="120"/>
          <w:marBottom w:val="120"/>
          <w:divBdr>
            <w:top w:val="none" w:sz="0" w:space="0" w:color="auto"/>
            <w:left w:val="none" w:sz="0" w:space="0" w:color="auto"/>
            <w:bottom w:val="none" w:sz="0" w:space="0" w:color="auto"/>
            <w:right w:val="none" w:sz="0" w:space="0" w:color="auto"/>
          </w:divBdr>
        </w:div>
      </w:divsChild>
    </w:div>
    <w:div w:id="342784964">
      <w:bodyDiv w:val="1"/>
      <w:marLeft w:val="0"/>
      <w:marRight w:val="0"/>
      <w:marTop w:val="0"/>
      <w:marBottom w:val="0"/>
      <w:divBdr>
        <w:top w:val="none" w:sz="0" w:space="0" w:color="auto"/>
        <w:left w:val="none" w:sz="0" w:space="0" w:color="auto"/>
        <w:bottom w:val="none" w:sz="0" w:space="0" w:color="auto"/>
        <w:right w:val="none" w:sz="0" w:space="0" w:color="auto"/>
      </w:divBdr>
    </w:div>
    <w:div w:id="348142794">
      <w:bodyDiv w:val="1"/>
      <w:marLeft w:val="0"/>
      <w:marRight w:val="0"/>
      <w:marTop w:val="0"/>
      <w:marBottom w:val="0"/>
      <w:divBdr>
        <w:top w:val="none" w:sz="0" w:space="0" w:color="auto"/>
        <w:left w:val="none" w:sz="0" w:space="0" w:color="auto"/>
        <w:bottom w:val="none" w:sz="0" w:space="0" w:color="auto"/>
        <w:right w:val="none" w:sz="0" w:space="0" w:color="auto"/>
      </w:divBdr>
      <w:divsChild>
        <w:div w:id="1621837132">
          <w:marLeft w:val="0"/>
          <w:marRight w:val="0"/>
          <w:marTop w:val="0"/>
          <w:marBottom w:val="0"/>
          <w:divBdr>
            <w:top w:val="none" w:sz="0" w:space="0" w:color="auto"/>
            <w:left w:val="none" w:sz="0" w:space="0" w:color="auto"/>
            <w:bottom w:val="none" w:sz="0" w:space="0" w:color="auto"/>
            <w:right w:val="none" w:sz="0" w:space="0" w:color="auto"/>
          </w:divBdr>
          <w:divsChild>
            <w:div w:id="949245864">
              <w:marLeft w:val="0"/>
              <w:marRight w:val="0"/>
              <w:marTop w:val="0"/>
              <w:marBottom w:val="0"/>
              <w:divBdr>
                <w:top w:val="none" w:sz="0" w:space="0" w:color="auto"/>
                <w:left w:val="none" w:sz="0" w:space="0" w:color="auto"/>
                <w:bottom w:val="none" w:sz="0" w:space="0" w:color="auto"/>
                <w:right w:val="none" w:sz="0" w:space="0" w:color="auto"/>
              </w:divBdr>
              <w:divsChild>
                <w:div w:id="1266114344">
                  <w:marLeft w:val="0"/>
                  <w:marRight w:val="0"/>
                  <w:marTop w:val="0"/>
                  <w:marBottom w:val="0"/>
                  <w:divBdr>
                    <w:top w:val="none" w:sz="0" w:space="0" w:color="auto"/>
                    <w:left w:val="none" w:sz="0" w:space="0" w:color="auto"/>
                    <w:bottom w:val="none" w:sz="0" w:space="0" w:color="auto"/>
                    <w:right w:val="none" w:sz="0" w:space="0" w:color="auto"/>
                  </w:divBdr>
                  <w:divsChild>
                    <w:div w:id="670452720">
                      <w:marLeft w:val="0"/>
                      <w:marRight w:val="0"/>
                      <w:marTop w:val="0"/>
                      <w:marBottom w:val="0"/>
                      <w:divBdr>
                        <w:top w:val="none" w:sz="0" w:space="0" w:color="auto"/>
                        <w:left w:val="none" w:sz="0" w:space="0" w:color="auto"/>
                        <w:bottom w:val="none" w:sz="0" w:space="0" w:color="auto"/>
                        <w:right w:val="none" w:sz="0" w:space="0" w:color="auto"/>
                      </w:divBdr>
                      <w:divsChild>
                        <w:div w:id="18883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384193">
      <w:bodyDiv w:val="1"/>
      <w:marLeft w:val="0"/>
      <w:marRight w:val="0"/>
      <w:marTop w:val="0"/>
      <w:marBottom w:val="0"/>
      <w:divBdr>
        <w:top w:val="none" w:sz="0" w:space="0" w:color="auto"/>
        <w:left w:val="none" w:sz="0" w:space="0" w:color="auto"/>
        <w:bottom w:val="none" w:sz="0" w:space="0" w:color="auto"/>
        <w:right w:val="none" w:sz="0" w:space="0" w:color="auto"/>
      </w:divBdr>
      <w:divsChild>
        <w:div w:id="1433015985">
          <w:marLeft w:val="0"/>
          <w:marRight w:val="0"/>
          <w:marTop w:val="0"/>
          <w:marBottom w:val="0"/>
          <w:divBdr>
            <w:top w:val="none" w:sz="0" w:space="0" w:color="auto"/>
            <w:left w:val="none" w:sz="0" w:space="0" w:color="auto"/>
            <w:bottom w:val="none" w:sz="0" w:space="0" w:color="auto"/>
            <w:right w:val="none" w:sz="0" w:space="0" w:color="auto"/>
          </w:divBdr>
          <w:divsChild>
            <w:div w:id="632909150">
              <w:marLeft w:val="0"/>
              <w:marRight w:val="0"/>
              <w:marTop w:val="0"/>
              <w:marBottom w:val="0"/>
              <w:divBdr>
                <w:top w:val="none" w:sz="0" w:space="0" w:color="auto"/>
                <w:left w:val="none" w:sz="0" w:space="0" w:color="auto"/>
                <w:bottom w:val="none" w:sz="0" w:space="0" w:color="auto"/>
                <w:right w:val="none" w:sz="0" w:space="0" w:color="auto"/>
              </w:divBdr>
              <w:divsChild>
                <w:div w:id="7900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40096">
      <w:bodyDiv w:val="1"/>
      <w:marLeft w:val="0"/>
      <w:marRight w:val="0"/>
      <w:marTop w:val="0"/>
      <w:marBottom w:val="0"/>
      <w:divBdr>
        <w:top w:val="none" w:sz="0" w:space="0" w:color="auto"/>
        <w:left w:val="none" w:sz="0" w:space="0" w:color="auto"/>
        <w:bottom w:val="none" w:sz="0" w:space="0" w:color="auto"/>
        <w:right w:val="none" w:sz="0" w:space="0" w:color="auto"/>
      </w:divBdr>
      <w:divsChild>
        <w:div w:id="1151094280">
          <w:marLeft w:val="547"/>
          <w:marRight w:val="0"/>
          <w:marTop w:val="0"/>
          <w:marBottom w:val="0"/>
          <w:divBdr>
            <w:top w:val="none" w:sz="0" w:space="0" w:color="auto"/>
            <w:left w:val="none" w:sz="0" w:space="0" w:color="auto"/>
            <w:bottom w:val="none" w:sz="0" w:space="0" w:color="auto"/>
            <w:right w:val="none" w:sz="0" w:space="0" w:color="auto"/>
          </w:divBdr>
        </w:div>
      </w:divsChild>
    </w:div>
    <w:div w:id="398090539">
      <w:bodyDiv w:val="1"/>
      <w:marLeft w:val="0"/>
      <w:marRight w:val="0"/>
      <w:marTop w:val="0"/>
      <w:marBottom w:val="0"/>
      <w:divBdr>
        <w:top w:val="none" w:sz="0" w:space="0" w:color="auto"/>
        <w:left w:val="none" w:sz="0" w:space="0" w:color="auto"/>
        <w:bottom w:val="none" w:sz="0" w:space="0" w:color="auto"/>
        <w:right w:val="none" w:sz="0" w:space="0" w:color="auto"/>
      </w:divBdr>
      <w:divsChild>
        <w:div w:id="358432956">
          <w:marLeft w:val="0"/>
          <w:marRight w:val="0"/>
          <w:marTop w:val="0"/>
          <w:marBottom w:val="0"/>
          <w:divBdr>
            <w:top w:val="none" w:sz="0" w:space="0" w:color="auto"/>
            <w:left w:val="none" w:sz="0" w:space="0" w:color="auto"/>
            <w:bottom w:val="none" w:sz="0" w:space="0" w:color="auto"/>
            <w:right w:val="none" w:sz="0" w:space="0" w:color="auto"/>
          </w:divBdr>
          <w:divsChild>
            <w:div w:id="2142796329">
              <w:marLeft w:val="0"/>
              <w:marRight w:val="0"/>
              <w:marTop w:val="0"/>
              <w:marBottom w:val="0"/>
              <w:divBdr>
                <w:top w:val="none" w:sz="0" w:space="0" w:color="auto"/>
                <w:left w:val="none" w:sz="0" w:space="0" w:color="auto"/>
                <w:bottom w:val="none" w:sz="0" w:space="0" w:color="auto"/>
                <w:right w:val="none" w:sz="0" w:space="0" w:color="auto"/>
              </w:divBdr>
              <w:divsChild>
                <w:div w:id="56974229">
                  <w:marLeft w:val="0"/>
                  <w:marRight w:val="0"/>
                  <w:marTop w:val="0"/>
                  <w:marBottom w:val="0"/>
                  <w:divBdr>
                    <w:top w:val="none" w:sz="0" w:space="0" w:color="auto"/>
                    <w:left w:val="none" w:sz="0" w:space="0" w:color="auto"/>
                    <w:bottom w:val="none" w:sz="0" w:space="0" w:color="auto"/>
                    <w:right w:val="none" w:sz="0" w:space="0" w:color="auto"/>
                  </w:divBdr>
                  <w:divsChild>
                    <w:div w:id="571549272">
                      <w:marLeft w:val="0"/>
                      <w:marRight w:val="0"/>
                      <w:marTop w:val="0"/>
                      <w:marBottom w:val="0"/>
                      <w:divBdr>
                        <w:top w:val="none" w:sz="0" w:space="0" w:color="auto"/>
                        <w:left w:val="none" w:sz="0" w:space="0" w:color="auto"/>
                        <w:bottom w:val="none" w:sz="0" w:space="0" w:color="auto"/>
                        <w:right w:val="none" w:sz="0" w:space="0" w:color="auto"/>
                      </w:divBdr>
                      <w:divsChild>
                        <w:div w:id="29317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525698">
      <w:bodyDiv w:val="1"/>
      <w:marLeft w:val="0"/>
      <w:marRight w:val="0"/>
      <w:marTop w:val="0"/>
      <w:marBottom w:val="0"/>
      <w:divBdr>
        <w:top w:val="none" w:sz="0" w:space="0" w:color="auto"/>
        <w:left w:val="none" w:sz="0" w:space="0" w:color="auto"/>
        <w:bottom w:val="none" w:sz="0" w:space="0" w:color="auto"/>
        <w:right w:val="none" w:sz="0" w:space="0" w:color="auto"/>
      </w:divBdr>
      <w:divsChild>
        <w:div w:id="739250458">
          <w:marLeft w:val="533"/>
          <w:marRight w:val="0"/>
          <w:marTop w:val="115"/>
          <w:marBottom w:val="0"/>
          <w:divBdr>
            <w:top w:val="none" w:sz="0" w:space="0" w:color="auto"/>
            <w:left w:val="none" w:sz="0" w:space="0" w:color="auto"/>
            <w:bottom w:val="none" w:sz="0" w:space="0" w:color="auto"/>
            <w:right w:val="none" w:sz="0" w:space="0" w:color="auto"/>
          </w:divBdr>
        </w:div>
      </w:divsChild>
    </w:div>
    <w:div w:id="440802506">
      <w:bodyDiv w:val="1"/>
      <w:marLeft w:val="0"/>
      <w:marRight w:val="0"/>
      <w:marTop w:val="0"/>
      <w:marBottom w:val="0"/>
      <w:divBdr>
        <w:top w:val="none" w:sz="0" w:space="0" w:color="auto"/>
        <w:left w:val="none" w:sz="0" w:space="0" w:color="auto"/>
        <w:bottom w:val="none" w:sz="0" w:space="0" w:color="auto"/>
        <w:right w:val="none" w:sz="0" w:space="0" w:color="auto"/>
      </w:divBdr>
      <w:divsChild>
        <w:div w:id="983240235">
          <w:marLeft w:val="0"/>
          <w:marRight w:val="0"/>
          <w:marTop w:val="0"/>
          <w:marBottom w:val="0"/>
          <w:divBdr>
            <w:top w:val="none" w:sz="0" w:space="0" w:color="auto"/>
            <w:left w:val="none" w:sz="0" w:space="0" w:color="auto"/>
            <w:bottom w:val="none" w:sz="0" w:space="0" w:color="auto"/>
            <w:right w:val="none" w:sz="0" w:space="0" w:color="auto"/>
          </w:divBdr>
          <w:divsChild>
            <w:div w:id="838272085">
              <w:marLeft w:val="0"/>
              <w:marRight w:val="0"/>
              <w:marTop w:val="0"/>
              <w:marBottom w:val="0"/>
              <w:divBdr>
                <w:top w:val="none" w:sz="0" w:space="0" w:color="auto"/>
                <w:left w:val="none" w:sz="0" w:space="0" w:color="auto"/>
                <w:bottom w:val="none" w:sz="0" w:space="0" w:color="auto"/>
                <w:right w:val="none" w:sz="0" w:space="0" w:color="auto"/>
              </w:divBdr>
              <w:divsChild>
                <w:div w:id="1303579069">
                  <w:marLeft w:val="0"/>
                  <w:marRight w:val="0"/>
                  <w:marTop w:val="0"/>
                  <w:marBottom w:val="0"/>
                  <w:divBdr>
                    <w:top w:val="none" w:sz="0" w:space="0" w:color="auto"/>
                    <w:left w:val="none" w:sz="0" w:space="0" w:color="auto"/>
                    <w:bottom w:val="none" w:sz="0" w:space="0" w:color="auto"/>
                    <w:right w:val="none" w:sz="0" w:space="0" w:color="auto"/>
                  </w:divBdr>
                  <w:divsChild>
                    <w:div w:id="9983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7878">
      <w:bodyDiv w:val="1"/>
      <w:marLeft w:val="0"/>
      <w:marRight w:val="0"/>
      <w:marTop w:val="0"/>
      <w:marBottom w:val="0"/>
      <w:divBdr>
        <w:top w:val="none" w:sz="0" w:space="0" w:color="auto"/>
        <w:left w:val="none" w:sz="0" w:space="0" w:color="auto"/>
        <w:bottom w:val="none" w:sz="0" w:space="0" w:color="auto"/>
        <w:right w:val="none" w:sz="0" w:space="0" w:color="auto"/>
      </w:divBdr>
      <w:divsChild>
        <w:div w:id="1518735588">
          <w:marLeft w:val="547"/>
          <w:marRight w:val="0"/>
          <w:marTop w:val="96"/>
          <w:marBottom w:val="0"/>
          <w:divBdr>
            <w:top w:val="none" w:sz="0" w:space="0" w:color="auto"/>
            <w:left w:val="none" w:sz="0" w:space="0" w:color="auto"/>
            <w:bottom w:val="none" w:sz="0" w:space="0" w:color="auto"/>
            <w:right w:val="none" w:sz="0" w:space="0" w:color="auto"/>
          </w:divBdr>
        </w:div>
      </w:divsChild>
    </w:div>
    <w:div w:id="452552289">
      <w:bodyDiv w:val="1"/>
      <w:marLeft w:val="0"/>
      <w:marRight w:val="0"/>
      <w:marTop w:val="0"/>
      <w:marBottom w:val="0"/>
      <w:divBdr>
        <w:top w:val="none" w:sz="0" w:space="0" w:color="auto"/>
        <w:left w:val="none" w:sz="0" w:space="0" w:color="auto"/>
        <w:bottom w:val="none" w:sz="0" w:space="0" w:color="auto"/>
        <w:right w:val="none" w:sz="0" w:space="0" w:color="auto"/>
      </w:divBdr>
    </w:div>
    <w:div w:id="462118913">
      <w:bodyDiv w:val="1"/>
      <w:marLeft w:val="0"/>
      <w:marRight w:val="0"/>
      <w:marTop w:val="0"/>
      <w:marBottom w:val="0"/>
      <w:divBdr>
        <w:top w:val="none" w:sz="0" w:space="0" w:color="auto"/>
        <w:left w:val="none" w:sz="0" w:space="0" w:color="auto"/>
        <w:bottom w:val="none" w:sz="0" w:space="0" w:color="auto"/>
        <w:right w:val="none" w:sz="0" w:space="0" w:color="auto"/>
      </w:divBdr>
      <w:divsChild>
        <w:div w:id="1089277013">
          <w:marLeft w:val="0"/>
          <w:marRight w:val="0"/>
          <w:marTop w:val="0"/>
          <w:marBottom w:val="0"/>
          <w:divBdr>
            <w:top w:val="none" w:sz="0" w:space="0" w:color="auto"/>
            <w:left w:val="none" w:sz="0" w:space="0" w:color="auto"/>
            <w:bottom w:val="none" w:sz="0" w:space="0" w:color="auto"/>
            <w:right w:val="none" w:sz="0" w:space="0" w:color="auto"/>
          </w:divBdr>
          <w:divsChild>
            <w:div w:id="246883946">
              <w:marLeft w:val="0"/>
              <w:marRight w:val="0"/>
              <w:marTop w:val="0"/>
              <w:marBottom w:val="0"/>
              <w:divBdr>
                <w:top w:val="none" w:sz="0" w:space="0" w:color="auto"/>
                <w:left w:val="none" w:sz="0" w:space="0" w:color="auto"/>
                <w:bottom w:val="none" w:sz="0" w:space="0" w:color="auto"/>
                <w:right w:val="none" w:sz="0" w:space="0" w:color="auto"/>
              </w:divBdr>
              <w:divsChild>
                <w:div w:id="72695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47416">
      <w:bodyDiv w:val="1"/>
      <w:marLeft w:val="0"/>
      <w:marRight w:val="0"/>
      <w:marTop w:val="0"/>
      <w:marBottom w:val="0"/>
      <w:divBdr>
        <w:top w:val="none" w:sz="0" w:space="0" w:color="auto"/>
        <w:left w:val="none" w:sz="0" w:space="0" w:color="auto"/>
        <w:bottom w:val="none" w:sz="0" w:space="0" w:color="auto"/>
        <w:right w:val="none" w:sz="0" w:space="0" w:color="auto"/>
      </w:divBdr>
      <w:divsChild>
        <w:div w:id="33427915">
          <w:marLeft w:val="547"/>
          <w:marRight w:val="0"/>
          <w:marTop w:val="96"/>
          <w:marBottom w:val="0"/>
          <w:divBdr>
            <w:top w:val="none" w:sz="0" w:space="0" w:color="auto"/>
            <w:left w:val="none" w:sz="0" w:space="0" w:color="auto"/>
            <w:bottom w:val="none" w:sz="0" w:space="0" w:color="auto"/>
            <w:right w:val="none" w:sz="0" w:space="0" w:color="auto"/>
          </w:divBdr>
        </w:div>
        <w:div w:id="1809275869">
          <w:marLeft w:val="1166"/>
          <w:marRight w:val="0"/>
          <w:marTop w:val="96"/>
          <w:marBottom w:val="0"/>
          <w:divBdr>
            <w:top w:val="none" w:sz="0" w:space="0" w:color="auto"/>
            <w:left w:val="none" w:sz="0" w:space="0" w:color="auto"/>
            <w:bottom w:val="none" w:sz="0" w:space="0" w:color="auto"/>
            <w:right w:val="none" w:sz="0" w:space="0" w:color="auto"/>
          </w:divBdr>
        </w:div>
        <w:div w:id="530146095">
          <w:marLeft w:val="1166"/>
          <w:marRight w:val="0"/>
          <w:marTop w:val="96"/>
          <w:marBottom w:val="0"/>
          <w:divBdr>
            <w:top w:val="none" w:sz="0" w:space="0" w:color="auto"/>
            <w:left w:val="none" w:sz="0" w:space="0" w:color="auto"/>
            <w:bottom w:val="none" w:sz="0" w:space="0" w:color="auto"/>
            <w:right w:val="none" w:sz="0" w:space="0" w:color="auto"/>
          </w:divBdr>
        </w:div>
      </w:divsChild>
    </w:div>
    <w:div w:id="467744244">
      <w:bodyDiv w:val="1"/>
      <w:marLeft w:val="0"/>
      <w:marRight w:val="0"/>
      <w:marTop w:val="0"/>
      <w:marBottom w:val="0"/>
      <w:divBdr>
        <w:top w:val="none" w:sz="0" w:space="0" w:color="auto"/>
        <w:left w:val="none" w:sz="0" w:space="0" w:color="auto"/>
        <w:bottom w:val="none" w:sz="0" w:space="0" w:color="auto"/>
        <w:right w:val="none" w:sz="0" w:space="0" w:color="auto"/>
      </w:divBdr>
      <w:divsChild>
        <w:div w:id="1679695328">
          <w:marLeft w:val="547"/>
          <w:marRight w:val="0"/>
          <w:marTop w:val="115"/>
          <w:marBottom w:val="0"/>
          <w:divBdr>
            <w:top w:val="none" w:sz="0" w:space="0" w:color="auto"/>
            <w:left w:val="none" w:sz="0" w:space="0" w:color="auto"/>
            <w:bottom w:val="none" w:sz="0" w:space="0" w:color="auto"/>
            <w:right w:val="none" w:sz="0" w:space="0" w:color="auto"/>
          </w:divBdr>
        </w:div>
      </w:divsChild>
    </w:div>
    <w:div w:id="468472712">
      <w:bodyDiv w:val="1"/>
      <w:marLeft w:val="0"/>
      <w:marRight w:val="0"/>
      <w:marTop w:val="0"/>
      <w:marBottom w:val="0"/>
      <w:divBdr>
        <w:top w:val="none" w:sz="0" w:space="0" w:color="auto"/>
        <w:left w:val="none" w:sz="0" w:space="0" w:color="auto"/>
        <w:bottom w:val="none" w:sz="0" w:space="0" w:color="auto"/>
        <w:right w:val="none" w:sz="0" w:space="0" w:color="auto"/>
      </w:divBdr>
      <w:divsChild>
        <w:div w:id="998577837">
          <w:marLeft w:val="533"/>
          <w:marRight w:val="0"/>
          <w:marTop w:val="77"/>
          <w:marBottom w:val="0"/>
          <w:divBdr>
            <w:top w:val="none" w:sz="0" w:space="0" w:color="auto"/>
            <w:left w:val="none" w:sz="0" w:space="0" w:color="auto"/>
            <w:bottom w:val="none" w:sz="0" w:space="0" w:color="auto"/>
            <w:right w:val="none" w:sz="0" w:space="0" w:color="auto"/>
          </w:divBdr>
        </w:div>
        <w:div w:id="825516533">
          <w:marLeft w:val="533"/>
          <w:marRight w:val="0"/>
          <w:marTop w:val="77"/>
          <w:marBottom w:val="0"/>
          <w:divBdr>
            <w:top w:val="none" w:sz="0" w:space="0" w:color="auto"/>
            <w:left w:val="none" w:sz="0" w:space="0" w:color="auto"/>
            <w:bottom w:val="none" w:sz="0" w:space="0" w:color="auto"/>
            <w:right w:val="none" w:sz="0" w:space="0" w:color="auto"/>
          </w:divBdr>
        </w:div>
        <w:div w:id="1016467541">
          <w:marLeft w:val="533"/>
          <w:marRight w:val="0"/>
          <w:marTop w:val="77"/>
          <w:marBottom w:val="0"/>
          <w:divBdr>
            <w:top w:val="none" w:sz="0" w:space="0" w:color="auto"/>
            <w:left w:val="none" w:sz="0" w:space="0" w:color="auto"/>
            <w:bottom w:val="none" w:sz="0" w:space="0" w:color="auto"/>
            <w:right w:val="none" w:sz="0" w:space="0" w:color="auto"/>
          </w:divBdr>
        </w:div>
      </w:divsChild>
    </w:div>
    <w:div w:id="477190226">
      <w:bodyDiv w:val="1"/>
      <w:marLeft w:val="0"/>
      <w:marRight w:val="0"/>
      <w:marTop w:val="0"/>
      <w:marBottom w:val="0"/>
      <w:divBdr>
        <w:top w:val="none" w:sz="0" w:space="0" w:color="auto"/>
        <w:left w:val="none" w:sz="0" w:space="0" w:color="auto"/>
        <w:bottom w:val="none" w:sz="0" w:space="0" w:color="auto"/>
        <w:right w:val="none" w:sz="0" w:space="0" w:color="auto"/>
      </w:divBdr>
      <w:divsChild>
        <w:div w:id="181818039">
          <w:marLeft w:val="1526"/>
          <w:marRight w:val="0"/>
          <w:marTop w:val="120"/>
          <w:marBottom w:val="120"/>
          <w:divBdr>
            <w:top w:val="none" w:sz="0" w:space="0" w:color="auto"/>
            <w:left w:val="none" w:sz="0" w:space="0" w:color="auto"/>
            <w:bottom w:val="none" w:sz="0" w:space="0" w:color="auto"/>
            <w:right w:val="none" w:sz="0" w:space="0" w:color="auto"/>
          </w:divBdr>
        </w:div>
        <w:div w:id="363293239">
          <w:marLeft w:val="1526"/>
          <w:marRight w:val="0"/>
          <w:marTop w:val="120"/>
          <w:marBottom w:val="120"/>
          <w:divBdr>
            <w:top w:val="none" w:sz="0" w:space="0" w:color="auto"/>
            <w:left w:val="none" w:sz="0" w:space="0" w:color="auto"/>
            <w:bottom w:val="none" w:sz="0" w:space="0" w:color="auto"/>
            <w:right w:val="none" w:sz="0" w:space="0" w:color="auto"/>
          </w:divBdr>
        </w:div>
        <w:div w:id="950094433">
          <w:marLeft w:val="1526"/>
          <w:marRight w:val="0"/>
          <w:marTop w:val="120"/>
          <w:marBottom w:val="120"/>
          <w:divBdr>
            <w:top w:val="none" w:sz="0" w:space="0" w:color="auto"/>
            <w:left w:val="none" w:sz="0" w:space="0" w:color="auto"/>
            <w:bottom w:val="none" w:sz="0" w:space="0" w:color="auto"/>
            <w:right w:val="none" w:sz="0" w:space="0" w:color="auto"/>
          </w:divBdr>
        </w:div>
        <w:div w:id="166948085">
          <w:marLeft w:val="1526"/>
          <w:marRight w:val="0"/>
          <w:marTop w:val="120"/>
          <w:marBottom w:val="120"/>
          <w:divBdr>
            <w:top w:val="none" w:sz="0" w:space="0" w:color="auto"/>
            <w:left w:val="none" w:sz="0" w:space="0" w:color="auto"/>
            <w:bottom w:val="none" w:sz="0" w:space="0" w:color="auto"/>
            <w:right w:val="none" w:sz="0" w:space="0" w:color="auto"/>
          </w:divBdr>
        </w:div>
      </w:divsChild>
    </w:div>
    <w:div w:id="477303292">
      <w:bodyDiv w:val="1"/>
      <w:marLeft w:val="0"/>
      <w:marRight w:val="0"/>
      <w:marTop w:val="0"/>
      <w:marBottom w:val="0"/>
      <w:divBdr>
        <w:top w:val="none" w:sz="0" w:space="0" w:color="auto"/>
        <w:left w:val="none" w:sz="0" w:space="0" w:color="auto"/>
        <w:bottom w:val="none" w:sz="0" w:space="0" w:color="auto"/>
        <w:right w:val="none" w:sz="0" w:space="0" w:color="auto"/>
      </w:divBdr>
    </w:div>
    <w:div w:id="477308639">
      <w:bodyDiv w:val="1"/>
      <w:marLeft w:val="0"/>
      <w:marRight w:val="0"/>
      <w:marTop w:val="0"/>
      <w:marBottom w:val="0"/>
      <w:divBdr>
        <w:top w:val="none" w:sz="0" w:space="0" w:color="auto"/>
        <w:left w:val="none" w:sz="0" w:space="0" w:color="auto"/>
        <w:bottom w:val="none" w:sz="0" w:space="0" w:color="auto"/>
        <w:right w:val="none" w:sz="0" w:space="0" w:color="auto"/>
      </w:divBdr>
      <w:divsChild>
        <w:div w:id="208960721">
          <w:marLeft w:val="0"/>
          <w:marRight w:val="0"/>
          <w:marTop w:val="0"/>
          <w:marBottom w:val="0"/>
          <w:divBdr>
            <w:top w:val="none" w:sz="0" w:space="0" w:color="auto"/>
            <w:left w:val="none" w:sz="0" w:space="0" w:color="auto"/>
            <w:bottom w:val="none" w:sz="0" w:space="0" w:color="auto"/>
            <w:right w:val="none" w:sz="0" w:space="0" w:color="auto"/>
          </w:divBdr>
          <w:divsChild>
            <w:div w:id="885751670">
              <w:marLeft w:val="0"/>
              <w:marRight w:val="0"/>
              <w:marTop w:val="0"/>
              <w:marBottom w:val="0"/>
              <w:divBdr>
                <w:top w:val="none" w:sz="0" w:space="0" w:color="auto"/>
                <w:left w:val="none" w:sz="0" w:space="0" w:color="auto"/>
                <w:bottom w:val="none" w:sz="0" w:space="0" w:color="auto"/>
                <w:right w:val="none" w:sz="0" w:space="0" w:color="auto"/>
              </w:divBdr>
              <w:divsChild>
                <w:div w:id="1425414591">
                  <w:marLeft w:val="0"/>
                  <w:marRight w:val="0"/>
                  <w:marTop w:val="0"/>
                  <w:marBottom w:val="0"/>
                  <w:divBdr>
                    <w:top w:val="none" w:sz="0" w:space="0" w:color="auto"/>
                    <w:left w:val="none" w:sz="0" w:space="0" w:color="auto"/>
                    <w:bottom w:val="single" w:sz="6" w:space="0" w:color="666666"/>
                    <w:right w:val="none" w:sz="0" w:space="0" w:color="auto"/>
                  </w:divBdr>
                  <w:divsChild>
                    <w:div w:id="1174034857">
                      <w:marLeft w:val="0"/>
                      <w:marRight w:val="0"/>
                      <w:marTop w:val="0"/>
                      <w:marBottom w:val="0"/>
                      <w:divBdr>
                        <w:top w:val="none" w:sz="0" w:space="0" w:color="auto"/>
                        <w:left w:val="none" w:sz="0" w:space="0" w:color="auto"/>
                        <w:bottom w:val="none" w:sz="0" w:space="0" w:color="auto"/>
                        <w:right w:val="none" w:sz="0" w:space="0" w:color="auto"/>
                      </w:divBdr>
                      <w:divsChild>
                        <w:div w:id="12508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190131">
      <w:bodyDiv w:val="1"/>
      <w:marLeft w:val="0"/>
      <w:marRight w:val="0"/>
      <w:marTop w:val="480"/>
      <w:marBottom w:val="480"/>
      <w:divBdr>
        <w:top w:val="none" w:sz="0" w:space="0" w:color="auto"/>
        <w:left w:val="none" w:sz="0" w:space="0" w:color="auto"/>
        <w:bottom w:val="none" w:sz="0" w:space="0" w:color="auto"/>
        <w:right w:val="none" w:sz="0" w:space="0" w:color="auto"/>
      </w:divBdr>
      <w:divsChild>
        <w:div w:id="141627787">
          <w:marLeft w:val="0"/>
          <w:marRight w:val="0"/>
          <w:marTop w:val="0"/>
          <w:marBottom w:val="0"/>
          <w:divBdr>
            <w:top w:val="single" w:sz="6" w:space="1" w:color="000000"/>
            <w:left w:val="single" w:sz="6" w:space="1" w:color="000000"/>
            <w:bottom w:val="single" w:sz="6" w:space="1" w:color="000000"/>
            <w:right w:val="single" w:sz="6" w:space="1" w:color="000000"/>
          </w:divBdr>
          <w:divsChild>
            <w:div w:id="1153519952">
              <w:marLeft w:val="0"/>
              <w:marRight w:val="0"/>
              <w:marTop w:val="0"/>
              <w:marBottom w:val="0"/>
              <w:divBdr>
                <w:top w:val="none" w:sz="0" w:space="0" w:color="auto"/>
                <w:left w:val="none" w:sz="0" w:space="0" w:color="auto"/>
                <w:bottom w:val="none" w:sz="0" w:space="0" w:color="auto"/>
                <w:right w:val="none" w:sz="0" w:space="0" w:color="auto"/>
              </w:divBdr>
              <w:divsChild>
                <w:div w:id="1776099278">
                  <w:marLeft w:val="0"/>
                  <w:marRight w:val="15"/>
                  <w:marTop w:val="0"/>
                  <w:marBottom w:val="0"/>
                  <w:divBdr>
                    <w:top w:val="none" w:sz="0" w:space="0" w:color="auto"/>
                    <w:left w:val="none" w:sz="0" w:space="0" w:color="auto"/>
                    <w:bottom w:val="none" w:sz="0" w:space="0" w:color="auto"/>
                    <w:right w:val="none" w:sz="0" w:space="0" w:color="auto"/>
                  </w:divBdr>
                  <w:divsChild>
                    <w:div w:id="2056156535">
                      <w:marLeft w:val="0"/>
                      <w:marRight w:val="0"/>
                      <w:marTop w:val="0"/>
                      <w:marBottom w:val="0"/>
                      <w:divBdr>
                        <w:top w:val="none" w:sz="0" w:space="0" w:color="auto"/>
                        <w:left w:val="none" w:sz="0" w:space="0" w:color="auto"/>
                        <w:bottom w:val="none" w:sz="0" w:space="0" w:color="auto"/>
                        <w:right w:val="none" w:sz="0" w:space="0" w:color="auto"/>
                      </w:divBdr>
                    </w:div>
                    <w:div w:id="262879201">
                      <w:marLeft w:val="0"/>
                      <w:marRight w:val="0"/>
                      <w:marTop w:val="0"/>
                      <w:marBottom w:val="0"/>
                      <w:divBdr>
                        <w:top w:val="none" w:sz="0" w:space="0" w:color="auto"/>
                        <w:left w:val="none" w:sz="0" w:space="0" w:color="auto"/>
                        <w:bottom w:val="none" w:sz="0" w:space="0" w:color="auto"/>
                        <w:right w:val="none" w:sz="0" w:space="0" w:color="auto"/>
                      </w:divBdr>
                    </w:div>
                    <w:div w:id="1407265119">
                      <w:marLeft w:val="0"/>
                      <w:marRight w:val="0"/>
                      <w:marTop w:val="0"/>
                      <w:marBottom w:val="0"/>
                      <w:divBdr>
                        <w:top w:val="none" w:sz="0" w:space="0" w:color="auto"/>
                        <w:left w:val="none" w:sz="0" w:space="0" w:color="auto"/>
                        <w:bottom w:val="none" w:sz="0" w:space="0" w:color="auto"/>
                        <w:right w:val="none" w:sz="0" w:space="0" w:color="auto"/>
                      </w:divBdr>
                    </w:div>
                    <w:div w:id="119003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541534">
      <w:bodyDiv w:val="1"/>
      <w:marLeft w:val="0"/>
      <w:marRight w:val="0"/>
      <w:marTop w:val="0"/>
      <w:marBottom w:val="0"/>
      <w:divBdr>
        <w:top w:val="none" w:sz="0" w:space="0" w:color="auto"/>
        <w:left w:val="none" w:sz="0" w:space="0" w:color="auto"/>
        <w:bottom w:val="none" w:sz="0" w:space="0" w:color="auto"/>
        <w:right w:val="none" w:sz="0" w:space="0" w:color="auto"/>
      </w:divBdr>
      <w:divsChild>
        <w:div w:id="553199313">
          <w:marLeft w:val="547"/>
          <w:marRight w:val="0"/>
          <w:marTop w:val="115"/>
          <w:marBottom w:val="0"/>
          <w:divBdr>
            <w:top w:val="none" w:sz="0" w:space="0" w:color="auto"/>
            <w:left w:val="none" w:sz="0" w:space="0" w:color="auto"/>
            <w:bottom w:val="none" w:sz="0" w:space="0" w:color="auto"/>
            <w:right w:val="none" w:sz="0" w:space="0" w:color="auto"/>
          </w:divBdr>
        </w:div>
        <w:div w:id="1264996270">
          <w:marLeft w:val="1166"/>
          <w:marRight w:val="0"/>
          <w:marTop w:val="115"/>
          <w:marBottom w:val="0"/>
          <w:divBdr>
            <w:top w:val="none" w:sz="0" w:space="0" w:color="auto"/>
            <w:left w:val="none" w:sz="0" w:space="0" w:color="auto"/>
            <w:bottom w:val="none" w:sz="0" w:space="0" w:color="auto"/>
            <w:right w:val="none" w:sz="0" w:space="0" w:color="auto"/>
          </w:divBdr>
        </w:div>
        <w:div w:id="1600526356">
          <w:marLeft w:val="1166"/>
          <w:marRight w:val="0"/>
          <w:marTop w:val="115"/>
          <w:marBottom w:val="0"/>
          <w:divBdr>
            <w:top w:val="none" w:sz="0" w:space="0" w:color="auto"/>
            <w:left w:val="none" w:sz="0" w:space="0" w:color="auto"/>
            <w:bottom w:val="none" w:sz="0" w:space="0" w:color="auto"/>
            <w:right w:val="none" w:sz="0" w:space="0" w:color="auto"/>
          </w:divBdr>
        </w:div>
        <w:div w:id="1377000420">
          <w:marLeft w:val="1166"/>
          <w:marRight w:val="0"/>
          <w:marTop w:val="115"/>
          <w:marBottom w:val="0"/>
          <w:divBdr>
            <w:top w:val="none" w:sz="0" w:space="0" w:color="auto"/>
            <w:left w:val="none" w:sz="0" w:space="0" w:color="auto"/>
            <w:bottom w:val="none" w:sz="0" w:space="0" w:color="auto"/>
            <w:right w:val="none" w:sz="0" w:space="0" w:color="auto"/>
          </w:divBdr>
        </w:div>
        <w:div w:id="1594121827">
          <w:marLeft w:val="547"/>
          <w:marRight w:val="0"/>
          <w:marTop w:val="115"/>
          <w:marBottom w:val="0"/>
          <w:divBdr>
            <w:top w:val="none" w:sz="0" w:space="0" w:color="auto"/>
            <w:left w:val="none" w:sz="0" w:space="0" w:color="auto"/>
            <w:bottom w:val="none" w:sz="0" w:space="0" w:color="auto"/>
            <w:right w:val="none" w:sz="0" w:space="0" w:color="auto"/>
          </w:divBdr>
        </w:div>
      </w:divsChild>
    </w:div>
    <w:div w:id="513150711">
      <w:bodyDiv w:val="1"/>
      <w:marLeft w:val="0"/>
      <w:marRight w:val="0"/>
      <w:marTop w:val="0"/>
      <w:marBottom w:val="0"/>
      <w:divBdr>
        <w:top w:val="none" w:sz="0" w:space="0" w:color="auto"/>
        <w:left w:val="none" w:sz="0" w:space="0" w:color="auto"/>
        <w:bottom w:val="none" w:sz="0" w:space="0" w:color="auto"/>
        <w:right w:val="none" w:sz="0" w:space="0" w:color="auto"/>
      </w:divBdr>
      <w:divsChild>
        <w:div w:id="1290012817">
          <w:marLeft w:val="0"/>
          <w:marRight w:val="0"/>
          <w:marTop w:val="0"/>
          <w:marBottom w:val="0"/>
          <w:divBdr>
            <w:top w:val="none" w:sz="0" w:space="0" w:color="auto"/>
            <w:left w:val="none" w:sz="0" w:space="0" w:color="auto"/>
            <w:bottom w:val="none" w:sz="0" w:space="0" w:color="auto"/>
            <w:right w:val="none" w:sz="0" w:space="0" w:color="auto"/>
          </w:divBdr>
          <w:divsChild>
            <w:div w:id="1259145499">
              <w:marLeft w:val="0"/>
              <w:marRight w:val="0"/>
              <w:marTop w:val="0"/>
              <w:marBottom w:val="0"/>
              <w:divBdr>
                <w:top w:val="none" w:sz="0" w:space="0" w:color="auto"/>
                <w:left w:val="none" w:sz="0" w:space="0" w:color="auto"/>
                <w:bottom w:val="none" w:sz="0" w:space="0" w:color="auto"/>
                <w:right w:val="none" w:sz="0" w:space="0" w:color="auto"/>
              </w:divBdr>
              <w:divsChild>
                <w:div w:id="253708689">
                  <w:marLeft w:val="0"/>
                  <w:marRight w:val="0"/>
                  <w:marTop w:val="0"/>
                  <w:marBottom w:val="0"/>
                  <w:divBdr>
                    <w:top w:val="none" w:sz="0" w:space="0" w:color="auto"/>
                    <w:left w:val="none" w:sz="0" w:space="0" w:color="auto"/>
                    <w:bottom w:val="single" w:sz="6" w:space="0" w:color="666666"/>
                    <w:right w:val="none" w:sz="0" w:space="0" w:color="auto"/>
                  </w:divBdr>
                  <w:divsChild>
                    <w:div w:id="1326741152">
                      <w:marLeft w:val="0"/>
                      <w:marRight w:val="0"/>
                      <w:marTop w:val="0"/>
                      <w:marBottom w:val="0"/>
                      <w:divBdr>
                        <w:top w:val="none" w:sz="0" w:space="0" w:color="auto"/>
                        <w:left w:val="none" w:sz="0" w:space="0" w:color="auto"/>
                        <w:bottom w:val="none" w:sz="0" w:space="0" w:color="auto"/>
                        <w:right w:val="none" w:sz="0" w:space="0" w:color="auto"/>
                      </w:divBdr>
                      <w:divsChild>
                        <w:div w:id="17173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155726">
      <w:bodyDiv w:val="1"/>
      <w:marLeft w:val="0"/>
      <w:marRight w:val="0"/>
      <w:marTop w:val="0"/>
      <w:marBottom w:val="0"/>
      <w:divBdr>
        <w:top w:val="none" w:sz="0" w:space="0" w:color="auto"/>
        <w:left w:val="none" w:sz="0" w:space="0" w:color="auto"/>
        <w:bottom w:val="none" w:sz="0" w:space="0" w:color="auto"/>
        <w:right w:val="none" w:sz="0" w:space="0" w:color="auto"/>
      </w:divBdr>
      <w:divsChild>
        <w:div w:id="732389840">
          <w:marLeft w:val="0"/>
          <w:marRight w:val="0"/>
          <w:marTop w:val="0"/>
          <w:marBottom w:val="0"/>
          <w:divBdr>
            <w:top w:val="none" w:sz="0" w:space="0" w:color="auto"/>
            <w:left w:val="none" w:sz="0" w:space="0" w:color="auto"/>
            <w:bottom w:val="none" w:sz="0" w:space="0" w:color="auto"/>
            <w:right w:val="none" w:sz="0" w:space="0" w:color="auto"/>
          </w:divBdr>
          <w:divsChild>
            <w:div w:id="1139612138">
              <w:marLeft w:val="0"/>
              <w:marRight w:val="0"/>
              <w:marTop w:val="0"/>
              <w:marBottom w:val="0"/>
              <w:divBdr>
                <w:top w:val="none" w:sz="0" w:space="0" w:color="auto"/>
                <w:left w:val="none" w:sz="0" w:space="0" w:color="auto"/>
                <w:bottom w:val="none" w:sz="0" w:space="0" w:color="auto"/>
                <w:right w:val="none" w:sz="0" w:space="0" w:color="auto"/>
              </w:divBdr>
              <w:divsChild>
                <w:div w:id="1041172576">
                  <w:marLeft w:val="0"/>
                  <w:marRight w:val="0"/>
                  <w:marTop w:val="0"/>
                  <w:marBottom w:val="0"/>
                  <w:divBdr>
                    <w:top w:val="none" w:sz="0" w:space="0" w:color="auto"/>
                    <w:left w:val="none" w:sz="0" w:space="0" w:color="auto"/>
                    <w:bottom w:val="none" w:sz="0" w:space="0" w:color="auto"/>
                    <w:right w:val="none" w:sz="0" w:space="0" w:color="auto"/>
                  </w:divBdr>
                  <w:divsChild>
                    <w:div w:id="191965368">
                      <w:marLeft w:val="0"/>
                      <w:marRight w:val="0"/>
                      <w:marTop w:val="0"/>
                      <w:marBottom w:val="0"/>
                      <w:divBdr>
                        <w:top w:val="none" w:sz="0" w:space="0" w:color="auto"/>
                        <w:left w:val="none" w:sz="0" w:space="0" w:color="auto"/>
                        <w:bottom w:val="none" w:sz="0" w:space="0" w:color="auto"/>
                        <w:right w:val="none" w:sz="0" w:space="0" w:color="auto"/>
                      </w:divBdr>
                      <w:divsChild>
                        <w:div w:id="36472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116858">
      <w:bodyDiv w:val="1"/>
      <w:marLeft w:val="0"/>
      <w:marRight w:val="0"/>
      <w:marTop w:val="0"/>
      <w:marBottom w:val="0"/>
      <w:divBdr>
        <w:top w:val="none" w:sz="0" w:space="0" w:color="auto"/>
        <w:left w:val="none" w:sz="0" w:space="0" w:color="auto"/>
        <w:bottom w:val="none" w:sz="0" w:space="0" w:color="auto"/>
        <w:right w:val="none" w:sz="0" w:space="0" w:color="auto"/>
      </w:divBdr>
      <w:divsChild>
        <w:div w:id="317156540">
          <w:marLeft w:val="0"/>
          <w:marRight w:val="0"/>
          <w:marTop w:val="0"/>
          <w:marBottom w:val="0"/>
          <w:divBdr>
            <w:top w:val="none" w:sz="0" w:space="0" w:color="auto"/>
            <w:left w:val="none" w:sz="0" w:space="0" w:color="auto"/>
            <w:bottom w:val="none" w:sz="0" w:space="0" w:color="auto"/>
            <w:right w:val="none" w:sz="0" w:space="0" w:color="auto"/>
          </w:divBdr>
          <w:divsChild>
            <w:div w:id="2135517105">
              <w:marLeft w:val="0"/>
              <w:marRight w:val="0"/>
              <w:marTop w:val="0"/>
              <w:marBottom w:val="0"/>
              <w:divBdr>
                <w:top w:val="none" w:sz="0" w:space="0" w:color="auto"/>
                <w:left w:val="none" w:sz="0" w:space="0" w:color="auto"/>
                <w:bottom w:val="none" w:sz="0" w:space="0" w:color="auto"/>
                <w:right w:val="none" w:sz="0" w:space="0" w:color="auto"/>
              </w:divBdr>
              <w:divsChild>
                <w:div w:id="1574662228">
                  <w:marLeft w:val="0"/>
                  <w:marRight w:val="0"/>
                  <w:marTop w:val="0"/>
                  <w:marBottom w:val="0"/>
                  <w:divBdr>
                    <w:top w:val="none" w:sz="0" w:space="0" w:color="auto"/>
                    <w:left w:val="none" w:sz="0" w:space="0" w:color="auto"/>
                    <w:bottom w:val="none" w:sz="0" w:space="0" w:color="auto"/>
                    <w:right w:val="none" w:sz="0" w:space="0" w:color="auto"/>
                  </w:divBdr>
                  <w:divsChild>
                    <w:div w:id="1354576448">
                      <w:marLeft w:val="0"/>
                      <w:marRight w:val="0"/>
                      <w:marTop w:val="0"/>
                      <w:marBottom w:val="0"/>
                      <w:divBdr>
                        <w:top w:val="none" w:sz="0" w:space="0" w:color="auto"/>
                        <w:left w:val="none" w:sz="0" w:space="0" w:color="auto"/>
                        <w:bottom w:val="none" w:sz="0" w:space="0" w:color="auto"/>
                        <w:right w:val="none" w:sz="0" w:space="0" w:color="auto"/>
                      </w:divBdr>
                      <w:divsChild>
                        <w:div w:id="168462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733492">
      <w:bodyDiv w:val="1"/>
      <w:marLeft w:val="0"/>
      <w:marRight w:val="0"/>
      <w:marTop w:val="0"/>
      <w:marBottom w:val="0"/>
      <w:divBdr>
        <w:top w:val="none" w:sz="0" w:space="0" w:color="auto"/>
        <w:left w:val="none" w:sz="0" w:space="0" w:color="auto"/>
        <w:bottom w:val="none" w:sz="0" w:space="0" w:color="auto"/>
        <w:right w:val="none" w:sz="0" w:space="0" w:color="auto"/>
      </w:divBdr>
      <w:divsChild>
        <w:div w:id="623273859">
          <w:marLeft w:val="547"/>
          <w:marRight w:val="0"/>
          <w:marTop w:val="96"/>
          <w:marBottom w:val="0"/>
          <w:divBdr>
            <w:top w:val="none" w:sz="0" w:space="0" w:color="auto"/>
            <w:left w:val="none" w:sz="0" w:space="0" w:color="auto"/>
            <w:bottom w:val="none" w:sz="0" w:space="0" w:color="auto"/>
            <w:right w:val="none" w:sz="0" w:space="0" w:color="auto"/>
          </w:divBdr>
        </w:div>
        <w:div w:id="612447059">
          <w:marLeft w:val="547"/>
          <w:marRight w:val="0"/>
          <w:marTop w:val="96"/>
          <w:marBottom w:val="0"/>
          <w:divBdr>
            <w:top w:val="none" w:sz="0" w:space="0" w:color="auto"/>
            <w:left w:val="none" w:sz="0" w:space="0" w:color="auto"/>
            <w:bottom w:val="none" w:sz="0" w:space="0" w:color="auto"/>
            <w:right w:val="none" w:sz="0" w:space="0" w:color="auto"/>
          </w:divBdr>
        </w:div>
      </w:divsChild>
    </w:div>
    <w:div w:id="535239710">
      <w:bodyDiv w:val="1"/>
      <w:marLeft w:val="0"/>
      <w:marRight w:val="0"/>
      <w:marTop w:val="0"/>
      <w:marBottom w:val="0"/>
      <w:divBdr>
        <w:top w:val="none" w:sz="0" w:space="0" w:color="auto"/>
        <w:left w:val="none" w:sz="0" w:space="0" w:color="auto"/>
        <w:bottom w:val="none" w:sz="0" w:space="0" w:color="auto"/>
        <w:right w:val="none" w:sz="0" w:space="0" w:color="auto"/>
      </w:divBdr>
      <w:divsChild>
        <w:div w:id="614798725">
          <w:marLeft w:val="547"/>
          <w:marRight w:val="0"/>
          <w:marTop w:val="96"/>
          <w:marBottom w:val="0"/>
          <w:divBdr>
            <w:top w:val="none" w:sz="0" w:space="0" w:color="auto"/>
            <w:left w:val="none" w:sz="0" w:space="0" w:color="auto"/>
            <w:bottom w:val="none" w:sz="0" w:space="0" w:color="auto"/>
            <w:right w:val="none" w:sz="0" w:space="0" w:color="auto"/>
          </w:divBdr>
        </w:div>
      </w:divsChild>
    </w:div>
    <w:div w:id="547645024">
      <w:bodyDiv w:val="1"/>
      <w:marLeft w:val="0"/>
      <w:marRight w:val="0"/>
      <w:marTop w:val="0"/>
      <w:marBottom w:val="0"/>
      <w:divBdr>
        <w:top w:val="none" w:sz="0" w:space="0" w:color="auto"/>
        <w:left w:val="none" w:sz="0" w:space="0" w:color="auto"/>
        <w:bottom w:val="none" w:sz="0" w:space="0" w:color="auto"/>
        <w:right w:val="none" w:sz="0" w:space="0" w:color="auto"/>
      </w:divBdr>
      <w:divsChild>
        <w:div w:id="802504095">
          <w:marLeft w:val="45"/>
          <w:marRight w:val="0"/>
          <w:marTop w:val="0"/>
          <w:marBottom w:val="0"/>
          <w:divBdr>
            <w:top w:val="none" w:sz="0" w:space="0" w:color="auto"/>
            <w:left w:val="none" w:sz="0" w:space="0" w:color="auto"/>
            <w:bottom w:val="none" w:sz="0" w:space="0" w:color="auto"/>
            <w:right w:val="none" w:sz="0" w:space="0" w:color="auto"/>
          </w:divBdr>
          <w:divsChild>
            <w:div w:id="99595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763580">
      <w:bodyDiv w:val="1"/>
      <w:marLeft w:val="0"/>
      <w:marRight w:val="0"/>
      <w:marTop w:val="0"/>
      <w:marBottom w:val="0"/>
      <w:divBdr>
        <w:top w:val="none" w:sz="0" w:space="0" w:color="auto"/>
        <w:left w:val="none" w:sz="0" w:space="0" w:color="auto"/>
        <w:bottom w:val="none" w:sz="0" w:space="0" w:color="auto"/>
        <w:right w:val="none" w:sz="0" w:space="0" w:color="auto"/>
      </w:divBdr>
      <w:divsChild>
        <w:div w:id="1268082103">
          <w:marLeft w:val="533"/>
          <w:marRight w:val="0"/>
          <w:marTop w:val="86"/>
          <w:marBottom w:val="0"/>
          <w:divBdr>
            <w:top w:val="none" w:sz="0" w:space="0" w:color="auto"/>
            <w:left w:val="none" w:sz="0" w:space="0" w:color="auto"/>
            <w:bottom w:val="none" w:sz="0" w:space="0" w:color="auto"/>
            <w:right w:val="none" w:sz="0" w:space="0" w:color="auto"/>
          </w:divBdr>
        </w:div>
        <w:div w:id="394931988">
          <w:marLeft w:val="533"/>
          <w:marRight w:val="0"/>
          <w:marTop w:val="86"/>
          <w:marBottom w:val="0"/>
          <w:divBdr>
            <w:top w:val="none" w:sz="0" w:space="0" w:color="auto"/>
            <w:left w:val="none" w:sz="0" w:space="0" w:color="auto"/>
            <w:bottom w:val="none" w:sz="0" w:space="0" w:color="auto"/>
            <w:right w:val="none" w:sz="0" w:space="0" w:color="auto"/>
          </w:divBdr>
        </w:div>
      </w:divsChild>
    </w:div>
    <w:div w:id="560407916">
      <w:bodyDiv w:val="1"/>
      <w:marLeft w:val="0"/>
      <w:marRight w:val="0"/>
      <w:marTop w:val="0"/>
      <w:marBottom w:val="0"/>
      <w:divBdr>
        <w:top w:val="none" w:sz="0" w:space="0" w:color="auto"/>
        <w:left w:val="none" w:sz="0" w:space="0" w:color="auto"/>
        <w:bottom w:val="none" w:sz="0" w:space="0" w:color="auto"/>
        <w:right w:val="none" w:sz="0" w:space="0" w:color="auto"/>
      </w:divBdr>
    </w:div>
    <w:div w:id="563103026">
      <w:bodyDiv w:val="1"/>
      <w:marLeft w:val="0"/>
      <w:marRight w:val="0"/>
      <w:marTop w:val="0"/>
      <w:marBottom w:val="0"/>
      <w:divBdr>
        <w:top w:val="none" w:sz="0" w:space="0" w:color="auto"/>
        <w:left w:val="none" w:sz="0" w:space="0" w:color="auto"/>
        <w:bottom w:val="none" w:sz="0" w:space="0" w:color="auto"/>
        <w:right w:val="none" w:sz="0" w:space="0" w:color="auto"/>
      </w:divBdr>
    </w:div>
    <w:div w:id="565259606">
      <w:bodyDiv w:val="1"/>
      <w:marLeft w:val="0"/>
      <w:marRight w:val="0"/>
      <w:marTop w:val="0"/>
      <w:marBottom w:val="0"/>
      <w:divBdr>
        <w:top w:val="none" w:sz="0" w:space="0" w:color="auto"/>
        <w:left w:val="none" w:sz="0" w:space="0" w:color="auto"/>
        <w:bottom w:val="none" w:sz="0" w:space="0" w:color="auto"/>
        <w:right w:val="none" w:sz="0" w:space="0" w:color="auto"/>
      </w:divBdr>
      <w:divsChild>
        <w:div w:id="1301494487">
          <w:marLeft w:val="547"/>
          <w:marRight w:val="0"/>
          <w:marTop w:val="86"/>
          <w:marBottom w:val="0"/>
          <w:divBdr>
            <w:top w:val="none" w:sz="0" w:space="0" w:color="auto"/>
            <w:left w:val="none" w:sz="0" w:space="0" w:color="auto"/>
            <w:bottom w:val="none" w:sz="0" w:space="0" w:color="auto"/>
            <w:right w:val="none" w:sz="0" w:space="0" w:color="auto"/>
          </w:divBdr>
        </w:div>
        <w:div w:id="1119910520">
          <w:marLeft w:val="547"/>
          <w:marRight w:val="0"/>
          <w:marTop w:val="86"/>
          <w:marBottom w:val="0"/>
          <w:divBdr>
            <w:top w:val="none" w:sz="0" w:space="0" w:color="auto"/>
            <w:left w:val="none" w:sz="0" w:space="0" w:color="auto"/>
            <w:bottom w:val="none" w:sz="0" w:space="0" w:color="auto"/>
            <w:right w:val="none" w:sz="0" w:space="0" w:color="auto"/>
          </w:divBdr>
        </w:div>
        <w:div w:id="198125096">
          <w:marLeft w:val="547"/>
          <w:marRight w:val="0"/>
          <w:marTop w:val="86"/>
          <w:marBottom w:val="0"/>
          <w:divBdr>
            <w:top w:val="none" w:sz="0" w:space="0" w:color="auto"/>
            <w:left w:val="none" w:sz="0" w:space="0" w:color="auto"/>
            <w:bottom w:val="none" w:sz="0" w:space="0" w:color="auto"/>
            <w:right w:val="none" w:sz="0" w:space="0" w:color="auto"/>
          </w:divBdr>
        </w:div>
        <w:div w:id="1434937465">
          <w:marLeft w:val="547"/>
          <w:marRight w:val="0"/>
          <w:marTop w:val="86"/>
          <w:marBottom w:val="0"/>
          <w:divBdr>
            <w:top w:val="none" w:sz="0" w:space="0" w:color="auto"/>
            <w:left w:val="none" w:sz="0" w:space="0" w:color="auto"/>
            <w:bottom w:val="none" w:sz="0" w:space="0" w:color="auto"/>
            <w:right w:val="none" w:sz="0" w:space="0" w:color="auto"/>
          </w:divBdr>
        </w:div>
      </w:divsChild>
    </w:div>
    <w:div w:id="565341430">
      <w:bodyDiv w:val="1"/>
      <w:marLeft w:val="0"/>
      <w:marRight w:val="0"/>
      <w:marTop w:val="0"/>
      <w:marBottom w:val="0"/>
      <w:divBdr>
        <w:top w:val="none" w:sz="0" w:space="0" w:color="auto"/>
        <w:left w:val="none" w:sz="0" w:space="0" w:color="auto"/>
        <w:bottom w:val="none" w:sz="0" w:space="0" w:color="auto"/>
        <w:right w:val="none" w:sz="0" w:space="0" w:color="auto"/>
      </w:divBdr>
    </w:div>
    <w:div w:id="566188029">
      <w:bodyDiv w:val="1"/>
      <w:marLeft w:val="0"/>
      <w:marRight w:val="0"/>
      <w:marTop w:val="0"/>
      <w:marBottom w:val="0"/>
      <w:divBdr>
        <w:top w:val="none" w:sz="0" w:space="0" w:color="auto"/>
        <w:left w:val="none" w:sz="0" w:space="0" w:color="auto"/>
        <w:bottom w:val="none" w:sz="0" w:space="0" w:color="auto"/>
        <w:right w:val="none" w:sz="0" w:space="0" w:color="auto"/>
      </w:divBdr>
      <w:divsChild>
        <w:div w:id="309558358">
          <w:marLeft w:val="547"/>
          <w:marRight w:val="0"/>
          <w:marTop w:val="86"/>
          <w:marBottom w:val="0"/>
          <w:divBdr>
            <w:top w:val="none" w:sz="0" w:space="0" w:color="auto"/>
            <w:left w:val="none" w:sz="0" w:space="0" w:color="auto"/>
            <w:bottom w:val="none" w:sz="0" w:space="0" w:color="auto"/>
            <w:right w:val="none" w:sz="0" w:space="0" w:color="auto"/>
          </w:divBdr>
        </w:div>
      </w:divsChild>
    </w:div>
    <w:div w:id="573515314">
      <w:bodyDiv w:val="1"/>
      <w:marLeft w:val="0"/>
      <w:marRight w:val="0"/>
      <w:marTop w:val="0"/>
      <w:marBottom w:val="0"/>
      <w:divBdr>
        <w:top w:val="none" w:sz="0" w:space="0" w:color="auto"/>
        <w:left w:val="none" w:sz="0" w:space="0" w:color="auto"/>
        <w:bottom w:val="none" w:sz="0" w:space="0" w:color="auto"/>
        <w:right w:val="none" w:sz="0" w:space="0" w:color="auto"/>
      </w:divBdr>
      <w:divsChild>
        <w:div w:id="33308367">
          <w:marLeft w:val="0"/>
          <w:marRight w:val="0"/>
          <w:marTop w:val="0"/>
          <w:marBottom w:val="0"/>
          <w:divBdr>
            <w:top w:val="none" w:sz="0" w:space="0" w:color="auto"/>
            <w:left w:val="none" w:sz="0" w:space="0" w:color="auto"/>
            <w:bottom w:val="none" w:sz="0" w:space="0" w:color="auto"/>
            <w:right w:val="none" w:sz="0" w:space="0" w:color="auto"/>
          </w:divBdr>
          <w:divsChild>
            <w:div w:id="273875665">
              <w:marLeft w:val="0"/>
              <w:marRight w:val="0"/>
              <w:marTop w:val="0"/>
              <w:marBottom w:val="0"/>
              <w:divBdr>
                <w:top w:val="none" w:sz="0" w:space="0" w:color="auto"/>
                <w:left w:val="none" w:sz="0" w:space="0" w:color="auto"/>
                <w:bottom w:val="none" w:sz="0" w:space="0" w:color="auto"/>
                <w:right w:val="none" w:sz="0" w:space="0" w:color="auto"/>
              </w:divBdr>
              <w:divsChild>
                <w:div w:id="193058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136665">
      <w:bodyDiv w:val="1"/>
      <w:marLeft w:val="0"/>
      <w:marRight w:val="0"/>
      <w:marTop w:val="0"/>
      <w:marBottom w:val="0"/>
      <w:divBdr>
        <w:top w:val="none" w:sz="0" w:space="0" w:color="auto"/>
        <w:left w:val="none" w:sz="0" w:space="0" w:color="auto"/>
        <w:bottom w:val="none" w:sz="0" w:space="0" w:color="auto"/>
        <w:right w:val="none" w:sz="0" w:space="0" w:color="auto"/>
      </w:divBdr>
    </w:div>
    <w:div w:id="592711301">
      <w:bodyDiv w:val="1"/>
      <w:marLeft w:val="0"/>
      <w:marRight w:val="0"/>
      <w:marTop w:val="0"/>
      <w:marBottom w:val="0"/>
      <w:divBdr>
        <w:top w:val="none" w:sz="0" w:space="0" w:color="auto"/>
        <w:left w:val="none" w:sz="0" w:space="0" w:color="auto"/>
        <w:bottom w:val="none" w:sz="0" w:space="0" w:color="auto"/>
        <w:right w:val="none" w:sz="0" w:space="0" w:color="auto"/>
      </w:divBdr>
      <w:divsChild>
        <w:div w:id="729839007">
          <w:marLeft w:val="547"/>
          <w:marRight w:val="0"/>
          <w:marTop w:val="86"/>
          <w:marBottom w:val="0"/>
          <w:divBdr>
            <w:top w:val="none" w:sz="0" w:space="0" w:color="auto"/>
            <w:left w:val="none" w:sz="0" w:space="0" w:color="auto"/>
            <w:bottom w:val="none" w:sz="0" w:space="0" w:color="auto"/>
            <w:right w:val="none" w:sz="0" w:space="0" w:color="auto"/>
          </w:divBdr>
        </w:div>
        <w:div w:id="1550535189">
          <w:marLeft w:val="547"/>
          <w:marRight w:val="0"/>
          <w:marTop w:val="86"/>
          <w:marBottom w:val="0"/>
          <w:divBdr>
            <w:top w:val="none" w:sz="0" w:space="0" w:color="auto"/>
            <w:left w:val="none" w:sz="0" w:space="0" w:color="auto"/>
            <w:bottom w:val="none" w:sz="0" w:space="0" w:color="auto"/>
            <w:right w:val="none" w:sz="0" w:space="0" w:color="auto"/>
          </w:divBdr>
        </w:div>
      </w:divsChild>
    </w:div>
    <w:div w:id="600456383">
      <w:bodyDiv w:val="1"/>
      <w:marLeft w:val="0"/>
      <w:marRight w:val="0"/>
      <w:marTop w:val="0"/>
      <w:marBottom w:val="0"/>
      <w:divBdr>
        <w:top w:val="none" w:sz="0" w:space="0" w:color="auto"/>
        <w:left w:val="none" w:sz="0" w:space="0" w:color="auto"/>
        <w:bottom w:val="none" w:sz="0" w:space="0" w:color="auto"/>
        <w:right w:val="none" w:sz="0" w:space="0" w:color="auto"/>
      </w:divBdr>
      <w:divsChild>
        <w:div w:id="1268271690">
          <w:marLeft w:val="0"/>
          <w:marRight w:val="0"/>
          <w:marTop w:val="0"/>
          <w:marBottom w:val="0"/>
          <w:divBdr>
            <w:top w:val="none" w:sz="0" w:space="0" w:color="auto"/>
            <w:left w:val="none" w:sz="0" w:space="0" w:color="auto"/>
            <w:bottom w:val="none" w:sz="0" w:space="0" w:color="auto"/>
            <w:right w:val="none" w:sz="0" w:space="0" w:color="auto"/>
          </w:divBdr>
          <w:divsChild>
            <w:div w:id="652025900">
              <w:marLeft w:val="0"/>
              <w:marRight w:val="0"/>
              <w:marTop w:val="0"/>
              <w:marBottom w:val="0"/>
              <w:divBdr>
                <w:top w:val="none" w:sz="0" w:space="0" w:color="auto"/>
                <w:left w:val="none" w:sz="0" w:space="0" w:color="auto"/>
                <w:bottom w:val="none" w:sz="0" w:space="0" w:color="auto"/>
                <w:right w:val="none" w:sz="0" w:space="0" w:color="auto"/>
              </w:divBdr>
              <w:divsChild>
                <w:div w:id="72622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36730">
      <w:bodyDiv w:val="1"/>
      <w:marLeft w:val="0"/>
      <w:marRight w:val="0"/>
      <w:marTop w:val="0"/>
      <w:marBottom w:val="0"/>
      <w:divBdr>
        <w:top w:val="none" w:sz="0" w:space="0" w:color="auto"/>
        <w:left w:val="none" w:sz="0" w:space="0" w:color="auto"/>
        <w:bottom w:val="none" w:sz="0" w:space="0" w:color="auto"/>
        <w:right w:val="none" w:sz="0" w:space="0" w:color="auto"/>
      </w:divBdr>
      <w:divsChild>
        <w:div w:id="1971127174">
          <w:marLeft w:val="0"/>
          <w:marRight w:val="0"/>
          <w:marTop w:val="0"/>
          <w:marBottom w:val="0"/>
          <w:divBdr>
            <w:top w:val="none" w:sz="0" w:space="0" w:color="auto"/>
            <w:left w:val="none" w:sz="0" w:space="0" w:color="auto"/>
            <w:bottom w:val="none" w:sz="0" w:space="0" w:color="auto"/>
            <w:right w:val="none" w:sz="0" w:space="0" w:color="auto"/>
          </w:divBdr>
          <w:divsChild>
            <w:div w:id="945968254">
              <w:marLeft w:val="0"/>
              <w:marRight w:val="0"/>
              <w:marTop w:val="0"/>
              <w:marBottom w:val="0"/>
              <w:divBdr>
                <w:top w:val="none" w:sz="0" w:space="0" w:color="auto"/>
                <w:left w:val="none" w:sz="0" w:space="0" w:color="auto"/>
                <w:bottom w:val="none" w:sz="0" w:space="0" w:color="auto"/>
                <w:right w:val="none" w:sz="0" w:space="0" w:color="auto"/>
              </w:divBdr>
              <w:divsChild>
                <w:div w:id="360279626">
                  <w:marLeft w:val="0"/>
                  <w:marRight w:val="0"/>
                  <w:marTop w:val="0"/>
                  <w:marBottom w:val="0"/>
                  <w:divBdr>
                    <w:top w:val="none" w:sz="0" w:space="0" w:color="auto"/>
                    <w:left w:val="none" w:sz="0" w:space="0" w:color="auto"/>
                    <w:bottom w:val="none" w:sz="0" w:space="0" w:color="auto"/>
                    <w:right w:val="none" w:sz="0" w:space="0" w:color="auto"/>
                  </w:divBdr>
                  <w:divsChild>
                    <w:div w:id="5476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512068">
      <w:bodyDiv w:val="1"/>
      <w:marLeft w:val="0"/>
      <w:marRight w:val="0"/>
      <w:marTop w:val="0"/>
      <w:marBottom w:val="0"/>
      <w:divBdr>
        <w:top w:val="none" w:sz="0" w:space="0" w:color="auto"/>
        <w:left w:val="none" w:sz="0" w:space="0" w:color="auto"/>
        <w:bottom w:val="none" w:sz="0" w:space="0" w:color="auto"/>
        <w:right w:val="none" w:sz="0" w:space="0" w:color="auto"/>
      </w:divBdr>
      <w:divsChild>
        <w:div w:id="1849635359">
          <w:marLeft w:val="547"/>
          <w:marRight w:val="0"/>
          <w:marTop w:val="86"/>
          <w:marBottom w:val="0"/>
          <w:divBdr>
            <w:top w:val="none" w:sz="0" w:space="0" w:color="auto"/>
            <w:left w:val="none" w:sz="0" w:space="0" w:color="auto"/>
            <w:bottom w:val="none" w:sz="0" w:space="0" w:color="auto"/>
            <w:right w:val="none" w:sz="0" w:space="0" w:color="auto"/>
          </w:divBdr>
        </w:div>
        <w:div w:id="680200606">
          <w:marLeft w:val="547"/>
          <w:marRight w:val="0"/>
          <w:marTop w:val="86"/>
          <w:marBottom w:val="0"/>
          <w:divBdr>
            <w:top w:val="none" w:sz="0" w:space="0" w:color="auto"/>
            <w:left w:val="none" w:sz="0" w:space="0" w:color="auto"/>
            <w:bottom w:val="none" w:sz="0" w:space="0" w:color="auto"/>
            <w:right w:val="none" w:sz="0" w:space="0" w:color="auto"/>
          </w:divBdr>
        </w:div>
        <w:div w:id="361979880">
          <w:marLeft w:val="547"/>
          <w:marRight w:val="0"/>
          <w:marTop w:val="86"/>
          <w:marBottom w:val="0"/>
          <w:divBdr>
            <w:top w:val="none" w:sz="0" w:space="0" w:color="auto"/>
            <w:left w:val="none" w:sz="0" w:space="0" w:color="auto"/>
            <w:bottom w:val="none" w:sz="0" w:space="0" w:color="auto"/>
            <w:right w:val="none" w:sz="0" w:space="0" w:color="auto"/>
          </w:divBdr>
        </w:div>
        <w:div w:id="1231232740">
          <w:marLeft w:val="547"/>
          <w:marRight w:val="0"/>
          <w:marTop w:val="86"/>
          <w:marBottom w:val="0"/>
          <w:divBdr>
            <w:top w:val="none" w:sz="0" w:space="0" w:color="auto"/>
            <w:left w:val="none" w:sz="0" w:space="0" w:color="auto"/>
            <w:bottom w:val="none" w:sz="0" w:space="0" w:color="auto"/>
            <w:right w:val="none" w:sz="0" w:space="0" w:color="auto"/>
          </w:divBdr>
        </w:div>
      </w:divsChild>
    </w:div>
    <w:div w:id="614335768">
      <w:bodyDiv w:val="1"/>
      <w:marLeft w:val="0"/>
      <w:marRight w:val="0"/>
      <w:marTop w:val="0"/>
      <w:marBottom w:val="0"/>
      <w:divBdr>
        <w:top w:val="none" w:sz="0" w:space="0" w:color="auto"/>
        <w:left w:val="none" w:sz="0" w:space="0" w:color="auto"/>
        <w:bottom w:val="none" w:sz="0" w:space="0" w:color="auto"/>
        <w:right w:val="none" w:sz="0" w:space="0" w:color="auto"/>
      </w:divBdr>
      <w:divsChild>
        <w:div w:id="489831516">
          <w:marLeft w:val="0"/>
          <w:marRight w:val="0"/>
          <w:marTop w:val="0"/>
          <w:marBottom w:val="0"/>
          <w:divBdr>
            <w:top w:val="none" w:sz="0" w:space="0" w:color="auto"/>
            <w:left w:val="none" w:sz="0" w:space="0" w:color="auto"/>
            <w:bottom w:val="none" w:sz="0" w:space="0" w:color="auto"/>
            <w:right w:val="none" w:sz="0" w:space="0" w:color="auto"/>
          </w:divBdr>
          <w:divsChild>
            <w:div w:id="1114134071">
              <w:marLeft w:val="0"/>
              <w:marRight w:val="0"/>
              <w:marTop w:val="0"/>
              <w:marBottom w:val="0"/>
              <w:divBdr>
                <w:top w:val="none" w:sz="0" w:space="0" w:color="auto"/>
                <w:left w:val="none" w:sz="0" w:space="0" w:color="auto"/>
                <w:bottom w:val="none" w:sz="0" w:space="0" w:color="auto"/>
                <w:right w:val="none" w:sz="0" w:space="0" w:color="auto"/>
              </w:divBdr>
              <w:divsChild>
                <w:div w:id="296107234">
                  <w:marLeft w:val="0"/>
                  <w:marRight w:val="0"/>
                  <w:marTop w:val="0"/>
                  <w:marBottom w:val="0"/>
                  <w:divBdr>
                    <w:top w:val="none" w:sz="0" w:space="0" w:color="auto"/>
                    <w:left w:val="none" w:sz="0" w:space="0" w:color="auto"/>
                    <w:bottom w:val="none" w:sz="0" w:space="0" w:color="auto"/>
                    <w:right w:val="none" w:sz="0" w:space="0" w:color="auto"/>
                  </w:divBdr>
                  <w:divsChild>
                    <w:div w:id="1659186403">
                      <w:marLeft w:val="0"/>
                      <w:marRight w:val="0"/>
                      <w:marTop w:val="0"/>
                      <w:marBottom w:val="0"/>
                      <w:divBdr>
                        <w:top w:val="none" w:sz="0" w:space="0" w:color="auto"/>
                        <w:left w:val="none" w:sz="0" w:space="0" w:color="auto"/>
                        <w:bottom w:val="none" w:sz="0" w:space="0" w:color="auto"/>
                        <w:right w:val="none" w:sz="0" w:space="0" w:color="auto"/>
                      </w:divBdr>
                      <w:divsChild>
                        <w:div w:id="6589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701230">
      <w:bodyDiv w:val="1"/>
      <w:marLeft w:val="0"/>
      <w:marRight w:val="0"/>
      <w:marTop w:val="0"/>
      <w:marBottom w:val="0"/>
      <w:divBdr>
        <w:top w:val="none" w:sz="0" w:space="0" w:color="auto"/>
        <w:left w:val="none" w:sz="0" w:space="0" w:color="auto"/>
        <w:bottom w:val="none" w:sz="0" w:space="0" w:color="auto"/>
        <w:right w:val="none" w:sz="0" w:space="0" w:color="auto"/>
      </w:divBdr>
    </w:div>
    <w:div w:id="635640901">
      <w:bodyDiv w:val="1"/>
      <w:marLeft w:val="0"/>
      <w:marRight w:val="0"/>
      <w:marTop w:val="0"/>
      <w:marBottom w:val="0"/>
      <w:divBdr>
        <w:top w:val="none" w:sz="0" w:space="0" w:color="auto"/>
        <w:left w:val="none" w:sz="0" w:space="0" w:color="auto"/>
        <w:bottom w:val="none" w:sz="0" w:space="0" w:color="auto"/>
        <w:right w:val="none" w:sz="0" w:space="0" w:color="auto"/>
      </w:divBdr>
      <w:divsChild>
        <w:div w:id="1510295464">
          <w:marLeft w:val="547"/>
          <w:marRight w:val="0"/>
          <w:marTop w:val="134"/>
          <w:marBottom w:val="0"/>
          <w:divBdr>
            <w:top w:val="none" w:sz="0" w:space="0" w:color="auto"/>
            <w:left w:val="none" w:sz="0" w:space="0" w:color="auto"/>
            <w:bottom w:val="none" w:sz="0" w:space="0" w:color="auto"/>
            <w:right w:val="none" w:sz="0" w:space="0" w:color="auto"/>
          </w:divBdr>
        </w:div>
        <w:div w:id="1369601006">
          <w:marLeft w:val="547"/>
          <w:marRight w:val="0"/>
          <w:marTop w:val="134"/>
          <w:marBottom w:val="0"/>
          <w:divBdr>
            <w:top w:val="none" w:sz="0" w:space="0" w:color="auto"/>
            <w:left w:val="none" w:sz="0" w:space="0" w:color="auto"/>
            <w:bottom w:val="none" w:sz="0" w:space="0" w:color="auto"/>
            <w:right w:val="none" w:sz="0" w:space="0" w:color="auto"/>
          </w:divBdr>
        </w:div>
      </w:divsChild>
    </w:div>
    <w:div w:id="639575096">
      <w:bodyDiv w:val="1"/>
      <w:marLeft w:val="0"/>
      <w:marRight w:val="0"/>
      <w:marTop w:val="0"/>
      <w:marBottom w:val="0"/>
      <w:divBdr>
        <w:top w:val="none" w:sz="0" w:space="0" w:color="auto"/>
        <w:left w:val="none" w:sz="0" w:space="0" w:color="auto"/>
        <w:bottom w:val="none" w:sz="0" w:space="0" w:color="auto"/>
        <w:right w:val="none" w:sz="0" w:space="0" w:color="auto"/>
      </w:divBdr>
      <w:divsChild>
        <w:div w:id="1643995307">
          <w:marLeft w:val="533"/>
          <w:marRight w:val="0"/>
          <w:marTop w:val="86"/>
          <w:marBottom w:val="0"/>
          <w:divBdr>
            <w:top w:val="none" w:sz="0" w:space="0" w:color="auto"/>
            <w:left w:val="none" w:sz="0" w:space="0" w:color="auto"/>
            <w:bottom w:val="none" w:sz="0" w:space="0" w:color="auto"/>
            <w:right w:val="none" w:sz="0" w:space="0" w:color="auto"/>
          </w:divBdr>
        </w:div>
      </w:divsChild>
    </w:div>
    <w:div w:id="645284705">
      <w:bodyDiv w:val="1"/>
      <w:marLeft w:val="0"/>
      <w:marRight w:val="0"/>
      <w:marTop w:val="0"/>
      <w:marBottom w:val="0"/>
      <w:divBdr>
        <w:top w:val="none" w:sz="0" w:space="0" w:color="auto"/>
        <w:left w:val="none" w:sz="0" w:space="0" w:color="auto"/>
        <w:bottom w:val="none" w:sz="0" w:space="0" w:color="auto"/>
        <w:right w:val="none" w:sz="0" w:space="0" w:color="auto"/>
      </w:divBdr>
      <w:divsChild>
        <w:div w:id="1185945366">
          <w:marLeft w:val="547"/>
          <w:marRight w:val="0"/>
          <w:marTop w:val="86"/>
          <w:marBottom w:val="0"/>
          <w:divBdr>
            <w:top w:val="none" w:sz="0" w:space="0" w:color="auto"/>
            <w:left w:val="none" w:sz="0" w:space="0" w:color="auto"/>
            <w:bottom w:val="none" w:sz="0" w:space="0" w:color="auto"/>
            <w:right w:val="none" w:sz="0" w:space="0" w:color="auto"/>
          </w:divBdr>
        </w:div>
      </w:divsChild>
    </w:div>
    <w:div w:id="648365460">
      <w:bodyDiv w:val="1"/>
      <w:marLeft w:val="0"/>
      <w:marRight w:val="0"/>
      <w:marTop w:val="0"/>
      <w:marBottom w:val="0"/>
      <w:divBdr>
        <w:top w:val="none" w:sz="0" w:space="0" w:color="auto"/>
        <w:left w:val="none" w:sz="0" w:space="0" w:color="auto"/>
        <w:bottom w:val="none" w:sz="0" w:space="0" w:color="auto"/>
        <w:right w:val="none" w:sz="0" w:space="0" w:color="auto"/>
      </w:divBdr>
      <w:divsChild>
        <w:div w:id="498161087">
          <w:marLeft w:val="0"/>
          <w:marRight w:val="0"/>
          <w:marTop w:val="0"/>
          <w:marBottom w:val="0"/>
          <w:divBdr>
            <w:top w:val="none" w:sz="0" w:space="0" w:color="auto"/>
            <w:left w:val="none" w:sz="0" w:space="0" w:color="auto"/>
            <w:bottom w:val="none" w:sz="0" w:space="0" w:color="auto"/>
            <w:right w:val="none" w:sz="0" w:space="0" w:color="auto"/>
          </w:divBdr>
          <w:divsChild>
            <w:div w:id="1270888599">
              <w:marLeft w:val="0"/>
              <w:marRight w:val="0"/>
              <w:marTop w:val="0"/>
              <w:marBottom w:val="0"/>
              <w:divBdr>
                <w:top w:val="none" w:sz="0" w:space="0" w:color="auto"/>
                <w:left w:val="none" w:sz="0" w:space="0" w:color="auto"/>
                <w:bottom w:val="none" w:sz="0" w:space="0" w:color="auto"/>
                <w:right w:val="none" w:sz="0" w:space="0" w:color="auto"/>
              </w:divBdr>
              <w:divsChild>
                <w:div w:id="327756144">
                  <w:marLeft w:val="0"/>
                  <w:marRight w:val="0"/>
                  <w:marTop w:val="0"/>
                  <w:marBottom w:val="0"/>
                  <w:divBdr>
                    <w:top w:val="none" w:sz="0" w:space="0" w:color="auto"/>
                    <w:left w:val="none" w:sz="0" w:space="0" w:color="auto"/>
                    <w:bottom w:val="none" w:sz="0" w:space="0" w:color="auto"/>
                    <w:right w:val="none" w:sz="0" w:space="0" w:color="auto"/>
                  </w:divBdr>
                  <w:divsChild>
                    <w:div w:id="1318462687">
                      <w:marLeft w:val="0"/>
                      <w:marRight w:val="0"/>
                      <w:marTop w:val="0"/>
                      <w:marBottom w:val="0"/>
                      <w:divBdr>
                        <w:top w:val="none" w:sz="0" w:space="0" w:color="auto"/>
                        <w:left w:val="none" w:sz="0" w:space="0" w:color="auto"/>
                        <w:bottom w:val="none" w:sz="0" w:space="0" w:color="auto"/>
                        <w:right w:val="none" w:sz="0" w:space="0" w:color="auto"/>
                      </w:divBdr>
                      <w:divsChild>
                        <w:div w:id="208321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448706">
      <w:bodyDiv w:val="1"/>
      <w:marLeft w:val="0"/>
      <w:marRight w:val="0"/>
      <w:marTop w:val="0"/>
      <w:marBottom w:val="0"/>
      <w:divBdr>
        <w:top w:val="none" w:sz="0" w:space="0" w:color="auto"/>
        <w:left w:val="none" w:sz="0" w:space="0" w:color="auto"/>
        <w:bottom w:val="none" w:sz="0" w:space="0" w:color="auto"/>
        <w:right w:val="none" w:sz="0" w:space="0" w:color="auto"/>
      </w:divBdr>
      <w:divsChild>
        <w:div w:id="305404177">
          <w:marLeft w:val="547"/>
          <w:marRight w:val="0"/>
          <w:marTop w:val="96"/>
          <w:marBottom w:val="0"/>
          <w:divBdr>
            <w:top w:val="none" w:sz="0" w:space="0" w:color="auto"/>
            <w:left w:val="none" w:sz="0" w:space="0" w:color="auto"/>
            <w:bottom w:val="none" w:sz="0" w:space="0" w:color="auto"/>
            <w:right w:val="none" w:sz="0" w:space="0" w:color="auto"/>
          </w:divBdr>
        </w:div>
        <w:div w:id="1409692345">
          <w:marLeft w:val="547"/>
          <w:marRight w:val="0"/>
          <w:marTop w:val="96"/>
          <w:marBottom w:val="0"/>
          <w:divBdr>
            <w:top w:val="none" w:sz="0" w:space="0" w:color="auto"/>
            <w:left w:val="none" w:sz="0" w:space="0" w:color="auto"/>
            <w:bottom w:val="none" w:sz="0" w:space="0" w:color="auto"/>
            <w:right w:val="none" w:sz="0" w:space="0" w:color="auto"/>
          </w:divBdr>
        </w:div>
        <w:div w:id="194582701">
          <w:marLeft w:val="547"/>
          <w:marRight w:val="0"/>
          <w:marTop w:val="96"/>
          <w:marBottom w:val="0"/>
          <w:divBdr>
            <w:top w:val="none" w:sz="0" w:space="0" w:color="auto"/>
            <w:left w:val="none" w:sz="0" w:space="0" w:color="auto"/>
            <w:bottom w:val="none" w:sz="0" w:space="0" w:color="auto"/>
            <w:right w:val="none" w:sz="0" w:space="0" w:color="auto"/>
          </w:divBdr>
        </w:div>
      </w:divsChild>
    </w:div>
    <w:div w:id="652686363">
      <w:bodyDiv w:val="1"/>
      <w:marLeft w:val="0"/>
      <w:marRight w:val="0"/>
      <w:marTop w:val="0"/>
      <w:marBottom w:val="0"/>
      <w:divBdr>
        <w:top w:val="none" w:sz="0" w:space="0" w:color="auto"/>
        <w:left w:val="none" w:sz="0" w:space="0" w:color="auto"/>
        <w:bottom w:val="none" w:sz="0" w:space="0" w:color="auto"/>
        <w:right w:val="none" w:sz="0" w:space="0" w:color="auto"/>
      </w:divBdr>
    </w:div>
    <w:div w:id="663777092">
      <w:bodyDiv w:val="1"/>
      <w:marLeft w:val="0"/>
      <w:marRight w:val="0"/>
      <w:marTop w:val="0"/>
      <w:marBottom w:val="0"/>
      <w:divBdr>
        <w:top w:val="none" w:sz="0" w:space="0" w:color="auto"/>
        <w:left w:val="none" w:sz="0" w:space="0" w:color="auto"/>
        <w:bottom w:val="none" w:sz="0" w:space="0" w:color="auto"/>
        <w:right w:val="none" w:sz="0" w:space="0" w:color="auto"/>
      </w:divBdr>
    </w:div>
    <w:div w:id="672151266">
      <w:bodyDiv w:val="1"/>
      <w:marLeft w:val="0"/>
      <w:marRight w:val="0"/>
      <w:marTop w:val="0"/>
      <w:marBottom w:val="0"/>
      <w:divBdr>
        <w:top w:val="none" w:sz="0" w:space="0" w:color="auto"/>
        <w:left w:val="none" w:sz="0" w:space="0" w:color="auto"/>
        <w:bottom w:val="none" w:sz="0" w:space="0" w:color="auto"/>
        <w:right w:val="none" w:sz="0" w:space="0" w:color="auto"/>
      </w:divBdr>
      <w:divsChild>
        <w:div w:id="1256398754">
          <w:marLeft w:val="547"/>
          <w:marRight w:val="0"/>
          <w:marTop w:val="96"/>
          <w:marBottom w:val="0"/>
          <w:divBdr>
            <w:top w:val="none" w:sz="0" w:space="0" w:color="auto"/>
            <w:left w:val="none" w:sz="0" w:space="0" w:color="auto"/>
            <w:bottom w:val="none" w:sz="0" w:space="0" w:color="auto"/>
            <w:right w:val="none" w:sz="0" w:space="0" w:color="auto"/>
          </w:divBdr>
        </w:div>
        <w:div w:id="445733600">
          <w:marLeft w:val="547"/>
          <w:marRight w:val="0"/>
          <w:marTop w:val="96"/>
          <w:marBottom w:val="0"/>
          <w:divBdr>
            <w:top w:val="none" w:sz="0" w:space="0" w:color="auto"/>
            <w:left w:val="none" w:sz="0" w:space="0" w:color="auto"/>
            <w:bottom w:val="none" w:sz="0" w:space="0" w:color="auto"/>
            <w:right w:val="none" w:sz="0" w:space="0" w:color="auto"/>
          </w:divBdr>
        </w:div>
        <w:div w:id="1993412877">
          <w:marLeft w:val="547"/>
          <w:marRight w:val="0"/>
          <w:marTop w:val="96"/>
          <w:marBottom w:val="0"/>
          <w:divBdr>
            <w:top w:val="none" w:sz="0" w:space="0" w:color="auto"/>
            <w:left w:val="none" w:sz="0" w:space="0" w:color="auto"/>
            <w:bottom w:val="none" w:sz="0" w:space="0" w:color="auto"/>
            <w:right w:val="none" w:sz="0" w:space="0" w:color="auto"/>
          </w:divBdr>
        </w:div>
      </w:divsChild>
    </w:div>
    <w:div w:id="678434219">
      <w:bodyDiv w:val="1"/>
      <w:marLeft w:val="0"/>
      <w:marRight w:val="0"/>
      <w:marTop w:val="0"/>
      <w:marBottom w:val="0"/>
      <w:divBdr>
        <w:top w:val="none" w:sz="0" w:space="0" w:color="auto"/>
        <w:left w:val="none" w:sz="0" w:space="0" w:color="auto"/>
        <w:bottom w:val="none" w:sz="0" w:space="0" w:color="auto"/>
        <w:right w:val="none" w:sz="0" w:space="0" w:color="auto"/>
      </w:divBdr>
      <w:divsChild>
        <w:div w:id="947195442">
          <w:marLeft w:val="0"/>
          <w:marRight w:val="0"/>
          <w:marTop w:val="0"/>
          <w:marBottom w:val="0"/>
          <w:divBdr>
            <w:top w:val="none" w:sz="0" w:space="0" w:color="auto"/>
            <w:left w:val="none" w:sz="0" w:space="0" w:color="auto"/>
            <w:bottom w:val="none" w:sz="0" w:space="0" w:color="auto"/>
            <w:right w:val="none" w:sz="0" w:space="0" w:color="auto"/>
          </w:divBdr>
          <w:divsChild>
            <w:div w:id="651452074">
              <w:marLeft w:val="0"/>
              <w:marRight w:val="0"/>
              <w:marTop w:val="0"/>
              <w:marBottom w:val="0"/>
              <w:divBdr>
                <w:top w:val="none" w:sz="0" w:space="0" w:color="auto"/>
                <w:left w:val="none" w:sz="0" w:space="0" w:color="auto"/>
                <w:bottom w:val="none" w:sz="0" w:space="0" w:color="auto"/>
                <w:right w:val="none" w:sz="0" w:space="0" w:color="auto"/>
              </w:divBdr>
              <w:divsChild>
                <w:div w:id="157431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432109">
      <w:bodyDiv w:val="1"/>
      <w:marLeft w:val="0"/>
      <w:marRight w:val="0"/>
      <w:marTop w:val="0"/>
      <w:marBottom w:val="0"/>
      <w:divBdr>
        <w:top w:val="none" w:sz="0" w:space="0" w:color="auto"/>
        <w:left w:val="none" w:sz="0" w:space="0" w:color="auto"/>
        <w:bottom w:val="none" w:sz="0" w:space="0" w:color="auto"/>
        <w:right w:val="none" w:sz="0" w:space="0" w:color="auto"/>
      </w:divBdr>
    </w:div>
    <w:div w:id="684869278">
      <w:bodyDiv w:val="1"/>
      <w:marLeft w:val="0"/>
      <w:marRight w:val="0"/>
      <w:marTop w:val="0"/>
      <w:marBottom w:val="0"/>
      <w:divBdr>
        <w:top w:val="none" w:sz="0" w:space="0" w:color="auto"/>
        <w:left w:val="none" w:sz="0" w:space="0" w:color="auto"/>
        <w:bottom w:val="none" w:sz="0" w:space="0" w:color="auto"/>
        <w:right w:val="none" w:sz="0" w:space="0" w:color="auto"/>
      </w:divBdr>
    </w:div>
    <w:div w:id="694886177">
      <w:bodyDiv w:val="1"/>
      <w:marLeft w:val="0"/>
      <w:marRight w:val="0"/>
      <w:marTop w:val="0"/>
      <w:marBottom w:val="0"/>
      <w:divBdr>
        <w:top w:val="none" w:sz="0" w:space="0" w:color="auto"/>
        <w:left w:val="none" w:sz="0" w:space="0" w:color="auto"/>
        <w:bottom w:val="none" w:sz="0" w:space="0" w:color="auto"/>
        <w:right w:val="none" w:sz="0" w:space="0" w:color="auto"/>
      </w:divBdr>
    </w:div>
    <w:div w:id="702481091">
      <w:bodyDiv w:val="1"/>
      <w:marLeft w:val="0"/>
      <w:marRight w:val="0"/>
      <w:marTop w:val="0"/>
      <w:marBottom w:val="0"/>
      <w:divBdr>
        <w:top w:val="none" w:sz="0" w:space="0" w:color="auto"/>
        <w:left w:val="none" w:sz="0" w:space="0" w:color="auto"/>
        <w:bottom w:val="none" w:sz="0" w:space="0" w:color="auto"/>
        <w:right w:val="none" w:sz="0" w:space="0" w:color="auto"/>
      </w:divBdr>
      <w:divsChild>
        <w:div w:id="948512325">
          <w:marLeft w:val="0"/>
          <w:marRight w:val="0"/>
          <w:marTop w:val="0"/>
          <w:marBottom w:val="0"/>
          <w:divBdr>
            <w:top w:val="none" w:sz="0" w:space="0" w:color="auto"/>
            <w:left w:val="none" w:sz="0" w:space="0" w:color="auto"/>
            <w:bottom w:val="none" w:sz="0" w:space="0" w:color="auto"/>
            <w:right w:val="none" w:sz="0" w:space="0" w:color="auto"/>
          </w:divBdr>
          <w:divsChild>
            <w:div w:id="908612785">
              <w:marLeft w:val="0"/>
              <w:marRight w:val="0"/>
              <w:marTop w:val="0"/>
              <w:marBottom w:val="0"/>
              <w:divBdr>
                <w:top w:val="none" w:sz="0" w:space="0" w:color="auto"/>
                <w:left w:val="none" w:sz="0" w:space="0" w:color="auto"/>
                <w:bottom w:val="none" w:sz="0" w:space="0" w:color="auto"/>
                <w:right w:val="none" w:sz="0" w:space="0" w:color="auto"/>
              </w:divBdr>
              <w:divsChild>
                <w:div w:id="1579049775">
                  <w:marLeft w:val="0"/>
                  <w:marRight w:val="0"/>
                  <w:marTop w:val="0"/>
                  <w:marBottom w:val="0"/>
                  <w:divBdr>
                    <w:top w:val="none" w:sz="0" w:space="0" w:color="auto"/>
                    <w:left w:val="none" w:sz="0" w:space="0" w:color="auto"/>
                    <w:bottom w:val="none" w:sz="0" w:space="0" w:color="auto"/>
                    <w:right w:val="none" w:sz="0" w:space="0" w:color="auto"/>
                  </w:divBdr>
                  <w:divsChild>
                    <w:div w:id="1286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883725">
      <w:bodyDiv w:val="1"/>
      <w:marLeft w:val="0"/>
      <w:marRight w:val="0"/>
      <w:marTop w:val="0"/>
      <w:marBottom w:val="0"/>
      <w:divBdr>
        <w:top w:val="none" w:sz="0" w:space="0" w:color="auto"/>
        <w:left w:val="none" w:sz="0" w:space="0" w:color="auto"/>
        <w:bottom w:val="none" w:sz="0" w:space="0" w:color="auto"/>
        <w:right w:val="none" w:sz="0" w:space="0" w:color="auto"/>
      </w:divBdr>
      <w:divsChild>
        <w:div w:id="380642107">
          <w:marLeft w:val="0"/>
          <w:marRight w:val="0"/>
          <w:marTop w:val="0"/>
          <w:marBottom w:val="0"/>
          <w:divBdr>
            <w:top w:val="none" w:sz="0" w:space="0" w:color="auto"/>
            <w:left w:val="none" w:sz="0" w:space="0" w:color="auto"/>
            <w:bottom w:val="none" w:sz="0" w:space="0" w:color="auto"/>
            <w:right w:val="none" w:sz="0" w:space="0" w:color="auto"/>
          </w:divBdr>
          <w:divsChild>
            <w:div w:id="412625536">
              <w:marLeft w:val="0"/>
              <w:marRight w:val="0"/>
              <w:marTop w:val="0"/>
              <w:marBottom w:val="0"/>
              <w:divBdr>
                <w:top w:val="none" w:sz="0" w:space="0" w:color="auto"/>
                <w:left w:val="none" w:sz="0" w:space="0" w:color="auto"/>
                <w:bottom w:val="none" w:sz="0" w:space="0" w:color="auto"/>
                <w:right w:val="none" w:sz="0" w:space="0" w:color="auto"/>
              </w:divBdr>
              <w:divsChild>
                <w:div w:id="63722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19502">
      <w:bodyDiv w:val="1"/>
      <w:marLeft w:val="0"/>
      <w:marRight w:val="0"/>
      <w:marTop w:val="0"/>
      <w:marBottom w:val="0"/>
      <w:divBdr>
        <w:top w:val="none" w:sz="0" w:space="0" w:color="auto"/>
        <w:left w:val="none" w:sz="0" w:space="0" w:color="auto"/>
        <w:bottom w:val="none" w:sz="0" w:space="0" w:color="auto"/>
        <w:right w:val="none" w:sz="0" w:space="0" w:color="auto"/>
      </w:divBdr>
      <w:divsChild>
        <w:div w:id="62223910">
          <w:marLeft w:val="0"/>
          <w:marRight w:val="0"/>
          <w:marTop w:val="0"/>
          <w:marBottom w:val="0"/>
          <w:divBdr>
            <w:top w:val="none" w:sz="0" w:space="0" w:color="auto"/>
            <w:left w:val="none" w:sz="0" w:space="0" w:color="auto"/>
            <w:bottom w:val="none" w:sz="0" w:space="0" w:color="auto"/>
            <w:right w:val="none" w:sz="0" w:space="0" w:color="auto"/>
          </w:divBdr>
          <w:divsChild>
            <w:div w:id="1531063569">
              <w:marLeft w:val="0"/>
              <w:marRight w:val="0"/>
              <w:marTop w:val="0"/>
              <w:marBottom w:val="0"/>
              <w:divBdr>
                <w:top w:val="none" w:sz="0" w:space="0" w:color="auto"/>
                <w:left w:val="none" w:sz="0" w:space="0" w:color="auto"/>
                <w:bottom w:val="none" w:sz="0" w:space="0" w:color="auto"/>
                <w:right w:val="none" w:sz="0" w:space="0" w:color="auto"/>
              </w:divBdr>
              <w:divsChild>
                <w:div w:id="125562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78015">
      <w:bodyDiv w:val="1"/>
      <w:marLeft w:val="0"/>
      <w:marRight w:val="0"/>
      <w:marTop w:val="0"/>
      <w:marBottom w:val="0"/>
      <w:divBdr>
        <w:top w:val="none" w:sz="0" w:space="0" w:color="auto"/>
        <w:left w:val="none" w:sz="0" w:space="0" w:color="auto"/>
        <w:bottom w:val="none" w:sz="0" w:space="0" w:color="auto"/>
        <w:right w:val="none" w:sz="0" w:space="0" w:color="auto"/>
      </w:divBdr>
      <w:divsChild>
        <w:div w:id="1023558960">
          <w:marLeft w:val="547"/>
          <w:marRight w:val="0"/>
          <w:marTop w:val="86"/>
          <w:marBottom w:val="0"/>
          <w:divBdr>
            <w:top w:val="none" w:sz="0" w:space="0" w:color="auto"/>
            <w:left w:val="none" w:sz="0" w:space="0" w:color="auto"/>
            <w:bottom w:val="none" w:sz="0" w:space="0" w:color="auto"/>
            <w:right w:val="none" w:sz="0" w:space="0" w:color="auto"/>
          </w:divBdr>
        </w:div>
        <w:div w:id="1752195687">
          <w:marLeft w:val="547"/>
          <w:marRight w:val="0"/>
          <w:marTop w:val="86"/>
          <w:marBottom w:val="0"/>
          <w:divBdr>
            <w:top w:val="none" w:sz="0" w:space="0" w:color="auto"/>
            <w:left w:val="none" w:sz="0" w:space="0" w:color="auto"/>
            <w:bottom w:val="none" w:sz="0" w:space="0" w:color="auto"/>
            <w:right w:val="none" w:sz="0" w:space="0" w:color="auto"/>
          </w:divBdr>
        </w:div>
      </w:divsChild>
    </w:div>
    <w:div w:id="723329196">
      <w:bodyDiv w:val="1"/>
      <w:marLeft w:val="0"/>
      <w:marRight w:val="0"/>
      <w:marTop w:val="0"/>
      <w:marBottom w:val="0"/>
      <w:divBdr>
        <w:top w:val="none" w:sz="0" w:space="0" w:color="auto"/>
        <w:left w:val="none" w:sz="0" w:space="0" w:color="auto"/>
        <w:bottom w:val="none" w:sz="0" w:space="0" w:color="auto"/>
        <w:right w:val="none" w:sz="0" w:space="0" w:color="auto"/>
      </w:divBdr>
      <w:divsChild>
        <w:div w:id="1205364090">
          <w:marLeft w:val="547"/>
          <w:marRight w:val="0"/>
          <w:marTop w:val="77"/>
          <w:marBottom w:val="0"/>
          <w:divBdr>
            <w:top w:val="none" w:sz="0" w:space="0" w:color="auto"/>
            <w:left w:val="none" w:sz="0" w:space="0" w:color="auto"/>
            <w:bottom w:val="none" w:sz="0" w:space="0" w:color="auto"/>
            <w:right w:val="none" w:sz="0" w:space="0" w:color="auto"/>
          </w:divBdr>
        </w:div>
      </w:divsChild>
    </w:div>
    <w:div w:id="731735596">
      <w:bodyDiv w:val="1"/>
      <w:marLeft w:val="0"/>
      <w:marRight w:val="0"/>
      <w:marTop w:val="0"/>
      <w:marBottom w:val="0"/>
      <w:divBdr>
        <w:top w:val="none" w:sz="0" w:space="0" w:color="auto"/>
        <w:left w:val="none" w:sz="0" w:space="0" w:color="auto"/>
        <w:bottom w:val="none" w:sz="0" w:space="0" w:color="auto"/>
        <w:right w:val="none" w:sz="0" w:space="0" w:color="auto"/>
      </w:divBdr>
      <w:divsChild>
        <w:div w:id="304428864">
          <w:marLeft w:val="0"/>
          <w:marRight w:val="0"/>
          <w:marTop w:val="0"/>
          <w:marBottom w:val="0"/>
          <w:divBdr>
            <w:top w:val="none" w:sz="0" w:space="0" w:color="auto"/>
            <w:left w:val="none" w:sz="0" w:space="0" w:color="auto"/>
            <w:bottom w:val="none" w:sz="0" w:space="0" w:color="auto"/>
            <w:right w:val="none" w:sz="0" w:space="0" w:color="auto"/>
          </w:divBdr>
          <w:divsChild>
            <w:div w:id="1302806079">
              <w:marLeft w:val="0"/>
              <w:marRight w:val="0"/>
              <w:marTop w:val="0"/>
              <w:marBottom w:val="0"/>
              <w:divBdr>
                <w:top w:val="none" w:sz="0" w:space="0" w:color="auto"/>
                <w:left w:val="none" w:sz="0" w:space="0" w:color="auto"/>
                <w:bottom w:val="none" w:sz="0" w:space="0" w:color="auto"/>
                <w:right w:val="none" w:sz="0" w:space="0" w:color="auto"/>
              </w:divBdr>
              <w:divsChild>
                <w:div w:id="1685814249">
                  <w:marLeft w:val="0"/>
                  <w:marRight w:val="0"/>
                  <w:marTop w:val="0"/>
                  <w:marBottom w:val="0"/>
                  <w:divBdr>
                    <w:top w:val="none" w:sz="0" w:space="0" w:color="auto"/>
                    <w:left w:val="none" w:sz="0" w:space="0" w:color="auto"/>
                    <w:bottom w:val="none" w:sz="0" w:space="0" w:color="auto"/>
                    <w:right w:val="none" w:sz="0" w:space="0" w:color="auto"/>
                  </w:divBdr>
                  <w:divsChild>
                    <w:div w:id="1032149438">
                      <w:marLeft w:val="0"/>
                      <w:marRight w:val="0"/>
                      <w:marTop w:val="0"/>
                      <w:marBottom w:val="0"/>
                      <w:divBdr>
                        <w:top w:val="none" w:sz="0" w:space="0" w:color="auto"/>
                        <w:left w:val="none" w:sz="0" w:space="0" w:color="auto"/>
                        <w:bottom w:val="none" w:sz="0" w:space="0" w:color="auto"/>
                        <w:right w:val="none" w:sz="0" w:space="0" w:color="auto"/>
                      </w:divBdr>
                      <w:divsChild>
                        <w:div w:id="1833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701043">
      <w:bodyDiv w:val="1"/>
      <w:marLeft w:val="0"/>
      <w:marRight w:val="0"/>
      <w:marTop w:val="0"/>
      <w:marBottom w:val="0"/>
      <w:divBdr>
        <w:top w:val="none" w:sz="0" w:space="0" w:color="auto"/>
        <w:left w:val="none" w:sz="0" w:space="0" w:color="auto"/>
        <w:bottom w:val="none" w:sz="0" w:space="0" w:color="auto"/>
        <w:right w:val="none" w:sz="0" w:space="0" w:color="auto"/>
      </w:divBdr>
      <w:divsChild>
        <w:div w:id="1376739426">
          <w:marLeft w:val="547"/>
          <w:marRight w:val="0"/>
          <w:marTop w:val="77"/>
          <w:marBottom w:val="0"/>
          <w:divBdr>
            <w:top w:val="none" w:sz="0" w:space="0" w:color="auto"/>
            <w:left w:val="none" w:sz="0" w:space="0" w:color="auto"/>
            <w:bottom w:val="none" w:sz="0" w:space="0" w:color="auto"/>
            <w:right w:val="none" w:sz="0" w:space="0" w:color="auto"/>
          </w:divBdr>
        </w:div>
      </w:divsChild>
    </w:div>
    <w:div w:id="741830852">
      <w:bodyDiv w:val="1"/>
      <w:marLeft w:val="0"/>
      <w:marRight w:val="0"/>
      <w:marTop w:val="0"/>
      <w:marBottom w:val="0"/>
      <w:divBdr>
        <w:top w:val="none" w:sz="0" w:space="0" w:color="auto"/>
        <w:left w:val="none" w:sz="0" w:space="0" w:color="auto"/>
        <w:bottom w:val="none" w:sz="0" w:space="0" w:color="auto"/>
        <w:right w:val="none" w:sz="0" w:space="0" w:color="auto"/>
      </w:divBdr>
      <w:divsChild>
        <w:div w:id="1512991536">
          <w:marLeft w:val="0"/>
          <w:marRight w:val="0"/>
          <w:marTop w:val="0"/>
          <w:marBottom w:val="0"/>
          <w:divBdr>
            <w:top w:val="none" w:sz="0" w:space="0" w:color="auto"/>
            <w:left w:val="none" w:sz="0" w:space="0" w:color="auto"/>
            <w:bottom w:val="none" w:sz="0" w:space="0" w:color="auto"/>
            <w:right w:val="none" w:sz="0" w:space="0" w:color="auto"/>
          </w:divBdr>
          <w:divsChild>
            <w:div w:id="1350721842">
              <w:marLeft w:val="0"/>
              <w:marRight w:val="0"/>
              <w:marTop w:val="0"/>
              <w:marBottom w:val="0"/>
              <w:divBdr>
                <w:top w:val="none" w:sz="0" w:space="0" w:color="auto"/>
                <w:left w:val="none" w:sz="0" w:space="0" w:color="auto"/>
                <w:bottom w:val="none" w:sz="0" w:space="0" w:color="auto"/>
                <w:right w:val="none" w:sz="0" w:space="0" w:color="auto"/>
              </w:divBdr>
              <w:divsChild>
                <w:div w:id="1112167829">
                  <w:marLeft w:val="0"/>
                  <w:marRight w:val="0"/>
                  <w:marTop w:val="0"/>
                  <w:marBottom w:val="0"/>
                  <w:divBdr>
                    <w:top w:val="none" w:sz="0" w:space="0" w:color="auto"/>
                    <w:left w:val="none" w:sz="0" w:space="0" w:color="auto"/>
                    <w:bottom w:val="none" w:sz="0" w:space="0" w:color="auto"/>
                    <w:right w:val="none" w:sz="0" w:space="0" w:color="auto"/>
                  </w:divBdr>
                  <w:divsChild>
                    <w:div w:id="1431009153">
                      <w:marLeft w:val="0"/>
                      <w:marRight w:val="0"/>
                      <w:marTop w:val="0"/>
                      <w:marBottom w:val="0"/>
                      <w:divBdr>
                        <w:top w:val="none" w:sz="0" w:space="0" w:color="auto"/>
                        <w:left w:val="none" w:sz="0" w:space="0" w:color="auto"/>
                        <w:bottom w:val="none" w:sz="0" w:space="0" w:color="auto"/>
                        <w:right w:val="none" w:sz="0" w:space="0" w:color="auto"/>
                      </w:divBdr>
                      <w:divsChild>
                        <w:div w:id="152497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645323">
      <w:bodyDiv w:val="1"/>
      <w:marLeft w:val="0"/>
      <w:marRight w:val="0"/>
      <w:marTop w:val="0"/>
      <w:marBottom w:val="0"/>
      <w:divBdr>
        <w:top w:val="none" w:sz="0" w:space="0" w:color="auto"/>
        <w:left w:val="none" w:sz="0" w:space="0" w:color="auto"/>
        <w:bottom w:val="none" w:sz="0" w:space="0" w:color="auto"/>
        <w:right w:val="none" w:sz="0" w:space="0" w:color="auto"/>
      </w:divBdr>
      <w:divsChild>
        <w:div w:id="865099390">
          <w:marLeft w:val="0"/>
          <w:marRight w:val="0"/>
          <w:marTop w:val="0"/>
          <w:marBottom w:val="0"/>
          <w:divBdr>
            <w:top w:val="none" w:sz="0" w:space="0" w:color="auto"/>
            <w:left w:val="none" w:sz="0" w:space="0" w:color="auto"/>
            <w:bottom w:val="none" w:sz="0" w:space="0" w:color="auto"/>
            <w:right w:val="none" w:sz="0" w:space="0" w:color="auto"/>
          </w:divBdr>
          <w:divsChild>
            <w:div w:id="1432819621">
              <w:marLeft w:val="0"/>
              <w:marRight w:val="0"/>
              <w:marTop w:val="0"/>
              <w:marBottom w:val="0"/>
              <w:divBdr>
                <w:top w:val="none" w:sz="0" w:space="0" w:color="auto"/>
                <w:left w:val="none" w:sz="0" w:space="0" w:color="auto"/>
                <w:bottom w:val="none" w:sz="0" w:space="0" w:color="auto"/>
                <w:right w:val="none" w:sz="0" w:space="0" w:color="auto"/>
              </w:divBdr>
              <w:divsChild>
                <w:div w:id="16099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986679">
      <w:bodyDiv w:val="1"/>
      <w:marLeft w:val="0"/>
      <w:marRight w:val="0"/>
      <w:marTop w:val="0"/>
      <w:marBottom w:val="0"/>
      <w:divBdr>
        <w:top w:val="none" w:sz="0" w:space="0" w:color="auto"/>
        <w:left w:val="none" w:sz="0" w:space="0" w:color="auto"/>
        <w:bottom w:val="none" w:sz="0" w:space="0" w:color="auto"/>
        <w:right w:val="none" w:sz="0" w:space="0" w:color="auto"/>
      </w:divBdr>
      <w:divsChild>
        <w:div w:id="208735327">
          <w:marLeft w:val="0"/>
          <w:marRight w:val="0"/>
          <w:marTop w:val="0"/>
          <w:marBottom w:val="0"/>
          <w:divBdr>
            <w:top w:val="none" w:sz="0" w:space="0" w:color="auto"/>
            <w:left w:val="none" w:sz="0" w:space="0" w:color="auto"/>
            <w:bottom w:val="none" w:sz="0" w:space="0" w:color="auto"/>
            <w:right w:val="none" w:sz="0" w:space="0" w:color="auto"/>
          </w:divBdr>
          <w:divsChild>
            <w:div w:id="797340590">
              <w:marLeft w:val="0"/>
              <w:marRight w:val="0"/>
              <w:marTop w:val="0"/>
              <w:marBottom w:val="0"/>
              <w:divBdr>
                <w:top w:val="none" w:sz="0" w:space="0" w:color="auto"/>
                <w:left w:val="none" w:sz="0" w:space="0" w:color="auto"/>
                <w:bottom w:val="none" w:sz="0" w:space="0" w:color="auto"/>
                <w:right w:val="none" w:sz="0" w:space="0" w:color="auto"/>
              </w:divBdr>
              <w:divsChild>
                <w:div w:id="1605764708">
                  <w:marLeft w:val="0"/>
                  <w:marRight w:val="0"/>
                  <w:marTop w:val="0"/>
                  <w:marBottom w:val="0"/>
                  <w:divBdr>
                    <w:top w:val="none" w:sz="0" w:space="0" w:color="auto"/>
                    <w:left w:val="none" w:sz="0" w:space="0" w:color="auto"/>
                    <w:bottom w:val="none" w:sz="0" w:space="0" w:color="auto"/>
                    <w:right w:val="none" w:sz="0" w:space="0" w:color="auto"/>
                  </w:divBdr>
                  <w:divsChild>
                    <w:div w:id="1483815359">
                      <w:marLeft w:val="0"/>
                      <w:marRight w:val="0"/>
                      <w:marTop w:val="0"/>
                      <w:marBottom w:val="0"/>
                      <w:divBdr>
                        <w:top w:val="none" w:sz="0" w:space="0" w:color="auto"/>
                        <w:left w:val="none" w:sz="0" w:space="0" w:color="auto"/>
                        <w:bottom w:val="none" w:sz="0" w:space="0" w:color="auto"/>
                        <w:right w:val="none" w:sz="0" w:space="0" w:color="auto"/>
                      </w:divBdr>
                      <w:divsChild>
                        <w:div w:id="14975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969256">
      <w:bodyDiv w:val="1"/>
      <w:marLeft w:val="0"/>
      <w:marRight w:val="0"/>
      <w:marTop w:val="0"/>
      <w:marBottom w:val="0"/>
      <w:divBdr>
        <w:top w:val="none" w:sz="0" w:space="0" w:color="auto"/>
        <w:left w:val="none" w:sz="0" w:space="0" w:color="auto"/>
        <w:bottom w:val="none" w:sz="0" w:space="0" w:color="auto"/>
        <w:right w:val="none" w:sz="0" w:space="0" w:color="auto"/>
      </w:divBdr>
      <w:divsChild>
        <w:div w:id="1155683292">
          <w:marLeft w:val="547"/>
          <w:marRight w:val="0"/>
          <w:marTop w:val="115"/>
          <w:marBottom w:val="0"/>
          <w:divBdr>
            <w:top w:val="none" w:sz="0" w:space="0" w:color="auto"/>
            <w:left w:val="none" w:sz="0" w:space="0" w:color="auto"/>
            <w:bottom w:val="none" w:sz="0" w:space="0" w:color="auto"/>
            <w:right w:val="none" w:sz="0" w:space="0" w:color="auto"/>
          </w:divBdr>
        </w:div>
        <w:div w:id="886529145">
          <w:marLeft w:val="547"/>
          <w:marRight w:val="0"/>
          <w:marTop w:val="115"/>
          <w:marBottom w:val="0"/>
          <w:divBdr>
            <w:top w:val="none" w:sz="0" w:space="0" w:color="auto"/>
            <w:left w:val="none" w:sz="0" w:space="0" w:color="auto"/>
            <w:bottom w:val="none" w:sz="0" w:space="0" w:color="auto"/>
            <w:right w:val="none" w:sz="0" w:space="0" w:color="auto"/>
          </w:divBdr>
        </w:div>
      </w:divsChild>
    </w:div>
    <w:div w:id="784926059">
      <w:bodyDiv w:val="1"/>
      <w:marLeft w:val="0"/>
      <w:marRight w:val="0"/>
      <w:marTop w:val="0"/>
      <w:marBottom w:val="0"/>
      <w:divBdr>
        <w:top w:val="none" w:sz="0" w:space="0" w:color="auto"/>
        <w:left w:val="none" w:sz="0" w:space="0" w:color="auto"/>
        <w:bottom w:val="none" w:sz="0" w:space="0" w:color="auto"/>
        <w:right w:val="none" w:sz="0" w:space="0" w:color="auto"/>
      </w:divBdr>
      <w:divsChild>
        <w:div w:id="1886326878">
          <w:marLeft w:val="533"/>
          <w:marRight w:val="0"/>
          <w:marTop w:val="77"/>
          <w:marBottom w:val="0"/>
          <w:divBdr>
            <w:top w:val="none" w:sz="0" w:space="0" w:color="auto"/>
            <w:left w:val="none" w:sz="0" w:space="0" w:color="auto"/>
            <w:bottom w:val="none" w:sz="0" w:space="0" w:color="auto"/>
            <w:right w:val="none" w:sz="0" w:space="0" w:color="auto"/>
          </w:divBdr>
        </w:div>
        <w:div w:id="453404283">
          <w:marLeft w:val="533"/>
          <w:marRight w:val="0"/>
          <w:marTop w:val="77"/>
          <w:marBottom w:val="0"/>
          <w:divBdr>
            <w:top w:val="none" w:sz="0" w:space="0" w:color="auto"/>
            <w:left w:val="none" w:sz="0" w:space="0" w:color="auto"/>
            <w:bottom w:val="none" w:sz="0" w:space="0" w:color="auto"/>
            <w:right w:val="none" w:sz="0" w:space="0" w:color="auto"/>
          </w:divBdr>
        </w:div>
      </w:divsChild>
    </w:div>
    <w:div w:id="789857039">
      <w:bodyDiv w:val="1"/>
      <w:marLeft w:val="0"/>
      <w:marRight w:val="0"/>
      <w:marTop w:val="0"/>
      <w:marBottom w:val="0"/>
      <w:divBdr>
        <w:top w:val="none" w:sz="0" w:space="0" w:color="auto"/>
        <w:left w:val="none" w:sz="0" w:space="0" w:color="auto"/>
        <w:bottom w:val="none" w:sz="0" w:space="0" w:color="auto"/>
        <w:right w:val="none" w:sz="0" w:space="0" w:color="auto"/>
      </w:divBdr>
      <w:divsChild>
        <w:div w:id="1649046000">
          <w:marLeft w:val="0"/>
          <w:marRight w:val="0"/>
          <w:marTop w:val="0"/>
          <w:marBottom w:val="0"/>
          <w:divBdr>
            <w:top w:val="none" w:sz="0" w:space="0" w:color="auto"/>
            <w:left w:val="none" w:sz="0" w:space="0" w:color="auto"/>
            <w:bottom w:val="none" w:sz="0" w:space="0" w:color="auto"/>
            <w:right w:val="none" w:sz="0" w:space="0" w:color="auto"/>
          </w:divBdr>
          <w:divsChild>
            <w:div w:id="866602973">
              <w:marLeft w:val="0"/>
              <w:marRight w:val="0"/>
              <w:marTop w:val="0"/>
              <w:marBottom w:val="0"/>
              <w:divBdr>
                <w:top w:val="none" w:sz="0" w:space="0" w:color="auto"/>
                <w:left w:val="none" w:sz="0" w:space="0" w:color="auto"/>
                <w:bottom w:val="none" w:sz="0" w:space="0" w:color="auto"/>
                <w:right w:val="none" w:sz="0" w:space="0" w:color="auto"/>
              </w:divBdr>
              <w:divsChild>
                <w:div w:id="780295766">
                  <w:marLeft w:val="0"/>
                  <w:marRight w:val="0"/>
                  <w:marTop w:val="0"/>
                  <w:marBottom w:val="0"/>
                  <w:divBdr>
                    <w:top w:val="none" w:sz="0" w:space="0" w:color="auto"/>
                    <w:left w:val="none" w:sz="0" w:space="0" w:color="auto"/>
                    <w:bottom w:val="none" w:sz="0" w:space="0" w:color="auto"/>
                    <w:right w:val="none" w:sz="0" w:space="0" w:color="auto"/>
                  </w:divBdr>
                  <w:divsChild>
                    <w:div w:id="1317417028">
                      <w:marLeft w:val="0"/>
                      <w:marRight w:val="0"/>
                      <w:marTop w:val="0"/>
                      <w:marBottom w:val="0"/>
                      <w:divBdr>
                        <w:top w:val="none" w:sz="0" w:space="0" w:color="auto"/>
                        <w:left w:val="none" w:sz="0" w:space="0" w:color="auto"/>
                        <w:bottom w:val="none" w:sz="0" w:space="0" w:color="auto"/>
                        <w:right w:val="none" w:sz="0" w:space="0" w:color="auto"/>
                      </w:divBdr>
                      <w:divsChild>
                        <w:div w:id="184373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174403">
      <w:bodyDiv w:val="1"/>
      <w:marLeft w:val="0"/>
      <w:marRight w:val="0"/>
      <w:marTop w:val="0"/>
      <w:marBottom w:val="0"/>
      <w:divBdr>
        <w:top w:val="none" w:sz="0" w:space="0" w:color="auto"/>
        <w:left w:val="none" w:sz="0" w:space="0" w:color="auto"/>
        <w:bottom w:val="none" w:sz="0" w:space="0" w:color="auto"/>
        <w:right w:val="none" w:sz="0" w:space="0" w:color="auto"/>
      </w:divBdr>
    </w:div>
    <w:div w:id="798955763">
      <w:bodyDiv w:val="1"/>
      <w:marLeft w:val="0"/>
      <w:marRight w:val="0"/>
      <w:marTop w:val="0"/>
      <w:marBottom w:val="0"/>
      <w:divBdr>
        <w:top w:val="none" w:sz="0" w:space="0" w:color="auto"/>
        <w:left w:val="none" w:sz="0" w:space="0" w:color="auto"/>
        <w:bottom w:val="none" w:sz="0" w:space="0" w:color="auto"/>
        <w:right w:val="none" w:sz="0" w:space="0" w:color="auto"/>
      </w:divBdr>
    </w:div>
    <w:div w:id="801385606">
      <w:bodyDiv w:val="1"/>
      <w:marLeft w:val="0"/>
      <w:marRight w:val="0"/>
      <w:marTop w:val="0"/>
      <w:marBottom w:val="0"/>
      <w:divBdr>
        <w:top w:val="none" w:sz="0" w:space="0" w:color="auto"/>
        <w:left w:val="none" w:sz="0" w:space="0" w:color="auto"/>
        <w:bottom w:val="none" w:sz="0" w:space="0" w:color="auto"/>
        <w:right w:val="none" w:sz="0" w:space="0" w:color="auto"/>
      </w:divBdr>
      <w:divsChild>
        <w:div w:id="604390773">
          <w:marLeft w:val="0"/>
          <w:marRight w:val="0"/>
          <w:marTop w:val="0"/>
          <w:marBottom w:val="0"/>
          <w:divBdr>
            <w:top w:val="none" w:sz="0" w:space="0" w:color="auto"/>
            <w:left w:val="none" w:sz="0" w:space="0" w:color="auto"/>
            <w:bottom w:val="none" w:sz="0" w:space="0" w:color="auto"/>
            <w:right w:val="none" w:sz="0" w:space="0" w:color="auto"/>
          </w:divBdr>
          <w:divsChild>
            <w:div w:id="1366713585">
              <w:marLeft w:val="0"/>
              <w:marRight w:val="0"/>
              <w:marTop w:val="0"/>
              <w:marBottom w:val="0"/>
              <w:divBdr>
                <w:top w:val="none" w:sz="0" w:space="0" w:color="auto"/>
                <w:left w:val="none" w:sz="0" w:space="0" w:color="auto"/>
                <w:bottom w:val="none" w:sz="0" w:space="0" w:color="auto"/>
                <w:right w:val="none" w:sz="0" w:space="0" w:color="auto"/>
              </w:divBdr>
              <w:divsChild>
                <w:div w:id="756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02093">
      <w:bodyDiv w:val="1"/>
      <w:marLeft w:val="0"/>
      <w:marRight w:val="0"/>
      <w:marTop w:val="0"/>
      <w:marBottom w:val="0"/>
      <w:divBdr>
        <w:top w:val="none" w:sz="0" w:space="0" w:color="auto"/>
        <w:left w:val="none" w:sz="0" w:space="0" w:color="auto"/>
        <w:bottom w:val="none" w:sz="0" w:space="0" w:color="auto"/>
        <w:right w:val="none" w:sz="0" w:space="0" w:color="auto"/>
      </w:divBdr>
      <w:divsChild>
        <w:div w:id="997269124">
          <w:marLeft w:val="547"/>
          <w:marRight w:val="0"/>
          <w:marTop w:val="96"/>
          <w:marBottom w:val="0"/>
          <w:divBdr>
            <w:top w:val="none" w:sz="0" w:space="0" w:color="auto"/>
            <w:left w:val="none" w:sz="0" w:space="0" w:color="auto"/>
            <w:bottom w:val="none" w:sz="0" w:space="0" w:color="auto"/>
            <w:right w:val="none" w:sz="0" w:space="0" w:color="auto"/>
          </w:divBdr>
        </w:div>
      </w:divsChild>
    </w:div>
    <w:div w:id="823082241">
      <w:bodyDiv w:val="1"/>
      <w:marLeft w:val="0"/>
      <w:marRight w:val="0"/>
      <w:marTop w:val="0"/>
      <w:marBottom w:val="0"/>
      <w:divBdr>
        <w:top w:val="none" w:sz="0" w:space="0" w:color="auto"/>
        <w:left w:val="none" w:sz="0" w:space="0" w:color="auto"/>
        <w:bottom w:val="none" w:sz="0" w:space="0" w:color="auto"/>
        <w:right w:val="none" w:sz="0" w:space="0" w:color="auto"/>
      </w:divBdr>
    </w:div>
    <w:div w:id="830678707">
      <w:bodyDiv w:val="1"/>
      <w:marLeft w:val="0"/>
      <w:marRight w:val="0"/>
      <w:marTop w:val="0"/>
      <w:marBottom w:val="0"/>
      <w:divBdr>
        <w:top w:val="none" w:sz="0" w:space="0" w:color="auto"/>
        <w:left w:val="none" w:sz="0" w:space="0" w:color="auto"/>
        <w:bottom w:val="none" w:sz="0" w:space="0" w:color="auto"/>
        <w:right w:val="none" w:sz="0" w:space="0" w:color="auto"/>
      </w:divBdr>
      <w:divsChild>
        <w:div w:id="1461341437">
          <w:marLeft w:val="0"/>
          <w:marRight w:val="0"/>
          <w:marTop w:val="0"/>
          <w:marBottom w:val="0"/>
          <w:divBdr>
            <w:top w:val="none" w:sz="0" w:space="0" w:color="auto"/>
            <w:left w:val="none" w:sz="0" w:space="0" w:color="auto"/>
            <w:bottom w:val="none" w:sz="0" w:space="0" w:color="auto"/>
            <w:right w:val="none" w:sz="0" w:space="0" w:color="auto"/>
          </w:divBdr>
          <w:divsChild>
            <w:div w:id="1069956766">
              <w:marLeft w:val="0"/>
              <w:marRight w:val="0"/>
              <w:marTop w:val="0"/>
              <w:marBottom w:val="0"/>
              <w:divBdr>
                <w:top w:val="none" w:sz="0" w:space="0" w:color="auto"/>
                <w:left w:val="none" w:sz="0" w:space="0" w:color="auto"/>
                <w:bottom w:val="none" w:sz="0" w:space="0" w:color="auto"/>
                <w:right w:val="none" w:sz="0" w:space="0" w:color="auto"/>
              </w:divBdr>
              <w:divsChild>
                <w:div w:id="1286424793">
                  <w:marLeft w:val="0"/>
                  <w:marRight w:val="0"/>
                  <w:marTop w:val="0"/>
                  <w:marBottom w:val="0"/>
                  <w:divBdr>
                    <w:top w:val="none" w:sz="0" w:space="0" w:color="auto"/>
                    <w:left w:val="none" w:sz="0" w:space="0" w:color="auto"/>
                    <w:bottom w:val="none" w:sz="0" w:space="0" w:color="auto"/>
                    <w:right w:val="none" w:sz="0" w:space="0" w:color="auto"/>
                  </w:divBdr>
                  <w:divsChild>
                    <w:div w:id="246229127">
                      <w:marLeft w:val="0"/>
                      <w:marRight w:val="0"/>
                      <w:marTop w:val="0"/>
                      <w:marBottom w:val="0"/>
                      <w:divBdr>
                        <w:top w:val="none" w:sz="0" w:space="0" w:color="auto"/>
                        <w:left w:val="none" w:sz="0" w:space="0" w:color="auto"/>
                        <w:bottom w:val="none" w:sz="0" w:space="0" w:color="auto"/>
                        <w:right w:val="none" w:sz="0" w:space="0" w:color="auto"/>
                      </w:divBdr>
                      <w:divsChild>
                        <w:div w:id="163853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541984">
      <w:bodyDiv w:val="1"/>
      <w:marLeft w:val="0"/>
      <w:marRight w:val="0"/>
      <w:marTop w:val="0"/>
      <w:marBottom w:val="0"/>
      <w:divBdr>
        <w:top w:val="none" w:sz="0" w:space="0" w:color="auto"/>
        <w:left w:val="none" w:sz="0" w:space="0" w:color="auto"/>
        <w:bottom w:val="none" w:sz="0" w:space="0" w:color="auto"/>
        <w:right w:val="none" w:sz="0" w:space="0" w:color="auto"/>
      </w:divBdr>
    </w:div>
    <w:div w:id="839396071">
      <w:bodyDiv w:val="1"/>
      <w:marLeft w:val="0"/>
      <w:marRight w:val="0"/>
      <w:marTop w:val="0"/>
      <w:marBottom w:val="0"/>
      <w:divBdr>
        <w:top w:val="none" w:sz="0" w:space="0" w:color="auto"/>
        <w:left w:val="none" w:sz="0" w:space="0" w:color="auto"/>
        <w:bottom w:val="none" w:sz="0" w:space="0" w:color="auto"/>
        <w:right w:val="none" w:sz="0" w:space="0" w:color="auto"/>
      </w:divBdr>
      <w:divsChild>
        <w:div w:id="1743066051">
          <w:marLeft w:val="547"/>
          <w:marRight w:val="0"/>
          <w:marTop w:val="96"/>
          <w:marBottom w:val="0"/>
          <w:divBdr>
            <w:top w:val="none" w:sz="0" w:space="0" w:color="auto"/>
            <w:left w:val="none" w:sz="0" w:space="0" w:color="auto"/>
            <w:bottom w:val="none" w:sz="0" w:space="0" w:color="auto"/>
            <w:right w:val="none" w:sz="0" w:space="0" w:color="auto"/>
          </w:divBdr>
        </w:div>
        <w:div w:id="678965779">
          <w:marLeft w:val="547"/>
          <w:marRight w:val="0"/>
          <w:marTop w:val="96"/>
          <w:marBottom w:val="0"/>
          <w:divBdr>
            <w:top w:val="none" w:sz="0" w:space="0" w:color="auto"/>
            <w:left w:val="none" w:sz="0" w:space="0" w:color="auto"/>
            <w:bottom w:val="none" w:sz="0" w:space="0" w:color="auto"/>
            <w:right w:val="none" w:sz="0" w:space="0" w:color="auto"/>
          </w:divBdr>
        </w:div>
        <w:div w:id="1384014021">
          <w:marLeft w:val="547"/>
          <w:marRight w:val="0"/>
          <w:marTop w:val="96"/>
          <w:marBottom w:val="0"/>
          <w:divBdr>
            <w:top w:val="none" w:sz="0" w:space="0" w:color="auto"/>
            <w:left w:val="none" w:sz="0" w:space="0" w:color="auto"/>
            <w:bottom w:val="none" w:sz="0" w:space="0" w:color="auto"/>
            <w:right w:val="none" w:sz="0" w:space="0" w:color="auto"/>
          </w:divBdr>
        </w:div>
        <w:div w:id="635338629">
          <w:marLeft w:val="547"/>
          <w:marRight w:val="0"/>
          <w:marTop w:val="96"/>
          <w:marBottom w:val="0"/>
          <w:divBdr>
            <w:top w:val="none" w:sz="0" w:space="0" w:color="auto"/>
            <w:left w:val="none" w:sz="0" w:space="0" w:color="auto"/>
            <w:bottom w:val="none" w:sz="0" w:space="0" w:color="auto"/>
            <w:right w:val="none" w:sz="0" w:space="0" w:color="auto"/>
          </w:divBdr>
        </w:div>
      </w:divsChild>
    </w:div>
    <w:div w:id="842668086">
      <w:bodyDiv w:val="1"/>
      <w:marLeft w:val="0"/>
      <w:marRight w:val="0"/>
      <w:marTop w:val="0"/>
      <w:marBottom w:val="0"/>
      <w:divBdr>
        <w:top w:val="none" w:sz="0" w:space="0" w:color="auto"/>
        <w:left w:val="none" w:sz="0" w:space="0" w:color="auto"/>
        <w:bottom w:val="none" w:sz="0" w:space="0" w:color="auto"/>
        <w:right w:val="none" w:sz="0" w:space="0" w:color="auto"/>
      </w:divBdr>
    </w:div>
    <w:div w:id="864488837">
      <w:bodyDiv w:val="1"/>
      <w:marLeft w:val="0"/>
      <w:marRight w:val="0"/>
      <w:marTop w:val="0"/>
      <w:marBottom w:val="0"/>
      <w:divBdr>
        <w:top w:val="none" w:sz="0" w:space="0" w:color="auto"/>
        <w:left w:val="none" w:sz="0" w:space="0" w:color="auto"/>
        <w:bottom w:val="none" w:sz="0" w:space="0" w:color="auto"/>
        <w:right w:val="none" w:sz="0" w:space="0" w:color="auto"/>
      </w:divBdr>
      <w:divsChild>
        <w:div w:id="788159175">
          <w:marLeft w:val="533"/>
          <w:marRight w:val="0"/>
          <w:marTop w:val="67"/>
          <w:marBottom w:val="0"/>
          <w:divBdr>
            <w:top w:val="none" w:sz="0" w:space="0" w:color="auto"/>
            <w:left w:val="none" w:sz="0" w:space="0" w:color="auto"/>
            <w:bottom w:val="none" w:sz="0" w:space="0" w:color="auto"/>
            <w:right w:val="none" w:sz="0" w:space="0" w:color="auto"/>
          </w:divBdr>
        </w:div>
      </w:divsChild>
    </w:div>
    <w:div w:id="867917040">
      <w:bodyDiv w:val="1"/>
      <w:marLeft w:val="0"/>
      <w:marRight w:val="0"/>
      <w:marTop w:val="0"/>
      <w:marBottom w:val="0"/>
      <w:divBdr>
        <w:top w:val="none" w:sz="0" w:space="0" w:color="auto"/>
        <w:left w:val="none" w:sz="0" w:space="0" w:color="auto"/>
        <w:bottom w:val="none" w:sz="0" w:space="0" w:color="auto"/>
        <w:right w:val="none" w:sz="0" w:space="0" w:color="auto"/>
      </w:divBdr>
    </w:div>
    <w:div w:id="872958672">
      <w:bodyDiv w:val="1"/>
      <w:marLeft w:val="0"/>
      <w:marRight w:val="0"/>
      <w:marTop w:val="0"/>
      <w:marBottom w:val="0"/>
      <w:divBdr>
        <w:top w:val="none" w:sz="0" w:space="0" w:color="auto"/>
        <w:left w:val="none" w:sz="0" w:space="0" w:color="auto"/>
        <w:bottom w:val="none" w:sz="0" w:space="0" w:color="auto"/>
        <w:right w:val="none" w:sz="0" w:space="0" w:color="auto"/>
      </w:divBdr>
      <w:divsChild>
        <w:div w:id="342634528">
          <w:marLeft w:val="533"/>
          <w:marRight w:val="0"/>
          <w:marTop w:val="86"/>
          <w:marBottom w:val="0"/>
          <w:divBdr>
            <w:top w:val="none" w:sz="0" w:space="0" w:color="auto"/>
            <w:left w:val="none" w:sz="0" w:space="0" w:color="auto"/>
            <w:bottom w:val="none" w:sz="0" w:space="0" w:color="auto"/>
            <w:right w:val="none" w:sz="0" w:space="0" w:color="auto"/>
          </w:divBdr>
        </w:div>
        <w:div w:id="992684640">
          <w:marLeft w:val="533"/>
          <w:marRight w:val="0"/>
          <w:marTop w:val="86"/>
          <w:marBottom w:val="0"/>
          <w:divBdr>
            <w:top w:val="none" w:sz="0" w:space="0" w:color="auto"/>
            <w:left w:val="none" w:sz="0" w:space="0" w:color="auto"/>
            <w:bottom w:val="none" w:sz="0" w:space="0" w:color="auto"/>
            <w:right w:val="none" w:sz="0" w:space="0" w:color="auto"/>
          </w:divBdr>
        </w:div>
      </w:divsChild>
    </w:div>
    <w:div w:id="877669115">
      <w:bodyDiv w:val="1"/>
      <w:marLeft w:val="0"/>
      <w:marRight w:val="0"/>
      <w:marTop w:val="0"/>
      <w:marBottom w:val="0"/>
      <w:divBdr>
        <w:top w:val="none" w:sz="0" w:space="0" w:color="auto"/>
        <w:left w:val="none" w:sz="0" w:space="0" w:color="auto"/>
        <w:bottom w:val="none" w:sz="0" w:space="0" w:color="auto"/>
        <w:right w:val="none" w:sz="0" w:space="0" w:color="auto"/>
      </w:divBdr>
    </w:div>
    <w:div w:id="879632263">
      <w:bodyDiv w:val="1"/>
      <w:marLeft w:val="0"/>
      <w:marRight w:val="0"/>
      <w:marTop w:val="0"/>
      <w:marBottom w:val="0"/>
      <w:divBdr>
        <w:top w:val="none" w:sz="0" w:space="0" w:color="auto"/>
        <w:left w:val="none" w:sz="0" w:space="0" w:color="auto"/>
        <w:bottom w:val="none" w:sz="0" w:space="0" w:color="auto"/>
        <w:right w:val="none" w:sz="0" w:space="0" w:color="auto"/>
      </w:divBdr>
    </w:div>
    <w:div w:id="881476989">
      <w:bodyDiv w:val="1"/>
      <w:marLeft w:val="0"/>
      <w:marRight w:val="0"/>
      <w:marTop w:val="0"/>
      <w:marBottom w:val="0"/>
      <w:divBdr>
        <w:top w:val="none" w:sz="0" w:space="0" w:color="auto"/>
        <w:left w:val="none" w:sz="0" w:space="0" w:color="auto"/>
        <w:bottom w:val="none" w:sz="0" w:space="0" w:color="auto"/>
        <w:right w:val="none" w:sz="0" w:space="0" w:color="auto"/>
      </w:divBdr>
    </w:div>
    <w:div w:id="885141261">
      <w:bodyDiv w:val="1"/>
      <w:marLeft w:val="0"/>
      <w:marRight w:val="0"/>
      <w:marTop w:val="0"/>
      <w:marBottom w:val="0"/>
      <w:divBdr>
        <w:top w:val="none" w:sz="0" w:space="0" w:color="auto"/>
        <w:left w:val="none" w:sz="0" w:space="0" w:color="auto"/>
        <w:bottom w:val="none" w:sz="0" w:space="0" w:color="auto"/>
        <w:right w:val="none" w:sz="0" w:space="0" w:color="auto"/>
      </w:divBdr>
    </w:div>
    <w:div w:id="886256881">
      <w:bodyDiv w:val="1"/>
      <w:marLeft w:val="0"/>
      <w:marRight w:val="0"/>
      <w:marTop w:val="0"/>
      <w:marBottom w:val="0"/>
      <w:divBdr>
        <w:top w:val="none" w:sz="0" w:space="0" w:color="auto"/>
        <w:left w:val="none" w:sz="0" w:space="0" w:color="auto"/>
        <w:bottom w:val="none" w:sz="0" w:space="0" w:color="auto"/>
        <w:right w:val="none" w:sz="0" w:space="0" w:color="auto"/>
      </w:divBdr>
      <w:divsChild>
        <w:div w:id="2008164853">
          <w:marLeft w:val="547"/>
          <w:marRight w:val="0"/>
          <w:marTop w:val="115"/>
          <w:marBottom w:val="0"/>
          <w:divBdr>
            <w:top w:val="none" w:sz="0" w:space="0" w:color="auto"/>
            <w:left w:val="none" w:sz="0" w:space="0" w:color="auto"/>
            <w:bottom w:val="none" w:sz="0" w:space="0" w:color="auto"/>
            <w:right w:val="none" w:sz="0" w:space="0" w:color="auto"/>
          </w:divBdr>
        </w:div>
        <w:div w:id="2003661193">
          <w:marLeft w:val="1166"/>
          <w:marRight w:val="0"/>
          <w:marTop w:val="115"/>
          <w:marBottom w:val="0"/>
          <w:divBdr>
            <w:top w:val="none" w:sz="0" w:space="0" w:color="auto"/>
            <w:left w:val="none" w:sz="0" w:space="0" w:color="auto"/>
            <w:bottom w:val="none" w:sz="0" w:space="0" w:color="auto"/>
            <w:right w:val="none" w:sz="0" w:space="0" w:color="auto"/>
          </w:divBdr>
        </w:div>
      </w:divsChild>
    </w:div>
    <w:div w:id="898902242">
      <w:bodyDiv w:val="1"/>
      <w:marLeft w:val="0"/>
      <w:marRight w:val="0"/>
      <w:marTop w:val="0"/>
      <w:marBottom w:val="0"/>
      <w:divBdr>
        <w:top w:val="none" w:sz="0" w:space="0" w:color="auto"/>
        <w:left w:val="none" w:sz="0" w:space="0" w:color="auto"/>
        <w:bottom w:val="none" w:sz="0" w:space="0" w:color="auto"/>
        <w:right w:val="none" w:sz="0" w:space="0" w:color="auto"/>
      </w:divBdr>
      <w:divsChild>
        <w:div w:id="1346514525">
          <w:marLeft w:val="0"/>
          <w:marRight w:val="0"/>
          <w:marTop w:val="0"/>
          <w:marBottom w:val="0"/>
          <w:divBdr>
            <w:top w:val="none" w:sz="0" w:space="0" w:color="auto"/>
            <w:left w:val="none" w:sz="0" w:space="0" w:color="auto"/>
            <w:bottom w:val="none" w:sz="0" w:space="0" w:color="auto"/>
            <w:right w:val="none" w:sz="0" w:space="0" w:color="auto"/>
          </w:divBdr>
          <w:divsChild>
            <w:div w:id="1105613488">
              <w:marLeft w:val="0"/>
              <w:marRight w:val="0"/>
              <w:marTop w:val="0"/>
              <w:marBottom w:val="0"/>
              <w:divBdr>
                <w:top w:val="none" w:sz="0" w:space="0" w:color="auto"/>
                <w:left w:val="none" w:sz="0" w:space="0" w:color="auto"/>
                <w:bottom w:val="none" w:sz="0" w:space="0" w:color="auto"/>
                <w:right w:val="none" w:sz="0" w:space="0" w:color="auto"/>
              </w:divBdr>
              <w:divsChild>
                <w:div w:id="951471128">
                  <w:marLeft w:val="0"/>
                  <w:marRight w:val="0"/>
                  <w:marTop w:val="0"/>
                  <w:marBottom w:val="0"/>
                  <w:divBdr>
                    <w:top w:val="none" w:sz="0" w:space="0" w:color="auto"/>
                    <w:left w:val="none" w:sz="0" w:space="0" w:color="auto"/>
                    <w:bottom w:val="none" w:sz="0" w:space="0" w:color="auto"/>
                    <w:right w:val="none" w:sz="0" w:space="0" w:color="auto"/>
                  </w:divBdr>
                  <w:divsChild>
                    <w:div w:id="980571173">
                      <w:marLeft w:val="0"/>
                      <w:marRight w:val="0"/>
                      <w:marTop w:val="0"/>
                      <w:marBottom w:val="0"/>
                      <w:divBdr>
                        <w:top w:val="none" w:sz="0" w:space="0" w:color="auto"/>
                        <w:left w:val="none" w:sz="0" w:space="0" w:color="auto"/>
                        <w:bottom w:val="none" w:sz="0" w:space="0" w:color="auto"/>
                        <w:right w:val="none" w:sz="0" w:space="0" w:color="auto"/>
                      </w:divBdr>
                      <w:divsChild>
                        <w:div w:id="156822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680478">
      <w:bodyDiv w:val="1"/>
      <w:marLeft w:val="0"/>
      <w:marRight w:val="0"/>
      <w:marTop w:val="0"/>
      <w:marBottom w:val="0"/>
      <w:divBdr>
        <w:top w:val="none" w:sz="0" w:space="0" w:color="auto"/>
        <w:left w:val="none" w:sz="0" w:space="0" w:color="auto"/>
        <w:bottom w:val="none" w:sz="0" w:space="0" w:color="auto"/>
        <w:right w:val="none" w:sz="0" w:space="0" w:color="auto"/>
      </w:divBdr>
      <w:divsChild>
        <w:div w:id="223293236">
          <w:marLeft w:val="533"/>
          <w:marRight w:val="0"/>
          <w:marTop w:val="96"/>
          <w:marBottom w:val="0"/>
          <w:divBdr>
            <w:top w:val="none" w:sz="0" w:space="0" w:color="auto"/>
            <w:left w:val="none" w:sz="0" w:space="0" w:color="auto"/>
            <w:bottom w:val="none" w:sz="0" w:space="0" w:color="auto"/>
            <w:right w:val="none" w:sz="0" w:space="0" w:color="auto"/>
          </w:divBdr>
        </w:div>
        <w:div w:id="925460338">
          <w:marLeft w:val="533"/>
          <w:marRight w:val="0"/>
          <w:marTop w:val="96"/>
          <w:marBottom w:val="0"/>
          <w:divBdr>
            <w:top w:val="none" w:sz="0" w:space="0" w:color="auto"/>
            <w:left w:val="none" w:sz="0" w:space="0" w:color="auto"/>
            <w:bottom w:val="none" w:sz="0" w:space="0" w:color="auto"/>
            <w:right w:val="none" w:sz="0" w:space="0" w:color="auto"/>
          </w:divBdr>
        </w:div>
      </w:divsChild>
    </w:div>
    <w:div w:id="904492433">
      <w:bodyDiv w:val="1"/>
      <w:marLeft w:val="0"/>
      <w:marRight w:val="0"/>
      <w:marTop w:val="0"/>
      <w:marBottom w:val="0"/>
      <w:divBdr>
        <w:top w:val="none" w:sz="0" w:space="0" w:color="auto"/>
        <w:left w:val="none" w:sz="0" w:space="0" w:color="auto"/>
        <w:bottom w:val="none" w:sz="0" w:space="0" w:color="auto"/>
        <w:right w:val="none" w:sz="0" w:space="0" w:color="auto"/>
      </w:divBdr>
      <w:divsChild>
        <w:div w:id="747045446">
          <w:marLeft w:val="0"/>
          <w:marRight w:val="0"/>
          <w:marTop w:val="0"/>
          <w:marBottom w:val="0"/>
          <w:divBdr>
            <w:top w:val="none" w:sz="0" w:space="0" w:color="auto"/>
            <w:left w:val="none" w:sz="0" w:space="0" w:color="auto"/>
            <w:bottom w:val="none" w:sz="0" w:space="0" w:color="auto"/>
            <w:right w:val="none" w:sz="0" w:space="0" w:color="auto"/>
          </w:divBdr>
          <w:divsChild>
            <w:div w:id="188180078">
              <w:marLeft w:val="0"/>
              <w:marRight w:val="0"/>
              <w:marTop w:val="0"/>
              <w:marBottom w:val="0"/>
              <w:divBdr>
                <w:top w:val="none" w:sz="0" w:space="0" w:color="auto"/>
                <w:left w:val="none" w:sz="0" w:space="0" w:color="auto"/>
                <w:bottom w:val="none" w:sz="0" w:space="0" w:color="auto"/>
                <w:right w:val="none" w:sz="0" w:space="0" w:color="auto"/>
              </w:divBdr>
              <w:divsChild>
                <w:div w:id="1125663439">
                  <w:marLeft w:val="0"/>
                  <w:marRight w:val="0"/>
                  <w:marTop w:val="0"/>
                  <w:marBottom w:val="0"/>
                  <w:divBdr>
                    <w:top w:val="none" w:sz="0" w:space="0" w:color="auto"/>
                    <w:left w:val="none" w:sz="0" w:space="0" w:color="auto"/>
                    <w:bottom w:val="single" w:sz="6" w:space="0" w:color="666666"/>
                    <w:right w:val="none" w:sz="0" w:space="0" w:color="auto"/>
                  </w:divBdr>
                  <w:divsChild>
                    <w:div w:id="848757428">
                      <w:marLeft w:val="0"/>
                      <w:marRight w:val="0"/>
                      <w:marTop w:val="0"/>
                      <w:marBottom w:val="0"/>
                      <w:divBdr>
                        <w:top w:val="none" w:sz="0" w:space="0" w:color="auto"/>
                        <w:left w:val="none" w:sz="0" w:space="0" w:color="auto"/>
                        <w:bottom w:val="none" w:sz="0" w:space="0" w:color="auto"/>
                        <w:right w:val="none" w:sz="0" w:space="0" w:color="auto"/>
                      </w:divBdr>
                      <w:divsChild>
                        <w:div w:id="11773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571541">
      <w:bodyDiv w:val="1"/>
      <w:marLeft w:val="0"/>
      <w:marRight w:val="0"/>
      <w:marTop w:val="0"/>
      <w:marBottom w:val="0"/>
      <w:divBdr>
        <w:top w:val="none" w:sz="0" w:space="0" w:color="auto"/>
        <w:left w:val="none" w:sz="0" w:space="0" w:color="auto"/>
        <w:bottom w:val="none" w:sz="0" w:space="0" w:color="auto"/>
        <w:right w:val="none" w:sz="0" w:space="0" w:color="auto"/>
      </w:divBdr>
      <w:divsChild>
        <w:div w:id="656112103">
          <w:marLeft w:val="0"/>
          <w:marRight w:val="0"/>
          <w:marTop w:val="0"/>
          <w:marBottom w:val="0"/>
          <w:divBdr>
            <w:top w:val="none" w:sz="0" w:space="0" w:color="auto"/>
            <w:left w:val="none" w:sz="0" w:space="0" w:color="auto"/>
            <w:bottom w:val="none" w:sz="0" w:space="0" w:color="auto"/>
            <w:right w:val="none" w:sz="0" w:space="0" w:color="auto"/>
          </w:divBdr>
          <w:divsChild>
            <w:div w:id="2065984904">
              <w:marLeft w:val="0"/>
              <w:marRight w:val="0"/>
              <w:marTop w:val="0"/>
              <w:marBottom w:val="0"/>
              <w:divBdr>
                <w:top w:val="none" w:sz="0" w:space="0" w:color="auto"/>
                <w:left w:val="none" w:sz="0" w:space="0" w:color="auto"/>
                <w:bottom w:val="none" w:sz="0" w:space="0" w:color="auto"/>
                <w:right w:val="none" w:sz="0" w:space="0" w:color="auto"/>
              </w:divBdr>
              <w:divsChild>
                <w:div w:id="67851193">
                  <w:marLeft w:val="0"/>
                  <w:marRight w:val="0"/>
                  <w:marTop w:val="0"/>
                  <w:marBottom w:val="0"/>
                  <w:divBdr>
                    <w:top w:val="none" w:sz="0" w:space="0" w:color="auto"/>
                    <w:left w:val="none" w:sz="0" w:space="0" w:color="auto"/>
                    <w:bottom w:val="none" w:sz="0" w:space="0" w:color="auto"/>
                    <w:right w:val="none" w:sz="0" w:space="0" w:color="auto"/>
                  </w:divBdr>
                  <w:divsChild>
                    <w:div w:id="90564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880769">
      <w:bodyDiv w:val="1"/>
      <w:marLeft w:val="0"/>
      <w:marRight w:val="0"/>
      <w:marTop w:val="0"/>
      <w:marBottom w:val="0"/>
      <w:divBdr>
        <w:top w:val="none" w:sz="0" w:space="0" w:color="auto"/>
        <w:left w:val="none" w:sz="0" w:space="0" w:color="auto"/>
        <w:bottom w:val="none" w:sz="0" w:space="0" w:color="auto"/>
        <w:right w:val="none" w:sz="0" w:space="0" w:color="auto"/>
      </w:divBdr>
    </w:div>
    <w:div w:id="965045632">
      <w:bodyDiv w:val="1"/>
      <w:marLeft w:val="0"/>
      <w:marRight w:val="0"/>
      <w:marTop w:val="0"/>
      <w:marBottom w:val="0"/>
      <w:divBdr>
        <w:top w:val="none" w:sz="0" w:space="0" w:color="auto"/>
        <w:left w:val="none" w:sz="0" w:space="0" w:color="auto"/>
        <w:bottom w:val="none" w:sz="0" w:space="0" w:color="auto"/>
        <w:right w:val="none" w:sz="0" w:space="0" w:color="auto"/>
      </w:divBdr>
      <w:divsChild>
        <w:div w:id="2133209004">
          <w:marLeft w:val="547"/>
          <w:marRight w:val="0"/>
          <w:marTop w:val="67"/>
          <w:marBottom w:val="0"/>
          <w:divBdr>
            <w:top w:val="none" w:sz="0" w:space="0" w:color="auto"/>
            <w:left w:val="none" w:sz="0" w:space="0" w:color="auto"/>
            <w:bottom w:val="none" w:sz="0" w:space="0" w:color="auto"/>
            <w:right w:val="none" w:sz="0" w:space="0" w:color="auto"/>
          </w:divBdr>
        </w:div>
        <w:div w:id="720057509">
          <w:marLeft w:val="547"/>
          <w:marRight w:val="0"/>
          <w:marTop w:val="77"/>
          <w:marBottom w:val="0"/>
          <w:divBdr>
            <w:top w:val="none" w:sz="0" w:space="0" w:color="auto"/>
            <w:left w:val="none" w:sz="0" w:space="0" w:color="auto"/>
            <w:bottom w:val="none" w:sz="0" w:space="0" w:color="auto"/>
            <w:right w:val="none" w:sz="0" w:space="0" w:color="auto"/>
          </w:divBdr>
        </w:div>
      </w:divsChild>
    </w:div>
    <w:div w:id="968245843">
      <w:bodyDiv w:val="1"/>
      <w:marLeft w:val="0"/>
      <w:marRight w:val="0"/>
      <w:marTop w:val="0"/>
      <w:marBottom w:val="0"/>
      <w:divBdr>
        <w:top w:val="none" w:sz="0" w:space="0" w:color="auto"/>
        <w:left w:val="none" w:sz="0" w:space="0" w:color="auto"/>
        <w:bottom w:val="none" w:sz="0" w:space="0" w:color="auto"/>
        <w:right w:val="none" w:sz="0" w:space="0" w:color="auto"/>
      </w:divBdr>
      <w:divsChild>
        <w:div w:id="992027762">
          <w:marLeft w:val="0"/>
          <w:marRight w:val="0"/>
          <w:marTop w:val="0"/>
          <w:marBottom w:val="0"/>
          <w:divBdr>
            <w:top w:val="none" w:sz="0" w:space="0" w:color="auto"/>
            <w:left w:val="none" w:sz="0" w:space="0" w:color="auto"/>
            <w:bottom w:val="none" w:sz="0" w:space="0" w:color="auto"/>
            <w:right w:val="none" w:sz="0" w:space="0" w:color="auto"/>
          </w:divBdr>
          <w:divsChild>
            <w:div w:id="1685744395">
              <w:marLeft w:val="0"/>
              <w:marRight w:val="0"/>
              <w:marTop w:val="0"/>
              <w:marBottom w:val="0"/>
              <w:divBdr>
                <w:top w:val="none" w:sz="0" w:space="0" w:color="auto"/>
                <w:left w:val="none" w:sz="0" w:space="0" w:color="auto"/>
                <w:bottom w:val="none" w:sz="0" w:space="0" w:color="auto"/>
                <w:right w:val="none" w:sz="0" w:space="0" w:color="auto"/>
              </w:divBdr>
              <w:divsChild>
                <w:div w:id="152791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98104">
      <w:bodyDiv w:val="1"/>
      <w:marLeft w:val="0"/>
      <w:marRight w:val="0"/>
      <w:marTop w:val="0"/>
      <w:marBottom w:val="0"/>
      <w:divBdr>
        <w:top w:val="none" w:sz="0" w:space="0" w:color="auto"/>
        <w:left w:val="none" w:sz="0" w:space="0" w:color="auto"/>
        <w:bottom w:val="none" w:sz="0" w:space="0" w:color="auto"/>
        <w:right w:val="none" w:sz="0" w:space="0" w:color="auto"/>
      </w:divBdr>
      <w:divsChild>
        <w:div w:id="1663073400">
          <w:marLeft w:val="547"/>
          <w:marRight w:val="0"/>
          <w:marTop w:val="115"/>
          <w:marBottom w:val="0"/>
          <w:divBdr>
            <w:top w:val="none" w:sz="0" w:space="0" w:color="auto"/>
            <w:left w:val="none" w:sz="0" w:space="0" w:color="auto"/>
            <w:bottom w:val="none" w:sz="0" w:space="0" w:color="auto"/>
            <w:right w:val="none" w:sz="0" w:space="0" w:color="auto"/>
          </w:divBdr>
        </w:div>
      </w:divsChild>
    </w:div>
    <w:div w:id="1001544500">
      <w:bodyDiv w:val="1"/>
      <w:marLeft w:val="0"/>
      <w:marRight w:val="0"/>
      <w:marTop w:val="0"/>
      <w:marBottom w:val="0"/>
      <w:divBdr>
        <w:top w:val="none" w:sz="0" w:space="0" w:color="auto"/>
        <w:left w:val="none" w:sz="0" w:space="0" w:color="auto"/>
        <w:bottom w:val="none" w:sz="0" w:space="0" w:color="auto"/>
        <w:right w:val="none" w:sz="0" w:space="0" w:color="auto"/>
      </w:divBdr>
      <w:divsChild>
        <w:div w:id="1553810534">
          <w:marLeft w:val="533"/>
          <w:marRight w:val="0"/>
          <w:marTop w:val="86"/>
          <w:marBottom w:val="0"/>
          <w:divBdr>
            <w:top w:val="none" w:sz="0" w:space="0" w:color="auto"/>
            <w:left w:val="none" w:sz="0" w:space="0" w:color="auto"/>
            <w:bottom w:val="none" w:sz="0" w:space="0" w:color="auto"/>
            <w:right w:val="none" w:sz="0" w:space="0" w:color="auto"/>
          </w:divBdr>
        </w:div>
        <w:div w:id="2040815413">
          <w:marLeft w:val="533"/>
          <w:marRight w:val="0"/>
          <w:marTop w:val="86"/>
          <w:marBottom w:val="0"/>
          <w:divBdr>
            <w:top w:val="none" w:sz="0" w:space="0" w:color="auto"/>
            <w:left w:val="none" w:sz="0" w:space="0" w:color="auto"/>
            <w:bottom w:val="none" w:sz="0" w:space="0" w:color="auto"/>
            <w:right w:val="none" w:sz="0" w:space="0" w:color="auto"/>
          </w:divBdr>
        </w:div>
        <w:div w:id="1376393806">
          <w:marLeft w:val="533"/>
          <w:marRight w:val="0"/>
          <w:marTop w:val="86"/>
          <w:marBottom w:val="0"/>
          <w:divBdr>
            <w:top w:val="none" w:sz="0" w:space="0" w:color="auto"/>
            <w:left w:val="none" w:sz="0" w:space="0" w:color="auto"/>
            <w:bottom w:val="none" w:sz="0" w:space="0" w:color="auto"/>
            <w:right w:val="none" w:sz="0" w:space="0" w:color="auto"/>
          </w:divBdr>
        </w:div>
      </w:divsChild>
    </w:div>
    <w:div w:id="1004473703">
      <w:bodyDiv w:val="1"/>
      <w:marLeft w:val="0"/>
      <w:marRight w:val="0"/>
      <w:marTop w:val="0"/>
      <w:marBottom w:val="0"/>
      <w:divBdr>
        <w:top w:val="none" w:sz="0" w:space="0" w:color="auto"/>
        <w:left w:val="none" w:sz="0" w:space="0" w:color="auto"/>
        <w:bottom w:val="none" w:sz="0" w:space="0" w:color="auto"/>
        <w:right w:val="none" w:sz="0" w:space="0" w:color="auto"/>
      </w:divBdr>
      <w:divsChild>
        <w:div w:id="1180967136">
          <w:marLeft w:val="547"/>
          <w:marRight w:val="0"/>
          <w:marTop w:val="96"/>
          <w:marBottom w:val="0"/>
          <w:divBdr>
            <w:top w:val="none" w:sz="0" w:space="0" w:color="auto"/>
            <w:left w:val="none" w:sz="0" w:space="0" w:color="auto"/>
            <w:bottom w:val="none" w:sz="0" w:space="0" w:color="auto"/>
            <w:right w:val="none" w:sz="0" w:space="0" w:color="auto"/>
          </w:divBdr>
        </w:div>
        <w:div w:id="74324048">
          <w:marLeft w:val="547"/>
          <w:marRight w:val="0"/>
          <w:marTop w:val="96"/>
          <w:marBottom w:val="0"/>
          <w:divBdr>
            <w:top w:val="none" w:sz="0" w:space="0" w:color="auto"/>
            <w:left w:val="none" w:sz="0" w:space="0" w:color="auto"/>
            <w:bottom w:val="none" w:sz="0" w:space="0" w:color="auto"/>
            <w:right w:val="none" w:sz="0" w:space="0" w:color="auto"/>
          </w:divBdr>
        </w:div>
      </w:divsChild>
    </w:div>
    <w:div w:id="1006403297">
      <w:bodyDiv w:val="1"/>
      <w:marLeft w:val="0"/>
      <w:marRight w:val="0"/>
      <w:marTop w:val="0"/>
      <w:marBottom w:val="0"/>
      <w:divBdr>
        <w:top w:val="none" w:sz="0" w:space="0" w:color="auto"/>
        <w:left w:val="none" w:sz="0" w:space="0" w:color="auto"/>
        <w:bottom w:val="none" w:sz="0" w:space="0" w:color="auto"/>
        <w:right w:val="none" w:sz="0" w:space="0" w:color="auto"/>
      </w:divBdr>
      <w:divsChild>
        <w:div w:id="1843079129">
          <w:marLeft w:val="547"/>
          <w:marRight w:val="0"/>
          <w:marTop w:val="154"/>
          <w:marBottom w:val="0"/>
          <w:divBdr>
            <w:top w:val="none" w:sz="0" w:space="0" w:color="auto"/>
            <w:left w:val="none" w:sz="0" w:space="0" w:color="auto"/>
            <w:bottom w:val="none" w:sz="0" w:space="0" w:color="auto"/>
            <w:right w:val="none" w:sz="0" w:space="0" w:color="auto"/>
          </w:divBdr>
        </w:div>
        <w:div w:id="1104687846">
          <w:marLeft w:val="547"/>
          <w:marRight w:val="0"/>
          <w:marTop w:val="154"/>
          <w:marBottom w:val="0"/>
          <w:divBdr>
            <w:top w:val="none" w:sz="0" w:space="0" w:color="auto"/>
            <w:left w:val="none" w:sz="0" w:space="0" w:color="auto"/>
            <w:bottom w:val="none" w:sz="0" w:space="0" w:color="auto"/>
            <w:right w:val="none" w:sz="0" w:space="0" w:color="auto"/>
          </w:divBdr>
        </w:div>
      </w:divsChild>
    </w:div>
    <w:div w:id="1011031709">
      <w:bodyDiv w:val="1"/>
      <w:marLeft w:val="0"/>
      <w:marRight w:val="0"/>
      <w:marTop w:val="0"/>
      <w:marBottom w:val="0"/>
      <w:divBdr>
        <w:top w:val="none" w:sz="0" w:space="0" w:color="auto"/>
        <w:left w:val="none" w:sz="0" w:space="0" w:color="auto"/>
        <w:bottom w:val="none" w:sz="0" w:space="0" w:color="auto"/>
        <w:right w:val="none" w:sz="0" w:space="0" w:color="auto"/>
      </w:divBdr>
    </w:div>
    <w:div w:id="1015957691">
      <w:bodyDiv w:val="1"/>
      <w:marLeft w:val="0"/>
      <w:marRight w:val="0"/>
      <w:marTop w:val="0"/>
      <w:marBottom w:val="0"/>
      <w:divBdr>
        <w:top w:val="none" w:sz="0" w:space="0" w:color="auto"/>
        <w:left w:val="none" w:sz="0" w:space="0" w:color="auto"/>
        <w:bottom w:val="none" w:sz="0" w:space="0" w:color="auto"/>
        <w:right w:val="none" w:sz="0" w:space="0" w:color="auto"/>
      </w:divBdr>
      <w:divsChild>
        <w:div w:id="1817917718">
          <w:marLeft w:val="547"/>
          <w:marRight w:val="0"/>
          <w:marTop w:val="96"/>
          <w:marBottom w:val="0"/>
          <w:divBdr>
            <w:top w:val="none" w:sz="0" w:space="0" w:color="auto"/>
            <w:left w:val="none" w:sz="0" w:space="0" w:color="auto"/>
            <w:bottom w:val="none" w:sz="0" w:space="0" w:color="auto"/>
            <w:right w:val="none" w:sz="0" w:space="0" w:color="auto"/>
          </w:divBdr>
        </w:div>
        <w:div w:id="558520671">
          <w:marLeft w:val="547"/>
          <w:marRight w:val="0"/>
          <w:marTop w:val="96"/>
          <w:marBottom w:val="0"/>
          <w:divBdr>
            <w:top w:val="none" w:sz="0" w:space="0" w:color="auto"/>
            <w:left w:val="none" w:sz="0" w:space="0" w:color="auto"/>
            <w:bottom w:val="none" w:sz="0" w:space="0" w:color="auto"/>
            <w:right w:val="none" w:sz="0" w:space="0" w:color="auto"/>
          </w:divBdr>
        </w:div>
      </w:divsChild>
    </w:div>
    <w:div w:id="1017468159">
      <w:bodyDiv w:val="1"/>
      <w:marLeft w:val="0"/>
      <w:marRight w:val="0"/>
      <w:marTop w:val="0"/>
      <w:marBottom w:val="0"/>
      <w:divBdr>
        <w:top w:val="none" w:sz="0" w:space="0" w:color="auto"/>
        <w:left w:val="none" w:sz="0" w:space="0" w:color="auto"/>
        <w:bottom w:val="none" w:sz="0" w:space="0" w:color="auto"/>
        <w:right w:val="none" w:sz="0" w:space="0" w:color="auto"/>
      </w:divBdr>
      <w:divsChild>
        <w:div w:id="1163471386">
          <w:marLeft w:val="547"/>
          <w:marRight w:val="0"/>
          <w:marTop w:val="115"/>
          <w:marBottom w:val="0"/>
          <w:divBdr>
            <w:top w:val="none" w:sz="0" w:space="0" w:color="auto"/>
            <w:left w:val="none" w:sz="0" w:space="0" w:color="auto"/>
            <w:bottom w:val="none" w:sz="0" w:space="0" w:color="auto"/>
            <w:right w:val="none" w:sz="0" w:space="0" w:color="auto"/>
          </w:divBdr>
        </w:div>
        <w:div w:id="840007133">
          <w:marLeft w:val="547"/>
          <w:marRight w:val="0"/>
          <w:marTop w:val="115"/>
          <w:marBottom w:val="0"/>
          <w:divBdr>
            <w:top w:val="none" w:sz="0" w:space="0" w:color="auto"/>
            <w:left w:val="none" w:sz="0" w:space="0" w:color="auto"/>
            <w:bottom w:val="none" w:sz="0" w:space="0" w:color="auto"/>
            <w:right w:val="none" w:sz="0" w:space="0" w:color="auto"/>
          </w:divBdr>
        </w:div>
      </w:divsChild>
    </w:div>
    <w:div w:id="1019889535">
      <w:bodyDiv w:val="1"/>
      <w:marLeft w:val="0"/>
      <w:marRight w:val="0"/>
      <w:marTop w:val="0"/>
      <w:marBottom w:val="0"/>
      <w:divBdr>
        <w:top w:val="none" w:sz="0" w:space="0" w:color="auto"/>
        <w:left w:val="none" w:sz="0" w:space="0" w:color="auto"/>
        <w:bottom w:val="none" w:sz="0" w:space="0" w:color="auto"/>
        <w:right w:val="none" w:sz="0" w:space="0" w:color="auto"/>
      </w:divBdr>
      <w:divsChild>
        <w:div w:id="1110009531">
          <w:marLeft w:val="533"/>
          <w:marRight w:val="0"/>
          <w:marTop w:val="72"/>
          <w:marBottom w:val="0"/>
          <w:divBdr>
            <w:top w:val="none" w:sz="0" w:space="0" w:color="auto"/>
            <w:left w:val="none" w:sz="0" w:space="0" w:color="auto"/>
            <w:bottom w:val="none" w:sz="0" w:space="0" w:color="auto"/>
            <w:right w:val="none" w:sz="0" w:space="0" w:color="auto"/>
          </w:divBdr>
        </w:div>
      </w:divsChild>
    </w:div>
    <w:div w:id="1031569107">
      <w:bodyDiv w:val="1"/>
      <w:marLeft w:val="0"/>
      <w:marRight w:val="0"/>
      <w:marTop w:val="0"/>
      <w:marBottom w:val="0"/>
      <w:divBdr>
        <w:top w:val="none" w:sz="0" w:space="0" w:color="auto"/>
        <w:left w:val="none" w:sz="0" w:space="0" w:color="auto"/>
        <w:bottom w:val="none" w:sz="0" w:space="0" w:color="auto"/>
        <w:right w:val="none" w:sz="0" w:space="0" w:color="auto"/>
      </w:divBdr>
    </w:div>
    <w:div w:id="1039621999">
      <w:bodyDiv w:val="1"/>
      <w:marLeft w:val="0"/>
      <w:marRight w:val="0"/>
      <w:marTop w:val="0"/>
      <w:marBottom w:val="0"/>
      <w:divBdr>
        <w:top w:val="none" w:sz="0" w:space="0" w:color="auto"/>
        <w:left w:val="none" w:sz="0" w:space="0" w:color="auto"/>
        <w:bottom w:val="none" w:sz="0" w:space="0" w:color="auto"/>
        <w:right w:val="none" w:sz="0" w:space="0" w:color="auto"/>
      </w:divBdr>
      <w:divsChild>
        <w:div w:id="935402419">
          <w:marLeft w:val="0"/>
          <w:marRight w:val="0"/>
          <w:marTop w:val="0"/>
          <w:marBottom w:val="0"/>
          <w:divBdr>
            <w:top w:val="none" w:sz="0" w:space="0" w:color="auto"/>
            <w:left w:val="none" w:sz="0" w:space="0" w:color="auto"/>
            <w:bottom w:val="none" w:sz="0" w:space="0" w:color="auto"/>
            <w:right w:val="none" w:sz="0" w:space="0" w:color="auto"/>
          </w:divBdr>
          <w:divsChild>
            <w:div w:id="1370179554">
              <w:marLeft w:val="0"/>
              <w:marRight w:val="0"/>
              <w:marTop w:val="0"/>
              <w:marBottom w:val="0"/>
              <w:divBdr>
                <w:top w:val="none" w:sz="0" w:space="0" w:color="auto"/>
                <w:left w:val="none" w:sz="0" w:space="0" w:color="auto"/>
                <w:bottom w:val="none" w:sz="0" w:space="0" w:color="auto"/>
                <w:right w:val="none" w:sz="0" w:space="0" w:color="auto"/>
              </w:divBdr>
              <w:divsChild>
                <w:div w:id="776414356">
                  <w:marLeft w:val="0"/>
                  <w:marRight w:val="0"/>
                  <w:marTop w:val="0"/>
                  <w:marBottom w:val="0"/>
                  <w:divBdr>
                    <w:top w:val="none" w:sz="0" w:space="0" w:color="auto"/>
                    <w:left w:val="none" w:sz="0" w:space="0" w:color="auto"/>
                    <w:bottom w:val="none" w:sz="0" w:space="0" w:color="auto"/>
                    <w:right w:val="none" w:sz="0" w:space="0" w:color="auto"/>
                  </w:divBdr>
                  <w:divsChild>
                    <w:div w:id="1985625804">
                      <w:marLeft w:val="0"/>
                      <w:marRight w:val="0"/>
                      <w:marTop w:val="0"/>
                      <w:marBottom w:val="0"/>
                      <w:divBdr>
                        <w:top w:val="none" w:sz="0" w:space="0" w:color="auto"/>
                        <w:left w:val="none" w:sz="0" w:space="0" w:color="auto"/>
                        <w:bottom w:val="none" w:sz="0" w:space="0" w:color="auto"/>
                        <w:right w:val="none" w:sz="0" w:space="0" w:color="auto"/>
                      </w:divBdr>
                      <w:divsChild>
                        <w:div w:id="9428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828833">
      <w:bodyDiv w:val="1"/>
      <w:marLeft w:val="0"/>
      <w:marRight w:val="0"/>
      <w:marTop w:val="0"/>
      <w:marBottom w:val="0"/>
      <w:divBdr>
        <w:top w:val="none" w:sz="0" w:space="0" w:color="auto"/>
        <w:left w:val="none" w:sz="0" w:space="0" w:color="auto"/>
        <w:bottom w:val="none" w:sz="0" w:space="0" w:color="auto"/>
        <w:right w:val="none" w:sz="0" w:space="0" w:color="auto"/>
      </w:divBdr>
      <w:divsChild>
        <w:div w:id="248541017">
          <w:marLeft w:val="547"/>
          <w:marRight w:val="0"/>
          <w:marTop w:val="96"/>
          <w:marBottom w:val="0"/>
          <w:divBdr>
            <w:top w:val="none" w:sz="0" w:space="0" w:color="auto"/>
            <w:left w:val="none" w:sz="0" w:space="0" w:color="auto"/>
            <w:bottom w:val="none" w:sz="0" w:space="0" w:color="auto"/>
            <w:right w:val="none" w:sz="0" w:space="0" w:color="auto"/>
          </w:divBdr>
        </w:div>
        <w:div w:id="1136527817">
          <w:marLeft w:val="547"/>
          <w:marRight w:val="0"/>
          <w:marTop w:val="96"/>
          <w:marBottom w:val="0"/>
          <w:divBdr>
            <w:top w:val="none" w:sz="0" w:space="0" w:color="auto"/>
            <w:left w:val="none" w:sz="0" w:space="0" w:color="auto"/>
            <w:bottom w:val="none" w:sz="0" w:space="0" w:color="auto"/>
            <w:right w:val="none" w:sz="0" w:space="0" w:color="auto"/>
          </w:divBdr>
        </w:div>
        <w:div w:id="1491020056">
          <w:marLeft w:val="547"/>
          <w:marRight w:val="0"/>
          <w:marTop w:val="96"/>
          <w:marBottom w:val="0"/>
          <w:divBdr>
            <w:top w:val="none" w:sz="0" w:space="0" w:color="auto"/>
            <w:left w:val="none" w:sz="0" w:space="0" w:color="auto"/>
            <w:bottom w:val="none" w:sz="0" w:space="0" w:color="auto"/>
            <w:right w:val="none" w:sz="0" w:space="0" w:color="auto"/>
          </w:divBdr>
        </w:div>
        <w:div w:id="1537160606">
          <w:marLeft w:val="547"/>
          <w:marRight w:val="0"/>
          <w:marTop w:val="96"/>
          <w:marBottom w:val="0"/>
          <w:divBdr>
            <w:top w:val="none" w:sz="0" w:space="0" w:color="auto"/>
            <w:left w:val="none" w:sz="0" w:space="0" w:color="auto"/>
            <w:bottom w:val="none" w:sz="0" w:space="0" w:color="auto"/>
            <w:right w:val="none" w:sz="0" w:space="0" w:color="auto"/>
          </w:divBdr>
        </w:div>
        <w:div w:id="1028334896">
          <w:marLeft w:val="547"/>
          <w:marRight w:val="0"/>
          <w:marTop w:val="96"/>
          <w:marBottom w:val="0"/>
          <w:divBdr>
            <w:top w:val="none" w:sz="0" w:space="0" w:color="auto"/>
            <w:left w:val="none" w:sz="0" w:space="0" w:color="auto"/>
            <w:bottom w:val="none" w:sz="0" w:space="0" w:color="auto"/>
            <w:right w:val="none" w:sz="0" w:space="0" w:color="auto"/>
          </w:divBdr>
        </w:div>
      </w:divsChild>
    </w:div>
    <w:div w:id="1044139661">
      <w:bodyDiv w:val="1"/>
      <w:marLeft w:val="0"/>
      <w:marRight w:val="0"/>
      <w:marTop w:val="0"/>
      <w:marBottom w:val="0"/>
      <w:divBdr>
        <w:top w:val="none" w:sz="0" w:space="0" w:color="auto"/>
        <w:left w:val="none" w:sz="0" w:space="0" w:color="auto"/>
        <w:bottom w:val="none" w:sz="0" w:space="0" w:color="auto"/>
        <w:right w:val="none" w:sz="0" w:space="0" w:color="auto"/>
      </w:divBdr>
      <w:divsChild>
        <w:div w:id="203518535">
          <w:marLeft w:val="547"/>
          <w:marRight w:val="0"/>
          <w:marTop w:val="77"/>
          <w:marBottom w:val="0"/>
          <w:divBdr>
            <w:top w:val="none" w:sz="0" w:space="0" w:color="auto"/>
            <w:left w:val="none" w:sz="0" w:space="0" w:color="auto"/>
            <w:bottom w:val="none" w:sz="0" w:space="0" w:color="auto"/>
            <w:right w:val="none" w:sz="0" w:space="0" w:color="auto"/>
          </w:divBdr>
        </w:div>
        <w:div w:id="203904336">
          <w:marLeft w:val="547"/>
          <w:marRight w:val="0"/>
          <w:marTop w:val="77"/>
          <w:marBottom w:val="0"/>
          <w:divBdr>
            <w:top w:val="none" w:sz="0" w:space="0" w:color="auto"/>
            <w:left w:val="none" w:sz="0" w:space="0" w:color="auto"/>
            <w:bottom w:val="none" w:sz="0" w:space="0" w:color="auto"/>
            <w:right w:val="none" w:sz="0" w:space="0" w:color="auto"/>
          </w:divBdr>
        </w:div>
        <w:div w:id="1921871567">
          <w:marLeft w:val="547"/>
          <w:marRight w:val="0"/>
          <w:marTop w:val="77"/>
          <w:marBottom w:val="0"/>
          <w:divBdr>
            <w:top w:val="none" w:sz="0" w:space="0" w:color="auto"/>
            <w:left w:val="none" w:sz="0" w:space="0" w:color="auto"/>
            <w:bottom w:val="none" w:sz="0" w:space="0" w:color="auto"/>
            <w:right w:val="none" w:sz="0" w:space="0" w:color="auto"/>
          </w:divBdr>
        </w:div>
        <w:div w:id="866680132">
          <w:marLeft w:val="547"/>
          <w:marRight w:val="0"/>
          <w:marTop w:val="77"/>
          <w:marBottom w:val="0"/>
          <w:divBdr>
            <w:top w:val="none" w:sz="0" w:space="0" w:color="auto"/>
            <w:left w:val="none" w:sz="0" w:space="0" w:color="auto"/>
            <w:bottom w:val="none" w:sz="0" w:space="0" w:color="auto"/>
            <w:right w:val="none" w:sz="0" w:space="0" w:color="auto"/>
          </w:divBdr>
        </w:div>
      </w:divsChild>
    </w:div>
    <w:div w:id="1044793219">
      <w:bodyDiv w:val="1"/>
      <w:marLeft w:val="0"/>
      <w:marRight w:val="0"/>
      <w:marTop w:val="0"/>
      <w:marBottom w:val="0"/>
      <w:divBdr>
        <w:top w:val="none" w:sz="0" w:space="0" w:color="auto"/>
        <w:left w:val="none" w:sz="0" w:space="0" w:color="auto"/>
        <w:bottom w:val="none" w:sz="0" w:space="0" w:color="auto"/>
        <w:right w:val="none" w:sz="0" w:space="0" w:color="auto"/>
      </w:divBdr>
    </w:div>
    <w:div w:id="1080978304">
      <w:bodyDiv w:val="1"/>
      <w:marLeft w:val="0"/>
      <w:marRight w:val="0"/>
      <w:marTop w:val="0"/>
      <w:marBottom w:val="0"/>
      <w:divBdr>
        <w:top w:val="none" w:sz="0" w:space="0" w:color="auto"/>
        <w:left w:val="none" w:sz="0" w:space="0" w:color="auto"/>
        <w:bottom w:val="none" w:sz="0" w:space="0" w:color="auto"/>
        <w:right w:val="none" w:sz="0" w:space="0" w:color="auto"/>
      </w:divBdr>
      <w:divsChild>
        <w:div w:id="1565405466">
          <w:marLeft w:val="533"/>
          <w:marRight w:val="0"/>
          <w:marTop w:val="86"/>
          <w:marBottom w:val="0"/>
          <w:divBdr>
            <w:top w:val="none" w:sz="0" w:space="0" w:color="auto"/>
            <w:left w:val="none" w:sz="0" w:space="0" w:color="auto"/>
            <w:bottom w:val="none" w:sz="0" w:space="0" w:color="auto"/>
            <w:right w:val="none" w:sz="0" w:space="0" w:color="auto"/>
          </w:divBdr>
        </w:div>
      </w:divsChild>
    </w:div>
    <w:div w:id="1084254695">
      <w:bodyDiv w:val="1"/>
      <w:marLeft w:val="0"/>
      <w:marRight w:val="0"/>
      <w:marTop w:val="0"/>
      <w:marBottom w:val="0"/>
      <w:divBdr>
        <w:top w:val="none" w:sz="0" w:space="0" w:color="auto"/>
        <w:left w:val="none" w:sz="0" w:space="0" w:color="auto"/>
        <w:bottom w:val="none" w:sz="0" w:space="0" w:color="auto"/>
        <w:right w:val="none" w:sz="0" w:space="0" w:color="auto"/>
      </w:divBdr>
    </w:div>
    <w:div w:id="1097752479">
      <w:bodyDiv w:val="1"/>
      <w:marLeft w:val="0"/>
      <w:marRight w:val="0"/>
      <w:marTop w:val="0"/>
      <w:marBottom w:val="0"/>
      <w:divBdr>
        <w:top w:val="none" w:sz="0" w:space="0" w:color="auto"/>
        <w:left w:val="none" w:sz="0" w:space="0" w:color="auto"/>
        <w:bottom w:val="none" w:sz="0" w:space="0" w:color="auto"/>
        <w:right w:val="none" w:sz="0" w:space="0" w:color="auto"/>
      </w:divBdr>
      <w:divsChild>
        <w:div w:id="950864054">
          <w:marLeft w:val="533"/>
          <w:marRight w:val="0"/>
          <w:marTop w:val="134"/>
          <w:marBottom w:val="0"/>
          <w:divBdr>
            <w:top w:val="none" w:sz="0" w:space="0" w:color="auto"/>
            <w:left w:val="none" w:sz="0" w:space="0" w:color="auto"/>
            <w:bottom w:val="none" w:sz="0" w:space="0" w:color="auto"/>
            <w:right w:val="none" w:sz="0" w:space="0" w:color="auto"/>
          </w:divBdr>
        </w:div>
      </w:divsChild>
    </w:div>
    <w:div w:id="1097870394">
      <w:bodyDiv w:val="1"/>
      <w:marLeft w:val="0"/>
      <w:marRight w:val="0"/>
      <w:marTop w:val="0"/>
      <w:marBottom w:val="0"/>
      <w:divBdr>
        <w:top w:val="none" w:sz="0" w:space="0" w:color="auto"/>
        <w:left w:val="none" w:sz="0" w:space="0" w:color="auto"/>
        <w:bottom w:val="none" w:sz="0" w:space="0" w:color="auto"/>
        <w:right w:val="none" w:sz="0" w:space="0" w:color="auto"/>
      </w:divBdr>
      <w:divsChild>
        <w:div w:id="1039672407">
          <w:marLeft w:val="0"/>
          <w:marRight w:val="0"/>
          <w:marTop w:val="0"/>
          <w:marBottom w:val="0"/>
          <w:divBdr>
            <w:top w:val="none" w:sz="0" w:space="0" w:color="auto"/>
            <w:left w:val="none" w:sz="0" w:space="0" w:color="auto"/>
            <w:bottom w:val="none" w:sz="0" w:space="0" w:color="auto"/>
            <w:right w:val="none" w:sz="0" w:space="0" w:color="auto"/>
          </w:divBdr>
          <w:divsChild>
            <w:div w:id="572937824">
              <w:marLeft w:val="0"/>
              <w:marRight w:val="0"/>
              <w:marTop w:val="0"/>
              <w:marBottom w:val="0"/>
              <w:divBdr>
                <w:top w:val="none" w:sz="0" w:space="0" w:color="auto"/>
                <w:left w:val="none" w:sz="0" w:space="0" w:color="auto"/>
                <w:bottom w:val="none" w:sz="0" w:space="0" w:color="auto"/>
                <w:right w:val="none" w:sz="0" w:space="0" w:color="auto"/>
              </w:divBdr>
              <w:divsChild>
                <w:div w:id="1956056689">
                  <w:marLeft w:val="0"/>
                  <w:marRight w:val="0"/>
                  <w:marTop w:val="0"/>
                  <w:marBottom w:val="0"/>
                  <w:divBdr>
                    <w:top w:val="none" w:sz="0" w:space="0" w:color="auto"/>
                    <w:left w:val="none" w:sz="0" w:space="0" w:color="auto"/>
                    <w:bottom w:val="none" w:sz="0" w:space="0" w:color="auto"/>
                    <w:right w:val="none" w:sz="0" w:space="0" w:color="auto"/>
                  </w:divBdr>
                  <w:divsChild>
                    <w:div w:id="846166911">
                      <w:marLeft w:val="0"/>
                      <w:marRight w:val="0"/>
                      <w:marTop w:val="0"/>
                      <w:marBottom w:val="0"/>
                      <w:divBdr>
                        <w:top w:val="none" w:sz="0" w:space="0" w:color="auto"/>
                        <w:left w:val="none" w:sz="0" w:space="0" w:color="auto"/>
                        <w:bottom w:val="none" w:sz="0" w:space="0" w:color="auto"/>
                        <w:right w:val="none" w:sz="0" w:space="0" w:color="auto"/>
                      </w:divBdr>
                      <w:divsChild>
                        <w:div w:id="11088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683576">
      <w:bodyDiv w:val="1"/>
      <w:marLeft w:val="0"/>
      <w:marRight w:val="0"/>
      <w:marTop w:val="0"/>
      <w:marBottom w:val="0"/>
      <w:divBdr>
        <w:top w:val="none" w:sz="0" w:space="0" w:color="auto"/>
        <w:left w:val="none" w:sz="0" w:space="0" w:color="auto"/>
        <w:bottom w:val="none" w:sz="0" w:space="0" w:color="auto"/>
        <w:right w:val="none" w:sz="0" w:space="0" w:color="auto"/>
      </w:divBdr>
    </w:div>
    <w:div w:id="1102726513">
      <w:bodyDiv w:val="1"/>
      <w:marLeft w:val="0"/>
      <w:marRight w:val="0"/>
      <w:marTop w:val="0"/>
      <w:marBottom w:val="0"/>
      <w:divBdr>
        <w:top w:val="none" w:sz="0" w:space="0" w:color="auto"/>
        <w:left w:val="none" w:sz="0" w:space="0" w:color="auto"/>
        <w:bottom w:val="none" w:sz="0" w:space="0" w:color="auto"/>
        <w:right w:val="none" w:sz="0" w:space="0" w:color="auto"/>
      </w:divBdr>
      <w:divsChild>
        <w:div w:id="1357923987">
          <w:marLeft w:val="547"/>
          <w:marRight w:val="0"/>
          <w:marTop w:val="115"/>
          <w:marBottom w:val="0"/>
          <w:divBdr>
            <w:top w:val="none" w:sz="0" w:space="0" w:color="auto"/>
            <w:left w:val="none" w:sz="0" w:space="0" w:color="auto"/>
            <w:bottom w:val="none" w:sz="0" w:space="0" w:color="auto"/>
            <w:right w:val="none" w:sz="0" w:space="0" w:color="auto"/>
          </w:divBdr>
        </w:div>
        <w:div w:id="1445344084">
          <w:marLeft w:val="547"/>
          <w:marRight w:val="0"/>
          <w:marTop w:val="115"/>
          <w:marBottom w:val="0"/>
          <w:divBdr>
            <w:top w:val="none" w:sz="0" w:space="0" w:color="auto"/>
            <w:left w:val="none" w:sz="0" w:space="0" w:color="auto"/>
            <w:bottom w:val="none" w:sz="0" w:space="0" w:color="auto"/>
            <w:right w:val="none" w:sz="0" w:space="0" w:color="auto"/>
          </w:divBdr>
        </w:div>
      </w:divsChild>
    </w:div>
    <w:div w:id="1104157057">
      <w:bodyDiv w:val="1"/>
      <w:marLeft w:val="0"/>
      <w:marRight w:val="0"/>
      <w:marTop w:val="0"/>
      <w:marBottom w:val="0"/>
      <w:divBdr>
        <w:top w:val="none" w:sz="0" w:space="0" w:color="auto"/>
        <w:left w:val="none" w:sz="0" w:space="0" w:color="auto"/>
        <w:bottom w:val="none" w:sz="0" w:space="0" w:color="auto"/>
        <w:right w:val="none" w:sz="0" w:space="0" w:color="auto"/>
      </w:divBdr>
      <w:divsChild>
        <w:div w:id="1565485442">
          <w:marLeft w:val="0"/>
          <w:marRight w:val="0"/>
          <w:marTop w:val="0"/>
          <w:marBottom w:val="0"/>
          <w:divBdr>
            <w:top w:val="none" w:sz="0" w:space="0" w:color="auto"/>
            <w:left w:val="none" w:sz="0" w:space="0" w:color="auto"/>
            <w:bottom w:val="none" w:sz="0" w:space="0" w:color="auto"/>
            <w:right w:val="none" w:sz="0" w:space="0" w:color="auto"/>
          </w:divBdr>
          <w:divsChild>
            <w:div w:id="826215647">
              <w:marLeft w:val="0"/>
              <w:marRight w:val="0"/>
              <w:marTop w:val="0"/>
              <w:marBottom w:val="0"/>
              <w:divBdr>
                <w:top w:val="none" w:sz="0" w:space="0" w:color="auto"/>
                <w:left w:val="none" w:sz="0" w:space="0" w:color="auto"/>
                <w:bottom w:val="none" w:sz="0" w:space="0" w:color="auto"/>
                <w:right w:val="none" w:sz="0" w:space="0" w:color="auto"/>
              </w:divBdr>
              <w:divsChild>
                <w:div w:id="86602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954839">
      <w:bodyDiv w:val="1"/>
      <w:marLeft w:val="0"/>
      <w:marRight w:val="0"/>
      <w:marTop w:val="0"/>
      <w:marBottom w:val="0"/>
      <w:divBdr>
        <w:top w:val="none" w:sz="0" w:space="0" w:color="auto"/>
        <w:left w:val="none" w:sz="0" w:space="0" w:color="auto"/>
        <w:bottom w:val="none" w:sz="0" w:space="0" w:color="auto"/>
        <w:right w:val="none" w:sz="0" w:space="0" w:color="auto"/>
      </w:divBdr>
    </w:div>
    <w:div w:id="1105535861">
      <w:bodyDiv w:val="1"/>
      <w:marLeft w:val="0"/>
      <w:marRight w:val="0"/>
      <w:marTop w:val="0"/>
      <w:marBottom w:val="0"/>
      <w:divBdr>
        <w:top w:val="none" w:sz="0" w:space="0" w:color="auto"/>
        <w:left w:val="none" w:sz="0" w:space="0" w:color="auto"/>
        <w:bottom w:val="none" w:sz="0" w:space="0" w:color="auto"/>
        <w:right w:val="none" w:sz="0" w:space="0" w:color="auto"/>
      </w:divBdr>
    </w:div>
    <w:div w:id="1110128088">
      <w:bodyDiv w:val="1"/>
      <w:marLeft w:val="0"/>
      <w:marRight w:val="0"/>
      <w:marTop w:val="0"/>
      <w:marBottom w:val="0"/>
      <w:divBdr>
        <w:top w:val="none" w:sz="0" w:space="0" w:color="auto"/>
        <w:left w:val="none" w:sz="0" w:space="0" w:color="auto"/>
        <w:bottom w:val="none" w:sz="0" w:space="0" w:color="auto"/>
        <w:right w:val="none" w:sz="0" w:space="0" w:color="auto"/>
      </w:divBdr>
    </w:div>
    <w:div w:id="1117218640">
      <w:bodyDiv w:val="1"/>
      <w:marLeft w:val="0"/>
      <w:marRight w:val="0"/>
      <w:marTop w:val="0"/>
      <w:marBottom w:val="0"/>
      <w:divBdr>
        <w:top w:val="none" w:sz="0" w:space="0" w:color="auto"/>
        <w:left w:val="none" w:sz="0" w:space="0" w:color="auto"/>
        <w:bottom w:val="none" w:sz="0" w:space="0" w:color="auto"/>
        <w:right w:val="none" w:sz="0" w:space="0" w:color="auto"/>
      </w:divBdr>
      <w:divsChild>
        <w:div w:id="853107170">
          <w:marLeft w:val="0"/>
          <w:marRight w:val="0"/>
          <w:marTop w:val="0"/>
          <w:marBottom w:val="0"/>
          <w:divBdr>
            <w:top w:val="none" w:sz="0" w:space="0" w:color="auto"/>
            <w:left w:val="none" w:sz="0" w:space="0" w:color="auto"/>
            <w:bottom w:val="none" w:sz="0" w:space="0" w:color="auto"/>
            <w:right w:val="none" w:sz="0" w:space="0" w:color="auto"/>
          </w:divBdr>
          <w:divsChild>
            <w:div w:id="491604855">
              <w:marLeft w:val="0"/>
              <w:marRight w:val="0"/>
              <w:marTop w:val="0"/>
              <w:marBottom w:val="0"/>
              <w:divBdr>
                <w:top w:val="none" w:sz="0" w:space="0" w:color="auto"/>
                <w:left w:val="none" w:sz="0" w:space="0" w:color="auto"/>
                <w:bottom w:val="none" w:sz="0" w:space="0" w:color="auto"/>
                <w:right w:val="none" w:sz="0" w:space="0" w:color="auto"/>
              </w:divBdr>
              <w:divsChild>
                <w:div w:id="1676375422">
                  <w:marLeft w:val="0"/>
                  <w:marRight w:val="0"/>
                  <w:marTop w:val="0"/>
                  <w:marBottom w:val="0"/>
                  <w:divBdr>
                    <w:top w:val="none" w:sz="0" w:space="0" w:color="auto"/>
                    <w:left w:val="none" w:sz="0" w:space="0" w:color="auto"/>
                    <w:bottom w:val="none" w:sz="0" w:space="0" w:color="auto"/>
                    <w:right w:val="none" w:sz="0" w:space="0" w:color="auto"/>
                  </w:divBdr>
                  <w:divsChild>
                    <w:div w:id="1234195374">
                      <w:marLeft w:val="0"/>
                      <w:marRight w:val="0"/>
                      <w:marTop w:val="0"/>
                      <w:marBottom w:val="0"/>
                      <w:divBdr>
                        <w:top w:val="none" w:sz="0" w:space="0" w:color="auto"/>
                        <w:left w:val="none" w:sz="0" w:space="0" w:color="auto"/>
                        <w:bottom w:val="none" w:sz="0" w:space="0" w:color="auto"/>
                        <w:right w:val="none" w:sz="0" w:space="0" w:color="auto"/>
                      </w:divBdr>
                      <w:divsChild>
                        <w:div w:id="1712998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38688695">
      <w:bodyDiv w:val="1"/>
      <w:marLeft w:val="0"/>
      <w:marRight w:val="0"/>
      <w:marTop w:val="0"/>
      <w:marBottom w:val="0"/>
      <w:divBdr>
        <w:top w:val="none" w:sz="0" w:space="0" w:color="auto"/>
        <w:left w:val="none" w:sz="0" w:space="0" w:color="auto"/>
        <w:bottom w:val="none" w:sz="0" w:space="0" w:color="auto"/>
        <w:right w:val="none" w:sz="0" w:space="0" w:color="auto"/>
      </w:divBdr>
      <w:divsChild>
        <w:div w:id="464201759">
          <w:marLeft w:val="0"/>
          <w:marRight w:val="0"/>
          <w:marTop w:val="0"/>
          <w:marBottom w:val="0"/>
          <w:divBdr>
            <w:top w:val="none" w:sz="0" w:space="0" w:color="auto"/>
            <w:left w:val="none" w:sz="0" w:space="0" w:color="auto"/>
            <w:bottom w:val="none" w:sz="0" w:space="0" w:color="auto"/>
            <w:right w:val="none" w:sz="0" w:space="0" w:color="auto"/>
          </w:divBdr>
          <w:divsChild>
            <w:div w:id="1544099125">
              <w:marLeft w:val="0"/>
              <w:marRight w:val="0"/>
              <w:marTop w:val="0"/>
              <w:marBottom w:val="0"/>
              <w:divBdr>
                <w:top w:val="none" w:sz="0" w:space="0" w:color="auto"/>
                <w:left w:val="none" w:sz="0" w:space="0" w:color="auto"/>
                <w:bottom w:val="none" w:sz="0" w:space="0" w:color="auto"/>
                <w:right w:val="none" w:sz="0" w:space="0" w:color="auto"/>
              </w:divBdr>
              <w:divsChild>
                <w:div w:id="1948657085">
                  <w:marLeft w:val="0"/>
                  <w:marRight w:val="0"/>
                  <w:marTop w:val="0"/>
                  <w:marBottom w:val="0"/>
                  <w:divBdr>
                    <w:top w:val="none" w:sz="0" w:space="0" w:color="auto"/>
                    <w:left w:val="none" w:sz="0" w:space="0" w:color="auto"/>
                    <w:bottom w:val="none" w:sz="0" w:space="0" w:color="auto"/>
                    <w:right w:val="none" w:sz="0" w:space="0" w:color="auto"/>
                  </w:divBdr>
                  <w:divsChild>
                    <w:div w:id="1817575697">
                      <w:marLeft w:val="0"/>
                      <w:marRight w:val="0"/>
                      <w:marTop w:val="0"/>
                      <w:marBottom w:val="0"/>
                      <w:divBdr>
                        <w:top w:val="none" w:sz="0" w:space="0" w:color="auto"/>
                        <w:left w:val="none" w:sz="0" w:space="0" w:color="auto"/>
                        <w:bottom w:val="none" w:sz="0" w:space="0" w:color="auto"/>
                        <w:right w:val="none" w:sz="0" w:space="0" w:color="auto"/>
                      </w:divBdr>
                      <w:divsChild>
                        <w:div w:id="20884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947368">
      <w:bodyDiv w:val="1"/>
      <w:marLeft w:val="0"/>
      <w:marRight w:val="0"/>
      <w:marTop w:val="0"/>
      <w:marBottom w:val="0"/>
      <w:divBdr>
        <w:top w:val="none" w:sz="0" w:space="0" w:color="auto"/>
        <w:left w:val="none" w:sz="0" w:space="0" w:color="auto"/>
        <w:bottom w:val="none" w:sz="0" w:space="0" w:color="auto"/>
        <w:right w:val="none" w:sz="0" w:space="0" w:color="auto"/>
      </w:divBdr>
    </w:div>
    <w:div w:id="1152598983">
      <w:bodyDiv w:val="1"/>
      <w:marLeft w:val="0"/>
      <w:marRight w:val="0"/>
      <w:marTop w:val="0"/>
      <w:marBottom w:val="0"/>
      <w:divBdr>
        <w:top w:val="none" w:sz="0" w:space="0" w:color="auto"/>
        <w:left w:val="none" w:sz="0" w:space="0" w:color="auto"/>
        <w:bottom w:val="none" w:sz="0" w:space="0" w:color="auto"/>
        <w:right w:val="none" w:sz="0" w:space="0" w:color="auto"/>
      </w:divBdr>
      <w:divsChild>
        <w:div w:id="1779056655">
          <w:marLeft w:val="547"/>
          <w:marRight w:val="0"/>
          <w:marTop w:val="96"/>
          <w:marBottom w:val="0"/>
          <w:divBdr>
            <w:top w:val="none" w:sz="0" w:space="0" w:color="auto"/>
            <w:left w:val="none" w:sz="0" w:space="0" w:color="auto"/>
            <w:bottom w:val="none" w:sz="0" w:space="0" w:color="auto"/>
            <w:right w:val="none" w:sz="0" w:space="0" w:color="auto"/>
          </w:divBdr>
        </w:div>
        <w:div w:id="1994597804">
          <w:marLeft w:val="547"/>
          <w:marRight w:val="0"/>
          <w:marTop w:val="96"/>
          <w:marBottom w:val="0"/>
          <w:divBdr>
            <w:top w:val="none" w:sz="0" w:space="0" w:color="auto"/>
            <w:left w:val="none" w:sz="0" w:space="0" w:color="auto"/>
            <w:bottom w:val="none" w:sz="0" w:space="0" w:color="auto"/>
            <w:right w:val="none" w:sz="0" w:space="0" w:color="auto"/>
          </w:divBdr>
        </w:div>
      </w:divsChild>
    </w:div>
    <w:div w:id="1162429948">
      <w:bodyDiv w:val="1"/>
      <w:marLeft w:val="0"/>
      <w:marRight w:val="0"/>
      <w:marTop w:val="0"/>
      <w:marBottom w:val="0"/>
      <w:divBdr>
        <w:top w:val="none" w:sz="0" w:space="0" w:color="auto"/>
        <w:left w:val="none" w:sz="0" w:space="0" w:color="auto"/>
        <w:bottom w:val="none" w:sz="0" w:space="0" w:color="auto"/>
        <w:right w:val="none" w:sz="0" w:space="0" w:color="auto"/>
      </w:divBdr>
      <w:divsChild>
        <w:div w:id="564342342">
          <w:marLeft w:val="547"/>
          <w:marRight w:val="0"/>
          <w:marTop w:val="115"/>
          <w:marBottom w:val="0"/>
          <w:divBdr>
            <w:top w:val="none" w:sz="0" w:space="0" w:color="auto"/>
            <w:left w:val="none" w:sz="0" w:space="0" w:color="auto"/>
            <w:bottom w:val="none" w:sz="0" w:space="0" w:color="auto"/>
            <w:right w:val="none" w:sz="0" w:space="0" w:color="auto"/>
          </w:divBdr>
        </w:div>
        <w:div w:id="1130710753">
          <w:marLeft w:val="547"/>
          <w:marRight w:val="0"/>
          <w:marTop w:val="115"/>
          <w:marBottom w:val="0"/>
          <w:divBdr>
            <w:top w:val="none" w:sz="0" w:space="0" w:color="auto"/>
            <w:left w:val="none" w:sz="0" w:space="0" w:color="auto"/>
            <w:bottom w:val="none" w:sz="0" w:space="0" w:color="auto"/>
            <w:right w:val="none" w:sz="0" w:space="0" w:color="auto"/>
          </w:divBdr>
        </w:div>
        <w:div w:id="2004091032">
          <w:marLeft w:val="547"/>
          <w:marRight w:val="0"/>
          <w:marTop w:val="115"/>
          <w:marBottom w:val="0"/>
          <w:divBdr>
            <w:top w:val="none" w:sz="0" w:space="0" w:color="auto"/>
            <w:left w:val="none" w:sz="0" w:space="0" w:color="auto"/>
            <w:bottom w:val="none" w:sz="0" w:space="0" w:color="auto"/>
            <w:right w:val="none" w:sz="0" w:space="0" w:color="auto"/>
          </w:divBdr>
        </w:div>
        <w:div w:id="619798068">
          <w:marLeft w:val="547"/>
          <w:marRight w:val="0"/>
          <w:marTop w:val="115"/>
          <w:marBottom w:val="0"/>
          <w:divBdr>
            <w:top w:val="none" w:sz="0" w:space="0" w:color="auto"/>
            <w:left w:val="none" w:sz="0" w:space="0" w:color="auto"/>
            <w:bottom w:val="none" w:sz="0" w:space="0" w:color="auto"/>
            <w:right w:val="none" w:sz="0" w:space="0" w:color="auto"/>
          </w:divBdr>
        </w:div>
        <w:div w:id="315425653">
          <w:marLeft w:val="547"/>
          <w:marRight w:val="0"/>
          <w:marTop w:val="115"/>
          <w:marBottom w:val="0"/>
          <w:divBdr>
            <w:top w:val="none" w:sz="0" w:space="0" w:color="auto"/>
            <w:left w:val="none" w:sz="0" w:space="0" w:color="auto"/>
            <w:bottom w:val="none" w:sz="0" w:space="0" w:color="auto"/>
            <w:right w:val="none" w:sz="0" w:space="0" w:color="auto"/>
          </w:divBdr>
        </w:div>
        <w:div w:id="27340645">
          <w:marLeft w:val="1166"/>
          <w:marRight w:val="0"/>
          <w:marTop w:val="115"/>
          <w:marBottom w:val="0"/>
          <w:divBdr>
            <w:top w:val="none" w:sz="0" w:space="0" w:color="auto"/>
            <w:left w:val="none" w:sz="0" w:space="0" w:color="auto"/>
            <w:bottom w:val="none" w:sz="0" w:space="0" w:color="auto"/>
            <w:right w:val="none" w:sz="0" w:space="0" w:color="auto"/>
          </w:divBdr>
        </w:div>
      </w:divsChild>
    </w:div>
    <w:div w:id="1162770969">
      <w:bodyDiv w:val="1"/>
      <w:marLeft w:val="0"/>
      <w:marRight w:val="0"/>
      <w:marTop w:val="0"/>
      <w:marBottom w:val="0"/>
      <w:divBdr>
        <w:top w:val="none" w:sz="0" w:space="0" w:color="auto"/>
        <w:left w:val="none" w:sz="0" w:space="0" w:color="auto"/>
        <w:bottom w:val="none" w:sz="0" w:space="0" w:color="auto"/>
        <w:right w:val="none" w:sz="0" w:space="0" w:color="auto"/>
      </w:divBdr>
      <w:divsChild>
        <w:div w:id="780300634">
          <w:marLeft w:val="533"/>
          <w:marRight w:val="0"/>
          <w:marTop w:val="86"/>
          <w:marBottom w:val="0"/>
          <w:divBdr>
            <w:top w:val="none" w:sz="0" w:space="0" w:color="auto"/>
            <w:left w:val="none" w:sz="0" w:space="0" w:color="auto"/>
            <w:bottom w:val="none" w:sz="0" w:space="0" w:color="auto"/>
            <w:right w:val="none" w:sz="0" w:space="0" w:color="auto"/>
          </w:divBdr>
        </w:div>
        <w:div w:id="1146050608">
          <w:marLeft w:val="533"/>
          <w:marRight w:val="0"/>
          <w:marTop w:val="86"/>
          <w:marBottom w:val="0"/>
          <w:divBdr>
            <w:top w:val="none" w:sz="0" w:space="0" w:color="auto"/>
            <w:left w:val="none" w:sz="0" w:space="0" w:color="auto"/>
            <w:bottom w:val="none" w:sz="0" w:space="0" w:color="auto"/>
            <w:right w:val="none" w:sz="0" w:space="0" w:color="auto"/>
          </w:divBdr>
        </w:div>
      </w:divsChild>
    </w:div>
    <w:div w:id="1173373812">
      <w:bodyDiv w:val="1"/>
      <w:marLeft w:val="0"/>
      <w:marRight w:val="0"/>
      <w:marTop w:val="0"/>
      <w:marBottom w:val="0"/>
      <w:divBdr>
        <w:top w:val="none" w:sz="0" w:space="0" w:color="auto"/>
        <w:left w:val="none" w:sz="0" w:space="0" w:color="auto"/>
        <w:bottom w:val="none" w:sz="0" w:space="0" w:color="auto"/>
        <w:right w:val="none" w:sz="0" w:space="0" w:color="auto"/>
      </w:divBdr>
    </w:div>
    <w:div w:id="1173448274">
      <w:bodyDiv w:val="1"/>
      <w:marLeft w:val="0"/>
      <w:marRight w:val="0"/>
      <w:marTop w:val="0"/>
      <w:marBottom w:val="0"/>
      <w:divBdr>
        <w:top w:val="none" w:sz="0" w:space="0" w:color="auto"/>
        <w:left w:val="none" w:sz="0" w:space="0" w:color="auto"/>
        <w:bottom w:val="none" w:sz="0" w:space="0" w:color="auto"/>
        <w:right w:val="none" w:sz="0" w:space="0" w:color="auto"/>
      </w:divBdr>
      <w:divsChild>
        <w:div w:id="1867479307">
          <w:marLeft w:val="0"/>
          <w:marRight w:val="0"/>
          <w:marTop w:val="0"/>
          <w:marBottom w:val="0"/>
          <w:divBdr>
            <w:top w:val="none" w:sz="0" w:space="0" w:color="auto"/>
            <w:left w:val="none" w:sz="0" w:space="0" w:color="auto"/>
            <w:bottom w:val="none" w:sz="0" w:space="0" w:color="auto"/>
            <w:right w:val="none" w:sz="0" w:space="0" w:color="auto"/>
          </w:divBdr>
          <w:divsChild>
            <w:div w:id="6714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90582">
      <w:bodyDiv w:val="1"/>
      <w:marLeft w:val="0"/>
      <w:marRight w:val="0"/>
      <w:marTop w:val="0"/>
      <w:marBottom w:val="0"/>
      <w:divBdr>
        <w:top w:val="none" w:sz="0" w:space="0" w:color="auto"/>
        <w:left w:val="none" w:sz="0" w:space="0" w:color="auto"/>
        <w:bottom w:val="none" w:sz="0" w:space="0" w:color="auto"/>
        <w:right w:val="none" w:sz="0" w:space="0" w:color="auto"/>
      </w:divBdr>
    </w:div>
    <w:div w:id="1184781805">
      <w:bodyDiv w:val="1"/>
      <w:marLeft w:val="0"/>
      <w:marRight w:val="0"/>
      <w:marTop w:val="0"/>
      <w:marBottom w:val="0"/>
      <w:divBdr>
        <w:top w:val="none" w:sz="0" w:space="0" w:color="auto"/>
        <w:left w:val="none" w:sz="0" w:space="0" w:color="auto"/>
        <w:bottom w:val="none" w:sz="0" w:space="0" w:color="auto"/>
        <w:right w:val="none" w:sz="0" w:space="0" w:color="auto"/>
      </w:divBdr>
    </w:div>
    <w:div w:id="1186823986">
      <w:bodyDiv w:val="1"/>
      <w:marLeft w:val="0"/>
      <w:marRight w:val="0"/>
      <w:marTop w:val="0"/>
      <w:marBottom w:val="0"/>
      <w:divBdr>
        <w:top w:val="none" w:sz="0" w:space="0" w:color="auto"/>
        <w:left w:val="none" w:sz="0" w:space="0" w:color="auto"/>
        <w:bottom w:val="none" w:sz="0" w:space="0" w:color="auto"/>
        <w:right w:val="none" w:sz="0" w:space="0" w:color="auto"/>
      </w:divBdr>
      <w:divsChild>
        <w:div w:id="1468620735">
          <w:marLeft w:val="533"/>
          <w:marRight w:val="0"/>
          <w:marTop w:val="86"/>
          <w:marBottom w:val="0"/>
          <w:divBdr>
            <w:top w:val="none" w:sz="0" w:space="0" w:color="auto"/>
            <w:left w:val="none" w:sz="0" w:space="0" w:color="auto"/>
            <w:bottom w:val="none" w:sz="0" w:space="0" w:color="auto"/>
            <w:right w:val="none" w:sz="0" w:space="0" w:color="auto"/>
          </w:divBdr>
        </w:div>
      </w:divsChild>
    </w:div>
    <w:div w:id="1191409262">
      <w:bodyDiv w:val="1"/>
      <w:marLeft w:val="0"/>
      <w:marRight w:val="0"/>
      <w:marTop w:val="0"/>
      <w:marBottom w:val="0"/>
      <w:divBdr>
        <w:top w:val="none" w:sz="0" w:space="0" w:color="auto"/>
        <w:left w:val="none" w:sz="0" w:space="0" w:color="auto"/>
        <w:bottom w:val="none" w:sz="0" w:space="0" w:color="auto"/>
        <w:right w:val="none" w:sz="0" w:space="0" w:color="auto"/>
      </w:divBdr>
      <w:divsChild>
        <w:div w:id="1199244210">
          <w:marLeft w:val="0"/>
          <w:marRight w:val="0"/>
          <w:marTop w:val="0"/>
          <w:marBottom w:val="0"/>
          <w:divBdr>
            <w:top w:val="none" w:sz="0" w:space="0" w:color="auto"/>
            <w:left w:val="none" w:sz="0" w:space="0" w:color="auto"/>
            <w:bottom w:val="none" w:sz="0" w:space="0" w:color="auto"/>
            <w:right w:val="none" w:sz="0" w:space="0" w:color="auto"/>
          </w:divBdr>
          <w:divsChild>
            <w:div w:id="703024325">
              <w:marLeft w:val="0"/>
              <w:marRight w:val="0"/>
              <w:marTop w:val="0"/>
              <w:marBottom w:val="0"/>
              <w:divBdr>
                <w:top w:val="none" w:sz="0" w:space="0" w:color="auto"/>
                <w:left w:val="none" w:sz="0" w:space="0" w:color="auto"/>
                <w:bottom w:val="none" w:sz="0" w:space="0" w:color="auto"/>
                <w:right w:val="none" w:sz="0" w:space="0" w:color="auto"/>
              </w:divBdr>
              <w:divsChild>
                <w:div w:id="838618812">
                  <w:marLeft w:val="0"/>
                  <w:marRight w:val="0"/>
                  <w:marTop w:val="0"/>
                  <w:marBottom w:val="0"/>
                  <w:divBdr>
                    <w:top w:val="none" w:sz="0" w:space="0" w:color="auto"/>
                    <w:left w:val="none" w:sz="0" w:space="0" w:color="auto"/>
                    <w:bottom w:val="none" w:sz="0" w:space="0" w:color="auto"/>
                    <w:right w:val="none" w:sz="0" w:space="0" w:color="auto"/>
                  </w:divBdr>
                  <w:divsChild>
                    <w:div w:id="1486585709">
                      <w:marLeft w:val="0"/>
                      <w:marRight w:val="0"/>
                      <w:marTop w:val="0"/>
                      <w:marBottom w:val="0"/>
                      <w:divBdr>
                        <w:top w:val="none" w:sz="0" w:space="0" w:color="auto"/>
                        <w:left w:val="none" w:sz="0" w:space="0" w:color="auto"/>
                        <w:bottom w:val="none" w:sz="0" w:space="0" w:color="auto"/>
                        <w:right w:val="none" w:sz="0" w:space="0" w:color="auto"/>
                      </w:divBdr>
                      <w:divsChild>
                        <w:div w:id="129205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9787">
      <w:bodyDiv w:val="1"/>
      <w:marLeft w:val="0"/>
      <w:marRight w:val="0"/>
      <w:marTop w:val="0"/>
      <w:marBottom w:val="0"/>
      <w:divBdr>
        <w:top w:val="none" w:sz="0" w:space="0" w:color="auto"/>
        <w:left w:val="none" w:sz="0" w:space="0" w:color="auto"/>
        <w:bottom w:val="none" w:sz="0" w:space="0" w:color="auto"/>
        <w:right w:val="none" w:sz="0" w:space="0" w:color="auto"/>
      </w:divBdr>
      <w:divsChild>
        <w:div w:id="2036615011">
          <w:marLeft w:val="533"/>
          <w:marRight w:val="0"/>
          <w:marTop w:val="72"/>
          <w:marBottom w:val="0"/>
          <w:divBdr>
            <w:top w:val="none" w:sz="0" w:space="0" w:color="auto"/>
            <w:left w:val="none" w:sz="0" w:space="0" w:color="auto"/>
            <w:bottom w:val="none" w:sz="0" w:space="0" w:color="auto"/>
            <w:right w:val="none" w:sz="0" w:space="0" w:color="auto"/>
          </w:divBdr>
        </w:div>
      </w:divsChild>
    </w:div>
    <w:div w:id="1239560835">
      <w:bodyDiv w:val="1"/>
      <w:marLeft w:val="0"/>
      <w:marRight w:val="0"/>
      <w:marTop w:val="0"/>
      <w:marBottom w:val="0"/>
      <w:divBdr>
        <w:top w:val="none" w:sz="0" w:space="0" w:color="auto"/>
        <w:left w:val="none" w:sz="0" w:space="0" w:color="auto"/>
        <w:bottom w:val="none" w:sz="0" w:space="0" w:color="auto"/>
        <w:right w:val="none" w:sz="0" w:space="0" w:color="auto"/>
      </w:divBdr>
      <w:divsChild>
        <w:div w:id="1627811800">
          <w:marLeft w:val="0"/>
          <w:marRight w:val="0"/>
          <w:marTop w:val="0"/>
          <w:marBottom w:val="0"/>
          <w:divBdr>
            <w:top w:val="none" w:sz="0" w:space="0" w:color="auto"/>
            <w:left w:val="none" w:sz="0" w:space="0" w:color="auto"/>
            <w:bottom w:val="none" w:sz="0" w:space="0" w:color="auto"/>
            <w:right w:val="none" w:sz="0" w:space="0" w:color="auto"/>
          </w:divBdr>
          <w:divsChild>
            <w:div w:id="464196562">
              <w:marLeft w:val="0"/>
              <w:marRight w:val="0"/>
              <w:marTop w:val="0"/>
              <w:marBottom w:val="0"/>
              <w:divBdr>
                <w:top w:val="none" w:sz="0" w:space="0" w:color="auto"/>
                <w:left w:val="none" w:sz="0" w:space="0" w:color="auto"/>
                <w:bottom w:val="none" w:sz="0" w:space="0" w:color="auto"/>
                <w:right w:val="none" w:sz="0" w:space="0" w:color="auto"/>
              </w:divBdr>
              <w:divsChild>
                <w:div w:id="469984290">
                  <w:marLeft w:val="0"/>
                  <w:marRight w:val="0"/>
                  <w:marTop w:val="0"/>
                  <w:marBottom w:val="0"/>
                  <w:divBdr>
                    <w:top w:val="none" w:sz="0" w:space="0" w:color="auto"/>
                    <w:left w:val="none" w:sz="0" w:space="0" w:color="auto"/>
                    <w:bottom w:val="none" w:sz="0" w:space="0" w:color="auto"/>
                    <w:right w:val="none" w:sz="0" w:space="0" w:color="auto"/>
                  </w:divBdr>
                  <w:divsChild>
                    <w:div w:id="115769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560219">
      <w:bodyDiv w:val="1"/>
      <w:marLeft w:val="0"/>
      <w:marRight w:val="0"/>
      <w:marTop w:val="0"/>
      <w:marBottom w:val="0"/>
      <w:divBdr>
        <w:top w:val="none" w:sz="0" w:space="0" w:color="auto"/>
        <w:left w:val="none" w:sz="0" w:space="0" w:color="auto"/>
        <w:bottom w:val="none" w:sz="0" w:space="0" w:color="auto"/>
        <w:right w:val="none" w:sz="0" w:space="0" w:color="auto"/>
      </w:divBdr>
      <w:divsChild>
        <w:div w:id="402338731">
          <w:marLeft w:val="0"/>
          <w:marRight w:val="0"/>
          <w:marTop w:val="0"/>
          <w:marBottom w:val="0"/>
          <w:divBdr>
            <w:top w:val="none" w:sz="0" w:space="0" w:color="auto"/>
            <w:left w:val="none" w:sz="0" w:space="0" w:color="auto"/>
            <w:bottom w:val="none" w:sz="0" w:space="0" w:color="auto"/>
            <w:right w:val="none" w:sz="0" w:space="0" w:color="auto"/>
          </w:divBdr>
          <w:divsChild>
            <w:div w:id="937908211">
              <w:marLeft w:val="0"/>
              <w:marRight w:val="0"/>
              <w:marTop w:val="0"/>
              <w:marBottom w:val="0"/>
              <w:divBdr>
                <w:top w:val="none" w:sz="0" w:space="0" w:color="auto"/>
                <w:left w:val="none" w:sz="0" w:space="0" w:color="auto"/>
                <w:bottom w:val="none" w:sz="0" w:space="0" w:color="auto"/>
                <w:right w:val="none" w:sz="0" w:space="0" w:color="auto"/>
              </w:divBdr>
              <w:divsChild>
                <w:div w:id="104034887">
                  <w:marLeft w:val="0"/>
                  <w:marRight w:val="0"/>
                  <w:marTop w:val="0"/>
                  <w:marBottom w:val="0"/>
                  <w:divBdr>
                    <w:top w:val="none" w:sz="0" w:space="0" w:color="auto"/>
                    <w:left w:val="none" w:sz="0" w:space="0" w:color="auto"/>
                    <w:bottom w:val="none" w:sz="0" w:space="0" w:color="auto"/>
                    <w:right w:val="none" w:sz="0" w:space="0" w:color="auto"/>
                  </w:divBdr>
                  <w:divsChild>
                    <w:div w:id="202501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957014">
      <w:bodyDiv w:val="1"/>
      <w:marLeft w:val="0"/>
      <w:marRight w:val="0"/>
      <w:marTop w:val="0"/>
      <w:marBottom w:val="0"/>
      <w:divBdr>
        <w:top w:val="none" w:sz="0" w:space="0" w:color="auto"/>
        <w:left w:val="none" w:sz="0" w:space="0" w:color="auto"/>
        <w:bottom w:val="none" w:sz="0" w:space="0" w:color="auto"/>
        <w:right w:val="none" w:sz="0" w:space="0" w:color="auto"/>
      </w:divBdr>
    </w:div>
    <w:div w:id="1280721742">
      <w:bodyDiv w:val="1"/>
      <w:marLeft w:val="0"/>
      <w:marRight w:val="0"/>
      <w:marTop w:val="0"/>
      <w:marBottom w:val="0"/>
      <w:divBdr>
        <w:top w:val="none" w:sz="0" w:space="0" w:color="auto"/>
        <w:left w:val="none" w:sz="0" w:space="0" w:color="auto"/>
        <w:bottom w:val="none" w:sz="0" w:space="0" w:color="auto"/>
        <w:right w:val="none" w:sz="0" w:space="0" w:color="auto"/>
      </w:divBdr>
      <w:divsChild>
        <w:div w:id="2020544205">
          <w:marLeft w:val="533"/>
          <w:marRight w:val="0"/>
          <w:marTop w:val="96"/>
          <w:marBottom w:val="0"/>
          <w:divBdr>
            <w:top w:val="none" w:sz="0" w:space="0" w:color="auto"/>
            <w:left w:val="none" w:sz="0" w:space="0" w:color="auto"/>
            <w:bottom w:val="none" w:sz="0" w:space="0" w:color="auto"/>
            <w:right w:val="none" w:sz="0" w:space="0" w:color="auto"/>
          </w:divBdr>
        </w:div>
      </w:divsChild>
    </w:div>
    <w:div w:id="1281299096">
      <w:bodyDiv w:val="1"/>
      <w:marLeft w:val="0"/>
      <w:marRight w:val="0"/>
      <w:marTop w:val="0"/>
      <w:marBottom w:val="0"/>
      <w:divBdr>
        <w:top w:val="none" w:sz="0" w:space="0" w:color="auto"/>
        <w:left w:val="none" w:sz="0" w:space="0" w:color="auto"/>
        <w:bottom w:val="none" w:sz="0" w:space="0" w:color="auto"/>
        <w:right w:val="none" w:sz="0" w:space="0" w:color="auto"/>
      </w:divBdr>
      <w:divsChild>
        <w:div w:id="851576411">
          <w:marLeft w:val="45"/>
          <w:marRight w:val="0"/>
          <w:marTop w:val="0"/>
          <w:marBottom w:val="0"/>
          <w:divBdr>
            <w:top w:val="none" w:sz="0" w:space="0" w:color="auto"/>
            <w:left w:val="none" w:sz="0" w:space="0" w:color="auto"/>
            <w:bottom w:val="none" w:sz="0" w:space="0" w:color="auto"/>
            <w:right w:val="none" w:sz="0" w:space="0" w:color="auto"/>
          </w:divBdr>
          <w:divsChild>
            <w:div w:id="11825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34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18">
          <w:marLeft w:val="0"/>
          <w:marRight w:val="0"/>
          <w:marTop w:val="0"/>
          <w:marBottom w:val="0"/>
          <w:divBdr>
            <w:top w:val="none" w:sz="0" w:space="0" w:color="auto"/>
            <w:left w:val="none" w:sz="0" w:space="0" w:color="auto"/>
            <w:bottom w:val="none" w:sz="0" w:space="0" w:color="auto"/>
            <w:right w:val="none" w:sz="0" w:space="0" w:color="auto"/>
          </w:divBdr>
          <w:divsChild>
            <w:div w:id="981155751">
              <w:marLeft w:val="0"/>
              <w:marRight w:val="0"/>
              <w:marTop w:val="0"/>
              <w:marBottom w:val="0"/>
              <w:divBdr>
                <w:top w:val="none" w:sz="0" w:space="0" w:color="auto"/>
                <w:left w:val="none" w:sz="0" w:space="0" w:color="auto"/>
                <w:bottom w:val="none" w:sz="0" w:space="0" w:color="auto"/>
                <w:right w:val="none" w:sz="0" w:space="0" w:color="auto"/>
              </w:divBdr>
              <w:divsChild>
                <w:div w:id="16770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65849">
      <w:bodyDiv w:val="1"/>
      <w:marLeft w:val="0"/>
      <w:marRight w:val="0"/>
      <w:marTop w:val="0"/>
      <w:marBottom w:val="0"/>
      <w:divBdr>
        <w:top w:val="none" w:sz="0" w:space="0" w:color="auto"/>
        <w:left w:val="none" w:sz="0" w:space="0" w:color="auto"/>
        <w:bottom w:val="none" w:sz="0" w:space="0" w:color="auto"/>
        <w:right w:val="none" w:sz="0" w:space="0" w:color="auto"/>
      </w:divBdr>
      <w:divsChild>
        <w:div w:id="1233351139">
          <w:marLeft w:val="0"/>
          <w:marRight w:val="0"/>
          <w:marTop w:val="0"/>
          <w:marBottom w:val="0"/>
          <w:divBdr>
            <w:top w:val="none" w:sz="0" w:space="0" w:color="auto"/>
            <w:left w:val="none" w:sz="0" w:space="0" w:color="auto"/>
            <w:bottom w:val="none" w:sz="0" w:space="0" w:color="auto"/>
            <w:right w:val="none" w:sz="0" w:space="0" w:color="auto"/>
          </w:divBdr>
          <w:divsChild>
            <w:div w:id="703292598">
              <w:marLeft w:val="0"/>
              <w:marRight w:val="0"/>
              <w:marTop w:val="0"/>
              <w:marBottom w:val="0"/>
              <w:divBdr>
                <w:top w:val="none" w:sz="0" w:space="0" w:color="auto"/>
                <w:left w:val="none" w:sz="0" w:space="0" w:color="auto"/>
                <w:bottom w:val="none" w:sz="0" w:space="0" w:color="auto"/>
                <w:right w:val="none" w:sz="0" w:space="0" w:color="auto"/>
              </w:divBdr>
              <w:divsChild>
                <w:div w:id="1161114992">
                  <w:marLeft w:val="0"/>
                  <w:marRight w:val="0"/>
                  <w:marTop w:val="0"/>
                  <w:marBottom w:val="0"/>
                  <w:divBdr>
                    <w:top w:val="none" w:sz="0" w:space="0" w:color="auto"/>
                    <w:left w:val="none" w:sz="0" w:space="0" w:color="auto"/>
                    <w:bottom w:val="none" w:sz="0" w:space="0" w:color="auto"/>
                    <w:right w:val="none" w:sz="0" w:space="0" w:color="auto"/>
                  </w:divBdr>
                  <w:divsChild>
                    <w:div w:id="878013132">
                      <w:marLeft w:val="0"/>
                      <w:marRight w:val="0"/>
                      <w:marTop w:val="0"/>
                      <w:marBottom w:val="0"/>
                      <w:divBdr>
                        <w:top w:val="none" w:sz="0" w:space="0" w:color="auto"/>
                        <w:left w:val="none" w:sz="0" w:space="0" w:color="auto"/>
                        <w:bottom w:val="none" w:sz="0" w:space="0" w:color="auto"/>
                        <w:right w:val="none" w:sz="0" w:space="0" w:color="auto"/>
                      </w:divBdr>
                      <w:divsChild>
                        <w:div w:id="144396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266204">
      <w:bodyDiv w:val="1"/>
      <w:marLeft w:val="0"/>
      <w:marRight w:val="0"/>
      <w:marTop w:val="0"/>
      <w:marBottom w:val="0"/>
      <w:divBdr>
        <w:top w:val="none" w:sz="0" w:space="0" w:color="auto"/>
        <w:left w:val="none" w:sz="0" w:space="0" w:color="auto"/>
        <w:bottom w:val="none" w:sz="0" w:space="0" w:color="auto"/>
        <w:right w:val="none" w:sz="0" w:space="0" w:color="auto"/>
      </w:divBdr>
      <w:divsChild>
        <w:div w:id="1988701598">
          <w:marLeft w:val="547"/>
          <w:marRight w:val="0"/>
          <w:marTop w:val="154"/>
          <w:marBottom w:val="0"/>
          <w:divBdr>
            <w:top w:val="none" w:sz="0" w:space="0" w:color="auto"/>
            <w:left w:val="none" w:sz="0" w:space="0" w:color="auto"/>
            <w:bottom w:val="none" w:sz="0" w:space="0" w:color="auto"/>
            <w:right w:val="none" w:sz="0" w:space="0" w:color="auto"/>
          </w:divBdr>
        </w:div>
        <w:div w:id="712576589">
          <w:marLeft w:val="1166"/>
          <w:marRight w:val="0"/>
          <w:marTop w:val="134"/>
          <w:marBottom w:val="0"/>
          <w:divBdr>
            <w:top w:val="none" w:sz="0" w:space="0" w:color="auto"/>
            <w:left w:val="none" w:sz="0" w:space="0" w:color="auto"/>
            <w:bottom w:val="none" w:sz="0" w:space="0" w:color="auto"/>
            <w:right w:val="none" w:sz="0" w:space="0" w:color="auto"/>
          </w:divBdr>
        </w:div>
        <w:div w:id="2008090908">
          <w:marLeft w:val="1166"/>
          <w:marRight w:val="0"/>
          <w:marTop w:val="134"/>
          <w:marBottom w:val="0"/>
          <w:divBdr>
            <w:top w:val="none" w:sz="0" w:space="0" w:color="auto"/>
            <w:left w:val="none" w:sz="0" w:space="0" w:color="auto"/>
            <w:bottom w:val="none" w:sz="0" w:space="0" w:color="auto"/>
            <w:right w:val="none" w:sz="0" w:space="0" w:color="auto"/>
          </w:divBdr>
        </w:div>
        <w:div w:id="717819059">
          <w:marLeft w:val="1166"/>
          <w:marRight w:val="0"/>
          <w:marTop w:val="134"/>
          <w:marBottom w:val="0"/>
          <w:divBdr>
            <w:top w:val="none" w:sz="0" w:space="0" w:color="auto"/>
            <w:left w:val="none" w:sz="0" w:space="0" w:color="auto"/>
            <w:bottom w:val="none" w:sz="0" w:space="0" w:color="auto"/>
            <w:right w:val="none" w:sz="0" w:space="0" w:color="auto"/>
          </w:divBdr>
        </w:div>
      </w:divsChild>
    </w:div>
    <w:div w:id="1289966621">
      <w:bodyDiv w:val="1"/>
      <w:marLeft w:val="0"/>
      <w:marRight w:val="0"/>
      <w:marTop w:val="0"/>
      <w:marBottom w:val="0"/>
      <w:divBdr>
        <w:top w:val="none" w:sz="0" w:space="0" w:color="auto"/>
        <w:left w:val="none" w:sz="0" w:space="0" w:color="auto"/>
        <w:bottom w:val="none" w:sz="0" w:space="0" w:color="auto"/>
        <w:right w:val="none" w:sz="0" w:space="0" w:color="auto"/>
      </w:divBdr>
      <w:divsChild>
        <w:div w:id="502664909">
          <w:marLeft w:val="0"/>
          <w:marRight w:val="0"/>
          <w:marTop w:val="0"/>
          <w:marBottom w:val="0"/>
          <w:divBdr>
            <w:top w:val="none" w:sz="0" w:space="0" w:color="auto"/>
            <w:left w:val="none" w:sz="0" w:space="0" w:color="auto"/>
            <w:bottom w:val="none" w:sz="0" w:space="0" w:color="auto"/>
            <w:right w:val="none" w:sz="0" w:space="0" w:color="auto"/>
          </w:divBdr>
          <w:divsChild>
            <w:div w:id="345135087">
              <w:marLeft w:val="0"/>
              <w:marRight w:val="0"/>
              <w:marTop w:val="0"/>
              <w:marBottom w:val="0"/>
              <w:divBdr>
                <w:top w:val="none" w:sz="0" w:space="0" w:color="auto"/>
                <w:left w:val="none" w:sz="0" w:space="0" w:color="auto"/>
                <w:bottom w:val="none" w:sz="0" w:space="0" w:color="auto"/>
                <w:right w:val="none" w:sz="0" w:space="0" w:color="auto"/>
              </w:divBdr>
              <w:divsChild>
                <w:div w:id="1356808143">
                  <w:marLeft w:val="0"/>
                  <w:marRight w:val="0"/>
                  <w:marTop w:val="0"/>
                  <w:marBottom w:val="0"/>
                  <w:divBdr>
                    <w:top w:val="none" w:sz="0" w:space="0" w:color="auto"/>
                    <w:left w:val="none" w:sz="0" w:space="0" w:color="auto"/>
                    <w:bottom w:val="none" w:sz="0" w:space="0" w:color="auto"/>
                    <w:right w:val="none" w:sz="0" w:space="0" w:color="auto"/>
                  </w:divBdr>
                  <w:divsChild>
                    <w:div w:id="1389569299">
                      <w:marLeft w:val="0"/>
                      <w:marRight w:val="0"/>
                      <w:marTop w:val="0"/>
                      <w:marBottom w:val="0"/>
                      <w:divBdr>
                        <w:top w:val="none" w:sz="0" w:space="0" w:color="auto"/>
                        <w:left w:val="none" w:sz="0" w:space="0" w:color="auto"/>
                        <w:bottom w:val="none" w:sz="0" w:space="0" w:color="auto"/>
                        <w:right w:val="none" w:sz="0" w:space="0" w:color="auto"/>
                      </w:divBdr>
                      <w:divsChild>
                        <w:div w:id="14663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433241">
      <w:bodyDiv w:val="1"/>
      <w:marLeft w:val="0"/>
      <w:marRight w:val="0"/>
      <w:marTop w:val="0"/>
      <w:marBottom w:val="0"/>
      <w:divBdr>
        <w:top w:val="none" w:sz="0" w:space="0" w:color="auto"/>
        <w:left w:val="none" w:sz="0" w:space="0" w:color="auto"/>
        <w:bottom w:val="none" w:sz="0" w:space="0" w:color="auto"/>
        <w:right w:val="none" w:sz="0" w:space="0" w:color="auto"/>
      </w:divBdr>
      <w:divsChild>
        <w:div w:id="133377299">
          <w:marLeft w:val="0"/>
          <w:marRight w:val="0"/>
          <w:marTop w:val="0"/>
          <w:marBottom w:val="0"/>
          <w:divBdr>
            <w:top w:val="none" w:sz="0" w:space="0" w:color="auto"/>
            <w:left w:val="none" w:sz="0" w:space="0" w:color="auto"/>
            <w:bottom w:val="none" w:sz="0" w:space="0" w:color="auto"/>
            <w:right w:val="none" w:sz="0" w:space="0" w:color="auto"/>
          </w:divBdr>
          <w:divsChild>
            <w:div w:id="86587316">
              <w:marLeft w:val="0"/>
              <w:marRight w:val="0"/>
              <w:marTop w:val="0"/>
              <w:marBottom w:val="0"/>
              <w:divBdr>
                <w:top w:val="none" w:sz="0" w:space="0" w:color="auto"/>
                <w:left w:val="none" w:sz="0" w:space="0" w:color="auto"/>
                <w:bottom w:val="none" w:sz="0" w:space="0" w:color="auto"/>
                <w:right w:val="none" w:sz="0" w:space="0" w:color="auto"/>
              </w:divBdr>
              <w:divsChild>
                <w:div w:id="1930045366">
                  <w:marLeft w:val="0"/>
                  <w:marRight w:val="0"/>
                  <w:marTop w:val="0"/>
                  <w:marBottom w:val="0"/>
                  <w:divBdr>
                    <w:top w:val="none" w:sz="0" w:space="0" w:color="auto"/>
                    <w:left w:val="none" w:sz="0" w:space="0" w:color="auto"/>
                    <w:bottom w:val="none" w:sz="0" w:space="0" w:color="auto"/>
                    <w:right w:val="none" w:sz="0" w:space="0" w:color="auto"/>
                  </w:divBdr>
                  <w:divsChild>
                    <w:div w:id="1069306398">
                      <w:marLeft w:val="0"/>
                      <w:marRight w:val="0"/>
                      <w:marTop w:val="0"/>
                      <w:marBottom w:val="0"/>
                      <w:divBdr>
                        <w:top w:val="none" w:sz="0" w:space="0" w:color="auto"/>
                        <w:left w:val="none" w:sz="0" w:space="0" w:color="auto"/>
                        <w:bottom w:val="none" w:sz="0" w:space="0" w:color="auto"/>
                        <w:right w:val="none" w:sz="0" w:space="0" w:color="auto"/>
                      </w:divBdr>
                      <w:divsChild>
                        <w:div w:id="155762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157608">
      <w:bodyDiv w:val="1"/>
      <w:marLeft w:val="0"/>
      <w:marRight w:val="0"/>
      <w:marTop w:val="0"/>
      <w:marBottom w:val="0"/>
      <w:divBdr>
        <w:top w:val="none" w:sz="0" w:space="0" w:color="auto"/>
        <w:left w:val="none" w:sz="0" w:space="0" w:color="auto"/>
        <w:bottom w:val="none" w:sz="0" w:space="0" w:color="auto"/>
        <w:right w:val="none" w:sz="0" w:space="0" w:color="auto"/>
      </w:divBdr>
      <w:divsChild>
        <w:div w:id="714934752">
          <w:marLeft w:val="0"/>
          <w:marRight w:val="0"/>
          <w:marTop w:val="0"/>
          <w:marBottom w:val="0"/>
          <w:divBdr>
            <w:top w:val="none" w:sz="0" w:space="0" w:color="auto"/>
            <w:left w:val="none" w:sz="0" w:space="0" w:color="auto"/>
            <w:bottom w:val="none" w:sz="0" w:space="0" w:color="auto"/>
            <w:right w:val="none" w:sz="0" w:space="0" w:color="auto"/>
          </w:divBdr>
          <w:divsChild>
            <w:div w:id="1711371830">
              <w:marLeft w:val="0"/>
              <w:marRight w:val="0"/>
              <w:marTop w:val="0"/>
              <w:marBottom w:val="0"/>
              <w:divBdr>
                <w:top w:val="none" w:sz="0" w:space="0" w:color="auto"/>
                <w:left w:val="none" w:sz="0" w:space="0" w:color="auto"/>
                <w:bottom w:val="none" w:sz="0" w:space="0" w:color="auto"/>
                <w:right w:val="none" w:sz="0" w:space="0" w:color="auto"/>
              </w:divBdr>
              <w:divsChild>
                <w:div w:id="68382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691932">
      <w:bodyDiv w:val="1"/>
      <w:marLeft w:val="0"/>
      <w:marRight w:val="0"/>
      <w:marTop w:val="0"/>
      <w:marBottom w:val="0"/>
      <w:divBdr>
        <w:top w:val="none" w:sz="0" w:space="0" w:color="auto"/>
        <w:left w:val="none" w:sz="0" w:space="0" w:color="auto"/>
        <w:bottom w:val="none" w:sz="0" w:space="0" w:color="auto"/>
        <w:right w:val="none" w:sz="0" w:space="0" w:color="auto"/>
      </w:divBdr>
      <w:divsChild>
        <w:div w:id="1853840019">
          <w:marLeft w:val="0"/>
          <w:marRight w:val="0"/>
          <w:marTop w:val="0"/>
          <w:marBottom w:val="0"/>
          <w:divBdr>
            <w:top w:val="none" w:sz="0" w:space="0" w:color="auto"/>
            <w:left w:val="none" w:sz="0" w:space="0" w:color="auto"/>
            <w:bottom w:val="none" w:sz="0" w:space="0" w:color="auto"/>
            <w:right w:val="none" w:sz="0" w:space="0" w:color="auto"/>
          </w:divBdr>
          <w:divsChild>
            <w:div w:id="1256671774">
              <w:marLeft w:val="0"/>
              <w:marRight w:val="0"/>
              <w:marTop w:val="0"/>
              <w:marBottom w:val="0"/>
              <w:divBdr>
                <w:top w:val="none" w:sz="0" w:space="0" w:color="auto"/>
                <w:left w:val="none" w:sz="0" w:space="0" w:color="auto"/>
                <w:bottom w:val="none" w:sz="0" w:space="0" w:color="auto"/>
                <w:right w:val="none" w:sz="0" w:space="0" w:color="auto"/>
              </w:divBdr>
              <w:divsChild>
                <w:div w:id="699671236">
                  <w:marLeft w:val="0"/>
                  <w:marRight w:val="0"/>
                  <w:marTop w:val="0"/>
                  <w:marBottom w:val="0"/>
                  <w:divBdr>
                    <w:top w:val="none" w:sz="0" w:space="0" w:color="auto"/>
                    <w:left w:val="none" w:sz="0" w:space="0" w:color="auto"/>
                    <w:bottom w:val="single" w:sz="6" w:space="0" w:color="666666"/>
                    <w:right w:val="none" w:sz="0" w:space="0" w:color="auto"/>
                  </w:divBdr>
                  <w:divsChild>
                    <w:div w:id="1256941499">
                      <w:marLeft w:val="0"/>
                      <w:marRight w:val="0"/>
                      <w:marTop w:val="0"/>
                      <w:marBottom w:val="0"/>
                      <w:divBdr>
                        <w:top w:val="none" w:sz="0" w:space="0" w:color="auto"/>
                        <w:left w:val="none" w:sz="0" w:space="0" w:color="auto"/>
                        <w:bottom w:val="none" w:sz="0" w:space="0" w:color="auto"/>
                        <w:right w:val="none" w:sz="0" w:space="0" w:color="auto"/>
                      </w:divBdr>
                      <w:divsChild>
                        <w:div w:id="71211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20926">
      <w:bodyDiv w:val="1"/>
      <w:marLeft w:val="0"/>
      <w:marRight w:val="0"/>
      <w:marTop w:val="0"/>
      <w:marBottom w:val="0"/>
      <w:divBdr>
        <w:top w:val="none" w:sz="0" w:space="0" w:color="auto"/>
        <w:left w:val="none" w:sz="0" w:space="0" w:color="auto"/>
        <w:bottom w:val="none" w:sz="0" w:space="0" w:color="auto"/>
        <w:right w:val="none" w:sz="0" w:space="0" w:color="auto"/>
      </w:divBdr>
      <w:divsChild>
        <w:div w:id="226117195">
          <w:marLeft w:val="547"/>
          <w:marRight w:val="0"/>
          <w:marTop w:val="77"/>
          <w:marBottom w:val="0"/>
          <w:divBdr>
            <w:top w:val="none" w:sz="0" w:space="0" w:color="auto"/>
            <w:left w:val="none" w:sz="0" w:space="0" w:color="auto"/>
            <w:bottom w:val="none" w:sz="0" w:space="0" w:color="auto"/>
            <w:right w:val="none" w:sz="0" w:space="0" w:color="auto"/>
          </w:divBdr>
        </w:div>
      </w:divsChild>
    </w:div>
    <w:div w:id="1353192760">
      <w:bodyDiv w:val="1"/>
      <w:marLeft w:val="0"/>
      <w:marRight w:val="0"/>
      <w:marTop w:val="0"/>
      <w:marBottom w:val="0"/>
      <w:divBdr>
        <w:top w:val="none" w:sz="0" w:space="0" w:color="auto"/>
        <w:left w:val="none" w:sz="0" w:space="0" w:color="auto"/>
        <w:bottom w:val="none" w:sz="0" w:space="0" w:color="auto"/>
        <w:right w:val="none" w:sz="0" w:space="0" w:color="auto"/>
      </w:divBdr>
    </w:div>
    <w:div w:id="1357657155">
      <w:bodyDiv w:val="1"/>
      <w:marLeft w:val="0"/>
      <w:marRight w:val="0"/>
      <w:marTop w:val="0"/>
      <w:marBottom w:val="0"/>
      <w:divBdr>
        <w:top w:val="none" w:sz="0" w:space="0" w:color="auto"/>
        <w:left w:val="none" w:sz="0" w:space="0" w:color="auto"/>
        <w:bottom w:val="none" w:sz="0" w:space="0" w:color="auto"/>
        <w:right w:val="none" w:sz="0" w:space="0" w:color="auto"/>
      </w:divBdr>
    </w:div>
    <w:div w:id="1365790132">
      <w:bodyDiv w:val="1"/>
      <w:marLeft w:val="0"/>
      <w:marRight w:val="0"/>
      <w:marTop w:val="0"/>
      <w:marBottom w:val="0"/>
      <w:divBdr>
        <w:top w:val="none" w:sz="0" w:space="0" w:color="auto"/>
        <w:left w:val="none" w:sz="0" w:space="0" w:color="auto"/>
        <w:bottom w:val="none" w:sz="0" w:space="0" w:color="auto"/>
        <w:right w:val="none" w:sz="0" w:space="0" w:color="auto"/>
      </w:divBdr>
      <w:divsChild>
        <w:div w:id="944266005">
          <w:marLeft w:val="0"/>
          <w:marRight w:val="0"/>
          <w:marTop w:val="0"/>
          <w:marBottom w:val="0"/>
          <w:divBdr>
            <w:top w:val="none" w:sz="0" w:space="0" w:color="auto"/>
            <w:left w:val="none" w:sz="0" w:space="0" w:color="auto"/>
            <w:bottom w:val="none" w:sz="0" w:space="0" w:color="auto"/>
            <w:right w:val="none" w:sz="0" w:space="0" w:color="auto"/>
          </w:divBdr>
          <w:divsChild>
            <w:div w:id="130368822">
              <w:marLeft w:val="0"/>
              <w:marRight w:val="0"/>
              <w:marTop w:val="0"/>
              <w:marBottom w:val="0"/>
              <w:divBdr>
                <w:top w:val="none" w:sz="0" w:space="0" w:color="auto"/>
                <w:left w:val="none" w:sz="0" w:space="0" w:color="auto"/>
                <w:bottom w:val="none" w:sz="0" w:space="0" w:color="auto"/>
                <w:right w:val="none" w:sz="0" w:space="0" w:color="auto"/>
              </w:divBdr>
              <w:divsChild>
                <w:div w:id="2026515686">
                  <w:marLeft w:val="0"/>
                  <w:marRight w:val="0"/>
                  <w:marTop w:val="0"/>
                  <w:marBottom w:val="0"/>
                  <w:divBdr>
                    <w:top w:val="none" w:sz="0" w:space="0" w:color="auto"/>
                    <w:left w:val="none" w:sz="0" w:space="0" w:color="auto"/>
                    <w:bottom w:val="single" w:sz="8" w:space="0" w:color="666666"/>
                    <w:right w:val="none" w:sz="0" w:space="0" w:color="auto"/>
                  </w:divBdr>
                  <w:divsChild>
                    <w:div w:id="666174200">
                      <w:marLeft w:val="0"/>
                      <w:marRight w:val="0"/>
                      <w:marTop w:val="0"/>
                      <w:marBottom w:val="0"/>
                      <w:divBdr>
                        <w:top w:val="none" w:sz="0" w:space="0" w:color="auto"/>
                        <w:left w:val="none" w:sz="0" w:space="0" w:color="auto"/>
                        <w:bottom w:val="none" w:sz="0" w:space="0" w:color="auto"/>
                        <w:right w:val="none" w:sz="0" w:space="0" w:color="auto"/>
                      </w:divBdr>
                      <w:divsChild>
                        <w:div w:id="8362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363298">
      <w:bodyDiv w:val="1"/>
      <w:marLeft w:val="0"/>
      <w:marRight w:val="0"/>
      <w:marTop w:val="0"/>
      <w:marBottom w:val="0"/>
      <w:divBdr>
        <w:top w:val="none" w:sz="0" w:space="0" w:color="auto"/>
        <w:left w:val="none" w:sz="0" w:space="0" w:color="auto"/>
        <w:bottom w:val="none" w:sz="0" w:space="0" w:color="auto"/>
        <w:right w:val="none" w:sz="0" w:space="0" w:color="auto"/>
      </w:divBdr>
      <w:divsChild>
        <w:div w:id="677926450">
          <w:marLeft w:val="533"/>
          <w:marRight w:val="0"/>
          <w:marTop w:val="77"/>
          <w:marBottom w:val="0"/>
          <w:divBdr>
            <w:top w:val="none" w:sz="0" w:space="0" w:color="auto"/>
            <w:left w:val="none" w:sz="0" w:space="0" w:color="auto"/>
            <w:bottom w:val="none" w:sz="0" w:space="0" w:color="auto"/>
            <w:right w:val="none" w:sz="0" w:space="0" w:color="auto"/>
          </w:divBdr>
        </w:div>
        <w:div w:id="1595166034">
          <w:marLeft w:val="533"/>
          <w:marRight w:val="0"/>
          <w:marTop w:val="77"/>
          <w:marBottom w:val="0"/>
          <w:divBdr>
            <w:top w:val="none" w:sz="0" w:space="0" w:color="auto"/>
            <w:left w:val="none" w:sz="0" w:space="0" w:color="auto"/>
            <w:bottom w:val="none" w:sz="0" w:space="0" w:color="auto"/>
            <w:right w:val="none" w:sz="0" w:space="0" w:color="auto"/>
          </w:divBdr>
        </w:div>
        <w:div w:id="1284574086">
          <w:marLeft w:val="1166"/>
          <w:marRight w:val="0"/>
          <w:marTop w:val="77"/>
          <w:marBottom w:val="0"/>
          <w:divBdr>
            <w:top w:val="none" w:sz="0" w:space="0" w:color="auto"/>
            <w:left w:val="none" w:sz="0" w:space="0" w:color="auto"/>
            <w:bottom w:val="none" w:sz="0" w:space="0" w:color="auto"/>
            <w:right w:val="none" w:sz="0" w:space="0" w:color="auto"/>
          </w:divBdr>
        </w:div>
        <w:div w:id="256717268">
          <w:marLeft w:val="1166"/>
          <w:marRight w:val="0"/>
          <w:marTop w:val="77"/>
          <w:marBottom w:val="0"/>
          <w:divBdr>
            <w:top w:val="none" w:sz="0" w:space="0" w:color="auto"/>
            <w:left w:val="none" w:sz="0" w:space="0" w:color="auto"/>
            <w:bottom w:val="none" w:sz="0" w:space="0" w:color="auto"/>
            <w:right w:val="none" w:sz="0" w:space="0" w:color="auto"/>
          </w:divBdr>
        </w:div>
        <w:div w:id="69354731">
          <w:marLeft w:val="1166"/>
          <w:marRight w:val="0"/>
          <w:marTop w:val="77"/>
          <w:marBottom w:val="0"/>
          <w:divBdr>
            <w:top w:val="none" w:sz="0" w:space="0" w:color="auto"/>
            <w:left w:val="none" w:sz="0" w:space="0" w:color="auto"/>
            <w:bottom w:val="none" w:sz="0" w:space="0" w:color="auto"/>
            <w:right w:val="none" w:sz="0" w:space="0" w:color="auto"/>
          </w:divBdr>
        </w:div>
        <w:div w:id="398988321">
          <w:marLeft w:val="533"/>
          <w:marRight w:val="0"/>
          <w:marTop w:val="77"/>
          <w:marBottom w:val="0"/>
          <w:divBdr>
            <w:top w:val="none" w:sz="0" w:space="0" w:color="auto"/>
            <w:left w:val="none" w:sz="0" w:space="0" w:color="auto"/>
            <w:bottom w:val="none" w:sz="0" w:space="0" w:color="auto"/>
            <w:right w:val="none" w:sz="0" w:space="0" w:color="auto"/>
          </w:divBdr>
        </w:div>
      </w:divsChild>
    </w:div>
    <w:div w:id="1383870374">
      <w:bodyDiv w:val="1"/>
      <w:marLeft w:val="0"/>
      <w:marRight w:val="0"/>
      <w:marTop w:val="0"/>
      <w:marBottom w:val="0"/>
      <w:divBdr>
        <w:top w:val="none" w:sz="0" w:space="0" w:color="auto"/>
        <w:left w:val="none" w:sz="0" w:space="0" w:color="auto"/>
        <w:bottom w:val="none" w:sz="0" w:space="0" w:color="auto"/>
        <w:right w:val="none" w:sz="0" w:space="0" w:color="auto"/>
      </w:divBdr>
      <w:divsChild>
        <w:div w:id="1289630275">
          <w:marLeft w:val="0"/>
          <w:marRight w:val="0"/>
          <w:marTop w:val="0"/>
          <w:marBottom w:val="0"/>
          <w:divBdr>
            <w:top w:val="none" w:sz="0" w:space="0" w:color="auto"/>
            <w:left w:val="none" w:sz="0" w:space="0" w:color="auto"/>
            <w:bottom w:val="none" w:sz="0" w:space="0" w:color="auto"/>
            <w:right w:val="none" w:sz="0" w:space="0" w:color="auto"/>
          </w:divBdr>
          <w:divsChild>
            <w:div w:id="2025932306">
              <w:marLeft w:val="0"/>
              <w:marRight w:val="0"/>
              <w:marTop w:val="0"/>
              <w:marBottom w:val="0"/>
              <w:divBdr>
                <w:top w:val="none" w:sz="0" w:space="0" w:color="auto"/>
                <w:left w:val="none" w:sz="0" w:space="0" w:color="auto"/>
                <w:bottom w:val="none" w:sz="0" w:space="0" w:color="auto"/>
                <w:right w:val="none" w:sz="0" w:space="0" w:color="auto"/>
              </w:divBdr>
              <w:divsChild>
                <w:div w:id="3173510">
                  <w:marLeft w:val="0"/>
                  <w:marRight w:val="0"/>
                  <w:marTop w:val="0"/>
                  <w:marBottom w:val="0"/>
                  <w:divBdr>
                    <w:top w:val="none" w:sz="0" w:space="0" w:color="auto"/>
                    <w:left w:val="none" w:sz="0" w:space="0" w:color="auto"/>
                    <w:bottom w:val="single" w:sz="6" w:space="0" w:color="666666"/>
                    <w:right w:val="none" w:sz="0" w:space="0" w:color="auto"/>
                  </w:divBdr>
                  <w:divsChild>
                    <w:div w:id="748379930">
                      <w:marLeft w:val="0"/>
                      <w:marRight w:val="0"/>
                      <w:marTop w:val="0"/>
                      <w:marBottom w:val="0"/>
                      <w:divBdr>
                        <w:top w:val="none" w:sz="0" w:space="0" w:color="auto"/>
                        <w:left w:val="none" w:sz="0" w:space="0" w:color="auto"/>
                        <w:bottom w:val="none" w:sz="0" w:space="0" w:color="auto"/>
                        <w:right w:val="none" w:sz="0" w:space="0" w:color="auto"/>
                      </w:divBdr>
                      <w:divsChild>
                        <w:div w:id="7465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490203">
      <w:bodyDiv w:val="1"/>
      <w:marLeft w:val="0"/>
      <w:marRight w:val="0"/>
      <w:marTop w:val="0"/>
      <w:marBottom w:val="0"/>
      <w:divBdr>
        <w:top w:val="none" w:sz="0" w:space="0" w:color="auto"/>
        <w:left w:val="none" w:sz="0" w:space="0" w:color="auto"/>
        <w:bottom w:val="none" w:sz="0" w:space="0" w:color="auto"/>
        <w:right w:val="none" w:sz="0" w:space="0" w:color="auto"/>
      </w:divBdr>
      <w:divsChild>
        <w:div w:id="1435443175">
          <w:marLeft w:val="547"/>
          <w:marRight w:val="0"/>
          <w:marTop w:val="77"/>
          <w:marBottom w:val="0"/>
          <w:divBdr>
            <w:top w:val="none" w:sz="0" w:space="0" w:color="auto"/>
            <w:left w:val="none" w:sz="0" w:space="0" w:color="auto"/>
            <w:bottom w:val="none" w:sz="0" w:space="0" w:color="auto"/>
            <w:right w:val="none" w:sz="0" w:space="0" w:color="auto"/>
          </w:divBdr>
        </w:div>
        <w:div w:id="1351833305">
          <w:marLeft w:val="547"/>
          <w:marRight w:val="0"/>
          <w:marTop w:val="77"/>
          <w:marBottom w:val="0"/>
          <w:divBdr>
            <w:top w:val="none" w:sz="0" w:space="0" w:color="auto"/>
            <w:left w:val="none" w:sz="0" w:space="0" w:color="auto"/>
            <w:bottom w:val="none" w:sz="0" w:space="0" w:color="auto"/>
            <w:right w:val="none" w:sz="0" w:space="0" w:color="auto"/>
          </w:divBdr>
        </w:div>
      </w:divsChild>
    </w:div>
    <w:div w:id="1387023104">
      <w:bodyDiv w:val="1"/>
      <w:marLeft w:val="0"/>
      <w:marRight w:val="0"/>
      <w:marTop w:val="0"/>
      <w:marBottom w:val="0"/>
      <w:divBdr>
        <w:top w:val="none" w:sz="0" w:space="0" w:color="auto"/>
        <w:left w:val="none" w:sz="0" w:space="0" w:color="auto"/>
        <w:bottom w:val="none" w:sz="0" w:space="0" w:color="auto"/>
        <w:right w:val="none" w:sz="0" w:space="0" w:color="auto"/>
      </w:divBdr>
      <w:divsChild>
        <w:div w:id="903445304">
          <w:marLeft w:val="533"/>
          <w:marRight w:val="0"/>
          <w:marTop w:val="77"/>
          <w:marBottom w:val="0"/>
          <w:divBdr>
            <w:top w:val="none" w:sz="0" w:space="0" w:color="auto"/>
            <w:left w:val="none" w:sz="0" w:space="0" w:color="auto"/>
            <w:bottom w:val="none" w:sz="0" w:space="0" w:color="auto"/>
            <w:right w:val="none" w:sz="0" w:space="0" w:color="auto"/>
          </w:divBdr>
        </w:div>
      </w:divsChild>
    </w:div>
    <w:div w:id="1392196083">
      <w:bodyDiv w:val="1"/>
      <w:marLeft w:val="0"/>
      <w:marRight w:val="0"/>
      <w:marTop w:val="0"/>
      <w:marBottom w:val="0"/>
      <w:divBdr>
        <w:top w:val="none" w:sz="0" w:space="0" w:color="auto"/>
        <w:left w:val="none" w:sz="0" w:space="0" w:color="auto"/>
        <w:bottom w:val="none" w:sz="0" w:space="0" w:color="auto"/>
        <w:right w:val="none" w:sz="0" w:space="0" w:color="auto"/>
      </w:divBdr>
      <w:divsChild>
        <w:div w:id="1590892164">
          <w:marLeft w:val="547"/>
          <w:marRight w:val="0"/>
          <w:marTop w:val="86"/>
          <w:marBottom w:val="0"/>
          <w:divBdr>
            <w:top w:val="none" w:sz="0" w:space="0" w:color="auto"/>
            <w:left w:val="none" w:sz="0" w:space="0" w:color="auto"/>
            <w:bottom w:val="none" w:sz="0" w:space="0" w:color="auto"/>
            <w:right w:val="none" w:sz="0" w:space="0" w:color="auto"/>
          </w:divBdr>
        </w:div>
      </w:divsChild>
    </w:div>
    <w:div w:id="1410467305">
      <w:bodyDiv w:val="1"/>
      <w:marLeft w:val="0"/>
      <w:marRight w:val="0"/>
      <w:marTop w:val="0"/>
      <w:marBottom w:val="0"/>
      <w:divBdr>
        <w:top w:val="none" w:sz="0" w:space="0" w:color="auto"/>
        <w:left w:val="none" w:sz="0" w:space="0" w:color="auto"/>
        <w:bottom w:val="none" w:sz="0" w:space="0" w:color="auto"/>
        <w:right w:val="none" w:sz="0" w:space="0" w:color="auto"/>
      </w:divBdr>
      <w:divsChild>
        <w:div w:id="1424228744">
          <w:marLeft w:val="547"/>
          <w:marRight w:val="0"/>
          <w:marTop w:val="134"/>
          <w:marBottom w:val="0"/>
          <w:divBdr>
            <w:top w:val="none" w:sz="0" w:space="0" w:color="auto"/>
            <w:left w:val="none" w:sz="0" w:space="0" w:color="auto"/>
            <w:bottom w:val="none" w:sz="0" w:space="0" w:color="auto"/>
            <w:right w:val="none" w:sz="0" w:space="0" w:color="auto"/>
          </w:divBdr>
        </w:div>
        <w:div w:id="1340307746">
          <w:marLeft w:val="1166"/>
          <w:marRight w:val="0"/>
          <w:marTop w:val="115"/>
          <w:marBottom w:val="0"/>
          <w:divBdr>
            <w:top w:val="none" w:sz="0" w:space="0" w:color="auto"/>
            <w:left w:val="none" w:sz="0" w:space="0" w:color="auto"/>
            <w:bottom w:val="none" w:sz="0" w:space="0" w:color="auto"/>
            <w:right w:val="none" w:sz="0" w:space="0" w:color="auto"/>
          </w:divBdr>
        </w:div>
        <w:div w:id="381103967">
          <w:marLeft w:val="1166"/>
          <w:marRight w:val="0"/>
          <w:marTop w:val="115"/>
          <w:marBottom w:val="0"/>
          <w:divBdr>
            <w:top w:val="none" w:sz="0" w:space="0" w:color="auto"/>
            <w:left w:val="none" w:sz="0" w:space="0" w:color="auto"/>
            <w:bottom w:val="none" w:sz="0" w:space="0" w:color="auto"/>
            <w:right w:val="none" w:sz="0" w:space="0" w:color="auto"/>
          </w:divBdr>
        </w:div>
      </w:divsChild>
    </w:div>
    <w:div w:id="1420055808">
      <w:bodyDiv w:val="1"/>
      <w:marLeft w:val="0"/>
      <w:marRight w:val="0"/>
      <w:marTop w:val="0"/>
      <w:marBottom w:val="0"/>
      <w:divBdr>
        <w:top w:val="none" w:sz="0" w:space="0" w:color="auto"/>
        <w:left w:val="none" w:sz="0" w:space="0" w:color="auto"/>
        <w:bottom w:val="none" w:sz="0" w:space="0" w:color="auto"/>
        <w:right w:val="none" w:sz="0" w:space="0" w:color="auto"/>
      </w:divBdr>
      <w:divsChild>
        <w:div w:id="1075980179">
          <w:marLeft w:val="547"/>
          <w:marRight w:val="0"/>
          <w:marTop w:val="86"/>
          <w:marBottom w:val="0"/>
          <w:divBdr>
            <w:top w:val="none" w:sz="0" w:space="0" w:color="auto"/>
            <w:left w:val="none" w:sz="0" w:space="0" w:color="auto"/>
            <w:bottom w:val="none" w:sz="0" w:space="0" w:color="auto"/>
            <w:right w:val="none" w:sz="0" w:space="0" w:color="auto"/>
          </w:divBdr>
        </w:div>
      </w:divsChild>
    </w:div>
    <w:div w:id="1420981097">
      <w:bodyDiv w:val="1"/>
      <w:marLeft w:val="0"/>
      <w:marRight w:val="0"/>
      <w:marTop w:val="0"/>
      <w:marBottom w:val="0"/>
      <w:divBdr>
        <w:top w:val="none" w:sz="0" w:space="0" w:color="auto"/>
        <w:left w:val="none" w:sz="0" w:space="0" w:color="auto"/>
        <w:bottom w:val="none" w:sz="0" w:space="0" w:color="auto"/>
        <w:right w:val="none" w:sz="0" w:space="0" w:color="auto"/>
      </w:divBdr>
      <w:divsChild>
        <w:div w:id="1193223439">
          <w:marLeft w:val="533"/>
          <w:marRight w:val="0"/>
          <w:marTop w:val="77"/>
          <w:marBottom w:val="0"/>
          <w:divBdr>
            <w:top w:val="none" w:sz="0" w:space="0" w:color="auto"/>
            <w:left w:val="none" w:sz="0" w:space="0" w:color="auto"/>
            <w:bottom w:val="none" w:sz="0" w:space="0" w:color="auto"/>
            <w:right w:val="none" w:sz="0" w:space="0" w:color="auto"/>
          </w:divBdr>
        </w:div>
        <w:div w:id="1427264110">
          <w:marLeft w:val="533"/>
          <w:marRight w:val="0"/>
          <w:marTop w:val="77"/>
          <w:marBottom w:val="0"/>
          <w:divBdr>
            <w:top w:val="none" w:sz="0" w:space="0" w:color="auto"/>
            <w:left w:val="none" w:sz="0" w:space="0" w:color="auto"/>
            <w:bottom w:val="none" w:sz="0" w:space="0" w:color="auto"/>
            <w:right w:val="none" w:sz="0" w:space="0" w:color="auto"/>
          </w:divBdr>
        </w:div>
      </w:divsChild>
    </w:div>
    <w:div w:id="1422948248">
      <w:bodyDiv w:val="1"/>
      <w:marLeft w:val="0"/>
      <w:marRight w:val="0"/>
      <w:marTop w:val="0"/>
      <w:marBottom w:val="0"/>
      <w:divBdr>
        <w:top w:val="none" w:sz="0" w:space="0" w:color="auto"/>
        <w:left w:val="none" w:sz="0" w:space="0" w:color="auto"/>
        <w:bottom w:val="none" w:sz="0" w:space="0" w:color="auto"/>
        <w:right w:val="none" w:sz="0" w:space="0" w:color="auto"/>
      </w:divBdr>
      <w:divsChild>
        <w:div w:id="1547639405">
          <w:marLeft w:val="0"/>
          <w:marRight w:val="0"/>
          <w:marTop w:val="0"/>
          <w:marBottom w:val="0"/>
          <w:divBdr>
            <w:top w:val="none" w:sz="0" w:space="0" w:color="auto"/>
            <w:left w:val="none" w:sz="0" w:space="0" w:color="auto"/>
            <w:bottom w:val="none" w:sz="0" w:space="0" w:color="auto"/>
            <w:right w:val="none" w:sz="0" w:space="0" w:color="auto"/>
          </w:divBdr>
          <w:divsChild>
            <w:div w:id="119306707">
              <w:marLeft w:val="0"/>
              <w:marRight w:val="0"/>
              <w:marTop w:val="0"/>
              <w:marBottom w:val="0"/>
              <w:divBdr>
                <w:top w:val="none" w:sz="0" w:space="0" w:color="auto"/>
                <w:left w:val="none" w:sz="0" w:space="0" w:color="auto"/>
                <w:bottom w:val="none" w:sz="0" w:space="0" w:color="auto"/>
                <w:right w:val="none" w:sz="0" w:space="0" w:color="auto"/>
              </w:divBdr>
              <w:divsChild>
                <w:div w:id="1673335539">
                  <w:marLeft w:val="0"/>
                  <w:marRight w:val="0"/>
                  <w:marTop w:val="0"/>
                  <w:marBottom w:val="0"/>
                  <w:divBdr>
                    <w:top w:val="none" w:sz="0" w:space="0" w:color="auto"/>
                    <w:left w:val="none" w:sz="0" w:space="0" w:color="auto"/>
                    <w:bottom w:val="none" w:sz="0" w:space="0" w:color="auto"/>
                    <w:right w:val="none" w:sz="0" w:space="0" w:color="auto"/>
                  </w:divBdr>
                  <w:divsChild>
                    <w:div w:id="1049067441">
                      <w:marLeft w:val="0"/>
                      <w:marRight w:val="0"/>
                      <w:marTop w:val="0"/>
                      <w:marBottom w:val="0"/>
                      <w:divBdr>
                        <w:top w:val="none" w:sz="0" w:space="0" w:color="auto"/>
                        <w:left w:val="none" w:sz="0" w:space="0" w:color="auto"/>
                        <w:bottom w:val="none" w:sz="0" w:space="0" w:color="auto"/>
                        <w:right w:val="none" w:sz="0" w:space="0" w:color="auto"/>
                      </w:divBdr>
                      <w:divsChild>
                        <w:div w:id="41096575">
                          <w:marLeft w:val="0"/>
                          <w:marRight w:val="0"/>
                          <w:marTop w:val="0"/>
                          <w:marBottom w:val="0"/>
                          <w:divBdr>
                            <w:top w:val="none" w:sz="0" w:space="0" w:color="auto"/>
                            <w:left w:val="none" w:sz="0" w:space="0" w:color="auto"/>
                            <w:bottom w:val="none" w:sz="0" w:space="0" w:color="auto"/>
                            <w:right w:val="none" w:sz="0" w:space="0" w:color="auto"/>
                          </w:divBdr>
                          <w:divsChild>
                            <w:div w:id="32637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124542">
      <w:bodyDiv w:val="1"/>
      <w:marLeft w:val="0"/>
      <w:marRight w:val="0"/>
      <w:marTop w:val="0"/>
      <w:marBottom w:val="0"/>
      <w:divBdr>
        <w:top w:val="none" w:sz="0" w:space="0" w:color="auto"/>
        <w:left w:val="none" w:sz="0" w:space="0" w:color="auto"/>
        <w:bottom w:val="none" w:sz="0" w:space="0" w:color="auto"/>
        <w:right w:val="none" w:sz="0" w:space="0" w:color="auto"/>
      </w:divBdr>
      <w:divsChild>
        <w:div w:id="443841542">
          <w:marLeft w:val="547"/>
          <w:marRight w:val="0"/>
          <w:marTop w:val="86"/>
          <w:marBottom w:val="0"/>
          <w:divBdr>
            <w:top w:val="none" w:sz="0" w:space="0" w:color="auto"/>
            <w:left w:val="none" w:sz="0" w:space="0" w:color="auto"/>
            <w:bottom w:val="none" w:sz="0" w:space="0" w:color="auto"/>
            <w:right w:val="none" w:sz="0" w:space="0" w:color="auto"/>
          </w:divBdr>
        </w:div>
        <w:div w:id="161093359">
          <w:marLeft w:val="547"/>
          <w:marRight w:val="0"/>
          <w:marTop w:val="86"/>
          <w:marBottom w:val="0"/>
          <w:divBdr>
            <w:top w:val="none" w:sz="0" w:space="0" w:color="auto"/>
            <w:left w:val="none" w:sz="0" w:space="0" w:color="auto"/>
            <w:bottom w:val="none" w:sz="0" w:space="0" w:color="auto"/>
            <w:right w:val="none" w:sz="0" w:space="0" w:color="auto"/>
          </w:divBdr>
        </w:div>
      </w:divsChild>
    </w:div>
    <w:div w:id="1441149091">
      <w:bodyDiv w:val="1"/>
      <w:marLeft w:val="0"/>
      <w:marRight w:val="0"/>
      <w:marTop w:val="0"/>
      <w:marBottom w:val="0"/>
      <w:divBdr>
        <w:top w:val="none" w:sz="0" w:space="0" w:color="auto"/>
        <w:left w:val="none" w:sz="0" w:space="0" w:color="auto"/>
        <w:bottom w:val="none" w:sz="0" w:space="0" w:color="auto"/>
        <w:right w:val="none" w:sz="0" w:space="0" w:color="auto"/>
      </w:divBdr>
      <w:divsChild>
        <w:div w:id="1110322817">
          <w:marLeft w:val="533"/>
          <w:marRight w:val="0"/>
          <w:marTop w:val="77"/>
          <w:marBottom w:val="0"/>
          <w:divBdr>
            <w:top w:val="none" w:sz="0" w:space="0" w:color="auto"/>
            <w:left w:val="none" w:sz="0" w:space="0" w:color="auto"/>
            <w:bottom w:val="none" w:sz="0" w:space="0" w:color="auto"/>
            <w:right w:val="none" w:sz="0" w:space="0" w:color="auto"/>
          </w:divBdr>
        </w:div>
        <w:div w:id="2000186106">
          <w:marLeft w:val="533"/>
          <w:marRight w:val="0"/>
          <w:marTop w:val="77"/>
          <w:marBottom w:val="0"/>
          <w:divBdr>
            <w:top w:val="none" w:sz="0" w:space="0" w:color="auto"/>
            <w:left w:val="none" w:sz="0" w:space="0" w:color="auto"/>
            <w:bottom w:val="none" w:sz="0" w:space="0" w:color="auto"/>
            <w:right w:val="none" w:sz="0" w:space="0" w:color="auto"/>
          </w:divBdr>
        </w:div>
        <w:div w:id="1348826479">
          <w:marLeft w:val="533"/>
          <w:marRight w:val="0"/>
          <w:marTop w:val="77"/>
          <w:marBottom w:val="0"/>
          <w:divBdr>
            <w:top w:val="none" w:sz="0" w:space="0" w:color="auto"/>
            <w:left w:val="none" w:sz="0" w:space="0" w:color="auto"/>
            <w:bottom w:val="none" w:sz="0" w:space="0" w:color="auto"/>
            <w:right w:val="none" w:sz="0" w:space="0" w:color="auto"/>
          </w:divBdr>
        </w:div>
      </w:divsChild>
    </w:div>
    <w:div w:id="1441996555">
      <w:bodyDiv w:val="1"/>
      <w:marLeft w:val="0"/>
      <w:marRight w:val="0"/>
      <w:marTop w:val="0"/>
      <w:marBottom w:val="0"/>
      <w:divBdr>
        <w:top w:val="none" w:sz="0" w:space="0" w:color="auto"/>
        <w:left w:val="none" w:sz="0" w:space="0" w:color="auto"/>
        <w:bottom w:val="none" w:sz="0" w:space="0" w:color="auto"/>
        <w:right w:val="none" w:sz="0" w:space="0" w:color="auto"/>
      </w:divBdr>
      <w:divsChild>
        <w:div w:id="663750698">
          <w:marLeft w:val="547"/>
          <w:marRight w:val="0"/>
          <w:marTop w:val="96"/>
          <w:marBottom w:val="0"/>
          <w:divBdr>
            <w:top w:val="none" w:sz="0" w:space="0" w:color="auto"/>
            <w:left w:val="none" w:sz="0" w:space="0" w:color="auto"/>
            <w:bottom w:val="none" w:sz="0" w:space="0" w:color="auto"/>
            <w:right w:val="none" w:sz="0" w:space="0" w:color="auto"/>
          </w:divBdr>
        </w:div>
        <w:div w:id="339239181">
          <w:marLeft w:val="547"/>
          <w:marRight w:val="0"/>
          <w:marTop w:val="96"/>
          <w:marBottom w:val="0"/>
          <w:divBdr>
            <w:top w:val="none" w:sz="0" w:space="0" w:color="auto"/>
            <w:left w:val="none" w:sz="0" w:space="0" w:color="auto"/>
            <w:bottom w:val="none" w:sz="0" w:space="0" w:color="auto"/>
            <w:right w:val="none" w:sz="0" w:space="0" w:color="auto"/>
          </w:divBdr>
        </w:div>
      </w:divsChild>
    </w:div>
    <w:div w:id="1451625254">
      <w:bodyDiv w:val="1"/>
      <w:marLeft w:val="0"/>
      <w:marRight w:val="0"/>
      <w:marTop w:val="0"/>
      <w:marBottom w:val="0"/>
      <w:divBdr>
        <w:top w:val="none" w:sz="0" w:space="0" w:color="auto"/>
        <w:left w:val="none" w:sz="0" w:space="0" w:color="auto"/>
        <w:bottom w:val="none" w:sz="0" w:space="0" w:color="auto"/>
        <w:right w:val="none" w:sz="0" w:space="0" w:color="auto"/>
      </w:divBdr>
      <w:divsChild>
        <w:div w:id="1633169840">
          <w:marLeft w:val="0"/>
          <w:marRight w:val="0"/>
          <w:marTop w:val="0"/>
          <w:marBottom w:val="0"/>
          <w:divBdr>
            <w:top w:val="none" w:sz="0" w:space="0" w:color="auto"/>
            <w:left w:val="none" w:sz="0" w:space="0" w:color="auto"/>
            <w:bottom w:val="none" w:sz="0" w:space="0" w:color="auto"/>
            <w:right w:val="none" w:sz="0" w:space="0" w:color="auto"/>
          </w:divBdr>
          <w:divsChild>
            <w:div w:id="449859132">
              <w:marLeft w:val="0"/>
              <w:marRight w:val="0"/>
              <w:marTop w:val="0"/>
              <w:marBottom w:val="0"/>
              <w:divBdr>
                <w:top w:val="none" w:sz="0" w:space="0" w:color="auto"/>
                <w:left w:val="none" w:sz="0" w:space="0" w:color="auto"/>
                <w:bottom w:val="none" w:sz="0" w:space="0" w:color="auto"/>
                <w:right w:val="none" w:sz="0" w:space="0" w:color="auto"/>
              </w:divBdr>
              <w:divsChild>
                <w:div w:id="50135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052133">
      <w:bodyDiv w:val="1"/>
      <w:marLeft w:val="0"/>
      <w:marRight w:val="0"/>
      <w:marTop w:val="0"/>
      <w:marBottom w:val="0"/>
      <w:divBdr>
        <w:top w:val="none" w:sz="0" w:space="0" w:color="auto"/>
        <w:left w:val="none" w:sz="0" w:space="0" w:color="auto"/>
        <w:bottom w:val="none" w:sz="0" w:space="0" w:color="auto"/>
        <w:right w:val="none" w:sz="0" w:space="0" w:color="auto"/>
      </w:divBdr>
    </w:div>
    <w:div w:id="1476027688">
      <w:bodyDiv w:val="1"/>
      <w:marLeft w:val="0"/>
      <w:marRight w:val="0"/>
      <w:marTop w:val="0"/>
      <w:marBottom w:val="0"/>
      <w:divBdr>
        <w:top w:val="none" w:sz="0" w:space="0" w:color="auto"/>
        <w:left w:val="none" w:sz="0" w:space="0" w:color="auto"/>
        <w:bottom w:val="none" w:sz="0" w:space="0" w:color="auto"/>
        <w:right w:val="none" w:sz="0" w:space="0" w:color="auto"/>
      </w:divBdr>
    </w:div>
    <w:div w:id="1476221561">
      <w:bodyDiv w:val="1"/>
      <w:marLeft w:val="0"/>
      <w:marRight w:val="0"/>
      <w:marTop w:val="0"/>
      <w:marBottom w:val="0"/>
      <w:divBdr>
        <w:top w:val="none" w:sz="0" w:space="0" w:color="auto"/>
        <w:left w:val="none" w:sz="0" w:space="0" w:color="auto"/>
        <w:bottom w:val="none" w:sz="0" w:space="0" w:color="auto"/>
        <w:right w:val="none" w:sz="0" w:space="0" w:color="auto"/>
      </w:divBdr>
    </w:div>
    <w:div w:id="1482456570">
      <w:bodyDiv w:val="1"/>
      <w:marLeft w:val="0"/>
      <w:marRight w:val="0"/>
      <w:marTop w:val="0"/>
      <w:marBottom w:val="0"/>
      <w:divBdr>
        <w:top w:val="none" w:sz="0" w:space="0" w:color="auto"/>
        <w:left w:val="none" w:sz="0" w:space="0" w:color="auto"/>
        <w:bottom w:val="none" w:sz="0" w:space="0" w:color="auto"/>
        <w:right w:val="none" w:sz="0" w:space="0" w:color="auto"/>
      </w:divBdr>
      <w:divsChild>
        <w:div w:id="1563636785">
          <w:marLeft w:val="547"/>
          <w:marRight w:val="0"/>
          <w:marTop w:val="115"/>
          <w:marBottom w:val="0"/>
          <w:divBdr>
            <w:top w:val="none" w:sz="0" w:space="0" w:color="auto"/>
            <w:left w:val="none" w:sz="0" w:space="0" w:color="auto"/>
            <w:bottom w:val="none" w:sz="0" w:space="0" w:color="auto"/>
            <w:right w:val="none" w:sz="0" w:space="0" w:color="auto"/>
          </w:divBdr>
        </w:div>
        <w:div w:id="626202120">
          <w:marLeft w:val="547"/>
          <w:marRight w:val="0"/>
          <w:marTop w:val="115"/>
          <w:marBottom w:val="0"/>
          <w:divBdr>
            <w:top w:val="none" w:sz="0" w:space="0" w:color="auto"/>
            <w:left w:val="none" w:sz="0" w:space="0" w:color="auto"/>
            <w:bottom w:val="none" w:sz="0" w:space="0" w:color="auto"/>
            <w:right w:val="none" w:sz="0" w:space="0" w:color="auto"/>
          </w:divBdr>
        </w:div>
        <w:div w:id="106313494">
          <w:marLeft w:val="547"/>
          <w:marRight w:val="0"/>
          <w:marTop w:val="115"/>
          <w:marBottom w:val="0"/>
          <w:divBdr>
            <w:top w:val="none" w:sz="0" w:space="0" w:color="auto"/>
            <w:left w:val="none" w:sz="0" w:space="0" w:color="auto"/>
            <w:bottom w:val="none" w:sz="0" w:space="0" w:color="auto"/>
            <w:right w:val="none" w:sz="0" w:space="0" w:color="auto"/>
          </w:divBdr>
        </w:div>
      </w:divsChild>
    </w:div>
    <w:div w:id="1484348779">
      <w:bodyDiv w:val="1"/>
      <w:marLeft w:val="0"/>
      <w:marRight w:val="0"/>
      <w:marTop w:val="0"/>
      <w:marBottom w:val="0"/>
      <w:divBdr>
        <w:top w:val="none" w:sz="0" w:space="0" w:color="auto"/>
        <w:left w:val="none" w:sz="0" w:space="0" w:color="auto"/>
        <w:bottom w:val="none" w:sz="0" w:space="0" w:color="auto"/>
        <w:right w:val="none" w:sz="0" w:space="0" w:color="auto"/>
      </w:divBdr>
      <w:divsChild>
        <w:div w:id="643587911">
          <w:marLeft w:val="45"/>
          <w:marRight w:val="0"/>
          <w:marTop w:val="0"/>
          <w:marBottom w:val="0"/>
          <w:divBdr>
            <w:top w:val="none" w:sz="0" w:space="0" w:color="auto"/>
            <w:left w:val="none" w:sz="0" w:space="0" w:color="auto"/>
            <w:bottom w:val="none" w:sz="0" w:space="0" w:color="auto"/>
            <w:right w:val="none" w:sz="0" w:space="0" w:color="auto"/>
          </w:divBdr>
          <w:divsChild>
            <w:div w:id="44604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84183">
      <w:bodyDiv w:val="1"/>
      <w:marLeft w:val="0"/>
      <w:marRight w:val="0"/>
      <w:marTop w:val="0"/>
      <w:marBottom w:val="0"/>
      <w:divBdr>
        <w:top w:val="none" w:sz="0" w:space="0" w:color="auto"/>
        <w:left w:val="none" w:sz="0" w:space="0" w:color="auto"/>
        <w:bottom w:val="none" w:sz="0" w:space="0" w:color="auto"/>
        <w:right w:val="none" w:sz="0" w:space="0" w:color="auto"/>
      </w:divBdr>
      <w:divsChild>
        <w:div w:id="874003960">
          <w:marLeft w:val="547"/>
          <w:marRight w:val="0"/>
          <w:marTop w:val="96"/>
          <w:marBottom w:val="0"/>
          <w:divBdr>
            <w:top w:val="none" w:sz="0" w:space="0" w:color="auto"/>
            <w:left w:val="none" w:sz="0" w:space="0" w:color="auto"/>
            <w:bottom w:val="none" w:sz="0" w:space="0" w:color="auto"/>
            <w:right w:val="none" w:sz="0" w:space="0" w:color="auto"/>
          </w:divBdr>
        </w:div>
        <w:div w:id="456873572">
          <w:marLeft w:val="547"/>
          <w:marRight w:val="0"/>
          <w:marTop w:val="96"/>
          <w:marBottom w:val="0"/>
          <w:divBdr>
            <w:top w:val="none" w:sz="0" w:space="0" w:color="auto"/>
            <w:left w:val="none" w:sz="0" w:space="0" w:color="auto"/>
            <w:bottom w:val="none" w:sz="0" w:space="0" w:color="auto"/>
            <w:right w:val="none" w:sz="0" w:space="0" w:color="auto"/>
          </w:divBdr>
        </w:div>
      </w:divsChild>
    </w:div>
    <w:div w:id="1513909638">
      <w:bodyDiv w:val="1"/>
      <w:marLeft w:val="0"/>
      <w:marRight w:val="0"/>
      <w:marTop w:val="0"/>
      <w:marBottom w:val="0"/>
      <w:divBdr>
        <w:top w:val="none" w:sz="0" w:space="0" w:color="auto"/>
        <w:left w:val="none" w:sz="0" w:space="0" w:color="auto"/>
        <w:bottom w:val="none" w:sz="0" w:space="0" w:color="auto"/>
        <w:right w:val="none" w:sz="0" w:space="0" w:color="auto"/>
      </w:divBdr>
      <w:divsChild>
        <w:div w:id="255676806">
          <w:marLeft w:val="547"/>
          <w:marRight w:val="0"/>
          <w:marTop w:val="115"/>
          <w:marBottom w:val="0"/>
          <w:divBdr>
            <w:top w:val="none" w:sz="0" w:space="0" w:color="auto"/>
            <w:left w:val="none" w:sz="0" w:space="0" w:color="auto"/>
            <w:bottom w:val="none" w:sz="0" w:space="0" w:color="auto"/>
            <w:right w:val="none" w:sz="0" w:space="0" w:color="auto"/>
          </w:divBdr>
        </w:div>
        <w:div w:id="1359433011">
          <w:marLeft w:val="547"/>
          <w:marRight w:val="0"/>
          <w:marTop w:val="115"/>
          <w:marBottom w:val="0"/>
          <w:divBdr>
            <w:top w:val="none" w:sz="0" w:space="0" w:color="auto"/>
            <w:left w:val="none" w:sz="0" w:space="0" w:color="auto"/>
            <w:bottom w:val="none" w:sz="0" w:space="0" w:color="auto"/>
            <w:right w:val="none" w:sz="0" w:space="0" w:color="auto"/>
          </w:divBdr>
        </w:div>
        <w:div w:id="1189220629">
          <w:marLeft w:val="547"/>
          <w:marRight w:val="0"/>
          <w:marTop w:val="115"/>
          <w:marBottom w:val="0"/>
          <w:divBdr>
            <w:top w:val="none" w:sz="0" w:space="0" w:color="auto"/>
            <w:left w:val="none" w:sz="0" w:space="0" w:color="auto"/>
            <w:bottom w:val="none" w:sz="0" w:space="0" w:color="auto"/>
            <w:right w:val="none" w:sz="0" w:space="0" w:color="auto"/>
          </w:divBdr>
        </w:div>
      </w:divsChild>
    </w:div>
    <w:div w:id="1515270168">
      <w:bodyDiv w:val="1"/>
      <w:marLeft w:val="0"/>
      <w:marRight w:val="0"/>
      <w:marTop w:val="0"/>
      <w:marBottom w:val="0"/>
      <w:divBdr>
        <w:top w:val="none" w:sz="0" w:space="0" w:color="auto"/>
        <w:left w:val="none" w:sz="0" w:space="0" w:color="auto"/>
        <w:bottom w:val="none" w:sz="0" w:space="0" w:color="auto"/>
        <w:right w:val="none" w:sz="0" w:space="0" w:color="auto"/>
      </w:divBdr>
      <w:divsChild>
        <w:div w:id="2133131563">
          <w:marLeft w:val="965"/>
          <w:marRight w:val="0"/>
          <w:marTop w:val="86"/>
          <w:marBottom w:val="0"/>
          <w:divBdr>
            <w:top w:val="none" w:sz="0" w:space="0" w:color="auto"/>
            <w:left w:val="none" w:sz="0" w:space="0" w:color="auto"/>
            <w:bottom w:val="none" w:sz="0" w:space="0" w:color="auto"/>
            <w:right w:val="none" w:sz="0" w:space="0" w:color="auto"/>
          </w:divBdr>
        </w:div>
        <w:div w:id="1643264840">
          <w:marLeft w:val="965"/>
          <w:marRight w:val="0"/>
          <w:marTop w:val="86"/>
          <w:marBottom w:val="0"/>
          <w:divBdr>
            <w:top w:val="none" w:sz="0" w:space="0" w:color="auto"/>
            <w:left w:val="none" w:sz="0" w:space="0" w:color="auto"/>
            <w:bottom w:val="none" w:sz="0" w:space="0" w:color="auto"/>
            <w:right w:val="none" w:sz="0" w:space="0" w:color="auto"/>
          </w:divBdr>
        </w:div>
      </w:divsChild>
    </w:div>
    <w:div w:id="1516729840">
      <w:bodyDiv w:val="1"/>
      <w:marLeft w:val="0"/>
      <w:marRight w:val="0"/>
      <w:marTop w:val="0"/>
      <w:marBottom w:val="0"/>
      <w:divBdr>
        <w:top w:val="none" w:sz="0" w:space="0" w:color="auto"/>
        <w:left w:val="none" w:sz="0" w:space="0" w:color="auto"/>
        <w:bottom w:val="none" w:sz="0" w:space="0" w:color="auto"/>
        <w:right w:val="none" w:sz="0" w:space="0" w:color="auto"/>
      </w:divBdr>
      <w:divsChild>
        <w:div w:id="1253472590">
          <w:marLeft w:val="0"/>
          <w:marRight w:val="0"/>
          <w:marTop w:val="0"/>
          <w:marBottom w:val="0"/>
          <w:divBdr>
            <w:top w:val="none" w:sz="0" w:space="0" w:color="auto"/>
            <w:left w:val="none" w:sz="0" w:space="0" w:color="auto"/>
            <w:bottom w:val="none" w:sz="0" w:space="0" w:color="auto"/>
            <w:right w:val="none" w:sz="0" w:space="0" w:color="auto"/>
          </w:divBdr>
          <w:divsChild>
            <w:div w:id="2015717232">
              <w:marLeft w:val="0"/>
              <w:marRight w:val="0"/>
              <w:marTop w:val="0"/>
              <w:marBottom w:val="0"/>
              <w:divBdr>
                <w:top w:val="none" w:sz="0" w:space="0" w:color="auto"/>
                <w:left w:val="none" w:sz="0" w:space="0" w:color="auto"/>
                <w:bottom w:val="none" w:sz="0" w:space="0" w:color="auto"/>
                <w:right w:val="none" w:sz="0" w:space="0" w:color="auto"/>
              </w:divBdr>
              <w:divsChild>
                <w:div w:id="349574342">
                  <w:marLeft w:val="0"/>
                  <w:marRight w:val="0"/>
                  <w:marTop w:val="0"/>
                  <w:marBottom w:val="0"/>
                  <w:divBdr>
                    <w:top w:val="none" w:sz="0" w:space="0" w:color="auto"/>
                    <w:left w:val="none" w:sz="0" w:space="0" w:color="auto"/>
                    <w:bottom w:val="none" w:sz="0" w:space="0" w:color="auto"/>
                    <w:right w:val="none" w:sz="0" w:space="0" w:color="auto"/>
                  </w:divBdr>
                  <w:divsChild>
                    <w:div w:id="1683361320">
                      <w:marLeft w:val="0"/>
                      <w:marRight w:val="0"/>
                      <w:marTop w:val="0"/>
                      <w:marBottom w:val="0"/>
                      <w:divBdr>
                        <w:top w:val="none" w:sz="0" w:space="0" w:color="auto"/>
                        <w:left w:val="none" w:sz="0" w:space="0" w:color="auto"/>
                        <w:bottom w:val="none" w:sz="0" w:space="0" w:color="auto"/>
                        <w:right w:val="none" w:sz="0" w:space="0" w:color="auto"/>
                      </w:divBdr>
                      <w:divsChild>
                        <w:div w:id="8000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460739">
      <w:bodyDiv w:val="1"/>
      <w:marLeft w:val="0"/>
      <w:marRight w:val="0"/>
      <w:marTop w:val="0"/>
      <w:marBottom w:val="0"/>
      <w:divBdr>
        <w:top w:val="none" w:sz="0" w:space="0" w:color="auto"/>
        <w:left w:val="none" w:sz="0" w:space="0" w:color="auto"/>
        <w:bottom w:val="none" w:sz="0" w:space="0" w:color="auto"/>
        <w:right w:val="none" w:sz="0" w:space="0" w:color="auto"/>
      </w:divBdr>
      <w:divsChild>
        <w:div w:id="1319068151">
          <w:marLeft w:val="547"/>
          <w:marRight w:val="0"/>
          <w:marTop w:val="115"/>
          <w:marBottom w:val="0"/>
          <w:divBdr>
            <w:top w:val="none" w:sz="0" w:space="0" w:color="auto"/>
            <w:left w:val="none" w:sz="0" w:space="0" w:color="auto"/>
            <w:bottom w:val="none" w:sz="0" w:space="0" w:color="auto"/>
            <w:right w:val="none" w:sz="0" w:space="0" w:color="auto"/>
          </w:divBdr>
        </w:div>
        <w:div w:id="1114640599">
          <w:marLeft w:val="547"/>
          <w:marRight w:val="0"/>
          <w:marTop w:val="115"/>
          <w:marBottom w:val="0"/>
          <w:divBdr>
            <w:top w:val="none" w:sz="0" w:space="0" w:color="auto"/>
            <w:left w:val="none" w:sz="0" w:space="0" w:color="auto"/>
            <w:bottom w:val="none" w:sz="0" w:space="0" w:color="auto"/>
            <w:right w:val="none" w:sz="0" w:space="0" w:color="auto"/>
          </w:divBdr>
        </w:div>
        <w:div w:id="1788616455">
          <w:marLeft w:val="547"/>
          <w:marRight w:val="0"/>
          <w:marTop w:val="115"/>
          <w:marBottom w:val="0"/>
          <w:divBdr>
            <w:top w:val="none" w:sz="0" w:space="0" w:color="auto"/>
            <w:left w:val="none" w:sz="0" w:space="0" w:color="auto"/>
            <w:bottom w:val="none" w:sz="0" w:space="0" w:color="auto"/>
            <w:right w:val="none" w:sz="0" w:space="0" w:color="auto"/>
          </w:divBdr>
        </w:div>
      </w:divsChild>
    </w:div>
    <w:div w:id="1539656662">
      <w:bodyDiv w:val="1"/>
      <w:marLeft w:val="0"/>
      <w:marRight w:val="0"/>
      <w:marTop w:val="0"/>
      <w:marBottom w:val="0"/>
      <w:divBdr>
        <w:top w:val="none" w:sz="0" w:space="0" w:color="auto"/>
        <w:left w:val="none" w:sz="0" w:space="0" w:color="auto"/>
        <w:bottom w:val="none" w:sz="0" w:space="0" w:color="auto"/>
        <w:right w:val="none" w:sz="0" w:space="0" w:color="auto"/>
      </w:divBdr>
      <w:divsChild>
        <w:div w:id="472454018">
          <w:marLeft w:val="547"/>
          <w:marRight w:val="0"/>
          <w:marTop w:val="86"/>
          <w:marBottom w:val="0"/>
          <w:divBdr>
            <w:top w:val="none" w:sz="0" w:space="0" w:color="auto"/>
            <w:left w:val="none" w:sz="0" w:space="0" w:color="auto"/>
            <w:bottom w:val="none" w:sz="0" w:space="0" w:color="auto"/>
            <w:right w:val="none" w:sz="0" w:space="0" w:color="auto"/>
          </w:divBdr>
        </w:div>
        <w:div w:id="1071542039">
          <w:marLeft w:val="547"/>
          <w:marRight w:val="0"/>
          <w:marTop w:val="86"/>
          <w:marBottom w:val="0"/>
          <w:divBdr>
            <w:top w:val="none" w:sz="0" w:space="0" w:color="auto"/>
            <w:left w:val="none" w:sz="0" w:space="0" w:color="auto"/>
            <w:bottom w:val="none" w:sz="0" w:space="0" w:color="auto"/>
            <w:right w:val="none" w:sz="0" w:space="0" w:color="auto"/>
          </w:divBdr>
        </w:div>
      </w:divsChild>
    </w:div>
    <w:div w:id="1546987309">
      <w:bodyDiv w:val="1"/>
      <w:marLeft w:val="0"/>
      <w:marRight w:val="0"/>
      <w:marTop w:val="0"/>
      <w:marBottom w:val="0"/>
      <w:divBdr>
        <w:top w:val="none" w:sz="0" w:space="0" w:color="auto"/>
        <w:left w:val="none" w:sz="0" w:space="0" w:color="auto"/>
        <w:bottom w:val="none" w:sz="0" w:space="0" w:color="auto"/>
        <w:right w:val="none" w:sz="0" w:space="0" w:color="auto"/>
      </w:divBdr>
    </w:div>
    <w:div w:id="1546989367">
      <w:bodyDiv w:val="1"/>
      <w:marLeft w:val="0"/>
      <w:marRight w:val="0"/>
      <w:marTop w:val="0"/>
      <w:marBottom w:val="0"/>
      <w:divBdr>
        <w:top w:val="none" w:sz="0" w:space="0" w:color="auto"/>
        <w:left w:val="none" w:sz="0" w:space="0" w:color="auto"/>
        <w:bottom w:val="none" w:sz="0" w:space="0" w:color="auto"/>
        <w:right w:val="none" w:sz="0" w:space="0" w:color="auto"/>
      </w:divBdr>
      <w:divsChild>
        <w:div w:id="796527919">
          <w:marLeft w:val="0"/>
          <w:marRight w:val="0"/>
          <w:marTop w:val="0"/>
          <w:marBottom w:val="0"/>
          <w:divBdr>
            <w:top w:val="none" w:sz="0" w:space="0" w:color="auto"/>
            <w:left w:val="none" w:sz="0" w:space="0" w:color="auto"/>
            <w:bottom w:val="none" w:sz="0" w:space="0" w:color="auto"/>
            <w:right w:val="none" w:sz="0" w:space="0" w:color="auto"/>
          </w:divBdr>
          <w:divsChild>
            <w:div w:id="1826319662">
              <w:marLeft w:val="0"/>
              <w:marRight w:val="0"/>
              <w:marTop w:val="0"/>
              <w:marBottom w:val="0"/>
              <w:divBdr>
                <w:top w:val="none" w:sz="0" w:space="0" w:color="auto"/>
                <w:left w:val="none" w:sz="0" w:space="0" w:color="auto"/>
                <w:bottom w:val="none" w:sz="0" w:space="0" w:color="auto"/>
                <w:right w:val="none" w:sz="0" w:space="0" w:color="auto"/>
              </w:divBdr>
              <w:divsChild>
                <w:div w:id="18053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30576">
      <w:bodyDiv w:val="1"/>
      <w:marLeft w:val="0"/>
      <w:marRight w:val="0"/>
      <w:marTop w:val="0"/>
      <w:marBottom w:val="0"/>
      <w:divBdr>
        <w:top w:val="none" w:sz="0" w:space="0" w:color="auto"/>
        <w:left w:val="none" w:sz="0" w:space="0" w:color="auto"/>
        <w:bottom w:val="none" w:sz="0" w:space="0" w:color="auto"/>
        <w:right w:val="none" w:sz="0" w:space="0" w:color="auto"/>
      </w:divBdr>
      <w:divsChild>
        <w:div w:id="1148060878">
          <w:marLeft w:val="0"/>
          <w:marRight w:val="0"/>
          <w:marTop w:val="0"/>
          <w:marBottom w:val="0"/>
          <w:divBdr>
            <w:top w:val="none" w:sz="0" w:space="0" w:color="auto"/>
            <w:left w:val="none" w:sz="0" w:space="0" w:color="auto"/>
            <w:bottom w:val="none" w:sz="0" w:space="0" w:color="auto"/>
            <w:right w:val="none" w:sz="0" w:space="0" w:color="auto"/>
          </w:divBdr>
          <w:divsChild>
            <w:div w:id="204102647">
              <w:marLeft w:val="0"/>
              <w:marRight w:val="0"/>
              <w:marTop w:val="0"/>
              <w:marBottom w:val="0"/>
              <w:divBdr>
                <w:top w:val="none" w:sz="0" w:space="0" w:color="auto"/>
                <w:left w:val="none" w:sz="0" w:space="0" w:color="auto"/>
                <w:bottom w:val="none" w:sz="0" w:space="0" w:color="auto"/>
                <w:right w:val="none" w:sz="0" w:space="0" w:color="auto"/>
              </w:divBdr>
              <w:divsChild>
                <w:div w:id="283198005">
                  <w:marLeft w:val="0"/>
                  <w:marRight w:val="0"/>
                  <w:marTop w:val="0"/>
                  <w:marBottom w:val="0"/>
                  <w:divBdr>
                    <w:top w:val="none" w:sz="0" w:space="0" w:color="auto"/>
                    <w:left w:val="none" w:sz="0" w:space="0" w:color="auto"/>
                    <w:bottom w:val="none" w:sz="0" w:space="0" w:color="auto"/>
                    <w:right w:val="none" w:sz="0" w:space="0" w:color="auto"/>
                  </w:divBdr>
                  <w:divsChild>
                    <w:div w:id="121773405">
                      <w:marLeft w:val="0"/>
                      <w:marRight w:val="0"/>
                      <w:marTop w:val="0"/>
                      <w:marBottom w:val="0"/>
                      <w:divBdr>
                        <w:top w:val="none" w:sz="0" w:space="0" w:color="auto"/>
                        <w:left w:val="none" w:sz="0" w:space="0" w:color="auto"/>
                        <w:bottom w:val="none" w:sz="0" w:space="0" w:color="auto"/>
                        <w:right w:val="none" w:sz="0" w:space="0" w:color="auto"/>
                      </w:divBdr>
                      <w:divsChild>
                        <w:div w:id="5303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608604">
      <w:bodyDiv w:val="1"/>
      <w:marLeft w:val="0"/>
      <w:marRight w:val="0"/>
      <w:marTop w:val="0"/>
      <w:marBottom w:val="0"/>
      <w:divBdr>
        <w:top w:val="none" w:sz="0" w:space="0" w:color="auto"/>
        <w:left w:val="none" w:sz="0" w:space="0" w:color="auto"/>
        <w:bottom w:val="none" w:sz="0" w:space="0" w:color="auto"/>
        <w:right w:val="none" w:sz="0" w:space="0" w:color="auto"/>
      </w:divBdr>
      <w:divsChild>
        <w:div w:id="1930889522">
          <w:marLeft w:val="0"/>
          <w:marRight w:val="0"/>
          <w:marTop w:val="0"/>
          <w:marBottom w:val="0"/>
          <w:divBdr>
            <w:top w:val="none" w:sz="0" w:space="0" w:color="auto"/>
            <w:left w:val="none" w:sz="0" w:space="0" w:color="auto"/>
            <w:bottom w:val="none" w:sz="0" w:space="0" w:color="auto"/>
            <w:right w:val="none" w:sz="0" w:space="0" w:color="auto"/>
          </w:divBdr>
          <w:divsChild>
            <w:div w:id="218594582">
              <w:marLeft w:val="0"/>
              <w:marRight w:val="0"/>
              <w:marTop w:val="0"/>
              <w:marBottom w:val="0"/>
              <w:divBdr>
                <w:top w:val="none" w:sz="0" w:space="0" w:color="auto"/>
                <w:left w:val="none" w:sz="0" w:space="0" w:color="auto"/>
                <w:bottom w:val="none" w:sz="0" w:space="0" w:color="auto"/>
                <w:right w:val="none" w:sz="0" w:space="0" w:color="auto"/>
              </w:divBdr>
              <w:divsChild>
                <w:div w:id="840579710">
                  <w:marLeft w:val="0"/>
                  <w:marRight w:val="0"/>
                  <w:marTop w:val="0"/>
                  <w:marBottom w:val="0"/>
                  <w:divBdr>
                    <w:top w:val="none" w:sz="0" w:space="0" w:color="auto"/>
                    <w:left w:val="none" w:sz="0" w:space="0" w:color="auto"/>
                    <w:bottom w:val="single" w:sz="6" w:space="0" w:color="666666"/>
                    <w:right w:val="none" w:sz="0" w:space="0" w:color="auto"/>
                  </w:divBdr>
                  <w:divsChild>
                    <w:div w:id="1841463283">
                      <w:marLeft w:val="0"/>
                      <w:marRight w:val="0"/>
                      <w:marTop w:val="0"/>
                      <w:marBottom w:val="0"/>
                      <w:divBdr>
                        <w:top w:val="none" w:sz="0" w:space="0" w:color="auto"/>
                        <w:left w:val="none" w:sz="0" w:space="0" w:color="auto"/>
                        <w:bottom w:val="none" w:sz="0" w:space="0" w:color="auto"/>
                        <w:right w:val="none" w:sz="0" w:space="0" w:color="auto"/>
                      </w:divBdr>
                      <w:divsChild>
                        <w:div w:id="456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978792">
      <w:bodyDiv w:val="1"/>
      <w:marLeft w:val="0"/>
      <w:marRight w:val="0"/>
      <w:marTop w:val="0"/>
      <w:marBottom w:val="0"/>
      <w:divBdr>
        <w:top w:val="none" w:sz="0" w:space="0" w:color="auto"/>
        <w:left w:val="none" w:sz="0" w:space="0" w:color="auto"/>
        <w:bottom w:val="none" w:sz="0" w:space="0" w:color="auto"/>
        <w:right w:val="none" w:sz="0" w:space="0" w:color="auto"/>
      </w:divBdr>
      <w:divsChild>
        <w:div w:id="2019917415">
          <w:marLeft w:val="547"/>
          <w:marRight w:val="0"/>
          <w:marTop w:val="115"/>
          <w:marBottom w:val="0"/>
          <w:divBdr>
            <w:top w:val="none" w:sz="0" w:space="0" w:color="auto"/>
            <w:left w:val="none" w:sz="0" w:space="0" w:color="auto"/>
            <w:bottom w:val="none" w:sz="0" w:space="0" w:color="auto"/>
            <w:right w:val="none" w:sz="0" w:space="0" w:color="auto"/>
          </w:divBdr>
        </w:div>
      </w:divsChild>
    </w:div>
    <w:div w:id="1584024453">
      <w:bodyDiv w:val="1"/>
      <w:marLeft w:val="0"/>
      <w:marRight w:val="0"/>
      <w:marTop w:val="0"/>
      <w:marBottom w:val="0"/>
      <w:divBdr>
        <w:top w:val="none" w:sz="0" w:space="0" w:color="auto"/>
        <w:left w:val="none" w:sz="0" w:space="0" w:color="auto"/>
        <w:bottom w:val="none" w:sz="0" w:space="0" w:color="auto"/>
        <w:right w:val="none" w:sz="0" w:space="0" w:color="auto"/>
      </w:divBdr>
    </w:div>
    <w:div w:id="1586256662">
      <w:bodyDiv w:val="1"/>
      <w:marLeft w:val="0"/>
      <w:marRight w:val="0"/>
      <w:marTop w:val="0"/>
      <w:marBottom w:val="0"/>
      <w:divBdr>
        <w:top w:val="none" w:sz="0" w:space="0" w:color="auto"/>
        <w:left w:val="none" w:sz="0" w:space="0" w:color="auto"/>
        <w:bottom w:val="none" w:sz="0" w:space="0" w:color="auto"/>
        <w:right w:val="none" w:sz="0" w:space="0" w:color="auto"/>
      </w:divBdr>
    </w:div>
    <w:div w:id="15896539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00">
          <w:marLeft w:val="0"/>
          <w:marRight w:val="0"/>
          <w:marTop w:val="0"/>
          <w:marBottom w:val="0"/>
          <w:divBdr>
            <w:top w:val="none" w:sz="0" w:space="0" w:color="auto"/>
            <w:left w:val="none" w:sz="0" w:space="0" w:color="auto"/>
            <w:bottom w:val="none" w:sz="0" w:space="0" w:color="auto"/>
            <w:right w:val="none" w:sz="0" w:space="0" w:color="auto"/>
          </w:divBdr>
          <w:divsChild>
            <w:div w:id="1963269907">
              <w:marLeft w:val="0"/>
              <w:marRight w:val="0"/>
              <w:marTop w:val="0"/>
              <w:marBottom w:val="0"/>
              <w:divBdr>
                <w:top w:val="none" w:sz="0" w:space="0" w:color="auto"/>
                <w:left w:val="none" w:sz="0" w:space="0" w:color="auto"/>
                <w:bottom w:val="none" w:sz="0" w:space="0" w:color="auto"/>
                <w:right w:val="none" w:sz="0" w:space="0" w:color="auto"/>
              </w:divBdr>
              <w:divsChild>
                <w:div w:id="80316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78419">
      <w:bodyDiv w:val="1"/>
      <w:marLeft w:val="0"/>
      <w:marRight w:val="0"/>
      <w:marTop w:val="0"/>
      <w:marBottom w:val="0"/>
      <w:divBdr>
        <w:top w:val="none" w:sz="0" w:space="0" w:color="auto"/>
        <w:left w:val="none" w:sz="0" w:space="0" w:color="auto"/>
        <w:bottom w:val="none" w:sz="0" w:space="0" w:color="auto"/>
        <w:right w:val="none" w:sz="0" w:space="0" w:color="auto"/>
      </w:divBdr>
      <w:divsChild>
        <w:div w:id="1118377724">
          <w:marLeft w:val="0"/>
          <w:marRight w:val="0"/>
          <w:marTop w:val="0"/>
          <w:marBottom w:val="0"/>
          <w:divBdr>
            <w:top w:val="none" w:sz="0" w:space="0" w:color="auto"/>
            <w:left w:val="none" w:sz="0" w:space="0" w:color="auto"/>
            <w:bottom w:val="none" w:sz="0" w:space="0" w:color="auto"/>
            <w:right w:val="none" w:sz="0" w:space="0" w:color="auto"/>
          </w:divBdr>
          <w:divsChild>
            <w:div w:id="155850265">
              <w:marLeft w:val="0"/>
              <w:marRight w:val="0"/>
              <w:marTop w:val="0"/>
              <w:marBottom w:val="0"/>
              <w:divBdr>
                <w:top w:val="none" w:sz="0" w:space="0" w:color="auto"/>
                <w:left w:val="none" w:sz="0" w:space="0" w:color="auto"/>
                <w:bottom w:val="none" w:sz="0" w:space="0" w:color="auto"/>
                <w:right w:val="none" w:sz="0" w:space="0" w:color="auto"/>
              </w:divBdr>
              <w:divsChild>
                <w:div w:id="417410381">
                  <w:marLeft w:val="0"/>
                  <w:marRight w:val="0"/>
                  <w:marTop w:val="0"/>
                  <w:marBottom w:val="0"/>
                  <w:divBdr>
                    <w:top w:val="none" w:sz="0" w:space="0" w:color="auto"/>
                    <w:left w:val="none" w:sz="0" w:space="0" w:color="auto"/>
                    <w:bottom w:val="single" w:sz="6" w:space="0" w:color="666666"/>
                    <w:right w:val="none" w:sz="0" w:space="0" w:color="auto"/>
                  </w:divBdr>
                  <w:divsChild>
                    <w:div w:id="1007052204">
                      <w:marLeft w:val="0"/>
                      <w:marRight w:val="0"/>
                      <w:marTop w:val="0"/>
                      <w:marBottom w:val="0"/>
                      <w:divBdr>
                        <w:top w:val="none" w:sz="0" w:space="0" w:color="auto"/>
                        <w:left w:val="none" w:sz="0" w:space="0" w:color="auto"/>
                        <w:bottom w:val="none" w:sz="0" w:space="0" w:color="auto"/>
                        <w:right w:val="none" w:sz="0" w:space="0" w:color="auto"/>
                      </w:divBdr>
                      <w:divsChild>
                        <w:div w:id="12851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106074">
      <w:bodyDiv w:val="1"/>
      <w:marLeft w:val="0"/>
      <w:marRight w:val="0"/>
      <w:marTop w:val="0"/>
      <w:marBottom w:val="0"/>
      <w:divBdr>
        <w:top w:val="none" w:sz="0" w:space="0" w:color="auto"/>
        <w:left w:val="none" w:sz="0" w:space="0" w:color="auto"/>
        <w:bottom w:val="none" w:sz="0" w:space="0" w:color="auto"/>
        <w:right w:val="none" w:sz="0" w:space="0" w:color="auto"/>
      </w:divBdr>
    </w:div>
    <w:div w:id="1615595264">
      <w:bodyDiv w:val="1"/>
      <w:marLeft w:val="0"/>
      <w:marRight w:val="0"/>
      <w:marTop w:val="0"/>
      <w:marBottom w:val="0"/>
      <w:divBdr>
        <w:top w:val="none" w:sz="0" w:space="0" w:color="auto"/>
        <w:left w:val="none" w:sz="0" w:space="0" w:color="auto"/>
        <w:bottom w:val="none" w:sz="0" w:space="0" w:color="auto"/>
        <w:right w:val="none" w:sz="0" w:space="0" w:color="auto"/>
      </w:divBdr>
      <w:divsChild>
        <w:div w:id="1823622411">
          <w:marLeft w:val="0"/>
          <w:marRight w:val="0"/>
          <w:marTop w:val="0"/>
          <w:marBottom w:val="0"/>
          <w:divBdr>
            <w:top w:val="none" w:sz="0" w:space="0" w:color="auto"/>
            <w:left w:val="none" w:sz="0" w:space="0" w:color="auto"/>
            <w:bottom w:val="none" w:sz="0" w:space="0" w:color="auto"/>
            <w:right w:val="none" w:sz="0" w:space="0" w:color="auto"/>
          </w:divBdr>
          <w:divsChild>
            <w:div w:id="2022120239">
              <w:marLeft w:val="0"/>
              <w:marRight w:val="0"/>
              <w:marTop w:val="0"/>
              <w:marBottom w:val="0"/>
              <w:divBdr>
                <w:top w:val="none" w:sz="0" w:space="0" w:color="auto"/>
                <w:left w:val="none" w:sz="0" w:space="0" w:color="auto"/>
                <w:bottom w:val="none" w:sz="0" w:space="0" w:color="auto"/>
                <w:right w:val="none" w:sz="0" w:space="0" w:color="auto"/>
              </w:divBdr>
              <w:divsChild>
                <w:div w:id="1341086376">
                  <w:marLeft w:val="0"/>
                  <w:marRight w:val="0"/>
                  <w:marTop w:val="0"/>
                  <w:marBottom w:val="0"/>
                  <w:divBdr>
                    <w:top w:val="none" w:sz="0" w:space="0" w:color="auto"/>
                    <w:left w:val="none" w:sz="0" w:space="0" w:color="auto"/>
                    <w:bottom w:val="none" w:sz="0" w:space="0" w:color="auto"/>
                    <w:right w:val="none" w:sz="0" w:space="0" w:color="auto"/>
                  </w:divBdr>
                  <w:divsChild>
                    <w:div w:id="1319771447">
                      <w:marLeft w:val="0"/>
                      <w:marRight w:val="0"/>
                      <w:marTop w:val="0"/>
                      <w:marBottom w:val="0"/>
                      <w:divBdr>
                        <w:top w:val="none" w:sz="0" w:space="0" w:color="auto"/>
                        <w:left w:val="none" w:sz="0" w:space="0" w:color="auto"/>
                        <w:bottom w:val="none" w:sz="0" w:space="0" w:color="auto"/>
                        <w:right w:val="none" w:sz="0" w:space="0" w:color="auto"/>
                      </w:divBdr>
                      <w:divsChild>
                        <w:div w:id="8106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863789">
      <w:bodyDiv w:val="1"/>
      <w:marLeft w:val="0"/>
      <w:marRight w:val="0"/>
      <w:marTop w:val="0"/>
      <w:marBottom w:val="0"/>
      <w:divBdr>
        <w:top w:val="none" w:sz="0" w:space="0" w:color="auto"/>
        <w:left w:val="none" w:sz="0" w:space="0" w:color="auto"/>
        <w:bottom w:val="none" w:sz="0" w:space="0" w:color="auto"/>
        <w:right w:val="none" w:sz="0" w:space="0" w:color="auto"/>
      </w:divBdr>
    </w:div>
    <w:div w:id="1616519222">
      <w:bodyDiv w:val="1"/>
      <w:marLeft w:val="0"/>
      <w:marRight w:val="0"/>
      <w:marTop w:val="0"/>
      <w:marBottom w:val="0"/>
      <w:divBdr>
        <w:top w:val="none" w:sz="0" w:space="0" w:color="auto"/>
        <w:left w:val="none" w:sz="0" w:space="0" w:color="auto"/>
        <w:bottom w:val="none" w:sz="0" w:space="0" w:color="auto"/>
        <w:right w:val="none" w:sz="0" w:space="0" w:color="auto"/>
      </w:divBdr>
    </w:div>
    <w:div w:id="1624530532">
      <w:bodyDiv w:val="1"/>
      <w:marLeft w:val="0"/>
      <w:marRight w:val="0"/>
      <w:marTop w:val="0"/>
      <w:marBottom w:val="0"/>
      <w:divBdr>
        <w:top w:val="none" w:sz="0" w:space="0" w:color="auto"/>
        <w:left w:val="none" w:sz="0" w:space="0" w:color="auto"/>
        <w:bottom w:val="none" w:sz="0" w:space="0" w:color="auto"/>
        <w:right w:val="none" w:sz="0" w:space="0" w:color="auto"/>
      </w:divBdr>
      <w:divsChild>
        <w:div w:id="922451342">
          <w:marLeft w:val="0"/>
          <w:marRight w:val="0"/>
          <w:marTop w:val="0"/>
          <w:marBottom w:val="0"/>
          <w:divBdr>
            <w:top w:val="none" w:sz="0" w:space="0" w:color="auto"/>
            <w:left w:val="none" w:sz="0" w:space="0" w:color="auto"/>
            <w:bottom w:val="none" w:sz="0" w:space="0" w:color="auto"/>
            <w:right w:val="none" w:sz="0" w:space="0" w:color="auto"/>
          </w:divBdr>
          <w:divsChild>
            <w:div w:id="12415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232789">
      <w:bodyDiv w:val="1"/>
      <w:marLeft w:val="0"/>
      <w:marRight w:val="0"/>
      <w:marTop w:val="0"/>
      <w:marBottom w:val="0"/>
      <w:divBdr>
        <w:top w:val="none" w:sz="0" w:space="0" w:color="auto"/>
        <w:left w:val="none" w:sz="0" w:space="0" w:color="auto"/>
        <w:bottom w:val="none" w:sz="0" w:space="0" w:color="auto"/>
        <w:right w:val="none" w:sz="0" w:space="0" w:color="auto"/>
      </w:divBdr>
    </w:div>
    <w:div w:id="1626111613">
      <w:bodyDiv w:val="1"/>
      <w:marLeft w:val="0"/>
      <w:marRight w:val="0"/>
      <w:marTop w:val="0"/>
      <w:marBottom w:val="0"/>
      <w:divBdr>
        <w:top w:val="none" w:sz="0" w:space="0" w:color="auto"/>
        <w:left w:val="none" w:sz="0" w:space="0" w:color="auto"/>
        <w:bottom w:val="none" w:sz="0" w:space="0" w:color="auto"/>
        <w:right w:val="none" w:sz="0" w:space="0" w:color="auto"/>
      </w:divBdr>
      <w:divsChild>
        <w:div w:id="1398891706">
          <w:marLeft w:val="547"/>
          <w:marRight w:val="0"/>
          <w:marTop w:val="115"/>
          <w:marBottom w:val="0"/>
          <w:divBdr>
            <w:top w:val="none" w:sz="0" w:space="0" w:color="auto"/>
            <w:left w:val="none" w:sz="0" w:space="0" w:color="auto"/>
            <w:bottom w:val="none" w:sz="0" w:space="0" w:color="auto"/>
            <w:right w:val="none" w:sz="0" w:space="0" w:color="auto"/>
          </w:divBdr>
        </w:div>
      </w:divsChild>
    </w:div>
    <w:div w:id="1634485108">
      <w:bodyDiv w:val="1"/>
      <w:marLeft w:val="0"/>
      <w:marRight w:val="0"/>
      <w:marTop w:val="0"/>
      <w:marBottom w:val="0"/>
      <w:divBdr>
        <w:top w:val="none" w:sz="0" w:space="0" w:color="auto"/>
        <w:left w:val="none" w:sz="0" w:space="0" w:color="auto"/>
        <w:bottom w:val="none" w:sz="0" w:space="0" w:color="auto"/>
        <w:right w:val="none" w:sz="0" w:space="0" w:color="auto"/>
      </w:divBdr>
      <w:divsChild>
        <w:div w:id="1673869001">
          <w:marLeft w:val="547"/>
          <w:marRight w:val="0"/>
          <w:marTop w:val="115"/>
          <w:marBottom w:val="0"/>
          <w:divBdr>
            <w:top w:val="none" w:sz="0" w:space="0" w:color="auto"/>
            <w:left w:val="none" w:sz="0" w:space="0" w:color="auto"/>
            <w:bottom w:val="none" w:sz="0" w:space="0" w:color="auto"/>
            <w:right w:val="none" w:sz="0" w:space="0" w:color="auto"/>
          </w:divBdr>
        </w:div>
        <w:div w:id="1192575179">
          <w:marLeft w:val="1166"/>
          <w:marRight w:val="0"/>
          <w:marTop w:val="96"/>
          <w:marBottom w:val="0"/>
          <w:divBdr>
            <w:top w:val="none" w:sz="0" w:space="0" w:color="auto"/>
            <w:left w:val="none" w:sz="0" w:space="0" w:color="auto"/>
            <w:bottom w:val="none" w:sz="0" w:space="0" w:color="auto"/>
            <w:right w:val="none" w:sz="0" w:space="0" w:color="auto"/>
          </w:divBdr>
        </w:div>
        <w:div w:id="2016498381">
          <w:marLeft w:val="547"/>
          <w:marRight w:val="0"/>
          <w:marTop w:val="115"/>
          <w:marBottom w:val="0"/>
          <w:divBdr>
            <w:top w:val="none" w:sz="0" w:space="0" w:color="auto"/>
            <w:left w:val="none" w:sz="0" w:space="0" w:color="auto"/>
            <w:bottom w:val="none" w:sz="0" w:space="0" w:color="auto"/>
            <w:right w:val="none" w:sz="0" w:space="0" w:color="auto"/>
          </w:divBdr>
        </w:div>
        <w:div w:id="357244230">
          <w:marLeft w:val="1166"/>
          <w:marRight w:val="0"/>
          <w:marTop w:val="96"/>
          <w:marBottom w:val="0"/>
          <w:divBdr>
            <w:top w:val="none" w:sz="0" w:space="0" w:color="auto"/>
            <w:left w:val="none" w:sz="0" w:space="0" w:color="auto"/>
            <w:bottom w:val="none" w:sz="0" w:space="0" w:color="auto"/>
            <w:right w:val="none" w:sz="0" w:space="0" w:color="auto"/>
          </w:divBdr>
        </w:div>
        <w:div w:id="112672322">
          <w:marLeft w:val="547"/>
          <w:marRight w:val="0"/>
          <w:marTop w:val="115"/>
          <w:marBottom w:val="0"/>
          <w:divBdr>
            <w:top w:val="none" w:sz="0" w:space="0" w:color="auto"/>
            <w:left w:val="none" w:sz="0" w:space="0" w:color="auto"/>
            <w:bottom w:val="none" w:sz="0" w:space="0" w:color="auto"/>
            <w:right w:val="none" w:sz="0" w:space="0" w:color="auto"/>
          </w:divBdr>
        </w:div>
        <w:div w:id="948583202">
          <w:marLeft w:val="1166"/>
          <w:marRight w:val="0"/>
          <w:marTop w:val="96"/>
          <w:marBottom w:val="0"/>
          <w:divBdr>
            <w:top w:val="none" w:sz="0" w:space="0" w:color="auto"/>
            <w:left w:val="none" w:sz="0" w:space="0" w:color="auto"/>
            <w:bottom w:val="none" w:sz="0" w:space="0" w:color="auto"/>
            <w:right w:val="none" w:sz="0" w:space="0" w:color="auto"/>
          </w:divBdr>
        </w:div>
        <w:div w:id="1504785537">
          <w:marLeft w:val="1166"/>
          <w:marRight w:val="0"/>
          <w:marTop w:val="96"/>
          <w:marBottom w:val="0"/>
          <w:divBdr>
            <w:top w:val="none" w:sz="0" w:space="0" w:color="auto"/>
            <w:left w:val="none" w:sz="0" w:space="0" w:color="auto"/>
            <w:bottom w:val="none" w:sz="0" w:space="0" w:color="auto"/>
            <w:right w:val="none" w:sz="0" w:space="0" w:color="auto"/>
          </w:divBdr>
        </w:div>
      </w:divsChild>
    </w:div>
    <w:div w:id="1636637074">
      <w:bodyDiv w:val="1"/>
      <w:marLeft w:val="0"/>
      <w:marRight w:val="0"/>
      <w:marTop w:val="0"/>
      <w:marBottom w:val="0"/>
      <w:divBdr>
        <w:top w:val="none" w:sz="0" w:space="0" w:color="auto"/>
        <w:left w:val="none" w:sz="0" w:space="0" w:color="auto"/>
        <w:bottom w:val="none" w:sz="0" w:space="0" w:color="auto"/>
        <w:right w:val="none" w:sz="0" w:space="0" w:color="auto"/>
      </w:divBdr>
      <w:divsChild>
        <w:div w:id="1090278382">
          <w:marLeft w:val="547"/>
          <w:marRight w:val="0"/>
          <w:marTop w:val="115"/>
          <w:marBottom w:val="0"/>
          <w:divBdr>
            <w:top w:val="none" w:sz="0" w:space="0" w:color="auto"/>
            <w:left w:val="none" w:sz="0" w:space="0" w:color="auto"/>
            <w:bottom w:val="none" w:sz="0" w:space="0" w:color="auto"/>
            <w:right w:val="none" w:sz="0" w:space="0" w:color="auto"/>
          </w:divBdr>
        </w:div>
      </w:divsChild>
    </w:div>
    <w:div w:id="1637642085">
      <w:bodyDiv w:val="1"/>
      <w:marLeft w:val="0"/>
      <w:marRight w:val="0"/>
      <w:marTop w:val="0"/>
      <w:marBottom w:val="0"/>
      <w:divBdr>
        <w:top w:val="none" w:sz="0" w:space="0" w:color="auto"/>
        <w:left w:val="none" w:sz="0" w:space="0" w:color="auto"/>
        <w:bottom w:val="none" w:sz="0" w:space="0" w:color="auto"/>
        <w:right w:val="none" w:sz="0" w:space="0" w:color="auto"/>
      </w:divBdr>
      <w:divsChild>
        <w:div w:id="805397467">
          <w:marLeft w:val="45"/>
          <w:marRight w:val="0"/>
          <w:marTop w:val="0"/>
          <w:marBottom w:val="0"/>
          <w:divBdr>
            <w:top w:val="none" w:sz="0" w:space="0" w:color="auto"/>
            <w:left w:val="none" w:sz="0" w:space="0" w:color="auto"/>
            <w:bottom w:val="none" w:sz="0" w:space="0" w:color="auto"/>
            <w:right w:val="none" w:sz="0" w:space="0" w:color="auto"/>
          </w:divBdr>
          <w:divsChild>
            <w:div w:id="10888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54210">
      <w:bodyDiv w:val="1"/>
      <w:marLeft w:val="0"/>
      <w:marRight w:val="0"/>
      <w:marTop w:val="0"/>
      <w:marBottom w:val="0"/>
      <w:divBdr>
        <w:top w:val="none" w:sz="0" w:space="0" w:color="auto"/>
        <w:left w:val="none" w:sz="0" w:space="0" w:color="auto"/>
        <w:bottom w:val="none" w:sz="0" w:space="0" w:color="auto"/>
        <w:right w:val="none" w:sz="0" w:space="0" w:color="auto"/>
      </w:divBdr>
      <w:divsChild>
        <w:div w:id="1156844729">
          <w:marLeft w:val="547"/>
          <w:marRight w:val="0"/>
          <w:marTop w:val="120"/>
          <w:marBottom w:val="0"/>
          <w:divBdr>
            <w:top w:val="none" w:sz="0" w:space="0" w:color="auto"/>
            <w:left w:val="none" w:sz="0" w:space="0" w:color="auto"/>
            <w:bottom w:val="none" w:sz="0" w:space="0" w:color="auto"/>
            <w:right w:val="none" w:sz="0" w:space="0" w:color="auto"/>
          </w:divBdr>
        </w:div>
        <w:div w:id="290479929">
          <w:marLeft w:val="1267"/>
          <w:marRight w:val="0"/>
          <w:marTop w:val="0"/>
          <w:marBottom w:val="0"/>
          <w:divBdr>
            <w:top w:val="none" w:sz="0" w:space="0" w:color="auto"/>
            <w:left w:val="none" w:sz="0" w:space="0" w:color="auto"/>
            <w:bottom w:val="none" w:sz="0" w:space="0" w:color="auto"/>
            <w:right w:val="none" w:sz="0" w:space="0" w:color="auto"/>
          </w:divBdr>
        </w:div>
        <w:div w:id="1273053013">
          <w:marLeft w:val="1267"/>
          <w:marRight w:val="0"/>
          <w:marTop w:val="0"/>
          <w:marBottom w:val="0"/>
          <w:divBdr>
            <w:top w:val="none" w:sz="0" w:space="0" w:color="auto"/>
            <w:left w:val="none" w:sz="0" w:space="0" w:color="auto"/>
            <w:bottom w:val="none" w:sz="0" w:space="0" w:color="auto"/>
            <w:right w:val="none" w:sz="0" w:space="0" w:color="auto"/>
          </w:divBdr>
        </w:div>
        <w:div w:id="473835620">
          <w:marLeft w:val="1267"/>
          <w:marRight w:val="0"/>
          <w:marTop w:val="0"/>
          <w:marBottom w:val="0"/>
          <w:divBdr>
            <w:top w:val="none" w:sz="0" w:space="0" w:color="auto"/>
            <w:left w:val="none" w:sz="0" w:space="0" w:color="auto"/>
            <w:bottom w:val="none" w:sz="0" w:space="0" w:color="auto"/>
            <w:right w:val="none" w:sz="0" w:space="0" w:color="auto"/>
          </w:divBdr>
        </w:div>
        <w:div w:id="429472183">
          <w:marLeft w:val="547"/>
          <w:marRight w:val="0"/>
          <w:marTop w:val="120"/>
          <w:marBottom w:val="0"/>
          <w:divBdr>
            <w:top w:val="none" w:sz="0" w:space="0" w:color="auto"/>
            <w:left w:val="none" w:sz="0" w:space="0" w:color="auto"/>
            <w:bottom w:val="none" w:sz="0" w:space="0" w:color="auto"/>
            <w:right w:val="none" w:sz="0" w:space="0" w:color="auto"/>
          </w:divBdr>
        </w:div>
        <w:div w:id="59334550">
          <w:marLeft w:val="1267"/>
          <w:marRight w:val="0"/>
          <w:marTop w:val="0"/>
          <w:marBottom w:val="0"/>
          <w:divBdr>
            <w:top w:val="none" w:sz="0" w:space="0" w:color="auto"/>
            <w:left w:val="none" w:sz="0" w:space="0" w:color="auto"/>
            <w:bottom w:val="none" w:sz="0" w:space="0" w:color="auto"/>
            <w:right w:val="none" w:sz="0" w:space="0" w:color="auto"/>
          </w:divBdr>
        </w:div>
        <w:div w:id="1634169977">
          <w:marLeft w:val="1267"/>
          <w:marRight w:val="0"/>
          <w:marTop w:val="0"/>
          <w:marBottom w:val="0"/>
          <w:divBdr>
            <w:top w:val="none" w:sz="0" w:space="0" w:color="auto"/>
            <w:left w:val="none" w:sz="0" w:space="0" w:color="auto"/>
            <w:bottom w:val="none" w:sz="0" w:space="0" w:color="auto"/>
            <w:right w:val="none" w:sz="0" w:space="0" w:color="auto"/>
          </w:divBdr>
        </w:div>
      </w:divsChild>
    </w:div>
    <w:div w:id="1646592104">
      <w:bodyDiv w:val="1"/>
      <w:marLeft w:val="0"/>
      <w:marRight w:val="0"/>
      <w:marTop w:val="0"/>
      <w:marBottom w:val="0"/>
      <w:divBdr>
        <w:top w:val="none" w:sz="0" w:space="0" w:color="auto"/>
        <w:left w:val="none" w:sz="0" w:space="0" w:color="auto"/>
        <w:bottom w:val="none" w:sz="0" w:space="0" w:color="auto"/>
        <w:right w:val="none" w:sz="0" w:space="0" w:color="auto"/>
      </w:divBdr>
      <w:divsChild>
        <w:div w:id="394010819">
          <w:marLeft w:val="0"/>
          <w:marRight w:val="0"/>
          <w:marTop w:val="0"/>
          <w:marBottom w:val="0"/>
          <w:divBdr>
            <w:top w:val="none" w:sz="0" w:space="0" w:color="auto"/>
            <w:left w:val="none" w:sz="0" w:space="0" w:color="auto"/>
            <w:bottom w:val="none" w:sz="0" w:space="0" w:color="auto"/>
            <w:right w:val="none" w:sz="0" w:space="0" w:color="auto"/>
          </w:divBdr>
          <w:divsChild>
            <w:div w:id="1949387331">
              <w:marLeft w:val="0"/>
              <w:marRight w:val="0"/>
              <w:marTop w:val="0"/>
              <w:marBottom w:val="0"/>
              <w:divBdr>
                <w:top w:val="none" w:sz="0" w:space="0" w:color="auto"/>
                <w:left w:val="none" w:sz="0" w:space="0" w:color="auto"/>
                <w:bottom w:val="none" w:sz="0" w:space="0" w:color="auto"/>
                <w:right w:val="none" w:sz="0" w:space="0" w:color="auto"/>
              </w:divBdr>
              <w:divsChild>
                <w:div w:id="1690988108">
                  <w:marLeft w:val="0"/>
                  <w:marRight w:val="0"/>
                  <w:marTop w:val="0"/>
                  <w:marBottom w:val="0"/>
                  <w:divBdr>
                    <w:top w:val="none" w:sz="0" w:space="0" w:color="auto"/>
                    <w:left w:val="none" w:sz="0" w:space="0" w:color="auto"/>
                    <w:bottom w:val="none" w:sz="0" w:space="0" w:color="auto"/>
                    <w:right w:val="none" w:sz="0" w:space="0" w:color="auto"/>
                  </w:divBdr>
                  <w:divsChild>
                    <w:div w:id="2000695846">
                      <w:marLeft w:val="0"/>
                      <w:marRight w:val="0"/>
                      <w:marTop w:val="0"/>
                      <w:marBottom w:val="0"/>
                      <w:divBdr>
                        <w:top w:val="none" w:sz="0" w:space="0" w:color="auto"/>
                        <w:left w:val="none" w:sz="0" w:space="0" w:color="auto"/>
                        <w:bottom w:val="none" w:sz="0" w:space="0" w:color="auto"/>
                        <w:right w:val="none" w:sz="0" w:space="0" w:color="auto"/>
                      </w:divBdr>
                      <w:divsChild>
                        <w:div w:id="143570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553855">
      <w:bodyDiv w:val="1"/>
      <w:marLeft w:val="0"/>
      <w:marRight w:val="0"/>
      <w:marTop w:val="0"/>
      <w:marBottom w:val="0"/>
      <w:divBdr>
        <w:top w:val="none" w:sz="0" w:space="0" w:color="auto"/>
        <w:left w:val="none" w:sz="0" w:space="0" w:color="auto"/>
        <w:bottom w:val="none" w:sz="0" w:space="0" w:color="auto"/>
        <w:right w:val="none" w:sz="0" w:space="0" w:color="auto"/>
      </w:divBdr>
    </w:div>
    <w:div w:id="1670017962">
      <w:bodyDiv w:val="1"/>
      <w:marLeft w:val="0"/>
      <w:marRight w:val="0"/>
      <w:marTop w:val="0"/>
      <w:marBottom w:val="0"/>
      <w:divBdr>
        <w:top w:val="none" w:sz="0" w:space="0" w:color="auto"/>
        <w:left w:val="none" w:sz="0" w:space="0" w:color="auto"/>
        <w:bottom w:val="none" w:sz="0" w:space="0" w:color="auto"/>
        <w:right w:val="none" w:sz="0" w:space="0" w:color="auto"/>
      </w:divBdr>
      <w:divsChild>
        <w:div w:id="336078076">
          <w:marLeft w:val="45"/>
          <w:marRight w:val="0"/>
          <w:marTop w:val="0"/>
          <w:marBottom w:val="0"/>
          <w:divBdr>
            <w:top w:val="none" w:sz="0" w:space="0" w:color="auto"/>
            <w:left w:val="none" w:sz="0" w:space="0" w:color="auto"/>
            <w:bottom w:val="none" w:sz="0" w:space="0" w:color="auto"/>
            <w:right w:val="none" w:sz="0" w:space="0" w:color="auto"/>
          </w:divBdr>
          <w:divsChild>
            <w:div w:id="140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4802">
      <w:bodyDiv w:val="1"/>
      <w:marLeft w:val="0"/>
      <w:marRight w:val="0"/>
      <w:marTop w:val="0"/>
      <w:marBottom w:val="0"/>
      <w:divBdr>
        <w:top w:val="none" w:sz="0" w:space="0" w:color="auto"/>
        <w:left w:val="none" w:sz="0" w:space="0" w:color="auto"/>
        <w:bottom w:val="none" w:sz="0" w:space="0" w:color="auto"/>
        <w:right w:val="none" w:sz="0" w:space="0" w:color="auto"/>
      </w:divBdr>
    </w:div>
    <w:div w:id="1682900969">
      <w:bodyDiv w:val="1"/>
      <w:marLeft w:val="0"/>
      <w:marRight w:val="0"/>
      <w:marTop w:val="0"/>
      <w:marBottom w:val="0"/>
      <w:divBdr>
        <w:top w:val="none" w:sz="0" w:space="0" w:color="auto"/>
        <w:left w:val="none" w:sz="0" w:space="0" w:color="auto"/>
        <w:bottom w:val="none" w:sz="0" w:space="0" w:color="auto"/>
        <w:right w:val="none" w:sz="0" w:space="0" w:color="auto"/>
      </w:divBdr>
    </w:div>
    <w:div w:id="1690139747">
      <w:bodyDiv w:val="1"/>
      <w:marLeft w:val="0"/>
      <w:marRight w:val="0"/>
      <w:marTop w:val="0"/>
      <w:marBottom w:val="0"/>
      <w:divBdr>
        <w:top w:val="none" w:sz="0" w:space="0" w:color="auto"/>
        <w:left w:val="none" w:sz="0" w:space="0" w:color="auto"/>
        <w:bottom w:val="none" w:sz="0" w:space="0" w:color="auto"/>
        <w:right w:val="none" w:sz="0" w:space="0" w:color="auto"/>
      </w:divBdr>
      <w:divsChild>
        <w:div w:id="1072000214">
          <w:marLeft w:val="547"/>
          <w:marRight w:val="0"/>
          <w:marTop w:val="115"/>
          <w:marBottom w:val="0"/>
          <w:divBdr>
            <w:top w:val="none" w:sz="0" w:space="0" w:color="auto"/>
            <w:left w:val="none" w:sz="0" w:space="0" w:color="auto"/>
            <w:bottom w:val="none" w:sz="0" w:space="0" w:color="auto"/>
            <w:right w:val="none" w:sz="0" w:space="0" w:color="auto"/>
          </w:divBdr>
        </w:div>
      </w:divsChild>
    </w:div>
    <w:div w:id="1693143968">
      <w:bodyDiv w:val="1"/>
      <w:marLeft w:val="0"/>
      <w:marRight w:val="0"/>
      <w:marTop w:val="0"/>
      <w:marBottom w:val="0"/>
      <w:divBdr>
        <w:top w:val="none" w:sz="0" w:space="0" w:color="auto"/>
        <w:left w:val="none" w:sz="0" w:space="0" w:color="auto"/>
        <w:bottom w:val="none" w:sz="0" w:space="0" w:color="auto"/>
        <w:right w:val="none" w:sz="0" w:space="0" w:color="auto"/>
      </w:divBdr>
    </w:div>
    <w:div w:id="1703090848">
      <w:bodyDiv w:val="1"/>
      <w:marLeft w:val="0"/>
      <w:marRight w:val="0"/>
      <w:marTop w:val="0"/>
      <w:marBottom w:val="0"/>
      <w:divBdr>
        <w:top w:val="none" w:sz="0" w:space="0" w:color="auto"/>
        <w:left w:val="none" w:sz="0" w:space="0" w:color="auto"/>
        <w:bottom w:val="none" w:sz="0" w:space="0" w:color="auto"/>
        <w:right w:val="none" w:sz="0" w:space="0" w:color="auto"/>
      </w:divBdr>
      <w:divsChild>
        <w:div w:id="651060887">
          <w:marLeft w:val="0"/>
          <w:marRight w:val="0"/>
          <w:marTop w:val="0"/>
          <w:marBottom w:val="0"/>
          <w:divBdr>
            <w:top w:val="none" w:sz="0" w:space="0" w:color="auto"/>
            <w:left w:val="none" w:sz="0" w:space="0" w:color="auto"/>
            <w:bottom w:val="none" w:sz="0" w:space="0" w:color="auto"/>
            <w:right w:val="none" w:sz="0" w:space="0" w:color="auto"/>
          </w:divBdr>
          <w:divsChild>
            <w:div w:id="19749398">
              <w:marLeft w:val="0"/>
              <w:marRight w:val="0"/>
              <w:marTop w:val="0"/>
              <w:marBottom w:val="0"/>
              <w:divBdr>
                <w:top w:val="none" w:sz="0" w:space="0" w:color="auto"/>
                <w:left w:val="none" w:sz="0" w:space="0" w:color="auto"/>
                <w:bottom w:val="none" w:sz="0" w:space="0" w:color="auto"/>
                <w:right w:val="none" w:sz="0" w:space="0" w:color="auto"/>
              </w:divBdr>
              <w:divsChild>
                <w:div w:id="1794472338">
                  <w:marLeft w:val="0"/>
                  <w:marRight w:val="0"/>
                  <w:marTop w:val="0"/>
                  <w:marBottom w:val="0"/>
                  <w:divBdr>
                    <w:top w:val="none" w:sz="0" w:space="0" w:color="auto"/>
                    <w:left w:val="none" w:sz="0" w:space="0" w:color="auto"/>
                    <w:bottom w:val="none" w:sz="0" w:space="0" w:color="auto"/>
                    <w:right w:val="none" w:sz="0" w:space="0" w:color="auto"/>
                  </w:divBdr>
                  <w:divsChild>
                    <w:div w:id="1350402043">
                      <w:marLeft w:val="0"/>
                      <w:marRight w:val="0"/>
                      <w:marTop w:val="0"/>
                      <w:marBottom w:val="0"/>
                      <w:divBdr>
                        <w:top w:val="none" w:sz="0" w:space="0" w:color="auto"/>
                        <w:left w:val="none" w:sz="0" w:space="0" w:color="auto"/>
                        <w:bottom w:val="none" w:sz="0" w:space="0" w:color="auto"/>
                        <w:right w:val="none" w:sz="0" w:space="0" w:color="auto"/>
                      </w:divBdr>
                      <w:divsChild>
                        <w:div w:id="5612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992139">
      <w:bodyDiv w:val="1"/>
      <w:marLeft w:val="0"/>
      <w:marRight w:val="0"/>
      <w:marTop w:val="0"/>
      <w:marBottom w:val="0"/>
      <w:divBdr>
        <w:top w:val="none" w:sz="0" w:space="0" w:color="auto"/>
        <w:left w:val="none" w:sz="0" w:space="0" w:color="auto"/>
        <w:bottom w:val="none" w:sz="0" w:space="0" w:color="auto"/>
        <w:right w:val="none" w:sz="0" w:space="0" w:color="auto"/>
      </w:divBdr>
      <w:divsChild>
        <w:div w:id="252738124">
          <w:marLeft w:val="0"/>
          <w:marRight w:val="0"/>
          <w:marTop w:val="0"/>
          <w:marBottom w:val="0"/>
          <w:divBdr>
            <w:top w:val="none" w:sz="0" w:space="0" w:color="auto"/>
            <w:left w:val="none" w:sz="0" w:space="0" w:color="auto"/>
            <w:bottom w:val="none" w:sz="0" w:space="0" w:color="auto"/>
            <w:right w:val="none" w:sz="0" w:space="0" w:color="auto"/>
          </w:divBdr>
          <w:divsChild>
            <w:div w:id="144397281">
              <w:marLeft w:val="0"/>
              <w:marRight w:val="0"/>
              <w:marTop w:val="0"/>
              <w:marBottom w:val="0"/>
              <w:divBdr>
                <w:top w:val="none" w:sz="0" w:space="0" w:color="auto"/>
                <w:left w:val="none" w:sz="0" w:space="0" w:color="auto"/>
                <w:bottom w:val="none" w:sz="0" w:space="0" w:color="auto"/>
                <w:right w:val="none" w:sz="0" w:space="0" w:color="auto"/>
              </w:divBdr>
              <w:divsChild>
                <w:div w:id="1442069642">
                  <w:marLeft w:val="0"/>
                  <w:marRight w:val="0"/>
                  <w:marTop w:val="0"/>
                  <w:marBottom w:val="0"/>
                  <w:divBdr>
                    <w:top w:val="none" w:sz="0" w:space="0" w:color="auto"/>
                    <w:left w:val="none" w:sz="0" w:space="0" w:color="auto"/>
                    <w:bottom w:val="single" w:sz="6" w:space="0" w:color="666666"/>
                    <w:right w:val="none" w:sz="0" w:space="0" w:color="auto"/>
                  </w:divBdr>
                  <w:divsChild>
                    <w:div w:id="1947615809">
                      <w:marLeft w:val="0"/>
                      <w:marRight w:val="0"/>
                      <w:marTop w:val="0"/>
                      <w:marBottom w:val="0"/>
                      <w:divBdr>
                        <w:top w:val="none" w:sz="0" w:space="0" w:color="auto"/>
                        <w:left w:val="none" w:sz="0" w:space="0" w:color="auto"/>
                        <w:bottom w:val="none" w:sz="0" w:space="0" w:color="auto"/>
                        <w:right w:val="none" w:sz="0" w:space="0" w:color="auto"/>
                      </w:divBdr>
                      <w:divsChild>
                        <w:div w:id="13100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261368">
      <w:bodyDiv w:val="1"/>
      <w:marLeft w:val="0"/>
      <w:marRight w:val="0"/>
      <w:marTop w:val="0"/>
      <w:marBottom w:val="0"/>
      <w:divBdr>
        <w:top w:val="none" w:sz="0" w:space="0" w:color="auto"/>
        <w:left w:val="none" w:sz="0" w:space="0" w:color="auto"/>
        <w:bottom w:val="none" w:sz="0" w:space="0" w:color="auto"/>
        <w:right w:val="none" w:sz="0" w:space="0" w:color="auto"/>
      </w:divBdr>
      <w:divsChild>
        <w:div w:id="604504260">
          <w:marLeft w:val="1166"/>
          <w:marRight w:val="0"/>
          <w:marTop w:val="115"/>
          <w:marBottom w:val="0"/>
          <w:divBdr>
            <w:top w:val="none" w:sz="0" w:space="0" w:color="auto"/>
            <w:left w:val="none" w:sz="0" w:space="0" w:color="auto"/>
            <w:bottom w:val="none" w:sz="0" w:space="0" w:color="auto"/>
            <w:right w:val="none" w:sz="0" w:space="0" w:color="auto"/>
          </w:divBdr>
        </w:div>
      </w:divsChild>
    </w:div>
    <w:div w:id="1712999334">
      <w:bodyDiv w:val="1"/>
      <w:marLeft w:val="0"/>
      <w:marRight w:val="0"/>
      <w:marTop w:val="0"/>
      <w:marBottom w:val="0"/>
      <w:divBdr>
        <w:top w:val="none" w:sz="0" w:space="0" w:color="auto"/>
        <w:left w:val="none" w:sz="0" w:space="0" w:color="auto"/>
        <w:bottom w:val="none" w:sz="0" w:space="0" w:color="auto"/>
        <w:right w:val="none" w:sz="0" w:space="0" w:color="auto"/>
      </w:divBdr>
      <w:divsChild>
        <w:div w:id="1705908538">
          <w:marLeft w:val="547"/>
          <w:marRight w:val="0"/>
          <w:marTop w:val="96"/>
          <w:marBottom w:val="0"/>
          <w:divBdr>
            <w:top w:val="none" w:sz="0" w:space="0" w:color="auto"/>
            <w:left w:val="none" w:sz="0" w:space="0" w:color="auto"/>
            <w:bottom w:val="none" w:sz="0" w:space="0" w:color="auto"/>
            <w:right w:val="none" w:sz="0" w:space="0" w:color="auto"/>
          </w:divBdr>
        </w:div>
      </w:divsChild>
    </w:div>
    <w:div w:id="1717461952">
      <w:bodyDiv w:val="1"/>
      <w:marLeft w:val="0"/>
      <w:marRight w:val="0"/>
      <w:marTop w:val="0"/>
      <w:marBottom w:val="0"/>
      <w:divBdr>
        <w:top w:val="none" w:sz="0" w:space="0" w:color="auto"/>
        <w:left w:val="none" w:sz="0" w:space="0" w:color="auto"/>
        <w:bottom w:val="none" w:sz="0" w:space="0" w:color="auto"/>
        <w:right w:val="none" w:sz="0" w:space="0" w:color="auto"/>
      </w:divBdr>
    </w:div>
    <w:div w:id="1727878304">
      <w:bodyDiv w:val="1"/>
      <w:marLeft w:val="0"/>
      <w:marRight w:val="0"/>
      <w:marTop w:val="0"/>
      <w:marBottom w:val="0"/>
      <w:divBdr>
        <w:top w:val="none" w:sz="0" w:space="0" w:color="auto"/>
        <w:left w:val="none" w:sz="0" w:space="0" w:color="auto"/>
        <w:bottom w:val="none" w:sz="0" w:space="0" w:color="auto"/>
        <w:right w:val="none" w:sz="0" w:space="0" w:color="auto"/>
      </w:divBdr>
      <w:divsChild>
        <w:div w:id="2006468135">
          <w:marLeft w:val="533"/>
          <w:marRight w:val="0"/>
          <w:marTop w:val="86"/>
          <w:marBottom w:val="0"/>
          <w:divBdr>
            <w:top w:val="none" w:sz="0" w:space="0" w:color="auto"/>
            <w:left w:val="none" w:sz="0" w:space="0" w:color="auto"/>
            <w:bottom w:val="none" w:sz="0" w:space="0" w:color="auto"/>
            <w:right w:val="none" w:sz="0" w:space="0" w:color="auto"/>
          </w:divBdr>
        </w:div>
      </w:divsChild>
    </w:div>
    <w:div w:id="1729381139">
      <w:bodyDiv w:val="1"/>
      <w:marLeft w:val="0"/>
      <w:marRight w:val="0"/>
      <w:marTop w:val="0"/>
      <w:marBottom w:val="0"/>
      <w:divBdr>
        <w:top w:val="none" w:sz="0" w:space="0" w:color="auto"/>
        <w:left w:val="none" w:sz="0" w:space="0" w:color="auto"/>
        <w:bottom w:val="none" w:sz="0" w:space="0" w:color="auto"/>
        <w:right w:val="none" w:sz="0" w:space="0" w:color="auto"/>
      </w:divBdr>
      <w:divsChild>
        <w:div w:id="1719864245">
          <w:marLeft w:val="533"/>
          <w:marRight w:val="0"/>
          <w:marTop w:val="77"/>
          <w:marBottom w:val="0"/>
          <w:divBdr>
            <w:top w:val="none" w:sz="0" w:space="0" w:color="auto"/>
            <w:left w:val="none" w:sz="0" w:space="0" w:color="auto"/>
            <w:bottom w:val="none" w:sz="0" w:space="0" w:color="auto"/>
            <w:right w:val="none" w:sz="0" w:space="0" w:color="auto"/>
          </w:divBdr>
        </w:div>
        <w:div w:id="893346431">
          <w:marLeft w:val="533"/>
          <w:marRight w:val="0"/>
          <w:marTop w:val="77"/>
          <w:marBottom w:val="0"/>
          <w:divBdr>
            <w:top w:val="none" w:sz="0" w:space="0" w:color="auto"/>
            <w:left w:val="none" w:sz="0" w:space="0" w:color="auto"/>
            <w:bottom w:val="none" w:sz="0" w:space="0" w:color="auto"/>
            <w:right w:val="none" w:sz="0" w:space="0" w:color="auto"/>
          </w:divBdr>
        </w:div>
        <w:div w:id="1172986816">
          <w:marLeft w:val="533"/>
          <w:marRight w:val="0"/>
          <w:marTop w:val="77"/>
          <w:marBottom w:val="0"/>
          <w:divBdr>
            <w:top w:val="none" w:sz="0" w:space="0" w:color="auto"/>
            <w:left w:val="none" w:sz="0" w:space="0" w:color="auto"/>
            <w:bottom w:val="none" w:sz="0" w:space="0" w:color="auto"/>
            <w:right w:val="none" w:sz="0" w:space="0" w:color="auto"/>
          </w:divBdr>
        </w:div>
      </w:divsChild>
    </w:div>
    <w:div w:id="1732188712">
      <w:bodyDiv w:val="1"/>
      <w:marLeft w:val="0"/>
      <w:marRight w:val="0"/>
      <w:marTop w:val="0"/>
      <w:marBottom w:val="0"/>
      <w:divBdr>
        <w:top w:val="none" w:sz="0" w:space="0" w:color="auto"/>
        <w:left w:val="none" w:sz="0" w:space="0" w:color="auto"/>
        <w:bottom w:val="none" w:sz="0" w:space="0" w:color="auto"/>
        <w:right w:val="none" w:sz="0" w:space="0" w:color="auto"/>
      </w:divBdr>
      <w:divsChild>
        <w:div w:id="96217350">
          <w:marLeft w:val="0"/>
          <w:marRight w:val="0"/>
          <w:marTop w:val="0"/>
          <w:marBottom w:val="0"/>
          <w:divBdr>
            <w:top w:val="none" w:sz="0" w:space="0" w:color="auto"/>
            <w:left w:val="none" w:sz="0" w:space="0" w:color="auto"/>
            <w:bottom w:val="none" w:sz="0" w:space="0" w:color="auto"/>
            <w:right w:val="none" w:sz="0" w:space="0" w:color="auto"/>
          </w:divBdr>
          <w:divsChild>
            <w:div w:id="2064326091">
              <w:marLeft w:val="0"/>
              <w:marRight w:val="0"/>
              <w:marTop w:val="0"/>
              <w:marBottom w:val="0"/>
              <w:divBdr>
                <w:top w:val="none" w:sz="0" w:space="0" w:color="auto"/>
                <w:left w:val="none" w:sz="0" w:space="0" w:color="auto"/>
                <w:bottom w:val="none" w:sz="0" w:space="0" w:color="auto"/>
                <w:right w:val="none" w:sz="0" w:space="0" w:color="auto"/>
              </w:divBdr>
              <w:divsChild>
                <w:div w:id="7186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2439">
      <w:bodyDiv w:val="1"/>
      <w:marLeft w:val="0"/>
      <w:marRight w:val="0"/>
      <w:marTop w:val="0"/>
      <w:marBottom w:val="0"/>
      <w:divBdr>
        <w:top w:val="none" w:sz="0" w:space="0" w:color="auto"/>
        <w:left w:val="none" w:sz="0" w:space="0" w:color="auto"/>
        <w:bottom w:val="none" w:sz="0" w:space="0" w:color="auto"/>
        <w:right w:val="none" w:sz="0" w:space="0" w:color="auto"/>
      </w:divBdr>
      <w:divsChild>
        <w:div w:id="465002735">
          <w:marLeft w:val="0"/>
          <w:marRight w:val="0"/>
          <w:marTop w:val="0"/>
          <w:marBottom w:val="0"/>
          <w:divBdr>
            <w:top w:val="none" w:sz="0" w:space="0" w:color="auto"/>
            <w:left w:val="none" w:sz="0" w:space="0" w:color="auto"/>
            <w:bottom w:val="none" w:sz="0" w:space="0" w:color="auto"/>
            <w:right w:val="none" w:sz="0" w:space="0" w:color="auto"/>
          </w:divBdr>
          <w:divsChild>
            <w:div w:id="269050270">
              <w:marLeft w:val="0"/>
              <w:marRight w:val="0"/>
              <w:marTop w:val="0"/>
              <w:marBottom w:val="0"/>
              <w:divBdr>
                <w:top w:val="none" w:sz="0" w:space="0" w:color="auto"/>
                <w:left w:val="none" w:sz="0" w:space="0" w:color="auto"/>
                <w:bottom w:val="none" w:sz="0" w:space="0" w:color="auto"/>
                <w:right w:val="none" w:sz="0" w:space="0" w:color="auto"/>
              </w:divBdr>
              <w:divsChild>
                <w:div w:id="918172279">
                  <w:marLeft w:val="0"/>
                  <w:marRight w:val="0"/>
                  <w:marTop w:val="0"/>
                  <w:marBottom w:val="0"/>
                  <w:divBdr>
                    <w:top w:val="none" w:sz="0" w:space="0" w:color="auto"/>
                    <w:left w:val="none" w:sz="0" w:space="0" w:color="auto"/>
                    <w:bottom w:val="none" w:sz="0" w:space="0" w:color="auto"/>
                    <w:right w:val="none" w:sz="0" w:space="0" w:color="auto"/>
                  </w:divBdr>
                  <w:divsChild>
                    <w:div w:id="2131968780">
                      <w:marLeft w:val="0"/>
                      <w:marRight w:val="0"/>
                      <w:marTop w:val="0"/>
                      <w:marBottom w:val="0"/>
                      <w:divBdr>
                        <w:top w:val="none" w:sz="0" w:space="0" w:color="auto"/>
                        <w:left w:val="none" w:sz="0" w:space="0" w:color="auto"/>
                        <w:bottom w:val="none" w:sz="0" w:space="0" w:color="auto"/>
                        <w:right w:val="none" w:sz="0" w:space="0" w:color="auto"/>
                      </w:divBdr>
                      <w:divsChild>
                        <w:div w:id="5144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108875">
      <w:bodyDiv w:val="1"/>
      <w:marLeft w:val="0"/>
      <w:marRight w:val="0"/>
      <w:marTop w:val="0"/>
      <w:marBottom w:val="0"/>
      <w:divBdr>
        <w:top w:val="none" w:sz="0" w:space="0" w:color="auto"/>
        <w:left w:val="none" w:sz="0" w:space="0" w:color="auto"/>
        <w:bottom w:val="none" w:sz="0" w:space="0" w:color="auto"/>
        <w:right w:val="none" w:sz="0" w:space="0" w:color="auto"/>
      </w:divBdr>
      <w:divsChild>
        <w:div w:id="544952472">
          <w:marLeft w:val="0"/>
          <w:marRight w:val="0"/>
          <w:marTop w:val="0"/>
          <w:marBottom w:val="0"/>
          <w:divBdr>
            <w:top w:val="none" w:sz="0" w:space="0" w:color="auto"/>
            <w:left w:val="none" w:sz="0" w:space="0" w:color="auto"/>
            <w:bottom w:val="none" w:sz="0" w:space="0" w:color="auto"/>
            <w:right w:val="none" w:sz="0" w:space="0" w:color="auto"/>
          </w:divBdr>
          <w:divsChild>
            <w:div w:id="1977755254">
              <w:marLeft w:val="0"/>
              <w:marRight w:val="0"/>
              <w:marTop w:val="0"/>
              <w:marBottom w:val="0"/>
              <w:divBdr>
                <w:top w:val="none" w:sz="0" w:space="0" w:color="auto"/>
                <w:left w:val="none" w:sz="0" w:space="0" w:color="auto"/>
                <w:bottom w:val="none" w:sz="0" w:space="0" w:color="auto"/>
                <w:right w:val="none" w:sz="0" w:space="0" w:color="auto"/>
              </w:divBdr>
              <w:divsChild>
                <w:div w:id="148801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12971">
      <w:bodyDiv w:val="1"/>
      <w:marLeft w:val="0"/>
      <w:marRight w:val="0"/>
      <w:marTop w:val="0"/>
      <w:marBottom w:val="0"/>
      <w:divBdr>
        <w:top w:val="none" w:sz="0" w:space="0" w:color="auto"/>
        <w:left w:val="none" w:sz="0" w:space="0" w:color="auto"/>
        <w:bottom w:val="none" w:sz="0" w:space="0" w:color="auto"/>
        <w:right w:val="none" w:sz="0" w:space="0" w:color="auto"/>
      </w:divBdr>
    </w:div>
    <w:div w:id="1756899676">
      <w:bodyDiv w:val="1"/>
      <w:marLeft w:val="0"/>
      <w:marRight w:val="0"/>
      <w:marTop w:val="0"/>
      <w:marBottom w:val="0"/>
      <w:divBdr>
        <w:top w:val="none" w:sz="0" w:space="0" w:color="auto"/>
        <w:left w:val="none" w:sz="0" w:space="0" w:color="auto"/>
        <w:bottom w:val="none" w:sz="0" w:space="0" w:color="auto"/>
        <w:right w:val="none" w:sz="0" w:space="0" w:color="auto"/>
      </w:divBdr>
      <w:divsChild>
        <w:div w:id="2146967741">
          <w:marLeft w:val="547"/>
          <w:marRight w:val="0"/>
          <w:marTop w:val="96"/>
          <w:marBottom w:val="0"/>
          <w:divBdr>
            <w:top w:val="none" w:sz="0" w:space="0" w:color="auto"/>
            <w:left w:val="none" w:sz="0" w:space="0" w:color="auto"/>
            <w:bottom w:val="none" w:sz="0" w:space="0" w:color="auto"/>
            <w:right w:val="none" w:sz="0" w:space="0" w:color="auto"/>
          </w:divBdr>
        </w:div>
        <w:div w:id="965698776">
          <w:marLeft w:val="547"/>
          <w:marRight w:val="0"/>
          <w:marTop w:val="96"/>
          <w:marBottom w:val="0"/>
          <w:divBdr>
            <w:top w:val="none" w:sz="0" w:space="0" w:color="auto"/>
            <w:left w:val="none" w:sz="0" w:space="0" w:color="auto"/>
            <w:bottom w:val="none" w:sz="0" w:space="0" w:color="auto"/>
            <w:right w:val="none" w:sz="0" w:space="0" w:color="auto"/>
          </w:divBdr>
        </w:div>
      </w:divsChild>
    </w:div>
    <w:div w:id="1759060317">
      <w:bodyDiv w:val="1"/>
      <w:marLeft w:val="0"/>
      <w:marRight w:val="0"/>
      <w:marTop w:val="0"/>
      <w:marBottom w:val="0"/>
      <w:divBdr>
        <w:top w:val="none" w:sz="0" w:space="0" w:color="auto"/>
        <w:left w:val="none" w:sz="0" w:space="0" w:color="auto"/>
        <w:bottom w:val="none" w:sz="0" w:space="0" w:color="auto"/>
        <w:right w:val="none" w:sz="0" w:space="0" w:color="auto"/>
      </w:divBdr>
      <w:divsChild>
        <w:div w:id="1496915275">
          <w:marLeft w:val="0"/>
          <w:marRight w:val="0"/>
          <w:marTop w:val="0"/>
          <w:marBottom w:val="0"/>
          <w:divBdr>
            <w:top w:val="none" w:sz="0" w:space="0" w:color="auto"/>
            <w:left w:val="none" w:sz="0" w:space="0" w:color="auto"/>
            <w:bottom w:val="none" w:sz="0" w:space="0" w:color="auto"/>
            <w:right w:val="none" w:sz="0" w:space="0" w:color="auto"/>
          </w:divBdr>
          <w:divsChild>
            <w:div w:id="1088574779">
              <w:marLeft w:val="0"/>
              <w:marRight w:val="0"/>
              <w:marTop w:val="0"/>
              <w:marBottom w:val="0"/>
              <w:divBdr>
                <w:top w:val="none" w:sz="0" w:space="0" w:color="auto"/>
                <w:left w:val="none" w:sz="0" w:space="0" w:color="auto"/>
                <w:bottom w:val="none" w:sz="0" w:space="0" w:color="auto"/>
                <w:right w:val="none" w:sz="0" w:space="0" w:color="auto"/>
              </w:divBdr>
              <w:divsChild>
                <w:div w:id="1306006237">
                  <w:marLeft w:val="0"/>
                  <w:marRight w:val="0"/>
                  <w:marTop w:val="0"/>
                  <w:marBottom w:val="0"/>
                  <w:divBdr>
                    <w:top w:val="none" w:sz="0" w:space="0" w:color="auto"/>
                    <w:left w:val="none" w:sz="0" w:space="0" w:color="auto"/>
                    <w:bottom w:val="single" w:sz="6" w:space="0" w:color="666666"/>
                    <w:right w:val="none" w:sz="0" w:space="0" w:color="auto"/>
                  </w:divBdr>
                  <w:divsChild>
                    <w:div w:id="593826392">
                      <w:marLeft w:val="0"/>
                      <w:marRight w:val="0"/>
                      <w:marTop w:val="0"/>
                      <w:marBottom w:val="0"/>
                      <w:divBdr>
                        <w:top w:val="none" w:sz="0" w:space="0" w:color="auto"/>
                        <w:left w:val="none" w:sz="0" w:space="0" w:color="auto"/>
                        <w:bottom w:val="none" w:sz="0" w:space="0" w:color="auto"/>
                        <w:right w:val="none" w:sz="0" w:space="0" w:color="auto"/>
                      </w:divBdr>
                      <w:divsChild>
                        <w:div w:id="4601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790245">
      <w:bodyDiv w:val="1"/>
      <w:marLeft w:val="0"/>
      <w:marRight w:val="0"/>
      <w:marTop w:val="0"/>
      <w:marBottom w:val="0"/>
      <w:divBdr>
        <w:top w:val="none" w:sz="0" w:space="0" w:color="auto"/>
        <w:left w:val="none" w:sz="0" w:space="0" w:color="auto"/>
        <w:bottom w:val="none" w:sz="0" w:space="0" w:color="auto"/>
        <w:right w:val="none" w:sz="0" w:space="0" w:color="auto"/>
      </w:divBdr>
      <w:divsChild>
        <w:div w:id="1867475468">
          <w:marLeft w:val="547"/>
          <w:marRight w:val="0"/>
          <w:marTop w:val="77"/>
          <w:marBottom w:val="0"/>
          <w:divBdr>
            <w:top w:val="none" w:sz="0" w:space="0" w:color="auto"/>
            <w:left w:val="none" w:sz="0" w:space="0" w:color="auto"/>
            <w:bottom w:val="none" w:sz="0" w:space="0" w:color="auto"/>
            <w:right w:val="none" w:sz="0" w:space="0" w:color="auto"/>
          </w:divBdr>
        </w:div>
        <w:div w:id="1191258813">
          <w:marLeft w:val="547"/>
          <w:marRight w:val="0"/>
          <w:marTop w:val="77"/>
          <w:marBottom w:val="0"/>
          <w:divBdr>
            <w:top w:val="none" w:sz="0" w:space="0" w:color="auto"/>
            <w:left w:val="none" w:sz="0" w:space="0" w:color="auto"/>
            <w:bottom w:val="none" w:sz="0" w:space="0" w:color="auto"/>
            <w:right w:val="none" w:sz="0" w:space="0" w:color="auto"/>
          </w:divBdr>
        </w:div>
        <w:div w:id="347950552">
          <w:marLeft w:val="547"/>
          <w:marRight w:val="0"/>
          <w:marTop w:val="77"/>
          <w:marBottom w:val="0"/>
          <w:divBdr>
            <w:top w:val="none" w:sz="0" w:space="0" w:color="auto"/>
            <w:left w:val="none" w:sz="0" w:space="0" w:color="auto"/>
            <w:bottom w:val="none" w:sz="0" w:space="0" w:color="auto"/>
            <w:right w:val="none" w:sz="0" w:space="0" w:color="auto"/>
          </w:divBdr>
        </w:div>
      </w:divsChild>
    </w:div>
    <w:div w:id="1760172356">
      <w:bodyDiv w:val="1"/>
      <w:marLeft w:val="0"/>
      <w:marRight w:val="0"/>
      <w:marTop w:val="0"/>
      <w:marBottom w:val="0"/>
      <w:divBdr>
        <w:top w:val="none" w:sz="0" w:space="0" w:color="auto"/>
        <w:left w:val="none" w:sz="0" w:space="0" w:color="auto"/>
        <w:bottom w:val="none" w:sz="0" w:space="0" w:color="auto"/>
        <w:right w:val="none" w:sz="0" w:space="0" w:color="auto"/>
      </w:divBdr>
    </w:div>
    <w:div w:id="1767729264">
      <w:bodyDiv w:val="1"/>
      <w:marLeft w:val="0"/>
      <w:marRight w:val="0"/>
      <w:marTop w:val="0"/>
      <w:marBottom w:val="0"/>
      <w:divBdr>
        <w:top w:val="none" w:sz="0" w:space="0" w:color="auto"/>
        <w:left w:val="none" w:sz="0" w:space="0" w:color="auto"/>
        <w:bottom w:val="none" w:sz="0" w:space="0" w:color="auto"/>
        <w:right w:val="none" w:sz="0" w:space="0" w:color="auto"/>
      </w:divBdr>
      <w:divsChild>
        <w:div w:id="1672367409">
          <w:marLeft w:val="0"/>
          <w:marRight w:val="0"/>
          <w:marTop w:val="0"/>
          <w:marBottom w:val="0"/>
          <w:divBdr>
            <w:top w:val="none" w:sz="0" w:space="0" w:color="auto"/>
            <w:left w:val="none" w:sz="0" w:space="0" w:color="auto"/>
            <w:bottom w:val="none" w:sz="0" w:space="0" w:color="auto"/>
            <w:right w:val="none" w:sz="0" w:space="0" w:color="auto"/>
          </w:divBdr>
          <w:divsChild>
            <w:div w:id="1005789749">
              <w:marLeft w:val="0"/>
              <w:marRight w:val="0"/>
              <w:marTop w:val="0"/>
              <w:marBottom w:val="0"/>
              <w:divBdr>
                <w:top w:val="none" w:sz="0" w:space="0" w:color="auto"/>
                <w:left w:val="none" w:sz="0" w:space="0" w:color="auto"/>
                <w:bottom w:val="none" w:sz="0" w:space="0" w:color="auto"/>
                <w:right w:val="none" w:sz="0" w:space="0" w:color="auto"/>
              </w:divBdr>
              <w:divsChild>
                <w:div w:id="1904683336">
                  <w:marLeft w:val="0"/>
                  <w:marRight w:val="0"/>
                  <w:marTop w:val="0"/>
                  <w:marBottom w:val="0"/>
                  <w:divBdr>
                    <w:top w:val="none" w:sz="0" w:space="0" w:color="auto"/>
                    <w:left w:val="none" w:sz="0" w:space="0" w:color="auto"/>
                    <w:bottom w:val="none" w:sz="0" w:space="0" w:color="auto"/>
                    <w:right w:val="none" w:sz="0" w:space="0" w:color="auto"/>
                  </w:divBdr>
                  <w:divsChild>
                    <w:div w:id="2025940415">
                      <w:marLeft w:val="0"/>
                      <w:marRight w:val="0"/>
                      <w:marTop w:val="0"/>
                      <w:marBottom w:val="0"/>
                      <w:divBdr>
                        <w:top w:val="none" w:sz="0" w:space="0" w:color="auto"/>
                        <w:left w:val="none" w:sz="0" w:space="0" w:color="auto"/>
                        <w:bottom w:val="none" w:sz="0" w:space="0" w:color="auto"/>
                        <w:right w:val="none" w:sz="0" w:space="0" w:color="auto"/>
                      </w:divBdr>
                      <w:divsChild>
                        <w:div w:id="79190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394350">
      <w:bodyDiv w:val="1"/>
      <w:marLeft w:val="0"/>
      <w:marRight w:val="0"/>
      <w:marTop w:val="0"/>
      <w:marBottom w:val="0"/>
      <w:divBdr>
        <w:top w:val="none" w:sz="0" w:space="0" w:color="auto"/>
        <w:left w:val="none" w:sz="0" w:space="0" w:color="auto"/>
        <w:bottom w:val="none" w:sz="0" w:space="0" w:color="auto"/>
        <w:right w:val="none" w:sz="0" w:space="0" w:color="auto"/>
      </w:divBdr>
      <w:divsChild>
        <w:div w:id="1701970436">
          <w:marLeft w:val="0"/>
          <w:marRight w:val="0"/>
          <w:marTop w:val="0"/>
          <w:marBottom w:val="0"/>
          <w:divBdr>
            <w:top w:val="none" w:sz="0" w:space="0" w:color="auto"/>
            <w:left w:val="none" w:sz="0" w:space="0" w:color="auto"/>
            <w:bottom w:val="none" w:sz="0" w:space="0" w:color="auto"/>
            <w:right w:val="none" w:sz="0" w:space="0" w:color="auto"/>
          </w:divBdr>
          <w:divsChild>
            <w:div w:id="633339933">
              <w:marLeft w:val="0"/>
              <w:marRight w:val="0"/>
              <w:marTop w:val="0"/>
              <w:marBottom w:val="0"/>
              <w:divBdr>
                <w:top w:val="none" w:sz="0" w:space="0" w:color="auto"/>
                <w:left w:val="none" w:sz="0" w:space="0" w:color="auto"/>
                <w:bottom w:val="none" w:sz="0" w:space="0" w:color="auto"/>
                <w:right w:val="none" w:sz="0" w:space="0" w:color="auto"/>
              </w:divBdr>
              <w:divsChild>
                <w:div w:id="364989119">
                  <w:marLeft w:val="0"/>
                  <w:marRight w:val="0"/>
                  <w:marTop w:val="0"/>
                  <w:marBottom w:val="0"/>
                  <w:divBdr>
                    <w:top w:val="none" w:sz="0" w:space="0" w:color="auto"/>
                    <w:left w:val="none" w:sz="0" w:space="0" w:color="auto"/>
                    <w:bottom w:val="none" w:sz="0" w:space="0" w:color="auto"/>
                    <w:right w:val="none" w:sz="0" w:space="0" w:color="auto"/>
                  </w:divBdr>
                  <w:divsChild>
                    <w:div w:id="567037461">
                      <w:marLeft w:val="0"/>
                      <w:marRight w:val="0"/>
                      <w:marTop w:val="0"/>
                      <w:marBottom w:val="0"/>
                      <w:divBdr>
                        <w:top w:val="none" w:sz="0" w:space="0" w:color="auto"/>
                        <w:left w:val="none" w:sz="0" w:space="0" w:color="auto"/>
                        <w:bottom w:val="none" w:sz="0" w:space="0" w:color="auto"/>
                        <w:right w:val="none" w:sz="0" w:space="0" w:color="auto"/>
                      </w:divBdr>
                      <w:divsChild>
                        <w:div w:id="133040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189841">
      <w:bodyDiv w:val="1"/>
      <w:marLeft w:val="0"/>
      <w:marRight w:val="0"/>
      <w:marTop w:val="0"/>
      <w:marBottom w:val="0"/>
      <w:divBdr>
        <w:top w:val="none" w:sz="0" w:space="0" w:color="auto"/>
        <w:left w:val="none" w:sz="0" w:space="0" w:color="auto"/>
        <w:bottom w:val="none" w:sz="0" w:space="0" w:color="auto"/>
        <w:right w:val="none" w:sz="0" w:space="0" w:color="auto"/>
      </w:divBdr>
      <w:divsChild>
        <w:div w:id="1578323447">
          <w:marLeft w:val="547"/>
          <w:marRight w:val="0"/>
          <w:marTop w:val="86"/>
          <w:marBottom w:val="0"/>
          <w:divBdr>
            <w:top w:val="none" w:sz="0" w:space="0" w:color="auto"/>
            <w:left w:val="none" w:sz="0" w:space="0" w:color="auto"/>
            <w:bottom w:val="none" w:sz="0" w:space="0" w:color="auto"/>
            <w:right w:val="none" w:sz="0" w:space="0" w:color="auto"/>
          </w:divBdr>
        </w:div>
        <w:div w:id="1874229066">
          <w:marLeft w:val="547"/>
          <w:marRight w:val="0"/>
          <w:marTop w:val="86"/>
          <w:marBottom w:val="0"/>
          <w:divBdr>
            <w:top w:val="none" w:sz="0" w:space="0" w:color="auto"/>
            <w:left w:val="none" w:sz="0" w:space="0" w:color="auto"/>
            <w:bottom w:val="none" w:sz="0" w:space="0" w:color="auto"/>
            <w:right w:val="none" w:sz="0" w:space="0" w:color="auto"/>
          </w:divBdr>
        </w:div>
        <w:div w:id="2080905155">
          <w:marLeft w:val="547"/>
          <w:marRight w:val="0"/>
          <w:marTop w:val="86"/>
          <w:marBottom w:val="0"/>
          <w:divBdr>
            <w:top w:val="none" w:sz="0" w:space="0" w:color="auto"/>
            <w:left w:val="none" w:sz="0" w:space="0" w:color="auto"/>
            <w:bottom w:val="none" w:sz="0" w:space="0" w:color="auto"/>
            <w:right w:val="none" w:sz="0" w:space="0" w:color="auto"/>
          </w:divBdr>
        </w:div>
        <w:div w:id="1975595998">
          <w:marLeft w:val="547"/>
          <w:marRight w:val="0"/>
          <w:marTop w:val="86"/>
          <w:marBottom w:val="0"/>
          <w:divBdr>
            <w:top w:val="none" w:sz="0" w:space="0" w:color="auto"/>
            <w:left w:val="none" w:sz="0" w:space="0" w:color="auto"/>
            <w:bottom w:val="none" w:sz="0" w:space="0" w:color="auto"/>
            <w:right w:val="none" w:sz="0" w:space="0" w:color="auto"/>
          </w:divBdr>
        </w:div>
      </w:divsChild>
    </w:div>
    <w:div w:id="1783843233">
      <w:bodyDiv w:val="1"/>
      <w:marLeft w:val="0"/>
      <w:marRight w:val="0"/>
      <w:marTop w:val="0"/>
      <w:marBottom w:val="0"/>
      <w:divBdr>
        <w:top w:val="none" w:sz="0" w:space="0" w:color="auto"/>
        <w:left w:val="none" w:sz="0" w:space="0" w:color="auto"/>
        <w:bottom w:val="none" w:sz="0" w:space="0" w:color="auto"/>
        <w:right w:val="none" w:sz="0" w:space="0" w:color="auto"/>
      </w:divBdr>
      <w:divsChild>
        <w:div w:id="1182083268">
          <w:marLeft w:val="547"/>
          <w:marRight w:val="0"/>
          <w:marTop w:val="96"/>
          <w:marBottom w:val="0"/>
          <w:divBdr>
            <w:top w:val="none" w:sz="0" w:space="0" w:color="auto"/>
            <w:left w:val="none" w:sz="0" w:space="0" w:color="auto"/>
            <w:bottom w:val="none" w:sz="0" w:space="0" w:color="auto"/>
            <w:right w:val="none" w:sz="0" w:space="0" w:color="auto"/>
          </w:divBdr>
        </w:div>
      </w:divsChild>
    </w:div>
    <w:div w:id="1785155152">
      <w:bodyDiv w:val="1"/>
      <w:marLeft w:val="0"/>
      <w:marRight w:val="0"/>
      <w:marTop w:val="0"/>
      <w:marBottom w:val="0"/>
      <w:divBdr>
        <w:top w:val="none" w:sz="0" w:space="0" w:color="auto"/>
        <w:left w:val="none" w:sz="0" w:space="0" w:color="auto"/>
        <w:bottom w:val="none" w:sz="0" w:space="0" w:color="auto"/>
        <w:right w:val="none" w:sz="0" w:space="0" w:color="auto"/>
      </w:divBdr>
    </w:div>
    <w:div w:id="1797025672">
      <w:bodyDiv w:val="1"/>
      <w:marLeft w:val="0"/>
      <w:marRight w:val="0"/>
      <w:marTop w:val="0"/>
      <w:marBottom w:val="0"/>
      <w:divBdr>
        <w:top w:val="none" w:sz="0" w:space="0" w:color="auto"/>
        <w:left w:val="none" w:sz="0" w:space="0" w:color="auto"/>
        <w:bottom w:val="none" w:sz="0" w:space="0" w:color="auto"/>
        <w:right w:val="none" w:sz="0" w:space="0" w:color="auto"/>
      </w:divBdr>
    </w:div>
    <w:div w:id="1802651083">
      <w:bodyDiv w:val="1"/>
      <w:marLeft w:val="0"/>
      <w:marRight w:val="0"/>
      <w:marTop w:val="0"/>
      <w:marBottom w:val="0"/>
      <w:divBdr>
        <w:top w:val="none" w:sz="0" w:space="0" w:color="auto"/>
        <w:left w:val="none" w:sz="0" w:space="0" w:color="auto"/>
        <w:bottom w:val="none" w:sz="0" w:space="0" w:color="auto"/>
        <w:right w:val="none" w:sz="0" w:space="0" w:color="auto"/>
      </w:divBdr>
    </w:div>
    <w:div w:id="1820337753">
      <w:bodyDiv w:val="1"/>
      <w:marLeft w:val="0"/>
      <w:marRight w:val="0"/>
      <w:marTop w:val="0"/>
      <w:marBottom w:val="0"/>
      <w:divBdr>
        <w:top w:val="none" w:sz="0" w:space="0" w:color="auto"/>
        <w:left w:val="none" w:sz="0" w:space="0" w:color="auto"/>
        <w:bottom w:val="none" w:sz="0" w:space="0" w:color="auto"/>
        <w:right w:val="none" w:sz="0" w:space="0" w:color="auto"/>
      </w:divBdr>
      <w:divsChild>
        <w:div w:id="804353394">
          <w:marLeft w:val="1166"/>
          <w:marRight w:val="0"/>
          <w:marTop w:val="77"/>
          <w:marBottom w:val="0"/>
          <w:divBdr>
            <w:top w:val="none" w:sz="0" w:space="0" w:color="auto"/>
            <w:left w:val="none" w:sz="0" w:space="0" w:color="auto"/>
            <w:bottom w:val="none" w:sz="0" w:space="0" w:color="auto"/>
            <w:right w:val="none" w:sz="0" w:space="0" w:color="auto"/>
          </w:divBdr>
        </w:div>
        <w:div w:id="1178541068">
          <w:marLeft w:val="1166"/>
          <w:marRight w:val="0"/>
          <w:marTop w:val="77"/>
          <w:marBottom w:val="0"/>
          <w:divBdr>
            <w:top w:val="none" w:sz="0" w:space="0" w:color="auto"/>
            <w:left w:val="none" w:sz="0" w:space="0" w:color="auto"/>
            <w:bottom w:val="none" w:sz="0" w:space="0" w:color="auto"/>
            <w:right w:val="none" w:sz="0" w:space="0" w:color="auto"/>
          </w:divBdr>
        </w:div>
        <w:div w:id="1256591234">
          <w:marLeft w:val="1166"/>
          <w:marRight w:val="0"/>
          <w:marTop w:val="77"/>
          <w:marBottom w:val="0"/>
          <w:divBdr>
            <w:top w:val="none" w:sz="0" w:space="0" w:color="auto"/>
            <w:left w:val="none" w:sz="0" w:space="0" w:color="auto"/>
            <w:bottom w:val="none" w:sz="0" w:space="0" w:color="auto"/>
            <w:right w:val="none" w:sz="0" w:space="0" w:color="auto"/>
          </w:divBdr>
        </w:div>
        <w:div w:id="626857441">
          <w:marLeft w:val="1166"/>
          <w:marRight w:val="0"/>
          <w:marTop w:val="77"/>
          <w:marBottom w:val="0"/>
          <w:divBdr>
            <w:top w:val="none" w:sz="0" w:space="0" w:color="auto"/>
            <w:left w:val="none" w:sz="0" w:space="0" w:color="auto"/>
            <w:bottom w:val="none" w:sz="0" w:space="0" w:color="auto"/>
            <w:right w:val="none" w:sz="0" w:space="0" w:color="auto"/>
          </w:divBdr>
        </w:div>
      </w:divsChild>
    </w:div>
    <w:div w:id="1834225429">
      <w:bodyDiv w:val="1"/>
      <w:marLeft w:val="0"/>
      <w:marRight w:val="0"/>
      <w:marTop w:val="0"/>
      <w:marBottom w:val="0"/>
      <w:divBdr>
        <w:top w:val="none" w:sz="0" w:space="0" w:color="auto"/>
        <w:left w:val="none" w:sz="0" w:space="0" w:color="auto"/>
        <w:bottom w:val="none" w:sz="0" w:space="0" w:color="auto"/>
        <w:right w:val="none" w:sz="0" w:space="0" w:color="auto"/>
      </w:divBdr>
      <w:divsChild>
        <w:div w:id="345718107">
          <w:marLeft w:val="0"/>
          <w:marRight w:val="0"/>
          <w:marTop w:val="0"/>
          <w:marBottom w:val="0"/>
          <w:divBdr>
            <w:top w:val="none" w:sz="0" w:space="0" w:color="auto"/>
            <w:left w:val="none" w:sz="0" w:space="0" w:color="auto"/>
            <w:bottom w:val="none" w:sz="0" w:space="0" w:color="auto"/>
            <w:right w:val="none" w:sz="0" w:space="0" w:color="auto"/>
          </w:divBdr>
          <w:divsChild>
            <w:div w:id="1651473954">
              <w:marLeft w:val="0"/>
              <w:marRight w:val="0"/>
              <w:marTop w:val="0"/>
              <w:marBottom w:val="0"/>
              <w:divBdr>
                <w:top w:val="none" w:sz="0" w:space="0" w:color="auto"/>
                <w:left w:val="none" w:sz="0" w:space="0" w:color="auto"/>
                <w:bottom w:val="none" w:sz="0" w:space="0" w:color="auto"/>
                <w:right w:val="none" w:sz="0" w:space="0" w:color="auto"/>
              </w:divBdr>
              <w:divsChild>
                <w:div w:id="1925335538">
                  <w:marLeft w:val="0"/>
                  <w:marRight w:val="0"/>
                  <w:marTop w:val="0"/>
                  <w:marBottom w:val="0"/>
                  <w:divBdr>
                    <w:top w:val="none" w:sz="0" w:space="0" w:color="auto"/>
                    <w:left w:val="none" w:sz="0" w:space="0" w:color="auto"/>
                    <w:bottom w:val="none" w:sz="0" w:space="0" w:color="auto"/>
                    <w:right w:val="none" w:sz="0" w:space="0" w:color="auto"/>
                  </w:divBdr>
                  <w:divsChild>
                    <w:div w:id="1732190070">
                      <w:marLeft w:val="0"/>
                      <w:marRight w:val="0"/>
                      <w:marTop w:val="0"/>
                      <w:marBottom w:val="0"/>
                      <w:divBdr>
                        <w:top w:val="none" w:sz="0" w:space="0" w:color="auto"/>
                        <w:left w:val="none" w:sz="0" w:space="0" w:color="auto"/>
                        <w:bottom w:val="none" w:sz="0" w:space="0" w:color="auto"/>
                        <w:right w:val="none" w:sz="0" w:space="0" w:color="auto"/>
                      </w:divBdr>
                      <w:divsChild>
                        <w:div w:id="74915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764040">
      <w:bodyDiv w:val="1"/>
      <w:marLeft w:val="0"/>
      <w:marRight w:val="0"/>
      <w:marTop w:val="0"/>
      <w:marBottom w:val="0"/>
      <w:divBdr>
        <w:top w:val="none" w:sz="0" w:space="0" w:color="auto"/>
        <w:left w:val="none" w:sz="0" w:space="0" w:color="auto"/>
        <w:bottom w:val="none" w:sz="0" w:space="0" w:color="auto"/>
        <w:right w:val="none" w:sz="0" w:space="0" w:color="auto"/>
      </w:divBdr>
    </w:div>
    <w:div w:id="1839465169">
      <w:bodyDiv w:val="1"/>
      <w:marLeft w:val="0"/>
      <w:marRight w:val="0"/>
      <w:marTop w:val="0"/>
      <w:marBottom w:val="0"/>
      <w:divBdr>
        <w:top w:val="none" w:sz="0" w:space="0" w:color="auto"/>
        <w:left w:val="none" w:sz="0" w:space="0" w:color="auto"/>
        <w:bottom w:val="none" w:sz="0" w:space="0" w:color="auto"/>
        <w:right w:val="none" w:sz="0" w:space="0" w:color="auto"/>
      </w:divBdr>
    </w:div>
    <w:div w:id="1846942869">
      <w:bodyDiv w:val="1"/>
      <w:marLeft w:val="0"/>
      <w:marRight w:val="0"/>
      <w:marTop w:val="0"/>
      <w:marBottom w:val="0"/>
      <w:divBdr>
        <w:top w:val="none" w:sz="0" w:space="0" w:color="auto"/>
        <w:left w:val="none" w:sz="0" w:space="0" w:color="auto"/>
        <w:bottom w:val="none" w:sz="0" w:space="0" w:color="auto"/>
        <w:right w:val="none" w:sz="0" w:space="0" w:color="auto"/>
      </w:divBdr>
      <w:divsChild>
        <w:div w:id="1038629094">
          <w:marLeft w:val="533"/>
          <w:marRight w:val="0"/>
          <w:marTop w:val="134"/>
          <w:marBottom w:val="0"/>
          <w:divBdr>
            <w:top w:val="none" w:sz="0" w:space="0" w:color="auto"/>
            <w:left w:val="none" w:sz="0" w:space="0" w:color="auto"/>
            <w:bottom w:val="none" w:sz="0" w:space="0" w:color="auto"/>
            <w:right w:val="none" w:sz="0" w:space="0" w:color="auto"/>
          </w:divBdr>
        </w:div>
      </w:divsChild>
    </w:div>
    <w:div w:id="1848473360">
      <w:bodyDiv w:val="1"/>
      <w:marLeft w:val="0"/>
      <w:marRight w:val="0"/>
      <w:marTop w:val="0"/>
      <w:marBottom w:val="0"/>
      <w:divBdr>
        <w:top w:val="none" w:sz="0" w:space="0" w:color="auto"/>
        <w:left w:val="none" w:sz="0" w:space="0" w:color="auto"/>
        <w:bottom w:val="none" w:sz="0" w:space="0" w:color="auto"/>
        <w:right w:val="none" w:sz="0" w:space="0" w:color="auto"/>
      </w:divBdr>
    </w:div>
    <w:div w:id="1853377613">
      <w:bodyDiv w:val="1"/>
      <w:marLeft w:val="0"/>
      <w:marRight w:val="0"/>
      <w:marTop w:val="0"/>
      <w:marBottom w:val="0"/>
      <w:divBdr>
        <w:top w:val="none" w:sz="0" w:space="0" w:color="auto"/>
        <w:left w:val="none" w:sz="0" w:space="0" w:color="auto"/>
        <w:bottom w:val="none" w:sz="0" w:space="0" w:color="auto"/>
        <w:right w:val="none" w:sz="0" w:space="0" w:color="auto"/>
      </w:divBdr>
      <w:divsChild>
        <w:div w:id="167214155">
          <w:marLeft w:val="0"/>
          <w:marRight w:val="0"/>
          <w:marTop w:val="0"/>
          <w:marBottom w:val="0"/>
          <w:divBdr>
            <w:top w:val="none" w:sz="0" w:space="0" w:color="auto"/>
            <w:left w:val="none" w:sz="0" w:space="0" w:color="auto"/>
            <w:bottom w:val="none" w:sz="0" w:space="0" w:color="auto"/>
            <w:right w:val="none" w:sz="0" w:space="0" w:color="auto"/>
          </w:divBdr>
          <w:divsChild>
            <w:div w:id="2035885686">
              <w:marLeft w:val="0"/>
              <w:marRight w:val="0"/>
              <w:marTop w:val="0"/>
              <w:marBottom w:val="0"/>
              <w:divBdr>
                <w:top w:val="none" w:sz="0" w:space="0" w:color="auto"/>
                <w:left w:val="none" w:sz="0" w:space="0" w:color="auto"/>
                <w:bottom w:val="none" w:sz="0" w:space="0" w:color="auto"/>
                <w:right w:val="none" w:sz="0" w:space="0" w:color="auto"/>
              </w:divBdr>
              <w:divsChild>
                <w:div w:id="1248224847">
                  <w:marLeft w:val="0"/>
                  <w:marRight w:val="0"/>
                  <w:marTop w:val="0"/>
                  <w:marBottom w:val="0"/>
                  <w:divBdr>
                    <w:top w:val="none" w:sz="0" w:space="0" w:color="auto"/>
                    <w:left w:val="none" w:sz="0" w:space="0" w:color="auto"/>
                    <w:bottom w:val="none" w:sz="0" w:space="0" w:color="auto"/>
                    <w:right w:val="none" w:sz="0" w:space="0" w:color="auto"/>
                  </w:divBdr>
                  <w:divsChild>
                    <w:div w:id="1874414759">
                      <w:marLeft w:val="0"/>
                      <w:marRight w:val="0"/>
                      <w:marTop w:val="0"/>
                      <w:marBottom w:val="0"/>
                      <w:divBdr>
                        <w:top w:val="none" w:sz="0" w:space="0" w:color="auto"/>
                        <w:left w:val="none" w:sz="0" w:space="0" w:color="auto"/>
                        <w:bottom w:val="none" w:sz="0" w:space="0" w:color="auto"/>
                        <w:right w:val="none" w:sz="0" w:space="0" w:color="auto"/>
                      </w:divBdr>
                      <w:divsChild>
                        <w:div w:id="26426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999202">
      <w:bodyDiv w:val="1"/>
      <w:marLeft w:val="0"/>
      <w:marRight w:val="0"/>
      <w:marTop w:val="0"/>
      <w:marBottom w:val="0"/>
      <w:divBdr>
        <w:top w:val="none" w:sz="0" w:space="0" w:color="auto"/>
        <w:left w:val="none" w:sz="0" w:space="0" w:color="auto"/>
        <w:bottom w:val="none" w:sz="0" w:space="0" w:color="auto"/>
        <w:right w:val="none" w:sz="0" w:space="0" w:color="auto"/>
      </w:divBdr>
      <w:divsChild>
        <w:div w:id="2076317774">
          <w:marLeft w:val="547"/>
          <w:marRight w:val="0"/>
          <w:marTop w:val="115"/>
          <w:marBottom w:val="0"/>
          <w:divBdr>
            <w:top w:val="none" w:sz="0" w:space="0" w:color="auto"/>
            <w:left w:val="none" w:sz="0" w:space="0" w:color="auto"/>
            <w:bottom w:val="none" w:sz="0" w:space="0" w:color="auto"/>
            <w:right w:val="none" w:sz="0" w:space="0" w:color="auto"/>
          </w:divBdr>
        </w:div>
      </w:divsChild>
    </w:div>
    <w:div w:id="1861505202">
      <w:bodyDiv w:val="1"/>
      <w:marLeft w:val="0"/>
      <w:marRight w:val="0"/>
      <w:marTop w:val="480"/>
      <w:marBottom w:val="480"/>
      <w:divBdr>
        <w:top w:val="none" w:sz="0" w:space="0" w:color="auto"/>
        <w:left w:val="none" w:sz="0" w:space="0" w:color="auto"/>
        <w:bottom w:val="none" w:sz="0" w:space="0" w:color="auto"/>
        <w:right w:val="none" w:sz="0" w:space="0" w:color="auto"/>
      </w:divBdr>
      <w:divsChild>
        <w:div w:id="999432787">
          <w:marLeft w:val="0"/>
          <w:marRight w:val="0"/>
          <w:marTop w:val="0"/>
          <w:marBottom w:val="0"/>
          <w:divBdr>
            <w:top w:val="single" w:sz="6" w:space="1" w:color="000000"/>
            <w:left w:val="single" w:sz="6" w:space="1" w:color="000000"/>
            <w:bottom w:val="single" w:sz="6" w:space="1" w:color="000000"/>
            <w:right w:val="single" w:sz="6" w:space="1" w:color="000000"/>
          </w:divBdr>
          <w:divsChild>
            <w:div w:id="860363402">
              <w:marLeft w:val="0"/>
              <w:marRight w:val="0"/>
              <w:marTop w:val="0"/>
              <w:marBottom w:val="0"/>
              <w:divBdr>
                <w:top w:val="none" w:sz="0" w:space="0" w:color="auto"/>
                <w:left w:val="none" w:sz="0" w:space="0" w:color="auto"/>
                <w:bottom w:val="none" w:sz="0" w:space="0" w:color="auto"/>
                <w:right w:val="none" w:sz="0" w:space="0" w:color="auto"/>
              </w:divBdr>
              <w:divsChild>
                <w:div w:id="49383927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863397750">
      <w:bodyDiv w:val="1"/>
      <w:marLeft w:val="0"/>
      <w:marRight w:val="0"/>
      <w:marTop w:val="0"/>
      <w:marBottom w:val="0"/>
      <w:divBdr>
        <w:top w:val="none" w:sz="0" w:space="0" w:color="auto"/>
        <w:left w:val="none" w:sz="0" w:space="0" w:color="auto"/>
        <w:bottom w:val="none" w:sz="0" w:space="0" w:color="auto"/>
        <w:right w:val="none" w:sz="0" w:space="0" w:color="auto"/>
      </w:divBdr>
    </w:div>
    <w:div w:id="1868136039">
      <w:bodyDiv w:val="1"/>
      <w:marLeft w:val="0"/>
      <w:marRight w:val="0"/>
      <w:marTop w:val="0"/>
      <w:marBottom w:val="0"/>
      <w:divBdr>
        <w:top w:val="none" w:sz="0" w:space="0" w:color="auto"/>
        <w:left w:val="none" w:sz="0" w:space="0" w:color="auto"/>
        <w:bottom w:val="none" w:sz="0" w:space="0" w:color="auto"/>
        <w:right w:val="none" w:sz="0" w:space="0" w:color="auto"/>
      </w:divBdr>
    </w:div>
    <w:div w:id="1885016897">
      <w:bodyDiv w:val="1"/>
      <w:marLeft w:val="0"/>
      <w:marRight w:val="0"/>
      <w:marTop w:val="0"/>
      <w:marBottom w:val="0"/>
      <w:divBdr>
        <w:top w:val="none" w:sz="0" w:space="0" w:color="auto"/>
        <w:left w:val="none" w:sz="0" w:space="0" w:color="auto"/>
        <w:bottom w:val="none" w:sz="0" w:space="0" w:color="auto"/>
        <w:right w:val="none" w:sz="0" w:space="0" w:color="auto"/>
      </w:divBdr>
      <w:divsChild>
        <w:div w:id="97337897">
          <w:marLeft w:val="547"/>
          <w:marRight w:val="0"/>
          <w:marTop w:val="115"/>
          <w:marBottom w:val="0"/>
          <w:divBdr>
            <w:top w:val="none" w:sz="0" w:space="0" w:color="auto"/>
            <w:left w:val="none" w:sz="0" w:space="0" w:color="auto"/>
            <w:bottom w:val="none" w:sz="0" w:space="0" w:color="auto"/>
            <w:right w:val="none" w:sz="0" w:space="0" w:color="auto"/>
          </w:divBdr>
        </w:div>
        <w:div w:id="2038892335">
          <w:marLeft w:val="547"/>
          <w:marRight w:val="0"/>
          <w:marTop w:val="115"/>
          <w:marBottom w:val="0"/>
          <w:divBdr>
            <w:top w:val="none" w:sz="0" w:space="0" w:color="auto"/>
            <w:left w:val="none" w:sz="0" w:space="0" w:color="auto"/>
            <w:bottom w:val="none" w:sz="0" w:space="0" w:color="auto"/>
            <w:right w:val="none" w:sz="0" w:space="0" w:color="auto"/>
          </w:divBdr>
        </w:div>
        <w:div w:id="391588489">
          <w:marLeft w:val="547"/>
          <w:marRight w:val="0"/>
          <w:marTop w:val="115"/>
          <w:marBottom w:val="0"/>
          <w:divBdr>
            <w:top w:val="none" w:sz="0" w:space="0" w:color="auto"/>
            <w:left w:val="none" w:sz="0" w:space="0" w:color="auto"/>
            <w:bottom w:val="none" w:sz="0" w:space="0" w:color="auto"/>
            <w:right w:val="none" w:sz="0" w:space="0" w:color="auto"/>
          </w:divBdr>
        </w:div>
      </w:divsChild>
    </w:div>
    <w:div w:id="1888448651">
      <w:bodyDiv w:val="1"/>
      <w:marLeft w:val="0"/>
      <w:marRight w:val="0"/>
      <w:marTop w:val="0"/>
      <w:marBottom w:val="0"/>
      <w:divBdr>
        <w:top w:val="none" w:sz="0" w:space="0" w:color="auto"/>
        <w:left w:val="none" w:sz="0" w:space="0" w:color="auto"/>
        <w:bottom w:val="none" w:sz="0" w:space="0" w:color="auto"/>
        <w:right w:val="none" w:sz="0" w:space="0" w:color="auto"/>
      </w:divBdr>
      <w:divsChild>
        <w:div w:id="1264217892">
          <w:marLeft w:val="547"/>
          <w:marRight w:val="0"/>
          <w:marTop w:val="115"/>
          <w:marBottom w:val="0"/>
          <w:divBdr>
            <w:top w:val="none" w:sz="0" w:space="0" w:color="auto"/>
            <w:left w:val="none" w:sz="0" w:space="0" w:color="auto"/>
            <w:bottom w:val="none" w:sz="0" w:space="0" w:color="auto"/>
            <w:right w:val="none" w:sz="0" w:space="0" w:color="auto"/>
          </w:divBdr>
        </w:div>
      </w:divsChild>
    </w:div>
    <w:div w:id="1906724252">
      <w:bodyDiv w:val="1"/>
      <w:marLeft w:val="0"/>
      <w:marRight w:val="0"/>
      <w:marTop w:val="0"/>
      <w:marBottom w:val="0"/>
      <w:divBdr>
        <w:top w:val="none" w:sz="0" w:space="0" w:color="auto"/>
        <w:left w:val="none" w:sz="0" w:space="0" w:color="auto"/>
        <w:bottom w:val="none" w:sz="0" w:space="0" w:color="auto"/>
        <w:right w:val="none" w:sz="0" w:space="0" w:color="auto"/>
      </w:divBdr>
    </w:div>
    <w:div w:id="1908147854">
      <w:bodyDiv w:val="1"/>
      <w:marLeft w:val="0"/>
      <w:marRight w:val="0"/>
      <w:marTop w:val="0"/>
      <w:marBottom w:val="0"/>
      <w:divBdr>
        <w:top w:val="none" w:sz="0" w:space="0" w:color="auto"/>
        <w:left w:val="none" w:sz="0" w:space="0" w:color="auto"/>
        <w:bottom w:val="none" w:sz="0" w:space="0" w:color="auto"/>
        <w:right w:val="none" w:sz="0" w:space="0" w:color="auto"/>
      </w:divBdr>
      <w:divsChild>
        <w:div w:id="1962690633">
          <w:marLeft w:val="547"/>
          <w:marRight w:val="0"/>
          <w:marTop w:val="86"/>
          <w:marBottom w:val="0"/>
          <w:divBdr>
            <w:top w:val="none" w:sz="0" w:space="0" w:color="auto"/>
            <w:left w:val="none" w:sz="0" w:space="0" w:color="auto"/>
            <w:bottom w:val="none" w:sz="0" w:space="0" w:color="auto"/>
            <w:right w:val="none" w:sz="0" w:space="0" w:color="auto"/>
          </w:divBdr>
        </w:div>
        <w:div w:id="2056074370">
          <w:marLeft w:val="547"/>
          <w:marRight w:val="0"/>
          <w:marTop w:val="86"/>
          <w:marBottom w:val="0"/>
          <w:divBdr>
            <w:top w:val="none" w:sz="0" w:space="0" w:color="auto"/>
            <w:left w:val="none" w:sz="0" w:space="0" w:color="auto"/>
            <w:bottom w:val="none" w:sz="0" w:space="0" w:color="auto"/>
            <w:right w:val="none" w:sz="0" w:space="0" w:color="auto"/>
          </w:divBdr>
        </w:div>
        <w:div w:id="1628315443">
          <w:marLeft w:val="547"/>
          <w:marRight w:val="0"/>
          <w:marTop w:val="86"/>
          <w:marBottom w:val="0"/>
          <w:divBdr>
            <w:top w:val="none" w:sz="0" w:space="0" w:color="auto"/>
            <w:left w:val="none" w:sz="0" w:space="0" w:color="auto"/>
            <w:bottom w:val="none" w:sz="0" w:space="0" w:color="auto"/>
            <w:right w:val="none" w:sz="0" w:space="0" w:color="auto"/>
          </w:divBdr>
        </w:div>
      </w:divsChild>
    </w:div>
    <w:div w:id="1909731891">
      <w:bodyDiv w:val="1"/>
      <w:marLeft w:val="0"/>
      <w:marRight w:val="0"/>
      <w:marTop w:val="0"/>
      <w:marBottom w:val="0"/>
      <w:divBdr>
        <w:top w:val="none" w:sz="0" w:space="0" w:color="auto"/>
        <w:left w:val="none" w:sz="0" w:space="0" w:color="auto"/>
        <w:bottom w:val="none" w:sz="0" w:space="0" w:color="auto"/>
        <w:right w:val="none" w:sz="0" w:space="0" w:color="auto"/>
      </w:divBdr>
    </w:div>
    <w:div w:id="1926068712">
      <w:bodyDiv w:val="1"/>
      <w:marLeft w:val="0"/>
      <w:marRight w:val="0"/>
      <w:marTop w:val="0"/>
      <w:marBottom w:val="0"/>
      <w:divBdr>
        <w:top w:val="none" w:sz="0" w:space="0" w:color="auto"/>
        <w:left w:val="none" w:sz="0" w:space="0" w:color="auto"/>
        <w:bottom w:val="none" w:sz="0" w:space="0" w:color="auto"/>
        <w:right w:val="none" w:sz="0" w:space="0" w:color="auto"/>
      </w:divBdr>
      <w:divsChild>
        <w:div w:id="481312692">
          <w:marLeft w:val="0"/>
          <w:marRight w:val="0"/>
          <w:marTop w:val="0"/>
          <w:marBottom w:val="0"/>
          <w:divBdr>
            <w:top w:val="none" w:sz="0" w:space="0" w:color="auto"/>
            <w:left w:val="none" w:sz="0" w:space="0" w:color="auto"/>
            <w:bottom w:val="none" w:sz="0" w:space="0" w:color="auto"/>
            <w:right w:val="none" w:sz="0" w:space="0" w:color="auto"/>
          </w:divBdr>
          <w:divsChild>
            <w:div w:id="2130127208">
              <w:marLeft w:val="0"/>
              <w:marRight w:val="0"/>
              <w:marTop w:val="0"/>
              <w:marBottom w:val="0"/>
              <w:divBdr>
                <w:top w:val="none" w:sz="0" w:space="0" w:color="auto"/>
                <w:left w:val="none" w:sz="0" w:space="0" w:color="auto"/>
                <w:bottom w:val="none" w:sz="0" w:space="0" w:color="auto"/>
                <w:right w:val="none" w:sz="0" w:space="0" w:color="auto"/>
              </w:divBdr>
              <w:divsChild>
                <w:div w:id="1370571200">
                  <w:marLeft w:val="0"/>
                  <w:marRight w:val="0"/>
                  <w:marTop w:val="0"/>
                  <w:marBottom w:val="0"/>
                  <w:divBdr>
                    <w:top w:val="none" w:sz="0" w:space="0" w:color="auto"/>
                    <w:left w:val="none" w:sz="0" w:space="0" w:color="auto"/>
                    <w:bottom w:val="none" w:sz="0" w:space="0" w:color="auto"/>
                    <w:right w:val="none" w:sz="0" w:space="0" w:color="auto"/>
                  </w:divBdr>
                  <w:divsChild>
                    <w:div w:id="1823740658">
                      <w:marLeft w:val="0"/>
                      <w:marRight w:val="0"/>
                      <w:marTop w:val="0"/>
                      <w:marBottom w:val="0"/>
                      <w:divBdr>
                        <w:top w:val="none" w:sz="0" w:space="0" w:color="auto"/>
                        <w:left w:val="none" w:sz="0" w:space="0" w:color="auto"/>
                        <w:bottom w:val="none" w:sz="0" w:space="0" w:color="auto"/>
                        <w:right w:val="none" w:sz="0" w:space="0" w:color="auto"/>
                      </w:divBdr>
                      <w:divsChild>
                        <w:div w:id="10350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238932">
      <w:bodyDiv w:val="1"/>
      <w:marLeft w:val="0"/>
      <w:marRight w:val="0"/>
      <w:marTop w:val="0"/>
      <w:marBottom w:val="0"/>
      <w:divBdr>
        <w:top w:val="none" w:sz="0" w:space="0" w:color="auto"/>
        <w:left w:val="none" w:sz="0" w:space="0" w:color="auto"/>
        <w:bottom w:val="none" w:sz="0" w:space="0" w:color="auto"/>
        <w:right w:val="none" w:sz="0" w:space="0" w:color="auto"/>
      </w:divBdr>
      <w:divsChild>
        <w:div w:id="1889412695">
          <w:marLeft w:val="547"/>
          <w:marRight w:val="0"/>
          <w:marTop w:val="115"/>
          <w:marBottom w:val="0"/>
          <w:divBdr>
            <w:top w:val="none" w:sz="0" w:space="0" w:color="auto"/>
            <w:left w:val="none" w:sz="0" w:space="0" w:color="auto"/>
            <w:bottom w:val="none" w:sz="0" w:space="0" w:color="auto"/>
            <w:right w:val="none" w:sz="0" w:space="0" w:color="auto"/>
          </w:divBdr>
        </w:div>
      </w:divsChild>
    </w:div>
    <w:div w:id="1940678792">
      <w:bodyDiv w:val="1"/>
      <w:marLeft w:val="0"/>
      <w:marRight w:val="0"/>
      <w:marTop w:val="0"/>
      <w:marBottom w:val="0"/>
      <w:divBdr>
        <w:top w:val="none" w:sz="0" w:space="0" w:color="auto"/>
        <w:left w:val="none" w:sz="0" w:space="0" w:color="auto"/>
        <w:bottom w:val="none" w:sz="0" w:space="0" w:color="auto"/>
        <w:right w:val="none" w:sz="0" w:space="0" w:color="auto"/>
      </w:divBdr>
      <w:divsChild>
        <w:div w:id="1270966839">
          <w:marLeft w:val="0"/>
          <w:marRight w:val="0"/>
          <w:marTop w:val="0"/>
          <w:marBottom w:val="0"/>
          <w:divBdr>
            <w:top w:val="none" w:sz="0" w:space="0" w:color="auto"/>
            <w:left w:val="none" w:sz="0" w:space="0" w:color="auto"/>
            <w:bottom w:val="none" w:sz="0" w:space="0" w:color="auto"/>
            <w:right w:val="none" w:sz="0" w:space="0" w:color="auto"/>
          </w:divBdr>
          <w:divsChild>
            <w:div w:id="1387610869">
              <w:marLeft w:val="0"/>
              <w:marRight w:val="0"/>
              <w:marTop w:val="0"/>
              <w:marBottom w:val="0"/>
              <w:divBdr>
                <w:top w:val="none" w:sz="0" w:space="0" w:color="auto"/>
                <w:left w:val="none" w:sz="0" w:space="0" w:color="auto"/>
                <w:bottom w:val="none" w:sz="0" w:space="0" w:color="auto"/>
                <w:right w:val="none" w:sz="0" w:space="0" w:color="auto"/>
              </w:divBdr>
              <w:divsChild>
                <w:div w:id="85199248">
                  <w:marLeft w:val="0"/>
                  <w:marRight w:val="0"/>
                  <w:marTop w:val="0"/>
                  <w:marBottom w:val="0"/>
                  <w:divBdr>
                    <w:top w:val="none" w:sz="0" w:space="0" w:color="auto"/>
                    <w:left w:val="none" w:sz="0" w:space="0" w:color="auto"/>
                    <w:bottom w:val="none" w:sz="0" w:space="0" w:color="auto"/>
                    <w:right w:val="none" w:sz="0" w:space="0" w:color="auto"/>
                  </w:divBdr>
                  <w:divsChild>
                    <w:div w:id="1467353729">
                      <w:marLeft w:val="0"/>
                      <w:marRight w:val="0"/>
                      <w:marTop w:val="0"/>
                      <w:marBottom w:val="0"/>
                      <w:divBdr>
                        <w:top w:val="none" w:sz="0" w:space="0" w:color="auto"/>
                        <w:left w:val="none" w:sz="0" w:space="0" w:color="auto"/>
                        <w:bottom w:val="none" w:sz="0" w:space="0" w:color="auto"/>
                        <w:right w:val="none" w:sz="0" w:space="0" w:color="auto"/>
                      </w:divBdr>
                      <w:divsChild>
                        <w:div w:id="10746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081345">
      <w:bodyDiv w:val="1"/>
      <w:marLeft w:val="0"/>
      <w:marRight w:val="0"/>
      <w:marTop w:val="0"/>
      <w:marBottom w:val="0"/>
      <w:divBdr>
        <w:top w:val="none" w:sz="0" w:space="0" w:color="auto"/>
        <w:left w:val="none" w:sz="0" w:space="0" w:color="auto"/>
        <w:bottom w:val="none" w:sz="0" w:space="0" w:color="auto"/>
        <w:right w:val="none" w:sz="0" w:space="0" w:color="auto"/>
      </w:divBdr>
    </w:div>
    <w:div w:id="1955672480">
      <w:bodyDiv w:val="1"/>
      <w:marLeft w:val="0"/>
      <w:marRight w:val="0"/>
      <w:marTop w:val="0"/>
      <w:marBottom w:val="0"/>
      <w:divBdr>
        <w:top w:val="none" w:sz="0" w:space="0" w:color="auto"/>
        <w:left w:val="none" w:sz="0" w:space="0" w:color="auto"/>
        <w:bottom w:val="none" w:sz="0" w:space="0" w:color="auto"/>
        <w:right w:val="none" w:sz="0" w:space="0" w:color="auto"/>
      </w:divBdr>
      <w:divsChild>
        <w:div w:id="416295318">
          <w:marLeft w:val="547"/>
          <w:marRight w:val="0"/>
          <w:marTop w:val="77"/>
          <w:marBottom w:val="0"/>
          <w:divBdr>
            <w:top w:val="none" w:sz="0" w:space="0" w:color="auto"/>
            <w:left w:val="none" w:sz="0" w:space="0" w:color="auto"/>
            <w:bottom w:val="none" w:sz="0" w:space="0" w:color="auto"/>
            <w:right w:val="none" w:sz="0" w:space="0" w:color="auto"/>
          </w:divBdr>
        </w:div>
      </w:divsChild>
    </w:div>
    <w:div w:id="1959605617">
      <w:bodyDiv w:val="1"/>
      <w:marLeft w:val="0"/>
      <w:marRight w:val="0"/>
      <w:marTop w:val="0"/>
      <w:marBottom w:val="0"/>
      <w:divBdr>
        <w:top w:val="none" w:sz="0" w:space="0" w:color="auto"/>
        <w:left w:val="none" w:sz="0" w:space="0" w:color="auto"/>
        <w:bottom w:val="none" w:sz="0" w:space="0" w:color="auto"/>
        <w:right w:val="none" w:sz="0" w:space="0" w:color="auto"/>
      </w:divBdr>
      <w:divsChild>
        <w:div w:id="193082916">
          <w:marLeft w:val="547"/>
          <w:marRight w:val="0"/>
          <w:marTop w:val="96"/>
          <w:marBottom w:val="0"/>
          <w:divBdr>
            <w:top w:val="none" w:sz="0" w:space="0" w:color="auto"/>
            <w:left w:val="none" w:sz="0" w:space="0" w:color="auto"/>
            <w:bottom w:val="none" w:sz="0" w:space="0" w:color="auto"/>
            <w:right w:val="none" w:sz="0" w:space="0" w:color="auto"/>
          </w:divBdr>
        </w:div>
        <w:div w:id="1099522805">
          <w:marLeft w:val="547"/>
          <w:marRight w:val="0"/>
          <w:marTop w:val="96"/>
          <w:marBottom w:val="0"/>
          <w:divBdr>
            <w:top w:val="none" w:sz="0" w:space="0" w:color="auto"/>
            <w:left w:val="none" w:sz="0" w:space="0" w:color="auto"/>
            <w:bottom w:val="none" w:sz="0" w:space="0" w:color="auto"/>
            <w:right w:val="none" w:sz="0" w:space="0" w:color="auto"/>
          </w:divBdr>
        </w:div>
        <w:div w:id="938870073">
          <w:marLeft w:val="547"/>
          <w:marRight w:val="0"/>
          <w:marTop w:val="96"/>
          <w:marBottom w:val="0"/>
          <w:divBdr>
            <w:top w:val="none" w:sz="0" w:space="0" w:color="auto"/>
            <w:left w:val="none" w:sz="0" w:space="0" w:color="auto"/>
            <w:bottom w:val="none" w:sz="0" w:space="0" w:color="auto"/>
            <w:right w:val="none" w:sz="0" w:space="0" w:color="auto"/>
          </w:divBdr>
        </w:div>
      </w:divsChild>
    </w:div>
    <w:div w:id="1960601582">
      <w:bodyDiv w:val="1"/>
      <w:marLeft w:val="0"/>
      <w:marRight w:val="0"/>
      <w:marTop w:val="0"/>
      <w:marBottom w:val="0"/>
      <w:divBdr>
        <w:top w:val="none" w:sz="0" w:space="0" w:color="auto"/>
        <w:left w:val="none" w:sz="0" w:space="0" w:color="auto"/>
        <w:bottom w:val="none" w:sz="0" w:space="0" w:color="auto"/>
        <w:right w:val="none" w:sz="0" w:space="0" w:color="auto"/>
      </w:divBdr>
      <w:divsChild>
        <w:div w:id="958604077">
          <w:marLeft w:val="0"/>
          <w:marRight w:val="0"/>
          <w:marTop w:val="0"/>
          <w:marBottom w:val="0"/>
          <w:divBdr>
            <w:top w:val="none" w:sz="0" w:space="0" w:color="auto"/>
            <w:left w:val="none" w:sz="0" w:space="0" w:color="auto"/>
            <w:bottom w:val="none" w:sz="0" w:space="0" w:color="auto"/>
            <w:right w:val="none" w:sz="0" w:space="0" w:color="auto"/>
          </w:divBdr>
          <w:divsChild>
            <w:div w:id="187766850">
              <w:marLeft w:val="0"/>
              <w:marRight w:val="0"/>
              <w:marTop w:val="0"/>
              <w:marBottom w:val="0"/>
              <w:divBdr>
                <w:top w:val="none" w:sz="0" w:space="0" w:color="auto"/>
                <w:left w:val="none" w:sz="0" w:space="0" w:color="auto"/>
                <w:bottom w:val="none" w:sz="0" w:space="0" w:color="auto"/>
                <w:right w:val="none" w:sz="0" w:space="0" w:color="auto"/>
              </w:divBdr>
              <w:divsChild>
                <w:div w:id="453790439">
                  <w:marLeft w:val="0"/>
                  <w:marRight w:val="0"/>
                  <w:marTop w:val="0"/>
                  <w:marBottom w:val="0"/>
                  <w:divBdr>
                    <w:top w:val="none" w:sz="0" w:space="0" w:color="auto"/>
                    <w:left w:val="none" w:sz="0" w:space="0" w:color="auto"/>
                    <w:bottom w:val="none" w:sz="0" w:space="0" w:color="auto"/>
                    <w:right w:val="none" w:sz="0" w:space="0" w:color="auto"/>
                  </w:divBdr>
                  <w:divsChild>
                    <w:div w:id="983857264">
                      <w:marLeft w:val="0"/>
                      <w:marRight w:val="0"/>
                      <w:marTop w:val="0"/>
                      <w:marBottom w:val="0"/>
                      <w:divBdr>
                        <w:top w:val="none" w:sz="0" w:space="0" w:color="auto"/>
                        <w:left w:val="none" w:sz="0" w:space="0" w:color="auto"/>
                        <w:bottom w:val="none" w:sz="0" w:space="0" w:color="auto"/>
                        <w:right w:val="none" w:sz="0" w:space="0" w:color="auto"/>
                      </w:divBdr>
                      <w:divsChild>
                        <w:div w:id="85839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118262">
      <w:bodyDiv w:val="1"/>
      <w:marLeft w:val="0"/>
      <w:marRight w:val="0"/>
      <w:marTop w:val="0"/>
      <w:marBottom w:val="0"/>
      <w:divBdr>
        <w:top w:val="none" w:sz="0" w:space="0" w:color="auto"/>
        <w:left w:val="none" w:sz="0" w:space="0" w:color="auto"/>
        <w:bottom w:val="none" w:sz="0" w:space="0" w:color="auto"/>
        <w:right w:val="none" w:sz="0" w:space="0" w:color="auto"/>
      </w:divBdr>
      <w:divsChild>
        <w:div w:id="828713213">
          <w:marLeft w:val="0"/>
          <w:marRight w:val="0"/>
          <w:marTop w:val="0"/>
          <w:marBottom w:val="0"/>
          <w:divBdr>
            <w:top w:val="none" w:sz="0" w:space="0" w:color="auto"/>
            <w:left w:val="none" w:sz="0" w:space="0" w:color="auto"/>
            <w:bottom w:val="none" w:sz="0" w:space="0" w:color="auto"/>
            <w:right w:val="none" w:sz="0" w:space="0" w:color="auto"/>
          </w:divBdr>
          <w:divsChild>
            <w:div w:id="1934388790">
              <w:marLeft w:val="0"/>
              <w:marRight w:val="0"/>
              <w:marTop w:val="0"/>
              <w:marBottom w:val="0"/>
              <w:divBdr>
                <w:top w:val="none" w:sz="0" w:space="0" w:color="auto"/>
                <w:left w:val="none" w:sz="0" w:space="0" w:color="auto"/>
                <w:bottom w:val="none" w:sz="0" w:space="0" w:color="auto"/>
                <w:right w:val="none" w:sz="0" w:space="0" w:color="auto"/>
              </w:divBdr>
              <w:divsChild>
                <w:div w:id="1332564057">
                  <w:marLeft w:val="0"/>
                  <w:marRight w:val="0"/>
                  <w:marTop w:val="0"/>
                  <w:marBottom w:val="0"/>
                  <w:divBdr>
                    <w:top w:val="none" w:sz="0" w:space="0" w:color="auto"/>
                    <w:left w:val="none" w:sz="0" w:space="0" w:color="auto"/>
                    <w:bottom w:val="single" w:sz="6" w:space="0" w:color="666666"/>
                    <w:right w:val="none" w:sz="0" w:space="0" w:color="auto"/>
                  </w:divBdr>
                  <w:divsChild>
                    <w:div w:id="1188519207">
                      <w:marLeft w:val="0"/>
                      <w:marRight w:val="0"/>
                      <w:marTop w:val="0"/>
                      <w:marBottom w:val="0"/>
                      <w:divBdr>
                        <w:top w:val="none" w:sz="0" w:space="0" w:color="auto"/>
                        <w:left w:val="none" w:sz="0" w:space="0" w:color="auto"/>
                        <w:bottom w:val="none" w:sz="0" w:space="0" w:color="auto"/>
                        <w:right w:val="none" w:sz="0" w:space="0" w:color="auto"/>
                      </w:divBdr>
                      <w:divsChild>
                        <w:div w:id="14720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504827">
      <w:bodyDiv w:val="1"/>
      <w:marLeft w:val="0"/>
      <w:marRight w:val="0"/>
      <w:marTop w:val="0"/>
      <w:marBottom w:val="0"/>
      <w:divBdr>
        <w:top w:val="none" w:sz="0" w:space="0" w:color="auto"/>
        <w:left w:val="none" w:sz="0" w:space="0" w:color="auto"/>
        <w:bottom w:val="none" w:sz="0" w:space="0" w:color="auto"/>
        <w:right w:val="none" w:sz="0" w:space="0" w:color="auto"/>
      </w:divBdr>
      <w:divsChild>
        <w:div w:id="1424258086">
          <w:marLeft w:val="0"/>
          <w:marRight w:val="0"/>
          <w:marTop w:val="0"/>
          <w:marBottom w:val="0"/>
          <w:divBdr>
            <w:top w:val="none" w:sz="0" w:space="0" w:color="auto"/>
            <w:left w:val="none" w:sz="0" w:space="0" w:color="auto"/>
            <w:bottom w:val="none" w:sz="0" w:space="0" w:color="auto"/>
            <w:right w:val="none" w:sz="0" w:space="0" w:color="auto"/>
          </w:divBdr>
          <w:divsChild>
            <w:div w:id="1607809657">
              <w:marLeft w:val="0"/>
              <w:marRight w:val="0"/>
              <w:marTop w:val="0"/>
              <w:marBottom w:val="0"/>
              <w:divBdr>
                <w:top w:val="none" w:sz="0" w:space="0" w:color="auto"/>
                <w:left w:val="none" w:sz="0" w:space="0" w:color="auto"/>
                <w:bottom w:val="none" w:sz="0" w:space="0" w:color="auto"/>
                <w:right w:val="none" w:sz="0" w:space="0" w:color="auto"/>
              </w:divBdr>
              <w:divsChild>
                <w:div w:id="827789476">
                  <w:marLeft w:val="0"/>
                  <w:marRight w:val="0"/>
                  <w:marTop w:val="0"/>
                  <w:marBottom w:val="0"/>
                  <w:divBdr>
                    <w:top w:val="none" w:sz="0" w:space="0" w:color="auto"/>
                    <w:left w:val="none" w:sz="0" w:space="0" w:color="auto"/>
                    <w:bottom w:val="none" w:sz="0" w:space="0" w:color="auto"/>
                    <w:right w:val="none" w:sz="0" w:space="0" w:color="auto"/>
                  </w:divBdr>
                  <w:divsChild>
                    <w:div w:id="31453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430661">
      <w:bodyDiv w:val="1"/>
      <w:marLeft w:val="0"/>
      <w:marRight w:val="0"/>
      <w:marTop w:val="0"/>
      <w:marBottom w:val="0"/>
      <w:divBdr>
        <w:top w:val="none" w:sz="0" w:space="0" w:color="auto"/>
        <w:left w:val="none" w:sz="0" w:space="0" w:color="auto"/>
        <w:bottom w:val="none" w:sz="0" w:space="0" w:color="auto"/>
        <w:right w:val="none" w:sz="0" w:space="0" w:color="auto"/>
      </w:divBdr>
      <w:divsChild>
        <w:div w:id="1078593770">
          <w:marLeft w:val="0"/>
          <w:marRight w:val="0"/>
          <w:marTop w:val="0"/>
          <w:marBottom w:val="0"/>
          <w:divBdr>
            <w:top w:val="none" w:sz="0" w:space="0" w:color="auto"/>
            <w:left w:val="none" w:sz="0" w:space="0" w:color="auto"/>
            <w:bottom w:val="none" w:sz="0" w:space="0" w:color="auto"/>
            <w:right w:val="none" w:sz="0" w:space="0" w:color="auto"/>
          </w:divBdr>
          <w:divsChild>
            <w:div w:id="11612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4080">
      <w:bodyDiv w:val="1"/>
      <w:marLeft w:val="0"/>
      <w:marRight w:val="0"/>
      <w:marTop w:val="0"/>
      <w:marBottom w:val="0"/>
      <w:divBdr>
        <w:top w:val="none" w:sz="0" w:space="0" w:color="auto"/>
        <w:left w:val="none" w:sz="0" w:space="0" w:color="auto"/>
        <w:bottom w:val="none" w:sz="0" w:space="0" w:color="auto"/>
        <w:right w:val="none" w:sz="0" w:space="0" w:color="auto"/>
      </w:divBdr>
      <w:divsChild>
        <w:div w:id="2003190770">
          <w:marLeft w:val="547"/>
          <w:marRight w:val="0"/>
          <w:marTop w:val="0"/>
          <w:marBottom w:val="0"/>
          <w:divBdr>
            <w:top w:val="none" w:sz="0" w:space="0" w:color="auto"/>
            <w:left w:val="none" w:sz="0" w:space="0" w:color="auto"/>
            <w:bottom w:val="none" w:sz="0" w:space="0" w:color="auto"/>
            <w:right w:val="none" w:sz="0" w:space="0" w:color="auto"/>
          </w:divBdr>
        </w:div>
        <w:div w:id="598563933">
          <w:marLeft w:val="1440"/>
          <w:marRight w:val="0"/>
          <w:marTop w:val="120"/>
          <w:marBottom w:val="120"/>
          <w:divBdr>
            <w:top w:val="none" w:sz="0" w:space="0" w:color="auto"/>
            <w:left w:val="none" w:sz="0" w:space="0" w:color="auto"/>
            <w:bottom w:val="none" w:sz="0" w:space="0" w:color="auto"/>
            <w:right w:val="none" w:sz="0" w:space="0" w:color="auto"/>
          </w:divBdr>
        </w:div>
        <w:div w:id="167136964">
          <w:marLeft w:val="1440"/>
          <w:marRight w:val="0"/>
          <w:marTop w:val="120"/>
          <w:marBottom w:val="120"/>
          <w:divBdr>
            <w:top w:val="none" w:sz="0" w:space="0" w:color="auto"/>
            <w:left w:val="none" w:sz="0" w:space="0" w:color="auto"/>
            <w:bottom w:val="none" w:sz="0" w:space="0" w:color="auto"/>
            <w:right w:val="none" w:sz="0" w:space="0" w:color="auto"/>
          </w:divBdr>
        </w:div>
        <w:div w:id="699235157">
          <w:marLeft w:val="547"/>
          <w:marRight w:val="0"/>
          <w:marTop w:val="360"/>
          <w:marBottom w:val="120"/>
          <w:divBdr>
            <w:top w:val="none" w:sz="0" w:space="0" w:color="auto"/>
            <w:left w:val="none" w:sz="0" w:space="0" w:color="auto"/>
            <w:bottom w:val="none" w:sz="0" w:space="0" w:color="auto"/>
            <w:right w:val="none" w:sz="0" w:space="0" w:color="auto"/>
          </w:divBdr>
        </w:div>
        <w:div w:id="1550605425">
          <w:marLeft w:val="1440"/>
          <w:marRight w:val="0"/>
          <w:marTop w:val="120"/>
          <w:marBottom w:val="0"/>
          <w:divBdr>
            <w:top w:val="none" w:sz="0" w:space="0" w:color="auto"/>
            <w:left w:val="none" w:sz="0" w:space="0" w:color="auto"/>
            <w:bottom w:val="none" w:sz="0" w:space="0" w:color="auto"/>
            <w:right w:val="none" w:sz="0" w:space="0" w:color="auto"/>
          </w:divBdr>
        </w:div>
        <w:div w:id="1326929951">
          <w:marLeft w:val="1440"/>
          <w:marRight w:val="0"/>
          <w:marTop w:val="120"/>
          <w:marBottom w:val="0"/>
          <w:divBdr>
            <w:top w:val="none" w:sz="0" w:space="0" w:color="auto"/>
            <w:left w:val="none" w:sz="0" w:space="0" w:color="auto"/>
            <w:bottom w:val="none" w:sz="0" w:space="0" w:color="auto"/>
            <w:right w:val="none" w:sz="0" w:space="0" w:color="auto"/>
          </w:divBdr>
        </w:div>
        <w:div w:id="263659035">
          <w:marLeft w:val="1440"/>
          <w:marRight w:val="0"/>
          <w:marTop w:val="120"/>
          <w:marBottom w:val="0"/>
          <w:divBdr>
            <w:top w:val="none" w:sz="0" w:space="0" w:color="auto"/>
            <w:left w:val="none" w:sz="0" w:space="0" w:color="auto"/>
            <w:bottom w:val="none" w:sz="0" w:space="0" w:color="auto"/>
            <w:right w:val="none" w:sz="0" w:space="0" w:color="auto"/>
          </w:divBdr>
        </w:div>
      </w:divsChild>
    </w:div>
    <w:div w:id="1978947004">
      <w:bodyDiv w:val="1"/>
      <w:marLeft w:val="0"/>
      <w:marRight w:val="0"/>
      <w:marTop w:val="0"/>
      <w:marBottom w:val="0"/>
      <w:divBdr>
        <w:top w:val="none" w:sz="0" w:space="0" w:color="auto"/>
        <w:left w:val="none" w:sz="0" w:space="0" w:color="auto"/>
        <w:bottom w:val="none" w:sz="0" w:space="0" w:color="auto"/>
        <w:right w:val="none" w:sz="0" w:space="0" w:color="auto"/>
      </w:divBdr>
      <w:divsChild>
        <w:div w:id="1018429912">
          <w:marLeft w:val="720"/>
          <w:marRight w:val="0"/>
          <w:marTop w:val="115"/>
          <w:marBottom w:val="0"/>
          <w:divBdr>
            <w:top w:val="none" w:sz="0" w:space="0" w:color="auto"/>
            <w:left w:val="none" w:sz="0" w:space="0" w:color="auto"/>
            <w:bottom w:val="none" w:sz="0" w:space="0" w:color="auto"/>
            <w:right w:val="none" w:sz="0" w:space="0" w:color="auto"/>
          </w:divBdr>
        </w:div>
        <w:div w:id="1637640925">
          <w:marLeft w:val="720"/>
          <w:marRight w:val="0"/>
          <w:marTop w:val="115"/>
          <w:marBottom w:val="0"/>
          <w:divBdr>
            <w:top w:val="none" w:sz="0" w:space="0" w:color="auto"/>
            <w:left w:val="none" w:sz="0" w:space="0" w:color="auto"/>
            <w:bottom w:val="none" w:sz="0" w:space="0" w:color="auto"/>
            <w:right w:val="none" w:sz="0" w:space="0" w:color="auto"/>
          </w:divBdr>
        </w:div>
        <w:div w:id="1314794404">
          <w:marLeft w:val="720"/>
          <w:marRight w:val="0"/>
          <w:marTop w:val="115"/>
          <w:marBottom w:val="0"/>
          <w:divBdr>
            <w:top w:val="none" w:sz="0" w:space="0" w:color="auto"/>
            <w:left w:val="none" w:sz="0" w:space="0" w:color="auto"/>
            <w:bottom w:val="none" w:sz="0" w:space="0" w:color="auto"/>
            <w:right w:val="none" w:sz="0" w:space="0" w:color="auto"/>
          </w:divBdr>
        </w:div>
        <w:div w:id="207186509">
          <w:marLeft w:val="720"/>
          <w:marRight w:val="0"/>
          <w:marTop w:val="115"/>
          <w:marBottom w:val="0"/>
          <w:divBdr>
            <w:top w:val="none" w:sz="0" w:space="0" w:color="auto"/>
            <w:left w:val="none" w:sz="0" w:space="0" w:color="auto"/>
            <w:bottom w:val="none" w:sz="0" w:space="0" w:color="auto"/>
            <w:right w:val="none" w:sz="0" w:space="0" w:color="auto"/>
          </w:divBdr>
        </w:div>
        <w:div w:id="1753312580">
          <w:marLeft w:val="720"/>
          <w:marRight w:val="0"/>
          <w:marTop w:val="115"/>
          <w:marBottom w:val="0"/>
          <w:divBdr>
            <w:top w:val="none" w:sz="0" w:space="0" w:color="auto"/>
            <w:left w:val="none" w:sz="0" w:space="0" w:color="auto"/>
            <w:bottom w:val="none" w:sz="0" w:space="0" w:color="auto"/>
            <w:right w:val="none" w:sz="0" w:space="0" w:color="auto"/>
          </w:divBdr>
        </w:div>
      </w:divsChild>
    </w:div>
    <w:div w:id="1995403704">
      <w:bodyDiv w:val="1"/>
      <w:marLeft w:val="0"/>
      <w:marRight w:val="0"/>
      <w:marTop w:val="0"/>
      <w:marBottom w:val="0"/>
      <w:divBdr>
        <w:top w:val="none" w:sz="0" w:space="0" w:color="auto"/>
        <w:left w:val="none" w:sz="0" w:space="0" w:color="auto"/>
        <w:bottom w:val="none" w:sz="0" w:space="0" w:color="auto"/>
        <w:right w:val="none" w:sz="0" w:space="0" w:color="auto"/>
      </w:divBdr>
      <w:divsChild>
        <w:div w:id="177810968">
          <w:marLeft w:val="0"/>
          <w:marRight w:val="0"/>
          <w:marTop w:val="0"/>
          <w:marBottom w:val="0"/>
          <w:divBdr>
            <w:top w:val="none" w:sz="0" w:space="0" w:color="auto"/>
            <w:left w:val="none" w:sz="0" w:space="0" w:color="auto"/>
            <w:bottom w:val="none" w:sz="0" w:space="0" w:color="auto"/>
            <w:right w:val="none" w:sz="0" w:space="0" w:color="auto"/>
          </w:divBdr>
          <w:divsChild>
            <w:div w:id="1411728516">
              <w:marLeft w:val="0"/>
              <w:marRight w:val="0"/>
              <w:marTop w:val="0"/>
              <w:marBottom w:val="0"/>
              <w:divBdr>
                <w:top w:val="none" w:sz="0" w:space="0" w:color="auto"/>
                <w:left w:val="none" w:sz="0" w:space="0" w:color="auto"/>
                <w:bottom w:val="none" w:sz="0" w:space="0" w:color="auto"/>
                <w:right w:val="none" w:sz="0" w:space="0" w:color="auto"/>
              </w:divBdr>
              <w:divsChild>
                <w:div w:id="675618667">
                  <w:marLeft w:val="0"/>
                  <w:marRight w:val="0"/>
                  <w:marTop w:val="0"/>
                  <w:marBottom w:val="0"/>
                  <w:divBdr>
                    <w:top w:val="none" w:sz="0" w:space="0" w:color="auto"/>
                    <w:left w:val="none" w:sz="0" w:space="0" w:color="auto"/>
                    <w:bottom w:val="none" w:sz="0" w:space="0" w:color="auto"/>
                    <w:right w:val="none" w:sz="0" w:space="0" w:color="auto"/>
                  </w:divBdr>
                  <w:divsChild>
                    <w:div w:id="562300646">
                      <w:marLeft w:val="0"/>
                      <w:marRight w:val="0"/>
                      <w:marTop w:val="0"/>
                      <w:marBottom w:val="0"/>
                      <w:divBdr>
                        <w:top w:val="none" w:sz="0" w:space="0" w:color="auto"/>
                        <w:left w:val="none" w:sz="0" w:space="0" w:color="auto"/>
                        <w:bottom w:val="none" w:sz="0" w:space="0" w:color="auto"/>
                        <w:right w:val="none" w:sz="0" w:space="0" w:color="auto"/>
                      </w:divBdr>
                      <w:divsChild>
                        <w:div w:id="148034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907719">
      <w:bodyDiv w:val="1"/>
      <w:marLeft w:val="0"/>
      <w:marRight w:val="0"/>
      <w:marTop w:val="0"/>
      <w:marBottom w:val="0"/>
      <w:divBdr>
        <w:top w:val="none" w:sz="0" w:space="0" w:color="auto"/>
        <w:left w:val="none" w:sz="0" w:space="0" w:color="auto"/>
        <w:bottom w:val="none" w:sz="0" w:space="0" w:color="auto"/>
        <w:right w:val="none" w:sz="0" w:space="0" w:color="auto"/>
      </w:divBdr>
      <w:divsChild>
        <w:div w:id="1376349545">
          <w:marLeft w:val="45"/>
          <w:marRight w:val="0"/>
          <w:marTop w:val="0"/>
          <w:marBottom w:val="0"/>
          <w:divBdr>
            <w:top w:val="none" w:sz="0" w:space="0" w:color="auto"/>
            <w:left w:val="none" w:sz="0" w:space="0" w:color="auto"/>
            <w:bottom w:val="none" w:sz="0" w:space="0" w:color="auto"/>
            <w:right w:val="none" w:sz="0" w:space="0" w:color="auto"/>
          </w:divBdr>
          <w:divsChild>
            <w:div w:id="21057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3027">
      <w:bodyDiv w:val="1"/>
      <w:marLeft w:val="0"/>
      <w:marRight w:val="0"/>
      <w:marTop w:val="0"/>
      <w:marBottom w:val="0"/>
      <w:divBdr>
        <w:top w:val="none" w:sz="0" w:space="0" w:color="auto"/>
        <w:left w:val="none" w:sz="0" w:space="0" w:color="auto"/>
        <w:bottom w:val="none" w:sz="0" w:space="0" w:color="auto"/>
        <w:right w:val="none" w:sz="0" w:space="0" w:color="auto"/>
      </w:divBdr>
      <w:divsChild>
        <w:div w:id="1134371417">
          <w:marLeft w:val="533"/>
          <w:marRight w:val="0"/>
          <w:marTop w:val="72"/>
          <w:marBottom w:val="0"/>
          <w:divBdr>
            <w:top w:val="none" w:sz="0" w:space="0" w:color="auto"/>
            <w:left w:val="none" w:sz="0" w:space="0" w:color="auto"/>
            <w:bottom w:val="none" w:sz="0" w:space="0" w:color="auto"/>
            <w:right w:val="none" w:sz="0" w:space="0" w:color="auto"/>
          </w:divBdr>
        </w:div>
        <w:div w:id="1675180930">
          <w:marLeft w:val="533"/>
          <w:marRight w:val="0"/>
          <w:marTop w:val="72"/>
          <w:marBottom w:val="0"/>
          <w:divBdr>
            <w:top w:val="none" w:sz="0" w:space="0" w:color="auto"/>
            <w:left w:val="none" w:sz="0" w:space="0" w:color="auto"/>
            <w:bottom w:val="none" w:sz="0" w:space="0" w:color="auto"/>
            <w:right w:val="none" w:sz="0" w:space="0" w:color="auto"/>
          </w:divBdr>
        </w:div>
        <w:div w:id="1057632743">
          <w:marLeft w:val="1166"/>
          <w:marRight w:val="0"/>
          <w:marTop w:val="72"/>
          <w:marBottom w:val="0"/>
          <w:divBdr>
            <w:top w:val="none" w:sz="0" w:space="0" w:color="auto"/>
            <w:left w:val="none" w:sz="0" w:space="0" w:color="auto"/>
            <w:bottom w:val="none" w:sz="0" w:space="0" w:color="auto"/>
            <w:right w:val="none" w:sz="0" w:space="0" w:color="auto"/>
          </w:divBdr>
        </w:div>
        <w:div w:id="1226598855">
          <w:marLeft w:val="1166"/>
          <w:marRight w:val="0"/>
          <w:marTop w:val="72"/>
          <w:marBottom w:val="0"/>
          <w:divBdr>
            <w:top w:val="none" w:sz="0" w:space="0" w:color="auto"/>
            <w:left w:val="none" w:sz="0" w:space="0" w:color="auto"/>
            <w:bottom w:val="none" w:sz="0" w:space="0" w:color="auto"/>
            <w:right w:val="none" w:sz="0" w:space="0" w:color="auto"/>
          </w:divBdr>
        </w:div>
        <w:div w:id="2109426189">
          <w:marLeft w:val="1166"/>
          <w:marRight w:val="0"/>
          <w:marTop w:val="72"/>
          <w:marBottom w:val="0"/>
          <w:divBdr>
            <w:top w:val="none" w:sz="0" w:space="0" w:color="auto"/>
            <w:left w:val="none" w:sz="0" w:space="0" w:color="auto"/>
            <w:bottom w:val="none" w:sz="0" w:space="0" w:color="auto"/>
            <w:right w:val="none" w:sz="0" w:space="0" w:color="auto"/>
          </w:divBdr>
        </w:div>
        <w:div w:id="1149588963">
          <w:marLeft w:val="533"/>
          <w:marRight w:val="0"/>
          <w:marTop w:val="72"/>
          <w:marBottom w:val="0"/>
          <w:divBdr>
            <w:top w:val="none" w:sz="0" w:space="0" w:color="auto"/>
            <w:left w:val="none" w:sz="0" w:space="0" w:color="auto"/>
            <w:bottom w:val="none" w:sz="0" w:space="0" w:color="auto"/>
            <w:right w:val="none" w:sz="0" w:space="0" w:color="auto"/>
          </w:divBdr>
        </w:div>
      </w:divsChild>
    </w:div>
    <w:div w:id="2013531780">
      <w:bodyDiv w:val="1"/>
      <w:marLeft w:val="0"/>
      <w:marRight w:val="0"/>
      <w:marTop w:val="0"/>
      <w:marBottom w:val="0"/>
      <w:divBdr>
        <w:top w:val="none" w:sz="0" w:space="0" w:color="auto"/>
        <w:left w:val="none" w:sz="0" w:space="0" w:color="auto"/>
        <w:bottom w:val="none" w:sz="0" w:space="0" w:color="auto"/>
        <w:right w:val="none" w:sz="0" w:space="0" w:color="auto"/>
      </w:divBdr>
      <w:divsChild>
        <w:div w:id="1875264236">
          <w:marLeft w:val="0"/>
          <w:marRight w:val="0"/>
          <w:marTop w:val="0"/>
          <w:marBottom w:val="0"/>
          <w:divBdr>
            <w:top w:val="none" w:sz="0" w:space="0" w:color="auto"/>
            <w:left w:val="none" w:sz="0" w:space="0" w:color="auto"/>
            <w:bottom w:val="none" w:sz="0" w:space="0" w:color="auto"/>
            <w:right w:val="none" w:sz="0" w:space="0" w:color="auto"/>
          </w:divBdr>
          <w:divsChild>
            <w:div w:id="469173812">
              <w:marLeft w:val="0"/>
              <w:marRight w:val="0"/>
              <w:marTop w:val="0"/>
              <w:marBottom w:val="0"/>
              <w:divBdr>
                <w:top w:val="none" w:sz="0" w:space="0" w:color="auto"/>
                <w:left w:val="none" w:sz="0" w:space="0" w:color="auto"/>
                <w:bottom w:val="none" w:sz="0" w:space="0" w:color="auto"/>
                <w:right w:val="none" w:sz="0" w:space="0" w:color="auto"/>
              </w:divBdr>
              <w:divsChild>
                <w:div w:id="637997832">
                  <w:marLeft w:val="0"/>
                  <w:marRight w:val="0"/>
                  <w:marTop w:val="0"/>
                  <w:marBottom w:val="0"/>
                  <w:divBdr>
                    <w:top w:val="none" w:sz="0" w:space="0" w:color="auto"/>
                    <w:left w:val="none" w:sz="0" w:space="0" w:color="auto"/>
                    <w:bottom w:val="none" w:sz="0" w:space="0" w:color="auto"/>
                    <w:right w:val="none" w:sz="0" w:space="0" w:color="auto"/>
                  </w:divBdr>
                  <w:divsChild>
                    <w:div w:id="773863696">
                      <w:marLeft w:val="0"/>
                      <w:marRight w:val="0"/>
                      <w:marTop w:val="0"/>
                      <w:marBottom w:val="0"/>
                      <w:divBdr>
                        <w:top w:val="none" w:sz="0" w:space="0" w:color="auto"/>
                        <w:left w:val="none" w:sz="0" w:space="0" w:color="auto"/>
                        <w:bottom w:val="none" w:sz="0" w:space="0" w:color="auto"/>
                        <w:right w:val="none" w:sz="0" w:space="0" w:color="auto"/>
                      </w:divBdr>
                      <w:divsChild>
                        <w:div w:id="106321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189004">
      <w:bodyDiv w:val="1"/>
      <w:marLeft w:val="0"/>
      <w:marRight w:val="0"/>
      <w:marTop w:val="0"/>
      <w:marBottom w:val="0"/>
      <w:divBdr>
        <w:top w:val="none" w:sz="0" w:space="0" w:color="auto"/>
        <w:left w:val="none" w:sz="0" w:space="0" w:color="auto"/>
        <w:bottom w:val="none" w:sz="0" w:space="0" w:color="auto"/>
        <w:right w:val="none" w:sz="0" w:space="0" w:color="auto"/>
      </w:divBdr>
    </w:div>
    <w:div w:id="2038894632">
      <w:bodyDiv w:val="1"/>
      <w:marLeft w:val="0"/>
      <w:marRight w:val="0"/>
      <w:marTop w:val="0"/>
      <w:marBottom w:val="0"/>
      <w:divBdr>
        <w:top w:val="none" w:sz="0" w:space="0" w:color="auto"/>
        <w:left w:val="none" w:sz="0" w:space="0" w:color="auto"/>
        <w:bottom w:val="none" w:sz="0" w:space="0" w:color="auto"/>
        <w:right w:val="none" w:sz="0" w:space="0" w:color="auto"/>
      </w:divBdr>
      <w:divsChild>
        <w:div w:id="403140755">
          <w:marLeft w:val="533"/>
          <w:marRight w:val="0"/>
          <w:marTop w:val="77"/>
          <w:marBottom w:val="0"/>
          <w:divBdr>
            <w:top w:val="none" w:sz="0" w:space="0" w:color="auto"/>
            <w:left w:val="none" w:sz="0" w:space="0" w:color="auto"/>
            <w:bottom w:val="none" w:sz="0" w:space="0" w:color="auto"/>
            <w:right w:val="none" w:sz="0" w:space="0" w:color="auto"/>
          </w:divBdr>
        </w:div>
        <w:div w:id="1898930638">
          <w:marLeft w:val="533"/>
          <w:marRight w:val="0"/>
          <w:marTop w:val="77"/>
          <w:marBottom w:val="0"/>
          <w:divBdr>
            <w:top w:val="none" w:sz="0" w:space="0" w:color="auto"/>
            <w:left w:val="none" w:sz="0" w:space="0" w:color="auto"/>
            <w:bottom w:val="none" w:sz="0" w:space="0" w:color="auto"/>
            <w:right w:val="none" w:sz="0" w:space="0" w:color="auto"/>
          </w:divBdr>
        </w:div>
        <w:div w:id="1108164312">
          <w:marLeft w:val="533"/>
          <w:marRight w:val="0"/>
          <w:marTop w:val="77"/>
          <w:marBottom w:val="0"/>
          <w:divBdr>
            <w:top w:val="none" w:sz="0" w:space="0" w:color="auto"/>
            <w:left w:val="none" w:sz="0" w:space="0" w:color="auto"/>
            <w:bottom w:val="none" w:sz="0" w:space="0" w:color="auto"/>
            <w:right w:val="none" w:sz="0" w:space="0" w:color="auto"/>
          </w:divBdr>
        </w:div>
      </w:divsChild>
    </w:div>
    <w:div w:id="2045593056">
      <w:bodyDiv w:val="1"/>
      <w:marLeft w:val="0"/>
      <w:marRight w:val="0"/>
      <w:marTop w:val="0"/>
      <w:marBottom w:val="0"/>
      <w:divBdr>
        <w:top w:val="none" w:sz="0" w:space="0" w:color="auto"/>
        <w:left w:val="none" w:sz="0" w:space="0" w:color="auto"/>
        <w:bottom w:val="none" w:sz="0" w:space="0" w:color="auto"/>
        <w:right w:val="none" w:sz="0" w:space="0" w:color="auto"/>
      </w:divBdr>
      <w:divsChild>
        <w:div w:id="1515920572">
          <w:marLeft w:val="0"/>
          <w:marRight w:val="0"/>
          <w:marTop w:val="0"/>
          <w:marBottom w:val="0"/>
          <w:divBdr>
            <w:top w:val="none" w:sz="0" w:space="0" w:color="auto"/>
            <w:left w:val="none" w:sz="0" w:space="0" w:color="auto"/>
            <w:bottom w:val="none" w:sz="0" w:space="0" w:color="auto"/>
            <w:right w:val="none" w:sz="0" w:space="0" w:color="auto"/>
          </w:divBdr>
          <w:divsChild>
            <w:div w:id="1088774703">
              <w:marLeft w:val="0"/>
              <w:marRight w:val="0"/>
              <w:marTop w:val="0"/>
              <w:marBottom w:val="0"/>
              <w:divBdr>
                <w:top w:val="none" w:sz="0" w:space="0" w:color="auto"/>
                <w:left w:val="none" w:sz="0" w:space="0" w:color="auto"/>
                <w:bottom w:val="none" w:sz="0" w:space="0" w:color="auto"/>
                <w:right w:val="none" w:sz="0" w:space="0" w:color="auto"/>
              </w:divBdr>
              <w:divsChild>
                <w:div w:id="440102317">
                  <w:marLeft w:val="0"/>
                  <w:marRight w:val="0"/>
                  <w:marTop w:val="0"/>
                  <w:marBottom w:val="0"/>
                  <w:divBdr>
                    <w:top w:val="none" w:sz="0" w:space="0" w:color="auto"/>
                    <w:left w:val="none" w:sz="0" w:space="0" w:color="auto"/>
                    <w:bottom w:val="none" w:sz="0" w:space="0" w:color="auto"/>
                    <w:right w:val="none" w:sz="0" w:space="0" w:color="auto"/>
                  </w:divBdr>
                  <w:divsChild>
                    <w:div w:id="168311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67929">
      <w:bodyDiv w:val="1"/>
      <w:marLeft w:val="0"/>
      <w:marRight w:val="0"/>
      <w:marTop w:val="0"/>
      <w:marBottom w:val="0"/>
      <w:divBdr>
        <w:top w:val="none" w:sz="0" w:space="0" w:color="auto"/>
        <w:left w:val="none" w:sz="0" w:space="0" w:color="auto"/>
        <w:bottom w:val="none" w:sz="0" w:space="0" w:color="auto"/>
        <w:right w:val="none" w:sz="0" w:space="0" w:color="auto"/>
      </w:divBdr>
      <w:divsChild>
        <w:div w:id="1840077553">
          <w:marLeft w:val="0"/>
          <w:marRight w:val="0"/>
          <w:marTop w:val="0"/>
          <w:marBottom w:val="0"/>
          <w:divBdr>
            <w:top w:val="none" w:sz="0" w:space="0" w:color="auto"/>
            <w:left w:val="none" w:sz="0" w:space="0" w:color="auto"/>
            <w:bottom w:val="none" w:sz="0" w:space="0" w:color="auto"/>
            <w:right w:val="none" w:sz="0" w:space="0" w:color="auto"/>
          </w:divBdr>
          <w:divsChild>
            <w:div w:id="1753815765">
              <w:marLeft w:val="0"/>
              <w:marRight w:val="0"/>
              <w:marTop w:val="0"/>
              <w:marBottom w:val="0"/>
              <w:divBdr>
                <w:top w:val="none" w:sz="0" w:space="0" w:color="auto"/>
                <w:left w:val="none" w:sz="0" w:space="0" w:color="auto"/>
                <w:bottom w:val="none" w:sz="0" w:space="0" w:color="auto"/>
                <w:right w:val="none" w:sz="0" w:space="0" w:color="auto"/>
              </w:divBdr>
              <w:divsChild>
                <w:div w:id="1923031051">
                  <w:marLeft w:val="0"/>
                  <w:marRight w:val="0"/>
                  <w:marTop w:val="0"/>
                  <w:marBottom w:val="0"/>
                  <w:divBdr>
                    <w:top w:val="none" w:sz="0" w:space="0" w:color="auto"/>
                    <w:left w:val="none" w:sz="0" w:space="0" w:color="auto"/>
                    <w:bottom w:val="none" w:sz="0" w:space="0" w:color="auto"/>
                    <w:right w:val="none" w:sz="0" w:space="0" w:color="auto"/>
                  </w:divBdr>
                  <w:divsChild>
                    <w:div w:id="319584531">
                      <w:marLeft w:val="0"/>
                      <w:marRight w:val="0"/>
                      <w:marTop w:val="0"/>
                      <w:marBottom w:val="0"/>
                      <w:divBdr>
                        <w:top w:val="none" w:sz="0" w:space="0" w:color="auto"/>
                        <w:left w:val="none" w:sz="0" w:space="0" w:color="auto"/>
                        <w:bottom w:val="none" w:sz="0" w:space="0" w:color="auto"/>
                        <w:right w:val="none" w:sz="0" w:space="0" w:color="auto"/>
                      </w:divBdr>
                      <w:divsChild>
                        <w:div w:id="57805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506734">
      <w:bodyDiv w:val="1"/>
      <w:marLeft w:val="0"/>
      <w:marRight w:val="0"/>
      <w:marTop w:val="0"/>
      <w:marBottom w:val="0"/>
      <w:divBdr>
        <w:top w:val="none" w:sz="0" w:space="0" w:color="auto"/>
        <w:left w:val="none" w:sz="0" w:space="0" w:color="auto"/>
        <w:bottom w:val="none" w:sz="0" w:space="0" w:color="auto"/>
        <w:right w:val="none" w:sz="0" w:space="0" w:color="auto"/>
      </w:divBdr>
      <w:divsChild>
        <w:div w:id="1298341693">
          <w:marLeft w:val="547"/>
          <w:marRight w:val="0"/>
          <w:marTop w:val="134"/>
          <w:marBottom w:val="0"/>
          <w:divBdr>
            <w:top w:val="none" w:sz="0" w:space="0" w:color="auto"/>
            <w:left w:val="none" w:sz="0" w:space="0" w:color="auto"/>
            <w:bottom w:val="none" w:sz="0" w:space="0" w:color="auto"/>
            <w:right w:val="none" w:sz="0" w:space="0" w:color="auto"/>
          </w:divBdr>
        </w:div>
      </w:divsChild>
    </w:div>
    <w:div w:id="2063554691">
      <w:bodyDiv w:val="1"/>
      <w:marLeft w:val="0"/>
      <w:marRight w:val="0"/>
      <w:marTop w:val="0"/>
      <w:marBottom w:val="0"/>
      <w:divBdr>
        <w:top w:val="none" w:sz="0" w:space="0" w:color="auto"/>
        <w:left w:val="none" w:sz="0" w:space="0" w:color="auto"/>
        <w:bottom w:val="none" w:sz="0" w:space="0" w:color="auto"/>
        <w:right w:val="none" w:sz="0" w:space="0" w:color="auto"/>
      </w:divBdr>
    </w:div>
    <w:div w:id="2072658413">
      <w:bodyDiv w:val="1"/>
      <w:marLeft w:val="0"/>
      <w:marRight w:val="0"/>
      <w:marTop w:val="0"/>
      <w:marBottom w:val="0"/>
      <w:divBdr>
        <w:top w:val="none" w:sz="0" w:space="0" w:color="auto"/>
        <w:left w:val="none" w:sz="0" w:space="0" w:color="auto"/>
        <w:bottom w:val="none" w:sz="0" w:space="0" w:color="auto"/>
        <w:right w:val="none" w:sz="0" w:space="0" w:color="auto"/>
      </w:divBdr>
      <w:divsChild>
        <w:div w:id="1010065370">
          <w:marLeft w:val="547"/>
          <w:marRight w:val="0"/>
          <w:marTop w:val="67"/>
          <w:marBottom w:val="0"/>
          <w:divBdr>
            <w:top w:val="none" w:sz="0" w:space="0" w:color="auto"/>
            <w:left w:val="none" w:sz="0" w:space="0" w:color="auto"/>
            <w:bottom w:val="none" w:sz="0" w:space="0" w:color="auto"/>
            <w:right w:val="none" w:sz="0" w:space="0" w:color="auto"/>
          </w:divBdr>
        </w:div>
        <w:div w:id="1017654331">
          <w:marLeft w:val="547"/>
          <w:marRight w:val="0"/>
          <w:marTop w:val="67"/>
          <w:marBottom w:val="0"/>
          <w:divBdr>
            <w:top w:val="none" w:sz="0" w:space="0" w:color="auto"/>
            <w:left w:val="none" w:sz="0" w:space="0" w:color="auto"/>
            <w:bottom w:val="none" w:sz="0" w:space="0" w:color="auto"/>
            <w:right w:val="none" w:sz="0" w:space="0" w:color="auto"/>
          </w:divBdr>
        </w:div>
      </w:divsChild>
    </w:div>
    <w:div w:id="2083940134">
      <w:bodyDiv w:val="1"/>
      <w:marLeft w:val="0"/>
      <w:marRight w:val="0"/>
      <w:marTop w:val="0"/>
      <w:marBottom w:val="0"/>
      <w:divBdr>
        <w:top w:val="none" w:sz="0" w:space="0" w:color="auto"/>
        <w:left w:val="none" w:sz="0" w:space="0" w:color="auto"/>
        <w:bottom w:val="none" w:sz="0" w:space="0" w:color="auto"/>
        <w:right w:val="none" w:sz="0" w:space="0" w:color="auto"/>
      </w:divBdr>
      <w:divsChild>
        <w:div w:id="1016930896">
          <w:marLeft w:val="360"/>
          <w:marRight w:val="0"/>
          <w:marTop w:val="120"/>
          <w:marBottom w:val="120"/>
          <w:divBdr>
            <w:top w:val="none" w:sz="0" w:space="0" w:color="auto"/>
            <w:left w:val="none" w:sz="0" w:space="0" w:color="auto"/>
            <w:bottom w:val="none" w:sz="0" w:space="0" w:color="auto"/>
            <w:right w:val="none" w:sz="0" w:space="0" w:color="auto"/>
          </w:divBdr>
        </w:div>
        <w:div w:id="1574048832">
          <w:marLeft w:val="360"/>
          <w:marRight w:val="0"/>
          <w:marTop w:val="120"/>
          <w:marBottom w:val="120"/>
          <w:divBdr>
            <w:top w:val="none" w:sz="0" w:space="0" w:color="auto"/>
            <w:left w:val="none" w:sz="0" w:space="0" w:color="auto"/>
            <w:bottom w:val="none" w:sz="0" w:space="0" w:color="auto"/>
            <w:right w:val="none" w:sz="0" w:space="0" w:color="auto"/>
          </w:divBdr>
        </w:div>
        <w:div w:id="1572962193">
          <w:marLeft w:val="360"/>
          <w:marRight w:val="0"/>
          <w:marTop w:val="120"/>
          <w:marBottom w:val="120"/>
          <w:divBdr>
            <w:top w:val="none" w:sz="0" w:space="0" w:color="auto"/>
            <w:left w:val="none" w:sz="0" w:space="0" w:color="auto"/>
            <w:bottom w:val="none" w:sz="0" w:space="0" w:color="auto"/>
            <w:right w:val="none" w:sz="0" w:space="0" w:color="auto"/>
          </w:divBdr>
        </w:div>
        <w:div w:id="571693509">
          <w:marLeft w:val="360"/>
          <w:marRight w:val="0"/>
          <w:marTop w:val="120"/>
          <w:marBottom w:val="120"/>
          <w:divBdr>
            <w:top w:val="none" w:sz="0" w:space="0" w:color="auto"/>
            <w:left w:val="none" w:sz="0" w:space="0" w:color="auto"/>
            <w:bottom w:val="none" w:sz="0" w:space="0" w:color="auto"/>
            <w:right w:val="none" w:sz="0" w:space="0" w:color="auto"/>
          </w:divBdr>
        </w:div>
      </w:divsChild>
    </w:div>
    <w:div w:id="2091415922">
      <w:bodyDiv w:val="1"/>
      <w:marLeft w:val="0"/>
      <w:marRight w:val="0"/>
      <w:marTop w:val="0"/>
      <w:marBottom w:val="0"/>
      <w:divBdr>
        <w:top w:val="none" w:sz="0" w:space="0" w:color="auto"/>
        <w:left w:val="none" w:sz="0" w:space="0" w:color="auto"/>
        <w:bottom w:val="none" w:sz="0" w:space="0" w:color="auto"/>
        <w:right w:val="none" w:sz="0" w:space="0" w:color="auto"/>
      </w:divBdr>
    </w:div>
    <w:div w:id="2091585257">
      <w:bodyDiv w:val="1"/>
      <w:marLeft w:val="0"/>
      <w:marRight w:val="0"/>
      <w:marTop w:val="0"/>
      <w:marBottom w:val="0"/>
      <w:divBdr>
        <w:top w:val="none" w:sz="0" w:space="0" w:color="auto"/>
        <w:left w:val="none" w:sz="0" w:space="0" w:color="auto"/>
        <w:bottom w:val="none" w:sz="0" w:space="0" w:color="auto"/>
        <w:right w:val="none" w:sz="0" w:space="0" w:color="auto"/>
      </w:divBdr>
      <w:divsChild>
        <w:div w:id="1763187657">
          <w:marLeft w:val="0"/>
          <w:marRight w:val="0"/>
          <w:marTop w:val="0"/>
          <w:marBottom w:val="0"/>
          <w:divBdr>
            <w:top w:val="none" w:sz="0" w:space="0" w:color="auto"/>
            <w:left w:val="none" w:sz="0" w:space="0" w:color="auto"/>
            <w:bottom w:val="none" w:sz="0" w:space="0" w:color="auto"/>
            <w:right w:val="none" w:sz="0" w:space="0" w:color="auto"/>
          </w:divBdr>
          <w:divsChild>
            <w:div w:id="361250866">
              <w:marLeft w:val="0"/>
              <w:marRight w:val="0"/>
              <w:marTop w:val="0"/>
              <w:marBottom w:val="0"/>
              <w:divBdr>
                <w:top w:val="none" w:sz="0" w:space="0" w:color="auto"/>
                <w:left w:val="none" w:sz="0" w:space="0" w:color="auto"/>
                <w:bottom w:val="none" w:sz="0" w:space="0" w:color="auto"/>
                <w:right w:val="none" w:sz="0" w:space="0" w:color="auto"/>
              </w:divBdr>
              <w:divsChild>
                <w:div w:id="266353508">
                  <w:marLeft w:val="0"/>
                  <w:marRight w:val="0"/>
                  <w:marTop w:val="0"/>
                  <w:marBottom w:val="0"/>
                  <w:divBdr>
                    <w:top w:val="none" w:sz="0" w:space="0" w:color="auto"/>
                    <w:left w:val="none" w:sz="0" w:space="0" w:color="auto"/>
                    <w:bottom w:val="none" w:sz="0" w:space="0" w:color="auto"/>
                    <w:right w:val="none" w:sz="0" w:space="0" w:color="auto"/>
                  </w:divBdr>
                  <w:divsChild>
                    <w:div w:id="119835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699780">
      <w:bodyDiv w:val="1"/>
      <w:marLeft w:val="0"/>
      <w:marRight w:val="0"/>
      <w:marTop w:val="0"/>
      <w:marBottom w:val="0"/>
      <w:divBdr>
        <w:top w:val="none" w:sz="0" w:space="0" w:color="auto"/>
        <w:left w:val="none" w:sz="0" w:space="0" w:color="auto"/>
        <w:bottom w:val="none" w:sz="0" w:space="0" w:color="auto"/>
        <w:right w:val="none" w:sz="0" w:space="0" w:color="auto"/>
      </w:divBdr>
    </w:div>
    <w:div w:id="2094276209">
      <w:bodyDiv w:val="1"/>
      <w:marLeft w:val="0"/>
      <w:marRight w:val="0"/>
      <w:marTop w:val="0"/>
      <w:marBottom w:val="0"/>
      <w:divBdr>
        <w:top w:val="none" w:sz="0" w:space="0" w:color="auto"/>
        <w:left w:val="none" w:sz="0" w:space="0" w:color="auto"/>
        <w:bottom w:val="none" w:sz="0" w:space="0" w:color="auto"/>
        <w:right w:val="none" w:sz="0" w:space="0" w:color="auto"/>
      </w:divBdr>
      <w:divsChild>
        <w:div w:id="107092984">
          <w:marLeft w:val="0"/>
          <w:marRight w:val="0"/>
          <w:marTop w:val="0"/>
          <w:marBottom w:val="0"/>
          <w:divBdr>
            <w:top w:val="none" w:sz="0" w:space="0" w:color="auto"/>
            <w:left w:val="none" w:sz="0" w:space="0" w:color="auto"/>
            <w:bottom w:val="none" w:sz="0" w:space="0" w:color="auto"/>
            <w:right w:val="none" w:sz="0" w:space="0" w:color="auto"/>
          </w:divBdr>
          <w:divsChild>
            <w:div w:id="1071468336">
              <w:marLeft w:val="0"/>
              <w:marRight w:val="0"/>
              <w:marTop w:val="0"/>
              <w:marBottom w:val="0"/>
              <w:divBdr>
                <w:top w:val="none" w:sz="0" w:space="0" w:color="auto"/>
                <w:left w:val="none" w:sz="0" w:space="0" w:color="auto"/>
                <w:bottom w:val="none" w:sz="0" w:space="0" w:color="auto"/>
                <w:right w:val="none" w:sz="0" w:space="0" w:color="auto"/>
              </w:divBdr>
              <w:divsChild>
                <w:div w:id="1336415115">
                  <w:marLeft w:val="0"/>
                  <w:marRight w:val="0"/>
                  <w:marTop w:val="0"/>
                  <w:marBottom w:val="0"/>
                  <w:divBdr>
                    <w:top w:val="none" w:sz="0" w:space="0" w:color="auto"/>
                    <w:left w:val="none" w:sz="0" w:space="0" w:color="auto"/>
                    <w:bottom w:val="none" w:sz="0" w:space="0" w:color="auto"/>
                    <w:right w:val="none" w:sz="0" w:space="0" w:color="auto"/>
                  </w:divBdr>
                  <w:divsChild>
                    <w:div w:id="572280753">
                      <w:marLeft w:val="0"/>
                      <w:marRight w:val="0"/>
                      <w:marTop w:val="0"/>
                      <w:marBottom w:val="0"/>
                      <w:divBdr>
                        <w:top w:val="none" w:sz="0" w:space="0" w:color="auto"/>
                        <w:left w:val="none" w:sz="0" w:space="0" w:color="auto"/>
                        <w:bottom w:val="none" w:sz="0" w:space="0" w:color="auto"/>
                        <w:right w:val="none" w:sz="0" w:space="0" w:color="auto"/>
                      </w:divBdr>
                      <w:divsChild>
                        <w:div w:id="16353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272746">
      <w:bodyDiv w:val="1"/>
      <w:marLeft w:val="0"/>
      <w:marRight w:val="0"/>
      <w:marTop w:val="0"/>
      <w:marBottom w:val="0"/>
      <w:divBdr>
        <w:top w:val="none" w:sz="0" w:space="0" w:color="auto"/>
        <w:left w:val="none" w:sz="0" w:space="0" w:color="auto"/>
        <w:bottom w:val="none" w:sz="0" w:space="0" w:color="auto"/>
        <w:right w:val="none" w:sz="0" w:space="0" w:color="auto"/>
      </w:divBdr>
      <w:divsChild>
        <w:div w:id="347947828">
          <w:marLeft w:val="547"/>
          <w:marRight w:val="0"/>
          <w:marTop w:val="134"/>
          <w:marBottom w:val="0"/>
          <w:divBdr>
            <w:top w:val="none" w:sz="0" w:space="0" w:color="auto"/>
            <w:left w:val="none" w:sz="0" w:space="0" w:color="auto"/>
            <w:bottom w:val="none" w:sz="0" w:space="0" w:color="auto"/>
            <w:right w:val="none" w:sz="0" w:space="0" w:color="auto"/>
          </w:divBdr>
        </w:div>
        <w:div w:id="758795022">
          <w:marLeft w:val="547"/>
          <w:marRight w:val="0"/>
          <w:marTop w:val="134"/>
          <w:marBottom w:val="0"/>
          <w:divBdr>
            <w:top w:val="none" w:sz="0" w:space="0" w:color="auto"/>
            <w:left w:val="none" w:sz="0" w:space="0" w:color="auto"/>
            <w:bottom w:val="none" w:sz="0" w:space="0" w:color="auto"/>
            <w:right w:val="none" w:sz="0" w:space="0" w:color="auto"/>
          </w:divBdr>
        </w:div>
      </w:divsChild>
    </w:div>
    <w:div w:id="2104447877">
      <w:bodyDiv w:val="1"/>
      <w:marLeft w:val="0"/>
      <w:marRight w:val="0"/>
      <w:marTop w:val="0"/>
      <w:marBottom w:val="0"/>
      <w:divBdr>
        <w:top w:val="none" w:sz="0" w:space="0" w:color="auto"/>
        <w:left w:val="none" w:sz="0" w:space="0" w:color="auto"/>
        <w:bottom w:val="none" w:sz="0" w:space="0" w:color="auto"/>
        <w:right w:val="none" w:sz="0" w:space="0" w:color="auto"/>
      </w:divBdr>
      <w:divsChild>
        <w:div w:id="2004238747">
          <w:marLeft w:val="0"/>
          <w:marRight w:val="0"/>
          <w:marTop w:val="0"/>
          <w:marBottom w:val="0"/>
          <w:divBdr>
            <w:top w:val="none" w:sz="0" w:space="0" w:color="auto"/>
            <w:left w:val="none" w:sz="0" w:space="0" w:color="auto"/>
            <w:bottom w:val="none" w:sz="0" w:space="0" w:color="auto"/>
            <w:right w:val="none" w:sz="0" w:space="0" w:color="auto"/>
          </w:divBdr>
          <w:divsChild>
            <w:div w:id="1956252365">
              <w:marLeft w:val="0"/>
              <w:marRight w:val="0"/>
              <w:marTop w:val="0"/>
              <w:marBottom w:val="0"/>
              <w:divBdr>
                <w:top w:val="none" w:sz="0" w:space="0" w:color="auto"/>
                <w:left w:val="none" w:sz="0" w:space="0" w:color="auto"/>
                <w:bottom w:val="none" w:sz="0" w:space="0" w:color="auto"/>
                <w:right w:val="none" w:sz="0" w:space="0" w:color="auto"/>
              </w:divBdr>
              <w:divsChild>
                <w:div w:id="1885753549">
                  <w:marLeft w:val="0"/>
                  <w:marRight w:val="0"/>
                  <w:marTop w:val="0"/>
                  <w:marBottom w:val="0"/>
                  <w:divBdr>
                    <w:top w:val="none" w:sz="0" w:space="0" w:color="auto"/>
                    <w:left w:val="none" w:sz="0" w:space="0" w:color="auto"/>
                    <w:bottom w:val="none" w:sz="0" w:space="0" w:color="auto"/>
                    <w:right w:val="none" w:sz="0" w:space="0" w:color="auto"/>
                  </w:divBdr>
                  <w:divsChild>
                    <w:div w:id="3626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967080">
      <w:bodyDiv w:val="1"/>
      <w:marLeft w:val="0"/>
      <w:marRight w:val="0"/>
      <w:marTop w:val="0"/>
      <w:marBottom w:val="0"/>
      <w:divBdr>
        <w:top w:val="none" w:sz="0" w:space="0" w:color="auto"/>
        <w:left w:val="none" w:sz="0" w:space="0" w:color="auto"/>
        <w:bottom w:val="none" w:sz="0" w:space="0" w:color="auto"/>
        <w:right w:val="none" w:sz="0" w:space="0" w:color="auto"/>
      </w:divBdr>
    </w:div>
    <w:div w:id="2112386498">
      <w:bodyDiv w:val="1"/>
      <w:marLeft w:val="0"/>
      <w:marRight w:val="0"/>
      <w:marTop w:val="0"/>
      <w:marBottom w:val="0"/>
      <w:divBdr>
        <w:top w:val="none" w:sz="0" w:space="0" w:color="auto"/>
        <w:left w:val="none" w:sz="0" w:space="0" w:color="auto"/>
        <w:bottom w:val="none" w:sz="0" w:space="0" w:color="auto"/>
        <w:right w:val="none" w:sz="0" w:space="0" w:color="auto"/>
      </w:divBdr>
      <w:divsChild>
        <w:div w:id="1880236778">
          <w:marLeft w:val="0"/>
          <w:marRight w:val="0"/>
          <w:marTop w:val="0"/>
          <w:marBottom w:val="0"/>
          <w:divBdr>
            <w:top w:val="none" w:sz="0" w:space="0" w:color="auto"/>
            <w:left w:val="none" w:sz="0" w:space="0" w:color="auto"/>
            <w:bottom w:val="none" w:sz="0" w:space="0" w:color="auto"/>
            <w:right w:val="none" w:sz="0" w:space="0" w:color="auto"/>
          </w:divBdr>
          <w:divsChild>
            <w:div w:id="826671781">
              <w:marLeft w:val="0"/>
              <w:marRight w:val="0"/>
              <w:marTop w:val="0"/>
              <w:marBottom w:val="0"/>
              <w:divBdr>
                <w:top w:val="none" w:sz="0" w:space="0" w:color="auto"/>
                <w:left w:val="none" w:sz="0" w:space="0" w:color="auto"/>
                <w:bottom w:val="none" w:sz="0" w:space="0" w:color="auto"/>
                <w:right w:val="none" w:sz="0" w:space="0" w:color="auto"/>
              </w:divBdr>
              <w:divsChild>
                <w:div w:id="1494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30955">
      <w:bodyDiv w:val="1"/>
      <w:marLeft w:val="0"/>
      <w:marRight w:val="0"/>
      <w:marTop w:val="0"/>
      <w:marBottom w:val="0"/>
      <w:divBdr>
        <w:top w:val="none" w:sz="0" w:space="0" w:color="auto"/>
        <w:left w:val="none" w:sz="0" w:space="0" w:color="auto"/>
        <w:bottom w:val="none" w:sz="0" w:space="0" w:color="auto"/>
        <w:right w:val="none" w:sz="0" w:space="0" w:color="auto"/>
      </w:divBdr>
      <w:divsChild>
        <w:div w:id="1886404014">
          <w:marLeft w:val="547"/>
          <w:marRight w:val="0"/>
          <w:marTop w:val="77"/>
          <w:marBottom w:val="0"/>
          <w:divBdr>
            <w:top w:val="none" w:sz="0" w:space="0" w:color="auto"/>
            <w:left w:val="none" w:sz="0" w:space="0" w:color="auto"/>
            <w:bottom w:val="none" w:sz="0" w:space="0" w:color="auto"/>
            <w:right w:val="none" w:sz="0" w:space="0" w:color="auto"/>
          </w:divBdr>
        </w:div>
        <w:div w:id="124080153">
          <w:marLeft w:val="547"/>
          <w:marRight w:val="0"/>
          <w:marTop w:val="77"/>
          <w:marBottom w:val="0"/>
          <w:divBdr>
            <w:top w:val="none" w:sz="0" w:space="0" w:color="auto"/>
            <w:left w:val="none" w:sz="0" w:space="0" w:color="auto"/>
            <w:bottom w:val="none" w:sz="0" w:space="0" w:color="auto"/>
            <w:right w:val="none" w:sz="0" w:space="0" w:color="auto"/>
          </w:divBdr>
        </w:div>
      </w:divsChild>
    </w:div>
    <w:div w:id="2124840529">
      <w:bodyDiv w:val="1"/>
      <w:marLeft w:val="0"/>
      <w:marRight w:val="0"/>
      <w:marTop w:val="0"/>
      <w:marBottom w:val="0"/>
      <w:divBdr>
        <w:top w:val="none" w:sz="0" w:space="0" w:color="auto"/>
        <w:left w:val="none" w:sz="0" w:space="0" w:color="auto"/>
        <w:bottom w:val="none" w:sz="0" w:space="0" w:color="auto"/>
        <w:right w:val="none" w:sz="0" w:space="0" w:color="auto"/>
      </w:divBdr>
    </w:div>
    <w:div w:id="2129549188">
      <w:bodyDiv w:val="1"/>
      <w:marLeft w:val="0"/>
      <w:marRight w:val="0"/>
      <w:marTop w:val="0"/>
      <w:marBottom w:val="0"/>
      <w:divBdr>
        <w:top w:val="none" w:sz="0" w:space="0" w:color="auto"/>
        <w:left w:val="none" w:sz="0" w:space="0" w:color="auto"/>
        <w:bottom w:val="none" w:sz="0" w:space="0" w:color="auto"/>
        <w:right w:val="none" w:sz="0" w:space="0" w:color="auto"/>
      </w:divBdr>
      <w:divsChild>
        <w:div w:id="1896160488">
          <w:marLeft w:val="45"/>
          <w:marRight w:val="0"/>
          <w:marTop w:val="0"/>
          <w:marBottom w:val="0"/>
          <w:divBdr>
            <w:top w:val="none" w:sz="0" w:space="0" w:color="auto"/>
            <w:left w:val="none" w:sz="0" w:space="0" w:color="auto"/>
            <w:bottom w:val="none" w:sz="0" w:space="0" w:color="auto"/>
            <w:right w:val="none" w:sz="0" w:space="0" w:color="auto"/>
          </w:divBdr>
          <w:divsChild>
            <w:div w:id="6178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4533">
      <w:bodyDiv w:val="1"/>
      <w:marLeft w:val="0"/>
      <w:marRight w:val="0"/>
      <w:marTop w:val="0"/>
      <w:marBottom w:val="0"/>
      <w:divBdr>
        <w:top w:val="none" w:sz="0" w:space="0" w:color="auto"/>
        <w:left w:val="none" w:sz="0" w:space="0" w:color="auto"/>
        <w:bottom w:val="none" w:sz="0" w:space="0" w:color="auto"/>
        <w:right w:val="none" w:sz="0" w:space="0" w:color="auto"/>
      </w:divBdr>
    </w:div>
    <w:div w:id="2145538971">
      <w:bodyDiv w:val="1"/>
      <w:marLeft w:val="0"/>
      <w:marRight w:val="0"/>
      <w:marTop w:val="0"/>
      <w:marBottom w:val="0"/>
      <w:divBdr>
        <w:top w:val="none" w:sz="0" w:space="0" w:color="auto"/>
        <w:left w:val="none" w:sz="0" w:space="0" w:color="auto"/>
        <w:bottom w:val="none" w:sz="0" w:space="0" w:color="auto"/>
        <w:right w:val="none" w:sz="0" w:space="0" w:color="auto"/>
      </w:divBdr>
    </w:div>
    <w:div w:id="2145847845">
      <w:bodyDiv w:val="1"/>
      <w:marLeft w:val="0"/>
      <w:marRight w:val="0"/>
      <w:marTop w:val="0"/>
      <w:marBottom w:val="0"/>
      <w:divBdr>
        <w:top w:val="none" w:sz="0" w:space="0" w:color="auto"/>
        <w:left w:val="none" w:sz="0" w:space="0" w:color="auto"/>
        <w:bottom w:val="none" w:sz="0" w:space="0" w:color="auto"/>
        <w:right w:val="none" w:sz="0" w:space="0" w:color="auto"/>
      </w:divBdr>
      <w:divsChild>
        <w:div w:id="51218547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w.opm.gov/datastandards/dutystation/main.jsp" TargetMode="External"/><Relationship Id="rId17"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cfr.gov/current/title-5/chapter-I/subchapter-B/part-531/subpart-B/subject-group-ECFR67ddb218d73be04/section-531.243"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s://www.ecfr.gov/current/title-5/chapter-I/subchapter-B/part-531/subpart-B/subject-group-ECFR9b085ee4a0f815a/section-531.214"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uscode.house.gov/view.xhtml?req=(title:5%20section:5334%20edition:prelim)%20OR%20(granuleid:USC-prelim-title5-section5334)&amp;f=treesort&amp;edition=prelim&amp;num=0&amp;jumpTo=true" TargetMode="External"/><Relationship Id="rId14"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504EF08-E9D0-4C93-BD50-DCE98F2CC8F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pay-setting guide was developed to provide a comprehensive reference to assist HR Specialists to set pay in the Forest Service. This guide provides in-depth coverage of many areas, however, users should also refer to applicable laws, regulations and Forest Service Manuals and Handbooks when making pay decisions.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F3E6F7-C88E-4D29-971B-DA3641D50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136</Pages>
  <Words>44488</Words>
  <Characters>253585</Characters>
  <Application>Microsoft Office Word</Application>
  <DocSecurity>0</DocSecurity>
  <Lines>2113</Lines>
  <Paragraphs>594</Paragraphs>
  <ScaleCrop>false</ScaleCrop>
  <HeadingPairs>
    <vt:vector size="2" baseType="variant">
      <vt:variant>
        <vt:lpstr>Title</vt:lpstr>
      </vt:variant>
      <vt:variant>
        <vt:i4>1</vt:i4>
      </vt:variant>
    </vt:vector>
  </HeadingPairs>
  <TitlesOfParts>
    <vt:vector size="1" baseType="lpstr">
      <vt:lpstr>Forest Service Pay-Setting Guide</vt:lpstr>
    </vt:vector>
  </TitlesOfParts>
  <Company>USDA</Company>
  <LinksUpToDate>false</LinksUpToDate>
  <CharactersWithSpaces>297479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Promotions USDA Pay-Setting Guide</dc:title>
  <dc:subject>USDA Pay-Setting Guide</dc:subject>
  <dc:creator>USDA</dc:creator>
  <cp:keywords/>
  <dc:description/>
  <cp:lastModifiedBy>Swenka, Lisa - OHRM, NM</cp:lastModifiedBy>
  <cp:revision>3</cp:revision>
  <dcterms:created xsi:type="dcterms:W3CDTF">2023-04-04T18:31:00Z</dcterms:created>
  <dcterms:modified xsi:type="dcterms:W3CDTF">2023-04-04T18:56:00Z</dcterms:modified>
</cp:coreProperties>
</file>